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50" w:rsidRDefault="00116350" w:rsidP="000A1711">
      <w:pPr>
        <w:jc w:val="center"/>
        <w:rPr>
          <w:b/>
          <w:sz w:val="28"/>
          <w:szCs w:val="28"/>
          <w:lang w:val="lv-LV"/>
        </w:rPr>
      </w:pPr>
      <w:bookmarkStart w:id="0" w:name="_GoBack"/>
      <w:bookmarkEnd w:id="0"/>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Pr="00116350" w:rsidRDefault="000A1711" w:rsidP="000A1711">
      <w:pPr>
        <w:jc w:val="center"/>
        <w:rPr>
          <w:b/>
          <w:sz w:val="36"/>
          <w:szCs w:val="36"/>
          <w:lang w:val="lv-LV"/>
        </w:rPr>
      </w:pPr>
      <w:r w:rsidRPr="00116350">
        <w:rPr>
          <w:b/>
          <w:sz w:val="36"/>
          <w:szCs w:val="36"/>
          <w:lang w:val="lv-LV"/>
        </w:rPr>
        <w:t xml:space="preserve">Brūnā lāča </w:t>
      </w:r>
      <w:r w:rsidR="00D5299D" w:rsidRPr="00116350">
        <w:rPr>
          <w:b/>
          <w:sz w:val="36"/>
          <w:szCs w:val="36"/>
          <w:lang w:val="lv-LV"/>
        </w:rPr>
        <w:t xml:space="preserve">fona </w:t>
      </w:r>
      <w:r w:rsidR="00275899">
        <w:rPr>
          <w:b/>
          <w:sz w:val="36"/>
          <w:szCs w:val="36"/>
          <w:lang w:val="lv-LV"/>
        </w:rPr>
        <w:t>monitoringa metodika</w:t>
      </w: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Default="00116350" w:rsidP="000A1711">
      <w:pPr>
        <w:jc w:val="center"/>
        <w:rPr>
          <w:b/>
          <w:sz w:val="28"/>
          <w:szCs w:val="28"/>
          <w:lang w:val="lv-LV"/>
        </w:rPr>
      </w:pPr>
    </w:p>
    <w:p w:rsidR="00116350" w:rsidRPr="009C417E" w:rsidRDefault="00275899" w:rsidP="00116350">
      <w:pPr>
        <w:rPr>
          <w:sz w:val="28"/>
        </w:rPr>
      </w:pPr>
      <w:r>
        <w:rPr>
          <w:sz w:val="28"/>
        </w:rPr>
        <w:t>Sagatavoja</w:t>
      </w:r>
      <w:r w:rsidR="00116350" w:rsidRPr="009C417E">
        <w:rPr>
          <w:sz w:val="28"/>
        </w:rPr>
        <w:t>:</w:t>
      </w:r>
    </w:p>
    <w:p w:rsidR="00116350" w:rsidRPr="00116350" w:rsidRDefault="00116350" w:rsidP="00116350">
      <w:pPr>
        <w:rPr>
          <w:sz w:val="28"/>
        </w:rPr>
      </w:pPr>
      <w:r>
        <w:rPr>
          <w:sz w:val="28"/>
        </w:rPr>
        <w:t>Jānis Ozoliņš</w:t>
      </w:r>
    </w:p>
    <w:p w:rsidR="00116350" w:rsidRDefault="00116350" w:rsidP="00116350">
      <w:pPr>
        <w:rPr>
          <w:b/>
          <w:sz w:val="28"/>
          <w:szCs w:val="28"/>
          <w:lang w:val="lv-LV"/>
        </w:rPr>
      </w:pPr>
    </w:p>
    <w:p w:rsidR="00275899" w:rsidRDefault="00275899" w:rsidP="00116350">
      <w:pPr>
        <w:rPr>
          <w:b/>
          <w:sz w:val="28"/>
          <w:szCs w:val="28"/>
          <w:lang w:val="lv-LV"/>
        </w:rPr>
      </w:pPr>
    </w:p>
    <w:p w:rsidR="0056384A" w:rsidRDefault="0056384A" w:rsidP="00116350">
      <w:pPr>
        <w:rPr>
          <w:b/>
          <w:sz w:val="28"/>
          <w:szCs w:val="28"/>
          <w:lang w:val="lv-LV"/>
        </w:rPr>
      </w:pPr>
    </w:p>
    <w:p w:rsidR="0056384A" w:rsidRDefault="0056384A" w:rsidP="00116350">
      <w:pPr>
        <w:rPr>
          <w:b/>
          <w:sz w:val="28"/>
          <w:szCs w:val="28"/>
          <w:lang w:val="lv-LV"/>
        </w:rPr>
      </w:pPr>
    </w:p>
    <w:p w:rsidR="0056384A" w:rsidRDefault="0056384A" w:rsidP="00116350">
      <w:pPr>
        <w:rPr>
          <w:b/>
          <w:sz w:val="28"/>
          <w:szCs w:val="28"/>
          <w:lang w:val="lv-LV"/>
        </w:rPr>
      </w:pPr>
    </w:p>
    <w:p w:rsidR="005F71A9" w:rsidRDefault="005F71A9" w:rsidP="00116350">
      <w:pPr>
        <w:rPr>
          <w:b/>
          <w:sz w:val="28"/>
          <w:szCs w:val="28"/>
          <w:lang w:val="lv-LV"/>
        </w:rPr>
      </w:pPr>
    </w:p>
    <w:p w:rsidR="00275899" w:rsidRDefault="00275899" w:rsidP="00116350">
      <w:pPr>
        <w:rPr>
          <w:b/>
          <w:sz w:val="28"/>
          <w:szCs w:val="28"/>
          <w:lang w:val="lv-LV"/>
        </w:rPr>
      </w:pPr>
    </w:p>
    <w:p w:rsidR="00116350" w:rsidRPr="005F71A9" w:rsidRDefault="005F71A9" w:rsidP="00116350">
      <w:pPr>
        <w:jc w:val="center"/>
        <w:rPr>
          <w:b/>
          <w:sz w:val="28"/>
          <w:szCs w:val="28"/>
          <w:lang w:val="lv-LV"/>
        </w:rPr>
      </w:pPr>
      <w:r>
        <w:rPr>
          <w:b/>
          <w:sz w:val="28"/>
          <w:szCs w:val="28"/>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v:imagedata r:id="rId5" o:title="Untitled2"/>
          </v:shape>
        </w:pict>
      </w:r>
    </w:p>
    <w:p w:rsidR="00116350" w:rsidRPr="00116350" w:rsidRDefault="00116350" w:rsidP="00116350">
      <w:pPr>
        <w:jc w:val="center"/>
        <w:rPr>
          <w:sz w:val="32"/>
          <w:szCs w:val="32"/>
          <w:lang w:val="lv-LV"/>
        </w:rPr>
      </w:pPr>
      <w:r w:rsidRPr="00116350">
        <w:rPr>
          <w:sz w:val="32"/>
          <w:szCs w:val="32"/>
          <w:lang w:val="lv-LV"/>
        </w:rPr>
        <w:t>Latvijas Dabas fonds</w:t>
      </w:r>
    </w:p>
    <w:p w:rsidR="00116350" w:rsidRPr="00116350" w:rsidRDefault="00116350" w:rsidP="00116350">
      <w:pPr>
        <w:jc w:val="center"/>
        <w:rPr>
          <w:sz w:val="32"/>
          <w:szCs w:val="32"/>
          <w:lang w:val="lv-LV"/>
        </w:rPr>
      </w:pPr>
      <w:r w:rsidRPr="00116350">
        <w:rPr>
          <w:sz w:val="32"/>
          <w:szCs w:val="32"/>
          <w:lang w:val="lv-LV"/>
        </w:rPr>
        <w:t>2013</w:t>
      </w:r>
    </w:p>
    <w:p w:rsidR="00116350" w:rsidRDefault="00116350" w:rsidP="00116350">
      <w:pPr>
        <w:jc w:val="center"/>
        <w:rPr>
          <w:sz w:val="32"/>
          <w:szCs w:val="32"/>
          <w:lang w:val="lv-LV"/>
        </w:rPr>
      </w:pPr>
    </w:p>
    <w:p w:rsidR="00C1236B" w:rsidRPr="003D3213" w:rsidRDefault="00C1236B" w:rsidP="00C1236B">
      <w:pPr>
        <w:jc w:val="center"/>
        <w:rPr>
          <w:sz w:val="32"/>
          <w:szCs w:val="32"/>
          <w:lang w:val="lv-LV"/>
        </w:rPr>
      </w:pPr>
      <w:r w:rsidRPr="007104C7">
        <w:rPr>
          <w:i/>
          <w:color w:val="000000"/>
        </w:rPr>
        <w:t>Saskaņā ar līguma Nr. 7.7/169/2013-P tehnisko specifikāciju</w:t>
      </w:r>
      <w:r>
        <w:rPr>
          <w:i/>
          <w:color w:val="000000"/>
        </w:rPr>
        <w:t>.</w:t>
      </w:r>
    </w:p>
    <w:p w:rsidR="000A1711" w:rsidRPr="000A1711" w:rsidRDefault="00116350" w:rsidP="000A1711">
      <w:pPr>
        <w:jc w:val="center"/>
        <w:rPr>
          <w:b/>
          <w:sz w:val="28"/>
          <w:szCs w:val="28"/>
          <w:lang w:val="lv-LV"/>
        </w:rPr>
      </w:pPr>
      <w:r>
        <w:rPr>
          <w:b/>
          <w:sz w:val="28"/>
          <w:szCs w:val="28"/>
          <w:lang w:val="lv-LV"/>
        </w:rPr>
        <w:br w:type="page"/>
      </w:r>
    </w:p>
    <w:p w:rsidR="00703012" w:rsidRPr="007824BC" w:rsidRDefault="00703012" w:rsidP="00843248">
      <w:pPr>
        <w:rPr>
          <w:b/>
          <w:u w:val="single"/>
          <w:lang w:val="lv-LV"/>
        </w:rPr>
      </w:pPr>
    </w:p>
    <w:p w:rsidR="00D10C0C" w:rsidRPr="00D10C0C" w:rsidRDefault="00D10C0C" w:rsidP="00D10C0C">
      <w:pPr>
        <w:rPr>
          <w:b/>
          <w:u w:val="single"/>
          <w:lang w:val="lv-LV"/>
        </w:rPr>
      </w:pPr>
      <w:r w:rsidRPr="00D10C0C">
        <w:rPr>
          <w:b/>
          <w:u w:val="single"/>
          <w:lang w:val="lv-LV"/>
        </w:rPr>
        <w:t>1. Ievads</w:t>
      </w:r>
    </w:p>
    <w:p w:rsidR="003A35DB" w:rsidRDefault="003A35DB" w:rsidP="006E63FE">
      <w:pPr>
        <w:jc w:val="both"/>
        <w:rPr>
          <w:lang w:val="lv-LV"/>
        </w:rPr>
      </w:pPr>
    </w:p>
    <w:p w:rsidR="00757304" w:rsidRDefault="00B87ADB" w:rsidP="00B87ADB">
      <w:pPr>
        <w:jc w:val="both"/>
        <w:rPr>
          <w:lang w:val="lv-LV"/>
        </w:rPr>
      </w:pPr>
      <w:r w:rsidRPr="00B87ADB">
        <w:rPr>
          <w:color w:val="000000"/>
          <w:lang w:val="lv-LV"/>
        </w:rPr>
        <w:t xml:space="preserve">Latvijā dzīvojošie brūnie lāči </w:t>
      </w:r>
      <w:r w:rsidR="00757304">
        <w:rPr>
          <w:i/>
          <w:lang w:val="lv-LV"/>
        </w:rPr>
        <w:t xml:space="preserve">Ursus arctos </w:t>
      </w:r>
      <w:r w:rsidRPr="00B87ADB">
        <w:rPr>
          <w:color w:val="000000"/>
          <w:lang w:val="lv-LV"/>
        </w:rPr>
        <w:t>pieder Baltijas populācijai, kas ir apmēram 6800 indivīdu liela, taču izvietota galvenokārt uz ziemeļiem un austrumiem no mūsu valsts robežām</w:t>
      </w:r>
      <w:r w:rsidR="00D10C0C">
        <w:rPr>
          <w:color w:val="000000"/>
          <w:lang w:val="lv-LV"/>
        </w:rPr>
        <w:t xml:space="preserve"> </w:t>
      </w:r>
      <w:r w:rsidR="00D10C0C" w:rsidRPr="00D10C0C">
        <w:rPr>
          <w:color w:val="000000"/>
          <w:lang w:val="lv-LV"/>
        </w:rPr>
        <w:t>(</w:t>
      </w:r>
      <w:r w:rsidR="00D10C0C" w:rsidRPr="00D10C0C">
        <w:rPr>
          <w:lang w:val="lv-LV"/>
        </w:rPr>
        <w:t>Linnell, Salvatori &amp; Boitani 2008</w:t>
      </w:r>
      <w:r w:rsidR="00C635D8" w:rsidRPr="00D10C0C">
        <w:rPr>
          <w:color w:val="000000"/>
          <w:lang w:val="lv-LV"/>
        </w:rPr>
        <w:t>)</w:t>
      </w:r>
      <w:r w:rsidRPr="00B87ADB">
        <w:rPr>
          <w:color w:val="000000"/>
          <w:lang w:val="lv-LV"/>
        </w:rPr>
        <w:t xml:space="preserve">. Latvijā lāči biežāk sastopami </w:t>
      </w:r>
      <w:r w:rsidRPr="00B87ADB">
        <w:rPr>
          <w:lang w:val="lv-LV"/>
        </w:rPr>
        <w:t>valsts austrumu daļā</w:t>
      </w:r>
      <w:r>
        <w:rPr>
          <w:lang w:val="lv-LV"/>
        </w:rPr>
        <w:t>.</w:t>
      </w:r>
      <w:r w:rsidRPr="00B87ADB">
        <w:rPr>
          <w:lang w:val="lv-LV"/>
        </w:rPr>
        <w:t xml:space="preserve"> </w:t>
      </w:r>
      <w:r>
        <w:rPr>
          <w:lang w:val="lv-LV"/>
        </w:rPr>
        <w:t>Lāču skaits Latvijā ir nepastāvīgs</w:t>
      </w:r>
      <w:r w:rsidRPr="00B87ADB">
        <w:rPr>
          <w:lang w:val="lv-LV"/>
        </w:rPr>
        <w:t xml:space="preserve"> un vērtējams 10-15 indivīdu robežās. </w:t>
      </w:r>
      <w:r w:rsidRPr="00B87ADB">
        <w:rPr>
          <w:color w:val="000000"/>
          <w:lang w:val="lv-LV"/>
        </w:rPr>
        <w:t>Lāču skaits un izplatība valstī ir salīdzinoši nemainīga kopš 20. gadsimta septiņdesmitajiem gadiem</w:t>
      </w:r>
      <w:r>
        <w:rPr>
          <w:lang w:val="lv-LV"/>
        </w:rPr>
        <w:t xml:space="preserve"> </w:t>
      </w:r>
      <w:r w:rsidR="00D10C0C">
        <w:rPr>
          <w:lang w:val="lv-LV"/>
        </w:rPr>
        <w:t>(Tauriņš 1982, Andrušaitis 2000</w:t>
      </w:r>
      <w:r w:rsidR="00C635D8">
        <w:rPr>
          <w:lang w:val="lv-LV"/>
        </w:rPr>
        <w:t>).</w:t>
      </w:r>
      <w:r>
        <w:rPr>
          <w:lang w:val="lv-LV"/>
        </w:rPr>
        <w:t xml:space="preserve"> Joprojām n</w:t>
      </w:r>
      <w:r w:rsidRPr="00B87ADB">
        <w:rPr>
          <w:lang w:val="lv-LV"/>
        </w:rPr>
        <w:t>av pierādījumu, ka lāči Latvijas teritorijā vairotos. Populācijas eksistencē izšķiroša loma ir lāču ieceļošanas iespējām no kaimiņvalstīm.</w:t>
      </w:r>
    </w:p>
    <w:p w:rsidR="00757304" w:rsidRDefault="00757304" w:rsidP="00B87ADB">
      <w:pPr>
        <w:jc w:val="both"/>
        <w:rPr>
          <w:lang w:val="lv-LV"/>
        </w:rPr>
      </w:pPr>
    </w:p>
    <w:p w:rsidR="00757304" w:rsidRDefault="00D40B9A" w:rsidP="00B87ADB">
      <w:pPr>
        <w:jc w:val="both"/>
        <w:rPr>
          <w:lang w:val="lv-LV"/>
        </w:rPr>
      </w:pPr>
      <w:r>
        <w:rPr>
          <w:b/>
          <w:u w:val="single"/>
          <w:lang w:val="lv-LV"/>
        </w:rPr>
        <w:t xml:space="preserve">2. </w:t>
      </w:r>
      <w:r w:rsidRPr="00FF413F">
        <w:rPr>
          <w:b/>
          <w:u w:val="single"/>
          <w:lang w:val="lv-LV"/>
        </w:rPr>
        <w:t>Monitoringa</w:t>
      </w:r>
      <w:r>
        <w:rPr>
          <w:b/>
          <w:u w:val="single"/>
          <w:lang w:val="lv-LV"/>
        </w:rPr>
        <w:t xml:space="preserve"> programmas</w:t>
      </w:r>
      <w:r w:rsidRPr="00FF413F">
        <w:rPr>
          <w:b/>
          <w:u w:val="single"/>
          <w:lang w:val="lv-LV"/>
        </w:rPr>
        <w:t xml:space="preserve"> principi</w:t>
      </w:r>
    </w:p>
    <w:p w:rsidR="00B87ADB" w:rsidRDefault="00B87ADB" w:rsidP="00B87ADB">
      <w:pPr>
        <w:jc w:val="both"/>
        <w:rPr>
          <w:color w:val="000000"/>
          <w:lang w:val="lv-LV"/>
        </w:rPr>
      </w:pPr>
      <w:r>
        <w:rPr>
          <w:color w:val="000000"/>
          <w:lang w:val="lv-LV"/>
        </w:rPr>
        <w:t xml:space="preserve"> </w:t>
      </w:r>
    </w:p>
    <w:p w:rsidR="00D40B9A" w:rsidRDefault="00ED7F76" w:rsidP="00B87ADB">
      <w:pPr>
        <w:jc w:val="both"/>
        <w:rPr>
          <w:lang w:val="lv-LV"/>
        </w:rPr>
      </w:pPr>
      <w:r>
        <w:rPr>
          <w:color w:val="000000"/>
          <w:lang w:val="lv-LV"/>
        </w:rPr>
        <w:t>Lāču mon</w:t>
      </w:r>
      <w:r w:rsidR="00757304">
        <w:rPr>
          <w:color w:val="000000"/>
          <w:lang w:val="lv-LV"/>
        </w:rPr>
        <w:t>itorings plānojams kā fona</w:t>
      </w:r>
      <w:r>
        <w:rPr>
          <w:color w:val="000000"/>
          <w:lang w:val="lv-LV"/>
        </w:rPr>
        <w:t xml:space="preserve"> monitorings, taču sakarā ar salīdzinoši vien</w:t>
      </w:r>
      <w:r w:rsidR="009D3AFF">
        <w:rPr>
          <w:color w:val="000000"/>
          <w:lang w:val="lv-LV"/>
        </w:rPr>
        <w:t>kāršo sugas atpazīstamību</w:t>
      </w:r>
      <w:r>
        <w:rPr>
          <w:color w:val="000000"/>
          <w:lang w:val="lv-LV"/>
        </w:rPr>
        <w:t xml:space="preserve"> un sastopamības pierādījumu izteikto nejaušības raksturu, monitoringam nav lietderīgi veidot regulāru pārbaudes vietu tīklu. </w:t>
      </w:r>
      <w:r w:rsidR="00757304">
        <w:rPr>
          <w:lang w:val="lv-LV"/>
        </w:rPr>
        <w:t>Lāču populācijas stāvokļa noskaidrošanā liela nozīme ir gadījuma ziņām un biežāko līdzšinējo uzturēšanās vietu atkārtotai pārbaudei. Galvenie klātbūtnes pierādījumi ir pēdu nospiedumi. Pastāv saistība starp indivīda vecumu un izmēriem, un priekškāju pēdu nospieduma platumu</w:t>
      </w:r>
      <w:r w:rsidR="00D40B9A">
        <w:rPr>
          <w:lang w:val="lv-LV"/>
        </w:rPr>
        <w:t xml:space="preserve"> (skat. attēlu)</w:t>
      </w:r>
      <w:r w:rsidR="00757304">
        <w:rPr>
          <w:lang w:val="lv-LV"/>
        </w:rPr>
        <w:t xml:space="preserve">. </w:t>
      </w:r>
    </w:p>
    <w:p w:rsidR="00D40B9A" w:rsidRDefault="00D40B9A" w:rsidP="00D40B9A">
      <w:pPr>
        <w:jc w:val="both"/>
        <w:rPr>
          <w:lang w:val="lv-LV"/>
        </w:rPr>
      </w:pPr>
    </w:p>
    <w:p w:rsidR="00D40B9A" w:rsidRDefault="00D40B9A" w:rsidP="00D40B9A">
      <w:pPr>
        <w:jc w:val="both"/>
        <w:rPr>
          <w:lang w:val="lv-LV"/>
        </w:rPr>
      </w:pPr>
    </w:p>
    <w:p w:rsidR="00D40B9A" w:rsidRPr="00E53CA1" w:rsidRDefault="00D40B9A" w:rsidP="00D40B9A">
      <w:pPr>
        <w:jc w:val="both"/>
        <w:rPr>
          <w:lang w:val="lv-LV"/>
        </w:rPr>
      </w:pPr>
      <w:r w:rsidRPr="00E53CA1">
        <w:rPr>
          <w:lang w:val="lv-LV"/>
        </w:rPr>
        <w:pict>
          <v:shape id="_x0000_i1026" type="#_x0000_t75" style="width:171.65pt;height:128.45pt">
            <v:imagedata r:id="rId6" o:title="P1080471"/>
          </v:shape>
        </w:pict>
      </w:r>
    </w:p>
    <w:p w:rsidR="00D40B9A" w:rsidRDefault="00D40B9A" w:rsidP="00D40B9A">
      <w:pPr>
        <w:jc w:val="both"/>
        <w:rPr>
          <w:lang w:val="lv-LV"/>
        </w:rPr>
      </w:pPr>
    </w:p>
    <w:p w:rsidR="00D40B9A" w:rsidRDefault="00D40B9A" w:rsidP="00D40B9A">
      <w:pPr>
        <w:jc w:val="both"/>
        <w:rPr>
          <w:lang w:val="lv-LV"/>
        </w:rPr>
      </w:pPr>
      <w:r>
        <w:rPr>
          <w:lang w:val="lv-LV"/>
        </w:rPr>
        <w:t>Brūnā lāča priekšķepas (pa kreisi) un pakaļkājas pēdas (pa labi) nospiedumi.</w:t>
      </w:r>
    </w:p>
    <w:p w:rsidR="00D40B9A" w:rsidRDefault="00D40B9A" w:rsidP="00B87ADB">
      <w:pPr>
        <w:jc w:val="both"/>
        <w:rPr>
          <w:lang w:val="lv-LV"/>
        </w:rPr>
      </w:pPr>
    </w:p>
    <w:p w:rsidR="00D40B9A" w:rsidRDefault="00D40B9A" w:rsidP="00B87ADB">
      <w:pPr>
        <w:jc w:val="both"/>
        <w:rPr>
          <w:lang w:val="lv-LV"/>
        </w:rPr>
      </w:pPr>
    </w:p>
    <w:p w:rsidR="00ED7F76" w:rsidRPr="00B87ADB" w:rsidRDefault="00757304" w:rsidP="00B87ADB">
      <w:pPr>
        <w:jc w:val="both"/>
        <w:rPr>
          <w:b/>
          <w:color w:val="000000"/>
          <w:lang w:val="lv-LV"/>
        </w:rPr>
      </w:pPr>
      <w:r>
        <w:rPr>
          <w:lang w:val="lv-LV"/>
        </w:rPr>
        <w:t xml:space="preserve">Lielāka aktivitāte vērojama aprīlī un maijā, kā arī septembrī un oktobrī, kad lāči pastiprināti barojas attiecīgi pirms un pēc ziemas guļas. </w:t>
      </w:r>
      <w:r w:rsidR="004D607A">
        <w:rPr>
          <w:color w:val="000000"/>
          <w:lang w:val="lv-LV"/>
        </w:rPr>
        <w:t>Populācijas stāvokļa novērtēšanu iespējams veikt, sistematizējot un analizējot nejaušas ziņas par sastopamību, kā arī, ievācot DNS saturošus paraugus un ar molekulāras izpētes metodēm noskaidrojot radniecību starp indivīdiem, kuru klātbūtne fiksēta valsts teritorijas dažādās vietās un laikos.</w:t>
      </w:r>
      <w:r w:rsidR="00ED7F76">
        <w:rPr>
          <w:color w:val="000000"/>
          <w:lang w:val="lv-LV"/>
        </w:rPr>
        <w:t xml:space="preserve"> </w:t>
      </w:r>
    </w:p>
    <w:p w:rsidR="00EA7825" w:rsidRDefault="00EA7825" w:rsidP="00843248">
      <w:pPr>
        <w:rPr>
          <w:lang w:val="lv-LV"/>
        </w:rPr>
      </w:pPr>
      <w:bookmarkStart w:id="1" w:name="OLE_LINK1"/>
    </w:p>
    <w:bookmarkEnd w:id="1"/>
    <w:p w:rsidR="00D40B9A" w:rsidRPr="00A349B1" w:rsidRDefault="00D40B9A" w:rsidP="00D40B9A">
      <w:pPr>
        <w:pStyle w:val="BodyText2"/>
        <w:tabs>
          <w:tab w:val="num" w:pos="709"/>
        </w:tabs>
        <w:spacing w:line="240" w:lineRule="auto"/>
        <w:jc w:val="both"/>
        <w:rPr>
          <w:b/>
          <w:color w:val="000000"/>
          <w:sz w:val="24"/>
          <w:szCs w:val="24"/>
          <w:u w:val="single"/>
        </w:rPr>
      </w:pPr>
      <w:r>
        <w:rPr>
          <w:b/>
          <w:color w:val="000000"/>
          <w:sz w:val="24"/>
          <w:szCs w:val="24"/>
          <w:u w:val="single"/>
        </w:rPr>
        <w:t xml:space="preserve">3. </w:t>
      </w:r>
      <w:r w:rsidRPr="00A349B1">
        <w:rPr>
          <w:b/>
          <w:color w:val="000000"/>
          <w:sz w:val="24"/>
          <w:szCs w:val="24"/>
          <w:u w:val="single"/>
        </w:rPr>
        <w:t>Prasības monitoringa veicējiem</w:t>
      </w:r>
    </w:p>
    <w:p w:rsidR="00757304" w:rsidRDefault="00757304" w:rsidP="00843248">
      <w:pPr>
        <w:rPr>
          <w:lang w:val="lv-LV"/>
        </w:rPr>
      </w:pPr>
    </w:p>
    <w:p w:rsidR="009F6CD4" w:rsidRDefault="00895D9E" w:rsidP="009F6CD4">
      <w:pPr>
        <w:jc w:val="both"/>
        <w:rPr>
          <w:lang w:val="lv-LV"/>
        </w:rPr>
      </w:pPr>
      <w:r>
        <w:rPr>
          <w:lang w:val="lv-LV"/>
        </w:rPr>
        <w:t xml:space="preserve">Lāču </w:t>
      </w:r>
      <w:r w:rsidR="00773460">
        <w:rPr>
          <w:lang w:val="lv-LV"/>
        </w:rPr>
        <w:t xml:space="preserve">un to darbības pēdu novērojumus iegūst visdažādākie sabiedrības pārstāvji – biškopji, meža darbinieki, mednieki, </w:t>
      </w:r>
      <w:r w:rsidR="00A4221A">
        <w:rPr>
          <w:lang w:val="lv-LV"/>
        </w:rPr>
        <w:t xml:space="preserve">augļkopji, viensētu iedzīvotāji, </w:t>
      </w:r>
      <w:r w:rsidR="00773460">
        <w:rPr>
          <w:lang w:val="lv-LV"/>
        </w:rPr>
        <w:t>dabas tūristi, autovadītāji u.c.</w:t>
      </w:r>
      <w:r w:rsidR="00A4221A">
        <w:rPr>
          <w:lang w:val="lv-LV"/>
        </w:rPr>
        <w:t xml:space="preserve"> Ir zināmi valsts reģioni, kur</w:t>
      </w:r>
      <w:r w:rsidR="009F6CD4">
        <w:rPr>
          <w:lang w:val="lv-LV"/>
        </w:rPr>
        <w:t>os</w:t>
      </w:r>
      <w:r w:rsidR="00A4221A">
        <w:rPr>
          <w:lang w:val="lv-LV"/>
        </w:rPr>
        <w:t xml:space="preserve"> lāči uzturas regulāri, tomēr to nejauša īslaicīga klātbūtne iespējama </w:t>
      </w:r>
      <w:r w:rsidR="00A4221A">
        <w:rPr>
          <w:lang w:val="lv-LV"/>
        </w:rPr>
        <w:lastRenderedPageBreak/>
        <w:t>jebkurā Latvijas vietā.</w:t>
      </w:r>
      <w:r w:rsidR="009F6CD4">
        <w:rPr>
          <w:lang w:val="lv-LV"/>
        </w:rPr>
        <w:t xml:space="preserve"> Lāču novērojumi sabiedrībā netiek noklusēti, un tie ātri izplatās pat masu saziņas līdzekļos. Šo informāciju iespējams uzkrāt un sistematizēt. Lai dati būtu izmantojami populācijas stāvokļa novērtēšanai, informāc</w:t>
      </w:r>
      <w:r w:rsidR="00D40B9A">
        <w:rPr>
          <w:lang w:val="lv-LV"/>
        </w:rPr>
        <w:t>iju nepieciešams strukturēt (skat. tabulu</w:t>
      </w:r>
      <w:r w:rsidR="009F6CD4">
        <w:rPr>
          <w:lang w:val="lv-LV"/>
        </w:rPr>
        <w:t>).</w:t>
      </w:r>
    </w:p>
    <w:p w:rsidR="009F6CD4" w:rsidRDefault="009F6CD4" w:rsidP="009F6CD4">
      <w:pPr>
        <w:jc w:val="both"/>
        <w:rPr>
          <w:lang w:val="lv-LV"/>
        </w:rPr>
      </w:pPr>
    </w:p>
    <w:p w:rsidR="00EC79F2" w:rsidRDefault="009F6CD4" w:rsidP="009F6CD4">
      <w:pPr>
        <w:jc w:val="both"/>
        <w:rPr>
          <w:lang w:val="lv-LV"/>
        </w:rPr>
      </w:pPr>
      <w:r>
        <w:rPr>
          <w:lang w:val="lv-LV"/>
        </w:rPr>
        <w:t xml:space="preserve"> </w:t>
      </w:r>
      <w:r w:rsidR="00A4221A">
        <w:rPr>
          <w:lang w:val="lv-LV"/>
        </w:rPr>
        <w:t xml:space="preserve">   </w:t>
      </w:r>
      <w:r w:rsidR="00773460">
        <w:rPr>
          <w:lang w:val="lv-LV"/>
        </w:rPr>
        <w:t xml:space="preserve"> </w:t>
      </w:r>
    </w:p>
    <w:p w:rsidR="00534FCC" w:rsidRDefault="00D40B9A" w:rsidP="00534FCC">
      <w:pPr>
        <w:jc w:val="right"/>
        <w:rPr>
          <w:lang w:val="lv-LV"/>
        </w:rPr>
      </w:pPr>
      <w:r>
        <w:rPr>
          <w:lang w:val="lv-LV"/>
        </w:rPr>
        <w:t>T</w:t>
      </w:r>
      <w:r w:rsidR="00534FCC">
        <w:rPr>
          <w:lang w:val="lv-LV"/>
        </w:rPr>
        <w:t>abula</w:t>
      </w:r>
    </w:p>
    <w:p w:rsidR="00B87ADB" w:rsidRPr="00534FCC" w:rsidRDefault="00B87ADB" w:rsidP="00534FCC">
      <w:pPr>
        <w:pStyle w:val="BodyText2"/>
        <w:tabs>
          <w:tab w:val="num" w:pos="709"/>
        </w:tabs>
        <w:spacing w:line="240" w:lineRule="auto"/>
        <w:jc w:val="center"/>
        <w:rPr>
          <w:b/>
          <w:color w:val="000000"/>
          <w:sz w:val="24"/>
          <w:szCs w:val="24"/>
        </w:rPr>
      </w:pPr>
      <w:r w:rsidRPr="00534FCC">
        <w:rPr>
          <w:b/>
          <w:color w:val="000000"/>
          <w:sz w:val="24"/>
          <w:szCs w:val="24"/>
        </w:rPr>
        <w:t>Izplatības faktu reģistrs</w:t>
      </w:r>
      <w:r w:rsidR="00F558CF" w:rsidRPr="00534FCC">
        <w:rPr>
          <w:b/>
          <w:color w:val="000000"/>
          <w:sz w:val="24"/>
          <w:szCs w:val="24"/>
        </w:rPr>
        <w:t xml:space="preserve"> (datu apjoms un struktūra)</w:t>
      </w:r>
      <w:r w:rsidRPr="00534FCC">
        <w:rPr>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1080"/>
        <w:gridCol w:w="1080"/>
        <w:gridCol w:w="1080"/>
      </w:tblGrid>
      <w:tr w:rsidR="002B62C9" w:rsidRPr="001C591D" w:rsidTr="001C591D">
        <w:tc>
          <w:tcPr>
            <w:tcW w:w="2628" w:type="dxa"/>
            <w:tcBorders>
              <w:top w:val="single" w:sz="18" w:space="0" w:color="auto"/>
              <w:left w:val="single" w:sz="18" w:space="0" w:color="auto"/>
              <w:bottom w:val="nil"/>
              <w:right w:val="nil"/>
              <w:tl2br w:val="single" w:sz="18" w:space="0" w:color="auto"/>
            </w:tcBorders>
            <w:shd w:val="clear" w:color="auto" w:fill="auto"/>
          </w:tcPr>
          <w:p w:rsidR="002B62C9" w:rsidRPr="001C591D" w:rsidRDefault="002B62C9" w:rsidP="001C591D">
            <w:pPr>
              <w:pStyle w:val="BodyText2"/>
              <w:tabs>
                <w:tab w:val="num" w:pos="709"/>
              </w:tabs>
              <w:spacing w:line="240" w:lineRule="auto"/>
              <w:ind w:firstLine="720"/>
              <w:jc w:val="both"/>
              <w:rPr>
                <w:color w:val="000000"/>
                <w:sz w:val="24"/>
                <w:szCs w:val="24"/>
              </w:rPr>
            </w:pPr>
          </w:p>
        </w:tc>
        <w:tc>
          <w:tcPr>
            <w:tcW w:w="2700" w:type="dxa"/>
            <w:tcBorders>
              <w:top w:val="single" w:sz="18" w:space="0" w:color="auto"/>
              <w:left w:val="nil"/>
              <w:bottom w:val="nil"/>
              <w:right w:val="single" w:sz="18" w:space="0" w:color="auto"/>
            </w:tcBorders>
            <w:shd w:val="clear" w:color="auto" w:fill="auto"/>
          </w:tcPr>
          <w:p w:rsidR="002B62C9" w:rsidRPr="001C591D" w:rsidRDefault="00245ED7" w:rsidP="001C591D">
            <w:pPr>
              <w:pStyle w:val="BodyText2"/>
              <w:tabs>
                <w:tab w:val="num" w:pos="709"/>
              </w:tabs>
              <w:spacing w:line="240" w:lineRule="auto"/>
              <w:jc w:val="both"/>
              <w:rPr>
                <w:b/>
                <w:color w:val="000000"/>
                <w:sz w:val="24"/>
                <w:szCs w:val="24"/>
              </w:rPr>
            </w:pPr>
            <w:r w:rsidRPr="001C591D">
              <w:rPr>
                <w:b/>
                <w:color w:val="000000"/>
                <w:sz w:val="24"/>
                <w:szCs w:val="24"/>
              </w:rPr>
              <w:t>Datums: dd.mm.gggg</w:t>
            </w:r>
          </w:p>
        </w:tc>
        <w:tc>
          <w:tcPr>
            <w:tcW w:w="1080" w:type="dxa"/>
            <w:vMerge w:val="restart"/>
            <w:tcBorders>
              <w:top w:val="single" w:sz="18" w:space="0" w:color="auto"/>
              <w:left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c>
          <w:tcPr>
            <w:tcW w:w="1080" w:type="dxa"/>
            <w:vMerge w:val="restart"/>
            <w:tcBorders>
              <w:top w:val="single" w:sz="18" w:space="0" w:color="auto"/>
              <w:left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c>
          <w:tcPr>
            <w:tcW w:w="1080" w:type="dxa"/>
            <w:vMerge w:val="restart"/>
            <w:tcBorders>
              <w:top w:val="single" w:sz="18" w:space="0" w:color="auto"/>
              <w:left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r>
      <w:tr w:rsidR="002B62C9" w:rsidRPr="001C591D" w:rsidTr="001C591D">
        <w:tc>
          <w:tcPr>
            <w:tcW w:w="2628" w:type="dxa"/>
            <w:tcBorders>
              <w:top w:val="nil"/>
              <w:left w:val="single" w:sz="18" w:space="0" w:color="auto"/>
              <w:bottom w:val="single" w:sz="18" w:space="0" w:color="auto"/>
              <w:right w:val="nil"/>
            </w:tcBorders>
            <w:shd w:val="clear" w:color="auto" w:fill="auto"/>
          </w:tcPr>
          <w:p w:rsidR="002B62C9" w:rsidRPr="001C591D" w:rsidRDefault="00B01010" w:rsidP="001C591D">
            <w:pPr>
              <w:pStyle w:val="BodyText2"/>
              <w:tabs>
                <w:tab w:val="num" w:pos="709"/>
              </w:tabs>
              <w:spacing w:line="240" w:lineRule="auto"/>
              <w:jc w:val="both"/>
              <w:rPr>
                <w:b/>
                <w:color w:val="000000"/>
                <w:sz w:val="24"/>
                <w:szCs w:val="24"/>
              </w:rPr>
            </w:pPr>
            <w:r w:rsidRPr="001C591D">
              <w:rPr>
                <w:b/>
                <w:color w:val="000000"/>
                <w:sz w:val="24"/>
                <w:szCs w:val="24"/>
              </w:rPr>
              <w:t>Ziņas par novērojumu</w:t>
            </w:r>
          </w:p>
        </w:tc>
        <w:tc>
          <w:tcPr>
            <w:tcW w:w="2700" w:type="dxa"/>
            <w:tcBorders>
              <w:top w:val="nil"/>
              <w:left w:val="nil"/>
              <w:bottom w:val="single" w:sz="18" w:space="0" w:color="auto"/>
              <w:right w:val="single" w:sz="18" w:space="0" w:color="auto"/>
              <w:tl2br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c>
          <w:tcPr>
            <w:tcW w:w="1080" w:type="dxa"/>
            <w:vMerge/>
            <w:tcBorders>
              <w:left w:val="single" w:sz="18" w:space="0" w:color="auto"/>
              <w:bottom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c>
          <w:tcPr>
            <w:tcW w:w="1080" w:type="dxa"/>
            <w:vMerge/>
            <w:tcBorders>
              <w:left w:val="single" w:sz="18" w:space="0" w:color="auto"/>
              <w:bottom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c>
          <w:tcPr>
            <w:tcW w:w="1080" w:type="dxa"/>
            <w:vMerge/>
            <w:tcBorders>
              <w:left w:val="single" w:sz="18" w:space="0" w:color="auto"/>
              <w:bottom w:val="single" w:sz="18" w:space="0" w:color="auto"/>
              <w:right w:val="single" w:sz="18" w:space="0" w:color="auto"/>
            </w:tcBorders>
            <w:shd w:val="clear" w:color="auto" w:fill="auto"/>
          </w:tcPr>
          <w:p w:rsidR="002B62C9" w:rsidRPr="001C591D" w:rsidRDefault="002B62C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tcBorders>
              <w:top w:val="single" w:sz="18" w:space="0" w:color="auto"/>
            </w:tcBorders>
            <w:shd w:val="clear" w:color="auto" w:fill="auto"/>
          </w:tcPr>
          <w:p w:rsidR="00272B39" w:rsidRPr="001C591D" w:rsidRDefault="00AA04FC" w:rsidP="001C591D">
            <w:pPr>
              <w:pStyle w:val="BodyText2"/>
              <w:tabs>
                <w:tab w:val="num" w:pos="709"/>
              </w:tabs>
              <w:spacing w:line="240" w:lineRule="auto"/>
              <w:jc w:val="both"/>
              <w:rPr>
                <w:color w:val="000000"/>
              </w:rPr>
            </w:pPr>
            <w:r w:rsidRPr="001C591D">
              <w:rPr>
                <w:color w:val="000000"/>
              </w:rPr>
              <w:t>Adm.  ter. (pagasts/pilsētas lauku teritorija)</w:t>
            </w:r>
          </w:p>
        </w:tc>
        <w:tc>
          <w:tcPr>
            <w:tcW w:w="1080" w:type="dxa"/>
            <w:tcBorders>
              <w:top w:val="single" w:sz="18" w:space="0" w:color="auto"/>
            </w:tcBorders>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tcBorders>
              <w:top w:val="single" w:sz="18" w:space="0" w:color="auto"/>
            </w:tcBorders>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tcBorders>
              <w:top w:val="single" w:sz="18" w:space="0" w:color="auto"/>
            </w:tcBorders>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AA04FC" w:rsidP="001C591D">
            <w:pPr>
              <w:pStyle w:val="BodyText2"/>
              <w:tabs>
                <w:tab w:val="num" w:pos="709"/>
              </w:tabs>
              <w:spacing w:line="240" w:lineRule="auto"/>
              <w:jc w:val="both"/>
              <w:rPr>
                <w:color w:val="000000"/>
              </w:rPr>
            </w:pPr>
            <w:r w:rsidRPr="001C591D">
              <w:rPr>
                <w:color w:val="000000"/>
              </w:rPr>
              <w:t>Kvadrāts pēc ............................ karšu nomenklatūras</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AA04FC" w:rsidP="001C591D">
            <w:pPr>
              <w:pStyle w:val="BodyText2"/>
              <w:tabs>
                <w:tab w:val="num" w:pos="709"/>
              </w:tabs>
              <w:spacing w:line="240" w:lineRule="auto"/>
              <w:jc w:val="both"/>
              <w:rPr>
                <w:color w:val="000000"/>
              </w:rPr>
            </w:pPr>
            <w:r w:rsidRPr="001C591D">
              <w:rPr>
                <w:color w:val="000000"/>
              </w:rPr>
              <w:t>Ģeogr. platums: XX˚ XX΄ XX</w:t>
            </w:r>
            <w:r w:rsidR="00154B17" w:rsidRPr="001C591D">
              <w:rPr>
                <w:color w:val="000000"/>
              </w:rPr>
              <w:t>X</w:t>
            </w:r>
            <w:r w:rsidRPr="001C591D">
              <w:rPr>
                <w:color w:val="000000"/>
              </w:rPr>
              <w:t xml:space="preserve"> ˝  </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AA04FC" w:rsidP="001C591D">
            <w:pPr>
              <w:pStyle w:val="BodyText2"/>
              <w:tabs>
                <w:tab w:val="num" w:pos="709"/>
              </w:tabs>
              <w:spacing w:line="240" w:lineRule="auto"/>
              <w:jc w:val="both"/>
              <w:rPr>
                <w:color w:val="000000"/>
                <w:lang w:val="en-US"/>
              </w:rPr>
            </w:pPr>
            <w:r w:rsidRPr="001C591D">
              <w:rPr>
                <w:color w:val="000000"/>
                <w:lang w:val="en-US"/>
              </w:rPr>
              <w:t>Ģeogr. garums: YY</w:t>
            </w:r>
            <w:r w:rsidR="00154B17" w:rsidRPr="001C591D">
              <w:rPr>
                <w:color w:val="000000"/>
                <w:lang w:val="en-US"/>
              </w:rPr>
              <w:t>˚ YY΄  YYY˝</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927DFF" w:rsidP="001C591D">
            <w:pPr>
              <w:pStyle w:val="BodyText2"/>
              <w:tabs>
                <w:tab w:val="num" w:pos="709"/>
              </w:tabs>
              <w:spacing w:line="240" w:lineRule="auto"/>
              <w:jc w:val="both"/>
              <w:rPr>
                <w:color w:val="000000"/>
              </w:rPr>
            </w:pPr>
            <w:r w:rsidRPr="001C591D">
              <w:rPr>
                <w:color w:val="000000"/>
              </w:rPr>
              <w:t>Zemes kadastra vienība</w:t>
            </w:r>
            <w:r w:rsidR="00E54D35" w:rsidRPr="001C591D">
              <w:rPr>
                <w:color w:val="000000"/>
              </w:rPr>
              <w:t xml:space="preserve"> (var nenorādīt)</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562B09" w:rsidRPr="001C591D" w:rsidTr="001C591D">
        <w:tc>
          <w:tcPr>
            <w:tcW w:w="5328" w:type="dxa"/>
            <w:gridSpan w:val="2"/>
            <w:shd w:val="clear" w:color="auto" w:fill="auto"/>
          </w:tcPr>
          <w:p w:rsidR="00562B09" w:rsidRPr="001C591D" w:rsidRDefault="00562B09" w:rsidP="001C591D">
            <w:pPr>
              <w:pStyle w:val="BodyText2"/>
              <w:tabs>
                <w:tab w:val="num" w:pos="709"/>
              </w:tabs>
              <w:spacing w:line="240" w:lineRule="auto"/>
              <w:jc w:val="both"/>
              <w:rPr>
                <w:color w:val="000000"/>
              </w:rPr>
            </w:pPr>
            <w:r w:rsidRPr="001C591D">
              <w:rPr>
                <w:color w:val="000000"/>
              </w:rPr>
              <w:t>NATURA 2000 teritorija</w:t>
            </w: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E54D35" w:rsidP="001C591D">
            <w:pPr>
              <w:pStyle w:val="BodyText2"/>
              <w:tabs>
                <w:tab w:val="num" w:pos="709"/>
              </w:tabs>
              <w:spacing w:line="240" w:lineRule="auto"/>
              <w:jc w:val="both"/>
              <w:rPr>
                <w:color w:val="000000"/>
              </w:rPr>
            </w:pPr>
            <w:r w:rsidRPr="001C591D">
              <w:rPr>
                <w:color w:val="000000"/>
              </w:rPr>
              <w:t>Meža zeme</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272B39" w:rsidRPr="001C591D" w:rsidTr="001C591D">
        <w:tc>
          <w:tcPr>
            <w:tcW w:w="5328" w:type="dxa"/>
            <w:gridSpan w:val="2"/>
            <w:shd w:val="clear" w:color="auto" w:fill="auto"/>
          </w:tcPr>
          <w:p w:rsidR="00272B39" w:rsidRPr="001C591D" w:rsidRDefault="00E54D35" w:rsidP="001C591D">
            <w:pPr>
              <w:pStyle w:val="BodyText2"/>
              <w:tabs>
                <w:tab w:val="num" w:pos="709"/>
              </w:tabs>
              <w:spacing w:line="240" w:lineRule="auto"/>
              <w:jc w:val="both"/>
              <w:rPr>
                <w:color w:val="000000"/>
                <w:lang w:val="en-US"/>
              </w:rPr>
            </w:pPr>
            <w:r w:rsidRPr="001C591D">
              <w:rPr>
                <w:color w:val="000000"/>
                <w:lang w:val="en-US"/>
              </w:rPr>
              <w:t>Purvs</w:t>
            </w: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c>
          <w:tcPr>
            <w:tcW w:w="1080" w:type="dxa"/>
            <w:shd w:val="clear" w:color="auto" w:fill="auto"/>
          </w:tcPr>
          <w:p w:rsidR="00272B39" w:rsidRPr="001C591D" w:rsidRDefault="00272B39" w:rsidP="001C591D">
            <w:pPr>
              <w:pStyle w:val="BodyText2"/>
              <w:tabs>
                <w:tab w:val="num" w:pos="709"/>
              </w:tabs>
              <w:spacing w:line="240" w:lineRule="auto"/>
              <w:jc w:val="both"/>
              <w:rPr>
                <w:color w:val="000000"/>
                <w:sz w:val="24"/>
                <w:szCs w:val="24"/>
              </w:rPr>
            </w:pPr>
          </w:p>
        </w:tc>
      </w:tr>
      <w:tr w:rsidR="004C08E3" w:rsidRPr="001C591D" w:rsidTr="001C591D">
        <w:tc>
          <w:tcPr>
            <w:tcW w:w="5328" w:type="dxa"/>
            <w:gridSpan w:val="2"/>
            <w:shd w:val="clear" w:color="auto" w:fill="auto"/>
          </w:tcPr>
          <w:p w:rsidR="004C08E3" w:rsidRPr="001C591D" w:rsidRDefault="00B93032" w:rsidP="001C591D">
            <w:pPr>
              <w:pStyle w:val="BodyText2"/>
              <w:tabs>
                <w:tab w:val="num" w:pos="709"/>
              </w:tabs>
              <w:spacing w:line="240" w:lineRule="auto"/>
              <w:jc w:val="both"/>
              <w:rPr>
                <w:color w:val="000000"/>
                <w:lang w:val="en-US"/>
              </w:rPr>
            </w:pPr>
            <w:r w:rsidRPr="001C591D">
              <w:rPr>
                <w:color w:val="000000"/>
                <w:lang w:val="en-US"/>
              </w:rPr>
              <w:t>Lauksaimniecībā izmantojamā zeme</w:t>
            </w:r>
          </w:p>
        </w:tc>
        <w:tc>
          <w:tcPr>
            <w:tcW w:w="1080" w:type="dxa"/>
            <w:shd w:val="clear" w:color="auto" w:fill="auto"/>
          </w:tcPr>
          <w:p w:rsidR="004C08E3" w:rsidRPr="001C591D" w:rsidRDefault="004C08E3" w:rsidP="001C591D">
            <w:pPr>
              <w:pStyle w:val="BodyText2"/>
              <w:tabs>
                <w:tab w:val="num" w:pos="709"/>
              </w:tabs>
              <w:spacing w:line="240" w:lineRule="auto"/>
              <w:jc w:val="both"/>
              <w:rPr>
                <w:color w:val="000000"/>
                <w:sz w:val="24"/>
                <w:szCs w:val="24"/>
              </w:rPr>
            </w:pPr>
          </w:p>
        </w:tc>
        <w:tc>
          <w:tcPr>
            <w:tcW w:w="1080" w:type="dxa"/>
            <w:shd w:val="clear" w:color="auto" w:fill="auto"/>
          </w:tcPr>
          <w:p w:rsidR="004C08E3" w:rsidRPr="001C591D" w:rsidRDefault="004C08E3" w:rsidP="001C591D">
            <w:pPr>
              <w:pStyle w:val="BodyText2"/>
              <w:tabs>
                <w:tab w:val="num" w:pos="709"/>
              </w:tabs>
              <w:spacing w:line="240" w:lineRule="auto"/>
              <w:jc w:val="both"/>
              <w:rPr>
                <w:color w:val="000000"/>
                <w:sz w:val="24"/>
                <w:szCs w:val="24"/>
              </w:rPr>
            </w:pPr>
          </w:p>
        </w:tc>
        <w:tc>
          <w:tcPr>
            <w:tcW w:w="1080" w:type="dxa"/>
            <w:shd w:val="clear" w:color="auto" w:fill="auto"/>
          </w:tcPr>
          <w:p w:rsidR="004C08E3" w:rsidRPr="001C591D" w:rsidRDefault="004C08E3" w:rsidP="001C591D">
            <w:pPr>
              <w:pStyle w:val="BodyText2"/>
              <w:tabs>
                <w:tab w:val="num" w:pos="709"/>
              </w:tabs>
              <w:spacing w:line="240" w:lineRule="auto"/>
              <w:jc w:val="both"/>
              <w:rPr>
                <w:color w:val="000000"/>
                <w:sz w:val="24"/>
                <w:szCs w:val="24"/>
              </w:rPr>
            </w:pPr>
          </w:p>
        </w:tc>
      </w:tr>
      <w:tr w:rsidR="00E54D35" w:rsidRPr="001C591D" w:rsidTr="001C591D">
        <w:tc>
          <w:tcPr>
            <w:tcW w:w="5328" w:type="dxa"/>
            <w:gridSpan w:val="2"/>
            <w:shd w:val="clear" w:color="auto" w:fill="auto"/>
          </w:tcPr>
          <w:p w:rsidR="00E54D35" w:rsidRPr="001C591D" w:rsidRDefault="00B93032" w:rsidP="001C591D">
            <w:pPr>
              <w:pStyle w:val="BodyText2"/>
              <w:tabs>
                <w:tab w:val="num" w:pos="709"/>
              </w:tabs>
              <w:spacing w:line="240" w:lineRule="auto"/>
              <w:jc w:val="both"/>
              <w:rPr>
                <w:color w:val="000000"/>
                <w:lang w:val="en-US"/>
              </w:rPr>
            </w:pPr>
            <w:r w:rsidRPr="001C591D">
              <w:rPr>
                <w:color w:val="000000"/>
                <w:lang w:val="en-US"/>
              </w:rPr>
              <w:t>Autoceļš</w:t>
            </w:r>
          </w:p>
        </w:tc>
        <w:tc>
          <w:tcPr>
            <w:tcW w:w="1080" w:type="dxa"/>
            <w:shd w:val="clear" w:color="auto" w:fill="auto"/>
          </w:tcPr>
          <w:p w:rsidR="00E54D35" w:rsidRPr="001C591D" w:rsidRDefault="00E54D35" w:rsidP="001C591D">
            <w:pPr>
              <w:pStyle w:val="BodyText2"/>
              <w:tabs>
                <w:tab w:val="num" w:pos="709"/>
              </w:tabs>
              <w:spacing w:line="240" w:lineRule="auto"/>
              <w:jc w:val="both"/>
              <w:rPr>
                <w:color w:val="000000"/>
                <w:sz w:val="24"/>
                <w:szCs w:val="24"/>
              </w:rPr>
            </w:pPr>
          </w:p>
        </w:tc>
        <w:tc>
          <w:tcPr>
            <w:tcW w:w="1080" w:type="dxa"/>
            <w:shd w:val="clear" w:color="auto" w:fill="auto"/>
          </w:tcPr>
          <w:p w:rsidR="00E54D35" w:rsidRPr="001C591D" w:rsidRDefault="00E54D35" w:rsidP="001C591D">
            <w:pPr>
              <w:pStyle w:val="BodyText2"/>
              <w:tabs>
                <w:tab w:val="num" w:pos="709"/>
              </w:tabs>
              <w:spacing w:line="240" w:lineRule="auto"/>
              <w:jc w:val="both"/>
              <w:rPr>
                <w:color w:val="000000"/>
                <w:sz w:val="24"/>
                <w:szCs w:val="24"/>
              </w:rPr>
            </w:pPr>
          </w:p>
        </w:tc>
        <w:tc>
          <w:tcPr>
            <w:tcW w:w="1080" w:type="dxa"/>
            <w:shd w:val="clear" w:color="auto" w:fill="auto"/>
          </w:tcPr>
          <w:p w:rsidR="00E54D35" w:rsidRPr="001C591D" w:rsidRDefault="00E54D35" w:rsidP="001C591D">
            <w:pPr>
              <w:pStyle w:val="BodyText2"/>
              <w:tabs>
                <w:tab w:val="num" w:pos="709"/>
              </w:tabs>
              <w:spacing w:line="240" w:lineRule="auto"/>
              <w:jc w:val="both"/>
              <w:rPr>
                <w:color w:val="000000"/>
                <w:sz w:val="24"/>
                <w:szCs w:val="24"/>
              </w:rPr>
            </w:pPr>
          </w:p>
        </w:tc>
      </w:tr>
      <w:tr w:rsidR="00562B09" w:rsidRPr="001C591D" w:rsidTr="001C591D">
        <w:tc>
          <w:tcPr>
            <w:tcW w:w="5328" w:type="dxa"/>
            <w:gridSpan w:val="2"/>
            <w:shd w:val="clear" w:color="auto" w:fill="auto"/>
          </w:tcPr>
          <w:p w:rsidR="00562B09" w:rsidRPr="001C591D" w:rsidRDefault="00562B09" w:rsidP="001C591D">
            <w:pPr>
              <w:pStyle w:val="BodyText2"/>
              <w:tabs>
                <w:tab w:val="num" w:pos="709"/>
              </w:tabs>
              <w:spacing w:line="240" w:lineRule="auto"/>
              <w:jc w:val="both"/>
              <w:rPr>
                <w:color w:val="000000"/>
                <w:lang w:val="en-US"/>
              </w:rPr>
            </w:pPr>
            <w:r w:rsidRPr="001C591D">
              <w:rPr>
                <w:color w:val="000000"/>
                <w:lang w:val="en-US"/>
              </w:rPr>
              <w:t>Bišu drava</w:t>
            </w: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c>
          <w:tcPr>
            <w:tcW w:w="1080" w:type="dxa"/>
            <w:shd w:val="clear" w:color="auto" w:fill="auto"/>
          </w:tcPr>
          <w:p w:rsidR="00562B09" w:rsidRPr="001C591D" w:rsidRDefault="00562B09" w:rsidP="001C591D">
            <w:pPr>
              <w:pStyle w:val="BodyText2"/>
              <w:tabs>
                <w:tab w:val="num" w:pos="709"/>
              </w:tabs>
              <w:spacing w:line="240" w:lineRule="auto"/>
              <w:jc w:val="both"/>
              <w:rPr>
                <w:color w:val="000000"/>
                <w:sz w:val="24"/>
                <w:szCs w:val="24"/>
              </w:rPr>
            </w:pPr>
          </w:p>
        </w:tc>
      </w:tr>
      <w:tr w:rsidR="00B93032" w:rsidRPr="001C591D" w:rsidTr="001C591D">
        <w:tc>
          <w:tcPr>
            <w:tcW w:w="5328" w:type="dxa"/>
            <w:gridSpan w:val="2"/>
            <w:shd w:val="clear" w:color="auto" w:fill="auto"/>
          </w:tcPr>
          <w:p w:rsidR="00B93032" w:rsidRPr="001C591D" w:rsidRDefault="00B93032" w:rsidP="001C591D">
            <w:pPr>
              <w:pStyle w:val="BodyText2"/>
              <w:tabs>
                <w:tab w:val="num" w:pos="709"/>
              </w:tabs>
              <w:spacing w:line="240" w:lineRule="auto"/>
              <w:jc w:val="both"/>
              <w:rPr>
                <w:color w:val="000000"/>
                <w:lang w:val="en-US"/>
              </w:rPr>
            </w:pPr>
            <w:r w:rsidRPr="001C591D">
              <w:rPr>
                <w:color w:val="000000"/>
                <w:lang w:val="en-US"/>
              </w:rPr>
              <w:t>Augļudārzs</w:t>
            </w: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r>
      <w:tr w:rsidR="00B93032" w:rsidRPr="001C591D" w:rsidTr="001C591D">
        <w:tc>
          <w:tcPr>
            <w:tcW w:w="5328" w:type="dxa"/>
            <w:gridSpan w:val="2"/>
            <w:shd w:val="clear" w:color="auto" w:fill="auto"/>
          </w:tcPr>
          <w:p w:rsidR="00B93032" w:rsidRPr="001C591D" w:rsidRDefault="00B93032" w:rsidP="001C591D">
            <w:pPr>
              <w:pStyle w:val="BodyText2"/>
              <w:tabs>
                <w:tab w:val="num" w:pos="709"/>
              </w:tabs>
              <w:spacing w:line="240" w:lineRule="auto"/>
              <w:jc w:val="both"/>
              <w:rPr>
                <w:color w:val="000000"/>
                <w:lang w:val="en-US"/>
              </w:rPr>
            </w:pPr>
            <w:r w:rsidRPr="001C591D">
              <w:rPr>
                <w:color w:val="000000"/>
                <w:lang w:val="en-US"/>
              </w:rPr>
              <w:t>Apbūves platība</w:t>
            </w: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r>
      <w:tr w:rsidR="00B93032" w:rsidRPr="001C591D" w:rsidTr="001C591D">
        <w:tc>
          <w:tcPr>
            <w:tcW w:w="5328" w:type="dxa"/>
            <w:gridSpan w:val="2"/>
            <w:shd w:val="clear" w:color="auto" w:fill="auto"/>
          </w:tcPr>
          <w:p w:rsidR="00B93032" w:rsidRPr="001C591D" w:rsidRDefault="00292D50" w:rsidP="001C591D">
            <w:pPr>
              <w:pStyle w:val="BodyText2"/>
              <w:tabs>
                <w:tab w:val="num" w:pos="709"/>
              </w:tabs>
              <w:spacing w:line="240" w:lineRule="auto"/>
              <w:jc w:val="both"/>
              <w:rPr>
                <w:color w:val="000000"/>
                <w:lang w:val="en-US"/>
              </w:rPr>
            </w:pPr>
            <w:r w:rsidRPr="001C591D">
              <w:rPr>
                <w:color w:val="000000"/>
                <w:lang w:val="en-US"/>
              </w:rPr>
              <w:t>Medījamo dzīvnieku piebarošanas vieta</w:t>
            </w: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r>
      <w:tr w:rsidR="00B93032" w:rsidRPr="001C591D" w:rsidTr="001C591D">
        <w:tc>
          <w:tcPr>
            <w:tcW w:w="5328" w:type="dxa"/>
            <w:gridSpan w:val="2"/>
            <w:shd w:val="clear" w:color="auto" w:fill="auto"/>
          </w:tcPr>
          <w:p w:rsidR="00B93032" w:rsidRPr="001C591D" w:rsidRDefault="00292D50" w:rsidP="001C591D">
            <w:pPr>
              <w:pStyle w:val="BodyText2"/>
              <w:tabs>
                <w:tab w:val="num" w:pos="709"/>
              </w:tabs>
              <w:spacing w:line="240" w:lineRule="auto"/>
              <w:jc w:val="both"/>
              <w:rPr>
                <w:color w:val="000000"/>
                <w:lang w:val="en-US"/>
              </w:rPr>
            </w:pPr>
            <w:r w:rsidRPr="001C591D">
              <w:rPr>
                <w:color w:val="000000"/>
                <w:lang w:val="en-US"/>
              </w:rPr>
              <w:t>Pēdu nospiedumi</w:t>
            </w: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c>
          <w:tcPr>
            <w:tcW w:w="1080" w:type="dxa"/>
            <w:shd w:val="clear" w:color="auto" w:fill="auto"/>
          </w:tcPr>
          <w:p w:rsidR="00B93032" w:rsidRPr="001C591D" w:rsidRDefault="00B93032" w:rsidP="001C591D">
            <w:pPr>
              <w:pStyle w:val="BodyText2"/>
              <w:tabs>
                <w:tab w:val="num" w:pos="709"/>
              </w:tabs>
              <w:spacing w:line="240" w:lineRule="auto"/>
              <w:jc w:val="both"/>
              <w:rPr>
                <w:color w:val="000000"/>
                <w:sz w:val="24"/>
                <w:szCs w:val="24"/>
              </w:rPr>
            </w:pPr>
          </w:p>
        </w:tc>
      </w:tr>
      <w:tr w:rsidR="00292D50" w:rsidRPr="001C591D" w:rsidTr="001C591D">
        <w:tc>
          <w:tcPr>
            <w:tcW w:w="5328" w:type="dxa"/>
            <w:gridSpan w:val="2"/>
            <w:shd w:val="clear" w:color="auto" w:fill="auto"/>
          </w:tcPr>
          <w:p w:rsidR="00292D50" w:rsidRPr="001C591D" w:rsidRDefault="00292D50" w:rsidP="001C591D">
            <w:pPr>
              <w:pStyle w:val="BodyText2"/>
              <w:tabs>
                <w:tab w:val="num" w:pos="709"/>
              </w:tabs>
              <w:spacing w:line="240" w:lineRule="auto"/>
              <w:jc w:val="both"/>
              <w:rPr>
                <w:color w:val="000000"/>
                <w:lang w:val="en-US"/>
              </w:rPr>
            </w:pPr>
            <w:r w:rsidRPr="001C591D">
              <w:rPr>
                <w:color w:val="000000"/>
                <w:lang w:val="en-US"/>
              </w:rPr>
              <w:t xml:space="preserve">Priekšķepas pēdas platums (cm) </w:t>
            </w:r>
            <w:r w:rsidR="00525179" w:rsidRPr="001C591D">
              <w:rPr>
                <w:color w:val="000000"/>
                <w:lang w:val="en-US"/>
              </w:rPr>
              <w:t xml:space="preserve"> </w:t>
            </w:r>
            <w:r w:rsidR="00525179" w:rsidRPr="001C591D">
              <w:rPr>
                <w:color w:val="000000"/>
                <w:lang w:val="en-US"/>
              </w:rPr>
              <w:pict>
                <v:shape id="_x0000_i1027" type="#_x0000_t75" style="width:46.65pt;height:35.7pt">
                  <v:imagedata r:id="rId7" o:title="Expedicija_01"/>
                </v:shape>
              </w:pict>
            </w: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r>
      <w:tr w:rsidR="00292D50" w:rsidRPr="001C591D" w:rsidTr="001C591D">
        <w:tc>
          <w:tcPr>
            <w:tcW w:w="5328" w:type="dxa"/>
            <w:gridSpan w:val="2"/>
            <w:shd w:val="clear" w:color="auto" w:fill="auto"/>
            <w:vAlign w:val="center"/>
          </w:tcPr>
          <w:p w:rsidR="00292D50" w:rsidRPr="001C591D" w:rsidRDefault="00B81EEB" w:rsidP="001C591D">
            <w:pPr>
              <w:pStyle w:val="BodyText2"/>
              <w:tabs>
                <w:tab w:val="num" w:pos="709"/>
              </w:tabs>
              <w:spacing w:line="240" w:lineRule="auto"/>
              <w:jc w:val="both"/>
              <w:rPr>
                <w:color w:val="000000"/>
                <w:lang w:val="en-US"/>
              </w:rPr>
            </w:pPr>
            <w:r w:rsidRPr="00B959CC">
              <w:t xml:space="preserve">Pakaļkājas pēdas nospiedums      </w:t>
            </w:r>
            <w:r w:rsidR="00525179" w:rsidRPr="00B959CC">
              <w:pict>
                <v:shape id="_x0000_i1028" type="#_x0000_t75" style="width:47.8pt;height:36.3pt">
                  <v:imagedata r:id="rId8" o:title="Attēls032"/>
                </v:shape>
              </w:pict>
            </w:r>
            <w:r w:rsidRPr="00B959CC">
              <w:t xml:space="preserve">         </w:t>
            </w: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c>
          <w:tcPr>
            <w:tcW w:w="1080" w:type="dxa"/>
            <w:shd w:val="clear" w:color="auto" w:fill="auto"/>
          </w:tcPr>
          <w:p w:rsidR="00292D50" w:rsidRPr="001C591D" w:rsidRDefault="00292D50"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Tiešs novērojums</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Postījums bišu dravai</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Postījums lopkopībai</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Postījums augļkopībai</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lastRenderedPageBreak/>
              <w:t>Iztraucēts medībās ar dzinējiem</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Pieaudzis dzīvnieks</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Nepieaudzis dzīvnieks</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Lācene ar lācēniem</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num" w:pos="709"/>
              </w:tabs>
              <w:spacing w:line="240" w:lineRule="auto"/>
              <w:jc w:val="both"/>
              <w:rPr>
                <w:color w:val="000000"/>
                <w:lang w:val="en-US"/>
              </w:rPr>
            </w:pPr>
            <w:r w:rsidRPr="001C591D">
              <w:rPr>
                <w:color w:val="000000"/>
                <w:lang w:val="en-US"/>
              </w:rPr>
              <w:t>Beigts dzīvnieks</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left" w:pos="3810"/>
              </w:tabs>
              <w:spacing w:line="240" w:lineRule="auto"/>
              <w:jc w:val="both"/>
              <w:rPr>
                <w:color w:val="000000"/>
                <w:lang w:val="en-US"/>
              </w:rPr>
            </w:pPr>
            <w:r w:rsidRPr="001C591D">
              <w:rPr>
                <w:color w:val="000000"/>
                <w:lang w:val="en-US"/>
              </w:rPr>
              <w:t>Ziemas midzenis</w:t>
            </w:r>
            <w:r w:rsidRPr="001C591D">
              <w:rPr>
                <w:color w:val="000000"/>
                <w:lang w:val="en-US"/>
              </w:rPr>
              <w:tab/>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9D3AFF" w:rsidRPr="001C591D" w:rsidTr="001C591D">
        <w:tc>
          <w:tcPr>
            <w:tcW w:w="5328" w:type="dxa"/>
            <w:gridSpan w:val="2"/>
            <w:shd w:val="clear" w:color="auto" w:fill="auto"/>
          </w:tcPr>
          <w:p w:rsidR="009D3AFF" w:rsidRPr="001C591D" w:rsidRDefault="008E7E05" w:rsidP="001C591D">
            <w:pPr>
              <w:pStyle w:val="BodyText2"/>
              <w:tabs>
                <w:tab w:val="left" w:pos="3810"/>
              </w:tabs>
              <w:spacing w:line="240" w:lineRule="auto"/>
              <w:jc w:val="both"/>
              <w:rPr>
                <w:color w:val="000000"/>
                <w:lang w:val="en-US"/>
              </w:rPr>
            </w:pPr>
            <w:r w:rsidRPr="001C591D">
              <w:rPr>
                <w:color w:val="000000"/>
                <w:lang w:val="en-US"/>
              </w:rPr>
              <w:t>Iedzīvotāju sūdzīas</w:t>
            </w:r>
          </w:p>
        </w:tc>
        <w:tc>
          <w:tcPr>
            <w:tcW w:w="1080" w:type="dxa"/>
            <w:shd w:val="clear" w:color="auto" w:fill="auto"/>
          </w:tcPr>
          <w:p w:rsidR="009D3AFF" w:rsidRPr="001C591D" w:rsidRDefault="009D3AFF" w:rsidP="001C591D">
            <w:pPr>
              <w:pStyle w:val="BodyText2"/>
              <w:tabs>
                <w:tab w:val="num" w:pos="709"/>
              </w:tabs>
              <w:spacing w:line="240" w:lineRule="auto"/>
              <w:jc w:val="both"/>
              <w:rPr>
                <w:color w:val="000000"/>
                <w:sz w:val="24"/>
                <w:szCs w:val="24"/>
              </w:rPr>
            </w:pPr>
          </w:p>
        </w:tc>
        <w:tc>
          <w:tcPr>
            <w:tcW w:w="1080" w:type="dxa"/>
            <w:shd w:val="clear" w:color="auto" w:fill="auto"/>
          </w:tcPr>
          <w:p w:rsidR="009D3AFF" w:rsidRPr="001C591D" w:rsidRDefault="009D3AFF" w:rsidP="001C591D">
            <w:pPr>
              <w:pStyle w:val="BodyText2"/>
              <w:tabs>
                <w:tab w:val="num" w:pos="709"/>
              </w:tabs>
              <w:spacing w:line="240" w:lineRule="auto"/>
              <w:jc w:val="both"/>
              <w:rPr>
                <w:color w:val="000000"/>
                <w:sz w:val="24"/>
                <w:szCs w:val="24"/>
              </w:rPr>
            </w:pPr>
          </w:p>
        </w:tc>
        <w:tc>
          <w:tcPr>
            <w:tcW w:w="1080" w:type="dxa"/>
            <w:shd w:val="clear" w:color="auto" w:fill="auto"/>
          </w:tcPr>
          <w:p w:rsidR="009D3AFF" w:rsidRPr="001C591D" w:rsidRDefault="009D3AFF" w:rsidP="001C591D">
            <w:pPr>
              <w:pStyle w:val="BodyText2"/>
              <w:tabs>
                <w:tab w:val="num" w:pos="709"/>
              </w:tabs>
              <w:spacing w:line="240" w:lineRule="auto"/>
              <w:jc w:val="both"/>
              <w:rPr>
                <w:color w:val="000000"/>
                <w:sz w:val="24"/>
                <w:szCs w:val="24"/>
              </w:rPr>
            </w:pPr>
          </w:p>
        </w:tc>
      </w:tr>
      <w:tr w:rsidR="00F558CF" w:rsidRPr="001C591D" w:rsidTr="001C591D">
        <w:tc>
          <w:tcPr>
            <w:tcW w:w="5328" w:type="dxa"/>
            <w:gridSpan w:val="2"/>
            <w:shd w:val="clear" w:color="auto" w:fill="auto"/>
          </w:tcPr>
          <w:p w:rsidR="00F558CF" w:rsidRPr="001C591D" w:rsidRDefault="00F558CF" w:rsidP="001C591D">
            <w:pPr>
              <w:pStyle w:val="BodyText2"/>
              <w:tabs>
                <w:tab w:val="left" w:pos="3810"/>
              </w:tabs>
              <w:spacing w:line="240" w:lineRule="auto"/>
              <w:jc w:val="both"/>
              <w:rPr>
                <w:color w:val="000000"/>
                <w:lang w:val="fr-FR"/>
              </w:rPr>
            </w:pPr>
            <w:r w:rsidRPr="001C591D">
              <w:rPr>
                <w:color w:val="000000"/>
                <w:lang w:val="fr-FR"/>
              </w:rPr>
              <w:t>Citas pazīmes</w:t>
            </w:r>
            <w:r w:rsidR="00562B09" w:rsidRPr="001C591D">
              <w:rPr>
                <w:color w:val="000000"/>
                <w:lang w:val="fr-FR"/>
              </w:rPr>
              <w:t xml:space="preserve"> (skat. arī NATURA 2000 mitoringu) </w:t>
            </w: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c>
          <w:tcPr>
            <w:tcW w:w="1080" w:type="dxa"/>
            <w:shd w:val="clear" w:color="auto" w:fill="auto"/>
          </w:tcPr>
          <w:p w:rsidR="00F558CF" w:rsidRPr="001C591D" w:rsidRDefault="00F558CF" w:rsidP="001C591D">
            <w:pPr>
              <w:pStyle w:val="BodyText2"/>
              <w:tabs>
                <w:tab w:val="num" w:pos="709"/>
              </w:tabs>
              <w:spacing w:line="240" w:lineRule="auto"/>
              <w:jc w:val="both"/>
              <w:rPr>
                <w:color w:val="000000"/>
                <w:sz w:val="24"/>
                <w:szCs w:val="24"/>
              </w:rPr>
            </w:pPr>
          </w:p>
        </w:tc>
      </w:tr>
      <w:tr w:rsidR="00C635D8" w:rsidRPr="001C591D" w:rsidTr="001C591D">
        <w:tc>
          <w:tcPr>
            <w:tcW w:w="5328" w:type="dxa"/>
            <w:gridSpan w:val="2"/>
            <w:shd w:val="clear" w:color="auto" w:fill="auto"/>
          </w:tcPr>
          <w:p w:rsidR="00C635D8" w:rsidRPr="001C591D" w:rsidRDefault="00B959CC" w:rsidP="001C591D">
            <w:pPr>
              <w:pStyle w:val="BodyText2"/>
              <w:tabs>
                <w:tab w:val="left" w:pos="3810"/>
              </w:tabs>
              <w:spacing w:line="240" w:lineRule="auto"/>
              <w:jc w:val="both"/>
              <w:rPr>
                <w:color w:val="000000"/>
                <w:lang w:val="en-US"/>
              </w:rPr>
            </w:pPr>
            <w:r w:rsidRPr="001C591D">
              <w:rPr>
                <w:color w:val="000000"/>
                <w:lang w:val="en-US"/>
              </w:rPr>
              <w:t>Ziņotājs (V. Uzvārds)</w:t>
            </w: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r>
      <w:tr w:rsidR="00B959CC" w:rsidRPr="001C591D" w:rsidTr="001C591D">
        <w:tc>
          <w:tcPr>
            <w:tcW w:w="5328" w:type="dxa"/>
            <w:gridSpan w:val="2"/>
            <w:shd w:val="clear" w:color="auto" w:fill="auto"/>
          </w:tcPr>
          <w:p w:rsidR="00B959CC" w:rsidRPr="001C591D" w:rsidRDefault="00B959CC" w:rsidP="001C591D">
            <w:pPr>
              <w:pStyle w:val="BodyText2"/>
              <w:tabs>
                <w:tab w:val="left" w:pos="3810"/>
              </w:tabs>
              <w:spacing w:line="240" w:lineRule="auto"/>
              <w:jc w:val="both"/>
              <w:rPr>
                <w:color w:val="000000"/>
                <w:lang w:val="en-US"/>
              </w:rPr>
            </w:pPr>
            <w:r w:rsidRPr="001C591D">
              <w:rPr>
                <w:color w:val="000000"/>
                <w:lang w:val="en-US"/>
              </w:rPr>
              <w:t>Ziņotāja pamatnodarbošanās</w:t>
            </w:r>
          </w:p>
        </w:tc>
        <w:tc>
          <w:tcPr>
            <w:tcW w:w="1080" w:type="dxa"/>
            <w:shd w:val="clear" w:color="auto" w:fill="auto"/>
          </w:tcPr>
          <w:p w:rsidR="00B959CC" w:rsidRPr="001C591D" w:rsidRDefault="00B959CC" w:rsidP="001C591D">
            <w:pPr>
              <w:pStyle w:val="BodyText2"/>
              <w:tabs>
                <w:tab w:val="num" w:pos="709"/>
              </w:tabs>
              <w:spacing w:line="240" w:lineRule="auto"/>
              <w:jc w:val="both"/>
              <w:rPr>
                <w:color w:val="000000"/>
                <w:sz w:val="24"/>
                <w:szCs w:val="24"/>
              </w:rPr>
            </w:pPr>
          </w:p>
        </w:tc>
        <w:tc>
          <w:tcPr>
            <w:tcW w:w="1080" w:type="dxa"/>
            <w:shd w:val="clear" w:color="auto" w:fill="auto"/>
          </w:tcPr>
          <w:p w:rsidR="00B959CC" w:rsidRPr="001C591D" w:rsidRDefault="00B959CC" w:rsidP="001C591D">
            <w:pPr>
              <w:pStyle w:val="BodyText2"/>
              <w:tabs>
                <w:tab w:val="num" w:pos="709"/>
              </w:tabs>
              <w:spacing w:line="240" w:lineRule="auto"/>
              <w:jc w:val="both"/>
              <w:rPr>
                <w:color w:val="000000"/>
                <w:sz w:val="24"/>
                <w:szCs w:val="24"/>
              </w:rPr>
            </w:pPr>
          </w:p>
        </w:tc>
        <w:tc>
          <w:tcPr>
            <w:tcW w:w="1080" w:type="dxa"/>
            <w:shd w:val="clear" w:color="auto" w:fill="auto"/>
          </w:tcPr>
          <w:p w:rsidR="00B959CC" w:rsidRPr="001C591D" w:rsidRDefault="00B959CC" w:rsidP="001C591D">
            <w:pPr>
              <w:pStyle w:val="BodyText2"/>
              <w:tabs>
                <w:tab w:val="num" w:pos="709"/>
              </w:tabs>
              <w:spacing w:line="240" w:lineRule="auto"/>
              <w:jc w:val="both"/>
              <w:rPr>
                <w:color w:val="000000"/>
                <w:sz w:val="24"/>
                <w:szCs w:val="24"/>
              </w:rPr>
            </w:pPr>
          </w:p>
        </w:tc>
      </w:tr>
      <w:tr w:rsidR="00C635D8" w:rsidRPr="001C591D" w:rsidTr="001C591D">
        <w:tc>
          <w:tcPr>
            <w:tcW w:w="5328" w:type="dxa"/>
            <w:gridSpan w:val="2"/>
            <w:shd w:val="clear" w:color="auto" w:fill="auto"/>
          </w:tcPr>
          <w:p w:rsidR="00C635D8" w:rsidRPr="001C591D" w:rsidRDefault="00B959CC" w:rsidP="001C591D">
            <w:pPr>
              <w:pStyle w:val="BodyText2"/>
              <w:tabs>
                <w:tab w:val="left" w:pos="3810"/>
              </w:tabs>
              <w:spacing w:line="240" w:lineRule="auto"/>
              <w:jc w:val="both"/>
              <w:rPr>
                <w:color w:val="000000"/>
                <w:lang w:val="en-US"/>
              </w:rPr>
            </w:pPr>
            <w:r w:rsidRPr="001C591D">
              <w:rPr>
                <w:color w:val="000000"/>
                <w:lang w:val="en-US"/>
              </w:rPr>
              <w:t>Kontakttālrunis</w:t>
            </w: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r>
      <w:tr w:rsidR="00C635D8" w:rsidRPr="001C591D" w:rsidTr="001C591D">
        <w:tc>
          <w:tcPr>
            <w:tcW w:w="5328" w:type="dxa"/>
            <w:gridSpan w:val="2"/>
            <w:shd w:val="clear" w:color="auto" w:fill="auto"/>
          </w:tcPr>
          <w:p w:rsidR="00C635D8" w:rsidRPr="001C591D" w:rsidRDefault="00B959CC" w:rsidP="001C591D">
            <w:pPr>
              <w:pStyle w:val="BodyText2"/>
              <w:tabs>
                <w:tab w:val="left" w:pos="3810"/>
              </w:tabs>
              <w:spacing w:line="240" w:lineRule="auto"/>
              <w:jc w:val="both"/>
              <w:rPr>
                <w:color w:val="000000"/>
                <w:lang w:val="en-US"/>
              </w:rPr>
            </w:pPr>
            <w:r w:rsidRPr="001C591D">
              <w:rPr>
                <w:color w:val="000000"/>
                <w:lang w:val="en-US"/>
              </w:rPr>
              <w:t>E-pasta adrese</w:t>
            </w: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c>
          <w:tcPr>
            <w:tcW w:w="1080" w:type="dxa"/>
            <w:shd w:val="clear" w:color="auto" w:fill="auto"/>
          </w:tcPr>
          <w:p w:rsidR="00C635D8" w:rsidRPr="001C591D" w:rsidRDefault="00C635D8" w:rsidP="001C591D">
            <w:pPr>
              <w:pStyle w:val="BodyText2"/>
              <w:tabs>
                <w:tab w:val="num" w:pos="709"/>
              </w:tabs>
              <w:spacing w:line="240" w:lineRule="auto"/>
              <w:jc w:val="both"/>
              <w:rPr>
                <w:color w:val="000000"/>
                <w:sz w:val="24"/>
                <w:szCs w:val="24"/>
              </w:rPr>
            </w:pPr>
          </w:p>
        </w:tc>
      </w:tr>
    </w:tbl>
    <w:p w:rsidR="001E6C4D" w:rsidRDefault="001E6C4D" w:rsidP="001E6C4D">
      <w:pPr>
        <w:pStyle w:val="BodyText2"/>
        <w:tabs>
          <w:tab w:val="num" w:pos="709"/>
        </w:tabs>
        <w:spacing w:line="240" w:lineRule="auto"/>
        <w:jc w:val="both"/>
        <w:rPr>
          <w:color w:val="000000"/>
          <w:sz w:val="24"/>
          <w:szCs w:val="24"/>
        </w:rPr>
      </w:pPr>
    </w:p>
    <w:p w:rsidR="00DC1AEA" w:rsidRDefault="00B87ADB" w:rsidP="00800EAB">
      <w:pPr>
        <w:pStyle w:val="BodyText2"/>
        <w:tabs>
          <w:tab w:val="num" w:pos="709"/>
        </w:tabs>
        <w:spacing w:line="240" w:lineRule="auto"/>
        <w:jc w:val="both"/>
        <w:rPr>
          <w:color w:val="000000"/>
          <w:sz w:val="24"/>
          <w:szCs w:val="24"/>
        </w:rPr>
      </w:pPr>
      <w:r>
        <w:rPr>
          <w:color w:val="000000"/>
          <w:sz w:val="24"/>
          <w:szCs w:val="24"/>
        </w:rPr>
        <w:t>Ģenētiski</w:t>
      </w:r>
      <w:r w:rsidR="00B36B48">
        <w:rPr>
          <w:color w:val="000000"/>
          <w:sz w:val="24"/>
          <w:szCs w:val="24"/>
        </w:rPr>
        <w:t xml:space="preserve">e pētījumi veicami sadarbībā ar Igaunijas speciālistiem </w:t>
      </w:r>
      <w:r w:rsidR="00B36B48" w:rsidRPr="00F7570B">
        <w:rPr>
          <w:color w:val="000000"/>
          <w:sz w:val="24"/>
          <w:szCs w:val="24"/>
        </w:rPr>
        <w:t>(</w:t>
      </w:r>
      <w:hyperlink r:id="rId9" w:history="1">
        <w:r w:rsidR="006576C9" w:rsidRPr="00F7570B">
          <w:rPr>
            <w:rStyle w:val="Hyperlink"/>
            <w:sz w:val="24"/>
            <w:szCs w:val="24"/>
          </w:rPr>
          <w:t>peep.mannil@metsad.ee</w:t>
        </w:r>
      </w:hyperlink>
      <w:r w:rsidR="0035721D" w:rsidRPr="00F7570B">
        <w:rPr>
          <w:color w:val="000000"/>
          <w:sz w:val="24"/>
          <w:szCs w:val="24"/>
        </w:rPr>
        <w:t xml:space="preserve">; </w:t>
      </w:r>
      <w:r w:rsidR="00DC1AEA" w:rsidRPr="00F7570B">
        <w:rPr>
          <w:color w:val="000000"/>
          <w:sz w:val="24"/>
          <w:szCs w:val="24"/>
        </w:rPr>
        <w:t>urmas.saarma@ut.ee</w:t>
      </w:r>
      <w:r w:rsidR="006576C9" w:rsidRPr="00F7570B">
        <w:rPr>
          <w:color w:val="000000"/>
          <w:sz w:val="24"/>
          <w:szCs w:val="24"/>
        </w:rPr>
        <w:t>).</w:t>
      </w:r>
      <w:r w:rsidR="006576C9">
        <w:rPr>
          <w:color w:val="000000"/>
          <w:sz w:val="24"/>
          <w:szCs w:val="24"/>
        </w:rPr>
        <w:t xml:space="preserve"> Jāievāc un jāuzglabā pieejamais materiāls no Latvijas lāčiem (apmatojums, svaigi ekskrementi, beigtu dzīvnieku audu paraugi). </w:t>
      </w:r>
      <w:r w:rsidR="0035721D">
        <w:rPr>
          <w:color w:val="000000"/>
          <w:sz w:val="24"/>
          <w:szCs w:val="24"/>
        </w:rPr>
        <w:t>DNS materiāla ievākšanai piemērotākie centri Latvijā</w:t>
      </w:r>
      <w:r w:rsidR="00DC1AEA">
        <w:rPr>
          <w:color w:val="000000"/>
          <w:sz w:val="24"/>
          <w:szCs w:val="24"/>
        </w:rPr>
        <w:t xml:space="preserve"> ir Latvijas Dabas muzejs un LU Bioloģijas fakultātes Zooloģijas muzejs.</w:t>
      </w:r>
    </w:p>
    <w:p w:rsidR="00F7570B" w:rsidRDefault="00534FCC" w:rsidP="00F7570B">
      <w:pPr>
        <w:jc w:val="both"/>
      </w:pPr>
      <w:r w:rsidRPr="00DC6A86">
        <w:t>Datu uzkrāšana jāveic pastāvīgi. Tam nepieciešams viens nepilna laika (apmēram 4-6 nedēļas gadā) atalgots darbinieks ar speciālām zināšanām zooloģijā</w:t>
      </w:r>
      <w:r w:rsidR="001C374F" w:rsidRPr="00DC6A86">
        <w:t>, lauka pētnieka aprīkojumu</w:t>
      </w:r>
      <w:r w:rsidRPr="00DC6A86">
        <w:t xml:space="preserve"> un iespēju izbraukt uz novērojumu vietu nepieciešamības gadījumos </w:t>
      </w:r>
      <w:r w:rsidR="001C374F" w:rsidRPr="00DC6A86">
        <w:t>informācijas precizēšanai</w:t>
      </w:r>
      <w:r w:rsidRPr="00DC6A86">
        <w:t xml:space="preserve"> </w:t>
      </w:r>
      <w:r w:rsidR="001C374F" w:rsidRPr="00DC6A86">
        <w:t>vai DNS paraugu ievākšanai.</w:t>
      </w:r>
      <w:r w:rsidR="00DC6A86" w:rsidRPr="00DC6A86">
        <w:t xml:space="preserve"> Attiecībā uz darba pieredzi svarīgākais ir prasme atrast dabā vietas, kur lielie zīdītāji atstāj pēdu nospiedumus</w:t>
      </w:r>
      <w:r w:rsidR="00F7570B">
        <w:t xml:space="preserve">. </w:t>
      </w:r>
      <w:r w:rsidR="00DC6A86" w:rsidRPr="00DC6A86">
        <w:t>Jābūt labai komunikācijas prasmei ar dažādu uzskatu un zināšanu līmeņa sarunu partneriem</w:t>
      </w:r>
      <w:r w:rsidR="00B9043A">
        <w:t>.</w:t>
      </w:r>
      <w:r w:rsidR="00F7570B">
        <w:t xml:space="preserve"> </w:t>
      </w:r>
      <w:r w:rsidR="00800EAB" w:rsidRPr="00DC6A86">
        <w:t xml:space="preserve">Jāuztur kontakti un informācijas apmaiņa </w:t>
      </w:r>
      <w:r w:rsidR="00A33C78" w:rsidRPr="00DC6A86">
        <w:t xml:space="preserve">ar Latvijas biškopības biedrību, mednieku organizācijām, </w:t>
      </w:r>
      <w:r w:rsidR="00800EAB" w:rsidRPr="00DC6A86">
        <w:t>mežu īp</w:t>
      </w:r>
      <w:r w:rsidR="00A33C78" w:rsidRPr="00DC6A86">
        <w:t>ašniekiem un apsaimniekotājiem, masu saziņas līdzekļiem un brīvprātīgiem dabas novērojumu aktīvistiem</w:t>
      </w:r>
      <w:r w:rsidR="00F7570B">
        <w:t>.</w:t>
      </w:r>
    </w:p>
    <w:p w:rsidR="00F7570B" w:rsidRDefault="00F7570B" w:rsidP="00F7570B">
      <w:pPr>
        <w:jc w:val="both"/>
      </w:pPr>
    </w:p>
    <w:p w:rsidR="00621FFC" w:rsidRPr="00F71904" w:rsidRDefault="00F71904" w:rsidP="00F7570B">
      <w:pPr>
        <w:jc w:val="both"/>
        <w:rPr>
          <w:b/>
          <w:u w:val="single"/>
        </w:rPr>
      </w:pPr>
      <w:r w:rsidRPr="00F71904">
        <w:rPr>
          <w:b/>
          <w:u w:val="single"/>
        </w:rPr>
        <w:t xml:space="preserve">4. </w:t>
      </w:r>
      <w:r w:rsidR="00621FFC" w:rsidRPr="00F71904">
        <w:rPr>
          <w:b/>
          <w:u w:val="single"/>
        </w:rPr>
        <w:t>Monit</w:t>
      </w:r>
      <w:r w:rsidR="00F7570B" w:rsidRPr="00F71904">
        <w:rPr>
          <w:b/>
          <w:u w:val="single"/>
        </w:rPr>
        <w:t>orings NATURA 2000 teritorijās</w:t>
      </w:r>
    </w:p>
    <w:p w:rsidR="00F7570B" w:rsidRDefault="00F7570B" w:rsidP="00F7570B">
      <w:pPr>
        <w:jc w:val="both"/>
      </w:pPr>
    </w:p>
    <w:p w:rsidR="00E375F1" w:rsidRDefault="00114381" w:rsidP="00114381">
      <w:pPr>
        <w:jc w:val="both"/>
        <w:rPr>
          <w:lang w:val="lv-LV"/>
        </w:rPr>
      </w:pPr>
      <w:r>
        <w:rPr>
          <w:lang w:val="lv-LV"/>
        </w:rPr>
        <w:t>.</w:t>
      </w:r>
      <w:r w:rsidR="00DC6A86">
        <w:rPr>
          <w:lang w:val="lv-LV"/>
        </w:rPr>
        <w:t xml:space="preserve"> </w:t>
      </w:r>
      <w:r w:rsidR="00E375F1">
        <w:rPr>
          <w:lang w:val="lv-LV"/>
        </w:rPr>
        <w:t>Ikgadēju pārbaudi dabā lietderīgi veikt sekojošās NATURA 2000 teritorijās, kas atrodas lāču pastāvīgas sastopamības reģionā un kuru platība ir pietiekama, lai tajā ilgāku laiku uzturētos vismaz viens indivīds:</w:t>
      </w:r>
    </w:p>
    <w:p w:rsidR="00E375F1" w:rsidRDefault="00E375F1" w:rsidP="00114381">
      <w:pPr>
        <w:jc w:val="both"/>
        <w:rPr>
          <w:lang w:val="lv-LV"/>
        </w:rPr>
      </w:pPr>
    </w:p>
    <w:p w:rsidR="00F7570B" w:rsidRPr="00F71904" w:rsidRDefault="00F71904" w:rsidP="00114381">
      <w:pPr>
        <w:jc w:val="both"/>
        <w:rPr>
          <w:b/>
          <w:lang w:val="lv-LV"/>
        </w:rPr>
      </w:pPr>
      <w:r w:rsidRPr="00F71904">
        <w:rPr>
          <w:b/>
          <w:lang w:val="lv-LV"/>
        </w:rPr>
        <w:t>Katru gadu pārbaudāmo teritoriju sara</w:t>
      </w:r>
      <w:r>
        <w:rPr>
          <w:b/>
          <w:lang w:val="lv-LV"/>
        </w:rPr>
        <w:t>kst</w:t>
      </w:r>
      <w:r w:rsidRPr="00F71904">
        <w:rPr>
          <w:b/>
          <w:lang w:val="lv-LV"/>
        </w:rPr>
        <w:t>s</w:t>
      </w:r>
    </w:p>
    <w:p w:rsidR="00F7570B" w:rsidRDefault="00F7570B" w:rsidP="00114381">
      <w:pPr>
        <w:jc w:val="both"/>
        <w:rPr>
          <w:lang w:val="lv-LV"/>
        </w:rPr>
      </w:pPr>
    </w:p>
    <w:p w:rsidR="00E375F1" w:rsidRDefault="00F71904" w:rsidP="00114381">
      <w:pPr>
        <w:jc w:val="both"/>
        <w:rPr>
          <w:lang w:val="lv-LV"/>
        </w:rPr>
      </w:pPr>
      <w:r>
        <w:rPr>
          <w:lang w:val="lv-LV"/>
        </w:rPr>
        <w:t>Dabas liegums</w:t>
      </w:r>
      <w:r w:rsidR="00E375F1">
        <w:rPr>
          <w:lang w:val="lv-LV"/>
        </w:rPr>
        <w:t xml:space="preserve"> „Lielais Pelēčāres purvs”,</w:t>
      </w:r>
    </w:p>
    <w:p w:rsidR="00E375F1" w:rsidRDefault="00F71904" w:rsidP="00114381">
      <w:pPr>
        <w:jc w:val="both"/>
        <w:rPr>
          <w:lang w:val="lv-LV"/>
        </w:rPr>
      </w:pPr>
      <w:r>
        <w:rPr>
          <w:lang w:val="lv-LV"/>
        </w:rPr>
        <w:t>Teiču dabas rezervāts</w:t>
      </w:r>
      <w:r w:rsidR="00E375F1">
        <w:rPr>
          <w:lang w:val="lv-LV"/>
        </w:rPr>
        <w:t>,</w:t>
      </w:r>
    </w:p>
    <w:p w:rsidR="00E375F1" w:rsidRDefault="00F71904" w:rsidP="00E375F1">
      <w:pPr>
        <w:pStyle w:val="BodyText2"/>
        <w:tabs>
          <w:tab w:val="num" w:pos="709"/>
        </w:tabs>
        <w:spacing w:line="240" w:lineRule="auto"/>
        <w:jc w:val="both"/>
        <w:rPr>
          <w:sz w:val="24"/>
          <w:szCs w:val="24"/>
        </w:rPr>
      </w:pPr>
      <w:r>
        <w:rPr>
          <w:sz w:val="24"/>
          <w:szCs w:val="24"/>
        </w:rPr>
        <w:t>Dabas liegumi</w:t>
      </w:r>
      <w:r w:rsidR="00E375F1">
        <w:rPr>
          <w:sz w:val="24"/>
          <w:szCs w:val="24"/>
        </w:rPr>
        <w:t xml:space="preserve"> Limšānu purvs un Pirtsmeža purvs</w:t>
      </w:r>
      <w:r>
        <w:rPr>
          <w:sz w:val="24"/>
          <w:szCs w:val="24"/>
        </w:rPr>
        <w:t xml:space="preserve"> (Ziemeļu purvi)</w:t>
      </w:r>
      <w:r w:rsidR="00E375F1">
        <w:rPr>
          <w:sz w:val="24"/>
          <w:szCs w:val="24"/>
        </w:rPr>
        <w:t>,</w:t>
      </w:r>
    </w:p>
    <w:p w:rsidR="00E375F1" w:rsidRDefault="00E375F1" w:rsidP="00E375F1">
      <w:pPr>
        <w:pStyle w:val="BodyText2"/>
        <w:tabs>
          <w:tab w:val="num" w:pos="709"/>
        </w:tabs>
        <w:spacing w:line="240" w:lineRule="auto"/>
        <w:jc w:val="both"/>
        <w:rPr>
          <w:sz w:val="24"/>
          <w:szCs w:val="24"/>
        </w:rPr>
      </w:pPr>
      <w:r>
        <w:rPr>
          <w:sz w:val="24"/>
          <w:szCs w:val="24"/>
        </w:rPr>
        <w:t xml:space="preserve">Dabas </w:t>
      </w:r>
      <w:r w:rsidR="00F71904">
        <w:rPr>
          <w:sz w:val="24"/>
          <w:szCs w:val="24"/>
        </w:rPr>
        <w:t>liegums</w:t>
      </w:r>
      <w:r>
        <w:rPr>
          <w:sz w:val="24"/>
          <w:szCs w:val="24"/>
        </w:rPr>
        <w:t xml:space="preserve"> „Stompaku purvi”,</w:t>
      </w:r>
    </w:p>
    <w:p w:rsidR="00E375F1" w:rsidRDefault="00F71904" w:rsidP="00E375F1">
      <w:pPr>
        <w:pStyle w:val="BodyText2"/>
        <w:tabs>
          <w:tab w:val="num" w:pos="709"/>
        </w:tabs>
        <w:spacing w:line="240" w:lineRule="auto"/>
        <w:jc w:val="both"/>
        <w:rPr>
          <w:sz w:val="24"/>
          <w:szCs w:val="24"/>
        </w:rPr>
      </w:pPr>
      <w:r>
        <w:rPr>
          <w:sz w:val="24"/>
          <w:szCs w:val="24"/>
        </w:rPr>
        <w:lastRenderedPageBreak/>
        <w:t>Dabas parks</w:t>
      </w:r>
      <w:r w:rsidR="00E375F1">
        <w:rPr>
          <w:sz w:val="24"/>
          <w:szCs w:val="24"/>
        </w:rPr>
        <w:t xml:space="preserve"> „Vecumu meži”.</w:t>
      </w:r>
    </w:p>
    <w:p w:rsidR="00F71904" w:rsidRDefault="00F71904" w:rsidP="00E375F1">
      <w:pPr>
        <w:pStyle w:val="BodyText2"/>
        <w:tabs>
          <w:tab w:val="num" w:pos="709"/>
        </w:tabs>
        <w:spacing w:line="240" w:lineRule="auto"/>
        <w:jc w:val="both"/>
        <w:rPr>
          <w:sz w:val="24"/>
          <w:szCs w:val="24"/>
        </w:rPr>
      </w:pPr>
    </w:p>
    <w:p w:rsidR="00F71904" w:rsidRDefault="00F71904" w:rsidP="00A33C78">
      <w:pPr>
        <w:pStyle w:val="BodyText2"/>
        <w:tabs>
          <w:tab w:val="num" w:pos="709"/>
        </w:tabs>
        <w:spacing w:line="240" w:lineRule="auto"/>
        <w:jc w:val="both"/>
        <w:rPr>
          <w:sz w:val="24"/>
          <w:szCs w:val="24"/>
        </w:rPr>
      </w:pPr>
      <w:r>
        <w:rPr>
          <w:sz w:val="24"/>
          <w:szCs w:val="24"/>
        </w:rPr>
        <w:t>Aprīļa beigās – maijā šajās teritorijās pārbauda meža ceļus, kur lāčiem iespējams atstāt pēdu nospiedumus. Veic visu atrasto priekšķepu nospiedumu platuma mērījumus.</w:t>
      </w:r>
      <w:r w:rsidR="0080395D">
        <w:rPr>
          <w:sz w:val="24"/>
          <w:szCs w:val="24"/>
        </w:rPr>
        <w:t xml:space="preserve"> Un pēc to atšķirībām nosaka indivīdu skaitu.</w:t>
      </w:r>
    </w:p>
    <w:p w:rsidR="00E375F1" w:rsidRDefault="00F71904" w:rsidP="00A33C78">
      <w:pPr>
        <w:pStyle w:val="BodyText2"/>
        <w:tabs>
          <w:tab w:val="num" w:pos="709"/>
        </w:tabs>
        <w:spacing w:line="240" w:lineRule="auto"/>
        <w:jc w:val="both"/>
        <w:rPr>
          <w:sz w:val="24"/>
          <w:szCs w:val="24"/>
        </w:rPr>
      </w:pPr>
      <w:r w:rsidRPr="00F71904">
        <w:rPr>
          <w:sz w:val="24"/>
          <w:szCs w:val="24"/>
        </w:rPr>
        <w:t>Papildus informāciju iegūst ar Valsts meža dienesta un DAP darbinieku aptaujas palīdzību, kuru kontrolējamā teritorijā atrodas ĪADT. Informācijas struktūra tāda pat kā aprakstīta tabulā</w:t>
      </w:r>
      <w:r>
        <w:rPr>
          <w:sz w:val="24"/>
          <w:szCs w:val="24"/>
        </w:rPr>
        <w:t>.</w:t>
      </w:r>
    </w:p>
    <w:p w:rsidR="0080395D" w:rsidRDefault="0080395D" w:rsidP="0080395D">
      <w:pPr>
        <w:jc w:val="both"/>
        <w:rPr>
          <w:sz w:val="20"/>
          <w:szCs w:val="20"/>
          <w:lang w:val="lv-LV"/>
        </w:rPr>
      </w:pPr>
      <w:r>
        <w:rPr>
          <w:lang w:val="lv-LV"/>
        </w:rPr>
        <w:t xml:space="preserve">Katrā NATURA vietā atzīmē arī </w:t>
      </w:r>
      <w:r w:rsidRPr="0080395D">
        <w:rPr>
          <w:lang w:val="lv-LV"/>
        </w:rPr>
        <w:t>n</w:t>
      </w:r>
      <w:r>
        <w:rPr>
          <w:lang w:val="lv-LV"/>
        </w:rPr>
        <w:t>elabvēlīgi ietekmējošus faktorus</w:t>
      </w:r>
      <w:r w:rsidRPr="0080395D">
        <w:rPr>
          <w:lang w:val="lv-LV"/>
        </w:rPr>
        <w:t>:</w:t>
      </w:r>
      <w:r>
        <w:rPr>
          <w:sz w:val="20"/>
          <w:szCs w:val="20"/>
          <w:lang w:val="lv-LV"/>
        </w:rPr>
        <w:t xml:space="preserve">  </w:t>
      </w:r>
    </w:p>
    <w:p w:rsidR="0080395D" w:rsidRPr="0080395D" w:rsidRDefault="0080395D" w:rsidP="0080395D">
      <w:pPr>
        <w:numPr>
          <w:ilvl w:val="0"/>
          <w:numId w:val="10"/>
        </w:numPr>
        <w:jc w:val="both"/>
        <w:rPr>
          <w:sz w:val="20"/>
          <w:szCs w:val="20"/>
          <w:lang w:val="lv-LV"/>
        </w:rPr>
      </w:pPr>
      <w:r>
        <w:rPr>
          <w:lang w:val="lv-LV"/>
        </w:rPr>
        <w:t>intensīva mežizstrāde;</w:t>
      </w:r>
    </w:p>
    <w:p w:rsidR="0080395D" w:rsidRPr="0080395D" w:rsidRDefault="0080395D" w:rsidP="0080395D">
      <w:pPr>
        <w:numPr>
          <w:ilvl w:val="0"/>
          <w:numId w:val="10"/>
        </w:numPr>
        <w:jc w:val="both"/>
        <w:rPr>
          <w:sz w:val="20"/>
          <w:szCs w:val="20"/>
          <w:lang w:val="lv-LV"/>
        </w:rPr>
      </w:pPr>
      <w:r>
        <w:rPr>
          <w:lang w:val="lv-LV"/>
        </w:rPr>
        <w:t>medības ar dzinējiem;</w:t>
      </w:r>
    </w:p>
    <w:p w:rsidR="0080395D" w:rsidRPr="0080395D" w:rsidRDefault="0080395D" w:rsidP="0080395D">
      <w:pPr>
        <w:numPr>
          <w:ilvl w:val="0"/>
          <w:numId w:val="10"/>
        </w:numPr>
        <w:jc w:val="both"/>
        <w:rPr>
          <w:sz w:val="20"/>
          <w:szCs w:val="20"/>
          <w:lang w:val="lv-LV"/>
        </w:rPr>
      </w:pPr>
      <w:r w:rsidRPr="0080395D">
        <w:rPr>
          <w:lang w:val="lv-LV"/>
        </w:rPr>
        <w:t>trokšņa piesārņojums</w:t>
      </w:r>
      <w:r>
        <w:rPr>
          <w:lang w:val="lv-LV"/>
        </w:rPr>
        <w:t>;</w:t>
      </w:r>
    </w:p>
    <w:p w:rsidR="0080395D" w:rsidRPr="0080395D" w:rsidRDefault="0080395D" w:rsidP="0080395D">
      <w:pPr>
        <w:numPr>
          <w:ilvl w:val="0"/>
          <w:numId w:val="10"/>
        </w:numPr>
        <w:jc w:val="both"/>
        <w:rPr>
          <w:sz w:val="20"/>
          <w:szCs w:val="20"/>
          <w:lang w:val="lv-LV"/>
        </w:rPr>
      </w:pPr>
      <w:r w:rsidRPr="0080395D">
        <w:rPr>
          <w:lang w:val="lv-LV"/>
        </w:rPr>
        <w:t>gaismas piesārņojums</w:t>
      </w:r>
      <w:r>
        <w:rPr>
          <w:lang w:val="lv-LV"/>
        </w:rPr>
        <w:t>;</w:t>
      </w:r>
    </w:p>
    <w:p w:rsidR="0080395D" w:rsidRPr="0080395D" w:rsidRDefault="0080395D" w:rsidP="0080395D">
      <w:pPr>
        <w:numPr>
          <w:ilvl w:val="0"/>
          <w:numId w:val="10"/>
        </w:numPr>
        <w:jc w:val="both"/>
        <w:rPr>
          <w:sz w:val="20"/>
          <w:szCs w:val="20"/>
          <w:lang w:val="lv-LV"/>
        </w:rPr>
      </w:pPr>
      <w:r>
        <w:rPr>
          <w:lang w:val="lv-LV"/>
        </w:rPr>
        <w:t>biškopība;</w:t>
      </w:r>
    </w:p>
    <w:p w:rsidR="0080395D" w:rsidRDefault="0080395D" w:rsidP="0080395D">
      <w:pPr>
        <w:numPr>
          <w:ilvl w:val="0"/>
          <w:numId w:val="10"/>
        </w:numPr>
        <w:jc w:val="both"/>
        <w:rPr>
          <w:sz w:val="20"/>
          <w:szCs w:val="20"/>
          <w:lang w:val="lv-LV"/>
        </w:rPr>
      </w:pPr>
      <w:r w:rsidRPr="0080395D">
        <w:rPr>
          <w:sz w:val="22"/>
          <w:szCs w:val="22"/>
          <w:lang w:val="lv-LV"/>
        </w:rPr>
        <w:t>nelikumīga nogalināšana</w:t>
      </w:r>
      <w:r>
        <w:rPr>
          <w:sz w:val="20"/>
          <w:szCs w:val="20"/>
          <w:lang w:val="lv-LV"/>
        </w:rPr>
        <w:t>;</w:t>
      </w:r>
    </w:p>
    <w:p w:rsidR="0080395D" w:rsidRPr="0080395D" w:rsidRDefault="0080395D" w:rsidP="0080395D">
      <w:pPr>
        <w:numPr>
          <w:ilvl w:val="0"/>
          <w:numId w:val="10"/>
        </w:numPr>
        <w:jc w:val="both"/>
        <w:rPr>
          <w:sz w:val="22"/>
          <w:szCs w:val="22"/>
          <w:lang w:val="lv-LV"/>
        </w:rPr>
      </w:pPr>
      <w:r w:rsidRPr="0080395D">
        <w:rPr>
          <w:sz w:val="22"/>
          <w:szCs w:val="22"/>
          <w:lang w:val="lv-LV"/>
        </w:rPr>
        <w:t>transports un ceļu būve;</w:t>
      </w:r>
    </w:p>
    <w:p w:rsidR="0080395D" w:rsidRPr="0080395D" w:rsidRDefault="0080395D" w:rsidP="0080395D">
      <w:pPr>
        <w:numPr>
          <w:ilvl w:val="0"/>
          <w:numId w:val="10"/>
        </w:numPr>
        <w:jc w:val="both"/>
        <w:rPr>
          <w:sz w:val="22"/>
          <w:szCs w:val="22"/>
          <w:lang w:val="lv-LV"/>
        </w:rPr>
      </w:pPr>
      <w:r w:rsidRPr="0080395D">
        <w:rPr>
          <w:sz w:val="22"/>
          <w:szCs w:val="22"/>
          <w:lang w:val="lv-LV"/>
        </w:rPr>
        <w:t xml:space="preserve">tūristu, ogotāju vai sēņotāju radīts traucējums. </w:t>
      </w:r>
      <w:r w:rsidRPr="0080395D">
        <w:rPr>
          <w:b/>
          <w:sz w:val="22"/>
          <w:szCs w:val="22"/>
          <w:lang w:val="lv-LV"/>
        </w:rPr>
        <w:t xml:space="preserve"> </w:t>
      </w:r>
    </w:p>
    <w:p w:rsidR="0080395D" w:rsidRPr="00E47E3D" w:rsidRDefault="0080395D" w:rsidP="0080395D">
      <w:pPr>
        <w:jc w:val="both"/>
        <w:rPr>
          <w:sz w:val="20"/>
          <w:szCs w:val="20"/>
          <w:lang w:val="lv-LV"/>
        </w:rPr>
      </w:pPr>
      <w:r>
        <w:rPr>
          <w:lang w:val="lv-LV"/>
        </w:rPr>
        <w:t>Pamatojoties uz šiem novērojumiem</w:t>
      </w:r>
      <w:r w:rsidR="005C5262">
        <w:rPr>
          <w:lang w:val="lv-LV"/>
        </w:rPr>
        <w:t>,</w:t>
      </w:r>
      <w:r>
        <w:rPr>
          <w:lang w:val="lv-LV"/>
        </w:rPr>
        <w:t xml:space="preserve"> jā</w:t>
      </w:r>
      <w:r w:rsidRPr="005C5262">
        <w:rPr>
          <w:lang w:val="lv-LV"/>
        </w:rPr>
        <w:t xml:space="preserve">veic </w:t>
      </w:r>
      <w:r w:rsidR="005C5262">
        <w:rPr>
          <w:lang w:val="lv-LV"/>
        </w:rPr>
        <w:t>biotopu</w:t>
      </w:r>
      <w:r w:rsidRPr="005C5262">
        <w:rPr>
          <w:lang w:val="lv-LV"/>
        </w:rPr>
        <w:t xml:space="preserve"> stāvokļa novērt</w:t>
      </w:r>
      <w:r w:rsidR="005C5262">
        <w:rPr>
          <w:lang w:val="lv-LV"/>
        </w:rPr>
        <w:t>ējums</w:t>
      </w:r>
      <w:r>
        <w:rPr>
          <w:sz w:val="20"/>
          <w:szCs w:val="20"/>
          <w:lang w:val="lv-LV"/>
        </w:rPr>
        <w:t xml:space="preserve">: </w:t>
      </w:r>
      <w:r w:rsidRPr="005C5262">
        <w:rPr>
          <w:i/>
          <w:lang w:val="lv-LV"/>
        </w:rPr>
        <w:t>teicams</w:t>
      </w:r>
      <w:r w:rsidRPr="005C5262">
        <w:rPr>
          <w:lang w:val="lv-LV"/>
        </w:rPr>
        <w:t xml:space="preserve"> (nav atzīmēts neviens no augstāk minētiem nelabvēlīgajiem faktoriem</w:t>
      </w:r>
      <w:r w:rsidR="005C5262" w:rsidRPr="005C5262">
        <w:rPr>
          <w:lang w:val="lv-LV"/>
        </w:rPr>
        <w:t xml:space="preserve"> </w:t>
      </w:r>
      <w:r w:rsidR="005C5262">
        <w:rPr>
          <w:lang w:val="lv-LV"/>
        </w:rPr>
        <w:t>un lāču klātbūtne attiecīgajā teritorijā tikusi konstatēta</w:t>
      </w:r>
      <w:r w:rsidRPr="005C5262">
        <w:rPr>
          <w:lang w:val="lv-LV"/>
        </w:rPr>
        <w:t>)</w:t>
      </w:r>
      <w:r w:rsidR="005C5262" w:rsidRPr="005C5262">
        <w:rPr>
          <w:lang w:val="lv-LV"/>
        </w:rPr>
        <w:t xml:space="preserve">, </w:t>
      </w:r>
      <w:r w:rsidRPr="005C5262">
        <w:rPr>
          <w:i/>
          <w:lang w:val="lv-LV"/>
        </w:rPr>
        <w:t>labs</w:t>
      </w:r>
      <w:r w:rsidRPr="005C5262">
        <w:rPr>
          <w:lang w:val="lv-LV"/>
        </w:rPr>
        <w:t xml:space="preserve"> (atzīmēts viens no augstāk minētiem nelabvēlīgajiem faktoriem</w:t>
      </w:r>
      <w:r w:rsidR="005C5262">
        <w:rPr>
          <w:lang w:val="lv-LV"/>
        </w:rPr>
        <w:t>, tomēr lāča klātbūtne konstatēta</w:t>
      </w:r>
      <w:r w:rsidRPr="005C5262">
        <w:rPr>
          <w:lang w:val="lv-LV"/>
        </w:rPr>
        <w:t xml:space="preserve">) </w:t>
      </w:r>
      <w:r w:rsidR="005C5262" w:rsidRPr="005C5262">
        <w:rPr>
          <w:lang w:val="lv-LV"/>
        </w:rPr>
        <w:t xml:space="preserve">vai </w:t>
      </w:r>
      <w:r w:rsidRPr="005C5262">
        <w:rPr>
          <w:i/>
          <w:lang w:val="lv-LV"/>
        </w:rPr>
        <w:t>vidējs</w:t>
      </w:r>
      <w:r w:rsidRPr="005C5262">
        <w:rPr>
          <w:lang w:val="lv-LV"/>
        </w:rPr>
        <w:t xml:space="preserve"> (atzīmēti divi no augstāk minētiem nelabvēlīgajiem faktoriem</w:t>
      </w:r>
      <w:r w:rsidR="005C5262">
        <w:rPr>
          <w:lang w:val="lv-LV"/>
        </w:rPr>
        <w:t>, tomēr lācis konstatēts vai arī neviens, bet lācis šajā gadā teritorijā nav konstatēts</w:t>
      </w:r>
      <w:r w:rsidRPr="005C5262">
        <w:rPr>
          <w:lang w:val="lv-LV"/>
        </w:rPr>
        <w:t>)</w:t>
      </w:r>
      <w:r w:rsidR="005C5262" w:rsidRPr="005C5262">
        <w:rPr>
          <w:lang w:val="lv-LV"/>
        </w:rPr>
        <w:t>.</w:t>
      </w:r>
      <w:r w:rsidRPr="005C5262">
        <w:rPr>
          <w:lang w:val="lv-LV"/>
        </w:rPr>
        <w:t xml:space="preserve"> </w:t>
      </w:r>
    </w:p>
    <w:p w:rsidR="00F71904" w:rsidRPr="00F71904" w:rsidRDefault="00F71904" w:rsidP="00A33C78">
      <w:pPr>
        <w:pStyle w:val="BodyText2"/>
        <w:tabs>
          <w:tab w:val="num" w:pos="709"/>
        </w:tabs>
        <w:spacing w:line="240" w:lineRule="auto"/>
        <w:jc w:val="both"/>
        <w:rPr>
          <w:sz w:val="24"/>
          <w:szCs w:val="24"/>
        </w:rPr>
      </w:pPr>
      <w:r>
        <w:rPr>
          <w:sz w:val="24"/>
          <w:szCs w:val="24"/>
        </w:rPr>
        <w:t xml:space="preserve">Nepieciešamais darba apjoms </w:t>
      </w:r>
      <w:r w:rsidR="005C5262">
        <w:rPr>
          <w:sz w:val="24"/>
          <w:szCs w:val="24"/>
        </w:rPr>
        <w:t xml:space="preserve">NATURA 2000 lāču monitoringā </w:t>
      </w:r>
      <w:r>
        <w:rPr>
          <w:sz w:val="24"/>
          <w:szCs w:val="24"/>
        </w:rPr>
        <w:t>– 4 cilvēkdienas uz katru teritoriju, ieskaitot pārbraucienus.</w:t>
      </w:r>
    </w:p>
    <w:p w:rsidR="006E63FE" w:rsidRDefault="006E63FE" w:rsidP="00134AC8">
      <w:pPr>
        <w:rPr>
          <w:color w:val="000000"/>
          <w:lang w:val="lv-LV"/>
        </w:rPr>
      </w:pPr>
    </w:p>
    <w:p w:rsidR="00134AC8" w:rsidRPr="00F71904" w:rsidRDefault="00F71904" w:rsidP="00134AC8">
      <w:pPr>
        <w:rPr>
          <w:b/>
          <w:sz w:val="20"/>
          <w:szCs w:val="20"/>
          <w:u w:val="single"/>
          <w:lang w:val="lv-LV"/>
        </w:rPr>
      </w:pPr>
      <w:r>
        <w:rPr>
          <w:b/>
          <w:color w:val="000000"/>
          <w:u w:val="single"/>
          <w:lang w:val="lv-LV"/>
        </w:rPr>
        <w:t xml:space="preserve">5. </w:t>
      </w:r>
      <w:r w:rsidR="00A33C78" w:rsidRPr="00F71904">
        <w:rPr>
          <w:b/>
          <w:color w:val="000000"/>
          <w:u w:val="single"/>
          <w:lang w:val="lv-LV"/>
        </w:rPr>
        <w:t>Literatūra</w:t>
      </w:r>
      <w:r w:rsidR="00621FFC" w:rsidRPr="00F71904">
        <w:rPr>
          <w:b/>
          <w:color w:val="000000"/>
          <w:u w:val="single"/>
          <w:lang w:val="lv-LV"/>
        </w:rPr>
        <w:t xml:space="preserve"> un interneta vietnes</w:t>
      </w:r>
      <w:r w:rsidR="00134AC8" w:rsidRPr="00F71904">
        <w:rPr>
          <w:b/>
          <w:sz w:val="20"/>
          <w:szCs w:val="20"/>
          <w:u w:val="single"/>
          <w:lang w:val="lv-LV"/>
        </w:rPr>
        <w:t xml:space="preserve"> </w:t>
      </w:r>
    </w:p>
    <w:p w:rsidR="00134AC8" w:rsidRDefault="00134AC8" w:rsidP="00134AC8">
      <w:pPr>
        <w:rPr>
          <w:sz w:val="20"/>
          <w:szCs w:val="20"/>
          <w:lang w:val="lv-LV"/>
        </w:rPr>
      </w:pPr>
    </w:p>
    <w:p w:rsidR="00134AC8" w:rsidRPr="00F71904" w:rsidRDefault="00134AC8" w:rsidP="00134AC8">
      <w:pPr>
        <w:rPr>
          <w:sz w:val="20"/>
          <w:szCs w:val="20"/>
          <w:lang w:val="lv-LV"/>
        </w:rPr>
      </w:pPr>
      <w:r w:rsidRPr="00134AC8">
        <w:rPr>
          <w:sz w:val="20"/>
          <w:szCs w:val="20"/>
          <w:lang w:val="lv-LV"/>
        </w:rPr>
        <w:t xml:space="preserve">Andersone Ž., Ozoliņš J. 2004. </w:t>
      </w:r>
      <w:r w:rsidRPr="00F71904">
        <w:rPr>
          <w:sz w:val="20"/>
          <w:szCs w:val="20"/>
          <w:lang w:val="lv-LV"/>
        </w:rPr>
        <w:t xml:space="preserve">Public perception of large carnivores in Latvia. – </w:t>
      </w:r>
      <w:r w:rsidRPr="00F71904">
        <w:rPr>
          <w:i/>
          <w:sz w:val="20"/>
          <w:szCs w:val="20"/>
          <w:lang w:val="lv-LV"/>
        </w:rPr>
        <w:t xml:space="preserve">Ursus, </w:t>
      </w:r>
      <w:r w:rsidRPr="00F71904">
        <w:rPr>
          <w:sz w:val="20"/>
          <w:szCs w:val="20"/>
          <w:lang w:val="lv-LV"/>
        </w:rPr>
        <w:t>15(2): 181-187.</w:t>
      </w:r>
    </w:p>
    <w:p w:rsidR="00134AC8" w:rsidRPr="00F71904" w:rsidRDefault="00134AC8" w:rsidP="00134AC8">
      <w:pPr>
        <w:rPr>
          <w:sz w:val="20"/>
          <w:szCs w:val="20"/>
          <w:lang w:val="lv-LV"/>
        </w:rPr>
      </w:pPr>
    </w:p>
    <w:p w:rsidR="00134AC8" w:rsidRPr="00134AC8" w:rsidRDefault="00134AC8" w:rsidP="00134AC8">
      <w:pPr>
        <w:rPr>
          <w:sz w:val="20"/>
          <w:szCs w:val="20"/>
        </w:rPr>
      </w:pPr>
      <w:r w:rsidRPr="00F71904">
        <w:rPr>
          <w:sz w:val="20"/>
          <w:szCs w:val="20"/>
          <w:lang w:val="lv-LV"/>
        </w:rPr>
        <w:t>Andrušaitis G. (red.) 2000. Latvijas Sarkanā grāma</w:t>
      </w:r>
      <w:r w:rsidRPr="00134AC8">
        <w:rPr>
          <w:sz w:val="20"/>
          <w:szCs w:val="20"/>
        </w:rPr>
        <w:t>ta: retās un apdraudētās augu un dzīvnieku sugas, 6. sējums, putni un zīdītāji. Rīga: Terras Media. 274 lpp.</w:t>
      </w:r>
    </w:p>
    <w:p w:rsidR="00134AC8" w:rsidRDefault="00134AC8" w:rsidP="00134AC8">
      <w:pPr>
        <w:rPr>
          <w:color w:val="000000"/>
          <w:sz w:val="20"/>
          <w:szCs w:val="20"/>
          <w:lang w:val="lv-LV"/>
        </w:rPr>
      </w:pPr>
    </w:p>
    <w:p w:rsidR="004C5000" w:rsidRDefault="004C5000" w:rsidP="004C5000">
      <w:pPr>
        <w:pStyle w:val="BodyText2"/>
        <w:spacing w:line="240" w:lineRule="auto"/>
      </w:pPr>
      <w:r>
        <w:t>Clevenger A.P. 1994. Sign surveys as an important tool in carnivore conservation, research and management programmes. – Environmental encounters 17: 44-55.</w:t>
      </w:r>
    </w:p>
    <w:p w:rsidR="004C5000" w:rsidRDefault="004C5000" w:rsidP="004C5000">
      <w:pPr>
        <w:rPr>
          <w:sz w:val="20"/>
          <w:szCs w:val="20"/>
        </w:rPr>
      </w:pPr>
      <w:r w:rsidRPr="004C5000">
        <w:rPr>
          <w:sz w:val="20"/>
          <w:szCs w:val="20"/>
        </w:rPr>
        <w:t>Danilov P.I. 2005. Game animals of Karelia: ecology, resources, management, protection. Moscow: Nauka. 338 pp. (in Russian)</w:t>
      </w:r>
    </w:p>
    <w:p w:rsidR="00FD6DBA" w:rsidRDefault="00FD6DBA" w:rsidP="004C5000">
      <w:pPr>
        <w:rPr>
          <w:sz w:val="20"/>
          <w:szCs w:val="20"/>
        </w:rPr>
      </w:pPr>
    </w:p>
    <w:p w:rsidR="00FD6DBA" w:rsidRPr="00FD6DBA" w:rsidRDefault="00FD6DBA" w:rsidP="004C5000">
      <w:pPr>
        <w:rPr>
          <w:sz w:val="20"/>
          <w:szCs w:val="20"/>
        </w:rPr>
      </w:pPr>
      <w:r w:rsidRPr="00FD6DBA">
        <w:rPr>
          <w:rFonts w:cs="Arial"/>
          <w:sz w:val="20"/>
          <w:szCs w:val="20"/>
        </w:rPr>
        <w:t>Korsten M., HO S.Y.W., Davison J., P</w:t>
      </w:r>
      <w:r w:rsidRPr="00FD6DBA">
        <w:rPr>
          <w:sz w:val="20"/>
          <w:szCs w:val="20"/>
        </w:rPr>
        <w:t>ä</w:t>
      </w:r>
      <w:r w:rsidRPr="00FD6DBA">
        <w:rPr>
          <w:rFonts w:cs="Arial"/>
          <w:sz w:val="20"/>
          <w:szCs w:val="20"/>
        </w:rPr>
        <w:t>hn B., Vulla E., Roht M., Tumanov I.L., Kojola I., Andersone-Lilley Z., Ozolins J., Pilot M., Mertzanis Y., Giannakopoulos A., Vorobiev A.A., Markov N.I., Saveljev A.P., Lyapunova E.A., Abramov A.V., M</w:t>
      </w:r>
      <w:r w:rsidRPr="00FD6DBA">
        <w:rPr>
          <w:sz w:val="20"/>
          <w:szCs w:val="20"/>
        </w:rPr>
        <w:t>ä</w:t>
      </w:r>
      <w:r w:rsidRPr="00FD6DBA">
        <w:rPr>
          <w:rFonts w:cs="Arial"/>
          <w:sz w:val="20"/>
          <w:szCs w:val="20"/>
        </w:rPr>
        <w:t>nnil P., Valdmann H., Pazetnov S.V., Pazetnov V.S., R</w:t>
      </w:r>
      <w:r w:rsidRPr="00FD6DBA">
        <w:rPr>
          <w:sz w:val="20"/>
          <w:szCs w:val="20"/>
        </w:rPr>
        <w:t>ö</w:t>
      </w:r>
      <w:r w:rsidRPr="00FD6DBA">
        <w:rPr>
          <w:rFonts w:cs="Arial"/>
          <w:sz w:val="20"/>
          <w:szCs w:val="20"/>
        </w:rPr>
        <w:t>kov A.M., Saarma U. 2009. Sudden expansion of a single brown bear maternal lineage across northern continental Eurasia after the last ice age: a general demographic model for mammals? – Molecular Ecology, Vol. 18, 9: 1963-1979.</w:t>
      </w:r>
    </w:p>
    <w:p w:rsidR="004C5000" w:rsidRDefault="004C5000" w:rsidP="004C5000">
      <w:pPr>
        <w:rPr>
          <w:color w:val="000000"/>
          <w:sz w:val="20"/>
          <w:szCs w:val="20"/>
          <w:lang w:val="lv-LV"/>
        </w:rPr>
      </w:pPr>
    </w:p>
    <w:p w:rsidR="005C0840" w:rsidRPr="005C0840" w:rsidRDefault="005C0840" w:rsidP="004C5000">
      <w:pPr>
        <w:rPr>
          <w:color w:val="000000"/>
          <w:sz w:val="20"/>
          <w:szCs w:val="20"/>
          <w:lang w:val="lv-LV"/>
        </w:rPr>
      </w:pPr>
      <w:r w:rsidRPr="005C0840">
        <w:rPr>
          <w:sz w:val="20"/>
          <w:szCs w:val="20"/>
          <w:lang w:val="fr-FR"/>
        </w:rPr>
        <w:t xml:space="preserve">Linnell J., Salvatori V., Boitani L. 2008. </w:t>
      </w:r>
      <w:r w:rsidRPr="005C0840">
        <w:rPr>
          <w:sz w:val="20"/>
          <w:szCs w:val="20"/>
          <w:lang w:val="en-GB"/>
        </w:rPr>
        <w:t>Guidelines for population level management plans for large carnivores in Europe. A LCIE report prepared for the European Commission (contract 070501/2005/424162/MAR/B2)</w:t>
      </w:r>
    </w:p>
    <w:p w:rsidR="005C0840" w:rsidRPr="004C5000" w:rsidRDefault="005C0840" w:rsidP="004C5000">
      <w:pPr>
        <w:rPr>
          <w:color w:val="000000"/>
          <w:sz w:val="20"/>
          <w:szCs w:val="20"/>
          <w:lang w:val="lv-LV"/>
        </w:rPr>
      </w:pPr>
    </w:p>
    <w:p w:rsidR="00134AC8" w:rsidRPr="00134AC8" w:rsidRDefault="00134AC8" w:rsidP="00134AC8">
      <w:pPr>
        <w:rPr>
          <w:sz w:val="20"/>
          <w:szCs w:val="20"/>
          <w:lang w:val="lv-LV"/>
        </w:rPr>
      </w:pPr>
      <w:r w:rsidRPr="00134AC8">
        <w:rPr>
          <w:sz w:val="20"/>
          <w:szCs w:val="20"/>
          <w:lang w:val="lv-LV"/>
        </w:rPr>
        <w:t>Linnell J.D.C., Swenson J.E., Landa A. &amp; Kvam T. 1998. Methods for monitoring European large carnivores – A worldwide review of relevant experience. – NINA Oppdragsmelding 549: 38 pp.</w:t>
      </w:r>
    </w:p>
    <w:p w:rsidR="00134AC8" w:rsidRDefault="00134AC8" w:rsidP="00134AC8">
      <w:pPr>
        <w:rPr>
          <w:color w:val="000000"/>
          <w:sz w:val="20"/>
          <w:szCs w:val="20"/>
          <w:lang w:val="lv-LV"/>
        </w:rPr>
      </w:pPr>
    </w:p>
    <w:p w:rsidR="00532F3E" w:rsidRPr="00532F3E" w:rsidRDefault="00532F3E" w:rsidP="00532F3E">
      <w:pPr>
        <w:rPr>
          <w:sz w:val="20"/>
          <w:szCs w:val="20"/>
        </w:rPr>
      </w:pPr>
      <w:r w:rsidRPr="00532F3E">
        <w:rPr>
          <w:sz w:val="20"/>
          <w:szCs w:val="20"/>
        </w:rPr>
        <w:t>Männil P. 2006. Large carnivores and LC management strategy in Estonia. – Environmental encounters, No. 60: 49-51.</w:t>
      </w:r>
    </w:p>
    <w:p w:rsidR="00134AC8" w:rsidRDefault="00134AC8" w:rsidP="00134AC8">
      <w:pPr>
        <w:rPr>
          <w:color w:val="000000"/>
          <w:sz w:val="20"/>
          <w:szCs w:val="20"/>
        </w:rPr>
      </w:pPr>
    </w:p>
    <w:p w:rsidR="00090481" w:rsidRPr="00090481" w:rsidRDefault="00090481" w:rsidP="00134AC8">
      <w:pPr>
        <w:rPr>
          <w:color w:val="000000"/>
          <w:sz w:val="20"/>
          <w:szCs w:val="20"/>
        </w:rPr>
      </w:pPr>
      <w:r w:rsidRPr="00090481">
        <w:rPr>
          <w:sz w:val="20"/>
          <w:szCs w:val="20"/>
        </w:rPr>
        <w:t>Mysterud I., Mysterud I. 1994. Viewpoint: The logic of using tracks and signs in predation incidents where bears are suspected. – J. Range Manage. 47: 112-113.</w:t>
      </w:r>
    </w:p>
    <w:p w:rsidR="00090481" w:rsidRPr="00532F3E" w:rsidRDefault="00090481" w:rsidP="00134AC8">
      <w:pPr>
        <w:rPr>
          <w:color w:val="000000"/>
          <w:sz w:val="20"/>
          <w:szCs w:val="20"/>
        </w:rPr>
      </w:pPr>
    </w:p>
    <w:p w:rsidR="00090481" w:rsidRPr="00E24D59" w:rsidRDefault="00E24D59" w:rsidP="00134AC8">
      <w:pPr>
        <w:rPr>
          <w:sz w:val="20"/>
          <w:szCs w:val="20"/>
        </w:rPr>
      </w:pPr>
      <w:r w:rsidRPr="00E24D59">
        <w:rPr>
          <w:sz w:val="20"/>
          <w:szCs w:val="20"/>
        </w:rPr>
        <w:t xml:space="preserve">Ozoliņš J. 2005. Brūnā lāča </w:t>
      </w:r>
      <w:r w:rsidRPr="00E24D59">
        <w:rPr>
          <w:i/>
          <w:sz w:val="20"/>
          <w:szCs w:val="20"/>
        </w:rPr>
        <w:t>Ursus arctos</w:t>
      </w:r>
      <w:r w:rsidRPr="00E24D59">
        <w:rPr>
          <w:sz w:val="20"/>
          <w:szCs w:val="20"/>
        </w:rPr>
        <w:t xml:space="preserve"> ziemošanas pierādījumi Latvijas ziemeļaustrumos. – Ziemeļaustrumlatvijas daba un cilvēki reģionālā skatījumā. Latvijas Ģeogrāfijas biedrības reģionālā konference. Alūksne, 2005. gada 22.-24. jūlijs. (sast. Grīne I., Laiviņa S.), Rīga: Latvijas Ģeogrāfijas biedrība, 125.-127. lpp.</w:t>
      </w:r>
    </w:p>
    <w:p w:rsidR="00E24D59" w:rsidRDefault="00E24D59" w:rsidP="00134AC8">
      <w:pPr>
        <w:rPr>
          <w:color w:val="000000"/>
          <w:sz w:val="20"/>
          <w:szCs w:val="20"/>
          <w:lang w:val="lv-LV"/>
        </w:rPr>
      </w:pPr>
    </w:p>
    <w:p w:rsidR="00E24D59" w:rsidRPr="00CC3219" w:rsidRDefault="00CC3219" w:rsidP="00134AC8">
      <w:pPr>
        <w:rPr>
          <w:color w:val="000000"/>
          <w:sz w:val="20"/>
          <w:szCs w:val="20"/>
          <w:lang w:val="lv-LV"/>
        </w:rPr>
      </w:pPr>
      <w:r w:rsidRPr="00CC3219">
        <w:rPr>
          <w:sz w:val="20"/>
          <w:szCs w:val="20"/>
        </w:rPr>
        <w:t>Pilāts V., Ozoliņš J. 2003. Status of brown bear in Latvia. – Acta Zoologica Lituanica Vol. 13, No. 1: 65-71.</w:t>
      </w:r>
    </w:p>
    <w:p w:rsidR="00E24D59" w:rsidRDefault="00E24D59" w:rsidP="00134AC8">
      <w:pPr>
        <w:rPr>
          <w:color w:val="000000"/>
          <w:sz w:val="20"/>
          <w:szCs w:val="20"/>
          <w:lang w:val="lv-LV"/>
        </w:rPr>
      </w:pPr>
    </w:p>
    <w:p w:rsidR="002B14DB" w:rsidRDefault="002B14DB" w:rsidP="00134AC8">
      <w:pPr>
        <w:rPr>
          <w:sz w:val="20"/>
        </w:rPr>
      </w:pPr>
      <w:r w:rsidRPr="002B14DB">
        <w:rPr>
          <w:sz w:val="20"/>
          <w:lang w:val="de-DE"/>
        </w:rPr>
        <w:t xml:space="preserve">Swenson J.E., Gerstl N., Dahle B., Zedrosser A. 2001. </w:t>
      </w:r>
      <w:r>
        <w:rPr>
          <w:sz w:val="20"/>
        </w:rPr>
        <w:t>Action Plan for the Conservation of the Brown Bear in Europe (</w:t>
      </w:r>
      <w:r>
        <w:rPr>
          <w:i/>
          <w:iCs/>
          <w:sz w:val="20"/>
        </w:rPr>
        <w:t>Ursus arctos</w:t>
      </w:r>
      <w:r>
        <w:rPr>
          <w:sz w:val="20"/>
        </w:rPr>
        <w:t>). – Nature and environment 114. 69 pp.</w:t>
      </w:r>
    </w:p>
    <w:p w:rsidR="002B14DB" w:rsidRDefault="002B14DB" w:rsidP="00134AC8">
      <w:pPr>
        <w:rPr>
          <w:color w:val="000000"/>
          <w:sz w:val="20"/>
          <w:szCs w:val="20"/>
          <w:lang w:val="lv-LV"/>
        </w:rPr>
      </w:pPr>
    </w:p>
    <w:p w:rsidR="00E555BD" w:rsidRPr="00E555BD" w:rsidRDefault="00E555BD" w:rsidP="00134AC8">
      <w:pPr>
        <w:rPr>
          <w:color w:val="000000"/>
          <w:sz w:val="20"/>
          <w:szCs w:val="20"/>
          <w:lang w:val="lv-LV"/>
        </w:rPr>
      </w:pPr>
      <w:r w:rsidRPr="00E555BD">
        <w:rPr>
          <w:sz w:val="20"/>
          <w:szCs w:val="20"/>
          <w:lang w:val="lv-LV"/>
        </w:rPr>
        <w:t xml:space="preserve">Tauriņš E. 1982. Latvijas zīdītājdzīvnieki. Rīga: Zinātne. </w:t>
      </w:r>
      <w:r w:rsidRPr="00E555BD">
        <w:rPr>
          <w:sz w:val="20"/>
          <w:szCs w:val="20"/>
        </w:rPr>
        <w:t>256 lpp.</w:t>
      </w:r>
    </w:p>
    <w:p w:rsidR="00E555BD" w:rsidRDefault="00E555BD" w:rsidP="00134AC8">
      <w:pPr>
        <w:rPr>
          <w:color w:val="000000"/>
          <w:sz w:val="20"/>
          <w:szCs w:val="20"/>
          <w:lang w:val="lv-LV"/>
        </w:rPr>
      </w:pPr>
    </w:p>
    <w:p w:rsidR="00E555BD" w:rsidRDefault="00E555BD" w:rsidP="00134AC8">
      <w:pPr>
        <w:rPr>
          <w:sz w:val="20"/>
          <w:szCs w:val="20"/>
        </w:rPr>
      </w:pPr>
      <w:r w:rsidRPr="00E555BD">
        <w:rPr>
          <w:sz w:val="20"/>
          <w:szCs w:val="20"/>
        </w:rPr>
        <w:t xml:space="preserve">Valdmann H. 2001. The brown bear population in Estonia: current status and requirements for management. – </w:t>
      </w:r>
      <w:r w:rsidRPr="00E555BD">
        <w:rPr>
          <w:i/>
          <w:sz w:val="20"/>
          <w:szCs w:val="20"/>
        </w:rPr>
        <w:t>Ursus</w:t>
      </w:r>
      <w:r w:rsidRPr="00E555BD">
        <w:rPr>
          <w:sz w:val="20"/>
          <w:szCs w:val="20"/>
        </w:rPr>
        <w:t>, 12: 31-36.</w:t>
      </w:r>
    </w:p>
    <w:p w:rsidR="00FD6DBA" w:rsidRDefault="00FD6DBA" w:rsidP="00134AC8">
      <w:pPr>
        <w:rPr>
          <w:sz w:val="20"/>
          <w:szCs w:val="20"/>
        </w:rPr>
      </w:pPr>
    </w:p>
    <w:p w:rsidR="00FD6DBA" w:rsidRPr="00FD6DBA" w:rsidRDefault="00FD6DBA" w:rsidP="00FD6DBA">
      <w:pPr>
        <w:rPr>
          <w:sz w:val="20"/>
          <w:szCs w:val="20"/>
        </w:rPr>
      </w:pPr>
      <w:r w:rsidRPr="00FD6DBA">
        <w:rPr>
          <w:sz w:val="20"/>
          <w:szCs w:val="20"/>
          <w:lang w:val="de-DE"/>
        </w:rPr>
        <w:t xml:space="preserve">Zedrosser A., Dahle B., Swenson J.E., Gerstl N. 2001. </w:t>
      </w:r>
      <w:r w:rsidRPr="00FD6DBA">
        <w:rPr>
          <w:sz w:val="20"/>
          <w:szCs w:val="20"/>
        </w:rPr>
        <w:t xml:space="preserve">Status and management of the brown bear in Europe. – </w:t>
      </w:r>
      <w:r w:rsidRPr="00FD6DBA">
        <w:rPr>
          <w:i/>
          <w:sz w:val="20"/>
          <w:szCs w:val="20"/>
        </w:rPr>
        <w:t>Ursus,</w:t>
      </w:r>
      <w:r w:rsidRPr="00FD6DBA">
        <w:rPr>
          <w:sz w:val="20"/>
          <w:szCs w:val="20"/>
        </w:rPr>
        <w:t xml:space="preserve"> 12: 9-20.</w:t>
      </w:r>
    </w:p>
    <w:p w:rsidR="00FD6DBA" w:rsidRPr="00FD6DBA" w:rsidRDefault="00FD6DBA" w:rsidP="00134AC8">
      <w:pPr>
        <w:rPr>
          <w:color w:val="000000"/>
          <w:sz w:val="20"/>
          <w:szCs w:val="20"/>
        </w:rPr>
      </w:pPr>
    </w:p>
    <w:p w:rsidR="00134AC8" w:rsidRPr="00134AC8" w:rsidRDefault="00134AC8" w:rsidP="00134AC8">
      <w:pPr>
        <w:rPr>
          <w:color w:val="000000"/>
          <w:sz w:val="20"/>
          <w:szCs w:val="20"/>
          <w:lang w:val="lv-LV"/>
        </w:rPr>
      </w:pPr>
      <w:r w:rsidRPr="00134AC8">
        <w:rPr>
          <w:color w:val="000000"/>
          <w:sz w:val="20"/>
          <w:szCs w:val="20"/>
          <w:lang w:val="lv-LV"/>
        </w:rPr>
        <w:t>www.lcie.org</w:t>
      </w:r>
    </w:p>
    <w:p w:rsidR="00023210" w:rsidRDefault="00023210" w:rsidP="00800EAB">
      <w:pPr>
        <w:rPr>
          <w:color w:val="000000"/>
          <w:lang w:val="lv-LV"/>
        </w:rPr>
      </w:pPr>
    </w:p>
    <w:p w:rsidR="00CC5FBE" w:rsidRDefault="00CC5FBE" w:rsidP="00800EAB">
      <w:pPr>
        <w:rPr>
          <w:color w:val="000000"/>
          <w:lang w:val="lv-LV"/>
        </w:rPr>
      </w:pPr>
    </w:p>
    <w:p w:rsidR="00E342B4" w:rsidRDefault="00E342B4" w:rsidP="00800EAB">
      <w:pPr>
        <w:rPr>
          <w:color w:val="000000"/>
          <w:lang w:val="lv-LV"/>
        </w:rPr>
      </w:pPr>
    </w:p>
    <w:p w:rsidR="00E342B4" w:rsidRDefault="00E342B4" w:rsidP="00800EAB">
      <w:pPr>
        <w:rPr>
          <w:color w:val="000000"/>
          <w:lang w:val="lv-LV"/>
        </w:rPr>
      </w:pPr>
    </w:p>
    <w:p w:rsidR="00E342B4" w:rsidRDefault="00E342B4" w:rsidP="00800EAB">
      <w:pPr>
        <w:rPr>
          <w:color w:val="000000"/>
          <w:lang w:val="lv-LV"/>
        </w:rPr>
      </w:pPr>
    </w:p>
    <w:p w:rsidR="00E342B4" w:rsidRDefault="00E342B4" w:rsidP="00800EAB">
      <w:pPr>
        <w:rPr>
          <w:color w:val="000000"/>
          <w:lang w:val="lv-LV"/>
        </w:rPr>
      </w:pPr>
    </w:p>
    <w:p w:rsidR="00621FFC" w:rsidRDefault="00621FFC" w:rsidP="00800EAB">
      <w:pPr>
        <w:rPr>
          <w:color w:val="000000"/>
          <w:lang w:val="lv-LV"/>
        </w:rPr>
      </w:pPr>
    </w:p>
    <w:p w:rsidR="00457F97" w:rsidRPr="007824BC" w:rsidRDefault="00457F97" w:rsidP="00843248">
      <w:pPr>
        <w:rPr>
          <w:b/>
          <w:u w:val="single"/>
          <w:lang w:val="lv-LV"/>
        </w:rPr>
      </w:pPr>
    </w:p>
    <w:sectPr w:rsidR="00457F97" w:rsidRPr="007824BC" w:rsidSect="009D3AFF">
      <w:pgSz w:w="12240" w:h="15840"/>
      <w:pgMar w:top="1440" w:right="1797" w:bottom="1440"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26F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52068"/>
    <w:multiLevelType w:val="hybridMultilevel"/>
    <w:tmpl w:val="0AFA8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396683"/>
    <w:multiLevelType w:val="hybridMultilevel"/>
    <w:tmpl w:val="F878C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29184A"/>
    <w:multiLevelType w:val="hybridMultilevel"/>
    <w:tmpl w:val="DC0C6388"/>
    <w:lvl w:ilvl="0" w:tplc="4CCA3F1A">
      <w:start w:val="1"/>
      <w:numFmt w:val="decimal"/>
      <w:lvlText w:val="%1)"/>
      <w:lvlJc w:val="left"/>
      <w:pPr>
        <w:tabs>
          <w:tab w:val="num" w:pos="750"/>
        </w:tabs>
        <w:ind w:left="750" w:hanging="390"/>
      </w:pPr>
      <w:rPr>
        <w:rFonts w:hint="default"/>
        <w:b w:val="0"/>
      </w:rPr>
    </w:lvl>
    <w:lvl w:ilvl="1" w:tplc="D71CFB5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EE95793"/>
    <w:multiLevelType w:val="hybridMultilevel"/>
    <w:tmpl w:val="E898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FC331B"/>
    <w:multiLevelType w:val="hybridMultilevel"/>
    <w:tmpl w:val="923EFB9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nsid w:val="3AD65C9E"/>
    <w:multiLevelType w:val="hybridMultilevel"/>
    <w:tmpl w:val="8EAAB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9923CC"/>
    <w:multiLevelType w:val="hybridMultilevel"/>
    <w:tmpl w:val="3F0E88AC"/>
    <w:lvl w:ilvl="0" w:tplc="B18CED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EAD141A"/>
    <w:multiLevelType w:val="singleLevel"/>
    <w:tmpl w:val="0409000F"/>
    <w:lvl w:ilvl="0">
      <w:start w:val="1"/>
      <w:numFmt w:val="decimal"/>
      <w:lvlText w:val="%1."/>
      <w:lvlJc w:val="left"/>
      <w:pPr>
        <w:tabs>
          <w:tab w:val="num" w:pos="360"/>
        </w:tabs>
        <w:ind w:left="360" w:hanging="360"/>
      </w:pPr>
    </w:lvl>
  </w:abstractNum>
  <w:abstractNum w:abstractNumId="9">
    <w:nsid w:val="5C50310C"/>
    <w:multiLevelType w:val="hybridMultilevel"/>
    <w:tmpl w:val="ABEE71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721F5150"/>
    <w:multiLevelType w:val="hybridMultilevel"/>
    <w:tmpl w:val="6FD6C0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4"/>
  </w:num>
  <w:num w:numId="3">
    <w:abstractNumId w:val="9"/>
  </w:num>
  <w:num w:numId="4">
    <w:abstractNumId w:val="10"/>
  </w:num>
  <w:num w:numId="5">
    <w:abstractNumId w:val="7"/>
  </w:num>
  <w:num w:numId="6">
    <w:abstractNumId w:val="6"/>
  </w:num>
  <w:num w:numId="7">
    <w:abstractNumId w:val="1"/>
  </w:num>
  <w:num w:numId="8">
    <w:abstractNumId w:val="3"/>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44"/>
    <w:rsid w:val="0001167E"/>
    <w:rsid w:val="000144E3"/>
    <w:rsid w:val="00023210"/>
    <w:rsid w:val="00040741"/>
    <w:rsid w:val="00055E67"/>
    <w:rsid w:val="000717F4"/>
    <w:rsid w:val="000747FA"/>
    <w:rsid w:val="0007695B"/>
    <w:rsid w:val="00080013"/>
    <w:rsid w:val="0008612F"/>
    <w:rsid w:val="00090481"/>
    <w:rsid w:val="00090634"/>
    <w:rsid w:val="000A1711"/>
    <w:rsid w:val="000A4844"/>
    <w:rsid w:val="000B7D0F"/>
    <w:rsid w:val="000D0C46"/>
    <w:rsid w:val="000F350B"/>
    <w:rsid w:val="001101C2"/>
    <w:rsid w:val="00114381"/>
    <w:rsid w:val="00116350"/>
    <w:rsid w:val="00132447"/>
    <w:rsid w:val="00133268"/>
    <w:rsid w:val="00134AC8"/>
    <w:rsid w:val="00154B17"/>
    <w:rsid w:val="00170A72"/>
    <w:rsid w:val="001C374F"/>
    <w:rsid w:val="001C591D"/>
    <w:rsid w:val="001E309A"/>
    <w:rsid w:val="001E6C4D"/>
    <w:rsid w:val="00220044"/>
    <w:rsid w:val="00245ED7"/>
    <w:rsid w:val="00254874"/>
    <w:rsid w:val="00272B39"/>
    <w:rsid w:val="00275899"/>
    <w:rsid w:val="00292D50"/>
    <w:rsid w:val="002A026F"/>
    <w:rsid w:val="002B14DB"/>
    <w:rsid w:val="002B62C9"/>
    <w:rsid w:val="002C14B8"/>
    <w:rsid w:val="002C281C"/>
    <w:rsid w:val="002C6E7D"/>
    <w:rsid w:val="00315AAD"/>
    <w:rsid w:val="0035721D"/>
    <w:rsid w:val="00397360"/>
    <w:rsid w:val="003A35DB"/>
    <w:rsid w:val="003B716A"/>
    <w:rsid w:val="00404F00"/>
    <w:rsid w:val="00417A00"/>
    <w:rsid w:val="00436BBD"/>
    <w:rsid w:val="004422F4"/>
    <w:rsid w:val="00443D13"/>
    <w:rsid w:val="004500CB"/>
    <w:rsid w:val="00457F97"/>
    <w:rsid w:val="0047159B"/>
    <w:rsid w:val="004837D1"/>
    <w:rsid w:val="00485EEB"/>
    <w:rsid w:val="00493492"/>
    <w:rsid w:val="004A36B6"/>
    <w:rsid w:val="004C08E3"/>
    <w:rsid w:val="004C5000"/>
    <w:rsid w:val="004C7DDE"/>
    <w:rsid w:val="004D607A"/>
    <w:rsid w:val="004E5982"/>
    <w:rsid w:val="004F0C22"/>
    <w:rsid w:val="004F4D35"/>
    <w:rsid w:val="005231B3"/>
    <w:rsid w:val="00525179"/>
    <w:rsid w:val="0053114E"/>
    <w:rsid w:val="00532F3E"/>
    <w:rsid w:val="00534FCC"/>
    <w:rsid w:val="00562B09"/>
    <w:rsid w:val="0056384A"/>
    <w:rsid w:val="00572053"/>
    <w:rsid w:val="00581733"/>
    <w:rsid w:val="005C0840"/>
    <w:rsid w:val="005C391C"/>
    <w:rsid w:val="005C5262"/>
    <w:rsid w:val="005D20C5"/>
    <w:rsid w:val="005F26C9"/>
    <w:rsid w:val="005F71A9"/>
    <w:rsid w:val="00621FFC"/>
    <w:rsid w:val="006239E3"/>
    <w:rsid w:val="006458E7"/>
    <w:rsid w:val="0064624A"/>
    <w:rsid w:val="00650D9F"/>
    <w:rsid w:val="006576C9"/>
    <w:rsid w:val="006C0187"/>
    <w:rsid w:val="006C26DC"/>
    <w:rsid w:val="006E47B0"/>
    <w:rsid w:val="006E63FE"/>
    <w:rsid w:val="006F0CEC"/>
    <w:rsid w:val="00703012"/>
    <w:rsid w:val="00711306"/>
    <w:rsid w:val="0075115D"/>
    <w:rsid w:val="00757304"/>
    <w:rsid w:val="007621F5"/>
    <w:rsid w:val="00771415"/>
    <w:rsid w:val="00773460"/>
    <w:rsid w:val="007824BC"/>
    <w:rsid w:val="00786A31"/>
    <w:rsid w:val="0079088B"/>
    <w:rsid w:val="00796AC3"/>
    <w:rsid w:val="007A318D"/>
    <w:rsid w:val="007A5CD3"/>
    <w:rsid w:val="007D4B8B"/>
    <w:rsid w:val="007E720D"/>
    <w:rsid w:val="007E7C52"/>
    <w:rsid w:val="007F5092"/>
    <w:rsid w:val="00800EAB"/>
    <w:rsid w:val="0080395D"/>
    <w:rsid w:val="00810BE6"/>
    <w:rsid w:val="00843248"/>
    <w:rsid w:val="00856FE9"/>
    <w:rsid w:val="00866EE7"/>
    <w:rsid w:val="00881BE9"/>
    <w:rsid w:val="00892DD0"/>
    <w:rsid w:val="00895D9E"/>
    <w:rsid w:val="008E197A"/>
    <w:rsid w:val="008E7E05"/>
    <w:rsid w:val="008F042F"/>
    <w:rsid w:val="0091443F"/>
    <w:rsid w:val="00927DFF"/>
    <w:rsid w:val="00930F4D"/>
    <w:rsid w:val="00947872"/>
    <w:rsid w:val="0096274D"/>
    <w:rsid w:val="009726CA"/>
    <w:rsid w:val="00977C0C"/>
    <w:rsid w:val="0098027C"/>
    <w:rsid w:val="009B2F0C"/>
    <w:rsid w:val="009D3AFF"/>
    <w:rsid w:val="009D3FB3"/>
    <w:rsid w:val="009D5B1A"/>
    <w:rsid w:val="009E098D"/>
    <w:rsid w:val="009F5B86"/>
    <w:rsid w:val="009F6CD4"/>
    <w:rsid w:val="00A12A55"/>
    <w:rsid w:val="00A33C78"/>
    <w:rsid w:val="00A4221A"/>
    <w:rsid w:val="00A579A3"/>
    <w:rsid w:val="00A86589"/>
    <w:rsid w:val="00A90402"/>
    <w:rsid w:val="00AA04FC"/>
    <w:rsid w:val="00AC0F3E"/>
    <w:rsid w:val="00AE2E65"/>
    <w:rsid w:val="00B01010"/>
    <w:rsid w:val="00B1534B"/>
    <w:rsid w:val="00B34286"/>
    <w:rsid w:val="00B36B48"/>
    <w:rsid w:val="00B505B8"/>
    <w:rsid w:val="00B81EEB"/>
    <w:rsid w:val="00B87ADB"/>
    <w:rsid w:val="00B9043A"/>
    <w:rsid w:val="00B93032"/>
    <w:rsid w:val="00B959CC"/>
    <w:rsid w:val="00BC1A6F"/>
    <w:rsid w:val="00BE4909"/>
    <w:rsid w:val="00C01382"/>
    <w:rsid w:val="00C1236B"/>
    <w:rsid w:val="00C22A65"/>
    <w:rsid w:val="00C55529"/>
    <w:rsid w:val="00C635D8"/>
    <w:rsid w:val="00C64FFD"/>
    <w:rsid w:val="00C663D2"/>
    <w:rsid w:val="00C71AFE"/>
    <w:rsid w:val="00CA1E1B"/>
    <w:rsid w:val="00CB4393"/>
    <w:rsid w:val="00CC3219"/>
    <w:rsid w:val="00CC5FBE"/>
    <w:rsid w:val="00D01411"/>
    <w:rsid w:val="00D0223B"/>
    <w:rsid w:val="00D10C0C"/>
    <w:rsid w:val="00D15AC2"/>
    <w:rsid w:val="00D16E07"/>
    <w:rsid w:val="00D21D09"/>
    <w:rsid w:val="00D30288"/>
    <w:rsid w:val="00D30434"/>
    <w:rsid w:val="00D40B9A"/>
    <w:rsid w:val="00D5299D"/>
    <w:rsid w:val="00D5350C"/>
    <w:rsid w:val="00D56E39"/>
    <w:rsid w:val="00D61C58"/>
    <w:rsid w:val="00D7027B"/>
    <w:rsid w:val="00D70D8C"/>
    <w:rsid w:val="00D71A9F"/>
    <w:rsid w:val="00D83677"/>
    <w:rsid w:val="00D84ED5"/>
    <w:rsid w:val="00DC1AEA"/>
    <w:rsid w:val="00DC6A86"/>
    <w:rsid w:val="00DC75F2"/>
    <w:rsid w:val="00E24D59"/>
    <w:rsid w:val="00E342B4"/>
    <w:rsid w:val="00E375F1"/>
    <w:rsid w:val="00E53CA1"/>
    <w:rsid w:val="00E54D35"/>
    <w:rsid w:val="00E555BD"/>
    <w:rsid w:val="00E822DB"/>
    <w:rsid w:val="00EA7825"/>
    <w:rsid w:val="00EC79F2"/>
    <w:rsid w:val="00ED48A9"/>
    <w:rsid w:val="00ED7F76"/>
    <w:rsid w:val="00EE4367"/>
    <w:rsid w:val="00EE593F"/>
    <w:rsid w:val="00F1074C"/>
    <w:rsid w:val="00F26740"/>
    <w:rsid w:val="00F524A9"/>
    <w:rsid w:val="00F558CF"/>
    <w:rsid w:val="00F647E0"/>
    <w:rsid w:val="00F71904"/>
    <w:rsid w:val="00F7570B"/>
    <w:rsid w:val="00F80D09"/>
    <w:rsid w:val="00F867B9"/>
    <w:rsid w:val="00F958EA"/>
    <w:rsid w:val="00FC1C22"/>
    <w:rsid w:val="00FD6DBA"/>
    <w:rsid w:val="00FF2BDE"/>
    <w:rsid w:val="00FF7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87ADB"/>
    <w:pPr>
      <w:spacing w:after="120" w:line="480" w:lineRule="auto"/>
    </w:pPr>
    <w:rPr>
      <w:sz w:val="20"/>
      <w:szCs w:val="20"/>
      <w:lang w:val="lv-LV" w:eastAsia="lv-LV"/>
    </w:rPr>
  </w:style>
  <w:style w:type="table" w:styleId="TableGrid">
    <w:name w:val="Table Grid"/>
    <w:basedOn w:val="TableNormal"/>
    <w:rsid w:val="001E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76C9"/>
    <w:rPr>
      <w:color w:val="0000FF"/>
      <w:u w:val="single"/>
    </w:rPr>
  </w:style>
  <w:style w:type="paragraph" w:styleId="BodyTextIndent">
    <w:name w:val="Body Text Indent"/>
    <w:basedOn w:val="Normal"/>
    <w:rsid w:val="00F1074C"/>
    <w:pPr>
      <w:spacing w:after="120"/>
      <w:ind w:left="283"/>
    </w:pPr>
  </w:style>
  <w:style w:type="character" w:styleId="CommentReference">
    <w:name w:val="annotation reference"/>
    <w:rsid w:val="002C6E7D"/>
    <w:rPr>
      <w:sz w:val="18"/>
      <w:szCs w:val="18"/>
    </w:rPr>
  </w:style>
  <w:style w:type="paragraph" w:styleId="CommentText">
    <w:name w:val="annotation text"/>
    <w:basedOn w:val="Normal"/>
    <w:link w:val="CommentTextChar"/>
    <w:rsid w:val="002C6E7D"/>
  </w:style>
  <w:style w:type="character" w:customStyle="1" w:styleId="CommentTextChar">
    <w:name w:val="Comment Text Char"/>
    <w:link w:val="CommentText"/>
    <w:rsid w:val="002C6E7D"/>
    <w:rPr>
      <w:sz w:val="24"/>
      <w:szCs w:val="24"/>
    </w:rPr>
  </w:style>
  <w:style w:type="paragraph" w:styleId="CommentSubject">
    <w:name w:val="annotation subject"/>
    <w:basedOn w:val="CommentText"/>
    <w:next w:val="CommentText"/>
    <w:link w:val="CommentSubjectChar"/>
    <w:rsid w:val="002C6E7D"/>
    <w:rPr>
      <w:b/>
      <w:bCs/>
      <w:sz w:val="20"/>
      <w:szCs w:val="20"/>
    </w:rPr>
  </w:style>
  <w:style w:type="character" w:customStyle="1" w:styleId="CommentSubjectChar">
    <w:name w:val="Comment Subject Char"/>
    <w:link w:val="CommentSubject"/>
    <w:rsid w:val="002C6E7D"/>
    <w:rPr>
      <w:b/>
      <w:bCs/>
      <w:sz w:val="24"/>
      <w:szCs w:val="24"/>
    </w:rPr>
  </w:style>
  <w:style w:type="paragraph" w:styleId="BalloonText">
    <w:name w:val="Balloon Text"/>
    <w:basedOn w:val="Normal"/>
    <w:link w:val="BalloonTextChar"/>
    <w:rsid w:val="002C6E7D"/>
    <w:rPr>
      <w:rFonts w:ascii="Lucida Grande" w:hAnsi="Lucida Grande" w:cs="Lucida Grande"/>
      <w:sz w:val="18"/>
      <w:szCs w:val="18"/>
    </w:rPr>
  </w:style>
  <w:style w:type="character" w:customStyle="1" w:styleId="BalloonTextChar">
    <w:name w:val="Balloon Text Char"/>
    <w:link w:val="BalloonText"/>
    <w:rsid w:val="002C6E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ep.mannil@metsa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5834</Words>
  <Characters>3326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Monitoringa mērķis un uzdevumi</vt:lpstr>
    </vt:vector>
  </TitlesOfParts>
  <Company>Microsoft Corporation</Company>
  <LinksUpToDate>false</LinksUpToDate>
  <CharactersWithSpaces>9142</CharactersWithSpaces>
  <SharedDoc>false</SharedDoc>
  <HLinks>
    <vt:vector size="30" baseType="variant">
      <vt:variant>
        <vt:i4>589922</vt:i4>
      </vt:variant>
      <vt:variant>
        <vt:i4>0</vt:i4>
      </vt:variant>
      <vt:variant>
        <vt:i4>0</vt:i4>
      </vt:variant>
      <vt:variant>
        <vt:i4>5</vt:i4>
      </vt:variant>
      <vt:variant>
        <vt:lpwstr>mailto:peep.mannil@metsad.ee</vt:lpwstr>
      </vt:variant>
      <vt:variant>
        <vt:lpwstr/>
      </vt:variant>
      <vt:variant>
        <vt:i4>983074</vt:i4>
      </vt:variant>
      <vt:variant>
        <vt:i4>2230</vt:i4>
      </vt:variant>
      <vt:variant>
        <vt:i4>1025</vt:i4>
      </vt:variant>
      <vt:variant>
        <vt:i4>1</vt:i4>
      </vt:variant>
      <vt:variant>
        <vt:lpwstr>Untitled2</vt:lpwstr>
      </vt:variant>
      <vt:variant>
        <vt:lpwstr/>
      </vt:variant>
      <vt:variant>
        <vt:i4>786503</vt:i4>
      </vt:variant>
      <vt:variant>
        <vt:i4>4820</vt:i4>
      </vt:variant>
      <vt:variant>
        <vt:i4>1026</vt:i4>
      </vt:variant>
      <vt:variant>
        <vt:i4>1</vt:i4>
      </vt:variant>
      <vt:variant>
        <vt:lpwstr>P1080471</vt:lpwstr>
      </vt:variant>
      <vt:variant>
        <vt:lpwstr/>
      </vt:variant>
      <vt:variant>
        <vt:i4>4980758</vt:i4>
      </vt:variant>
      <vt:variant>
        <vt:i4>8244</vt:i4>
      </vt:variant>
      <vt:variant>
        <vt:i4>1027</vt:i4>
      </vt:variant>
      <vt:variant>
        <vt:i4>1</vt:i4>
      </vt:variant>
      <vt:variant>
        <vt:lpwstr>Expedicija_01</vt:lpwstr>
      </vt:variant>
      <vt:variant>
        <vt:lpwstr/>
      </vt:variant>
      <vt:variant>
        <vt:i4>19333243</vt:i4>
      </vt:variant>
      <vt:variant>
        <vt:i4>8322</vt:i4>
      </vt:variant>
      <vt:variant>
        <vt:i4>1028</vt:i4>
      </vt:variant>
      <vt:variant>
        <vt:i4>1</vt:i4>
      </vt:variant>
      <vt:variant>
        <vt:lpwstr>Attēls032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Monitoringa mērķis un uzdevumi</dc:title>
  <dc:creator>user</dc:creator>
  <cp:lastModifiedBy>AndrisS</cp:lastModifiedBy>
  <cp:revision>2</cp:revision>
  <dcterms:created xsi:type="dcterms:W3CDTF">2020-10-16T06:15:00Z</dcterms:created>
  <dcterms:modified xsi:type="dcterms:W3CDTF">2020-10-16T06:15:00Z</dcterms:modified>
</cp:coreProperties>
</file>