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838D" w14:textId="6894C325" w:rsidR="00682AD6" w:rsidRDefault="00682AD6" w:rsidP="006830F4">
      <w:pPr>
        <w:ind w:firstLine="720"/>
        <w:rPr>
          <w:b/>
          <w:color w:val="2F5496" w:themeColor="accent1" w:themeShade="BF"/>
          <w:sz w:val="28"/>
          <w:szCs w:val="28"/>
        </w:rPr>
      </w:pPr>
      <w:r w:rsidRPr="0024649F">
        <w:rPr>
          <w:b/>
          <w:color w:val="2F5496" w:themeColor="accent1" w:themeShade="BF"/>
          <w:sz w:val="28"/>
          <w:szCs w:val="28"/>
        </w:rPr>
        <w:t>S</w:t>
      </w:r>
      <w:r w:rsidR="007A74E1" w:rsidRPr="0024649F">
        <w:rPr>
          <w:b/>
          <w:color w:val="2F5496" w:themeColor="accent1" w:themeShade="BF"/>
          <w:sz w:val="28"/>
          <w:szCs w:val="28"/>
        </w:rPr>
        <w:t xml:space="preserve">APROKSĪLO </w:t>
      </w:r>
      <w:r w:rsidR="000F1AE1" w:rsidRPr="0024649F">
        <w:rPr>
          <w:b/>
          <w:color w:val="2F5496" w:themeColor="accent1" w:themeShade="BF"/>
          <w:sz w:val="28"/>
          <w:szCs w:val="28"/>
        </w:rPr>
        <w:t>VABOĻU</w:t>
      </w:r>
      <w:r w:rsidRPr="0024649F">
        <w:rPr>
          <w:b/>
          <w:color w:val="2F5496" w:themeColor="accent1" w:themeShade="BF"/>
          <w:sz w:val="28"/>
          <w:szCs w:val="28"/>
        </w:rPr>
        <w:t xml:space="preserve"> MONITORINGS</w:t>
      </w:r>
    </w:p>
    <w:p w14:paraId="2E0F4C8B" w14:textId="77777777" w:rsidR="0099722F" w:rsidRPr="0024649F" w:rsidRDefault="0099722F" w:rsidP="006830F4">
      <w:pPr>
        <w:ind w:firstLine="720"/>
        <w:rPr>
          <w:b/>
          <w:color w:val="2F5496" w:themeColor="accent1" w:themeShade="BF"/>
          <w:sz w:val="28"/>
          <w:szCs w:val="28"/>
        </w:rPr>
      </w:pPr>
    </w:p>
    <w:p w14:paraId="3BD69049" w14:textId="5C0232CC" w:rsidR="0060186B" w:rsidRPr="0027793C" w:rsidRDefault="0027793C" w:rsidP="0027793C">
      <w:pPr>
        <w:jc w:val="both"/>
        <w:rPr>
          <w:b/>
          <w:color w:val="2F5496" w:themeColor="accent1" w:themeShade="BF"/>
        </w:rPr>
      </w:pPr>
      <w:r>
        <w:rPr>
          <w:b/>
          <w:color w:val="2F5496" w:themeColor="accent1" w:themeShade="BF"/>
        </w:rPr>
        <w:t xml:space="preserve">1. </w:t>
      </w:r>
      <w:r w:rsidR="0060186B" w:rsidRPr="0027793C">
        <w:rPr>
          <w:b/>
          <w:color w:val="2F5496" w:themeColor="accent1" w:themeShade="BF"/>
        </w:rPr>
        <w:t xml:space="preserve">Monitorējamās saproksīlo </w:t>
      </w:r>
      <w:r w:rsidR="000F1AE1" w:rsidRPr="0027793C">
        <w:rPr>
          <w:b/>
          <w:color w:val="2F5496" w:themeColor="accent1" w:themeShade="BF"/>
        </w:rPr>
        <w:t>vaboļ</w:t>
      </w:r>
      <w:r w:rsidR="0060186B" w:rsidRPr="0027793C">
        <w:rPr>
          <w:b/>
          <w:color w:val="2F5496" w:themeColor="accent1" w:themeShade="BF"/>
        </w:rPr>
        <w:t>u sugas</w:t>
      </w:r>
    </w:p>
    <w:p w14:paraId="629BE087" w14:textId="77777777" w:rsidR="006830F4" w:rsidRDefault="006830F4" w:rsidP="0060186B">
      <w:pPr>
        <w:jc w:val="both"/>
      </w:pPr>
    </w:p>
    <w:p w14:paraId="316A0EE5" w14:textId="083B3639" w:rsidR="0060186B" w:rsidRPr="00D63DEB" w:rsidRDefault="00394768" w:rsidP="0060186B">
      <w:pPr>
        <w:jc w:val="both"/>
      </w:pPr>
      <w:r w:rsidRPr="00D63DEB">
        <w:t>Pri</w:t>
      </w:r>
      <w:r>
        <w:t>oritāri</w:t>
      </w:r>
      <w:r w:rsidRPr="00D63DEB">
        <w:t xml:space="preserve"> </w:t>
      </w:r>
      <w:r w:rsidR="0060186B" w:rsidRPr="00D63DEB">
        <w:t>monitorējamās ir Padomes Direktīvā 92/43/EEK Par dabisko dzīvotņu, savvaļas faunas un floras aizsardzību (Biotopu direktīva) II pielikumā iekļautās sugas:</w:t>
      </w:r>
    </w:p>
    <w:p w14:paraId="4CCA40E1" w14:textId="77777777" w:rsidR="0060186B" w:rsidRPr="00D63DEB" w:rsidRDefault="0060186B" w:rsidP="0060186B">
      <w:pPr>
        <w:jc w:val="both"/>
        <w:rPr>
          <w:b/>
        </w:rPr>
      </w:pPr>
    </w:p>
    <w:p w14:paraId="0627E1D7" w14:textId="5082FCAD" w:rsidR="0060186B" w:rsidRPr="00D63DEB" w:rsidRDefault="000F1AE1" w:rsidP="0060186B">
      <w:pPr>
        <w:pStyle w:val="ListParagraph"/>
        <w:numPr>
          <w:ilvl w:val="0"/>
          <w:numId w:val="2"/>
        </w:numPr>
        <w:jc w:val="both"/>
      </w:pPr>
      <w:r w:rsidRPr="00D63DEB">
        <w:rPr>
          <w:szCs w:val="20"/>
        </w:rPr>
        <w:t xml:space="preserve">Gļotsēņu kailvabole </w:t>
      </w:r>
      <w:r w:rsidRPr="00D63DEB">
        <w:rPr>
          <w:i/>
          <w:szCs w:val="20"/>
        </w:rPr>
        <w:t>Agathidium pulchellum</w:t>
      </w:r>
      <w:r w:rsidRPr="00D63DEB">
        <w:rPr>
          <w:sz w:val="32"/>
          <w:szCs w:val="20"/>
        </w:rPr>
        <w:t xml:space="preserve"> </w:t>
      </w:r>
      <w:r w:rsidR="0060186B" w:rsidRPr="00D63DEB">
        <w:rPr>
          <w:szCs w:val="20"/>
        </w:rPr>
        <w:t>(</w:t>
      </w:r>
      <w:r w:rsidRPr="00D63DEB">
        <w:rPr>
          <w:szCs w:val="20"/>
        </w:rPr>
        <w:t>Aga</w:t>
      </w:r>
      <w:r w:rsidR="0060186B" w:rsidRPr="00D63DEB">
        <w:rPr>
          <w:szCs w:val="20"/>
        </w:rPr>
        <w:t xml:space="preserve"> p</w:t>
      </w:r>
      <w:r w:rsidRPr="00D63DEB">
        <w:rPr>
          <w:szCs w:val="20"/>
        </w:rPr>
        <w:t>ulc</w:t>
      </w:r>
      <w:r w:rsidR="0060186B" w:rsidRPr="00D63DEB">
        <w:rPr>
          <w:szCs w:val="20"/>
        </w:rPr>
        <w:t>)</w:t>
      </w:r>
      <w:r w:rsidR="00394768">
        <w:rPr>
          <w:szCs w:val="20"/>
        </w:rPr>
        <w:t>;</w:t>
      </w:r>
    </w:p>
    <w:p w14:paraId="430FB060" w14:textId="4C244AD2" w:rsidR="007F7905" w:rsidRPr="00D63DEB" w:rsidRDefault="000F1AE1" w:rsidP="007F7905">
      <w:pPr>
        <w:pStyle w:val="ListParagraph"/>
        <w:numPr>
          <w:ilvl w:val="0"/>
          <w:numId w:val="2"/>
        </w:numPr>
        <w:jc w:val="both"/>
      </w:pPr>
      <w:r w:rsidRPr="00D63DEB">
        <w:rPr>
          <w:szCs w:val="20"/>
        </w:rPr>
        <w:t xml:space="preserve">Šneidera mizmīlis </w:t>
      </w:r>
      <w:r w:rsidRPr="00D63DEB">
        <w:rPr>
          <w:i/>
          <w:szCs w:val="20"/>
        </w:rPr>
        <w:t>Boros schneideri</w:t>
      </w:r>
      <w:r w:rsidRPr="00D63DEB">
        <w:rPr>
          <w:sz w:val="32"/>
          <w:szCs w:val="20"/>
        </w:rPr>
        <w:t xml:space="preserve"> </w:t>
      </w:r>
      <w:r w:rsidR="0060186B" w:rsidRPr="00D63DEB">
        <w:rPr>
          <w:szCs w:val="20"/>
        </w:rPr>
        <w:t>(</w:t>
      </w:r>
      <w:r w:rsidR="007F7905" w:rsidRPr="00D63DEB">
        <w:rPr>
          <w:szCs w:val="20"/>
        </w:rPr>
        <w:t>Bor</w:t>
      </w:r>
      <w:r w:rsidR="0060186B" w:rsidRPr="00D63DEB">
        <w:rPr>
          <w:szCs w:val="20"/>
        </w:rPr>
        <w:t xml:space="preserve"> </w:t>
      </w:r>
      <w:r w:rsidR="007F7905" w:rsidRPr="00D63DEB">
        <w:rPr>
          <w:szCs w:val="20"/>
        </w:rPr>
        <w:t>schn</w:t>
      </w:r>
      <w:r w:rsidR="0060186B" w:rsidRPr="00D63DEB">
        <w:rPr>
          <w:szCs w:val="20"/>
        </w:rPr>
        <w:t>)</w:t>
      </w:r>
      <w:r w:rsidR="00394768">
        <w:rPr>
          <w:szCs w:val="20"/>
        </w:rPr>
        <w:t>;</w:t>
      </w:r>
    </w:p>
    <w:p w14:paraId="4BEE205A" w14:textId="27572931" w:rsidR="007F7905" w:rsidRPr="00D63DEB" w:rsidRDefault="007F7905" w:rsidP="007F7905">
      <w:pPr>
        <w:pStyle w:val="ListParagraph"/>
        <w:numPr>
          <w:ilvl w:val="0"/>
          <w:numId w:val="2"/>
        </w:numPr>
        <w:jc w:val="both"/>
        <w:rPr>
          <w:sz w:val="32"/>
        </w:rPr>
      </w:pPr>
      <w:r w:rsidRPr="00D63DEB">
        <w:rPr>
          <w:szCs w:val="20"/>
        </w:rPr>
        <w:t xml:space="preserve">Sarkanais plakanis </w:t>
      </w:r>
      <w:r w:rsidRPr="00D63DEB">
        <w:rPr>
          <w:i/>
          <w:szCs w:val="20"/>
        </w:rPr>
        <w:t xml:space="preserve">Cucujus cinnaberinus </w:t>
      </w:r>
      <w:r w:rsidRPr="00D63DEB">
        <w:rPr>
          <w:szCs w:val="20"/>
        </w:rPr>
        <w:t>(Cuc cina)</w:t>
      </w:r>
      <w:r w:rsidR="00394768">
        <w:rPr>
          <w:szCs w:val="20"/>
        </w:rPr>
        <w:t>;</w:t>
      </w:r>
    </w:p>
    <w:p w14:paraId="095BEF7F" w14:textId="55D3FA8A" w:rsidR="00646DF6" w:rsidRPr="00D63DEB" w:rsidRDefault="007F7905" w:rsidP="00646DF6">
      <w:pPr>
        <w:pStyle w:val="ListParagraph"/>
        <w:numPr>
          <w:ilvl w:val="0"/>
          <w:numId w:val="2"/>
        </w:numPr>
        <w:jc w:val="both"/>
        <w:rPr>
          <w:sz w:val="40"/>
        </w:rPr>
      </w:pPr>
      <w:r w:rsidRPr="00D63DEB">
        <w:rPr>
          <w:szCs w:val="20"/>
        </w:rPr>
        <w:t xml:space="preserve">Lapukoku praulgrauzis </w:t>
      </w:r>
      <w:r w:rsidRPr="00D63DEB">
        <w:rPr>
          <w:i/>
          <w:szCs w:val="20"/>
        </w:rPr>
        <w:t>Osmoderma barnabita</w:t>
      </w:r>
      <w:r w:rsidR="006B7960" w:rsidRPr="00D63DEB">
        <w:rPr>
          <w:rStyle w:val="FootnoteReference"/>
          <w:szCs w:val="20"/>
        </w:rPr>
        <w:footnoteReference w:id="1"/>
      </w:r>
      <w:r w:rsidRPr="00D63DEB">
        <w:rPr>
          <w:i/>
          <w:szCs w:val="20"/>
        </w:rPr>
        <w:t xml:space="preserve"> </w:t>
      </w:r>
      <w:r w:rsidRPr="00D63DEB">
        <w:rPr>
          <w:szCs w:val="20"/>
        </w:rPr>
        <w:t>(Osm barn)</w:t>
      </w:r>
      <w:r w:rsidR="00394768">
        <w:rPr>
          <w:szCs w:val="20"/>
        </w:rPr>
        <w:t>;</w:t>
      </w:r>
    </w:p>
    <w:p w14:paraId="26FF839A" w14:textId="403F73BF" w:rsidR="00646DF6" w:rsidRPr="00D63DEB" w:rsidRDefault="00646DF6" w:rsidP="00646DF6">
      <w:pPr>
        <w:pStyle w:val="ListParagraph"/>
        <w:numPr>
          <w:ilvl w:val="0"/>
          <w:numId w:val="2"/>
        </w:numPr>
        <w:jc w:val="both"/>
        <w:rPr>
          <w:sz w:val="48"/>
        </w:rPr>
      </w:pPr>
      <w:r w:rsidRPr="00D63DEB">
        <w:rPr>
          <w:szCs w:val="20"/>
        </w:rPr>
        <w:t xml:space="preserve">Mannerheima īsspārnis </w:t>
      </w:r>
      <w:r w:rsidRPr="00D63DEB">
        <w:rPr>
          <w:i/>
          <w:szCs w:val="20"/>
        </w:rPr>
        <w:t xml:space="preserve">Oxyporus mannerheimii </w:t>
      </w:r>
      <w:r w:rsidRPr="00D63DEB">
        <w:rPr>
          <w:szCs w:val="20"/>
        </w:rPr>
        <w:t>(Oxy man)</w:t>
      </w:r>
      <w:r w:rsidR="00394768">
        <w:rPr>
          <w:szCs w:val="20"/>
        </w:rPr>
        <w:t>;</w:t>
      </w:r>
    </w:p>
    <w:p w14:paraId="336861B8" w14:textId="5D484AA4" w:rsidR="00646DF6" w:rsidRPr="00D63DEB" w:rsidRDefault="00646DF6" w:rsidP="00646DF6">
      <w:pPr>
        <w:pStyle w:val="ListParagraph"/>
        <w:numPr>
          <w:ilvl w:val="0"/>
          <w:numId w:val="2"/>
        </w:numPr>
        <w:jc w:val="both"/>
        <w:rPr>
          <w:sz w:val="56"/>
        </w:rPr>
      </w:pPr>
      <w:r w:rsidRPr="00D63DEB">
        <w:rPr>
          <w:szCs w:val="20"/>
        </w:rPr>
        <w:t xml:space="preserve">Dzeltenkrūšu ēnvabole </w:t>
      </w:r>
      <w:r w:rsidRPr="00D63DEB">
        <w:rPr>
          <w:i/>
          <w:szCs w:val="20"/>
        </w:rPr>
        <w:t xml:space="preserve">Phryganophilus ruficollis </w:t>
      </w:r>
      <w:r w:rsidRPr="00D63DEB">
        <w:rPr>
          <w:szCs w:val="20"/>
        </w:rPr>
        <w:t>(Phr rufi)</w:t>
      </w:r>
      <w:r w:rsidR="00394768">
        <w:rPr>
          <w:szCs w:val="20"/>
        </w:rPr>
        <w:t>;</w:t>
      </w:r>
    </w:p>
    <w:p w14:paraId="4679A137" w14:textId="396450C4" w:rsidR="007F7905" w:rsidRPr="00D63DEB" w:rsidRDefault="00646DF6" w:rsidP="0060186B">
      <w:pPr>
        <w:pStyle w:val="ListParagraph"/>
        <w:numPr>
          <w:ilvl w:val="0"/>
          <w:numId w:val="2"/>
        </w:numPr>
        <w:jc w:val="both"/>
        <w:rPr>
          <w:sz w:val="32"/>
        </w:rPr>
      </w:pPr>
      <w:r w:rsidRPr="00D63DEB">
        <w:rPr>
          <w:szCs w:val="20"/>
        </w:rPr>
        <w:t xml:space="preserve">Svītrainais kapucķirmis </w:t>
      </w:r>
      <w:r w:rsidRPr="00D63DEB">
        <w:rPr>
          <w:i/>
          <w:szCs w:val="20"/>
        </w:rPr>
        <w:t xml:space="preserve">Stephanopachys linearis </w:t>
      </w:r>
      <w:r w:rsidRPr="00D63DEB">
        <w:rPr>
          <w:szCs w:val="20"/>
        </w:rPr>
        <w:t>(Ste lin)</w:t>
      </w:r>
      <w:r w:rsidR="00394768">
        <w:rPr>
          <w:szCs w:val="20"/>
        </w:rPr>
        <w:t>;</w:t>
      </w:r>
    </w:p>
    <w:p w14:paraId="432A9EDC" w14:textId="587B4B37" w:rsidR="00646DF6" w:rsidRPr="00D63DEB" w:rsidRDefault="00646DF6" w:rsidP="0060186B">
      <w:pPr>
        <w:pStyle w:val="ListParagraph"/>
        <w:numPr>
          <w:ilvl w:val="0"/>
          <w:numId w:val="2"/>
        </w:numPr>
        <w:jc w:val="both"/>
        <w:rPr>
          <w:sz w:val="32"/>
        </w:rPr>
      </w:pPr>
      <w:r w:rsidRPr="00D63DEB">
        <w:t xml:space="preserve">Slaidais kapucķirmis </w:t>
      </w:r>
      <w:r w:rsidRPr="00D63DEB">
        <w:rPr>
          <w:i/>
        </w:rPr>
        <w:t>Stephanopachys substriatus</w:t>
      </w:r>
      <w:r w:rsidRPr="00D63DEB">
        <w:t xml:space="preserve"> (Ste sub)</w:t>
      </w:r>
      <w:r w:rsidR="00394768">
        <w:t>;</w:t>
      </w:r>
    </w:p>
    <w:p w14:paraId="551D3CA1" w14:textId="675C3653" w:rsidR="00915074" w:rsidRDefault="008903AC" w:rsidP="0060186B">
      <w:pPr>
        <w:pStyle w:val="ListParagraph"/>
        <w:numPr>
          <w:ilvl w:val="0"/>
          <w:numId w:val="2"/>
        </w:numPr>
        <w:jc w:val="both"/>
      </w:pPr>
      <w:r w:rsidRPr="00D63DEB">
        <w:t xml:space="preserve">Austrumu koksngrauzis </w:t>
      </w:r>
      <w:r w:rsidRPr="00D63DEB">
        <w:rPr>
          <w:i/>
        </w:rPr>
        <w:t xml:space="preserve">Mesosa myops </w:t>
      </w:r>
      <w:r w:rsidRPr="00D63DEB">
        <w:t>(Mes myo)</w:t>
      </w:r>
      <w:r w:rsidR="00394768">
        <w:t>.</w:t>
      </w:r>
    </w:p>
    <w:p w14:paraId="579D01FE" w14:textId="77777777" w:rsidR="00791BB9" w:rsidRPr="00D63DEB" w:rsidRDefault="00791BB9" w:rsidP="0099722F">
      <w:pPr>
        <w:jc w:val="both"/>
      </w:pPr>
    </w:p>
    <w:p w14:paraId="2F54F8E2" w14:textId="6F491DCC" w:rsidR="008903AC" w:rsidRPr="0027793C" w:rsidRDefault="0027793C" w:rsidP="0027793C">
      <w:pPr>
        <w:rPr>
          <w:b/>
          <w:color w:val="2F5496" w:themeColor="accent1" w:themeShade="BF"/>
        </w:rPr>
      </w:pPr>
      <w:r>
        <w:rPr>
          <w:b/>
          <w:color w:val="2F5496" w:themeColor="accent1" w:themeShade="BF"/>
        </w:rPr>
        <w:t xml:space="preserve">2. </w:t>
      </w:r>
      <w:r w:rsidR="008903AC" w:rsidRPr="0027793C">
        <w:rPr>
          <w:b/>
          <w:color w:val="2F5496" w:themeColor="accent1" w:themeShade="BF"/>
        </w:rPr>
        <w:t>Monitorējamo vietu izvēle</w:t>
      </w:r>
    </w:p>
    <w:p w14:paraId="69E06A9A" w14:textId="77777777" w:rsidR="006830F4" w:rsidRPr="0024649F" w:rsidRDefault="006830F4" w:rsidP="006830F4">
      <w:pPr>
        <w:pStyle w:val="ListParagraph"/>
        <w:ind w:left="284"/>
        <w:rPr>
          <w:b/>
          <w:color w:val="2F5496" w:themeColor="accent1" w:themeShade="BF"/>
        </w:rPr>
      </w:pPr>
    </w:p>
    <w:p w14:paraId="45D7C2B9" w14:textId="77A20B80" w:rsidR="004B56A3" w:rsidRDefault="00F53A2B" w:rsidP="00F53A2B">
      <w:pPr>
        <w:jc w:val="both"/>
        <w:rPr>
          <w:color w:val="000000" w:themeColor="text1"/>
          <w:szCs w:val="20"/>
        </w:rPr>
      </w:pPr>
      <w:r w:rsidRPr="00D63DEB">
        <w:t xml:space="preserve">Saproksīlo vaboļu monitoringa metodikas 1.pielikumā ir pieejami GIS dati, kuros apkopoti saproksīlo vaboļu uzskaites poligoni </w:t>
      </w:r>
      <w:r w:rsidRPr="00D63DEB">
        <w:rPr>
          <w:color w:val="000000" w:themeColor="text1"/>
        </w:rPr>
        <w:t xml:space="preserve">visām teritorijām, kur ir zināmas </w:t>
      </w:r>
      <w:r w:rsidRPr="00D63DEB">
        <w:rPr>
          <w:color w:val="000000" w:themeColor="text1"/>
          <w:szCs w:val="20"/>
        </w:rPr>
        <w:t>attiecīgās Biotopu direktīvas II pielikumā iekļautās sugas atradnes.</w:t>
      </w:r>
      <w:r w:rsidR="008D350D">
        <w:rPr>
          <w:color w:val="000000" w:themeColor="text1"/>
          <w:szCs w:val="20"/>
        </w:rPr>
        <w:t xml:space="preserve"> Sākotnējā datu atlases posmā visas Natura 2000 teritorijas tiek sadalītas vienotā 1 x 1 km kvadrātu tīklā, katram kvadrātam piešķirot unikālu kodu, kas veidots no</w:t>
      </w:r>
      <w:r w:rsidR="004B56A3">
        <w:rPr>
          <w:color w:val="000000" w:themeColor="text1"/>
          <w:szCs w:val="20"/>
        </w:rPr>
        <w:t xml:space="preserve"> katram kvadrātam</w:t>
      </w:r>
      <w:r w:rsidR="008D350D">
        <w:rPr>
          <w:color w:val="000000" w:themeColor="text1"/>
          <w:szCs w:val="20"/>
        </w:rPr>
        <w:t xml:space="preserve"> </w:t>
      </w:r>
      <w:r w:rsidR="00794856">
        <w:rPr>
          <w:color w:val="000000" w:themeColor="text1"/>
          <w:szCs w:val="20"/>
        </w:rPr>
        <w:t>piešķirtā numura</w:t>
      </w:r>
      <w:r w:rsidR="004B56A3">
        <w:rPr>
          <w:color w:val="000000" w:themeColor="text1"/>
          <w:szCs w:val="20"/>
        </w:rPr>
        <w:t xml:space="preserve"> un teritorijas nosaukuma pirmajiem 4 burtiem. Monitorings tiek veikts kvadrātos, kuros ir zināmas monitoringa mērķsugas atradnes, kuras tiek aktualizētas pirms kārtējā monitoringa īstenošanas perioda uzsākšanas.</w:t>
      </w:r>
      <w:r w:rsidR="00B078A7">
        <w:rPr>
          <w:color w:val="000000" w:themeColor="text1"/>
          <w:szCs w:val="20"/>
        </w:rPr>
        <w:t xml:space="preserve"> Konkrētu uzskaites poligonu atlase tiek veikta saskaņā ar mērķsugas monitoringa specifiku. </w:t>
      </w:r>
      <w:r w:rsidR="004B56A3">
        <w:rPr>
          <w:color w:val="000000" w:themeColor="text1"/>
          <w:szCs w:val="20"/>
        </w:rPr>
        <w:t>Saskaņā</w:t>
      </w:r>
      <w:r w:rsidR="00B078A7">
        <w:rPr>
          <w:color w:val="000000" w:themeColor="text1"/>
          <w:szCs w:val="20"/>
        </w:rPr>
        <w:t xml:space="preserve"> ar pieejamo informāciju un monitoringa vajadzībām tiek veikta uzskaišu vietu – monitoringa kvadrātu un apsekojamo poligonu </w:t>
      </w:r>
      <w:r w:rsidR="004B56A3">
        <w:rPr>
          <w:color w:val="000000" w:themeColor="text1"/>
          <w:szCs w:val="20"/>
        </w:rPr>
        <w:t>pāratlase</w:t>
      </w:r>
      <w:r w:rsidR="00B078A7">
        <w:rPr>
          <w:color w:val="000000" w:themeColor="text1"/>
          <w:szCs w:val="20"/>
        </w:rPr>
        <w:t xml:space="preserve"> izmantojot randomizācijas principus.</w:t>
      </w:r>
    </w:p>
    <w:p w14:paraId="4A602C32" w14:textId="06B1292C" w:rsidR="008D350D" w:rsidRDefault="00B078A7" w:rsidP="00F53A2B">
      <w:pPr>
        <w:jc w:val="both"/>
        <w:rPr>
          <w:color w:val="000000" w:themeColor="text1"/>
          <w:szCs w:val="20"/>
        </w:rPr>
      </w:pPr>
      <w:r>
        <w:rPr>
          <w:color w:val="000000" w:themeColor="text1"/>
          <w:szCs w:val="20"/>
        </w:rPr>
        <w:t xml:space="preserve"> </w:t>
      </w:r>
    </w:p>
    <w:p w14:paraId="69DCC573" w14:textId="788D44FE" w:rsidR="00F53A2B" w:rsidRDefault="00F53A2B" w:rsidP="00F53A2B">
      <w:pPr>
        <w:jc w:val="both"/>
      </w:pPr>
      <w:r w:rsidRPr="00D63DEB">
        <w:t xml:space="preserve">Tā kā </w:t>
      </w:r>
      <w:proofErr w:type="spellStart"/>
      <w:r w:rsidRPr="00D63DEB">
        <w:t>saproksīlo</w:t>
      </w:r>
      <w:proofErr w:type="spellEnd"/>
      <w:r w:rsidRPr="00D63DEB">
        <w:t xml:space="preserve"> vaboļu izpētes līmenis Latvijā nav vienmērīgs, tad arī sugu sastopamība Natura 2000 teritorijās daļēji atspoguļo izpētes līmeni. Lai noskaidrotu sugu sastopamības stāvokli to apdzīvotajos biotopos, uzskaišu vietas veidojamas katrā no sugas sastopamībai optimāli vai suboptimāli piemērot</w:t>
      </w:r>
      <w:r w:rsidR="0096350F" w:rsidRPr="00D63DEB">
        <w:t xml:space="preserve">o biotopu veidiem </w:t>
      </w:r>
      <w:r w:rsidRPr="00D63DEB">
        <w:t>(1. tabula).</w:t>
      </w:r>
    </w:p>
    <w:p w14:paraId="1FBB77CD" w14:textId="77777777" w:rsidR="0024649F" w:rsidRPr="00D63DEB" w:rsidRDefault="0024649F" w:rsidP="00F53A2B">
      <w:pPr>
        <w:jc w:val="both"/>
      </w:pPr>
    </w:p>
    <w:p w14:paraId="53EE41CB" w14:textId="08C1F6FA" w:rsidR="0096350F" w:rsidRPr="00D63DEB" w:rsidRDefault="006830F4" w:rsidP="00D77680">
      <w:pPr>
        <w:rPr>
          <w:bCs/>
          <w:color w:val="000000"/>
          <w:sz w:val="20"/>
          <w:szCs w:val="20"/>
        </w:rPr>
      </w:pPr>
      <w:r>
        <w:rPr>
          <w:b/>
          <w:sz w:val="20"/>
          <w:szCs w:val="20"/>
        </w:rPr>
        <w:t>1.t</w:t>
      </w:r>
      <w:r w:rsidR="00394768">
        <w:rPr>
          <w:b/>
          <w:sz w:val="20"/>
          <w:szCs w:val="20"/>
        </w:rPr>
        <w:t>abula</w:t>
      </w:r>
      <w:r>
        <w:rPr>
          <w:b/>
          <w:sz w:val="20"/>
          <w:szCs w:val="20"/>
        </w:rPr>
        <w:t>.</w:t>
      </w:r>
      <w:r w:rsidR="00394768">
        <w:rPr>
          <w:b/>
          <w:sz w:val="20"/>
          <w:szCs w:val="20"/>
        </w:rPr>
        <w:t xml:space="preserve"> </w:t>
      </w:r>
      <w:r w:rsidR="0096350F" w:rsidRPr="00D63DEB">
        <w:rPr>
          <w:b/>
          <w:sz w:val="20"/>
          <w:szCs w:val="20"/>
        </w:rPr>
        <w:t>Pārskats par monitorējamajām saproksīlo vaboļu sugām raksturīgajiem biotopiem.</w:t>
      </w:r>
    </w:p>
    <w:tbl>
      <w:tblPr>
        <w:tblStyle w:val="TableGrid"/>
        <w:tblW w:w="9493" w:type="dxa"/>
        <w:tblLook w:val="04A0" w:firstRow="1" w:lastRow="0" w:firstColumn="1" w:lastColumn="0" w:noHBand="0" w:noVBand="1"/>
      </w:tblPr>
      <w:tblGrid>
        <w:gridCol w:w="1776"/>
        <w:gridCol w:w="2664"/>
        <w:gridCol w:w="2386"/>
        <w:gridCol w:w="2667"/>
      </w:tblGrid>
      <w:tr w:rsidR="0096350F" w:rsidRPr="0024649F" w14:paraId="59948CAF" w14:textId="77777777" w:rsidTr="00FC5A2C">
        <w:tc>
          <w:tcPr>
            <w:tcW w:w="1776" w:type="dxa"/>
            <w:shd w:val="clear" w:color="auto" w:fill="92D050"/>
          </w:tcPr>
          <w:p w14:paraId="765EDC37" w14:textId="77777777" w:rsidR="0096350F" w:rsidRPr="0024649F" w:rsidRDefault="0096350F" w:rsidP="00862E37">
            <w:pPr>
              <w:jc w:val="both"/>
              <w:rPr>
                <w:b/>
              </w:rPr>
            </w:pPr>
            <w:r w:rsidRPr="0024649F">
              <w:rPr>
                <w:b/>
              </w:rPr>
              <w:t>Suga/biotops</w:t>
            </w:r>
          </w:p>
        </w:tc>
        <w:tc>
          <w:tcPr>
            <w:tcW w:w="2664" w:type="dxa"/>
            <w:shd w:val="clear" w:color="auto" w:fill="92D050"/>
          </w:tcPr>
          <w:p w14:paraId="30331128" w14:textId="62792D85" w:rsidR="0096350F" w:rsidRPr="0024649F" w:rsidRDefault="00273380" w:rsidP="00862E37">
            <w:pPr>
              <w:jc w:val="both"/>
              <w:rPr>
                <w:b/>
              </w:rPr>
            </w:pPr>
            <w:r>
              <w:rPr>
                <w:b/>
              </w:rPr>
              <w:t>Optimālais</w:t>
            </w:r>
            <w:r w:rsidRPr="0024649F">
              <w:rPr>
                <w:b/>
              </w:rPr>
              <w:t xml:space="preserve"> </w:t>
            </w:r>
            <w:r w:rsidR="0096350F" w:rsidRPr="0024649F">
              <w:rPr>
                <w:b/>
              </w:rPr>
              <w:t xml:space="preserve">biotops </w:t>
            </w:r>
          </w:p>
        </w:tc>
        <w:tc>
          <w:tcPr>
            <w:tcW w:w="2386" w:type="dxa"/>
            <w:shd w:val="clear" w:color="auto" w:fill="92D050"/>
          </w:tcPr>
          <w:p w14:paraId="32260A04" w14:textId="257FBEBD" w:rsidR="0096350F" w:rsidRPr="0024649F" w:rsidRDefault="00273380" w:rsidP="00862E37">
            <w:pPr>
              <w:jc w:val="both"/>
              <w:rPr>
                <w:b/>
              </w:rPr>
            </w:pPr>
            <w:proofErr w:type="spellStart"/>
            <w:r w:rsidRPr="0024649F">
              <w:rPr>
                <w:b/>
              </w:rPr>
              <w:t>S</w:t>
            </w:r>
            <w:r>
              <w:rPr>
                <w:b/>
              </w:rPr>
              <w:t>uboptimālais</w:t>
            </w:r>
            <w:proofErr w:type="spellEnd"/>
            <w:r w:rsidRPr="0024649F">
              <w:rPr>
                <w:b/>
              </w:rPr>
              <w:t xml:space="preserve"> </w:t>
            </w:r>
            <w:r w:rsidR="0096350F" w:rsidRPr="0024649F">
              <w:rPr>
                <w:b/>
              </w:rPr>
              <w:t>biotops</w:t>
            </w:r>
          </w:p>
        </w:tc>
        <w:tc>
          <w:tcPr>
            <w:tcW w:w="2667" w:type="dxa"/>
            <w:shd w:val="clear" w:color="auto" w:fill="92D050"/>
          </w:tcPr>
          <w:p w14:paraId="785B172A" w14:textId="23CDA249" w:rsidR="0096350F" w:rsidRPr="0024649F" w:rsidRDefault="00D63DEB" w:rsidP="00862E37">
            <w:pPr>
              <w:jc w:val="both"/>
              <w:rPr>
                <w:b/>
              </w:rPr>
            </w:pPr>
            <w:r w:rsidRPr="0024649F">
              <w:rPr>
                <w:b/>
              </w:rPr>
              <w:t>Mikrobiotops</w:t>
            </w:r>
          </w:p>
        </w:tc>
      </w:tr>
      <w:tr w:rsidR="0096350F" w:rsidRPr="00D63DEB" w14:paraId="5184A1B1" w14:textId="77777777" w:rsidTr="00FC5A2C">
        <w:tc>
          <w:tcPr>
            <w:tcW w:w="1776" w:type="dxa"/>
          </w:tcPr>
          <w:p w14:paraId="32E5FB1A" w14:textId="77777777" w:rsidR="0096350F" w:rsidRPr="00D63DEB" w:rsidRDefault="0096350F" w:rsidP="00862E37">
            <w:pPr>
              <w:jc w:val="both"/>
            </w:pPr>
            <w:r w:rsidRPr="00D63DEB">
              <w:rPr>
                <w:szCs w:val="20"/>
              </w:rPr>
              <w:t xml:space="preserve">Gļotsēņu kailvabole </w:t>
            </w:r>
            <w:r w:rsidRPr="00D63DEB">
              <w:rPr>
                <w:i/>
                <w:szCs w:val="20"/>
              </w:rPr>
              <w:t>Agathidium pulchellum</w:t>
            </w:r>
            <w:r w:rsidRPr="00D63DEB">
              <w:rPr>
                <w:sz w:val="32"/>
                <w:szCs w:val="20"/>
              </w:rPr>
              <w:t xml:space="preserve"> </w:t>
            </w:r>
          </w:p>
        </w:tc>
        <w:tc>
          <w:tcPr>
            <w:tcW w:w="2664" w:type="dxa"/>
          </w:tcPr>
          <w:p w14:paraId="3BDEF301" w14:textId="142C81EE" w:rsidR="000C3345" w:rsidRPr="00D63DEB" w:rsidRDefault="000C3345" w:rsidP="00862E37">
            <w:pPr>
              <w:jc w:val="both"/>
            </w:pPr>
            <w:r w:rsidRPr="00D63DEB">
              <w:t xml:space="preserve">9050, MR </w:t>
            </w:r>
            <w:r w:rsidR="00A352C3">
              <w:t>e</w:t>
            </w:r>
            <w:r w:rsidRPr="00D63DEB">
              <w:t>gle valdoša &gt;100</w:t>
            </w:r>
            <w:r w:rsidR="00A352C3">
              <w:t xml:space="preserve"> gadu veca</w:t>
            </w:r>
            <w:r w:rsidRPr="00D63DEB">
              <w:t xml:space="preserve"> </w:t>
            </w:r>
          </w:p>
          <w:p w14:paraId="731D500B" w14:textId="77777777" w:rsidR="0096350F" w:rsidRPr="00D63DEB" w:rsidRDefault="000C3345" w:rsidP="00862E37">
            <w:pPr>
              <w:jc w:val="both"/>
            </w:pPr>
            <w:r w:rsidRPr="00D63DEB">
              <w:t>9010*, VMR Valdoša egle</w:t>
            </w:r>
            <w:r w:rsidR="00FF5C81" w:rsidRPr="00D63DEB">
              <w:t xml:space="preserve"> </w:t>
            </w:r>
          </w:p>
        </w:tc>
        <w:tc>
          <w:tcPr>
            <w:tcW w:w="2386" w:type="dxa"/>
          </w:tcPr>
          <w:p w14:paraId="4694984D" w14:textId="77777777" w:rsidR="0096350F" w:rsidRPr="00D63DEB" w:rsidRDefault="0096350F" w:rsidP="00862E37">
            <w:pPr>
              <w:jc w:val="both"/>
            </w:pPr>
          </w:p>
        </w:tc>
        <w:tc>
          <w:tcPr>
            <w:tcW w:w="2667" w:type="dxa"/>
          </w:tcPr>
          <w:p w14:paraId="1A69378B" w14:textId="25A42824" w:rsidR="0096350F" w:rsidRPr="00D63DEB" w:rsidRDefault="0096350F" w:rsidP="00C9535A">
            <w:pPr>
              <w:suppressAutoHyphens w:val="0"/>
              <w:autoSpaceDN/>
              <w:spacing w:after="160" w:line="259" w:lineRule="auto"/>
            </w:pPr>
            <w:r w:rsidRPr="00D63DEB">
              <w:t xml:space="preserve">Kāpuri var attīstīties uz gļotsēnes maldinošās trihijas </w:t>
            </w:r>
            <w:r w:rsidRPr="00D63DEB">
              <w:rPr>
                <w:i/>
              </w:rPr>
              <w:t>Trichia decipiens</w:t>
            </w:r>
            <w:r w:rsidR="00F128B3" w:rsidRPr="00D63DEB">
              <w:rPr>
                <w:i/>
              </w:rPr>
              <w:t xml:space="preserve"> </w:t>
            </w:r>
            <w:r w:rsidR="00F128B3" w:rsidRPr="00D63DEB">
              <w:t>(Laaksonen et al. 2010).</w:t>
            </w:r>
          </w:p>
        </w:tc>
      </w:tr>
      <w:tr w:rsidR="0096350F" w:rsidRPr="00D63DEB" w14:paraId="62C6E1E3" w14:textId="77777777" w:rsidTr="00FC5A2C">
        <w:tc>
          <w:tcPr>
            <w:tcW w:w="1776" w:type="dxa"/>
          </w:tcPr>
          <w:p w14:paraId="683BE71A" w14:textId="77777777" w:rsidR="0096350F" w:rsidRPr="00D63DEB" w:rsidRDefault="0096350F" w:rsidP="00862E37">
            <w:pPr>
              <w:jc w:val="both"/>
            </w:pPr>
            <w:r w:rsidRPr="00D63DEB">
              <w:rPr>
                <w:szCs w:val="20"/>
              </w:rPr>
              <w:t xml:space="preserve">Šneidera mizmīlis </w:t>
            </w:r>
            <w:r w:rsidRPr="00D63DEB">
              <w:rPr>
                <w:i/>
                <w:szCs w:val="20"/>
              </w:rPr>
              <w:t>Boros schneideri</w:t>
            </w:r>
            <w:r w:rsidRPr="00D63DEB">
              <w:rPr>
                <w:sz w:val="32"/>
                <w:szCs w:val="20"/>
              </w:rPr>
              <w:t xml:space="preserve"> </w:t>
            </w:r>
          </w:p>
        </w:tc>
        <w:tc>
          <w:tcPr>
            <w:tcW w:w="2664" w:type="dxa"/>
          </w:tcPr>
          <w:p w14:paraId="5D1DCE8C" w14:textId="77777777" w:rsidR="00862E37" w:rsidRPr="00D63DEB" w:rsidRDefault="00862E37" w:rsidP="00862E37">
            <w:pPr>
              <w:jc w:val="both"/>
            </w:pPr>
            <w:r w:rsidRPr="00D63DEB">
              <w:t>Mežaudzes nogabali, ar platību &gt;1 ha, un &gt; 60 gadu vecumu, kur dominē priede, MAAT:</w:t>
            </w:r>
          </w:p>
          <w:p w14:paraId="5B89C599" w14:textId="77777777" w:rsidR="0096350F" w:rsidRPr="00D63DEB" w:rsidRDefault="00862E37" w:rsidP="00862E37">
            <w:pPr>
              <w:jc w:val="both"/>
            </w:pPr>
            <w:r w:rsidRPr="00D63DEB">
              <w:lastRenderedPageBreak/>
              <w:t>Ln, Sl, Mr, Mrs, Nd, Pv, Gs</w:t>
            </w:r>
          </w:p>
        </w:tc>
        <w:tc>
          <w:tcPr>
            <w:tcW w:w="2386" w:type="dxa"/>
          </w:tcPr>
          <w:p w14:paraId="4F6E5845" w14:textId="77777777" w:rsidR="0096350F" w:rsidRPr="00D63DEB" w:rsidRDefault="00862E37" w:rsidP="00862E37">
            <w:pPr>
              <w:jc w:val="both"/>
            </w:pPr>
            <w:r w:rsidRPr="00D63DEB">
              <w:lastRenderedPageBreak/>
              <w:t xml:space="preserve">Mežaudzes nogabali, ar platību &gt;1 ha, un &gt; 60 gadu vecumu, kur dominē priede, </w:t>
            </w:r>
            <w:r w:rsidRPr="00D63DEB">
              <w:lastRenderedPageBreak/>
              <w:t>MAAT: Av, Am, As, Kv, Km, Ks, Dm, Dms</w:t>
            </w:r>
          </w:p>
        </w:tc>
        <w:tc>
          <w:tcPr>
            <w:tcW w:w="2667" w:type="dxa"/>
          </w:tcPr>
          <w:p w14:paraId="573D392A" w14:textId="77777777" w:rsidR="0096350F" w:rsidRPr="00D63DEB" w:rsidRDefault="0096350F" w:rsidP="00862E37">
            <w:pPr>
              <w:jc w:val="both"/>
            </w:pPr>
            <w:r w:rsidRPr="00D63DEB">
              <w:lastRenderedPageBreak/>
              <w:t xml:space="preserve">Galvenokārt saistīts ar nesen atmirušām (1-2 gadi) priedēm, kuru stumbru vairāk vai mazāk </w:t>
            </w:r>
            <w:r w:rsidRPr="00D63DEB">
              <w:lastRenderedPageBreak/>
              <w:t>vēl klāj miza</w:t>
            </w:r>
            <w:r w:rsidR="0006320E" w:rsidRPr="00D63DEB">
              <w:t xml:space="preserve"> (Gutowski et al. 2014b)</w:t>
            </w:r>
            <w:r w:rsidRPr="00D63DEB">
              <w:t xml:space="preserve">. </w:t>
            </w:r>
          </w:p>
        </w:tc>
      </w:tr>
      <w:tr w:rsidR="00FC5A2C" w:rsidRPr="00D63DEB" w14:paraId="73F80C5A" w14:textId="77777777" w:rsidTr="00E45CE2">
        <w:trPr>
          <w:trHeight w:val="2770"/>
        </w:trPr>
        <w:tc>
          <w:tcPr>
            <w:tcW w:w="1776" w:type="dxa"/>
          </w:tcPr>
          <w:p w14:paraId="02D4B54F" w14:textId="5D31CC2A" w:rsidR="00FC5A2C" w:rsidRPr="00D63DEB" w:rsidRDefault="00FC5A2C" w:rsidP="00862E37">
            <w:pPr>
              <w:jc w:val="both"/>
              <w:rPr>
                <w:sz w:val="32"/>
              </w:rPr>
            </w:pPr>
            <w:r w:rsidRPr="00D63DEB">
              <w:rPr>
                <w:szCs w:val="20"/>
              </w:rPr>
              <w:lastRenderedPageBreak/>
              <w:t xml:space="preserve">Sarkanais </w:t>
            </w:r>
            <w:proofErr w:type="spellStart"/>
            <w:r w:rsidRPr="00D63DEB">
              <w:rPr>
                <w:szCs w:val="20"/>
              </w:rPr>
              <w:t>plakanis</w:t>
            </w:r>
            <w:proofErr w:type="spellEnd"/>
            <w:r w:rsidRPr="00D63DEB">
              <w:rPr>
                <w:szCs w:val="20"/>
              </w:rPr>
              <w:t xml:space="preserve"> </w:t>
            </w:r>
            <w:proofErr w:type="spellStart"/>
            <w:r w:rsidRPr="00D63DEB">
              <w:rPr>
                <w:i/>
                <w:szCs w:val="20"/>
              </w:rPr>
              <w:t>Cucujus</w:t>
            </w:r>
            <w:proofErr w:type="spellEnd"/>
            <w:r w:rsidRPr="00D63DEB">
              <w:rPr>
                <w:i/>
                <w:szCs w:val="20"/>
              </w:rPr>
              <w:t xml:space="preserve"> cinnaberinus</w:t>
            </w:r>
            <w:r w:rsidR="00C839E4">
              <w:rPr>
                <w:szCs w:val="20"/>
                <w:vertAlign w:val="superscript"/>
              </w:rPr>
              <w:t>2</w:t>
            </w:r>
            <w:r w:rsidRPr="005B38BA">
              <w:rPr>
                <w:szCs w:val="20"/>
              </w:rPr>
              <w:t xml:space="preserve"> </w:t>
            </w:r>
          </w:p>
        </w:tc>
        <w:tc>
          <w:tcPr>
            <w:tcW w:w="5050" w:type="dxa"/>
            <w:gridSpan w:val="2"/>
          </w:tcPr>
          <w:p w14:paraId="14A7D7B7" w14:textId="77777777" w:rsidR="00FC5A2C" w:rsidRPr="00D63DEB" w:rsidRDefault="00FC5A2C" w:rsidP="009657FC">
            <w:pPr>
              <w:jc w:val="both"/>
              <w:rPr>
                <w:color w:val="000000" w:themeColor="text1"/>
              </w:rPr>
            </w:pPr>
            <w:r w:rsidRPr="00D63DEB">
              <w:rPr>
                <w:color w:val="000000" w:themeColor="text1"/>
              </w:rPr>
              <w:t>9020*</w:t>
            </w:r>
          </w:p>
          <w:p w14:paraId="060B3591" w14:textId="77777777" w:rsidR="00FC5A2C" w:rsidRPr="00D63DEB" w:rsidRDefault="00FC5A2C" w:rsidP="009657FC">
            <w:pPr>
              <w:jc w:val="both"/>
            </w:pPr>
            <w:r w:rsidRPr="00D63DEB">
              <w:t>9010</w:t>
            </w:r>
            <w:r w:rsidRPr="00D63DEB">
              <w:rPr>
                <w:color w:val="000000" w:themeColor="text1"/>
              </w:rPr>
              <w:t xml:space="preserve">* </w:t>
            </w:r>
            <w:r w:rsidRPr="00D63DEB">
              <w:t>2. variants</w:t>
            </w:r>
          </w:p>
          <w:p w14:paraId="7712A3FC" w14:textId="77777777" w:rsidR="00FC5A2C" w:rsidRPr="00D63DEB" w:rsidRDefault="00FC5A2C" w:rsidP="009657FC">
            <w:pPr>
              <w:jc w:val="both"/>
            </w:pPr>
            <w:r w:rsidRPr="00D63DEB">
              <w:t>9160</w:t>
            </w:r>
          </w:p>
          <w:p w14:paraId="2129F01D" w14:textId="77777777" w:rsidR="00FC5A2C" w:rsidRPr="00D63DEB" w:rsidRDefault="00FC5A2C" w:rsidP="009657FC">
            <w:pPr>
              <w:jc w:val="both"/>
            </w:pPr>
            <w:r w:rsidRPr="00D63DEB">
              <w:t>9180</w:t>
            </w:r>
            <w:r w:rsidRPr="00D63DEB">
              <w:rPr>
                <w:color w:val="000000" w:themeColor="text1"/>
              </w:rPr>
              <w:t>*</w:t>
            </w:r>
          </w:p>
          <w:p w14:paraId="60ED3BDC" w14:textId="77777777" w:rsidR="00FC5A2C" w:rsidRPr="00D63DEB" w:rsidRDefault="00FC5A2C" w:rsidP="009657FC">
            <w:pPr>
              <w:jc w:val="both"/>
            </w:pPr>
            <w:r w:rsidRPr="00D63DEB">
              <w:t>Pār</w:t>
            </w:r>
            <w:r>
              <w:t>ē</w:t>
            </w:r>
            <w:r w:rsidRPr="00D63DEB">
              <w:t>jo ES aizsargājamo biotopu poligoni, kuros</w:t>
            </w:r>
          </w:p>
          <w:p w14:paraId="0E170E74" w14:textId="77777777" w:rsidR="00FC5A2C" w:rsidRPr="00D63DEB" w:rsidRDefault="00FC5A2C" w:rsidP="009657FC">
            <w:pPr>
              <w:jc w:val="both"/>
            </w:pPr>
            <w:r w:rsidRPr="00D63DEB">
              <w:t>apse kr</w:t>
            </w:r>
            <w:r>
              <w:t>ā</w:t>
            </w:r>
            <w:r w:rsidRPr="00D63DEB">
              <w:t xml:space="preserve">jā &gt; 20% </w:t>
            </w:r>
          </w:p>
          <w:p w14:paraId="076FA768" w14:textId="081E5106" w:rsidR="00FC5A2C" w:rsidRPr="00D63DEB" w:rsidRDefault="00FC5A2C" w:rsidP="00862E37">
            <w:pPr>
              <w:jc w:val="both"/>
            </w:pPr>
            <w:r w:rsidRPr="00D63DEB">
              <w:t xml:space="preserve">Mežaudzes nogabali, &gt; 60 gadu vecumu, kur valdoša suga vai arī sastāvā ir apse, izņemot mežaudzes, kas atbilst ES aizsargājamā biotopa statusam. </w:t>
            </w:r>
          </w:p>
          <w:p w14:paraId="6175F89A" w14:textId="77777777" w:rsidR="00FC5A2C" w:rsidRPr="00D63DEB" w:rsidRDefault="00FC5A2C" w:rsidP="00862E37">
            <w:pPr>
              <w:jc w:val="both"/>
            </w:pPr>
            <w:r w:rsidRPr="00D63DEB">
              <w:t>MAAT: Vr, Vrs, Gr, Grs, Kp</w:t>
            </w:r>
          </w:p>
        </w:tc>
        <w:tc>
          <w:tcPr>
            <w:tcW w:w="2667" w:type="dxa"/>
          </w:tcPr>
          <w:p w14:paraId="05CF1227" w14:textId="0A814847" w:rsidR="00FC5A2C" w:rsidRPr="00D63DEB" w:rsidRDefault="00FC5A2C" w:rsidP="00862E37">
            <w:pPr>
              <w:jc w:val="both"/>
            </w:pPr>
            <w:r w:rsidRPr="00D63DEB">
              <w:t>Saistīts ar nesen atmirušām apsēm, ozoliem un citiem platlapjiem (parasti &gt;20 cm diametrā)</w:t>
            </w:r>
            <w:r>
              <w:t>,</w:t>
            </w:r>
            <w:r w:rsidRPr="00D63DEB">
              <w:t xml:space="preserve"> kuru stumbru vēl klāj miza (Horak et al. 2010, 2011)</w:t>
            </w:r>
          </w:p>
        </w:tc>
      </w:tr>
      <w:tr w:rsidR="0096350F" w:rsidRPr="00D63DEB" w14:paraId="5E40E93A" w14:textId="77777777" w:rsidTr="00FC5A2C">
        <w:tc>
          <w:tcPr>
            <w:tcW w:w="1776" w:type="dxa"/>
          </w:tcPr>
          <w:p w14:paraId="0DFEBCA7" w14:textId="33970435" w:rsidR="0096350F" w:rsidRPr="00C839E4" w:rsidRDefault="0096350F" w:rsidP="00862E37">
            <w:pPr>
              <w:jc w:val="both"/>
              <w:rPr>
                <w:sz w:val="40"/>
              </w:rPr>
            </w:pPr>
            <w:r w:rsidRPr="00C839E4">
              <w:rPr>
                <w:szCs w:val="20"/>
              </w:rPr>
              <w:t xml:space="preserve">Lapukoku </w:t>
            </w:r>
            <w:proofErr w:type="spellStart"/>
            <w:r w:rsidRPr="00C839E4">
              <w:rPr>
                <w:szCs w:val="20"/>
              </w:rPr>
              <w:t>praulgrauzis</w:t>
            </w:r>
            <w:proofErr w:type="spellEnd"/>
            <w:r w:rsidRPr="00C839E4">
              <w:rPr>
                <w:szCs w:val="20"/>
              </w:rPr>
              <w:t xml:space="preserve"> </w:t>
            </w:r>
            <w:proofErr w:type="spellStart"/>
            <w:r w:rsidRPr="00C839E4">
              <w:rPr>
                <w:i/>
                <w:szCs w:val="20"/>
              </w:rPr>
              <w:t>Osmoderma</w:t>
            </w:r>
            <w:proofErr w:type="spellEnd"/>
            <w:r w:rsidRPr="00C839E4">
              <w:rPr>
                <w:i/>
                <w:szCs w:val="20"/>
              </w:rPr>
              <w:t xml:space="preserve"> barnabita</w:t>
            </w:r>
            <w:r w:rsidR="00C839E4" w:rsidRPr="005B38BA">
              <w:rPr>
                <w:szCs w:val="20"/>
                <w:vertAlign w:val="superscript"/>
              </w:rPr>
              <w:t>1</w:t>
            </w:r>
            <w:r w:rsidRPr="005B38BA">
              <w:rPr>
                <w:szCs w:val="20"/>
                <w:vertAlign w:val="superscript"/>
              </w:rPr>
              <w:t xml:space="preserve"> </w:t>
            </w:r>
          </w:p>
        </w:tc>
        <w:tc>
          <w:tcPr>
            <w:tcW w:w="2664" w:type="dxa"/>
          </w:tcPr>
          <w:p w14:paraId="00981223" w14:textId="77777777" w:rsidR="0006320E" w:rsidRPr="00C839E4" w:rsidRDefault="0006320E" w:rsidP="0006320E">
            <w:pPr>
              <w:jc w:val="both"/>
            </w:pPr>
            <w:r w:rsidRPr="00C839E4">
              <w:rPr>
                <w:i/>
                <w:szCs w:val="20"/>
              </w:rPr>
              <w:t>O. barnabita</w:t>
            </w:r>
            <w:r w:rsidRPr="00C839E4">
              <w:t xml:space="preserve"> atradne</w:t>
            </w:r>
          </w:p>
          <w:p w14:paraId="64FC766B" w14:textId="77777777" w:rsidR="0006320E" w:rsidRPr="00C839E4" w:rsidRDefault="0006320E" w:rsidP="0006320E">
            <w:pPr>
              <w:jc w:val="both"/>
            </w:pPr>
            <w:r w:rsidRPr="00C839E4">
              <w:t>6530</w:t>
            </w:r>
            <w:r w:rsidRPr="00C839E4">
              <w:rPr>
                <w:color w:val="000000" w:themeColor="text1"/>
              </w:rPr>
              <w:t>*</w:t>
            </w:r>
          </w:p>
          <w:p w14:paraId="7A236E3A" w14:textId="390D4E88" w:rsidR="0006320E" w:rsidRPr="00C839E4" w:rsidRDefault="00C9535A" w:rsidP="0006320E">
            <w:pPr>
              <w:jc w:val="both"/>
            </w:pPr>
            <w:r w:rsidRPr="00C839E4">
              <w:t xml:space="preserve">alejas, </w:t>
            </w:r>
            <w:r w:rsidR="0006320E" w:rsidRPr="00C839E4">
              <w:t xml:space="preserve">parki, </w:t>
            </w:r>
            <w:r w:rsidR="00D63DEB" w:rsidRPr="00C839E4">
              <w:t>piļu</w:t>
            </w:r>
            <w:r w:rsidR="0006320E" w:rsidRPr="00C839E4">
              <w:t xml:space="preserve">, </w:t>
            </w:r>
            <w:r w:rsidR="00D63DEB" w:rsidRPr="00C839E4">
              <w:t xml:space="preserve">muižu </w:t>
            </w:r>
            <w:r w:rsidR="0006320E" w:rsidRPr="00C839E4">
              <w:t>kompleksi</w:t>
            </w:r>
          </w:p>
          <w:p w14:paraId="48C1EB8F" w14:textId="4385829D" w:rsidR="00984DBF" w:rsidRPr="00C839E4" w:rsidRDefault="0006320E">
            <w:pPr>
              <w:jc w:val="both"/>
            </w:pPr>
            <w:r w:rsidRPr="00C839E4">
              <w:t xml:space="preserve">dižkoki </w:t>
            </w:r>
            <w:r w:rsidR="00DD0405" w:rsidRPr="00C839E4">
              <w:t>(</w:t>
            </w:r>
            <w:r w:rsidR="00D63DEB" w:rsidRPr="00C839E4">
              <w:t xml:space="preserve">visi </w:t>
            </w:r>
            <w:r w:rsidR="00DD0405" w:rsidRPr="00C839E4">
              <w:t xml:space="preserve">platlapji) </w:t>
            </w:r>
          </w:p>
        </w:tc>
        <w:tc>
          <w:tcPr>
            <w:tcW w:w="2386" w:type="dxa"/>
          </w:tcPr>
          <w:p w14:paraId="5276B998" w14:textId="77777777" w:rsidR="0096350F" w:rsidRPr="00C839E4" w:rsidRDefault="0096350F" w:rsidP="00862E37">
            <w:pPr>
              <w:jc w:val="both"/>
            </w:pPr>
            <w:r w:rsidRPr="00C839E4">
              <w:t xml:space="preserve">9180* </w:t>
            </w:r>
          </w:p>
          <w:p w14:paraId="3BBD742D" w14:textId="6C6B5F3A" w:rsidR="00640F73" w:rsidRPr="00C839E4" w:rsidRDefault="0096350F" w:rsidP="00862E37">
            <w:pPr>
              <w:jc w:val="both"/>
            </w:pPr>
            <w:r w:rsidRPr="00C839E4">
              <w:t xml:space="preserve">9160 </w:t>
            </w:r>
          </w:p>
          <w:p w14:paraId="6D0BDD13" w14:textId="0D5FB91C" w:rsidR="00640F73" w:rsidRPr="00C839E4" w:rsidRDefault="00640F73" w:rsidP="00640F73">
            <w:pPr>
              <w:jc w:val="both"/>
            </w:pPr>
            <w:r w:rsidRPr="00C839E4">
              <w:t>9020</w:t>
            </w:r>
            <w:r w:rsidRPr="00C839E4">
              <w:rPr>
                <w:color w:val="000000" w:themeColor="text1"/>
              </w:rPr>
              <w:t>*</w:t>
            </w:r>
            <w:r w:rsidRPr="00C839E4">
              <w:t xml:space="preserve"> </w:t>
            </w:r>
          </w:p>
          <w:p w14:paraId="2C4D2C55" w14:textId="7EE7A963" w:rsidR="00640F73" w:rsidRPr="00C839E4" w:rsidRDefault="00640F73" w:rsidP="00640F73">
            <w:pPr>
              <w:jc w:val="both"/>
            </w:pPr>
            <w:r w:rsidRPr="00C839E4">
              <w:t>91F0*</w:t>
            </w:r>
          </w:p>
          <w:p w14:paraId="6E311BFE" w14:textId="320CC75A" w:rsidR="00640F73" w:rsidRPr="00C839E4" w:rsidRDefault="00895AC1" w:rsidP="00862E37">
            <w:pPr>
              <w:jc w:val="both"/>
            </w:pPr>
            <w:r w:rsidRPr="00C839E4">
              <w:t>91E0*</w:t>
            </w:r>
          </w:p>
          <w:p w14:paraId="2FE07608" w14:textId="1CD1A686" w:rsidR="0096350F" w:rsidRPr="00C839E4" w:rsidRDefault="0096350F" w:rsidP="00862E37">
            <w:pPr>
              <w:jc w:val="both"/>
            </w:pPr>
          </w:p>
        </w:tc>
        <w:tc>
          <w:tcPr>
            <w:tcW w:w="2667" w:type="dxa"/>
          </w:tcPr>
          <w:p w14:paraId="7FA77C25" w14:textId="37AE3291" w:rsidR="00DD0405" w:rsidRPr="00C839E4" w:rsidRDefault="0096350F" w:rsidP="00DD0405">
            <w:pPr>
              <w:jc w:val="both"/>
            </w:pPr>
            <w:r w:rsidRPr="00C839E4">
              <w:t>Kāpuru attīstība notiek bioloģiski veco lapu koku dobumos</w:t>
            </w:r>
            <w:r w:rsidR="00DD0405" w:rsidRPr="00C839E4">
              <w:t xml:space="preserve"> </w:t>
            </w:r>
          </w:p>
          <w:p w14:paraId="511CF070" w14:textId="3047641D" w:rsidR="0096350F" w:rsidRPr="00D63DEB" w:rsidRDefault="00DD0405" w:rsidP="00DD0405">
            <w:pPr>
              <w:jc w:val="both"/>
            </w:pPr>
            <w:r w:rsidRPr="00C839E4">
              <w:t>(Kalniņš 2016, Lārmanis u.c. 2014, Lārmanis, Andrušaitis 2016, Telnov, Matrozis 2012, Telnov 2005, 2006).</w:t>
            </w:r>
          </w:p>
        </w:tc>
      </w:tr>
      <w:tr w:rsidR="0096350F" w:rsidRPr="00D63DEB" w14:paraId="63EDECB6" w14:textId="77777777" w:rsidTr="00FC5A2C">
        <w:tc>
          <w:tcPr>
            <w:tcW w:w="1776" w:type="dxa"/>
          </w:tcPr>
          <w:p w14:paraId="7B404F87" w14:textId="77777777" w:rsidR="0096350F" w:rsidRPr="00D63DEB" w:rsidRDefault="0096350F" w:rsidP="00862E37">
            <w:pPr>
              <w:jc w:val="both"/>
              <w:rPr>
                <w:sz w:val="48"/>
              </w:rPr>
            </w:pPr>
            <w:r w:rsidRPr="00D63DEB">
              <w:rPr>
                <w:szCs w:val="20"/>
              </w:rPr>
              <w:t xml:space="preserve">Mannerheima īsspārnis </w:t>
            </w:r>
            <w:r w:rsidRPr="00D63DEB">
              <w:rPr>
                <w:i/>
                <w:szCs w:val="20"/>
              </w:rPr>
              <w:t xml:space="preserve">Oxyporus mannerheimii </w:t>
            </w:r>
          </w:p>
        </w:tc>
        <w:tc>
          <w:tcPr>
            <w:tcW w:w="2664" w:type="dxa"/>
          </w:tcPr>
          <w:p w14:paraId="6D37D8BD" w14:textId="77777777" w:rsidR="007125EA" w:rsidRPr="00D63DEB" w:rsidRDefault="007125EA" w:rsidP="007125EA">
            <w:pPr>
              <w:jc w:val="both"/>
            </w:pPr>
            <w:r w:rsidRPr="00D63DEB">
              <w:t>9010</w:t>
            </w:r>
            <w:r w:rsidR="00BA337D" w:rsidRPr="00D63DEB">
              <w:rPr>
                <w:color w:val="000000" w:themeColor="text1"/>
              </w:rPr>
              <w:t xml:space="preserve">* </w:t>
            </w:r>
            <w:r w:rsidRPr="00D63DEB">
              <w:t>2</w:t>
            </w:r>
            <w:r w:rsidR="00BA337D" w:rsidRPr="00D63DEB">
              <w:t>. variants</w:t>
            </w:r>
          </w:p>
          <w:p w14:paraId="1282BDAE" w14:textId="77777777" w:rsidR="007125EA" w:rsidRPr="00D63DEB" w:rsidRDefault="007125EA" w:rsidP="007125EA">
            <w:pPr>
              <w:jc w:val="both"/>
            </w:pPr>
            <w:r w:rsidRPr="00D63DEB">
              <w:t>9020</w:t>
            </w:r>
            <w:r w:rsidR="00BA337D" w:rsidRPr="00D63DEB">
              <w:rPr>
                <w:color w:val="000000" w:themeColor="text1"/>
              </w:rPr>
              <w:t>*</w:t>
            </w:r>
          </w:p>
          <w:p w14:paraId="3CB368CB" w14:textId="77777777" w:rsidR="007125EA" w:rsidRPr="00D63DEB" w:rsidRDefault="007125EA" w:rsidP="007125EA">
            <w:pPr>
              <w:jc w:val="both"/>
            </w:pPr>
            <w:r w:rsidRPr="00D63DEB">
              <w:t>9050 1</w:t>
            </w:r>
            <w:r w:rsidR="00BA337D" w:rsidRPr="00D63DEB">
              <w:t>.</w:t>
            </w:r>
            <w:r w:rsidRPr="00D63DEB">
              <w:t>,</w:t>
            </w:r>
            <w:r w:rsidR="00BA337D" w:rsidRPr="00D63DEB">
              <w:t xml:space="preserve"> </w:t>
            </w:r>
            <w:r w:rsidRPr="00D63DEB">
              <w:t>2</w:t>
            </w:r>
            <w:r w:rsidR="00BA337D" w:rsidRPr="00D63DEB">
              <w:t>. varianti</w:t>
            </w:r>
          </w:p>
          <w:p w14:paraId="49C81082" w14:textId="77777777" w:rsidR="007125EA" w:rsidRPr="00D63DEB" w:rsidRDefault="007125EA" w:rsidP="007125EA">
            <w:pPr>
              <w:jc w:val="both"/>
            </w:pPr>
            <w:r w:rsidRPr="00D63DEB">
              <w:t>9160</w:t>
            </w:r>
          </w:p>
          <w:p w14:paraId="1B2E201F" w14:textId="77777777" w:rsidR="0096350F" w:rsidRPr="00D63DEB" w:rsidRDefault="007125EA" w:rsidP="007125EA">
            <w:pPr>
              <w:jc w:val="both"/>
            </w:pPr>
            <w:r w:rsidRPr="00D63DEB">
              <w:t>9180</w:t>
            </w:r>
            <w:r w:rsidR="00BA337D" w:rsidRPr="00D63DEB">
              <w:rPr>
                <w:color w:val="000000" w:themeColor="text1"/>
              </w:rPr>
              <w:t>*</w:t>
            </w:r>
          </w:p>
        </w:tc>
        <w:tc>
          <w:tcPr>
            <w:tcW w:w="2386" w:type="dxa"/>
          </w:tcPr>
          <w:p w14:paraId="53931762" w14:textId="7EEDE1A0" w:rsidR="00BA337D" w:rsidRPr="00D63DEB" w:rsidRDefault="00BA337D" w:rsidP="00BA337D">
            <w:pPr>
              <w:jc w:val="both"/>
            </w:pPr>
            <w:r w:rsidRPr="00D63DEB">
              <w:t>9010</w:t>
            </w:r>
            <w:r w:rsidRPr="00D63DEB">
              <w:rPr>
                <w:color w:val="000000" w:themeColor="text1"/>
              </w:rPr>
              <w:t xml:space="preserve">* </w:t>
            </w:r>
            <w:r w:rsidRPr="00D63DEB">
              <w:t>1</w:t>
            </w:r>
            <w:r w:rsidR="00DF5E84">
              <w:t>.</w:t>
            </w:r>
            <w:r w:rsidRPr="00D63DEB">
              <w:t>,3</w:t>
            </w:r>
            <w:r w:rsidR="00DF5E84">
              <w:t>. variants</w:t>
            </w:r>
          </w:p>
          <w:p w14:paraId="4CF4E770" w14:textId="29CC4407" w:rsidR="00BA337D" w:rsidRPr="00D63DEB" w:rsidRDefault="00BA337D" w:rsidP="00BA337D">
            <w:pPr>
              <w:jc w:val="both"/>
            </w:pPr>
            <w:r w:rsidRPr="00D63DEB">
              <w:t>9050 3</w:t>
            </w:r>
            <w:r w:rsidR="00DF5E84">
              <w:t>.variants</w:t>
            </w:r>
          </w:p>
          <w:p w14:paraId="6A5F8F8C" w14:textId="77777777" w:rsidR="00BA337D" w:rsidRPr="00D63DEB" w:rsidRDefault="00BA337D" w:rsidP="00BA337D">
            <w:pPr>
              <w:jc w:val="both"/>
            </w:pPr>
            <w:r w:rsidRPr="00D63DEB">
              <w:t>9060</w:t>
            </w:r>
          </w:p>
          <w:p w14:paraId="6F12E238" w14:textId="77777777" w:rsidR="0096350F" w:rsidRPr="00D63DEB" w:rsidRDefault="00BA337D" w:rsidP="00BA337D">
            <w:pPr>
              <w:jc w:val="both"/>
            </w:pPr>
            <w:r w:rsidRPr="00D63DEB">
              <w:t>91T0</w:t>
            </w:r>
          </w:p>
        </w:tc>
        <w:tc>
          <w:tcPr>
            <w:tcW w:w="2667" w:type="dxa"/>
          </w:tcPr>
          <w:p w14:paraId="427D81EB" w14:textId="77777777" w:rsidR="0096350F" w:rsidRPr="00D63DEB" w:rsidRDefault="0096350F" w:rsidP="00862E37">
            <w:pPr>
              <w:jc w:val="both"/>
            </w:pPr>
            <w:r w:rsidRPr="00D63DEB">
              <w:t>Saistīts ar cepurīšu sēnēm, retāk piepēm</w:t>
            </w:r>
            <w:r w:rsidR="0000653E" w:rsidRPr="00D63DEB">
              <w:t xml:space="preserve"> (Cibuļskis</w:t>
            </w:r>
            <w:r w:rsidR="00862E37" w:rsidRPr="00D63DEB">
              <w:t xml:space="preserve"> 2010)</w:t>
            </w:r>
            <w:r w:rsidRPr="00D63DEB">
              <w:t>.</w:t>
            </w:r>
          </w:p>
        </w:tc>
      </w:tr>
      <w:tr w:rsidR="0096350F" w:rsidRPr="00D63DEB" w14:paraId="2A2041B6" w14:textId="77777777" w:rsidTr="00FC5A2C">
        <w:tc>
          <w:tcPr>
            <w:tcW w:w="1776" w:type="dxa"/>
          </w:tcPr>
          <w:p w14:paraId="399EE1E0" w14:textId="77777777" w:rsidR="0096350F" w:rsidRPr="00D63DEB" w:rsidRDefault="0096350F" w:rsidP="00862E37">
            <w:pPr>
              <w:jc w:val="both"/>
              <w:rPr>
                <w:sz w:val="56"/>
              </w:rPr>
            </w:pPr>
            <w:r w:rsidRPr="00D63DEB">
              <w:rPr>
                <w:szCs w:val="20"/>
              </w:rPr>
              <w:t xml:space="preserve">Dzeltenkrūšu ēnvabole </w:t>
            </w:r>
            <w:r w:rsidRPr="00D63DEB">
              <w:rPr>
                <w:i/>
                <w:szCs w:val="20"/>
              </w:rPr>
              <w:t xml:space="preserve">Phryganophilus ruficollis </w:t>
            </w:r>
          </w:p>
        </w:tc>
        <w:tc>
          <w:tcPr>
            <w:tcW w:w="2664" w:type="dxa"/>
          </w:tcPr>
          <w:p w14:paraId="1F4C2D76" w14:textId="77777777" w:rsidR="0096350F" w:rsidRPr="00D63DEB" w:rsidRDefault="0096350F" w:rsidP="00862E37">
            <w:pPr>
              <w:jc w:val="both"/>
            </w:pPr>
            <w:r w:rsidRPr="00D63DEB">
              <w:t>DMB kvalitātes biotopi:</w:t>
            </w:r>
          </w:p>
          <w:p w14:paraId="4878CE99" w14:textId="77777777" w:rsidR="0096350F" w:rsidRPr="00D63DEB" w:rsidRDefault="0096350F" w:rsidP="00862E37">
            <w:pPr>
              <w:jc w:val="both"/>
            </w:pPr>
          </w:p>
          <w:p w14:paraId="5D9AAF67" w14:textId="77777777" w:rsidR="00F84725" w:rsidRPr="00D63DEB" w:rsidRDefault="00F84725" w:rsidP="00862E37">
            <w:pPr>
              <w:jc w:val="both"/>
            </w:pPr>
            <w:r w:rsidRPr="00D63DEB">
              <w:t>9050;</w:t>
            </w:r>
          </w:p>
          <w:p w14:paraId="1247EADF" w14:textId="77777777" w:rsidR="00F84725" w:rsidRPr="00D63DEB" w:rsidRDefault="00F84725" w:rsidP="00862E37">
            <w:pPr>
              <w:jc w:val="both"/>
            </w:pPr>
            <w:r w:rsidRPr="00D63DEB">
              <w:t>9010</w:t>
            </w:r>
            <w:r w:rsidRPr="00D63DEB">
              <w:rPr>
                <w:color w:val="000000" w:themeColor="text1"/>
              </w:rPr>
              <w:t>*</w:t>
            </w:r>
            <w:r w:rsidRPr="00D63DEB">
              <w:t xml:space="preserve"> </w:t>
            </w:r>
          </w:p>
          <w:p w14:paraId="6C0A286D" w14:textId="77777777" w:rsidR="00F84725" w:rsidRPr="00D63DEB" w:rsidRDefault="00F84725" w:rsidP="00862E37">
            <w:pPr>
              <w:jc w:val="both"/>
            </w:pPr>
            <w:r w:rsidRPr="00D63DEB">
              <w:t>9180</w:t>
            </w:r>
            <w:r w:rsidRPr="00D63DEB">
              <w:rPr>
                <w:color w:val="000000" w:themeColor="text1"/>
              </w:rPr>
              <w:t>*</w:t>
            </w:r>
            <w:r w:rsidRPr="00D63DEB">
              <w:t xml:space="preserve"> </w:t>
            </w:r>
          </w:p>
          <w:p w14:paraId="5CBDDF5F" w14:textId="77777777" w:rsidR="00F84725" w:rsidRPr="00D63DEB" w:rsidRDefault="00F84725" w:rsidP="00862E37">
            <w:pPr>
              <w:jc w:val="both"/>
            </w:pPr>
            <w:r w:rsidRPr="00D63DEB">
              <w:t>9020</w:t>
            </w:r>
            <w:r w:rsidRPr="00D63DEB">
              <w:rPr>
                <w:color w:val="000000" w:themeColor="text1"/>
              </w:rPr>
              <w:t>*</w:t>
            </w:r>
            <w:r w:rsidRPr="00D63DEB">
              <w:t xml:space="preserve"> </w:t>
            </w:r>
          </w:p>
          <w:p w14:paraId="7B2F306D" w14:textId="77777777" w:rsidR="0096350F" w:rsidRPr="00D63DEB" w:rsidRDefault="00F84725" w:rsidP="00862E37">
            <w:pPr>
              <w:jc w:val="both"/>
            </w:pPr>
            <w:r w:rsidRPr="00D63DEB">
              <w:t>9160</w:t>
            </w:r>
          </w:p>
        </w:tc>
        <w:tc>
          <w:tcPr>
            <w:tcW w:w="2386" w:type="dxa"/>
          </w:tcPr>
          <w:p w14:paraId="5C61BB89" w14:textId="77777777" w:rsidR="0096350F" w:rsidRPr="00D63DEB" w:rsidRDefault="0096350F" w:rsidP="00862E37">
            <w:pPr>
              <w:jc w:val="both"/>
            </w:pPr>
            <w:r w:rsidRPr="00D63DEB">
              <w:t>PDMB kvalitātes biotopi:</w:t>
            </w:r>
          </w:p>
          <w:p w14:paraId="2C644D03" w14:textId="77777777" w:rsidR="0096350F" w:rsidRPr="00D63DEB" w:rsidRDefault="0096350F" w:rsidP="00862E37">
            <w:pPr>
              <w:jc w:val="both"/>
            </w:pPr>
          </w:p>
          <w:p w14:paraId="1EEB488E" w14:textId="77777777" w:rsidR="00F84725" w:rsidRPr="00D63DEB" w:rsidRDefault="00F84725" w:rsidP="00F84725">
            <w:pPr>
              <w:jc w:val="both"/>
            </w:pPr>
            <w:r w:rsidRPr="00D63DEB">
              <w:t>9050;</w:t>
            </w:r>
          </w:p>
          <w:p w14:paraId="434B289B" w14:textId="77777777" w:rsidR="00F84725" w:rsidRPr="00D63DEB" w:rsidRDefault="00F84725" w:rsidP="00F84725">
            <w:pPr>
              <w:jc w:val="both"/>
            </w:pPr>
            <w:r w:rsidRPr="00D63DEB">
              <w:t>9010</w:t>
            </w:r>
            <w:r w:rsidRPr="00D63DEB">
              <w:rPr>
                <w:color w:val="000000" w:themeColor="text1"/>
              </w:rPr>
              <w:t>*</w:t>
            </w:r>
            <w:r w:rsidRPr="00D63DEB">
              <w:t xml:space="preserve"> </w:t>
            </w:r>
          </w:p>
          <w:p w14:paraId="3561A4EA" w14:textId="77777777" w:rsidR="00F84725" w:rsidRPr="00D63DEB" w:rsidRDefault="00F84725" w:rsidP="00F84725">
            <w:pPr>
              <w:jc w:val="both"/>
            </w:pPr>
            <w:r w:rsidRPr="00D63DEB">
              <w:t>9180</w:t>
            </w:r>
            <w:r w:rsidRPr="00D63DEB">
              <w:rPr>
                <w:color w:val="000000" w:themeColor="text1"/>
              </w:rPr>
              <w:t>*</w:t>
            </w:r>
            <w:r w:rsidRPr="00D63DEB">
              <w:t xml:space="preserve"> </w:t>
            </w:r>
          </w:p>
          <w:p w14:paraId="7E008058" w14:textId="77777777" w:rsidR="00F84725" w:rsidRPr="00D63DEB" w:rsidRDefault="00F84725" w:rsidP="00F84725">
            <w:pPr>
              <w:jc w:val="both"/>
            </w:pPr>
            <w:r w:rsidRPr="00D63DEB">
              <w:t>9020</w:t>
            </w:r>
            <w:r w:rsidRPr="00D63DEB">
              <w:rPr>
                <w:color w:val="000000" w:themeColor="text1"/>
              </w:rPr>
              <w:t>*</w:t>
            </w:r>
            <w:r w:rsidRPr="00D63DEB">
              <w:t xml:space="preserve"> </w:t>
            </w:r>
          </w:p>
          <w:p w14:paraId="744899EA" w14:textId="77777777" w:rsidR="0096350F" w:rsidRPr="00D63DEB" w:rsidRDefault="00F84725" w:rsidP="00F84725">
            <w:pPr>
              <w:jc w:val="both"/>
            </w:pPr>
            <w:r w:rsidRPr="00D63DEB">
              <w:t>9160</w:t>
            </w:r>
          </w:p>
        </w:tc>
        <w:tc>
          <w:tcPr>
            <w:tcW w:w="2667" w:type="dxa"/>
          </w:tcPr>
          <w:p w14:paraId="2045A038" w14:textId="77777777" w:rsidR="0096350F" w:rsidRPr="00D63DEB" w:rsidRDefault="0096350F" w:rsidP="00862E37">
            <w:pPr>
              <w:jc w:val="both"/>
            </w:pPr>
            <w:r w:rsidRPr="00D63DEB">
              <w:t>Micetofāgs, kas novērots barojoties ar piepju micēliju pārpilnu koksni. Konstatēta uz piepēm (F</w:t>
            </w:r>
            <w:r w:rsidRPr="00D63DEB">
              <w:rPr>
                <w:i/>
              </w:rPr>
              <w:t>omes fomentarius</w:t>
            </w:r>
            <w:r w:rsidRPr="00D63DEB">
              <w:t xml:space="preserve">, </w:t>
            </w:r>
            <w:r w:rsidRPr="00D63DEB">
              <w:rPr>
                <w:i/>
              </w:rPr>
              <w:t>Phellinus igniarius</w:t>
            </w:r>
            <w:r w:rsidRPr="00D63DEB">
              <w:t xml:space="preserve">, </w:t>
            </w:r>
            <w:r w:rsidRPr="00D63DEB">
              <w:rPr>
                <w:i/>
              </w:rPr>
              <w:t>Piptoporus betulinus,</w:t>
            </w:r>
            <w:r w:rsidRPr="00D63DEB">
              <w:t xml:space="preserve"> </w:t>
            </w:r>
            <w:r w:rsidRPr="00D63DEB">
              <w:rPr>
                <w:i/>
              </w:rPr>
              <w:t>Trametes versicolor</w:t>
            </w:r>
            <w:r w:rsidR="00F84725" w:rsidRPr="00D63DEB">
              <w:rPr>
                <w:i/>
              </w:rPr>
              <w:t xml:space="preserve">). </w:t>
            </w:r>
            <w:r w:rsidR="00F84725" w:rsidRPr="00D63DEB">
              <w:t>(</w:t>
            </w:r>
            <w:r w:rsidR="00376211" w:rsidRPr="00D63DEB">
              <w:t>Gutowski 2008,</w:t>
            </w:r>
            <w:r w:rsidR="000C3345" w:rsidRPr="00D63DEB">
              <w:t xml:space="preserve"> 2010,</w:t>
            </w:r>
            <w:r w:rsidR="00376211" w:rsidRPr="00D63DEB">
              <w:t xml:space="preserve"> </w:t>
            </w:r>
            <w:r w:rsidR="00F84725" w:rsidRPr="00D63DEB">
              <w:t>Ødegaard, Hanssen 2013).</w:t>
            </w:r>
          </w:p>
        </w:tc>
      </w:tr>
      <w:tr w:rsidR="0096350F" w:rsidRPr="00D63DEB" w14:paraId="4520304B" w14:textId="77777777" w:rsidTr="00FC5A2C">
        <w:tc>
          <w:tcPr>
            <w:tcW w:w="1776" w:type="dxa"/>
          </w:tcPr>
          <w:p w14:paraId="3285B3E4" w14:textId="77777777" w:rsidR="0096350F" w:rsidRPr="00D63DEB" w:rsidRDefault="0096350F" w:rsidP="00862E37">
            <w:pPr>
              <w:jc w:val="both"/>
              <w:rPr>
                <w:sz w:val="32"/>
              </w:rPr>
            </w:pPr>
            <w:r w:rsidRPr="00D63DEB">
              <w:rPr>
                <w:szCs w:val="20"/>
              </w:rPr>
              <w:t xml:space="preserve">Svītrainais kapucķirmis </w:t>
            </w:r>
            <w:r w:rsidRPr="00D63DEB">
              <w:rPr>
                <w:i/>
                <w:szCs w:val="20"/>
              </w:rPr>
              <w:t>Stephanopachys linearis</w:t>
            </w:r>
          </w:p>
        </w:tc>
        <w:tc>
          <w:tcPr>
            <w:tcW w:w="2664" w:type="dxa"/>
          </w:tcPr>
          <w:p w14:paraId="4E530453" w14:textId="36E5DC22" w:rsidR="0096350F" w:rsidRPr="00D63DEB" w:rsidRDefault="0096350F" w:rsidP="00862E37">
            <w:pPr>
              <w:jc w:val="both"/>
            </w:pPr>
            <w:r w:rsidRPr="00D63DEB">
              <w:t>Skraji,</w:t>
            </w:r>
            <w:r w:rsidR="00F96730" w:rsidRPr="00D63DEB">
              <w:t xml:space="preserve"> pirms 2-3 gadiem</w:t>
            </w:r>
            <w:r w:rsidRPr="00D63DEB">
              <w:t xml:space="preserve"> deguši priežu meži</w:t>
            </w:r>
            <w:r w:rsidR="00F96730" w:rsidRPr="00D63DEB">
              <w:t xml:space="preserve"> sākot ar </w:t>
            </w:r>
            <w:r w:rsidRPr="00D63DEB">
              <w:t>60 gad</w:t>
            </w:r>
            <w:r w:rsidR="00F96730" w:rsidRPr="00D63DEB">
              <w:t>u vecumu</w:t>
            </w:r>
            <w:r w:rsidRPr="00D63DEB">
              <w:t>,</w:t>
            </w:r>
            <w:r w:rsidR="00F96730" w:rsidRPr="00D63DEB">
              <w:t xml:space="preserve"> atbilst</w:t>
            </w:r>
            <w:r w:rsidRPr="00D63DEB">
              <w:t xml:space="preserve"> biotop</w:t>
            </w:r>
            <w:r w:rsidR="00F96730" w:rsidRPr="00D63DEB">
              <w:t>am</w:t>
            </w:r>
            <w:r w:rsidRPr="00D63DEB">
              <w:t xml:space="preserve"> 9010</w:t>
            </w:r>
            <w:r w:rsidR="00D63DEB">
              <w:t>*</w:t>
            </w:r>
            <w:r w:rsidR="00F96730" w:rsidRPr="00D63DEB">
              <w:t xml:space="preserve"> </w:t>
            </w:r>
            <w:r w:rsidRPr="00D63DEB">
              <w:t>(4. variants)</w:t>
            </w:r>
          </w:p>
          <w:p w14:paraId="61D9BD77" w14:textId="77777777" w:rsidR="0096350F" w:rsidRPr="00D63DEB" w:rsidRDefault="0096350F" w:rsidP="00862E37">
            <w:pPr>
              <w:jc w:val="both"/>
            </w:pPr>
            <w:r w:rsidRPr="00D63DEB">
              <w:t>MAAT:</w:t>
            </w:r>
            <w:r w:rsidR="00F96730" w:rsidRPr="00D63DEB">
              <w:t xml:space="preserve"> Sl</w:t>
            </w:r>
            <w:r w:rsidRPr="00D63DEB">
              <w:t>,</w:t>
            </w:r>
            <w:r w:rsidR="00F96730" w:rsidRPr="00D63DEB">
              <w:t xml:space="preserve"> Mr</w:t>
            </w:r>
            <w:r w:rsidRPr="00D63DEB">
              <w:t>,</w:t>
            </w:r>
            <w:r w:rsidR="00F96730" w:rsidRPr="00D63DEB">
              <w:t xml:space="preserve"> Ln</w:t>
            </w:r>
            <w:r w:rsidRPr="00D63DEB">
              <w:t xml:space="preserve">, </w:t>
            </w:r>
            <w:r w:rsidR="00F96730" w:rsidRPr="00D63DEB">
              <w:t>Mrs</w:t>
            </w:r>
            <w:r w:rsidRPr="00D63DEB">
              <w:t>,</w:t>
            </w:r>
            <w:r w:rsidR="00F96730" w:rsidRPr="00D63DEB">
              <w:t xml:space="preserve"> Nd, Pv</w:t>
            </w:r>
            <w:r w:rsidRPr="00D63DEB">
              <w:t>.</w:t>
            </w:r>
          </w:p>
        </w:tc>
        <w:tc>
          <w:tcPr>
            <w:tcW w:w="2386" w:type="dxa"/>
          </w:tcPr>
          <w:p w14:paraId="79466BD9" w14:textId="77777777" w:rsidR="0096350F" w:rsidRPr="00D63DEB" w:rsidRDefault="0096350F" w:rsidP="00862E37">
            <w:pPr>
              <w:jc w:val="both"/>
            </w:pPr>
          </w:p>
        </w:tc>
        <w:tc>
          <w:tcPr>
            <w:tcW w:w="2667" w:type="dxa"/>
          </w:tcPr>
          <w:p w14:paraId="1DA45A12" w14:textId="77777777" w:rsidR="0096350F" w:rsidRPr="00D63DEB" w:rsidRDefault="0096350F" w:rsidP="00862E37">
            <w:pPr>
              <w:jc w:val="both"/>
            </w:pPr>
            <w:r w:rsidRPr="00D63DEB">
              <w:t>Pirofīla suga, kura saistīta ar apdegušiem, bet dzīviem skujkokiem, parasti priedēm, kur attīstās kāpuri</w:t>
            </w:r>
            <w:r w:rsidR="00891CB8" w:rsidRPr="00D63DEB">
              <w:t xml:space="preserve"> (Nardi, Audisio 2016).</w:t>
            </w:r>
          </w:p>
        </w:tc>
      </w:tr>
      <w:tr w:rsidR="0096350F" w:rsidRPr="00D63DEB" w14:paraId="731C22E1" w14:textId="77777777" w:rsidTr="00FC5A2C">
        <w:tc>
          <w:tcPr>
            <w:tcW w:w="1776" w:type="dxa"/>
          </w:tcPr>
          <w:p w14:paraId="7EE97938" w14:textId="77777777" w:rsidR="0096350F" w:rsidRPr="00D63DEB" w:rsidRDefault="0096350F" w:rsidP="00862E37">
            <w:pPr>
              <w:jc w:val="both"/>
              <w:rPr>
                <w:szCs w:val="20"/>
              </w:rPr>
            </w:pPr>
            <w:r w:rsidRPr="00D63DEB">
              <w:t xml:space="preserve">Slaidais kapucķirmis </w:t>
            </w:r>
            <w:r w:rsidRPr="00D63DEB">
              <w:rPr>
                <w:i/>
              </w:rPr>
              <w:t>Stephanopachys substriatus</w:t>
            </w:r>
          </w:p>
        </w:tc>
        <w:tc>
          <w:tcPr>
            <w:tcW w:w="2664" w:type="dxa"/>
          </w:tcPr>
          <w:p w14:paraId="5DDC6096" w14:textId="2B3AD234" w:rsidR="00ED0C09" w:rsidRPr="00D63DEB" w:rsidRDefault="00ED0C09" w:rsidP="00ED0C09">
            <w:pPr>
              <w:jc w:val="both"/>
            </w:pPr>
            <w:r w:rsidRPr="00D63DEB">
              <w:t>Skraji, pirms 2-3 gadiem deguši priežu meži sākot ar 60 gadu vecumu, atbilst biotopam 9010</w:t>
            </w:r>
            <w:r w:rsidR="00D63DEB">
              <w:t>*</w:t>
            </w:r>
            <w:r w:rsidRPr="00D63DEB">
              <w:t xml:space="preserve"> (4. variants)</w:t>
            </w:r>
          </w:p>
          <w:p w14:paraId="6A725572" w14:textId="77777777" w:rsidR="0096350F" w:rsidRPr="00D63DEB" w:rsidRDefault="00ED0C09" w:rsidP="00862E37">
            <w:pPr>
              <w:jc w:val="both"/>
            </w:pPr>
            <w:r w:rsidRPr="00D63DEB">
              <w:lastRenderedPageBreak/>
              <w:t>MAAT: Sl, Mr, Ln, Mrs, Nd, Pv.</w:t>
            </w:r>
          </w:p>
        </w:tc>
        <w:tc>
          <w:tcPr>
            <w:tcW w:w="2386" w:type="dxa"/>
          </w:tcPr>
          <w:p w14:paraId="3F44F964" w14:textId="77777777" w:rsidR="0096350F" w:rsidRPr="00D63DEB" w:rsidRDefault="0096350F" w:rsidP="00862E37">
            <w:pPr>
              <w:jc w:val="both"/>
            </w:pPr>
          </w:p>
        </w:tc>
        <w:tc>
          <w:tcPr>
            <w:tcW w:w="2667" w:type="dxa"/>
          </w:tcPr>
          <w:p w14:paraId="54203849" w14:textId="77777777" w:rsidR="0096350F" w:rsidRPr="00D63DEB" w:rsidRDefault="0096350F" w:rsidP="00862E37">
            <w:pPr>
              <w:jc w:val="both"/>
            </w:pPr>
            <w:r w:rsidRPr="00D63DEB">
              <w:t>Pamatā saistīts ar atmirušām eglēm un priedēm, kur notiek kāpuru attīstība</w:t>
            </w:r>
            <w:r w:rsidR="00A71C29" w:rsidRPr="00D63DEB">
              <w:t xml:space="preserve"> (Schimitschek 1953)</w:t>
            </w:r>
            <w:r w:rsidRPr="00D63DEB">
              <w:t>.</w:t>
            </w:r>
          </w:p>
        </w:tc>
      </w:tr>
      <w:tr w:rsidR="0096350F" w:rsidRPr="00D63DEB" w14:paraId="1847FFDA" w14:textId="77777777" w:rsidTr="00FC5A2C">
        <w:tc>
          <w:tcPr>
            <w:tcW w:w="1776" w:type="dxa"/>
          </w:tcPr>
          <w:p w14:paraId="19731431" w14:textId="77777777" w:rsidR="0096350F" w:rsidRPr="005168B8" w:rsidRDefault="0096350F" w:rsidP="00862E37">
            <w:pPr>
              <w:jc w:val="both"/>
              <w:rPr>
                <w:iCs/>
              </w:rPr>
            </w:pPr>
            <w:r w:rsidRPr="005168B8">
              <w:rPr>
                <w:iCs/>
              </w:rPr>
              <w:t>Austrumu koksngrauzis</w:t>
            </w:r>
          </w:p>
          <w:p w14:paraId="6EDA586A" w14:textId="77777777" w:rsidR="0096350F" w:rsidRPr="00D63DEB" w:rsidRDefault="0096350F" w:rsidP="00862E37">
            <w:pPr>
              <w:jc w:val="both"/>
              <w:rPr>
                <w:szCs w:val="20"/>
              </w:rPr>
            </w:pPr>
            <w:r w:rsidRPr="00D63DEB">
              <w:rPr>
                <w:i/>
              </w:rPr>
              <w:t>Mesosa myops</w:t>
            </w:r>
          </w:p>
        </w:tc>
        <w:tc>
          <w:tcPr>
            <w:tcW w:w="2664" w:type="dxa"/>
          </w:tcPr>
          <w:p w14:paraId="497ED8B0" w14:textId="77777777" w:rsidR="0096350F" w:rsidRPr="00D63DEB" w:rsidRDefault="0096350F" w:rsidP="00862E37">
            <w:pPr>
              <w:jc w:val="both"/>
            </w:pPr>
            <w:r w:rsidRPr="00D63DEB">
              <w:t xml:space="preserve">9180* </w:t>
            </w:r>
          </w:p>
          <w:p w14:paraId="224BAD48" w14:textId="77777777" w:rsidR="0096350F" w:rsidRPr="00D63DEB" w:rsidRDefault="0096350F" w:rsidP="00862E37">
            <w:pPr>
              <w:jc w:val="both"/>
            </w:pPr>
          </w:p>
        </w:tc>
        <w:tc>
          <w:tcPr>
            <w:tcW w:w="2386" w:type="dxa"/>
          </w:tcPr>
          <w:p w14:paraId="4C4378B9" w14:textId="77777777" w:rsidR="00A71C29" w:rsidRPr="00D63DEB" w:rsidRDefault="0096350F" w:rsidP="00862E37">
            <w:pPr>
              <w:jc w:val="both"/>
            </w:pPr>
            <w:r w:rsidRPr="00D63DEB">
              <w:t>9020*</w:t>
            </w:r>
          </w:p>
          <w:p w14:paraId="537B3BAE" w14:textId="77777777" w:rsidR="00A71C29" w:rsidRPr="00D63DEB" w:rsidRDefault="0096350F" w:rsidP="00A71C29">
            <w:pPr>
              <w:jc w:val="both"/>
            </w:pPr>
            <w:r w:rsidRPr="00D63DEB">
              <w:t xml:space="preserve">9160 </w:t>
            </w:r>
          </w:p>
          <w:p w14:paraId="39AD6052" w14:textId="0A9EE42B" w:rsidR="0096350F" w:rsidRPr="00D63DEB" w:rsidRDefault="0096350F" w:rsidP="00A71C29">
            <w:pPr>
              <w:jc w:val="both"/>
            </w:pPr>
            <w:r w:rsidRPr="00D63DEB">
              <w:t>91F0</w:t>
            </w:r>
            <w:r w:rsidR="00D63DEB">
              <w:t>*</w:t>
            </w:r>
            <w:r w:rsidRPr="00D63DEB">
              <w:t xml:space="preserve"> </w:t>
            </w:r>
          </w:p>
        </w:tc>
        <w:tc>
          <w:tcPr>
            <w:tcW w:w="2667" w:type="dxa"/>
          </w:tcPr>
          <w:p w14:paraId="4B550906" w14:textId="1CBE83D8" w:rsidR="0096350F" w:rsidRPr="00D63DEB" w:rsidRDefault="0096350F" w:rsidP="00862E37">
            <w:pPr>
              <w:jc w:val="both"/>
            </w:pPr>
            <w:r w:rsidRPr="00D63DEB">
              <w:t>Kāpuri lielākoties apdzīvo gan stāvošus, gan nokrituš</w:t>
            </w:r>
            <w:r w:rsidR="00A352C3">
              <w:t>u</w:t>
            </w:r>
            <w:r w:rsidRPr="00D63DEB">
              <w:t>s nesen atmirušus vai atmirstošus lapkokus ar mizu. Pārsvarā saistīts ar ozoliem, liepām, vītoliem un gobām</w:t>
            </w:r>
            <w:r w:rsidR="00B154E6" w:rsidRPr="00D63DEB">
              <w:t xml:space="preserve"> (Cherepanov 1990, Ehnström, Holmer 2007, Vilks 2015)</w:t>
            </w:r>
            <w:r w:rsidRPr="00D63DEB">
              <w:t>.</w:t>
            </w:r>
          </w:p>
        </w:tc>
      </w:tr>
    </w:tbl>
    <w:p w14:paraId="4903005C" w14:textId="52740724" w:rsidR="00FC5A2C" w:rsidRPr="00C839E4" w:rsidRDefault="00FC5A2C" w:rsidP="009657FC">
      <w:pPr>
        <w:jc w:val="both"/>
        <w:rPr>
          <w:sz w:val="20"/>
        </w:rPr>
      </w:pPr>
      <w:r w:rsidRPr="005B38BA">
        <w:rPr>
          <w:rStyle w:val="FootnoteReference"/>
          <w:sz w:val="20"/>
        </w:rPr>
        <w:footnoteRef/>
      </w:r>
      <w:r w:rsidRPr="005B38BA">
        <w:rPr>
          <w:sz w:val="20"/>
        </w:rPr>
        <w:t xml:space="preserve"> Agrāk tika uzskatīts, ka lielākajā daļā Eiropas un arī Latvijā ir sastopama viena lapkoku praulgraužu suga </w:t>
      </w:r>
      <w:r w:rsidRPr="005B38BA">
        <w:rPr>
          <w:i/>
          <w:sz w:val="20"/>
        </w:rPr>
        <w:t>Osmoderma eremita</w:t>
      </w:r>
      <w:r w:rsidRPr="005B38BA">
        <w:rPr>
          <w:sz w:val="20"/>
        </w:rPr>
        <w:t>, taču</w:t>
      </w:r>
      <w:r w:rsidRPr="005B38BA">
        <w:rPr>
          <w:sz w:val="20"/>
          <w:lang w:val="la-Latn"/>
        </w:rPr>
        <w:t>,</w:t>
      </w:r>
      <w:r w:rsidRPr="005B38BA">
        <w:rPr>
          <w:sz w:val="20"/>
        </w:rPr>
        <w:t xml:space="preserve"> pamatojoties uz veiktajiem pētījumiem molekulārajā bioloģijā</w:t>
      </w:r>
      <w:r w:rsidRPr="005B38BA">
        <w:rPr>
          <w:sz w:val="20"/>
          <w:lang w:val="la-Latn"/>
        </w:rPr>
        <w:t>,</w:t>
      </w:r>
      <w:r w:rsidRPr="005B38BA">
        <w:rPr>
          <w:sz w:val="20"/>
        </w:rPr>
        <w:t xml:space="preserve"> </w:t>
      </w:r>
      <w:r w:rsidRPr="005B38BA">
        <w:rPr>
          <w:i/>
          <w:sz w:val="20"/>
        </w:rPr>
        <w:t>Osmoderma eremita</w:t>
      </w:r>
      <w:r w:rsidRPr="005B38BA">
        <w:rPr>
          <w:sz w:val="20"/>
        </w:rPr>
        <w:t xml:space="preserve"> tika sadalīta četrās pastāvīgās sugās, no kurām Latvijā ir sastopama tikai </w:t>
      </w:r>
      <w:r w:rsidRPr="005B38BA">
        <w:rPr>
          <w:i/>
          <w:sz w:val="20"/>
        </w:rPr>
        <w:t>Osmoderma barnabita</w:t>
      </w:r>
      <w:r w:rsidRPr="005B38BA">
        <w:rPr>
          <w:sz w:val="20"/>
        </w:rPr>
        <w:t>.</w:t>
      </w:r>
    </w:p>
    <w:p w14:paraId="4842CF3D" w14:textId="5B7EACE4" w:rsidR="00FC5A2C" w:rsidRDefault="00FC5A2C" w:rsidP="009657FC">
      <w:pPr>
        <w:jc w:val="both"/>
        <w:rPr>
          <w:rStyle w:val="Emphasis"/>
          <w:bCs/>
          <w:i w:val="0"/>
          <w:iCs w:val="0"/>
          <w:color w:val="000000" w:themeColor="text1"/>
          <w:sz w:val="20"/>
          <w:szCs w:val="20"/>
          <w:shd w:val="clear" w:color="auto" w:fill="FFFFFF"/>
        </w:rPr>
      </w:pPr>
      <w:r w:rsidRPr="005B38BA">
        <w:rPr>
          <w:rStyle w:val="Emphasis"/>
          <w:bCs/>
          <w:i w:val="0"/>
          <w:iCs w:val="0"/>
          <w:color w:val="000000" w:themeColor="text1"/>
          <w:sz w:val="20"/>
          <w:szCs w:val="20"/>
          <w:shd w:val="clear" w:color="auto" w:fill="FFFFFF"/>
          <w:vertAlign w:val="superscript"/>
        </w:rPr>
        <w:t>2</w:t>
      </w:r>
      <w:r w:rsidRPr="00C839E4">
        <w:rPr>
          <w:rStyle w:val="Emphasis"/>
          <w:bCs/>
          <w:i w:val="0"/>
          <w:iCs w:val="0"/>
          <w:color w:val="000000" w:themeColor="text1"/>
          <w:sz w:val="20"/>
          <w:szCs w:val="20"/>
          <w:shd w:val="clear" w:color="auto" w:fill="FFFFFF"/>
        </w:rPr>
        <w:t xml:space="preserve"> Saskaņā ar pētījuma rezultātiem, kas veikts projektā “Sarkanā plakaņa </w:t>
      </w:r>
      <w:r w:rsidRPr="005B38BA">
        <w:rPr>
          <w:rStyle w:val="Emphasis"/>
          <w:bCs/>
          <w:iCs w:val="0"/>
          <w:color w:val="000000" w:themeColor="text1"/>
          <w:sz w:val="20"/>
          <w:szCs w:val="20"/>
          <w:shd w:val="clear" w:color="auto" w:fill="FFFFFF"/>
        </w:rPr>
        <w:t>Cucujus cinnaberinus</w:t>
      </w:r>
      <w:r w:rsidRPr="00C839E4">
        <w:rPr>
          <w:rStyle w:val="Emphasis"/>
          <w:bCs/>
          <w:i w:val="0"/>
          <w:iCs w:val="0"/>
          <w:color w:val="000000" w:themeColor="text1"/>
          <w:sz w:val="20"/>
          <w:szCs w:val="20"/>
          <w:shd w:val="clear" w:color="auto" w:fill="FFFFFF"/>
        </w:rPr>
        <w:t xml:space="preserve"> populācijas aprēķina algoritma izstrāde un monitorings” (Nr. 1-08/62/2022) netika konstatētas statistiski nozīmīgas atšķirības starp īpatņu sastopamību dažād</w:t>
      </w:r>
      <w:r w:rsidR="00273380" w:rsidRPr="00C839E4">
        <w:rPr>
          <w:rStyle w:val="Emphasis"/>
          <w:bCs/>
          <w:i w:val="0"/>
          <w:iCs w:val="0"/>
          <w:color w:val="000000" w:themeColor="text1"/>
          <w:sz w:val="20"/>
          <w:szCs w:val="20"/>
          <w:shd w:val="clear" w:color="auto" w:fill="FFFFFF"/>
        </w:rPr>
        <w:t>ās kvalitātes dzīvotnēs.</w:t>
      </w:r>
      <w:r w:rsidR="00273380">
        <w:rPr>
          <w:rStyle w:val="Emphasis"/>
          <w:bCs/>
          <w:i w:val="0"/>
          <w:iCs w:val="0"/>
          <w:color w:val="000000" w:themeColor="text1"/>
          <w:sz w:val="20"/>
          <w:szCs w:val="20"/>
          <w:shd w:val="clear" w:color="auto" w:fill="FFFFFF"/>
        </w:rPr>
        <w:t xml:space="preserve"> </w:t>
      </w:r>
    </w:p>
    <w:p w14:paraId="15B73C15" w14:textId="77777777" w:rsidR="00FC5A2C" w:rsidRPr="00FC5A2C" w:rsidRDefault="00FC5A2C" w:rsidP="009657FC">
      <w:pPr>
        <w:jc w:val="both"/>
        <w:rPr>
          <w:rStyle w:val="Emphasis"/>
          <w:bCs/>
          <w:i w:val="0"/>
          <w:iCs w:val="0"/>
          <w:color w:val="000000" w:themeColor="text1"/>
          <w:sz w:val="20"/>
          <w:szCs w:val="20"/>
          <w:shd w:val="clear" w:color="auto" w:fill="FFFFFF"/>
        </w:rPr>
      </w:pPr>
    </w:p>
    <w:p w14:paraId="1D2F0B6A" w14:textId="37E43647" w:rsidR="009657FC" w:rsidRPr="00D77680" w:rsidRDefault="009657FC" w:rsidP="009657FC">
      <w:pPr>
        <w:jc w:val="both"/>
        <w:rPr>
          <w:i/>
          <w:color w:val="000000" w:themeColor="text1"/>
          <w:sz w:val="20"/>
          <w:szCs w:val="20"/>
        </w:rPr>
      </w:pPr>
      <w:r w:rsidRPr="00D77680">
        <w:rPr>
          <w:rStyle w:val="Emphasis"/>
          <w:bCs/>
          <w:i w:val="0"/>
          <w:iCs w:val="0"/>
          <w:color w:val="000000" w:themeColor="text1"/>
          <w:sz w:val="20"/>
          <w:szCs w:val="20"/>
          <w:shd w:val="clear" w:color="auto" w:fill="FFFFFF"/>
        </w:rPr>
        <w:t xml:space="preserve">Eiropas Savienības aizsargājamo biotopu apzīmējumi: </w:t>
      </w:r>
      <w:r w:rsidRPr="00D77680">
        <w:rPr>
          <w:i/>
          <w:color w:val="000000" w:themeColor="text1"/>
          <w:sz w:val="20"/>
          <w:szCs w:val="20"/>
        </w:rPr>
        <w:t>9020* Veci jaukti platlapju meži; 9010*Veci vai dabiski boreāli meži; 9160 Ozolu meži; 9180* Nogāžu un gravu meži;</w:t>
      </w:r>
      <w:r w:rsidR="00A71C29" w:rsidRPr="00D77680">
        <w:rPr>
          <w:i/>
          <w:color w:val="000000" w:themeColor="text1"/>
          <w:sz w:val="20"/>
          <w:szCs w:val="20"/>
        </w:rPr>
        <w:t xml:space="preserve"> 91F0</w:t>
      </w:r>
      <w:r w:rsidR="00D63DEB" w:rsidRPr="00D77680">
        <w:rPr>
          <w:i/>
          <w:color w:val="000000" w:themeColor="text1"/>
          <w:sz w:val="20"/>
          <w:szCs w:val="20"/>
        </w:rPr>
        <w:t>*</w:t>
      </w:r>
      <w:r w:rsidR="00A71C29" w:rsidRPr="00D77680">
        <w:rPr>
          <w:i/>
          <w:color w:val="000000" w:themeColor="text1"/>
          <w:sz w:val="20"/>
          <w:szCs w:val="20"/>
        </w:rPr>
        <w:t xml:space="preserve"> </w:t>
      </w:r>
      <w:r w:rsidR="00A71C29" w:rsidRPr="00D77680">
        <w:rPr>
          <w:i/>
          <w:color w:val="000000" w:themeColor="text1"/>
          <w:sz w:val="20"/>
          <w:szCs w:val="20"/>
          <w:shd w:val="clear" w:color="auto" w:fill="FFFFFF"/>
        </w:rPr>
        <w:t>Jaukti ozolu, gobu, ošu meži lielu upju krastos;</w:t>
      </w:r>
      <w:r w:rsidR="00BA337D" w:rsidRPr="00D77680">
        <w:rPr>
          <w:i/>
          <w:color w:val="000000" w:themeColor="text1"/>
          <w:sz w:val="20"/>
          <w:szCs w:val="20"/>
        </w:rPr>
        <w:t xml:space="preserve"> 9050 Lakstaugiem bagāti egļu meži; 91T0 Ķērpjiem bagāti priežu meži;</w:t>
      </w:r>
      <w:r w:rsidR="0006320E" w:rsidRPr="00D77680">
        <w:rPr>
          <w:i/>
          <w:color w:val="000000" w:themeColor="text1"/>
          <w:sz w:val="20"/>
          <w:szCs w:val="20"/>
        </w:rPr>
        <w:t xml:space="preserve"> 6530*Parkveida pļavas un ganības; </w:t>
      </w:r>
      <w:r w:rsidR="007E11AA" w:rsidRPr="00D77680">
        <w:rPr>
          <w:i/>
          <w:color w:val="000000" w:themeColor="text1"/>
          <w:sz w:val="20"/>
          <w:szCs w:val="20"/>
        </w:rPr>
        <w:t>MAAT  - meža augšanas apstākļu tipi: Vr (vēris) Vrs (slapjais vēris), Gr (Gārša), Grs (slapjā gārša), Kp (platlapju kūdrenis)</w:t>
      </w:r>
      <w:r w:rsidR="00862E37" w:rsidRPr="00D77680">
        <w:rPr>
          <w:i/>
          <w:color w:val="000000" w:themeColor="text1"/>
          <w:sz w:val="20"/>
          <w:szCs w:val="20"/>
        </w:rPr>
        <w:t>,</w:t>
      </w:r>
      <w:r w:rsidR="00862E37" w:rsidRPr="00D77680">
        <w:rPr>
          <w:i/>
          <w:sz w:val="20"/>
          <w:szCs w:val="20"/>
        </w:rPr>
        <w:t xml:space="preserve"> Ln (lāns), Sl (sils), Mr (mētrājs), Mrs (slapjais mētrājs), Nd (niedrājs), Pv (purvājs), Gs (grīnis</w:t>
      </w:r>
      <w:r w:rsidR="00862E37" w:rsidRPr="00D77680">
        <w:rPr>
          <w:i/>
          <w:color w:val="000000" w:themeColor="text1"/>
          <w:sz w:val="20"/>
          <w:szCs w:val="20"/>
        </w:rPr>
        <w:t>), Av (viršu ārenis), Am (mētru ārenis), As (šaurlapju ārenis), Kv (viršu kūdrenis), Km (mētru kūdrenis</w:t>
      </w:r>
      <w:r w:rsidR="0006320E" w:rsidRPr="00D77680">
        <w:rPr>
          <w:i/>
          <w:color w:val="000000" w:themeColor="text1"/>
          <w:sz w:val="20"/>
          <w:szCs w:val="20"/>
        </w:rPr>
        <w:t>)</w:t>
      </w:r>
      <w:r w:rsidR="00862E37" w:rsidRPr="00D77680">
        <w:rPr>
          <w:i/>
          <w:color w:val="000000" w:themeColor="text1"/>
          <w:sz w:val="20"/>
          <w:szCs w:val="20"/>
        </w:rPr>
        <w:t>, Ks</w:t>
      </w:r>
      <w:r w:rsidR="0006320E" w:rsidRPr="00D77680">
        <w:rPr>
          <w:i/>
          <w:color w:val="000000" w:themeColor="text1"/>
          <w:sz w:val="20"/>
          <w:szCs w:val="20"/>
        </w:rPr>
        <w:t xml:space="preserve"> (šaurlapju kūdrenis)</w:t>
      </w:r>
      <w:r w:rsidR="00862E37" w:rsidRPr="00D77680">
        <w:rPr>
          <w:i/>
          <w:color w:val="000000" w:themeColor="text1"/>
          <w:sz w:val="20"/>
          <w:szCs w:val="20"/>
        </w:rPr>
        <w:t>, Dm</w:t>
      </w:r>
      <w:r w:rsidR="0006320E" w:rsidRPr="00D77680">
        <w:rPr>
          <w:i/>
          <w:color w:val="000000" w:themeColor="text1"/>
          <w:sz w:val="20"/>
          <w:szCs w:val="20"/>
        </w:rPr>
        <w:t xml:space="preserve"> (damaksnis)</w:t>
      </w:r>
      <w:r w:rsidR="00862E37" w:rsidRPr="00D77680">
        <w:rPr>
          <w:i/>
          <w:color w:val="000000" w:themeColor="text1"/>
          <w:sz w:val="20"/>
          <w:szCs w:val="20"/>
        </w:rPr>
        <w:t>, Dms</w:t>
      </w:r>
      <w:r w:rsidR="0006320E" w:rsidRPr="00D77680">
        <w:rPr>
          <w:i/>
          <w:color w:val="000000" w:themeColor="text1"/>
          <w:sz w:val="20"/>
          <w:szCs w:val="20"/>
        </w:rPr>
        <w:t xml:space="preserve"> (slapjais damaksnis).</w:t>
      </w:r>
    </w:p>
    <w:p w14:paraId="0F0E9EB6" w14:textId="77777777" w:rsidR="00F53A2B" w:rsidRPr="00D63DEB" w:rsidRDefault="00F53A2B" w:rsidP="00F53A2B">
      <w:pPr>
        <w:jc w:val="both"/>
        <w:rPr>
          <w:highlight w:val="yellow"/>
        </w:rPr>
      </w:pPr>
    </w:p>
    <w:p w14:paraId="3EEB5E52" w14:textId="576A2C2D" w:rsidR="00B549E0" w:rsidRPr="00D63DEB" w:rsidRDefault="00F53A2B" w:rsidP="00F53A2B">
      <w:pPr>
        <w:jc w:val="both"/>
      </w:pPr>
      <w:bookmarkStart w:id="0" w:name="_Hlk52797504"/>
      <w:r w:rsidRPr="00D63DEB">
        <w:t>S</w:t>
      </w:r>
      <w:r w:rsidR="0096350F" w:rsidRPr="00D63DEB">
        <w:t>aproksīlās vaboles</w:t>
      </w:r>
      <w:r w:rsidRPr="00D63DEB">
        <w:t xml:space="preserve"> var apdzīvot gan optimālus, gan suboptimālus biotopus. Par optimāliem biotopiem </w:t>
      </w:r>
      <w:r w:rsidR="0096350F" w:rsidRPr="00D63DEB">
        <w:t xml:space="preserve">ir </w:t>
      </w:r>
      <w:r w:rsidRPr="00D63DEB">
        <w:t xml:space="preserve">uzskatāmi </w:t>
      </w:r>
      <w:r w:rsidR="0096350F" w:rsidRPr="00D63DEB">
        <w:t>biotopi, kas nodrošina katras sugas ekoloģiskām prasībām atbilstošus apstākļus. Suboptimālie biotopi ir dzīvotnes ar zemāku kvalitāti, kur ir sugu attīstībai un dzīvošanai nepieciešamās struktūras, bet nav nodrošināti optimālie apstākļi, piemēram</w:t>
      </w:r>
      <w:r w:rsidR="00D63DEB">
        <w:t>,</w:t>
      </w:r>
      <w:r w:rsidR="0096350F" w:rsidRPr="00D63DEB">
        <w:t xml:space="preserve"> apgaismojuma apstākļi vai atmirušās koksnes daudzums un kontinuitāte.  Saproksīlo vaboļu sugām piemērotie optimālie un suboptimālie biotopi ir definēti 1. tabulā.</w:t>
      </w:r>
    </w:p>
    <w:p w14:paraId="668E3E16" w14:textId="77777777" w:rsidR="00F53A2B" w:rsidRPr="00D63DEB" w:rsidRDefault="00F53A2B" w:rsidP="00F53A2B">
      <w:pPr>
        <w:jc w:val="both"/>
        <w:rPr>
          <w:highlight w:val="yellow"/>
        </w:rPr>
      </w:pPr>
    </w:p>
    <w:p w14:paraId="25AB8620" w14:textId="6F5B5116" w:rsidR="0008322C" w:rsidRPr="00D63DEB" w:rsidRDefault="00F53A2B" w:rsidP="0099722F">
      <w:pPr>
        <w:jc w:val="both"/>
      </w:pPr>
      <w:r w:rsidRPr="00D63DEB">
        <w:t>Monitorējamās vietas tiek atlasītas pēc šādiem principiem:</w:t>
      </w:r>
      <w:r w:rsidR="00F70891">
        <w:t xml:space="preserve"> </w:t>
      </w:r>
      <w:r w:rsidR="00D63DEB">
        <w:t>t</w:t>
      </w:r>
      <w:r w:rsidR="00D63DEB" w:rsidRPr="00D63DEB">
        <w:t xml:space="preserve">iek </w:t>
      </w:r>
      <w:r w:rsidR="0008322C" w:rsidRPr="00D63DEB">
        <w:t>izveidots biotopu poligonu slānis katrai Natura 2000 teritorijai, kurā suga ir konstatēta, atbilstoši Dabas aizsardzības pārvaldes datu pārvaldības sistēmā „OZOLS” reģistrētiem datiem</w:t>
      </w:r>
      <w:r w:rsidR="00A352C3">
        <w:t xml:space="preserve"> un </w:t>
      </w:r>
      <w:r w:rsidR="00A352C3" w:rsidRPr="00077E42">
        <w:t>Meža valsts reģistra ģeotelpisk</w:t>
      </w:r>
      <w:r w:rsidR="00A352C3">
        <w:t>iem</w:t>
      </w:r>
      <w:r w:rsidR="00A352C3" w:rsidRPr="00077E42">
        <w:t xml:space="preserve"> dat</w:t>
      </w:r>
      <w:r w:rsidR="00A352C3">
        <w:t>iem</w:t>
      </w:r>
      <w:r w:rsidR="0008322C" w:rsidRPr="00D63DEB">
        <w:t>. Par saproksīlās sugas atradni tiek uzskatīts biotops</w:t>
      </w:r>
      <w:r w:rsidR="00D63DEB">
        <w:t>,</w:t>
      </w:r>
      <w:r w:rsidR="0008322C" w:rsidRPr="00D63DEB">
        <w:t xml:space="preserve"> kur ir konstatēta sugas klātbūtne</w:t>
      </w:r>
      <w:r w:rsidR="00D63DEB">
        <w:t>.</w:t>
      </w:r>
    </w:p>
    <w:p w14:paraId="40453498" w14:textId="25820501" w:rsidR="00B549E0" w:rsidRPr="00D63DEB" w:rsidRDefault="00762182" w:rsidP="0024649F">
      <w:pPr>
        <w:suppressAutoHyphens w:val="0"/>
        <w:jc w:val="both"/>
      </w:pPr>
      <w:r>
        <w:t>P</w:t>
      </w:r>
      <w:r w:rsidR="00D63DEB" w:rsidRPr="00D63DEB">
        <w:t xml:space="preserve">ar </w:t>
      </w:r>
      <w:r w:rsidR="00B549E0" w:rsidRPr="00D63DEB">
        <w:t>saproksīlo vaboļu vienību tiek uzskatīts:</w:t>
      </w:r>
    </w:p>
    <w:p w14:paraId="39FF832F" w14:textId="6CAFD3A1" w:rsidR="00B549E0" w:rsidRPr="00D63DEB" w:rsidRDefault="00B549E0" w:rsidP="00642658">
      <w:pPr>
        <w:pStyle w:val="ListParagraph"/>
        <w:numPr>
          <w:ilvl w:val="0"/>
          <w:numId w:val="14"/>
        </w:numPr>
        <w:suppressAutoHyphens w:val="0"/>
        <w:ind w:left="1134"/>
        <w:jc w:val="both"/>
      </w:pPr>
      <w:r w:rsidRPr="00D63DEB">
        <w:t>1 km</w:t>
      </w:r>
      <w:r w:rsidRPr="00D63DEB">
        <w:rPr>
          <w:vertAlign w:val="superscript"/>
        </w:rPr>
        <w:t xml:space="preserve">2 </w:t>
      </w:r>
      <w:r w:rsidR="00037BA8">
        <w:t xml:space="preserve">(1000 m X 1000 m) </w:t>
      </w:r>
      <w:r w:rsidRPr="00D63DEB">
        <w:t xml:space="preserve">poligons </w:t>
      </w:r>
      <w:r w:rsidRPr="00D63DEB">
        <w:rPr>
          <w:i/>
        </w:rPr>
        <w:t>Osmoderma barnabita</w:t>
      </w:r>
      <w:r w:rsidRPr="00D63DEB">
        <w:t xml:space="preserve"> monitoringa gadījumā</w:t>
      </w:r>
      <w:r w:rsidR="00D63DEB">
        <w:t>;</w:t>
      </w:r>
    </w:p>
    <w:p w14:paraId="1A58855B" w14:textId="148C38B5" w:rsidR="00B549E0" w:rsidRPr="005B38BA" w:rsidRDefault="00B549E0" w:rsidP="00642658">
      <w:pPr>
        <w:pStyle w:val="ListParagraph"/>
        <w:numPr>
          <w:ilvl w:val="0"/>
          <w:numId w:val="2"/>
        </w:numPr>
        <w:jc w:val="both"/>
        <w:rPr>
          <w:sz w:val="32"/>
        </w:rPr>
      </w:pPr>
      <w:r w:rsidRPr="00D63DEB">
        <w:t>0.01 km</w:t>
      </w:r>
      <w:r w:rsidRPr="00D63DEB">
        <w:rPr>
          <w:vertAlign w:val="superscript"/>
        </w:rPr>
        <w:t xml:space="preserve">2 </w:t>
      </w:r>
      <w:r w:rsidR="00037BA8">
        <w:t xml:space="preserve">(100 m X 100 </w:t>
      </w:r>
      <w:proofErr w:type="spellStart"/>
      <w:r w:rsidR="00037BA8">
        <w:t>m)</w:t>
      </w:r>
      <w:r w:rsidRPr="00D63DEB">
        <w:t>poligons</w:t>
      </w:r>
      <w:proofErr w:type="spellEnd"/>
      <w:r w:rsidRPr="00D63DEB">
        <w:t xml:space="preserve"> </w:t>
      </w:r>
      <w:r w:rsidRPr="00D63DEB">
        <w:rPr>
          <w:i/>
        </w:rPr>
        <w:t xml:space="preserve">Boros </w:t>
      </w:r>
      <w:proofErr w:type="spellStart"/>
      <w:r w:rsidRPr="00D63DEB">
        <w:rPr>
          <w:i/>
        </w:rPr>
        <w:t>schneideri</w:t>
      </w:r>
      <w:proofErr w:type="spellEnd"/>
      <w:r w:rsidRPr="00D63DEB">
        <w:t xml:space="preserve">, </w:t>
      </w:r>
      <w:proofErr w:type="spellStart"/>
      <w:r w:rsidRPr="00D63DEB">
        <w:rPr>
          <w:i/>
          <w:szCs w:val="20"/>
        </w:rPr>
        <w:t>Agathidium</w:t>
      </w:r>
      <w:proofErr w:type="spellEnd"/>
      <w:r w:rsidRPr="00D63DEB">
        <w:rPr>
          <w:i/>
          <w:szCs w:val="20"/>
        </w:rPr>
        <w:t xml:space="preserve"> </w:t>
      </w:r>
      <w:proofErr w:type="spellStart"/>
      <w:r w:rsidRPr="00D63DEB">
        <w:rPr>
          <w:i/>
          <w:szCs w:val="20"/>
        </w:rPr>
        <w:t>pulchellum</w:t>
      </w:r>
      <w:proofErr w:type="spellEnd"/>
      <w:r w:rsidRPr="00D63DEB">
        <w:rPr>
          <w:szCs w:val="20"/>
        </w:rPr>
        <w:t xml:space="preserve">, </w:t>
      </w:r>
      <w:proofErr w:type="spellStart"/>
      <w:r w:rsidRPr="00D63DEB">
        <w:rPr>
          <w:i/>
          <w:szCs w:val="20"/>
        </w:rPr>
        <w:t>Oxyporus</w:t>
      </w:r>
      <w:proofErr w:type="spellEnd"/>
      <w:r w:rsidRPr="00D63DEB">
        <w:rPr>
          <w:i/>
          <w:szCs w:val="20"/>
        </w:rPr>
        <w:t xml:space="preserve"> </w:t>
      </w:r>
      <w:proofErr w:type="spellStart"/>
      <w:r w:rsidRPr="00D63DEB">
        <w:rPr>
          <w:i/>
          <w:szCs w:val="20"/>
        </w:rPr>
        <w:t>mannerheimii</w:t>
      </w:r>
      <w:proofErr w:type="spellEnd"/>
      <w:r w:rsidRPr="00D63DEB">
        <w:rPr>
          <w:szCs w:val="20"/>
        </w:rPr>
        <w:t xml:space="preserve">, </w:t>
      </w:r>
      <w:proofErr w:type="spellStart"/>
      <w:r w:rsidRPr="00D63DEB">
        <w:rPr>
          <w:i/>
          <w:szCs w:val="20"/>
        </w:rPr>
        <w:t>Phryganophilus</w:t>
      </w:r>
      <w:proofErr w:type="spellEnd"/>
      <w:r w:rsidRPr="00D63DEB">
        <w:rPr>
          <w:i/>
          <w:szCs w:val="20"/>
        </w:rPr>
        <w:t xml:space="preserve"> </w:t>
      </w:r>
      <w:proofErr w:type="spellStart"/>
      <w:r w:rsidRPr="00D63DEB">
        <w:rPr>
          <w:i/>
          <w:szCs w:val="20"/>
        </w:rPr>
        <w:t>ruficollis</w:t>
      </w:r>
      <w:proofErr w:type="spellEnd"/>
      <w:r w:rsidRPr="00D63DEB">
        <w:rPr>
          <w:szCs w:val="20"/>
        </w:rPr>
        <w:t xml:space="preserve">, </w:t>
      </w:r>
      <w:proofErr w:type="spellStart"/>
      <w:r w:rsidRPr="00D63DEB">
        <w:rPr>
          <w:i/>
          <w:szCs w:val="20"/>
        </w:rPr>
        <w:t>Stephanopachys</w:t>
      </w:r>
      <w:proofErr w:type="spellEnd"/>
      <w:r w:rsidRPr="00D63DEB">
        <w:rPr>
          <w:i/>
          <w:szCs w:val="20"/>
        </w:rPr>
        <w:t xml:space="preserve"> </w:t>
      </w:r>
      <w:r w:rsidRPr="00D63DEB">
        <w:rPr>
          <w:szCs w:val="20"/>
        </w:rPr>
        <w:t>linearis</w:t>
      </w:r>
      <w:r w:rsidR="00642658" w:rsidRPr="00D63DEB">
        <w:rPr>
          <w:szCs w:val="20"/>
        </w:rPr>
        <w:t xml:space="preserve">, </w:t>
      </w:r>
      <w:r w:rsidRPr="00D63DEB">
        <w:rPr>
          <w:i/>
        </w:rPr>
        <w:t>S</w:t>
      </w:r>
      <w:r w:rsidR="00642658" w:rsidRPr="00D63DEB">
        <w:t>.</w:t>
      </w:r>
      <w:r w:rsidRPr="00D63DEB">
        <w:rPr>
          <w:i/>
        </w:rPr>
        <w:t xml:space="preserve"> </w:t>
      </w:r>
      <w:proofErr w:type="spellStart"/>
      <w:r w:rsidR="00642658" w:rsidRPr="00D63DEB">
        <w:rPr>
          <w:i/>
        </w:rPr>
        <w:t>substriatus</w:t>
      </w:r>
      <w:proofErr w:type="spellEnd"/>
      <w:r w:rsidR="00642658" w:rsidRPr="00D63DEB">
        <w:t xml:space="preserve">, </w:t>
      </w:r>
      <w:proofErr w:type="spellStart"/>
      <w:r w:rsidRPr="00D63DEB">
        <w:rPr>
          <w:i/>
        </w:rPr>
        <w:t>Mesosa</w:t>
      </w:r>
      <w:proofErr w:type="spellEnd"/>
      <w:r w:rsidRPr="00D63DEB">
        <w:rPr>
          <w:i/>
        </w:rPr>
        <w:t xml:space="preserve"> </w:t>
      </w:r>
      <w:proofErr w:type="spellStart"/>
      <w:r w:rsidRPr="00D63DEB">
        <w:rPr>
          <w:i/>
        </w:rPr>
        <w:t>myops</w:t>
      </w:r>
      <w:proofErr w:type="spellEnd"/>
      <w:r w:rsidR="00C70AAA">
        <w:rPr>
          <w:i/>
        </w:rPr>
        <w:t xml:space="preserve"> </w:t>
      </w:r>
      <w:r w:rsidR="00C70AAA" w:rsidRPr="00D63DEB">
        <w:t>monitoringa gadījumā</w:t>
      </w:r>
      <w:r w:rsidR="00D628B5">
        <w:t>;</w:t>
      </w:r>
    </w:p>
    <w:p w14:paraId="0B2B4D94" w14:textId="759164CC" w:rsidR="00273380" w:rsidRPr="005B38BA" w:rsidRDefault="00273380" w:rsidP="00642658">
      <w:pPr>
        <w:pStyle w:val="ListParagraph"/>
        <w:numPr>
          <w:ilvl w:val="0"/>
          <w:numId w:val="2"/>
        </w:numPr>
        <w:jc w:val="both"/>
      </w:pPr>
      <w:r w:rsidRPr="005B38BA">
        <w:t>0.0025</w:t>
      </w:r>
      <w:r w:rsidR="00037BA8">
        <w:t xml:space="preserve"> </w:t>
      </w:r>
      <w:r w:rsidR="00037BA8" w:rsidRPr="00D63DEB">
        <w:t>km</w:t>
      </w:r>
      <w:r w:rsidR="00037BA8" w:rsidRPr="00D63DEB">
        <w:rPr>
          <w:vertAlign w:val="superscript"/>
        </w:rPr>
        <w:t>2</w:t>
      </w:r>
      <w:r>
        <w:t xml:space="preserve"> </w:t>
      </w:r>
      <w:r w:rsidR="00037BA8">
        <w:t xml:space="preserve">(50 m </w:t>
      </w:r>
      <w:r w:rsidR="00A14097">
        <w:t>x</w:t>
      </w:r>
      <w:r w:rsidR="00037BA8">
        <w:t xml:space="preserve"> 50 m )</w:t>
      </w:r>
      <w:r w:rsidR="00A14097">
        <w:t xml:space="preserve"> </w:t>
      </w:r>
      <w:r w:rsidRPr="00D63DEB">
        <w:t>poligons</w:t>
      </w:r>
      <w:r>
        <w:t xml:space="preserve"> </w:t>
      </w:r>
      <w:r w:rsidRPr="00D63DEB">
        <w:rPr>
          <w:i/>
          <w:szCs w:val="20"/>
        </w:rPr>
        <w:t>Cucujus cinnaberinus</w:t>
      </w:r>
      <w:r w:rsidR="00D628B5">
        <w:rPr>
          <w:szCs w:val="20"/>
        </w:rPr>
        <w:t xml:space="preserve"> </w:t>
      </w:r>
      <w:r w:rsidR="00D628B5" w:rsidRPr="00D63DEB">
        <w:t>monitoringa gadījumā</w:t>
      </w:r>
      <w:r w:rsidR="00D628B5">
        <w:t>.</w:t>
      </w:r>
    </w:p>
    <w:p w14:paraId="3ED241E5" w14:textId="77777777" w:rsidR="00664EBC" w:rsidRDefault="00664EBC" w:rsidP="0024649F">
      <w:pPr>
        <w:jc w:val="both"/>
      </w:pPr>
    </w:p>
    <w:p w14:paraId="5100C162" w14:textId="65D4EE2D" w:rsidR="00642658" w:rsidRPr="00D63DEB" w:rsidRDefault="00C9535A" w:rsidP="0024649F">
      <w:pPr>
        <w:jc w:val="both"/>
      </w:pPr>
      <w:r>
        <w:t>K</w:t>
      </w:r>
      <w:r w:rsidR="00D63DEB" w:rsidRPr="00D63DEB">
        <w:t xml:space="preserve">atrai </w:t>
      </w:r>
      <w:r w:rsidR="00642658" w:rsidRPr="00D63DEB">
        <w:t>monitorējamai sugai monitorējamās vietas tiek atlasītas atsevišķi, balstoties uz tai piemērotiem biotopiem, atbilstoši 1. tabulā definētajam.</w:t>
      </w:r>
    </w:p>
    <w:p w14:paraId="2507B7D3" w14:textId="0806B4E2" w:rsidR="00642658" w:rsidRPr="00D63DEB" w:rsidRDefault="00762182" w:rsidP="0024649F">
      <w:pPr>
        <w:suppressAutoHyphens w:val="0"/>
        <w:jc w:val="both"/>
      </w:pPr>
      <w:r>
        <w:t>U</w:t>
      </w:r>
      <w:r w:rsidR="00D63DEB" w:rsidRPr="00D63DEB">
        <w:t xml:space="preserve">zskaites </w:t>
      </w:r>
      <w:r w:rsidR="00642658" w:rsidRPr="00D63DEB">
        <w:t>poligonu atribūtu tabulā tiek iekļauta šāda informācija:</w:t>
      </w:r>
    </w:p>
    <w:p w14:paraId="3423F0B8" w14:textId="77777777" w:rsidR="00642658" w:rsidRPr="00D63DEB" w:rsidRDefault="00642658" w:rsidP="00642658">
      <w:pPr>
        <w:pStyle w:val="ListParagraph"/>
        <w:numPr>
          <w:ilvl w:val="0"/>
          <w:numId w:val="5"/>
        </w:numPr>
        <w:suppressAutoHyphens w:val="0"/>
        <w:jc w:val="both"/>
      </w:pPr>
      <w:r w:rsidRPr="00D63DEB">
        <w:t>biotopa nosaukums (atbilstoši sugas attīstībai piemēroto biotopu klasifikācijai)</w:t>
      </w:r>
      <w:r w:rsidR="0074630C" w:rsidRPr="00D63DEB">
        <w:t>;</w:t>
      </w:r>
    </w:p>
    <w:p w14:paraId="61D69F3B" w14:textId="588809B0" w:rsidR="0074630C" w:rsidRPr="00D63DEB" w:rsidRDefault="00F46F82" w:rsidP="0074630C">
      <w:pPr>
        <w:pStyle w:val="ListParagraph"/>
        <w:numPr>
          <w:ilvl w:val="0"/>
          <w:numId w:val="5"/>
        </w:numPr>
        <w:suppressAutoHyphens w:val="0"/>
        <w:jc w:val="both"/>
      </w:pPr>
      <w:r>
        <w:t xml:space="preserve">ja nepieciešams – </w:t>
      </w:r>
      <w:r w:rsidR="0074630C" w:rsidRPr="00D63DEB">
        <w:t>optimālais / suboptimālais sugas biotops;</w:t>
      </w:r>
    </w:p>
    <w:p w14:paraId="01A772DA" w14:textId="77777777" w:rsidR="00642658" w:rsidRPr="00D63DEB" w:rsidRDefault="00642658" w:rsidP="00642658">
      <w:pPr>
        <w:pStyle w:val="ListParagraph"/>
        <w:numPr>
          <w:ilvl w:val="0"/>
          <w:numId w:val="5"/>
        </w:numPr>
        <w:suppressAutoHyphens w:val="0"/>
        <w:jc w:val="both"/>
      </w:pPr>
      <w:r w:rsidRPr="00D63DEB">
        <w:t>poligona platība</w:t>
      </w:r>
      <w:r w:rsidR="0074630C" w:rsidRPr="00D63DEB">
        <w:t>;</w:t>
      </w:r>
    </w:p>
    <w:p w14:paraId="0FEDD590" w14:textId="53D4A3D9" w:rsidR="00642658" w:rsidRPr="00D63DEB" w:rsidRDefault="00642658" w:rsidP="00642658">
      <w:pPr>
        <w:pStyle w:val="ListParagraph"/>
        <w:numPr>
          <w:ilvl w:val="0"/>
          <w:numId w:val="5"/>
        </w:numPr>
        <w:suppressAutoHyphens w:val="0"/>
        <w:jc w:val="both"/>
      </w:pPr>
      <w:r w:rsidRPr="00D63DEB">
        <w:t>sugas klātbūtne poligonā (pēc esošajiem datiem norāda ir/nav poligonā</w:t>
      </w:r>
      <w:r w:rsidR="00D63DEB">
        <w:t>)</w:t>
      </w:r>
      <w:r w:rsidR="00C70AAA">
        <w:t>.</w:t>
      </w:r>
      <w:r w:rsidRPr="00D63DEB">
        <w:t xml:space="preserve"> </w:t>
      </w:r>
    </w:p>
    <w:p w14:paraId="3226A9EA" w14:textId="77777777" w:rsidR="0008322C" w:rsidRPr="00D63DEB" w:rsidRDefault="0008322C" w:rsidP="00F53A2B">
      <w:pPr>
        <w:rPr>
          <w:highlight w:val="yellow"/>
        </w:rPr>
      </w:pPr>
    </w:p>
    <w:p w14:paraId="1051489F" w14:textId="7F8BD1CB" w:rsidR="00F53A2B" w:rsidRPr="00D63DEB" w:rsidRDefault="00F46F82" w:rsidP="0024649F">
      <w:pPr>
        <w:suppressAutoHyphens w:val="0"/>
        <w:jc w:val="both"/>
      </w:pPr>
      <w:proofErr w:type="spellStart"/>
      <w:r>
        <w:t>Nepieciešmības</w:t>
      </w:r>
      <w:proofErr w:type="spellEnd"/>
      <w:r>
        <w:t xml:space="preserve"> gadījumā a</w:t>
      </w:r>
      <w:r w:rsidR="00F53A2B" w:rsidRPr="00D63DEB">
        <w:t xml:space="preserve">prēķina sugas optimālo un suboptimālo biotopu pārstāvētību teritorijā, poligonu </w:t>
      </w:r>
      <w:r w:rsidR="00F53A2B" w:rsidRPr="00D77680">
        <w:t>skaitu</w:t>
      </w:r>
      <w:r w:rsidR="00F53A2B" w:rsidRPr="00D63DEB">
        <w:t xml:space="preserve"> izsakot procentos</w:t>
      </w:r>
      <w:r w:rsidR="00C70AAA">
        <w:t>.</w:t>
      </w:r>
    </w:p>
    <w:p w14:paraId="195BA5FD" w14:textId="77777777" w:rsidR="0074630C" w:rsidRPr="00D63DEB" w:rsidRDefault="0074630C" w:rsidP="0074630C">
      <w:pPr>
        <w:pStyle w:val="ListParagraph"/>
        <w:suppressAutoHyphens w:val="0"/>
        <w:ind w:left="709"/>
        <w:jc w:val="both"/>
        <w:rPr>
          <w:highlight w:val="yellow"/>
        </w:rPr>
      </w:pPr>
    </w:p>
    <w:p w14:paraId="6BFB88CD" w14:textId="04744D2E" w:rsidR="00F53A2B" w:rsidRPr="0024649F" w:rsidRDefault="0074630C" w:rsidP="0024649F">
      <w:pPr>
        <w:suppressAutoHyphens w:val="0"/>
        <w:jc w:val="both"/>
        <w:rPr>
          <w:b/>
        </w:rPr>
      </w:pPr>
      <w:bookmarkStart w:id="1" w:name="_Hlk54871551"/>
      <w:r w:rsidRPr="0024649F">
        <w:rPr>
          <w:b/>
        </w:rPr>
        <w:t>Saproksīlo vaboļu</w:t>
      </w:r>
      <w:r w:rsidR="00F53A2B" w:rsidRPr="0024649F">
        <w:rPr>
          <w:b/>
        </w:rPr>
        <w:t xml:space="preserve"> uzskaites vienību atlase</w:t>
      </w:r>
      <w:r w:rsidR="005B38BA">
        <w:rPr>
          <w:b/>
        </w:rPr>
        <w:t>.</w:t>
      </w:r>
    </w:p>
    <w:p w14:paraId="2BBC1746" w14:textId="77777777" w:rsidR="0074630C" w:rsidRPr="007E29FA" w:rsidRDefault="0074630C" w:rsidP="00D77680">
      <w:pPr>
        <w:rPr>
          <w:highlight w:val="yellow"/>
        </w:rPr>
      </w:pPr>
    </w:p>
    <w:p w14:paraId="69D59EC9" w14:textId="77777777" w:rsidR="00F53A2B" w:rsidRPr="007E29FA" w:rsidRDefault="00F53A2B" w:rsidP="0099722F">
      <w:pPr>
        <w:pStyle w:val="ListParagraph"/>
        <w:numPr>
          <w:ilvl w:val="0"/>
          <w:numId w:val="14"/>
        </w:numPr>
        <w:ind w:left="567" w:firstLine="0"/>
        <w:jc w:val="both"/>
      </w:pPr>
      <w:r w:rsidRPr="007E29FA">
        <w:t>Natura 2000 teritorijās ar platību vismaz 10000 ha tiek uzskatītas par lielajām teritorijām, pārējās uzskatāmas par mazajām.</w:t>
      </w:r>
    </w:p>
    <w:p w14:paraId="4339745D" w14:textId="77777777" w:rsidR="005B5140" w:rsidRPr="007E29FA" w:rsidRDefault="005B5140" w:rsidP="0099722F">
      <w:pPr>
        <w:pStyle w:val="ListParagraph"/>
        <w:numPr>
          <w:ilvl w:val="0"/>
          <w:numId w:val="14"/>
        </w:numPr>
        <w:ind w:left="567" w:firstLine="0"/>
        <w:jc w:val="both"/>
      </w:pPr>
      <w:r w:rsidRPr="007E29FA">
        <w:t xml:space="preserve">Monitorējamo sugu uzskaites </w:t>
      </w:r>
      <w:r w:rsidR="007F6B04" w:rsidRPr="007E29FA">
        <w:t>poligonu atlases sākuma tiek atlasītas zināmās sugu dzīvotnes.</w:t>
      </w:r>
    </w:p>
    <w:p w14:paraId="0E31EA7B" w14:textId="54824A8A" w:rsidR="007F6B04" w:rsidRPr="007E29FA" w:rsidRDefault="007F6B04" w:rsidP="0099722F">
      <w:pPr>
        <w:pStyle w:val="ListParagraph"/>
        <w:numPr>
          <w:ilvl w:val="0"/>
          <w:numId w:val="14"/>
        </w:numPr>
        <w:ind w:left="567" w:firstLine="0"/>
        <w:jc w:val="both"/>
      </w:pPr>
      <w:r w:rsidRPr="007E29FA">
        <w:t>Kad monitorējamās sugas zināmās atradnes uzskaišu veikšanai ir konstatētas, tiek atlasītas attiecīgajai sugai potenciāli piemērotās vietas. Šo vietu identificēšana notiek kamerāli,</w:t>
      </w:r>
      <w:r w:rsidR="00C70AAA">
        <w:t xml:space="preserve"> izmantojot</w:t>
      </w:r>
      <w:r w:rsidRPr="007E29FA">
        <w:t xml:space="preserve"> Meža valsts reģistra ģeotelpiskos datus un Dabas aizsardzības pārvaldes datu pārvaldības sistēmā „OZOLS” pie</w:t>
      </w:r>
      <w:r w:rsidR="00832917" w:rsidRPr="007E29FA">
        <w:t>e</w:t>
      </w:r>
      <w:r w:rsidRPr="007E29FA">
        <w:t>jam</w:t>
      </w:r>
      <w:r w:rsidR="00C70AAA">
        <w:t>o</w:t>
      </w:r>
      <w:r w:rsidRPr="007E29FA">
        <w:t xml:space="preserve"> informācij</w:t>
      </w:r>
      <w:r w:rsidR="00C70AAA">
        <w:t>u</w:t>
      </w:r>
      <w:r w:rsidRPr="007E29FA">
        <w:t xml:space="preserve"> par ES nozīmes aizsargājamiem biotopiem. Svītrainajam</w:t>
      </w:r>
      <w:r w:rsidR="00607660">
        <w:t xml:space="preserve"> un slaidajam</w:t>
      </w:r>
      <w:r w:rsidRPr="007E29FA">
        <w:t xml:space="preserve"> kapucķirm</w:t>
      </w:r>
      <w:r w:rsidR="00607660">
        <w:t>j</w:t>
      </w:r>
      <w:r w:rsidRPr="007E29FA">
        <w:t>i</w:t>
      </w:r>
      <w:r w:rsidR="00607660">
        <w:t>e</w:t>
      </w:r>
      <w:r w:rsidRPr="007E29FA">
        <w:t>m potenciāli piemēroto vietu atrašanai papildus tiek izmantota aktualizēta Valsts meža dienest</w:t>
      </w:r>
      <w:r w:rsidR="00832917" w:rsidRPr="007E29FA">
        <w:t>a</w:t>
      </w:r>
      <w:r w:rsidRPr="007E29FA">
        <w:t xml:space="preserve"> informācija par pēdējos divos gados notikušo meža ugunsgrēku atrašanās vietām.</w:t>
      </w:r>
    </w:p>
    <w:p w14:paraId="2BFD2A3B" w14:textId="31FC5FFE" w:rsidR="007F6B04" w:rsidRPr="007E29FA" w:rsidRDefault="007F6B04" w:rsidP="0099722F">
      <w:pPr>
        <w:pStyle w:val="ListParagraph"/>
        <w:numPr>
          <w:ilvl w:val="0"/>
          <w:numId w:val="14"/>
        </w:numPr>
        <w:ind w:left="567" w:firstLine="0"/>
        <w:jc w:val="both"/>
      </w:pPr>
      <w:r w:rsidRPr="007E29FA">
        <w:t>Pēc tam, kad ir sagatavota karte ar sugu atradnēm (ja ir iespējams, tiek nodalīti optimālie un suboptimālie biotopi), apsekojamā Natura 2000 teritorijā tiek</w:t>
      </w:r>
      <w:r w:rsidR="00B7082F">
        <w:t xml:space="preserve"> sadalīta 1 x 1 km kvadrātos un tiek</w:t>
      </w:r>
      <w:r w:rsidRPr="007E29FA">
        <w:t xml:space="preserve"> izveidoti sugas monitorēšanai atbilstošas platības poligoni.</w:t>
      </w:r>
    </w:p>
    <w:p w14:paraId="3B4F58D3" w14:textId="1FCE7677" w:rsidR="00B01D02" w:rsidRDefault="0074630C" w:rsidP="0099722F">
      <w:pPr>
        <w:pStyle w:val="ListParagraph"/>
        <w:numPr>
          <w:ilvl w:val="0"/>
          <w:numId w:val="14"/>
        </w:numPr>
        <w:ind w:left="567" w:firstLine="0"/>
        <w:jc w:val="both"/>
      </w:pPr>
      <w:r w:rsidRPr="007E29FA">
        <w:t>Ja</w:t>
      </w:r>
      <w:r w:rsidR="00B7082F">
        <w:t xml:space="preserve"> 1 x 1 kvadrātu </w:t>
      </w:r>
      <w:r w:rsidRPr="007E29FA">
        <w:t>skaits teritorijā</w:t>
      </w:r>
      <w:r w:rsidR="00B7082F">
        <w:t>, kur ir zināmas mērķsugas atradnes</w:t>
      </w:r>
      <w:r w:rsidRPr="007E29FA">
        <w:t xml:space="preserve"> nav lielāks par piec</w:t>
      </w:r>
      <w:r w:rsidR="00B7082F">
        <w:t>iem</w:t>
      </w:r>
      <w:r w:rsidRPr="007E29FA">
        <w:t>, monitoringa uzskaites tiek plānotās katrā no t</w:t>
      </w:r>
      <w:r w:rsidR="00B7082F">
        <w:t>iem</w:t>
      </w:r>
      <w:r w:rsidRPr="007E29FA">
        <w:t xml:space="preserve">, savukārt, ja </w:t>
      </w:r>
      <w:proofErr w:type="spellStart"/>
      <w:r w:rsidRPr="007E29FA">
        <w:t>monitorējamajai</w:t>
      </w:r>
      <w:proofErr w:type="spellEnd"/>
      <w:r w:rsidRPr="007E29FA">
        <w:t xml:space="preserve"> sugai apsekojamajā </w:t>
      </w:r>
      <w:proofErr w:type="spellStart"/>
      <w:r w:rsidRPr="007E29FA">
        <w:t>Natura</w:t>
      </w:r>
      <w:proofErr w:type="spellEnd"/>
      <w:r w:rsidRPr="007E29FA">
        <w:t xml:space="preserve"> 2000 teritorijā ir vairāk kā piec</w:t>
      </w:r>
      <w:r w:rsidR="00B7082F">
        <w:t>i</w:t>
      </w:r>
      <w:r w:rsidRPr="007E29FA">
        <w:t xml:space="preserve"> </w:t>
      </w:r>
      <w:r w:rsidR="00B7082F">
        <w:t xml:space="preserve">1 x 1 km kvadrāti, kur ir zināmas </w:t>
      </w:r>
      <w:r w:rsidRPr="007E29FA">
        <w:t xml:space="preserve">atradnes, tad monitorēšanai nejaušas izlozes rezultātā tiek izvēlēti 20% no kopējā </w:t>
      </w:r>
      <w:r w:rsidR="00B7082F">
        <w:t xml:space="preserve">kvadrātu </w:t>
      </w:r>
      <w:r w:rsidR="00B7082F" w:rsidRPr="007E29FA">
        <w:t xml:space="preserve"> </w:t>
      </w:r>
      <w:r w:rsidRPr="007E29FA">
        <w:t>skaita,</w:t>
      </w:r>
      <w:r w:rsidR="00B7082F">
        <w:t xml:space="preserve"> kur ir zināmas atradnes,</w:t>
      </w:r>
      <w:r w:rsidRPr="007E29FA">
        <w:t xml:space="preserve"> taču ne mazāk kā piec</w:t>
      </w:r>
      <w:r w:rsidR="00B7082F">
        <w:t>i</w:t>
      </w:r>
      <w:r w:rsidRPr="007E29FA">
        <w:t xml:space="preserve">. </w:t>
      </w:r>
    </w:p>
    <w:p w14:paraId="62809641" w14:textId="6736807E" w:rsidR="005B5140" w:rsidRPr="007E29FA" w:rsidRDefault="002D6C6C" w:rsidP="005B38BA">
      <w:pPr>
        <w:pStyle w:val="ListParagraph"/>
        <w:ind w:left="567"/>
        <w:jc w:val="both"/>
      </w:pPr>
      <w:r w:rsidRPr="005B38BA">
        <w:rPr>
          <w:i/>
        </w:rPr>
        <w:t xml:space="preserve">Cucujus cinnaberinus </w:t>
      </w:r>
      <w:r>
        <w:t>monitoringam tiek atlasīti sugas dzīvotnei atbilstošie 50 x 50 m parauglaukumi</w:t>
      </w:r>
      <w:r w:rsidR="00A60EDD">
        <w:t>, kuros sugas dzīvotne ir ≥ 50 % no poligona kopējās platības,</w:t>
      </w:r>
      <w:r>
        <w:t xml:space="preserve"> katrā 1 x 1 km kvadrātā. </w:t>
      </w:r>
      <w:r w:rsidR="00A60EDD">
        <w:t>Randomizētās atlases rezultātā, no visiem sugai piemērotiem parauglaukumiem katrā kvadrātā tiek atlasīti 10 primāri apsekojamie un 10 sekundāri apsekojamie parauglaukumi. Pārējām sugām parauglaukumu atlase notiek saskaņā ar zemāk norādītajiem principiem.</w:t>
      </w:r>
      <w:r w:rsidR="00037BA8">
        <w:t xml:space="preserve"> </w:t>
      </w:r>
      <w:r w:rsidR="00B01D02" w:rsidRPr="007E29FA">
        <w:t xml:space="preserve">Mazās </w:t>
      </w:r>
      <w:proofErr w:type="spellStart"/>
      <w:r w:rsidR="00B01D02" w:rsidRPr="007E29FA">
        <w:t>Natura</w:t>
      </w:r>
      <w:proofErr w:type="spellEnd"/>
      <w:r w:rsidR="00B01D02" w:rsidRPr="007E29FA">
        <w:t xml:space="preserve"> 2000 teritorijās ievērojot 20% principu (Opermanis, Auniņš 2007) tiek izlozēti līdz 20% no sugai optimālajiem biotopiem, bet ne vairāk par 6.</w:t>
      </w:r>
    </w:p>
    <w:p w14:paraId="7A1116A6" w14:textId="2572652E" w:rsidR="00B01D02" w:rsidRPr="007E29FA" w:rsidRDefault="005B5140" w:rsidP="0099722F">
      <w:pPr>
        <w:pStyle w:val="ListParagraph"/>
        <w:numPr>
          <w:ilvl w:val="0"/>
          <w:numId w:val="14"/>
        </w:numPr>
        <w:ind w:left="567" w:firstLine="0"/>
        <w:jc w:val="both"/>
      </w:pPr>
      <w:r w:rsidRPr="007E29FA">
        <w:t xml:space="preserve">Lielās Natura 2000 teritorijās, kurās reālistisku apsvērumu dēļ nav iespējams ievērot 20% principu (Opermanis, Auniņš 2007), izlozē 10% no </w:t>
      </w:r>
      <w:r w:rsidR="00B01D02" w:rsidRPr="007E29FA">
        <w:t>uzskaites</w:t>
      </w:r>
      <w:r w:rsidRPr="007E29FA">
        <w:t xml:space="preserve"> ar sugai optimāliem biotopiem, taču ne vairāk par 12 </w:t>
      </w:r>
      <w:r w:rsidR="00607660">
        <w:t>poligoniem</w:t>
      </w:r>
      <w:r w:rsidRPr="007E29FA">
        <w:t>.</w:t>
      </w:r>
    </w:p>
    <w:p w14:paraId="7407A759" w14:textId="14ED1976" w:rsidR="005B5140" w:rsidRPr="007E29FA" w:rsidRDefault="005B5140" w:rsidP="0099722F">
      <w:pPr>
        <w:pStyle w:val="ListParagraph"/>
        <w:numPr>
          <w:ilvl w:val="0"/>
          <w:numId w:val="14"/>
        </w:numPr>
        <w:ind w:left="567" w:firstLine="0"/>
        <w:jc w:val="both"/>
      </w:pPr>
      <w:r w:rsidRPr="007E29FA">
        <w:t xml:space="preserve">Gadījumos, kad ir iespējams definēt sugai raksturīgus suboptimālos biotopus, izlozē arī </w:t>
      </w:r>
      <w:r w:rsidR="00562A3F" w:rsidRPr="007E29FA">
        <w:t xml:space="preserve">šādus </w:t>
      </w:r>
      <w:r w:rsidR="00B01D02" w:rsidRPr="007E29FA">
        <w:t>uzskaites poligonus</w:t>
      </w:r>
      <w:r w:rsidRPr="007E29FA">
        <w:t>. Tā kā lielāks monitoringa lauka darbs tiek plānots teritorijās ar sugai optimālajiem biotopiem, tad suboptimāl</w:t>
      </w:r>
      <w:r w:rsidR="00562A3F" w:rsidRPr="007E29FA">
        <w:t>ie</w:t>
      </w:r>
      <w:r w:rsidRPr="007E29FA">
        <w:t xml:space="preserve"> biotopi tiek izlozēti 5</w:t>
      </w:r>
      <w:r w:rsidR="00C77C00" w:rsidRPr="007E29FA">
        <w:t>0</w:t>
      </w:r>
      <w:r w:rsidRPr="007E29FA">
        <w:t>% apjomā no iepriekš jau atlasīt</w:t>
      </w:r>
      <w:r w:rsidR="00562A3F" w:rsidRPr="007E29FA">
        <w:t xml:space="preserve">o optimālo sugas </w:t>
      </w:r>
      <w:r w:rsidRPr="007E29FA">
        <w:t>biotop</w:t>
      </w:r>
      <w:r w:rsidR="00C77C00" w:rsidRPr="007E29FA">
        <w:t>u skaita.</w:t>
      </w:r>
    </w:p>
    <w:p w14:paraId="32CC32C2" w14:textId="4AD53914" w:rsidR="003C464B" w:rsidRPr="007E29FA" w:rsidRDefault="00C77C00" w:rsidP="0099722F">
      <w:pPr>
        <w:pStyle w:val="ListParagraph"/>
        <w:numPr>
          <w:ilvl w:val="0"/>
          <w:numId w:val="14"/>
        </w:numPr>
        <w:ind w:left="567" w:firstLine="0"/>
        <w:jc w:val="both"/>
      </w:pPr>
      <w:r w:rsidRPr="007E29FA">
        <w:t>Veicot apsekošanai paredzēto uzskaites vienību randomizēto atlasi</w:t>
      </w:r>
      <w:r w:rsidR="00832917" w:rsidRPr="007E29FA">
        <w:t>,</w:t>
      </w:r>
      <w:r w:rsidRPr="007E29FA">
        <w:t xml:space="preserve"> nodrošina</w:t>
      </w:r>
      <w:r w:rsidR="00832917" w:rsidRPr="007E29FA">
        <w:t>,</w:t>
      </w:r>
      <w:r w:rsidRPr="007E29FA">
        <w:t xml:space="preserve"> lai apsekošanas slānī tiktu </w:t>
      </w:r>
      <w:r w:rsidR="00832917" w:rsidRPr="007E29FA">
        <w:t xml:space="preserve">atlasīti </w:t>
      </w:r>
      <w:r w:rsidRPr="007E29FA">
        <w:t>visi atlasē pārstāvētie biotopu veidi.</w:t>
      </w:r>
    </w:p>
    <w:p w14:paraId="3CAA3827" w14:textId="70E9F803" w:rsidR="004A2606" w:rsidRPr="00D63DEB" w:rsidRDefault="00C77C00" w:rsidP="005B38BA">
      <w:pPr>
        <w:pStyle w:val="ListParagraph"/>
        <w:numPr>
          <w:ilvl w:val="0"/>
          <w:numId w:val="14"/>
        </w:numPr>
        <w:ind w:left="567" w:firstLine="0"/>
        <w:jc w:val="both"/>
      </w:pPr>
      <w:r w:rsidRPr="007E29FA">
        <w:t xml:space="preserve">Pēc uzskaites vienību atlases </w:t>
      </w:r>
      <w:proofErr w:type="spellStart"/>
      <w:r w:rsidRPr="007E29FA">
        <w:t>kamerāli</w:t>
      </w:r>
      <w:proofErr w:type="spellEnd"/>
      <w:r w:rsidRPr="007E29FA">
        <w:t xml:space="preserve"> tiek iezīmēt</w:t>
      </w:r>
      <w:r w:rsidR="003F0269" w:rsidRPr="007E29FA">
        <w:t xml:space="preserve">as </w:t>
      </w:r>
      <w:proofErr w:type="spellStart"/>
      <w:r w:rsidR="003F0269" w:rsidRPr="007E29FA">
        <w:t>transektas</w:t>
      </w:r>
      <w:proofErr w:type="spellEnd"/>
      <w:r w:rsidR="003F0269" w:rsidRPr="007E29FA">
        <w:t xml:space="preserve"> </w:t>
      </w:r>
      <w:r w:rsidR="003F0269" w:rsidRPr="00D77680">
        <w:rPr>
          <w:i/>
        </w:rPr>
        <w:t xml:space="preserve">Boros </w:t>
      </w:r>
      <w:proofErr w:type="spellStart"/>
      <w:r w:rsidR="003F0269" w:rsidRPr="00D77680">
        <w:rPr>
          <w:i/>
        </w:rPr>
        <w:t>schneideri</w:t>
      </w:r>
      <w:proofErr w:type="spellEnd"/>
      <w:r w:rsidR="00951861" w:rsidRPr="007E29FA">
        <w:t xml:space="preserve"> uzskaites poligonos,</w:t>
      </w:r>
      <w:r w:rsidR="003F0269" w:rsidRPr="007E29FA">
        <w:t xml:space="preserve"> </w:t>
      </w:r>
      <w:r w:rsidRPr="007E29FA">
        <w:t xml:space="preserve"> kas var tikt </w:t>
      </w:r>
      <w:r w:rsidR="00832917" w:rsidRPr="007E29FA">
        <w:t xml:space="preserve">precizētas </w:t>
      </w:r>
      <w:r w:rsidRPr="007E29FA">
        <w:t>veicot uzskaiti dabā</w:t>
      </w:r>
      <w:r w:rsidR="00951861" w:rsidRPr="007E29FA">
        <w:t>. Pārējām sugām mikrobiotopi tiek atlasīti apsekojumu laikā.</w:t>
      </w:r>
      <w:bookmarkEnd w:id="0"/>
      <w:bookmarkEnd w:id="1"/>
    </w:p>
    <w:p w14:paraId="08F21D94" w14:textId="77777777" w:rsidR="00664EBC" w:rsidRPr="00D63DEB" w:rsidRDefault="00664EBC" w:rsidP="0024649F">
      <w:pPr>
        <w:jc w:val="both"/>
      </w:pPr>
    </w:p>
    <w:p w14:paraId="3B424C64" w14:textId="4007A418" w:rsidR="00261981" w:rsidRPr="005168B8" w:rsidRDefault="005168B8" w:rsidP="005168B8">
      <w:pPr>
        <w:jc w:val="both"/>
        <w:textAlignment w:val="baseline"/>
        <w:rPr>
          <w:color w:val="2F5496" w:themeColor="accent1" w:themeShade="BF"/>
        </w:rPr>
      </w:pPr>
      <w:r>
        <w:rPr>
          <w:b/>
          <w:color w:val="2F5496" w:themeColor="accent1" w:themeShade="BF"/>
        </w:rPr>
        <w:t xml:space="preserve">3. </w:t>
      </w:r>
      <w:r w:rsidR="00261981" w:rsidRPr="005168B8">
        <w:rPr>
          <w:b/>
          <w:color w:val="2F5496" w:themeColor="accent1" w:themeShade="BF"/>
        </w:rPr>
        <w:t>Darba veicēju kvalifikācija</w:t>
      </w:r>
    </w:p>
    <w:p w14:paraId="7FE9CF3F" w14:textId="77777777" w:rsidR="005168B8" w:rsidRDefault="005168B8" w:rsidP="0024649F">
      <w:pPr>
        <w:shd w:val="clear" w:color="auto" w:fill="FFFFFF" w:themeFill="background1"/>
        <w:jc w:val="both"/>
        <w:textAlignment w:val="baseline"/>
        <w:rPr>
          <w:shd w:val="clear" w:color="auto" w:fill="FFFFFF" w:themeFill="background1"/>
        </w:rPr>
      </w:pPr>
    </w:p>
    <w:p w14:paraId="7979613B" w14:textId="21B2435C" w:rsidR="00261981" w:rsidRPr="00D63DEB" w:rsidRDefault="00191BD7" w:rsidP="0024649F">
      <w:pPr>
        <w:shd w:val="clear" w:color="auto" w:fill="FFFFFF" w:themeFill="background1"/>
        <w:jc w:val="both"/>
        <w:textAlignment w:val="baseline"/>
      </w:pPr>
      <w:r w:rsidRPr="00394768">
        <w:rPr>
          <w:shd w:val="clear" w:color="auto" w:fill="FFFFFF" w:themeFill="background1"/>
        </w:rPr>
        <w:t>Saproksīlo vaboļu</w:t>
      </w:r>
      <w:r w:rsidR="00261981" w:rsidRPr="00394768">
        <w:rPr>
          <w:shd w:val="clear" w:color="auto" w:fill="FFFFFF" w:themeFill="background1"/>
        </w:rPr>
        <w:t xml:space="preserve"> uzskaiti veic speciālists ar pieredzi </w:t>
      </w:r>
      <w:r w:rsidRPr="00394768">
        <w:rPr>
          <w:shd w:val="clear" w:color="auto" w:fill="FFFFFF" w:themeFill="background1"/>
        </w:rPr>
        <w:t>saproksīlo vaboļu</w:t>
      </w:r>
      <w:r w:rsidR="00261981" w:rsidRPr="00394768">
        <w:rPr>
          <w:shd w:val="clear" w:color="auto" w:fill="FFFFFF" w:themeFill="background1"/>
        </w:rPr>
        <w:t xml:space="preserve"> faunas izpētē. Šim nolūkam ir jāapgūst</w:t>
      </w:r>
      <w:r w:rsidRPr="00805E53">
        <w:rPr>
          <w:shd w:val="clear" w:color="auto" w:fill="FFFFFF" w:themeFill="background1"/>
        </w:rPr>
        <w:t xml:space="preserve"> monitorējamo un tām līdzīgu vaboļu</w:t>
      </w:r>
      <w:r w:rsidR="00261981" w:rsidRPr="00805E53">
        <w:rPr>
          <w:shd w:val="clear" w:color="auto" w:fill="FFFFFF" w:themeFill="background1"/>
        </w:rPr>
        <w:t xml:space="preserve"> noteikšana lauka apstākļos. Pirms monitoringa uzsākšanas nepieciešams veikt izpildītāju apmācību</w:t>
      </w:r>
      <w:r w:rsidR="00607660">
        <w:rPr>
          <w:shd w:val="clear" w:color="auto" w:fill="FFFFFF" w:themeFill="background1"/>
        </w:rPr>
        <w:t xml:space="preserve"> </w:t>
      </w:r>
      <w:r w:rsidR="00261981" w:rsidRPr="0024649F">
        <w:rPr>
          <w:shd w:val="clear" w:color="auto" w:fill="FFFFFF" w:themeFill="background1"/>
        </w:rPr>
        <w:t>iekļaujot sugu noteikšanu</w:t>
      </w:r>
      <w:r w:rsidRPr="0024649F">
        <w:rPr>
          <w:shd w:val="clear" w:color="auto" w:fill="FFFFFF" w:themeFill="background1"/>
        </w:rPr>
        <w:t xml:space="preserve"> lauka apstākļos un </w:t>
      </w:r>
      <w:r w:rsidR="00261981" w:rsidRPr="0024649F">
        <w:rPr>
          <w:shd w:val="clear" w:color="auto" w:fill="FFFFFF" w:themeFill="background1"/>
        </w:rPr>
        <w:lastRenderedPageBreak/>
        <w:t>to skaita novērtēšanu. Izpildītājam ir jābūt pieejamām iepriekšējo gadu monitoringa atskaitēm. Gadījumā, ja novērojumu izpildītājs mainās, ir nepieciešama interkalibrācija starp izpildītājiem.</w:t>
      </w:r>
    </w:p>
    <w:p w14:paraId="40940A85" w14:textId="77777777" w:rsidR="00261981" w:rsidRPr="00D63DEB" w:rsidRDefault="00261981" w:rsidP="00261981">
      <w:pPr>
        <w:jc w:val="both"/>
      </w:pPr>
    </w:p>
    <w:p w14:paraId="0A647459" w14:textId="1E6D6CD8" w:rsidR="006625DB" w:rsidRPr="00D63DEB" w:rsidRDefault="00832917" w:rsidP="00651810">
      <w:pPr>
        <w:jc w:val="both"/>
        <w:textAlignment w:val="baseline"/>
      </w:pPr>
      <w:r>
        <w:t>E</w:t>
      </w:r>
      <w:r w:rsidRPr="00D63DEB">
        <w:t xml:space="preserve">kspertam </w:t>
      </w:r>
      <w:r w:rsidR="00261981" w:rsidRPr="00D63DEB">
        <w:t>jāpazīst</w:t>
      </w:r>
      <w:r w:rsidR="00607660">
        <w:t xml:space="preserve"> sekojošie saproksīlo vaboļu taksoni:</w:t>
      </w:r>
      <w:r w:rsidR="00261981" w:rsidRPr="00D63DEB">
        <w:t xml:space="preserve"> </w:t>
      </w:r>
      <w:r>
        <w:t>g</w:t>
      </w:r>
      <w:r w:rsidRPr="00D63DEB">
        <w:t xml:space="preserve">ļotsēņu </w:t>
      </w:r>
      <w:r w:rsidR="006625DB" w:rsidRPr="00D63DEB">
        <w:t xml:space="preserve">kailvabole </w:t>
      </w:r>
      <w:r w:rsidR="006625DB" w:rsidRPr="00394768">
        <w:rPr>
          <w:i/>
        </w:rPr>
        <w:t xml:space="preserve">Agathidium pulchellum </w:t>
      </w:r>
      <w:r w:rsidR="006625DB" w:rsidRPr="00D63DEB">
        <w:t>un cit</w:t>
      </w:r>
      <w:r w:rsidR="00607660">
        <w:t>as</w:t>
      </w:r>
      <w:r w:rsidR="006625DB" w:rsidRPr="00D63DEB">
        <w:t xml:space="preserve"> Agathidiini tribas ģinšu </w:t>
      </w:r>
      <w:r w:rsidR="006625DB" w:rsidRPr="00394768">
        <w:rPr>
          <w:i/>
        </w:rPr>
        <w:t>Anisotoma</w:t>
      </w:r>
      <w:r w:rsidR="006625DB" w:rsidRPr="00D63DEB">
        <w:t xml:space="preserve">, </w:t>
      </w:r>
      <w:r w:rsidR="006625DB" w:rsidRPr="00394768">
        <w:rPr>
          <w:i/>
        </w:rPr>
        <w:t>Liodopria</w:t>
      </w:r>
      <w:r w:rsidR="006625DB" w:rsidRPr="00D63DEB">
        <w:t xml:space="preserve"> un </w:t>
      </w:r>
      <w:r w:rsidR="006625DB" w:rsidRPr="00394768">
        <w:rPr>
          <w:i/>
        </w:rPr>
        <w:t>Amphicyllis</w:t>
      </w:r>
      <w:r w:rsidR="006625DB" w:rsidRPr="00D63DEB">
        <w:t xml:space="preserve"> sugas, kas sastopamas Latvijā</w:t>
      </w:r>
      <w:r w:rsidR="008634FE" w:rsidRPr="00D63DEB">
        <w:t xml:space="preserve">; Šneidera mizmīlis </w:t>
      </w:r>
      <w:r w:rsidR="008634FE" w:rsidRPr="00394768">
        <w:rPr>
          <w:i/>
        </w:rPr>
        <w:t xml:space="preserve">Boros schneideri, </w:t>
      </w:r>
      <w:r w:rsidR="008634FE" w:rsidRPr="00D63DEB">
        <w:t xml:space="preserve">sarkanais plakanis </w:t>
      </w:r>
      <w:r w:rsidR="008634FE" w:rsidRPr="00394768">
        <w:rPr>
          <w:i/>
        </w:rPr>
        <w:t xml:space="preserve">Cucujus cinaberinus </w:t>
      </w:r>
      <w:r w:rsidR="008634FE" w:rsidRPr="00D63DEB">
        <w:t>un cit</w:t>
      </w:r>
      <w:r w:rsidR="00607660">
        <w:t>as</w:t>
      </w:r>
      <w:r w:rsidR="008634FE" w:rsidRPr="00D63DEB">
        <w:t xml:space="preserve"> zem mizas dzīvojošo vaboļu sug</w:t>
      </w:r>
      <w:r w:rsidR="00607660">
        <w:t>as</w:t>
      </w:r>
      <w:r w:rsidR="008634FE" w:rsidRPr="00D63DEB">
        <w:t xml:space="preserve"> tajā skaitā ugunsvaboļu (</w:t>
      </w:r>
      <w:r w:rsidR="008634FE" w:rsidRPr="0024649F">
        <w:rPr>
          <w:i/>
          <w:iCs/>
        </w:rPr>
        <w:t>Pyrochroidae</w:t>
      </w:r>
      <w:r w:rsidR="008634FE" w:rsidRPr="00D63DEB">
        <w:t>) dzimtas vai sarkanspārņu (</w:t>
      </w:r>
      <w:r w:rsidR="008634FE" w:rsidRPr="007D7DC9">
        <w:rPr>
          <w:i/>
          <w:iCs/>
        </w:rPr>
        <w:t>Lycidae</w:t>
      </w:r>
      <w:r w:rsidR="008634FE" w:rsidRPr="00D63DEB">
        <w:t>) dzimtas vaboļu</w:t>
      </w:r>
      <w:r w:rsidR="00607660">
        <w:t xml:space="preserve"> īpatņi, tajā skaitā kāpura stadijā</w:t>
      </w:r>
      <w:r w:rsidR="00DF1688" w:rsidRPr="00D63DEB">
        <w:t xml:space="preserve"> (Gutowski et al. 2014</w:t>
      </w:r>
      <w:r w:rsidR="0006320E" w:rsidRPr="00D63DEB">
        <w:t>a</w:t>
      </w:r>
      <w:r w:rsidR="00DF1688" w:rsidRPr="00D63DEB">
        <w:t>.)</w:t>
      </w:r>
      <w:r w:rsidR="00607660">
        <w:t>;</w:t>
      </w:r>
      <w:r w:rsidR="008634FE" w:rsidRPr="00D63DEB">
        <w:t xml:space="preserve"> </w:t>
      </w:r>
      <w:r w:rsidR="005C48E8" w:rsidRPr="00D63DEB">
        <w:t xml:space="preserve">divas </w:t>
      </w:r>
      <w:r w:rsidR="005C48E8" w:rsidRPr="00394768">
        <w:rPr>
          <w:i/>
        </w:rPr>
        <w:t>Mesosa</w:t>
      </w:r>
      <w:r w:rsidR="005C48E8" w:rsidRPr="00D63DEB">
        <w:t xml:space="preserve"> ģints sugas – Austrumu koksngrauzis </w:t>
      </w:r>
      <w:r w:rsidR="005C48E8" w:rsidRPr="00394768">
        <w:rPr>
          <w:i/>
        </w:rPr>
        <w:t>M. myops</w:t>
      </w:r>
      <w:r w:rsidR="005C48E8" w:rsidRPr="00D63DEB">
        <w:t xml:space="preserve"> un </w:t>
      </w:r>
      <w:r w:rsidR="005C48E8" w:rsidRPr="00394768">
        <w:rPr>
          <w:i/>
        </w:rPr>
        <w:t>M. curculionoides</w:t>
      </w:r>
      <w:r w:rsidR="005C48E8" w:rsidRPr="00D63DEB">
        <w:t>, lapkoku praulgrauzis</w:t>
      </w:r>
      <w:r w:rsidR="0024649F">
        <w:t xml:space="preserve"> </w:t>
      </w:r>
      <w:r w:rsidR="0024649F">
        <w:rPr>
          <w:i/>
        </w:rPr>
        <w:t>Osmoderma barnabita</w:t>
      </w:r>
      <w:r w:rsidR="005C48E8" w:rsidRPr="00D63DEB">
        <w:t xml:space="preserve">, blāvais praulgrauzis </w:t>
      </w:r>
      <w:r w:rsidR="005C48E8" w:rsidRPr="00394768">
        <w:rPr>
          <w:i/>
        </w:rPr>
        <w:t>Gnorimus variabilis</w:t>
      </w:r>
      <w:r w:rsidR="005C48E8" w:rsidRPr="00D63DEB">
        <w:t xml:space="preserve">, </w:t>
      </w:r>
      <w:r>
        <w:t>L</w:t>
      </w:r>
      <w:r w:rsidRPr="00D63DEB">
        <w:t xml:space="preserve">atvijā </w:t>
      </w:r>
      <w:r w:rsidR="005C48E8" w:rsidRPr="00D63DEB">
        <w:t xml:space="preserve">sastopamās rožvaboles, to kāpuri un ekskrementi, </w:t>
      </w:r>
      <w:r w:rsidR="005C48E8" w:rsidRPr="00394768">
        <w:rPr>
          <w:i/>
        </w:rPr>
        <w:t>Oxyporus</w:t>
      </w:r>
      <w:r w:rsidR="005C48E8" w:rsidRPr="00D63DEB">
        <w:t xml:space="preserve"> ģints īsspārņ</w:t>
      </w:r>
      <w:r w:rsidR="00607660">
        <w:t>us</w:t>
      </w:r>
      <w:r w:rsidR="005C48E8" w:rsidRPr="00D63DEB">
        <w:t xml:space="preserve">, </w:t>
      </w:r>
      <w:r w:rsidR="00607660">
        <w:t>(</w:t>
      </w:r>
      <w:r w:rsidR="005C48E8" w:rsidRPr="00D63DEB">
        <w:t xml:space="preserve">Mannerheima īsspārni </w:t>
      </w:r>
      <w:r w:rsidR="005C48E8" w:rsidRPr="00394768">
        <w:rPr>
          <w:i/>
        </w:rPr>
        <w:t>O.mannerheimi</w:t>
      </w:r>
      <w:r w:rsidR="005C48E8" w:rsidRPr="00D63DEB">
        <w:t xml:space="preserve"> un vēl divas sugas </w:t>
      </w:r>
      <w:r w:rsidR="005C48E8" w:rsidRPr="00394768">
        <w:rPr>
          <w:i/>
        </w:rPr>
        <w:t>O. rufus</w:t>
      </w:r>
      <w:r w:rsidR="005C48E8" w:rsidRPr="00D63DEB">
        <w:t xml:space="preserve"> un </w:t>
      </w:r>
      <w:r w:rsidR="005C48E8" w:rsidRPr="00394768">
        <w:rPr>
          <w:i/>
        </w:rPr>
        <w:t xml:space="preserve">O. </w:t>
      </w:r>
      <w:r w:rsidR="00607660" w:rsidRPr="00394768">
        <w:rPr>
          <w:i/>
        </w:rPr>
        <w:t>M</w:t>
      </w:r>
      <w:r w:rsidR="005C48E8" w:rsidRPr="00394768">
        <w:rPr>
          <w:i/>
        </w:rPr>
        <w:t>axillosus</w:t>
      </w:r>
      <w:r w:rsidR="00607660">
        <w:t>)</w:t>
      </w:r>
      <w:r w:rsidR="005C48E8" w:rsidRPr="00D63DEB">
        <w:t xml:space="preserve">, </w:t>
      </w:r>
      <w:r w:rsidR="005C48E8" w:rsidRPr="00394768">
        <w:rPr>
          <w:szCs w:val="20"/>
        </w:rPr>
        <w:t xml:space="preserve">Dzeltenkrūšu ēnvabole </w:t>
      </w:r>
      <w:r w:rsidR="005C48E8" w:rsidRPr="00394768">
        <w:rPr>
          <w:i/>
          <w:szCs w:val="20"/>
        </w:rPr>
        <w:t>Phryganophilus ruficollis</w:t>
      </w:r>
      <w:r w:rsidR="005C48E8" w:rsidRPr="00394768">
        <w:rPr>
          <w:szCs w:val="20"/>
        </w:rPr>
        <w:t xml:space="preserve">, </w:t>
      </w:r>
      <w:r w:rsidR="005C48E8" w:rsidRPr="00D63DEB">
        <w:t>svītraina</w:t>
      </w:r>
      <w:r w:rsidR="0070622D" w:rsidRPr="00D63DEB">
        <w:t>is</w:t>
      </w:r>
      <w:r w:rsidR="005C48E8" w:rsidRPr="00D63DEB">
        <w:t xml:space="preserve"> kapucķirmi</w:t>
      </w:r>
      <w:r w:rsidR="0070622D" w:rsidRPr="00D63DEB">
        <w:t>s</w:t>
      </w:r>
      <w:r w:rsidR="005C48E8" w:rsidRPr="00D63DEB">
        <w:t xml:space="preserve"> </w:t>
      </w:r>
      <w:r w:rsidR="005C48E8" w:rsidRPr="00394768">
        <w:rPr>
          <w:i/>
        </w:rPr>
        <w:t xml:space="preserve">Stephanopachys </w:t>
      </w:r>
      <w:r w:rsidR="0070622D" w:rsidRPr="00394768">
        <w:rPr>
          <w:i/>
        </w:rPr>
        <w:t>linearis</w:t>
      </w:r>
      <w:r w:rsidR="0070622D" w:rsidRPr="00D63DEB">
        <w:t xml:space="preserve"> un</w:t>
      </w:r>
      <w:r w:rsidR="005C48E8" w:rsidRPr="00D63DEB">
        <w:t xml:space="preserve"> slaidais kapucķirmis </w:t>
      </w:r>
      <w:r w:rsidR="005C48E8" w:rsidRPr="00394768">
        <w:rPr>
          <w:i/>
        </w:rPr>
        <w:t xml:space="preserve">S. </w:t>
      </w:r>
      <w:r w:rsidR="00607660">
        <w:rPr>
          <w:i/>
        </w:rPr>
        <w:t>s</w:t>
      </w:r>
      <w:r w:rsidR="005C48E8" w:rsidRPr="00394768">
        <w:rPr>
          <w:i/>
        </w:rPr>
        <w:t>ubstriatus</w:t>
      </w:r>
      <w:r w:rsidR="003874C1" w:rsidRPr="00D63DEB">
        <w:t>.</w:t>
      </w:r>
    </w:p>
    <w:p w14:paraId="50ED84F8" w14:textId="77777777" w:rsidR="00762182" w:rsidRDefault="00762182" w:rsidP="00651810">
      <w:pPr>
        <w:jc w:val="both"/>
        <w:textAlignment w:val="baseline"/>
      </w:pPr>
    </w:p>
    <w:p w14:paraId="4AD0409D" w14:textId="7175D807" w:rsidR="003874C1" w:rsidRPr="00D63DEB" w:rsidRDefault="00832917" w:rsidP="00651810">
      <w:pPr>
        <w:jc w:val="both"/>
        <w:textAlignment w:val="baseline"/>
      </w:pPr>
      <w:r>
        <w:t>E</w:t>
      </w:r>
      <w:r w:rsidRPr="00D63DEB">
        <w:t xml:space="preserve">ksperts </w:t>
      </w:r>
      <w:r w:rsidR="00261981" w:rsidRPr="00D63DEB">
        <w:t>prot atpazīt monitorējamajām sugām raksturīgos biotopus un mikrobiotopus</w:t>
      </w:r>
      <w:r w:rsidR="003874C1" w:rsidRPr="00D63DEB">
        <w:t>, kas norādīti 1. tabulā.</w:t>
      </w:r>
    </w:p>
    <w:p w14:paraId="09E4601E" w14:textId="77777777" w:rsidR="00651810" w:rsidRDefault="00651810" w:rsidP="002A468C">
      <w:pPr>
        <w:jc w:val="both"/>
        <w:textAlignment w:val="baseline"/>
      </w:pPr>
    </w:p>
    <w:p w14:paraId="70A1B0CB" w14:textId="69C02F51" w:rsidR="00651810" w:rsidRDefault="00832917" w:rsidP="00651810">
      <w:pPr>
        <w:jc w:val="both"/>
        <w:textAlignment w:val="baseline"/>
      </w:pPr>
      <w:r>
        <w:t>E</w:t>
      </w:r>
      <w:r w:rsidRPr="00D63DEB">
        <w:t xml:space="preserve">ksperts </w:t>
      </w:r>
      <w:r w:rsidR="00261981" w:rsidRPr="00D63DEB">
        <w:t>vispārīgi pārzina monitorējamo sugu svarīgākās ekoloģiskās prasības, to populācijas lielumu un izplatību ietekmējošos ekoloģiskos faktorus, fenoloģiju u</w:t>
      </w:r>
      <w:r>
        <w:t>.</w:t>
      </w:r>
      <w:r w:rsidR="00261981" w:rsidRPr="00D63DEB">
        <w:t>tml.</w:t>
      </w:r>
    </w:p>
    <w:p w14:paraId="7FCB274F" w14:textId="0FB1BB48" w:rsidR="00680F53" w:rsidRDefault="00191BD7" w:rsidP="00651810">
      <w:pPr>
        <w:jc w:val="both"/>
        <w:textAlignment w:val="baseline"/>
      </w:pPr>
      <w:r w:rsidRPr="00D63DEB">
        <w:t xml:space="preserve">Ekspertam ir izpratne par mežaudžu plānos attēloto kartogrāfisko informāciju, kā arī par Meža valsts reģistrā apkopotās informācijas pielietošanu monitorējamajām sugām raksturīgo biotopu identificēšanai mežā. </w:t>
      </w:r>
      <w:r w:rsidR="009E1E93" w:rsidRPr="00D63DEB">
        <w:t>Veicot saproks</w:t>
      </w:r>
      <w:r w:rsidR="00680F53" w:rsidRPr="00D63DEB">
        <w:t>ī</w:t>
      </w:r>
      <w:r w:rsidR="009E1E93" w:rsidRPr="00D63DEB">
        <w:t xml:space="preserve">lo vaboļu uzskaiti ar loga lamatām </w:t>
      </w:r>
      <w:r w:rsidR="00832917" w:rsidRPr="00D63DEB">
        <w:t>monitoring</w:t>
      </w:r>
      <w:r w:rsidR="00832917">
        <w:t>a</w:t>
      </w:r>
      <w:r w:rsidR="00832917" w:rsidRPr="00D63DEB">
        <w:t xml:space="preserve"> </w:t>
      </w:r>
      <w:r w:rsidR="009E1E93" w:rsidRPr="00D63DEB">
        <w:t>ekspertam ir jābūt priekšstatam par logu lamatu darbības principiem un vismaz minimālai pieredzei loga lamatu izvietošanā pie koku stumbriem.</w:t>
      </w:r>
    </w:p>
    <w:p w14:paraId="306A6C09" w14:textId="77777777" w:rsidR="00664EBC" w:rsidRPr="00D63DEB" w:rsidRDefault="00664EBC" w:rsidP="00651810">
      <w:pPr>
        <w:jc w:val="both"/>
        <w:textAlignment w:val="baseline"/>
      </w:pPr>
    </w:p>
    <w:p w14:paraId="2FAFFB29" w14:textId="620973C9" w:rsidR="00F91AD5" w:rsidRPr="00762182" w:rsidRDefault="00762182" w:rsidP="00762182">
      <w:pPr>
        <w:jc w:val="both"/>
        <w:textAlignment w:val="baseline"/>
        <w:rPr>
          <w:color w:val="2F5496" w:themeColor="accent1" w:themeShade="BF"/>
        </w:rPr>
      </w:pPr>
      <w:r>
        <w:rPr>
          <w:b/>
          <w:color w:val="2F5496" w:themeColor="accent1" w:themeShade="BF"/>
        </w:rPr>
        <w:t xml:space="preserve">4. </w:t>
      </w:r>
      <w:r w:rsidR="00F91AD5" w:rsidRPr="00762182">
        <w:rPr>
          <w:b/>
          <w:color w:val="2F5496" w:themeColor="accent1" w:themeShade="BF"/>
        </w:rPr>
        <w:t>Monitoringa veikšanai nepieciešamais inventārs</w:t>
      </w:r>
    </w:p>
    <w:p w14:paraId="3DC260B2" w14:textId="77777777" w:rsidR="00651810" w:rsidRDefault="00651810" w:rsidP="008818D6">
      <w:pPr>
        <w:jc w:val="both"/>
      </w:pPr>
    </w:p>
    <w:p w14:paraId="0D43184F" w14:textId="59F59783" w:rsidR="008818D6" w:rsidRPr="00D63DEB" w:rsidRDefault="008818D6" w:rsidP="008818D6">
      <w:pPr>
        <w:jc w:val="both"/>
      </w:pPr>
      <w:r w:rsidRPr="00D63DEB">
        <w:t xml:space="preserve">Gatavojoties </w:t>
      </w:r>
      <w:r w:rsidR="0095064E" w:rsidRPr="00D63DEB">
        <w:t>saproksīlo vaboļu</w:t>
      </w:r>
      <w:r w:rsidRPr="00D63DEB">
        <w:t xml:space="preserve"> uzskaitēm ekspertam jābūt pieejamām iepriekšējo uzskaites periodu anketām. Lai sekmīgi veiktu </w:t>
      </w:r>
      <w:r w:rsidR="0024649F">
        <w:t xml:space="preserve">saproksīlo vaboļu </w:t>
      </w:r>
      <w:r w:rsidRPr="00D63DEB">
        <w:t>uzskaiti Natura 2000 teritorijās ekspertiem ir nepieciešams šāds aprīkojums:</w:t>
      </w:r>
    </w:p>
    <w:p w14:paraId="62083BF4" w14:textId="77777777" w:rsidR="008818D6" w:rsidRPr="00D63DEB" w:rsidRDefault="008818D6" w:rsidP="00651810">
      <w:pPr>
        <w:jc w:val="both"/>
        <w:textAlignment w:val="baseline"/>
      </w:pPr>
      <w:r w:rsidRPr="00D63DEB">
        <w:t>Lauka darbu veikšanai:</w:t>
      </w:r>
    </w:p>
    <w:p w14:paraId="70F0F4C0" w14:textId="77777777" w:rsidR="008818D6" w:rsidRPr="00D63DEB" w:rsidRDefault="008818D6" w:rsidP="008818D6">
      <w:pPr>
        <w:pStyle w:val="ListParagraph"/>
        <w:numPr>
          <w:ilvl w:val="0"/>
          <w:numId w:val="9"/>
        </w:numPr>
        <w:jc w:val="both"/>
        <w:textAlignment w:val="baseline"/>
      </w:pPr>
      <w:r w:rsidRPr="00D63DEB">
        <w:t xml:space="preserve">lauka uzskaišu anketas; </w:t>
      </w:r>
    </w:p>
    <w:p w14:paraId="66EA6647" w14:textId="77777777" w:rsidR="008818D6" w:rsidRPr="00D63DEB" w:rsidRDefault="008818D6" w:rsidP="008818D6">
      <w:pPr>
        <w:pStyle w:val="ListParagraph"/>
        <w:numPr>
          <w:ilvl w:val="0"/>
          <w:numId w:val="9"/>
        </w:numPr>
        <w:jc w:val="both"/>
        <w:textAlignment w:val="baseline"/>
      </w:pPr>
      <w:r w:rsidRPr="00D63DEB">
        <w:t xml:space="preserve">papildus piezīmju papīrs; </w:t>
      </w:r>
    </w:p>
    <w:p w14:paraId="4962ADCD" w14:textId="77777777" w:rsidR="008818D6" w:rsidRPr="00D63DEB" w:rsidRDefault="008818D6" w:rsidP="008818D6">
      <w:pPr>
        <w:pStyle w:val="ListParagraph"/>
        <w:numPr>
          <w:ilvl w:val="0"/>
          <w:numId w:val="9"/>
        </w:numPr>
        <w:jc w:val="both"/>
        <w:textAlignment w:val="baseline"/>
      </w:pPr>
      <w:r w:rsidRPr="00D63DEB">
        <w:t>rakstāmpiederumi;</w:t>
      </w:r>
    </w:p>
    <w:p w14:paraId="69B25C8C" w14:textId="77777777" w:rsidR="008818D6" w:rsidRPr="00D63DEB" w:rsidRDefault="008818D6" w:rsidP="008818D6">
      <w:pPr>
        <w:pStyle w:val="ListParagraph"/>
        <w:numPr>
          <w:ilvl w:val="0"/>
          <w:numId w:val="9"/>
        </w:numPr>
        <w:jc w:val="both"/>
        <w:textAlignment w:val="baseline"/>
      </w:pPr>
      <w:r w:rsidRPr="00D63DEB">
        <w:t xml:space="preserve">dokumentu mape-paliktnis; </w:t>
      </w:r>
    </w:p>
    <w:p w14:paraId="7A956735" w14:textId="77777777" w:rsidR="008818D6" w:rsidRPr="00D63DEB" w:rsidRDefault="008818D6" w:rsidP="008818D6">
      <w:pPr>
        <w:pStyle w:val="ListParagraph"/>
        <w:numPr>
          <w:ilvl w:val="0"/>
          <w:numId w:val="9"/>
        </w:numPr>
        <w:jc w:val="both"/>
        <w:textAlignment w:val="baseline"/>
      </w:pPr>
      <w:r w:rsidRPr="00D63DEB">
        <w:t xml:space="preserve">mazākas, ūdensizturīgas mapes uzskaišu anketu glabāšanai; </w:t>
      </w:r>
    </w:p>
    <w:p w14:paraId="50A5623A" w14:textId="6CD38EA5" w:rsidR="008818D6" w:rsidRPr="00D63DEB" w:rsidRDefault="00041597" w:rsidP="008818D6">
      <w:pPr>
        <w:pStyle w:val="ListParagraph"/>
        <w:numPr>
          <w:ilvl w:val="0"/>
          <w:numId w:val="9"/>
        </w:numPr>
        <w:jc w:val="both"/>
        <w:textAlignment w:val="baseline"/>
      </w:pPr>
      <w:r>
        <w:t>v</w:t>
      </w:r>
      <w:r w:rsidR="00B635FE">
        <w:t xml:space="preserve">iedierīce ar </w:t>
      </w:r>
      <w:r w:rsidR="008818D6" w:rsidRPr="00D63DEB">
        <w:t>GPS uztvērēj</w:t>
      </w:r>
      <w:r w:rsidR="00B635FE">
        <w:t>u</w:t>
      </w:r>
      <w:r w:rsidR="008818D6" w:rsidRPr="00D63DEB">
        <w:t xml:space="preserve"> ar</w:t>
      </w:r>
      <w:r w:rsidR="00B635FE">
        <w:t xml:space="preserve"> ielādētu</w:t>
      </w:r>
      <w:r w:rsidR="008818D6" w:rsidRPr="00D63DEB">
        <w:t xml:space="preserve"> </w:t>
      </w:r>
      <w:r w:rsidR="00B635FE">
        <w:t xml:space="preserve">lauka pētījumu </w:t>
      </w:r>
      <w:proofErr w:type="spellStart"/>
      <w:r w:rsidR="00B635FE">
        <w:t>mobīlo</w:t>
      </w:r>
      <w:proofErr w:type="spellEnd"/>
      <w:r w:rsidR="00B635FE">
        <w:t xml:space="preserve"> aplikāciju (piemēram</w:t>
      </w:r>
      <w:r>
        <w:t>,</w:t>
      </w:r>
      <w:r w:rsidR="00B635FE">
        <w:t xml:space="preserve"> </w:t>
      </w:r>
      <w:proofErr w:type="spellStart"/>
      <w:r w:rsidR="00B635FE" w:rsidRPr="005B38BA">
        <w:rPr>
          <w:i/>
        </w:rPr>
        <w:t>ArcGIS</w:t>
      </w:r>
      <w:proofErr w:type="spellEnd"/>
      <w:r w:rsidR="00B635FE" w:rsidRPr="005B38BA">
        <w:rPr>
          <w:i/>
        </w:rPr>
        <w:t xml:space="preserve"> </w:t>
      </w:r>
      <w:proofErr w:type="spellStart"/>
      <w:r w:rsidR="00B635FE" w:rsidRPr="005B38BA">
        <w:rPr>
          <w:i/>
        </w:rPr>
        <w:t>Field</w:t>
      </w:r>
      <w:proofErr w:type="spellEnd"/>
      <w:r w:rsidR="00B635FE" w:rsidRPr="005B38BA">
        <w:rPr>
          <w:i/>
        </w:rPr>
        <w:t xml:space="preserve"> </w:t>
      </w:r>
      <w:proofErr w:type="spellStart"/>
      <w:r w:rsidR="00B635FE" w:rsidRPr="005B38BA">
        <w:rPr>
          <w:i/>
        </w:rPr>
        <w:t>Maps</w:t>
      </w:r>
      <w:proofErr w:type="spellEnd"/>
      <w:r w:rsidR="00B635FE">
        <w:t xml:space="preserve">) </w:t>
      </w:r>
      <w:r w:rsidR="008818D6" w:rsidRPr="00D63DEB">
        <w:t xml:space="preserve"> aplikāciju un autorizēto eksperta pieeju;</w:t>
      </w:r>
    </w:p>
    <w:p w14:paraId="73B61C37" w14:textId="28EB1D1D" w:rsidR="008818D6" w:rsidRPr="00D63DEB" w:rsidRDefault="002672BA" w:rsidP="008818D6">
      <w:pPr>
        <w:pStyle w:val="ListParagraph"/>
        <w:numPr>
          <w:ilvl w:val="0"/>
          <w:numId w:val="9"/>
        </w:numPr>
        <w:jc w:val="both"/>
        <w:textAlignment w:val="baseline"/>
      </w:pPr>
      <w:r>
        <w:t>j</w:t>
      </w:r>
      <w:r w:rsidRPr="00D63DEB">
        <w:t xml:space="preserve">a </w:t>
      </w:r>
      <w:r w:rsidR="008818D6" w:rsidRPr="00D63DEB">
        <w:t xml:space="preserve">nav iespējas lietot GPS uztvērēju, jānodrošina kartes, kompass, pulkstenis;  </w:t>
      </w:r>
    </w:p>
    <w:p w14:paraId="2C655F52" w14:textId="77777777" w:rsidR="008818D6" w:rsidRPr="00D63DEB" w:rsidRDefault="008818D6" w:rsidP="008818D6">
      <w:pPr>
        <w:pStyle w:val="ListParagraph"/>
        <w:numPr>
          <w:ilvl w:val="0"/>
          <w:numId w:val="9"/>
        </w:numPr>
        <w:jc w:val="both"/>
        <w:textAlignment w:val="baseline"/>
      </w:pPr>
      <w:r w:rsidRPr="00D63DEB">
        <w:t>fotoaparāts;</w:t>
      </w:r>
    </w:p>
    <w:p w14:paraId="480691A6" w14:textId="77777777" w:rsidR="008818D6" w:rsidRPr="00D63DEB" w:rsidRDefault="008818D6" w:rsidP="008818D6">
      <w:pPr>
        <w:pStyle w:val="ListParagraph"/>
        <w:numPr>
          <w:ilvl w:val="0"/>
          <w:numId w:val="9"/>
        </w:numPr>
        <w:jc w:val="both"/>
        <w:textAlignment w:val="baseline"/>
      </w:pPr>
      <w:r w:rsidRPr="00D63DEB">
        <w:t>lauka noteicējs, kurā ir attēlotas mērķsugas un tām līdzīgās sugas ar īpaši norādītām sugas diferencējošām pazīmēm;</w:t>
      </w:r>
    </w:p>
    <w:p w14:paraId="3F0E645F" w14:textId="77777777" w:rsidR="008818D6" w:rsidRPr="00D63DEB" w:rsidRDefault="008818D6" w:rsidP="008818D6">
      <w:pPr>
        <w:pStyle w:val="ListParagraph"/>
        <w:numPr>
          <w:ilvl w:val="0"/>
          <w:numId w:val="9"/>
        </w:numPr>
        <w:jc w:val="both"/>
        <w:textAlignment w:val="baseline"/>
      </w:pPr>
      <w:r w:rsidRPr="00D63DEB">
        <w:t>dators, diktofons vai planšetdators nepieciešamības gadījumā.</w:t>
      </w:r>
    </w:p>
    <w:p w14:paraId="1E90B649" w14:textId="77777777" w:rsidR="007E29FA" w:rsidRDefault="007E29FA" w:rsidP="00651810">
      <w:pPr>
        <w:jc w:val="both"/>
        <w:textAlignment w:val="baseline"/>
      </w:pPr>
    </w:p>
    <w:p w14:paraId="262D6CE6" w14:textId="30614494" w:rsidR="000A2907" w:rsidRPr="00D63DEB" w:rsidRDefault="000A2907" w:rsidP="00651810">
      <w:pPr>
        <w:jc w:val="both"/>
        <w:textAlignment w:val="baseline"/>
      </w:pPr>
      <w:r w:rsidRPr="00D63DEB">
        <w:t>Logu lamatu metodes pielietošanai ir nepieciešams sekojošs aprīkojums:</w:t>
      </w:r>
    </w:p>
    <w:p w14:paraId="37B78BF9" w14:textId="0CD85D82" w:rsidR="000A2907" w:rsidRPr="00D63DEB" w:rsidRDefault="002672BA" w:rsidP="0095064E">
      <w:pPr>
        <w:pStyle w:val="ListParagraph"/>
        <w:numPr>
          <w:ilvl w:val="0"/>
          <w:numId w:val="16"/>
        </w:numPr>
        <w:ind w:left="1134" w:firstLine="0"/>
        <w:jc w:val="both"/>
        <w:textAlignment w:val="baseline"/>
      </w:pPr>
      <w:r>
        <w:t>s</w:t>
      </w:r>
      <w:r w:rsidRPr="00D63DEB">
        <w:t xml:space="preserve">tandartizētas </w:t>
      </w:r>
      <w:r w:rsidR="009C0DA9" w:rsidRPr="00D63DEB">
        <w:t>logu lamatas</w:t>
      </w:r>
      <w:r w:rsidR="0028734F" w:rsidRPr="00D63DEB">
        <w:t xml:space="preserve"> (att</w:t>
      </w:r>
      <w:r w:rsidR="0024649F">
        <w:t>.1</w:t>
      </w:r>
      <w:r w:rsidR="0028734F" w:rsidRPr="00D63DEB">
        <w:t>.)</w:t>
      </w:r>
      <w:r w:rsidR="009C0DA9" w:rsidRPr="00D63DEB">
        <w:t>, ko nodrošina monitoringa īstenotājs un ar tām apgādā ekspertu</w:t>
      </w:r>
      <w:r>
        <w:t>;</w:t>
      </w:r>
    </w:p>
    <w:p w14:paraId="17818FD3" w14:textId="753043CA" w:rsidR="00FE6EBE" w:rsidRPr="00D63DEB" w:rsidRDefault="002672BA" w:rsidP="00EA7F97">
      <w:pPr>
        <w:pStyle w:val="ListParagraph"/>
        <w:numPr>
          <w:ilvl w:val="0"/>
          <w:numId w:val="16"/>
        </w:numPr>
        <w:ind w:firstLine="414"/>
        <w:jc w:val="both"/>
        <w:textAlignment w:val="baseline"/>
      </w:pPr>
      <w:r>
        <w:t>l</w:t>
      </w:r>
      <w:r w:rsidRPr="00D63DEB">
        <w:t xml:space="preserve">amatu </w:t>
      </w:r>
      <w:r w:rsidR="00497A35" w:rsidRPr="00D63DEB">
        <w:t>uzstādīšana</w:t>
      </w:r>
      <w:r w:rsidR="00FE6EBE" w:rsidRPr="00D63DEB">
        <w:t>i nepieciešamais aprīkojums: cirvis/āmurs, nelielas (līdz 5 mm) nagliņas un izturīga aukla, ar kuru lamatas nostiprina vajadzīgajā vietā. Par fiksatoru loga lamatās izmanto etilenglikola šķīdumu (tosola koncentrāta 25% šķīdums ūdenī)</w:t>
      </w:r>
      <w:r>
        <w:t>;</w:t>
      </w:r>
    </w:p>
    <w:p w14:paraId="60774640" w14:textId="04B4B801" w:rsidR="00FE6EBE" w:rsidRPr="00D63DEB" w:rsidRDefault="002672BA" w:rsidP="00EA7F97">
      <w:pPr>
        <w:pStyle w:val="ListParagraph"/>
        <w:numPr>
          <w:ilvl w:val="0"/>
          <w:numId w:val="16"/>
        </w:numPr>
        <w:ind w:firstLine="414"/>
        <w:jc w:val="both"/>
        <w:textAlignment w:val="baseline"/>
      </w:pPr>
      <w:r>
        <w:lastRenderedPageBreak/>
        <w:t>l</w:t>
      </w:r>
      <w:r w:rsidRPr="00D63DEB">
        <w:t xml:space="preserve">amatu </w:t>
      </w:r>
      <w:r w:rsidR="00FE6EBE" w:rsidRPr="00D63DEB">
        <w:t>pārbaudei nepieciešamais aprīkojums: smalks siets (loga lamatu satura filtrēšanai), ZIP maisiņi vismaz 10x20 cm (nešķirota materiāla transportēšani uz laboratoriju</w:t>
      </w:r>
      <w:r>
        <w:t>);</w:t>
      </w:r>
    </w:p>
    <w:p w14:paraId="5ACEF2B8" w14:textId="2403A52E" w:rsidR="00FE6EBE" w:rsidRPr="00D63DEB" w:rsidRDefault="002672BA" w:rsidP="00EA7F97">
      <w:pPr>
        <w:pStyle w:val="ListParagraph"/>
        <w:numPr>
          <w:ilvl w:val="0"/>
          <w:numId w:val="16"/>
        </w:numPr>
        <w:ind w:firstLine="414"/>
        <w:jc w:val="both"/>
        <w:textAlignment w:val="baseline"/>
      </w:pPr>
      <w:r>
        <w:t>l</w:t>
      </w:r>
      <w:r w:rsidRPr="00D63DEB">
        <w:t xml:space="preserve">amatu </w:t>
      </w:r>
      <w:r w:rsidR="00FE6EBE" w:rsidRPr="00D63DEB">
        <w:t xml:space="preserve">satura šķirošanai nepieciešamais aprīkojums: entomoloģiskā pincete </w:t>
      </w:r>
      <w:r w:rsidR="000E42DB" w:rsidRPr="00D63DEB">
        <w:t>un preparējamā vanniņa (materiāla šķirošanai),</w:t>
      </w:r>
      <w:r w:rsidR="00FE6EBE" w:rsidRPr="00D63DEB">
        <w:t xml:space="preserve"> 70% etilspirts un epindorfi (šķirota materiāla uzglabāšanai</w:t>
      </w:r>
      <w:r w:rsidR="000E42DB" w:rsidRPr="00D63DEB">
        <w:t>, ja tas ir nepieciešams</w:t>
      </w:r>
      <w:r w:rsidR="00FE6EBE" w:rsidRPr="00D63DEB">
        <w:t>)</w:t>
      </w:r>
      <w:r w:rsidR="000E42DB" w:rsidRPr="00D63DEB">
        <w:t>.</w:t>
      </w:r>
      <w:r w:rsidR="00FE6EBE" w:rsidRPr="00D63DEB">
        <w:t xml:space="preserve"> </w:t>
      </w:r>
    </w:p>
    <w:p w14:paraId="2237F253" w14:textId="77777777" w:rsidR="00805E53" w:rsidRDefault="00805E53" w:rsidP="00651810">
      <w:pPr>
        <w:jc w:val="both"/>
        <w:textAlignment w:val="baseline"/>
      </w:pPr>
    </w:p>
    <w:p w14:paraId="2BA4D0BF" w14:textId="77777777" w:rsidR="00F70891" w:rsidRDefault="00067C48" w:rsidP="00853D40">
      <w:pPr>
        <w:jc w:val="both"/>
        <w:textAlignment w:val="baseline"/>
      </w:pPr>
      <w:r w:rsidRPr="00D63DEB">
        <w:t>Saproksīlo vaboļu m</w:t>
      </w:r>
      <w:r w:rsidR="00E15918" w:rsidRPr="00D63DEB">
        <w:t>ikrobiotop</w:t>
      </w:r>
      <w:r w:rsidRPr="00D63DEB">
        <w:t>u pārbaudei papildus ir nepieciešams cirvis vai nazis koku mizas nolobīšanai.</w:t>
      </w:r>
    </w:p>
    <w:p w14:paraId="0E90A42D" w14:textId="06E21DFB" w:rsidR="00853D40" w:rsidRPr="00D63DEB" w:rsidRDefault="007E0A23" w:rsidP="0099722F">
      <w:pPr>
        <w:jc w:val="center"/>
        <w:textAlignment w:val="baseline"/>
      </w:pPr>
      <w:r w:rsidRPr="00D63DEB">
        <w:rPr>
          <w:noProof/>
          <w:lang w:val="en-US" w:eastAsia="en-US"/>
        </w:rPr>
        <w:drawing>
          <wp:inline distT="0" distB="0" distL="0" distR="0" wp14:anchorId="217BC2C2" wp14:editId="2CEC70E2">
            <wp:extent cx="2680447" cy="3573929"/>
            <wp:effectExtent l="0" t="0" r="5715" b="7620"/>
            <wp:docPr id="3" name="Picture 3" descr="http://mail.biology.lv:8800/webmail/api/download/attachment/biology.lv/maksims.balalaikins/4656ea3e-cf04-48bd-8357-2a82b13dcbb1/26193/0-1/AG-2.jpg?version=116067&amp;sid=56fc2d99f48d260e4f0588b2dcaa34487ea719b36c6a1602c355f580e267e7d2&amp;mod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il.biology.lv:8800/webmail/api/download/attachment/biology.lv/maksims.balalaikins/4656ea3e-cf04-48bd-8357-2a82b13dcbb1/26193/0-1/AG-2.jpg?version=116067&amp;sid=56fc2d99f48d260e4f0588b2dcaa34487ea719b36c6a1602c355f580e267e7d2&amp;mod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088" cy="3592117"/>
                    </a:xfrm>
                    <a:prstGeom prst="rect">
                      <a:avLst/>
                    </a:prstGeom>
                    <a:noFill/>
                    <a:ln>
                      <a:noFill/>
                    </a:ln>
                  </pic:spPr>
                </pic:pic>
              </a:graphicData>
            </a:graphic>
          </wp:inline>
        </w:drawing>
      </w:r>
    </w:p>
    <w:p w14:paraId="5DF71C27" w14:textId="6AC72E71" w:rsidR="00853D40" w:rsidRPr="00D63DEB" w:rsidRDefault="007E0A23" w:rsidP="0099722F">
      <w:pPr>
        <w:pStyle w:val="ListParagraph"/>
        <w:numPr>
          <w:ilvl w:val="0"/>
          <w:numId w:val="21"/>
        </w:numPr>
        <w:jc w:val="center"/>
        <w:textAlignment w:val="baseline"/>
      </w:pPr>
      <w:r w:rsidRPr="00D63DEB">
        <w:t xml:space="preserve">attēls </w:t>
      </w:r>
      <w:r w:rsidR="002672BA">
        <w:t>L</w:t>
      </w:r>
      <w:r w:rsidR="002672BA" w:rsidRPr="00D63DEB">
        <w:t xml:space="preserve">ogu </w:t>
      </w:r>
      <w:r w:rsidRPr="00D63DEB">
        <w:t>lamatu uzbūve U.Valai</w:t>
      </w:r>
      <w:r w:rsidR="00A81D4D">
        <w:t>ņa</w:t>
      </w:r>
      <w:r w:rsidRPr="00D63DEB">
        <w:t xml:space="preserve"> foto.</w:t>
      </w:r>
    </w:p>
    <w:p w14:paraId="6BFFDAC8" w14:textId="77777777" w:rsidR="00853D40" w:rsidRPr="00D63DEB" w:rsidRDefault="00853D40" w:rsidP="00853D40">
      <w:pPr>
        <w:jc w:val="both"/>
        <w:textAlignment w:val="baseline"/>
      </w:pPr>
    </w:p>
    <w:p w14:paraId="517929F5" w14:textId="4639F25E" w:rsidR="009C7A15" w:rsidRPr="00762182" w:rsidRDefault="00762182" w:rsidP="00762182">
      <w:pPr>
        <w:jc w:val="both"/>
        <w:textAlignment w:val="baseline"/>
        <w:rPr>
          <w:b/>
          <w:color w:val="2F5496" w:themeColor="accent1" w:themeShade="BF"/>
        </w:rPr>
      </w:pPr>
      <w:r>
        <w:rPr>
          <w:b/>
          <w:color w:val="2F5496" w:themeColor="accent1" w:themeShade="BF"/>
        </w:rPr>
        <w:t xml:space="preserve">5. </w:t>
      </w:r>
      <w:r w:rsidR="009C7A15" w:rsidRPr="00762182">
        <w:rPr>
          <w:b/>
          <w:color w:val="2F5496" w:themeColor="accent1" w:themeShade="BF"/>
        </w:rPr>
        <w:t>Monitoringa uzskaišu kalendārais plānojums</w:t>
      </w:r>
    </w:p>
    <w:p w14:paraId="61744C41" w14:textId="77777777" w:rsidR="00762182" w:rsidRDefault="00762182" w:rsidP="002A468C">
      <w:pPr>
        <w:jc w:val="both"/>
        <w:textAlignment w:val="baseline"/>
      </w:pPr>
    </w:p>
    <w:p w14:paraId="304B8D39" w14:textId="1D429A7A" w:rsidR="00D16AA7" w:rsidRDefault="00CD19BE" w:rsidP="002A468C">
      <w:pPr>
        <w:jc w:val="both"/>
        <w:textAlignment w:val="baseline"/>
      </w:pPr>
      <w:r w:rsidRPr="00D63DEB">
        <w:t>Saproksīlo vaboļu sugu uzskaite ir veicama vienu reizi sešu gadu periodā.</w:t>
      </w:r>
      <w:r w:rsidR="00D16AA7" w:rsidRPr="00D63DEB">
        <w:t xml:space="preserve"> </w:t>
      </w:r>
      <w:r w:rsidR="002A468C" w:rsidRPr="00D63DEB">
        <w:t>Uzskaite jāveic diennakts gaišajā laikā, piet</w:t>
      </w:r>
      <w:r w:rsidR="002A468C">
        <w:t>ie</w:t>
      </w:r>
      <w:r w:rsidR="002A468C" w:rsidRPr="00D63DEB">
        <w:t>kamā apgaismojumā.</w:t>
      </w:r>
      <w:r w:rsidR="00F70891">
        <w:t xml:space="preserve"> </w:t>
      </w:r>
      <w:r w:rsidRPr="00D63DEB">
        <w:t>U</w:t>
      </w:r>
      <w:r w:rsidR="00D16AA7" w:rsidRPr="00D63DEB">
        <w:t>zskaites ir veicamas</w:t>
      </w:r>
      <w:r w:rsidR="00A81D4D">
        <w:t xml:space="preserve"> 2. tabulā norādītajos</w:t>
      </w:r>
      <w:r w:rsidR="00F70891">
        <w:t xml:space="preserve"> </w:t>
      </w:r>
      <w:r w:rsidR="00D16AA7" w:rsidRPr="00D63DEB">
        <w:t>laika periodos</w:t>
      </w:r>
    </w:p>
    <w:p w14:paraId="71E3F7C1" w14:textId="77777777" w:rsidR="00A81D4D" w:rsidRDefault="00A81D4D" w:rsidP="002A468C">
      <w:pPr>
        <w:jc w:val="both"/>
        <w:textAlignment w:val="baseline"/>
      </w:pPr>
    </w:p>
    <w:p w14:paraId="78AC9124" w14:textId="7AF262B8" w:rsidR="00DF5E84" w:rsidRDefault="00A81D4D" w:rsidP="002A468C">
      <w:pPr>
        <w:jc w:val="both"/>
        <w:textAlignment w:val="baseline"/>
      </w:pPr>
      <w:r>
        <w:rPr>
          <w:b/>
          <w:sz w:val="20"/>
          <w:szCs w:val="20"/>
        </w:rPr>
        <w:t xml:space="preserve">2.tabula. </w:t>
      </w:r>
      <w:r w:rsidRPr="00D63DEB">
        <w:rPr>
          <w:b/>
          <w:sz w:val="20"/>
          <w:szCs w:val="20"/>
        </w:rPr>
        <w:t>Pārskats par monitorējam</w:t>
      </w:r>
      <w:r>
        <w:rPr>
          <w:b/>
          <w:sz w:val="20"/>
          <w:szCs w:val="20"/>
        </w:rPr>
        <w:t>o</w:t>
      </w:r>
      <w:r w:rsidRPr="00D63DEB">
        <w:rPr>
          <w:b/>
          <w:sz w:val="20"/>
          <w:szCs w:val="20"/>
        </w:rPr>
        <w:t xml:space="preserve"> saproksīlo vaboļu sug</w:t>
      </w:r>
      <w:r>
        <w:rPr>
          <w:b/>
          <w:sz w:val="20"/>
          <w:szCs w:val="20"/>
        </w:rPr>
        <w:t>u</w:t>
      </w:r>
      <w:r w:rsidRPr="00D63DEB">
        <w:rPr>
          <w:b/>
          <w:sz w:val="20"/>
          <w:szCs w:val="20"/>
        </w:rPr>
        <w:t xml:space="preserve"> </w:t>
      </w:r>
      <w:r>
        <w:rPr>
          <w:b/>
          <w:sz w:val="20"/>
          <w:szCs w:val="20"/>
        </w:rPr>
        <w:t>monitoringa periodiem</w:t>
      </w:r>
      <w:r w:rsidRPr="00D63DEB">
        <w:rPr>
          <w:b/>
          <w:sz w:val="20"/>
          <w:szCs w:val="20"/>
        </w:rPr>
        <w:t>.</w:t>
      </w:r>
    </w:p>
    <w:tbl>
      <w:tblPr>
        <w:tblStyle w:val="TableGrid"/>
        <w:tblW w:w="0" w:type="auto"/>
        <w:tblLayout w:type="fixed"/>
        <w:tblLook w:val="04A0" w:firstRow="1" w:lastRow="0" w:firstColumn="1" w:lastColumn="0" w:noHBand="0" w:noVBand="1"/>
      </w:tblPr>
      <w:tblGrid>
        <w:gridCol w:w="1873"/>
        <w:gridCol w:w="957"/>
        <w:gridCol w:w="993"/>
        <w:gridCol w:w="992"/>
        <w:gridCol w:w="1134"/>
        <w:gridCol w:w="992"/>
        <w:gridCol w:w="1276"/>
        <w:gridCol w:w="1123"/>
      </w:tblGrid>
      <w:tr w:rsidR="006A6737" w14:paraId="7A3246CB" w14:textId="77777777" w:rsidTr="005B38BA">
        <w:tc>
          <w:tcPr>
            <w:tcW w:w="1873" w:type="dxa"/>
            <w:shd w:val="clear" w:color="auto" w:fill="70AD47" w:themeFill="accent6"/>
          </w:tcPr>
          <w:p w14:paraId="0C88A851" w14:textId="6BCF636B" w:rsidR="00987AE9" w:rsidRDefault="00987AE9" w:rsidP="00805E53">
            <w:pPr>
              <w:jc w:val="both"/>
              <w:textAlignment w:val="baseline"/>
            </w:pPr>
            <w:r>
              <w:t>Suga</w:t>
            </w:r>
          </w:p>
        </w:tc>
        <w:tc>
          <w:tcPr>
            <w:tcW w:w="7467" w:type="dxa"/>
            <w:gridSpan w:val="7"/>
            <w:shd w:val="clear" w:color="auto" w:fill="70AD47" w:themeFill="accent6"/>
          </w:tcPr>
          <w:p w14:paraId="1E6740EB" w14:textId="75E41E1A" w:rsidR="00987AE9" w:rsidRDefault="00987AE9" w:rsidP="002A468C">
            <w:pPr>
              <w:jc w:val="center"/>
              <w:textAlignment w:val="baseline"/>
            </w:pPr>
            <w:r>
              <w:t>Uzskaites veikšanas laiks</w:t>
            </w:r>
          </w:p>
        </w:tc>
      </w:tr>
      <w:tr w:rsidR="006A6737" w14:paraId="21767949" w14:textId="261CC527" w:rsidTr="005B38BA">
        <w:tc>
          <w:tcPr>
            <w:tcW w:w="1873" w:type="dxa"/>
            <w:shd w:val="clear" w:color="auto" w:fill="70AD47" w:themeFill="accent6"/>
          </w:tcPr>
          <w:p w14:paraId="6D7DB131" w14:textId="77777777" w:rsidR="00987AE9" w:rsidRDefault="00987AE9" w:rsidP="00DF5E84">
            <w:pPr>
              <w:jc w:val="both"/>
              <w:textAlignment w:val="baseline"/>
            </w:pPr>
          </w:p>
        </w:tc>
        <w:tc>
          <w:tcPr>
            <w:tcW w:w="957" w:type="dxa"/>
            <w:shd w:val="clear" w:color="auto" w:fill="70AD47" w:themeFill="accent6"/>
          </w:tcPr>
          <w:p w14:paraId="0A038636" w14:textId="4DA27B66" w:rsidR="00987AE9" w:rsidRDefault="00987AE9" w:rsidP="00DF5E84">
            <w:pPr>
              <w:jc w:val="both"/>
              <w:textAlignment w:val="baseline"/>
            </w:pPr>
            <w:r>
              <w:t>aprīlis</w:t>
            </w:r>
          </w:p>
        </w:tc>
        <w:tc>
          <w:tcPr>
            <w:tcW w:w="993" w:type="dxa"/>
            <w:shd w:val="clear" w:color="auto" w:fill="70AD47" w:themeFill="accent6"/>
          </w:tcPr>
          <w:p w14:paraId="44407E30" w14:textId="027DA040" w:rsidR="00987AE9" w:rsidRDefault="00987AE9" w:rsidP="00DF5E84">
            <w:pPr>
              <w:jc w:val="both"/>
              <w:textAlignment w:val="baseline"/>
            </w:pPr>
            <w:r>
              <w:t>maijs</w:t>
            </w:r>
          </w:p>
        </w:tc>
        <w:tc>
          <w:tcPr>
            <w:tcW w:w="992" w:type="dxa"/>
            <w:tcBorders>
              <w:bottom w:val="single" w:sz="4" w:space="0" w:color="auto"/>
            </w:tcBorders>
            <w:shd w:val="clear" w:color="auto" w:fill="70AD47" w:themeFill="accent6"/>
          </w:tcPr>
          <w:p w14:paraId="7935D698" w14:textId="394CAE64" w:rsidR="00987AE9" w:rsidRDefault="00987AE9" w:rsidP="00DF5E84">
            <w:pPr>
              <w:jc w:val="both"/>
              <w:textAlignment w:val="baseline"/>
            </w:pPr>
            <w:r>
              <w:t>jūnijs</w:t>
            </w:r>
          </w:p>
        </w:tc>
        <w:tc>
          <w:tcPr>
            <w:tcW w:w="1134" w:type="dxa"/>
            <w:tcBorders>
              <w:bottom w:val="single" w:sz="4" w:space="0" w:color="auto"/>
            </w:tcBorders>
            <w:shd w:val="clear" w:color="auto" w:fill="70AD47" w:themeFill="accent6"/>
          </w:tcPr>
          <w:p w14:paraId="4CCBA4EA" w14:textId="703D3060" w:rsidR="00987AE9" w:rsidRDefault="00987AE9" w:rsidP="00DF5E84">
            <w:pPr>
              <w:jc w:val="both"/>
              <w:textAlignment w:val="baseline"/>
            </w:pPr>
            <w:r>
              <w:t>jūlijs</w:t>
            </w:r>
          </w:p>
        </w:tc>
        <w:tc>
          <w:tcPr>
            <w:tcW w:w="992" w:type="dxa"/>
            <w:shd w:val="clear" w:color="auto" w:fill="70AD47" w:themeFill="accent6"/>
          </w:tcPr>
          <w:p w14:paraId="0F1229B5" w14:textId="54D2F9F2" w:rsidR="00987AE9" w:rsidRDefault="00987AE9" w:rsidP="00DF5E84">
            <w:pPr>
              <w:jc w:val="both"/>
              <w:textAlignment w:val="baseline"/>
            </w:pPr>
            <w:r>
              <w:t>augusts</w:t>
            </w:r>
          </w:p>
        </w:tc>
        <w:tc>
          <w:tcPr>
            <w:tcW w:w="1276" w:type="dxa"/>
            <w:shd w:val="clear" w:color="auto" w:fill="70AD47" w:themeFill="accent6"/>
          </w:tcPr>
          <w:p w14:paraId="4AAA95BE" w14:textId="1268F5C2" w:rsidR="00987AE9" w:rsidRDefault="00987AE9" w:rsidP="00DF5E84">
            <w:pPr>
              <w:jc w:val="both"/>
              <w:textAlignment w:val="baseline"/>
            </w:pPr>
            <w:r>
              <w:t>septembris</w:t>
            </w:r>
          </w:p>
        </w:tc>
        <w:tc>
          <w:tcPr>
            <w:tcW w:w="1123" w:type="dxa"/>
            <w:shd w:val="clear" w:color="auto" w:fill="70AD47" w:themeFill="accent6"/>
          </w:tcPr>
          <w:p w14:paraId="38C441BC" w14:textId="42874766" w:rsidR="00987AE9" w:rsidRDefault="00987AE9" w:rsidP="00DF5E84">
            <w:pPr>
              <w:jc w:val="both"/>
              <w:textAlignment w:val="baseline"/>
            </w:pPr>
            <w:r>
              <w:t>oktobris</w:t>
            </w:r>
          </w:p>
        </w:tc>
      </w:tr>
      <w:tr w:rsidR="006A6737" w14:paraId="7C553217" w14:textId="6C8AE91C" w:rsidTr="005B38BA">
        <w:tc>
          <w:tcPr>
            <w:tcW w:w="1873" w:type="dxa"/>
          </w:tcPr>
          <w:p w14:paraId="75D2C843" w14:textId="7676FCD3" w:rsidR="00987AE9" w:rsidRPr="00DF5E84" w:rsidRDefault="00987AE9" w:rsidP="00DF5E84">
            <w:pPr>
              <w:jc w:val="both"/>
              <w:textAlignment w:val="baseline"/>
            </w:pPr>
            <w:r w:rsidRPr="00DF5E84">
              <w:rPr>
                <w:szCs w:val="20"/>
              </w:rPr>
              <w:t xml:space="preserve">Gļotsēņu </w:t>
            </w:r>
            <w:proofErr w:type="spellStart"/>
            <w:r w:rsidRPr="00DF5E84">
              <w:rPr>
                <w:szCs w:val="20"/>
              </w:rPr>
              <w:t>kailvaboles</w:t>
            </w:r>
            <w:proofErr w:type="spellEnd"/>
            <w:r w:rsidRPr="00DF5E84">
              <w:rPr>
                <w:szCs w:val="20"/>
              </w:rPr>
              <w:t xml:space="preserve"> </w:t>
            </w:r>
            <w:proofErr w:type="spellStart"/>
            <w:r w:rsidRPr="00651810">
              <w:rPr>
                <w:b/>
                <w:i/>
                <w:szCs w:val="20"/>
              </w:rPr>
              <w:t>Agathidium</w:t>
            </w:r>
            <w:proofErr w:type="spellEnd"/>
            <w:r w:rsidRPr="00651810">
              <w:rPr>
                <w:b/>
                <w:i/>
                <w:szCs w:val="20"/>
              </w:rPr>
              <w:t xml:space="preserve"> </w:t>
            </w:r>
            <w:proofErr w:type="spellStart"/>
            <w:r w:rsidRPr="00651810">
              <w:rPr>
                <w:b/>
                <w:i/>
                <w:szCs w:val="20"/>
              </w:rPr>
              <w:t>pulchellum</w:t>
            </w:r>
            <w:proofErr w:type="spellEnd"/>
            <w:r w:rsidRPr="00DF5E84">
              <w:rPr>
                <w:sz w:val="32"/>
                <w:szCs w:val="20"/>
              </w:rPr>
              <w:t xml:space="preserve"> </w:t>
            </w:r>
          </w:p>
        </w:tc>
        <w:tc>
          <w:tcPr>
            <w:tcW w:w="957" w:type="dxa"/>
          </w:tcPr>
          <w:p w14:paraId="3259AF8C" w14:textId="4E793F83" w:rsidR="00987AE9" w:rsidRDefault="00987AE9" w:rsidP="002A468C">
            <w:pPr>
              <w:jc w:val="center"/>
              <w:textAlignment w:val="baseline"/>
            </w:pPr>
          </w:p>
        </w:tc>
        <w:tc>
          <w:tcPr>
            <w:tcW w:w="993" w:type="dxa"/>
          </w:tcPr>
          <w:p w14:paraId="35B0556B" w14:textId="77777777" w:rsidR="00987AE9" w:rsidRDefault="00987AE9" w:rsidP="002A468C">
            <w:pPr>
              <w:jc w:val="center"/>
              <w:textAlignment w:val="baseline"/>
            </w:pPr>
          </w:p>
        </w:tc>
        <w:tc>
          <w:tcPr>
            <w:tcW w:w="992" w:type="dxa"/>
            <w:shd w:val="clear" w:color="auto" w:fill="D0CECE" w:themeFill="background2" w:themeFillShade="E6"/>
          </w:tcPr>
          <w:p w14:paraId="48C9AF41" w14:textId="52AFE79F" w:rsidR="00987AE9" w:rsidRPr="00651810" w:rsidRDefault="00987AE9" w:rsidP="002A468C">
            <w:pPr>
              <w:jc w:val="center"/>
              <w:textAlignment w:val="baseline"/>
              <w:rPr>
                <w:b/>
              </w:rPr>
            </w:pPr>
          </w:p>
        </w:tc>
        <w:tc>
          <w:tcPr>
            <w:tcW w:w="1134" w:type="dxa"/>
            <w:shd w:val="clear" w:color="auto" w:fill="D0CECE" w:themeFill="background2" w:themeFillShade="E6"/>
          </w:tcPr>
          <w:p w14:paraId="3F85B3CF" w14:textId="2CE8AD8C" w:rsidR="00987AE9" w:rsidRDefault="00987AE9" w:rsidP="002A468C">
            <w:pPr>
              <w:jc w:val="center"/>
              <w:textAlignment w:val="baseline"/>
            </w:pPr>
          </w:p>
        </w:tc>
        <w:tc>
          <w:tcPr>
            <w:tcW w:w="992" w:type="dxa"/>
          </w:tcPr>
          <w:p w14:paraId="348AFEA8" w14:textId="77777777" w:rsidR="00987AE9" w:rsidRDefault="00987AE9" w:rsidP="002A468C">
            <w:pPr>
              <w:jc w:val="center"/>
              <w:textAlignment w:val="baseline"/>
            </w:pPr>
          </w:p>
        </w:tc>
        <w:tc>
          <w:tcPr>
            <w:tcW w:w="1276" w:type="dxa"/>
          </w:tcPr>
          <w:p w14:paraId="3A462596" w14:textId="77777777" w:rsidR="00987AE9" w:rsidRDefault="00987AE9" w:rsidP="0099722F">
            <w:pPr>
              <w:ind w:left="177" w:hanging="177"/>
              <w:jc w:val="center"/>
              <w:textAlignment w:val="baseline"/>
            </w:pPr>
          </w:p>
        </w:tc>
        <w:tc>
          <w:tcPr>
            <w:tcW w:w="1123" w:type="dxa"/>
          </w:tcPr>
          <w:p w14:paraId="281DCB50" w14:textId="77777777" w:rsidR="00987AE9" w:rsidRDefault="00987AE9" w:rsidP="002A468C">
            <w:pPr>
              <w:jc w:val="center"/>
              <w:textAlignment w:val="baseline"/>
            </w:pPr>
          </w:p>
        </w:tc>
      </w:tr>
      <w:tr w:rsidR="006A6737" w14:paraId="193E84BF" w14:textId="335873AF" w:rsidTr="005B38BA">
        <w:tc>
          <w:tcPr>
            <w:tcW w:w="1873" w:type="dxa"/>
          </w:tcPr>
          <w:p w14:paraId="6B6FA89E" w14:textId="065E98BC" w:rsidR="00987AE9" w:rsidRPr="00DF5E84" w:rsidRDefault="00987AE9" w:rsidP="00DF5E84">
            <w:pPr>
              <w:jc w:val="both"/>
              <w:textAlignment w:val="baseline"/>
            </w:pPr>
            <w:r w:rsidRPr="00DF5E84">
              <w:rPr>
                <w:szCs w:val="20"/>
              </w:rPr>
              <w:t xml:space="preserve">Šneidera </w:t>
            </w:r>
            <w:proofErr w:type="spellStart"/>
            <w:r w:rsidRPr="00DF5E84">
              <w:rPr>
                <w:szCs w:val="20"/>
              </w:rPr>
              <w:t>mizmīlis</w:t>
            </w:r>
            <w:proofErr w:type="spellEnd"/>
            <w:r w:rsidRPr="00DF5E84">
              <w:rPr>
                <w:szCs w:val="20"/>
              </w:rPr>
              <w:t xml:space="preserve"> </w:t>
            </w:r>
            <w:r w:rsidRPr="00DF5E84">
              <w:rPr>
                <w:b/>
                <w:i/>
                <w:szCs w:val="20"/>
              </w:rPr>
              <w:t xml:space="preserve">Boros </w:t>
            </w:r>
            <w:proofErr w:type="spellStart"/>
            <w:r w:rsidRPr="00DF5E84">
              <w:rPr>
                <w:b/>
                <w:i/>
                <w:szCs w:val="20"/>
              </w:rPr>
              <w:t>schneideri</w:t>
            </w:r>
            <w:proofErr w:type="spellEnd"/>
            <w:r w:rsidRPr="00DF5E84">
              <w:rPr>
                <w:sz w:val="32"/>
                <w:szCs w:val="20"/>
              </w:rPr>
              <w:t xml:space="preserve"> </w:t>
            </w:r>
          </w:p>
        </w:tc>
        <w:tc>
          <w:tcPr>
            <w:tcW w:w="957" w:type="dxa"/>
            <w:shd w:val="clear" w:color="auto" w:fill="D0CECE" w:themeFill="background2" w:themeFillShade="E6"/>
          </w:tcPr>
          <w:p w14:paraId="35A4B6CD" w14:textId="69D03468" w:rsidR="00987AE9" w:rsidRDefault="00987AE9" w:rsidP="002A468C">
            <w:pPr>
              <w:jc w:val="center"/>
              <w:textAlignment w:val="baseline"/>
            </w:pPr>
          </w:p>
        </w:tc>
        <w:tc>
          <w:tcPr>
            <w:tcW w:w="993" w:type="dxa"/>
            <w:shd w:val="clear" w:color="auto" w:fill="D0CECE" w:themeFill="background2" w:themeFillShade="E6"/>
          </w:tcPr>
          <w:p w14:paraId="0B05A4A0" w14:textId="7AC17756" w:rsidR="00987AE9" w:rsidRDefault="00987AE9" w:rsidP="002A468C">
            <w:pPr>
              <w:jc w:val="center"/>
              <w:textAlignment w:val="baseline"/>
            </w:pPr>
          </w:p>
        </w:tc>
        <w:tc>
          <w:tcPr>
            <w:tcW w:w="992" w:type="dxa"/>
            <w:shd w:val="clear" w:color="auto" w:fill="D0CECE" w:themeFill="background2" w:themeFillShade="E6"/>
          </w:tcPr>
          <w:p w14:paraId="728952E8" w14:textId="14F23997" w:rsidR="00987AE9" w:rsidRDefault="00987AE9" w:rsidP="002A468C">
            <w:pPr>
              <w:jc w:val="center"/>
              <w:textAlignment w:val="baseline"/>
            </w:pPr>
          </w:p>
        </w:tc>
        <w:tc>
          <w:tcPr>
            <w:tcW w:w="1134" w:type="dxa"/>
            <w:shd w:val="clear" w:color="auto" w:fill="D0CECE" w:themeFill="background2" w:themeFillShade="E6"/>
          </w:tcPr>
          <w:p w14:paraId="2E935649" w14:textId="0239BFF6" w:rsidR="00987AE9" w:rsidRDefault="00987AE9" w:rsidP="002A468C">
            <w:pPr>
              <w:jc w:val="center"/>
              <w:textAlignment w:val="baseline"/>
            </w:pPr>
          </w:p>
        </w:tc>
        <w:tc>
          <w:tcPr>
            <w:tcW w:w="992" w:type="dxa"/>
            <w:shd w:val="clear" w:color="auto" w:fill="D0CECE" w:themeFill="background2" w:themeFillShade="E6"/>
          </w:tcPr>
          <w:p w14:paraId="36B7E52E" w14:textId="6D6951D5" w:rsidR="00987AE9" w:rsidRDefault="00987AE9" w:rsidP="002A468C">
            <w:pPr>
              <w:jc w:val="center"/>
              <w:textAlignment w:val="baseline"/>
            </w:pPr>
          </w:p>
        </w:tc>
        <w:tc>
          <w:tcPr>
            <w:tcW w:w="1276" w:type="dxa"/>
            <w:shd w:val="clear" w:color="auto" w:fill="D0CECE" w:themeFill="background2" w:themeFillShade="E6"/>
          </w:tcPr>
          <w:p w14:paraId="576C28A5" w14:textId="50C55A51" w:rsidR="00987AE9" w:rsidRDefault="00987AE9" w:rsidP="002A468C">
            <w:pPr>
              <w:jc w:val="center"/>
              <w:textAlignment w:val="baseline"/>
            </w:pPr>
          </w:p>
        </w:tc>
        <w:tc>
          <w:tcPr>
            <w:tcW w:w="1123" w:type="dxa"/>
            <w:shd w:val="clear" w:color="auto" w:fill="D0CECE" w:themeFill="background2" w:themeFillShade="E6"/>
          </w:tcPr>
          <w:p w14:paraId="635ABD90" w14:textId="6C83DBA7" w:rsidR="00987AE9" w:rsidRDefault="00987AE9" w:rsidP="002A468C">
            <w:pPr>
              <w:jc w:val="center"/>
              <w:textAlignment w:val="baseline"/>
            </w:pPr>
          </w:p>
        </w:tc>
      </w:tr>
      <w:tr w:rsidR="006A6737" w14:paraId="43E3CB55" w14:textId="0D1F6229" w:rsidTr="005B38BA">
        <w:tc>
          <w:tcPr>
            <w:tcW w:w="1873" w:type="dxa"/>
          </w:tcPr>
          <w:p w14:paraId="0E774D9C" w14:textId="416EDE10" w:rsidR="00987AE9" w:rsidRDefault="00987AE9" w:rsidP="00DF5E84">
            <w:pPr>
              <w:jc w:val="both"/>
              <w:textAlignment w:val="baseline"/>
            </w:pPr>
            <w:r w:rsidRPr="002A468C">
              <w:rPr>
                <w:szCs w:val="20"/>
              </w:rPr>
              <w:t xml:space="preserve">Sarkanā </w:t>
            </w:r>
            <w:proofErr w:type="spellStart"/>
            <w:r w:rsidRPr="002A468C">
              <w:rPr>
                <w:szCs w:val="20"/>
              </w:rPr>
              <w:t>plakaņa</w:t>
            </w:r>
            <w:proofErr w:type="spellEnd"/>
            <w:r w:rsidRPr="002A468C">
              <w:rPr>
                <w:szCs w:val="20"/>
              </w:rPr>
              <w:t xml:space="preserve"> </w:t>
            </w:r>
            <w:proofErr w:type="spellStart"/>
            <w:r w:rsidRPr="002A468C">
              <w:rPr>
                <w:b/>
                <w:i/>
                <w:szCs w:val="20"/>
              </w:rPr>
              <w:t>Cucujus</w:t>
            </w:r>
            <w:proofErr w:type="spellEnd"/>
            <w:r w:rsidRPr="002A468C">
              <w:rPr>
                <w:b/>
                <w:i/>
                <w:szCs w:val="20"/>
              </w:rPr>
              <w:t xml:space="preserve"> </w:t>
            </w:r>
            <w:proofErr w:type="spellStart"/>
            <w:r w:rsidRPr="002A468C">
              <w:rPr>
                <w:b/>
                <w:i/>
                <w:szCs w:val="20"/>
              </w:rPr>
              <w:t>cinnaberinus</w:t>
            </w:r>
            <w:proofErr w:type="spellEnd"/>
          </w:p>
        </w:tc>
        <w:tc>
          <w:tcPr>
            <w:tcW w:w="957" w:type="dxa"/>
            <w:shd w:val="clear" w:color="auto" w:fill="D0CECE" w:themeFill="background2" w:themeFillShade="E6"/>
          </w:tcPr>
          <w:p w14:paraId="11E91252" w14:textId="47732288" w:rsidR="00987AE9" w:rsidRDefault="00987AE9" w:rsidP="002A468C">
            <w:pPr>
              <w:jc w:val="center"/>
              <w:textAlignment w:val="baseline"/>
            </w:pPr>
          </w:p>
        </w:tc>
        <w:tc>
          <w:tcPr>
            <w:tcW w:w="993" w:type="dxa"/>
            <w:shd w:val="clear" w:color="auto" w:fill="D0CECE" w:themeFill="background2" w:themeFillShade="E6"/>
          </w:tcPr>
          <w:p w14:paraId="3570938E" w14:textId="35BE6CF9" w:rsidR="00987AE9" w:rsidRDefault="00987AE9" w:rsidP="002A468C">
            <w:pPr>
              <w:jc w:val="center"/>
              <w:textAlignment w:val="baseline"/>
            </w:pPr>
          </w:p>
        </w:tc>
        <w:tc>
          <w:tcPr>
            <w:tcW w:w="992" w:type="dxa"/>
            <w:shd w:val="clear" w:color="auto" w:fill="D0CECE" w:themeFill="background2" w:themeFillShade="E6"/>
          </w:tcPr>
          <w:p w14:paraId="3AD9782B" w14:textId="31618DD8" w:rsidR="00987AE9" w:rsidRDefault="00987AE9" w:rsidP="002A468C">
            <w:pPr>
              <w:jc w:val="center"/>
              <w:textAlignment w:val="baseline"/>
            </w:pPr>
          </w:p>
        </w:tc>
        <w:tc>
          <w:tcPr>
            <w:tcW w:w="1134" w:type="dxa"/>
            <w:shd w:val="clear" w:color="auto" w:fill="D0CECE" w:themeFill="background2" w:themeFillShade="E6"/>
          </w:tcPr>
          <w:p w14:paraId="39BC20CB" w14:textId="5FC513D6" w:rsidR="00987AE9" w:rsidRDefault="00987AE9" w:rsidP="002A468C">
            <w:pPr>
              <w:jc w:val="center"/>
              <w:textAlignment w:val="baseline"/>
            </w:pPr>
          </w:p>
        </w:tc>
        <w:tc>
          <w:tcPr>
            <w:tcW w:w="992" w:type="dxa"/>
            <w:shd w:val="clear" w:color="auto" w:fill="D0CECE" w:themeFill="background2" w:themeFillShade="E6"/>
          </w:tcPr>
          <w:p w14:paraId="12131B1F" w14:textId="4F80DCBF" w:rsidR="00987AE9" w:rsidRDefault="00987AE9" w:rsidP="002A468C">
            <w:pPr>
              <w:jc w:val="center"/>
              <w:textAlignment w:val="baseline"/>
            </w:pPr>
          </w:p>
        </w:tc>
        <w:tc>
          <w:tcPr>
            <w:tcW w:w="1276" w:type="dxa"/>
            <w:shd w:val="clear" w:color="auto" w:fill="D0CECE" w:themeFill="background2" w:themeFillShade="E6"/>
          </w:tcPr>
          <w:p w14:paraId="7F81C627" w14:textId="055724BB" w:rsidR="00987AE9" w:rsidRDefault="00987AE9" w:rsidP="002A468C">
            <w:pPr>
              <w:jc w:val="center"/>
              <w:textAlignment w:val="baseline"/>
            </w:pPr>
          </w:p>
        </w:tc>
        <w:tc>
          <w:tcPr>
            <w:tcW w:w="1123" w:type="dxa"/>
            <w:shd w:val="clear" w:color="auto" w:fill="D0CECE" w:themeFill="background2" w:themeFillShade="E6"/>
          </w:tcPr>
          <w:p w14:paraId="08058123" w14:textId="52020CC8" w:rsidR="00987AE9" w:rsidRDefault="00987AE9" w:rsidP="002A468C">
            <w:pPr>
              <w:jc w:val="center"/>
              <w:textAlignment w:val="baseline"/>
            </w:pPr>
          </w:p>
        </w:tc>
      </w:tr>
      <w:tr w:rsidR="006A6737" w14:paraId="1350DD45" w14:textId="77777777" w:rsidTr="005B38BA">
        <w:tc>
          <w:tcPr>
            <w:tcW w:w="1873" w:type="dxa"/>
          </w:tcPr>
          <w:p w14:paraId="3EDC3B44" w14:textId="025E26ED" w:rsidR="00987AE9" w:rsidRPr="002A468C" w:rsidRDefault="00987AE9" w:rsidP="00DF5E84">
            <w:pPr>
              <w:jc w:val="both"/>
              <w:textAlignment w:val="baseline"/>
              <w:rPr>
                <w:szCs w:val="20"/>
              </w:rPr>
            </w:pPr>
            <w:r w:rsidRPr="002A468C">
              <w:rPr>
                <w:szCs w:val="20"/>
              </w:rPr>
              <w:lastRenderedPageBreak/>
              <w:t xml:space="preserve">Lapukoku </w:t>
            </w:r>
            <w:proofErr w:type="spellStart"/>
            <w:r w:rsidRPr="002A468C">
              <w:rPr>
                <w:szCs w:val="20"/>
              </w:rPr>
              <w:t>praulgrauža</w:t>
            </w:r>
            <w:proofErr w:type="spellEnd"/>
            <w:r w:rsidRPr="002A468C">
              <w:rPr>
                <w:szCs w:val="20"/>
              </w:rPr>
              <w:t xml:space="preserve"> </w:t>
            </w:r>
            <w:proofErr w:type="spellStart"/>
            <w:r w:rsidRPr="002A468C">
              <w:rPr>
                <w:b/>
                <w:i/>
                <w:szCs w:val="20"/>
              </w:rPr>
              <w:t>Osmoderma</w:t>
            </w:r>
            <w:proofErr w:type="spellEnd"/>
            <w:r w:rsidRPr="002A468C">
              <w:rPr>
                <w:b/>
                <w:i/>
                <w:szCs w:val="20"/>
              </w:rPr>
              <w:t xml:space="preserve"> </w:t>
            </w:r>
            <w:proofErr w:type="spellStart"/>
            <w:r w:rsidRPr="002A468C">
              <w:rPr>
                <w:b/>
                <w:i/>
                <w:szCs w:val="20"/>
              </w:rPr>
              <w:t>barnabita</w:t>
            </w:r>
            <w:proofErr w:type="spellEnd"/>
          </w:p>
        </w:tc>
        <w:tc>
          <w:tcPr>
            <w:tcW w:w="957" w:type="dxa"/>
            <w:shd w:val="clear" w:color="auto" w:fill="D0CECE" w:themeFill="background2" w:themeFillShade="E6"/>
          </w:tcPr>
          <w:p w14:paraId="21DA7533" w14:textId="5D7E5724" w:rsidR="00987AE9" w:rsidRDefault="00987AE9" w:rsidP="002A468C">
            <w:pPr>
              <w:jc w:val="center"/>
              <w:textAlignment w:val="baseline"/>
            </w:pPr>
          </w:p>
        </w:tc>
        <w:tc>
          <w:tcPr>
            <w:tcW w:w="993" w:type="dxa"/>
            <w:shd w:val="clear" w:color="auto" w:fill="D0CECE" w:themeFill="background2" w:themeFillShade="E6"/>
          </w:tcPr>
          <w:p w14:paraId="54CEE2AB" w14:textId="63B47D09" w:rsidR="00987AE9" w:rsidRDefault="00987AE9" w:rsidP="002A468C">
            <w:pPr>
              <w:jc w:val="center"/>
              <w:textAlignment w:val="baseline"/>
            </w:pPr>
          </w:p>
        </w:tc>
        <w:tc>
          <w:tcPr>
            <w:tcW w:w="992" w:type="dxa"/>
            <w:shd w:val="clear" w:color="auto" w:fill="D0CECE" w:themeFill="background2" w:themeFillShade="E6"/>
          </w:tcPr>
          <w:p w14:paraId="1FDA9C5B" w14:textId="727EFE74" w:rsidR="00987AE9" w:rsidRDefault="00987AE9" w:rsidP="002A468C">
            <w:pPr>
              <w:jc w:val="center"/>
              <w:textAlignment w:val="baseline"/>
            </w:pPr>
          </w:p>
        </w:tc>
        <w:tc>
          <w:tcPr>
            <w:tcW w:w="1134" w:type="dxa"/>
            <w:shd w:val="clear" w:color="auto" w:fill="D0CECE" w:themeFill="background2" w:themeFillShade="E6"/>
          </w:tcPr>
          <w:p w14:paraId="20AD078F" w14:textId="1F21B628" w:rsidR="00987AE9" w:rsidRDefault="00987AE9" w:rsidP="002A468C">
            <w:pPr>
              <w:jc w:val="center"/>
              <w:textAlignment w:val="baseline"/>
            </w:pPr>
          </w:p>
        </w:tc>
        <w:tc>
          <w:tcPr>
            <w:tcW w:w="992" w:type="dxa"/>
            <w:shd w:val="clear" w:color="auto" w:fill="D0CECE" w:themeFill="background2" w:themeFillShade="E6"/>
          </w:tcPr>
          <w:p w14:paraId="2907AAC7" w14:textId="4D463CF7" w:rsidR="00987AE9" w:rsidRDefault="00987AE9" w:rsidP="002A468C">
            <w:pPr>
              <w:jc w:val="center"/>
              <w:textAlignment w:val="baseline"/>
            </w:pPr>
          </w:p>
        </w:tc>
        <w:tc>
          <w:tcPr>
            <w:tcW w:w="1276" w:type="dxa"/>
            <w:shd w:val="clear" w:color="auto" w:fill="D0CECE" w:themeFill="background2" w:themeFillShade="E6"/>
          </w:tcPr>
          <w:p w14:paraId="262F661E" w14:textId="7CD27DB0" w:rsidR="00987AE9" w:rsidRDefault="00987AE9" w:rsidP="002A468C">
            <w:pPr>
              <w:jc w:val="center"/>
              <w:textAlignment w:val="baseline"/>
            </w:pPr>
          </w:p>
        </w:tc>
        <w:tc>
          <w:tcPr>
            <w:tcW w:w="1123" w:type="dxa"/>
            <w:shd w:val="clear" w:color="auto" w:fill="D0CECE" w:themeFill="background2" w:themeFillShade="E6"/>
          </w:tcPr>
          <w:p w14:paraId="036D4DDE" w14:textId="368C0435" w:rsidR="00987AE9" w:rsidRDefault="00987AE9" w:rsidP="002A468C">
            <w:pPr>
              <w:jc w:val="center"/>
              <w:textAlignment w:val="baseline"/>
            </w:pPr>
          </w:p>
        </w:tc>
      </w:tr>
      <w:tr w:rsidR="006A6737" w14:paraId="3BBD0D8A" w14:textId="77777777" w:rsidTr="005B38BA">
        <w:tc>
          <w:tcPr>
            <w:tcW w:w="1873" w:type="dxa"/>
          </w:tcPr>
          <w:p w14:paraId="69121D77" w14:textId="1D3E1F98" w:rsidR="00987AE9" w:rsidRPr="002A468C" w:rsidRDefault="00987AE9" w:rsidP="00DF5E84">
            <w:pPr>
              <w:jc w:val="both"/>
              <w:textAlignment w:val="baseline"/>
              <w:rPr>
                <w:szCs w:val="20"/>
              </w:rPr>
            </w:pPr>
            <w:proofErr w:type="spellStart"/>
            <w:r w:rsidRPr="002A468C">
              <w:rPr>
                <w:szCs w:val="20"/>
              </w:rPr>
              <w:t>Mannerheima</w:t>
            </w:r>
            <w:proofErr w:type="spellEnd"/>
            <w:r w:rsidRPr="002A468C">
              <w:rPr>
                <w:szCs w:val="20"/>
              </w:rPr>
              <w:t xml:space="preserve"> īsspārņa </w:t>
            </w:r>
            <w:proofErr w:type="spellStart"/>
            <w:r w:rsidRPr="002A468C">
              <w:rPr>
                <w:b/>
                <w:i/>
                <w:szCs w:val="20"/>
              </w:rPr>
              <w:t>Oxyporus</w:t>
            </w:r>
            <w:proofErr w:type="spellEnd"/>
            <w:r w:rsidRPr="002A468C">
              <w:rPr>
                <w:b/>
                <w:i/>
                <w:szCs w:val="20"/>
              </w:rPr>
              <w:t xml:space="preserve"> </w:t>
            </w:r>
            <w:proofErr w:type="spellStart"/>
            <w:r w:rsidRPr="002A468C">
              <w:rPr>
                <w:b/>
                <w:i/>
                <w:szCs w:val="20"/>
              </w:rPr>
              <w:t>mannerheimii</w:t>
            </w:r>
            <w:proofErr w:type="spellEnd"/>
          </w:p>
        </w:tc>
        <w:tc>
          <w:tcPr>
            <w:tcW w:w="957" w:type="dxa"/>
          </w:tcPr>
          <w:p w14:paraId="7701512B" w14:textId="4154714C" w:rsidR="00987AE9" w:rsidRDefault="00987AE9" w:rsidP="002A468C">
            <w:pPr>
              <w:jc w:val="center"/>
              <w:textAlignment w:val="baseline"/>
            </w:pPr>
          </w:p>
        </w:tc>
        <w:tc>
          <w:tcPr>
            <w:tcW w:w="993" w:type="dxa"/>
            <w:tcBorders>
              <w:bottom w:val="single" w:sz="4" w:space="0" w:color="auto"/>
            </w:tcBorders>
          </w:tcPr>
          <w:p w14:paraId="0893E7E5" w14:textId="77777777" w:rsidR="00987AE9" w:rsidRDefault="00987AE9" w:rsidP="002A468C">
            <w:pPr>
              <w:jc w:val="center"/>
              <w:textAlignment w:val="baseline"/>
            </w:pPr>
          </w:p>
        </w:tc>
        <w:tc>
          <w:tcPr>
            <w:tcW w:w="992" w:type="dxa"/>
            <w:tcBorders>
              <w:bottom w:val="single" w:sz="4" w:space="0" w:color="auto"/>
            </w:tcBorders>
          </w:tcPr>
          <w:p w14:paraId="2D33E6AD" w14:textId="77777777" w:rsidR="00987AE9" w:rsidRDefault="00987AE9" w:rsidP="002A468C">
            <w:pPr>
              <w:jc w:val="center"/>
              <w:textAlignment w:val="baseline"/>
            </w:pPr>
          </w:p>
        </w:tc>
        <w:tc>
          <w:tcPr>
            <w:tcW w:w="1134" w:type="dxa"/>
          </w:tcPr>
          <w:p w14:paraId="3B255450" w14:textId="77777777" w:rsidR="00987AE9" w:rsidRDefault="00987AE9" w:rsidP="002A468C">
            <w:pPr>
              <w:jc w:val="center"/>
              <w:textAlignment w:val="baseline"/>
            </w:pPr>
          </w:p>
        </w:tc>
        <w:tc>
          <w:tcPr>
            <w:tcW w:w="992" w:type="dxa"/>
            <w:shd w:val="clear" w:color="auto" w:fill="D0CECE" w:themeFill="background2" w:themeFillShade="E6"/>
          </w:tcPr>
          <w:p w14:paraId="22205642" w14:textId="40721A9C" w:rsidR="00987AE9" w:rsidRDefault="00987AE9" w:rsidP="002A468C">
            <w:pPr>
              <w:jc w:val="center"/>
              <w:textAlignment w:val="baseline"/>
            </w:pPr>
          </w:p>
        </w:tc>
        <w:tc>
          <w:tcPr>
            <w:tcW w:w="1276" w:type="dxa"/>
            <w:shd w:val="clear" w:color="auto" w:fill="D0CECE" w:themeFill="background2" w:themeFillShade="E6"/>
          </w:tcPr>
          <w:p w14:paraId="4D99E99C" w14:textId="79D69423" w:rsidR="00987AE9" w:rsidRDefault="00987AE9" w:rsidP="002A468C">
            <w:pPr>
              <w:jc w:val="center"/>
              <w:textAlignment w:val="baseline"/>
            </w:pPr>
          </w:p>
        </w:tc>
        <w:tc>
          <w:tcPr>
            <w:tcW w:w="1123" w:type="dxa"/>
          </w:tcPr>
          <w:p w14:paraId="24A3D207" w14:textId="77777777" w:rsidR="00987AE9" w:rsidRDefault="00987AE9" w:rsidP="002A468C">
            <w:pPr>
              <w:jc w:val="center"/>
              <w:textAlignment w:val="baseline"/>
            </w:pPr>
          </w:p>
        </w:tc>
      </w:tr>
      <w:tr w:rsidR="006A6737" w14:paraId="7C95D3B9" w14:textId="77777777" w:rsidTr="005B38BA">
        <w:tc>
          <w:tcPr>
            <w:tcW w:w="1873" w:type="dxa"/>
          </w:tcPr>
          <w:p w14:paraId="4FA8468E" w14:textId="7F1DE769" w:rsidR="00987AE9" w:rsidRPr="002A468C" w:rsidRDefault="00987AE9" w:rsidP="00DF5E84">
            <w:pPr>
              <w:jc w:val="both"/>
              <w:textAlignment w:val="baseline"/>
              <w:rPr>
                <w:szCs w:val="20"/>
              </w:rPr>
            </w:pPr>
            <w:r w:rsidRPr="002A468C">
              <w:rPr>
                <w:szCs w:val="20"/>
              </w:rPr>
              <w:t xml:space="preserve">Svītrainā </w:t>
            </w:r>
            <w:proofErr w:type="spellStart"/>
            <w:r w:rsidRPr="002A468C">
              <w:rPr>
                <w:szCs w:val="20"/>
              </w:rPr>
              <w:t>kapucķirmja</w:t>
            </w:r>
            <w:proofErr w:type="spellEnd"/>
            <w:r w:rsidRPr="002A468C">
              <w:rPr>
                <w:szCs w:val="20"/>
              </w:rPr>
              <w:t xml:space="preserve"> </w:t>
            </w:r>
            <w:proofErr w:type="spellStart"/>
            <w:r w:rsidRPr="002A468C">
              <w:rPr>
                <w:b/>
                <w:i/>
                <w:szCs w:val="20"/>
              </w:rPr>
              <w:t>Stephanopachys</w:t>
            </w:r>
            <w:proofErr w:type="spellEnd"/>
            <w:r w:rsidRPr="002A468C">
              <w:rPr>
                <w:b/>
                <w:i/>
                <w:szCs w:val="20"/>
              </w:rPr>
              <w:t xml:space="preserve"> </w:t>
            </w:r>
            <w:proofErr w:type="spellStart"/>
            <w:r w:rsidRPr="002A468C">
              <w:rPr>
                <w:b/>
                <w:i/>
                <w:szCs w:val="20"/>
              </w:rPr>
              <w:t>linearis</w:t>
            </w:r>
            <w:proofErr w:type="spellEnd"/>
          </w:p>
        </w:tc>
        <w:tc>
          <w:tcPr>
            <w:tcW w:w="957" w:type="dxa"/>
          </w:tcPr>
          <w:p w14:paraId="05A7835E" w14:textId="7CAB7B58" w:rsidR="00987AE9" w:rsidRDefault="00987AE9" w:rsidP="002A468C">
            <w:pPr>
              <w:jc w:val="center"/>
              <w:textAlignment w:val="baseline"/>
            </w:pPr>
          </w:p>
        </w:tc>
        <w:tc>
          <w:tcPr>
            <w:tcW w:w="993" w:type="dxa"/>
            <w:shd w:val="clear" w:color="auto" w:fill="BFBFBF" w:themeFill="background1" w:themeFillShade="BF"/>
          </w:tcPr>
          <w:p w14:paraId="06674F18" w14:textId="0312E860" w:rsidR="00987AE9" w:rsidRDefault="00987AE9" w:rsidP="002A468C">
            <w:pPr>
              <w:jc w:val="center"/>
              <w:textAlignment w:val="baseline"/>
            </w:pPr>
          </w:p>
        </w:tc>
        <w:tc>
          <w:tcPr>
            <w:tcW w:w="992" w:type="dxa"/>
            <w:shd w:val="clear" w:color="auto" w:fill="BFBFBF" w:themeFill="background1" w:themeFillShade="BF"/>
          </w:tcPr>
          <w:p w14:paraId="44520A0F" w14:textId="63329D0C" w:rsidR="00987AE9" w:rsidRDefault="00987AE9" w:rsidP="002A468C">
            <w:pPr>
              <w:jc w:val="center"/>
              <w:textAlignment w:val="baseline"/>
            </w:pPr>
          </w:p>
        </w:tc>
        <w:tc>
          <w:tcPr>
            <w:tcW w:w="1134" w:type="dxa"/>
          </w:tcPr>
          <w:p w14:paraId="1A58C016" w14:textId="77777777" w:rsidR="00987AE9" w:rsidRDefault="00987AE9" w:rsidP="002A468C">
            <w:pPr>
              <w:jc w:val="center"/>
              <w:textAlignment w:val="baseline"/>
            </w:pPr>
          </w:p>
        </w:tc>
        <w:tc>
          <w:tcPr>
            <w:tcW w:w="992" w:type="dxa"/>
          </w:tcPr>
          <w:p w14:paraId="59CDCF47" w14:textId="77777777" w:rsidR="00987AE9" w:rsidRDefault="00987AE9" w:rsidP="002A468C">
            <w:pPr>
              <w:jc w:val="center"/>
              <w:textAlignment w:val="baseline"/>
            </w:pPr>
          </w:p>
        </w:tc>
        <w:tc>
          <w:tcPr>
            <w:tcW w:w="1276" w:type="dxa"/>
          </w:tcPr>
          <w:p w14:paraId="4795B4FA" w14:textId="77777777" w:rsidR="00987AE9" w:rsidRDefault="00987AE9" w:rsidP="002A468C">
            <w:pPr>
              <w:jc w:val="center"/>
              <w:textAlignment w:val="baseline"/>
            </w:pPr>
          </w:p>
        </w:tc>
        <w:tc>
          <w:tcPr>
            <w:tcW w:w="1123" w:type="dxa"/>
          </w:tcPr>
          <w:p w14:paraId="554CC106" w14:textId="77777777" w:rsidR="00987AE9" w:rsidRDefault="00987AE9" w:rsidP="002A468C">
            <w:pPr>
              <w:jc w:val="center"/>
              <w:textAlignment w:val="baseline"/>
            </w:pPr>
          </w:p>
        </w:tc>
      </w:tr>
      <w:tr w:rsidR="006A6737" w14:paraId="647CD9A8" w14:textId="77777777" w:rsidTr="005B38BA">
        <w:tc>
          <w:tcPr>
            <w:tcW w:w="1873" w:type="dxa"/>
          </w:tcPr>
          <w:p w14:paraId="261E33EC" w14:textId="442D4CE6" w:rsidR="00987AE9" w:rsidRPr="002A468C" w:rsidRDefault="00987AE9" w:rsidP="00DF5E84">
            <w:pPr>
              <w:jc w:val="both"/>
              <w:textAlignment w:val="baseline"/>
              <w:rPr>
                <w:szCs w:val="20"/>
              </w:rPr>
            </w:pPr>
            <w:r w:rsidRPr="002A468C">
              <w:t xml:space="preserve">Slaidā </w:t>
            </w:r>
            <w:proofErr w:type="spellStart"/>
            <w:r w:rsidRPr="002A468C">
              <w:t>kapucķirmja</w:t>
            </w:r>
            <w:proofErr w:type="spellEnd"/>
            <w:r w:rsidRPr="002A468C">
              <w:t xml:space="preserve"> </w:t>
            </w:r>
            <w:proofErr w:type="spellStart"/>
            <w:r w:rsidRPr="002A468C">
              <w:rPr>
                <w:b/>
                <w:i/>
              </w:rPr>
              <w:t>Stephanopachys</w:t>
            </w:r>
            <w:proofErr w:type="spellEnd"/>
            <w:r w:rsidRPr="002A468C">
              <w:rPr>
                <w:b/>
                <w:i/>
              </w:rPr>
              <w:t xml:space="preserve"> </w:t>
            </w:r>
            <w:proofErr w:type="spellStart"/>
            <w:r w:rsidRPr="002A468C">
              <w:rPr>
                <w:b/>
                <w:i/>
              </w:rPr>
              <w:t>substriatus</w:t>
            </w:r>
            <w:proofErr w:type="spellEnd"/>
          </w:p>
        </w:tc>
        <w:tc>
          <w:tcPr>
            <w:tcW w:w="957" w:type="dxa"/>
          </w:tcPr>
          <w:p w14:paraId="6FBAB761" w14:textId="176BB545" w:rsidR="00987AE9" w:rsidRDefault="00987AE9" w:rsidP="002A468C">
            <w:pPr>
              <w:jc w:val="center"/>
              <w:textAlignment w:val="baseline"/>
            </w:pPr>
          </w:p>
        </w:tc>
        <w:tc>
          <w:tcPr>
            <w:tcW w:w="993" w:type="dxa"/>
            <w:shd w:val="clear" w:color="auto" w:fill="BFBFBF" w:themeFill="background1" w:themeFillShade="BF"/>
          </w:tcPr>
          <w:p w14:paraId="6919EB7D" w14:textId="1BFCF236" w:rsidR="00987AE9" w:rsidRDefault="00987AE9" w:rsidP="002A468C">
            <w:pPr>
              <w:jc w:val="center"/>
              <w:textAlignment w:val="baseline"/>
            </w:pPr>
          </w:p>
        </w:tc>
        <w:tc>
          <w:tcPr>
            <w:tcW w:w="992" w:type="dxa"/>
            <w:shd w:val="clear" w:color="auto" w:fill="BFBFBF" w:themeFill="background1" w:themeFillShade="BF"/>
          </w:tcPr>
          <w:p w14:paraId="226BFFF1" w14:textId="3C5FC721" w:rsidR="00987AE9" w:rsidRDefault="00987AE9" w:rsidP="002A468C">
            <w:pPr>
              <w:jc w:val="center"/>
              <w:textAlignment w:val="baseline"/>
            </w:pPr>
          </w:p>
        </w:tc>
        <w:tc>
          <w:tcPr>
            <w:tcW w:w="1134" w:type="dxa"/>
          </w:tcPr>
          <w:p w14:paraId="244678C0" w14:textId="77777777" w:rsidR="00987AE9" w:rsidRDefault="00987AE9" w:rsidP="002A468C">
            <w:pPr>
              <w:jc w:val="center"/>
              <w:textAlignment w:val="baseline"/>
            </w:pPr>
          </w:p>
        </w:tc>
        <w:tc>
          <w:tcPr>
            <w:tcW w:w="992" w:type="dxa"/>
          </w:tcPr>
          <w:p w14:paraId="3E931A11" w14:textId="77777777" w:rsidR="00987AE9" w:rsidRDefault="00987AE9" w:rsidP="002A468C">
            <w:pPr>
              <w:jc w:val="center"/>
              <w:textAlignment w:val="baseline"/>
            </w:pPr>
          </w:p>
        </w:tc>
        <w:tc>
          <w:tcPr>
            <w:tcW w:w="1276" w:type="dxa"/>
          </w:tcPr>
          <w:p w14:paraId="2C5BE07C" w14:textId="77777777" w:rsidR="00987AE9" w:rsidRDefault="00987AE9" w:rsidP="002A468C">
            <w:pPr>
              <w:jc w:val="center"/>
              <w:textAlignment w:val="baseline"/>
            </w:pPr>
          </w:p>
        </w:tc>
        <w:tc>
          <w:tcPr>
            <w:tcW w:w="1123" w:type="dxa"/>
          </w:tcPr>
          <w:p w14:paraId="5BBFB483" w14:textId="77777777" w:rsidR="00987AE9" w:rsidRDefault="00987AE9" w:rsidP="002A468C">
            <w:pPr>
              <w:jc w:val="center"/>
              <w:textAlignment w:val="baseline"/>
            </w:pPr>
          </w:p>
        </w:tc>
      </w:tr>
      <w:tr w:rsidR="006A6737" w14:paraId="6BA3FD94" w14:textId="77777777" w:rsidTr="005B38BA">
        <w:tc>
          <w:tcPr>
            <w:tcW w:w="1873" w:type="dxa"/>
          </w:tcPr>
          <w:p w14:paraId="6C19AC60" w14:textId="57D65D0D" w:rsidR="00987AE9" w:rsidRPr="002A468C" w:rsidRDefault="00987AE9" w:rsidP="00DF5E84">
            <w:pPr>
              <w:jc w:val="both"/>
              <w:textAlignment w:val="baseline"/>
            </w:pPr>
            <w:r w:rsidRPr="002A468C">
              <w:t xml:space="preserve">Austrumu koksngrauzis </w:t>
            </w:r>
            <w:proofErr w:type="spellStart"/>
            <w:r w:rsidRPr="00651810">
              <w:rPr>
                <w:b/>
                <w:i/>
              </w:rPr>
              <w:t>Mesosa</w:t>
            </w:r>
            <w:proofErr w:type="spellEnd"/>
            <w:r w:rsidRPr="00651810">
              <w:rPr>
                <w:b/>
                <w:i/>
              </w:rPr>
              <w:t xml:space="preserve"> </w:t>
            </w:r>
            <w:proofErr w:type="spellStart"/>
            <w:r w:rsidRPr="00651810">
              <w:rPr>
                <w:b/>
                <w:i/>
              </w:rPr>
              <w:t>myops</w:t>
            </w:r>
            <w:proofErr w:type="spellEnd"/>
          </w:p>
        </w:tc>
        <w:tc>
          <w:tcPr>
            <w:tcW w:w="957" w:type="dxa"/>
          </w:tcPr>
          <w:p w14:paraId="2FF6D5F0" w14:textId="52ACB3F7" w:rsidR="00987AE9" w:rsidRDefault="00987AE9" w:rsidP="002A468C">
            <w:pPr>
              <w:jc w:val="center"/>
              <w:textAlignment w:val="baseline"/>
            </w:pPr>
          </w:p>
        </w:tc>
        <w:tc>
          <w:tcPr>
            <w:tcW w:w="993" w:type="dxa"/>
            <w:shd w:val="clear" w:color="auto" w:fill="BFBFBF" w:themeFill="background1" w:themeFillShade="BF"/>
          </w:tcPr>
          <w:p w14:paraId="2B7A23CB" w14:textId="67332270" w:rsidR="00987AE9" w:rsidRDefault="00987AE9" w:rsidP="002A468C">
            <w:pPr>
              <w:jc w:val="center"/>
              <w:textAlignment w:val="baseline"/>
            </w:pPr>
          </w:p>
        </w:tc>
        <w:tc>
          <w:tcPr>
            <w:tcW w:w="992" w:type="dxa"/>
            <w:shd w:val="clear" w:color="auto" w:fill="BFBFBF" w:themeFill="background1" w:themeFillShade="BF"/>
          </w:tcPr>
          <w:p w14:paraId="07BBE0CA" w14:textId="546D3084" w:rsidR="00987AE9" w:rsidRDefault="00987AE9" w:rsidP="002A468C">
            <w:pPr>
              <w:jc w:val="center"/>
              <w:textAlignment w:val="baseline"/>
            </w:pPr>
          </w:p>
        </w:tc>
        <w:tc>
          <w:tcPr>
            <w:tcW w:w="1134" w:type="dxa"/>
          </w:tcPr>
          <w:p w14:paraId="4DAB6825" w14:textId="77777777" w:rsidR="00987AE9" w:rsidRDefault="00987AE9" w:rsidP="002A468C">
            <w:pPr>
              <w:jc w:val="center"/>
              <w:textAlignment w:val="baseline"/>
            </w:pPr>
          </w:p>
        </w:tc>
        <w:tc>
          <w:tcPr>
            <w:tcW w:w="992" w:type="dxa"/>
          </w:tcPr>
          <w:p w14:paraId="43C72736" w14:textId="77777777" w:rsidR="00987AE9" w:rsidRDefault="00987AE9" w:rsidP="002A468C">
            <w:pPr>
              <w:jc w:val="center"/>
              <w:textAlignment w:val="baseline"/>
            </w:pPr>
          </w:p>
        </w:tc>
        <w:tc>
          <w:tcPr>
            <w:tcW w:w="1276" w:type="dxa"/>
          </w:tcPr>
          <w:p w14:paraId="4A381F4E" w14:textId="77777777" w:rsidR="00987AE9" w:rsidRDefault="00987AE9" w:rsidP="002A468C">
            <w:pPr>
              <w:jc w:val="center"/>
              <w:textAlignment w:val="baseline"/>
            </w:pPr>
          </w:p>
        </w:tc>
        <w:tc>
          <w:tcPr>
            <w:tcW w:w="1123" w:type="dxa"/>
          </w:tcPr>
          <w:p w14:paraId="6615C142" w14:textId="77777777" w:rsidR="00987AE9" w:rsidRDefault="00987AE9" w:rsidP="002A468C">
            <w:pPr>
              <w:jc w:val="center"/>
              <w:textAlignment w:val="baseline"/>
            </w:pPr>
          </w:p>
        </w:tc>
      </w:tr>
    </w:tbl>
    <w:p w14:paraId="45137DCC" w14:textId="77777777" w:rsidR="00DF5E84" w:rsidRPr="00D63DEB" w:rsidRDefault="00DF5E84" w:rsidP="002A468C">
      <w:pPr>
        <w:jc w:val="both"/>
        <w:textAlignment w:val="baseline"/>
      </w:pPr>
    </w:p>
    <w:p w14:paraId="0DC18A1A" w14:textId="77777777" w:rsidR="00F91923" w:rsidRPr="00D63DEB" w:rsidRDefault="00F91923" w:rsidP="00F91923">
      <w:pPr>
        <w:pStyle w:val="ListParagraph"/>
        <w:ind w:left="1134"/>
        <w:jc w:val="both"/>
        <w:textAlignment w:val="baseline"/>
      </w:pPr>
    </w:p>
    <w:p w14:paraId="54DBB959" w14:textId="1C6FDBD1" w:rsidR="00B62E2E" w:rsidRPr="00762182" w:rsidRDefault="00762182" w:rsidP="00762182">
      <w:pPr>
        <w:rPr>
          <w:b/>
          <w:color w:val="2F5496" w:themeColor="accent1" w:themeShade="BF"/>
        </w:rPr>
      </w:pPr>
      <w:r>
        <w:rPr>
          <w:b/>
          <w:color w:val="2F5496" w:themeColor="accent1" w:themeShade="BF"/>
        </w:rPr>
        <w:t xml:space="preserve">6. </w:t>
      </w:r>
      <w:r w:rsidR="00B62E2E" w:rsidRPr="00762182">
        <w:rPr>
          <w:b/>
          <w:color w:val="2F5496" w:themeColor="accent1" w:themeShade="BF"/>
        </w:rPr>
        <w:t>Laikapstākļi monitoringa uzskaišu veikšanai</w:t>
      </w:r>
    </w:p>
    <w:p w14:paraId="304222F2" w14:textId="77777777" w:rsidR="00664EBC" w:rsidRPr="002A468C" w:rsidRDefault="00664EBC" w:rsidP="00664EBC">
      <w:pPr>
        <w:pStyle w:val="ListParagraph"/>
        <w:ind w:left="360"/>
        <w:rPr>
          <w:b/>
          <w:color w:val="2F5496" w:themeColor="accent1" w:themeShade="BF"/>
        </w:rPr>
      </w:pPr>
    </w:p>
    <w:p w14:paraId="779FDAEE" w14:textId="4585B1D9" w:rsidR="00651810" w:rsidRDefault="00B62E2E" w:rsidP="002A468C">
      <w:pPr>
        <w:jc w:val="both"/>
      </w:pPr>
      <w:r w:rsidRPr="00D63DEB">
        <w:t>Saproks</w:t>
      </w:r>
      <w:r w:rsidR="000C696D" w:rsidRPr="00D63DEB">
        <w:t>īlo</w:t>
      </w:r>
      <w:r w:rsidRPr="00D63DEB">
        <w:t xml:space="preserve"> vaboļu mikrobiotopu pārbaude</w:t>
      </w:r>
      <w:r w:rsidR="000C696D" w:rsidRPr="00D63DEB">
        <w:t xml:space="preserve"> nav </w:t>
      </w:r>
      <w:r w:rsidRPr="00D63DEB">
        <w:t xml:space="preserve">tieši atkarīga no laikapstākļiem, lai gan pieaugušās vaboles uz mikrobiotopu virsmas parasti vieglāk izdodas atrast siltā un saulainā, vaboļu lidošanai piemērotā laikā. </w:t>
      </w:r>
    </w:p>
    <w:p w14:paraId="35A7DC78" w14:textId="5EE7A488" w:rsidR="00B62E2E" w:rsidRPr="00D63DEB" w:rsidRDefault="00B62E2E" w:rsidP="002A468C">
      <w:pPr>
        <w:jc w:val="both"/>
      </w:pPr>
      <w:r w:rsidRPr="00D63DEB">
        <w:t xml:space="preserve">Mannerheima īsspārņa uzskaites ir veicamas intensīvas sēņu augšanas laikā nokrišņiem bagātā laika periodā (tomēr ieteicams pašu šīs sugas uzskaiti veikt dienā, kad nav nokrišņu). </w:t>
      </w:r>
    </w:p>
    <w:p w14:paraId="01062C0D" w14:textId="77777777" w:rsidR="00651810" w:rsidRDefault="00651810" w:rsidP="002A468C">
      <w:pPr>
        <w:jc w:val="both"/>
      </w:pPr>
    </w:p>
    <w:p w14:paraId="03C1ADF5" w14:textId="114BA3BC" w:rsidR="00B62E2E" w:rsidRDefault="00B62E2E" w:rsidP="002A468C">
      <w:pPr>
        <w:jc w:val="both"/>
      </w:pPr>
      <w:r w:rsidRPr="00D63DEB">
        <w:t>Saproks</w:t>
      </w:r>
      <w:r w:rsidR="000C696D" w:rsidRPr="00D63DEB">
        <w:t>īlo</w:t>
      </w:r>
      <w:r w:rsidRPr="00D63DEB">
        <w:t xml:space="preserve"> vaboļu uzskaite</w:t>
      </w:r>
      <w:r w:rsidR="000C696D" w:rsidRPr="00D63DEB">
        <w:t>s rezultāti</w:t>
      </w:r>
      <w:r w:rsidRPr="00D63DEB">
        <w:t xml:space="preserve"> ar loga lamatām ir tieši atkarīg</w:t>
      </w:r>
      <w:r w:rsidR="000C696D" w:rsidRPr="00D63DEB">
        <w:t>i</w:t>
      </w:r>
      <w:r w:rsidRPr="00D63DEB">
        <w:t xml:space="preserve"> no laikapstākļiem. Vismaz daļai no loga lamatu eksponēšanas perioda būtu jābūt ar vaboļu lidošanai piemērotiem laikapstākļiem – saulainu, siltu laiku. Ja lamatu eksponēšanas periodā ir bijis vienīgi apmācies, lietains un auksts laiks, lamatu eksponēšanas periods ir jāpagarina (</w:t>
      </w:r>
      <w:r w:rsidR="00B40E23">
        <w:t>2</w:t>
      </w:r>
      <w:r w:rsidRPr="00D63DEB">
        <w:t xml:space="preserve">. tabulā norādītā perioda ietvaros) vai, ja tas nav iespējams, jāveic atkārtota uzskaite nākamajā gadā. </w:t>
      </w:r>
    </w:p>
    <w:p w14:paraId="592851E0" w14:textId="77777777" w:rsidR="00664EBC" w:rsidRPr="00D63DEB" w:rsidRDefault="00664EBC" w:rsidP="002A468C">
      <w:pPr>
        <w:jc w:val="both"/>
      </w:pPr>
    </w:p>
    <w:p w14:paraId="1110460D" w14:textId="7F61BE72" w:rsidR="00535B82" w:rsidRDefault="00762182" w:rsidP="00651810">
      <w:pPr>
        <w:jc w:val="both"/>
        <w:textAlignment w:val="baseline"/>
        <w:rPr>
          <w:b/>
          <w:color w:val="2F5496" w:themeColor="accent1" w:themeShade="BF"/>
        </w:rPr>
      </w:pPr>
      <w:r>
        <w:rPr>
          <w:b/>
          <w:color w:val="2F5496" w:themeColor="accent1" w:themeShade="BF"/>
        </w:rPr>
        <w:t xml:space="preserve">7. </w:t>
      </w:r>
      <w:r w:rsidR="00C06451" w:rsidRPr="00651810">
        <w:rPr>
          <w:b/>
          <w:color w:val="2F5496" w:themeColor="accent1" w:themeShade="BF"/>
        </w:rPr>
        <w:t>Monitoringa uzskaišu lauka darbi</w:t>
      </w:r>
    </w:p>
    <w:p w14:paraId="114B9309" w14:textId="77777777" w:rsidR="00664EBC" w:rsidRPr="00D63DEB" w:rsidRDefault="00664EBC" w:rsidP="00651810">
      <w:pPr>
        <w:jc w:val="both"/>
        <w:textAlignment w:val="baseline"/>
      </w:pPr>
    </w:p>
    <w:p w14:paraId="385C2761" w14:textId="77777777" w:rsidR="00C06451" w:rsidRPr="00D63DEB" w:rsidRDefault="00C06451" w:rsidP="002A468C">
      <w:pPr>
        <w:jc w:val="both"/>
        <w:textAlignment w:val="baseline"/>
      </w:pPr>
      <w:r w:rsidRPr="00D63DEB">
        <w:t>Viena no saproksīlo vaboļu uzskaitēs primārām metodēm ir kāpuru uzskaite. Šī metode tiek pielietota:</w:t>
      </w:r>
    </w:p>
    <w:p w14:paraId="425F9918" w14:textId="77777777" w:rsidR="00C06451" w:rsidRPr="00D63DEB" w:rsidRDefault="008F0C4C" w:rsidP="00EF467F">
      <w:pPr>
        <w:pStyle w:val="ListParagraph"/>
        <w:numPr>
          <w:ilvl w:val="0"/>
          <w:numId w:val="18"/>
        </w:numPr>
        <w:jc w:val="both"/>
        <w:textAlignment w:val="baseline"/>
        <w:rPr>
          <w:szCs w:val="20"/>
        </w:rPr>
      </w:pPr>
      <w:r w:rsidRPr="00D63DEB">
        <w:rPr>
          <w:szCs w:val="20"/>
        </w:rPr>
        <w:t xml:space="preserve">Šneidera mizmīļa </w:t>
      </w:r>
      <w:r w:rsidRPr="00D63DEB">
        <w:rPr>
          <w:i/>
          <w:szCs w:val="20"/>
        </w:rPr>
        <w:t xml:space="preserve">Boros schneideri </w:t>
      </w:r>
      <w:r w:rsidRPr="00D63DEB">
        <w:rPr>
          <w:szCs w:val="20"/>
        </w:rPr>
        <w:t>monitoringam;</w:t>
      </w:r>
    </w:p>
    <w:p w14:paraId="6880F3ED" w14:textId="77777777" w:rsidR="008F0C4C" w:rsidRPr="00D63DEB" w:rsidRDefault="008F0C4C" w:rsidP="00EF467F">
      <w:pPr>
        <w:pStyle w:val="ListParagraph"/>
        <w:numPr>
          <w:ilvl w:val="0"/>
          <w:numId w:val="18"/>
        </w:numPr>
        <w:jc w:val="both"/>
        <w:textAlignment w:val="baseline"/>
        <w:rPr>
          <w:szCs w:val="20"/>
        </w:rPr>
      </w:pPr>
      <w:r w:rsidRPr="00D63DEB">
        <w:rPr>
          <w:szCs w:val="20"/>
        </w:rPr>
        <w:t xml:space="preserve">Sarkanā plakaņa </w:t>
      </w:r>
      <w:r w:rsidRPr="00D63DEB">
        <w:rPr>
          <w:i/>
          <w:szCs w:val="20"/>
        </w:rPr>
        <w:t xml:space="preserve">Cucujus cinnaberinus </w:t>
      </w:r>
      <w:r w:rsidRPr="00D63DEB">
        <w:rPr>
          <w:szCs w:val="20"/>
        </w:rPr>
        <w:t>monitoringam;</w:t>
      </w:r>
    </w:p>
    <w:p w14:paraId="782A5DCE" w14:textId="77777777" w:rsidR="005B38BA" w:rsidRDefault="005B38BA" w:rsidP="002A468C">
      <w:pPr>
        <w:jc w:val="both"/>
        <w:textAlignment w:val="baseline"/>
        <w:rPr>
          <w:szCs w:val="20"/>
        </w:rPr>
      </w:pPr>
    </w:p>
    <w:p w14:paraId="361AAC81" w14:textId="6958365C" w:rsidR="008F0C4C" w:rsidRPr="00805E53" w:rsidRDefault="008F0C4C" w:rsidP="002A468C">
      <w:pPr>
        <w:jc w:val="both"/>
        <w:textAlignment w:val="baseline"/>
        <w:rPr>
          <w:szCs w:val="20"/>
        </w:rPr>
      </w:pPr>
      <w:r w:rsidRPr="00805E53">
        <w:rPr>
          <w:szCs w:val="20"/>
        </w:rPr>
        <w:t xml:space="preserve">Logu lamatas, kā </w:t>
      </w:r>
      <w:r w:rsidR="00AD141E" w:rsidRPr="00805E53">
        <w:rPr>
          <w:szCs w:val="20"/>
        </w:rPr>
        <w:t xml:space="preserve">uzskaites </w:t>
      </w:r>
      <w:r w:rsidRPr="00805E53">
        <w:rPr>
          <w:szCs w:val="20"/>
        </w:rPr>
        <w:t>metode</w:t>
      </w:r>
      <w:r w:rsidR="00AD141E" w:rsidRPr="00805E53">
        <w:rPr>
          <w:szCs w:val="20"/>
        </w:rPr>
        <w:t xml:space="preserve"> tiek pielietota:</w:t>
      </w:r>
    </w:p>
    <w:p w14:paraId="3858AFCC" w14:textId="77777777" w:rsidR="00EF467F" w:rsidRPr="00D63DEB" w:rsidRDefault="00EF467F" w:rsidP="00EF467F">
      <w:pPr>
        <w:pStyle w:val="ListParagraph"/>
        <w:numPr>
          <w:ilvl w:val="0"/>
          <w:numId w:val="19"/>
        </w:numPr>
        <w:jc w:val="both"/>
        <w:textAlignment w:val="baseline"/>
        <w:rPr>
          <w:szCs w:val="20"/>
        </w:rPr>
      </w:pPr>
      <w:r w:rsidRPr="00D63DEB">
        <w:rPr>
          <w:i/>
          <w:szCs w:val="20"/>
        </w:rPr>
        <w:t>Agathidium pulchellum</w:t>
      </w:r>
      <w:r w:rsidRPr="00D63DEB">
        <w:rPr>
          <w:szCs w:val="20"/>
        </w:rPr>
        <w:t xml:space="preserve">, </w:t>
      </w:r>
    </w:p>
    <w:p w14:paraId="3D5D0445" w14:textId="77777777" w:rsidR="00EF467F" w:rsidRPr="00D63DEB" w:rsidRDefault="00EF467F" w:rsidP="00EF467F">
      <w:pPr>
        <w:pStyle w:val="ListParagraph"/>
        <w:numPr>
          <w:ilvl w:val="0"/>
          <w:numId w:val="19"/>
        </w:numPr>
        <w:jc w:val="both"/>
        <w:textAlignment w:val="baseline"/>
        <w:rPr>
          <w:szCs w:val="20"/>
        </w:rPr>
      </w:pPr>
      <w:r w:rsidRPr="00D63DEB">
        <w:rPr>
          <w:i/>
          <w:szCs w:val="20"/>
        </w:rPr>
        <w:t>Phryganophilus ruficollis</w:t>
      </w:r>
      <w:r w:rsidRPr="00D63DEB">
        <w:rPr>
          <w:szCs w:val="20"/>
        </w:rPr>
        <w:t xml:space="preserve">, </w:t>
      </w:r>
    </w:p>
    <w:p w14:paraId="347998C5" w14:textId="77777777" w:rsidR="00EF467F" w:rsidRPr="00D63DEB" w:rsidRDefault="00EF467F" w:rsidP="00EF467F">
      <w:pPr>
        <w:pStyle w:val="ListParagraph"/>
        <w:numPr>
          <w:ilvl w:val="0"/>
          <w:numId w:val="19"/>
        </w:numPr>
        <w:jc w:val="both"/>
        <w:textAlignment w:val="baseline"/>
        <w:rPr>
          <w:szCs w:val="20"/>
        </w:rPr>
      </w:pPr>
      <w:r w:rsidRPr="002672BA">
        <w:rPr>
          <w:i/>
          <w:szCs w:val="20"/>
        </w:rPr>
        <w:t xml:space="preserve">Stephanopachys </w:t>
      </w:r>
      <w:r w:rsidRPr="002A468C">
        <w:rPr>
          <w:i/>
          <w:szCs w:val="20"/>
        </w:rPr>
        <w:t>linearis</w:t>
      </w:r>
      <w:r w:rsidRPr="00D63DEB">
        <w:rPr>
          <w:szCs w:val="20"/>
        </w:rPr>
        <w:t xml:space="preserve">, </w:t>
      </w:r>
    </w:p>
    <w:p w14:paraId="37E67EE8" w14:textId="77777777" w:rsidR="00EF467F" w:rsidRPr="00D63DEB" w:rsidRDefault="00EF467F" w:rsidP="00EF467F">
      <w:pPr>
        <w:pStyle w:val="ListParagraph"/>
        <w:numPr>
          <w:ilvl w:val="0"/>
          <w:numId w:val="19"/>
        </w:numPr>
        <w:jc w:val="both"/>
        <w:textAlignment w:val="baseline"/>
        <w:rPr>
          <w:szCs w:val="20"/>
        </w:rPr>
      </w:pPr>
      <w:r w:rsidRPr="00D63DEB">
        <w:rPr>
          <w:i/>
        </w:rPr>
        <w:t>S</w:t>
      </w:r>
      <w:r w:rsidRPr="00D63DEB">
        <w:t>.</w:t>
      </w:r>
      <w:r w:rsidRPr="00D63DEB">
        <w:rPr>
          <w:i/>
        </w:rPr>
        <w:t xml:space="preserve"> substriatus</w:t>
      </w:r>
      <w:r w:rsidRPr="00D63DEB">
        <w:t xml:space="preserve">, </w:t>
      </w:r>
    </w:p>
    <w:p w14:paraId="209F4CBF" w14:textId="77777777" w:rsidR="00EF467F" w:rsidRPr="00D63DEB" w:rsidRDefault="00EF467F" w:rsidP="00EF467F">
      <w:pPr>
        <w:pStyle w:val="ListParagraph"/>
        <w:numPr>
          <w:ilvl w:val="0"/>
          <w:numId w:val="19"/>
        </w:numPr>
        <w:jc w:val="both"/>
        <w:textAlignment w:val="baseline"/>
        <w:rPr>
          <w:szCs w:val="20"/>
        </w:rPr>
      </w:pPr>
      <w:r w:rsidRPr="00D63DEB">
        <w:rPr>
          <w:i/>
        </w:rPr>
        <w:t>Mesosa myops</w:t>
      </w:r>
      <w:r w:rsidRPr="00D63DEB">
        <w:t>.</w:t>
      </w:r>
    </w:p>
    <w:p w14:paraId="3B2A85B5" w14:textId="77777777" w:rsidR="005B38BA" w:rsidRDefault="005B38BA" w:rsidP="005B38BA">
      <w:pPr>
        <w:pStyle w:val="ListParagraph"/>
        <w:ind w:left="0"/>
        <w:jc w:val="both"/>
        <w:textAlignment w:val="baseline"/>
        <w:rPr>
          <w:szCs w:val="20"/>
        </w:rPr>
      </w:pPr>
    </w:p>
    <w:p w14:paraId="1A4FF349" w14:textId="44819B2A" w:rsidR="00AD141E" w:rsidRDefault="00AD141E" w:rsidP="005B38BA">
      <w:pPr>
        <w:pStyle w:val="ListParagraph"/>
        <w:ind w:left="0"/>
        <w:jc w:val="both"/>
        <w:textAlignment w:val="baseline"/>
        <w:rPr>
          <w:szCs w:val="20"/>
        </w:rPr>
      </w:pPr>
      <w:r w:rsidRPr="00D63DEB">
        <w:rPr>
          <w:szCs w:val="20"/>
        </w:rPr>
        <w:lastRenderedPageBreak/>
        <w:t xml:space="preserve">Sugai piemēroto </w:t>
      </w:r>
      <w:proofErr w:type="spellStart"/>
      <w:r w:rsidRPr="00D63DEB">
        <w:rPr>
          <w:szCs w:val="20"/>
        </w:rPr>
        <w:t>mikrobiotopu</w:t>
      </w:r>
      <w:proofErr w:type="spellEnd"/>
      <w:r w:rsidRPr="00D63DEB">
        <w:rPr>
          <w:szCs w:val="20"/>
        </w:rPr>
        <w:t xml:space="preserve"> – koku dobumu pārbaude</w:t>
      </w:r>
      <w:r w:rsidR="00646280">
        <w:rPr>
          <w:szCs w:val="20"/>
        </w:rPr>
        <w:t xml:space="preserve"> un kartēšana</w:t>
      </w:r>
      <w:r w:rsidRPr="00D63DEB">
        <w:rPr>
          <w:szCs w:val="20"/>
        </w:rPr>
        <w:t xml:space="preserve"> tiek pielietota kā primāra</w:t>
      </w:r>
      <w:r w:rsidR="00041597">
        <w:rPr>
          <w:szCs w:val="20"/>
        </w:rPr>
        <w:t xml:space="preserve"> </w:t>
      </w:r>
      <w:r w:rsidR="00F76542">
        <w:rPr>
          <w:szCs w:val="20"/>
        </w:rPr>
        <w:t xml:space="preserve">metode </w:t>
      </w:r>
      <w:r w:rsidRPr="00D63DEB">
        <w:rPr>
          <w:szCs w:val="20"/>
        </w:rPr>
        <w:t xml:space="preserve">lapkoku </w:t>
      </w:r>
      <w:proofErr w:type="spellStart"/>
      <w:r w:rsidRPr="00D63DEB">
        <w:rPr>
          <w:szCs w:val="20"/>
        </w:rPr>
        <w:t>praulgrauža</w:t>
      </w:r>
      <w:proofErr w:type="spellEnd"/>
      <w:r w:rsidRPr="00D63DEB">
        <w:rPr>
          <w:szCs w:val="20"/>
        </w:rPr>
        <w:t xml:space="preserve"> </w:t>
      </w:r>
      <w:proofErr w:type="spellStart"/>
      <w:r w:rsidRPr="00D63DEB">
        <w:rPr>
          <w:i/>
          <w:szCs w:val="20"/>
        </w:rPr>
        <w:t>Osmoderma</w:t>
      </w:r>
      <w:proofErr w:type="spellEnd"/>
      <w:r w:rsidRPr="00D63DEB">
        <w:rPr>
          <w:i/>
          <w:szCs w:val="20"/>
        </w:rPr>
        <w:t xml:space="preserve"> </w:t>
      </w:r>
      <w:proofErr w:type="spellStart"/>
      <w:r w:rsidRPr="00D63DEB">
        <w:rPr>
          <w:i/>
          <w:szCs w:val="20"/>
        </w:rPr>
        <w:t>barnabita</w:t>
      </w:r>
      <w:proofErr w:type="spellEnd"/>
      <w:r w:rsidRPr="00D63DEB">
        <w:rPr>
          <w:szCs w:val="20"/>
        </w:rPr>
        <w:t xml:space="preserve"> uzskaitei.</w:t>
      </w:r>
    </w:p>
    <w:p w14:paraId="7FF8D9E5" w14:textId="77777777" w:rsidR="005B38BA" w:rsidRDefault="005B38BA" w:rsidP="00AD141E">
      <w:pPr>
        <w:pStyle w:val="ListParagraph"/>
        <w:ind w:left="426" w:hanging="426"/>
        <w:jc w:val="both"/>
        <w:textAlignment w:val="baseline"/>
        <w:rPr>
          <w:szCs w:val="20"/>
        </w:rPr>
      </w:pPr>
    </w:p>
    <w:p w14:paraId="3419F726" w14:textId="0C5DA7BE" w:rsidR="00F76542" w:rsidRPr="00B0263A" w:rsidRDefault="00D14F7E" w:rsidP="005B38BA">
      <w:pPr>
        <w:pStyle w:val="ListParagraph"/>
        <w:ind w:left="0"/>
        <w:jc w:val="both"/>
        <w:textAlignment w:val="baseline"/>
        <w:rPr>
          <w:szCs w:val="20"/>
        </w:rPr>
      </w:pPr>
      <w:r>
        <w:rPr>
          <w:szCs w:val="20"/>
        </w:rPr>
        <w:t>V</w:t>
      </w:r>
      <w:r w:rsidR="00B0263A">
        <w:rPr>
          <w:szCs w:val="20"/>
        </w:rPr>
        <w:t xml:space="preserve">iedās feromonu lamatas – tiek pielietota kā metode </w:t>
      </w:r>
      <w:r w:rsidR="00B0263A" w:rsidRPr="00D63DEB">
        <w:rPr>
          <w:szCs w:val="20"/>
        </w:rPr>
        <w:t xml:space="preserve">lapkoku praulgrauža </w:t>
      </w:r>
      <w:r w:rsidR="00B0263A" w:rsidRPr="00D63DEB">
        <w:rPr>
          <w:i/>
          <w:szCs w:val="20"/>
        </w:rPr>
        <w:t>Osmoderma barnabita</w:t>
      </w:r>
      <w:r w:rsidR="00B0263A">
        <w:rPr>
          <w:i/>
          <w:szCs w:val="20"/>
        </w:rPr>
        <w:t xml:space="preserve"> </w:t>
      </w:r>
      <w:r w:rsidR="00B0263A">
        <w:rPr>
          <w:szCs w:val="20"/>
        </w:rPr>
        <w:t>populācijas lieluma novērtējumam, izmantojot atkārtotās noķeršanas metodi.</w:t>
      </w:r>
    </w:p>
    <w:p w14:paraId="7679AB34" w14:textId="77777777" w:rsidR="00C9535A" w:rsidRDefault="00C9535A" w:rsidP="00AD141E">
      <w:pPr>
        <w:pStyle w:val="ListParagraph"/>
        <w:ind w:left="426" w:hanging="426"/>
        <w:jc w:val="both"/>
        <w:textAlignment w:val="baseline"/>
        <w:rPr>
          <w:szCs w:val="20"/>
        </w:rPr>
      </w:pPr>
    </w:p>
    <w:p w14:paraId="0834FE55" w14:textId="1DD53053" w:rsidR="00AD141E" w:rsidRPr="00D63DEB" w:rsidRDefault="00EF467F" w:rsidP="005B38BA">
      <w:pPr>
        <w:pStyle w:val="ListParagraph"/>
        <w:ind w:left="0"/>
        <w:jc w:val="both"/>
        <w:textAlignment w:val="baseline"/>
        <w:rPr>
          <w:szCs w:val="20"/>
        </w:rPr>
      </w:pPr>
      <w:r w:rsidRPr="00D63DEB">
        <w:rPr>
          <w:szCs w:val="20"/>
        </w:rPr>
        <w:t xml:space="preserve">Sugai piemēroto mikrobiotopu – sēņu pārbaude tiek pielietota  Mannerheima īsspārņa </w:t>
      </w:r>
      <w:r w:rsidRPr="00D63DEB">
        <w:rPr>
          <w:i/>
          <w:szCs w:val="20"/>
        </w:rPr>
        <w:t>Oxyporus mannerheimii</w:t>
      </w:r>
      <w:r w:rsidRPr="00D63DEB">
        <w:rPr>
          <w:szCs w:val="20"/>
        </w:rPr>
        <w:t xml:space="preserve"> uzskaitei.</w:t>
      </w:r>
    </w:p>
    <w:p w14:paraId="740DA8F1" w14:textId="77777777" w:rsidR="00EF467F" w:rsidRPr="00D63DEB" w:rsidRDefault="00EF467F" w:rsidP="00AD141E">
      <w:pPr>
        <w:pStyle w:val="ListParagraph"/>
        <w:ind w:left="426" w:hanging="426"/>
        <w:jc w:val="both"/>
        <w:textAlignment w:val="baseline"/>
        <w:rPr>
          <w:szCs w:val="20"/>
        </w:rPr>
      </w:pPr>
    </w:p>
    <w:p w14:paraId="4B1709E1" w14:textId="01C609D1" w:rsidR="00AD141E" w:rsidRDefault="00AD141E" w:rsidP="002A468C">
      <w:pPr>
        <w:jc w:val="both"/>
        <w:rPr>
          <w:b/>
          <w:szCs w:val="20"/>
        </w:rPr>
      </w:pPr>
      <w:r w:rsidRPr="00ED27D0">
        <w:rPr>
          <w:b/>
          <w:i/>
          <w:szCs w:val="20"/>
        </w:rPr>
        <w:t xml:space="preserve">Boros </w:t>
      </w:r>
      <w:proofErr w:type="spellStart"/>
      <w:r w:rsidRPr="00ED27D0">
        <w:rPr>
          <w:b/>
          <w:i/>
          <w:szCs w:val="20"/>
        </w:rPr>
        <w:t>schneideri</w:t>
      </w:r>
      <w:proofErr w:type="spellEnd"/>
      <w:r w:rsidR="00B3520B" w:rsidRPr="00ED27D0">
        <w:rPr>
          <w:b/>
          <w:i/>
          <w:szCs w:val="20"/>
        </w:rPr>
        <w:t xml:space="preserve"> </w:t>
      </w:r>
      <w:r w:rsidR="00B3520B" w:rsidRPr="00ED27D0">
        <w:rPr>
          <w:b/>
          <w:szCs w:val="20"/>
        </w:rPr>
        <w:t>uzskait</w:t>
      </w:r>
      <w:r w:rsidR="00C13218" w:rsidRPr="00ED27D0">
        <w:rPr>
          <w:b/>
          <w:szCs w:val="20"/>
        </w:rPr>
        <w:t>es kārtība</w:t>
      </w:r>
      <w:r w:rsidR="0067275C" w:rsidRPr="00ED27D0">
        <w:rPr>
          <w:b/>
          <w:szCs w:val="20"/>
        </w:rPr>
        <w:t>.</w:t>
      </w:r>
    </w:p>
    <w:p w14:paraId="284DDDDC" w14:textId="77777777" w:rsidR="00ED27D0" w:rsidRPr="00ED27D0" w:rsidRDefault="00ED27D0" w:rsidP="002A468C">
      <w:pPr>
        <w:jc w:val="both"/>
        <w:rPr>
          <w:b/>
          <w:szCs w:val="20"/>
        </w:rPr>
      </w:pPr>
    </w:p>
    <w:p w14:paraId="1390AEF5" w14:textId="56FA329C" w:rsidR="00C13218" w:rsidRPr="00D63DEB" w:rsidRDefault="0067275C" w:rsidP="00D52EFD">
      <w:pPr>
        <w:pStyle w:val="ListParagraph"/>
        <w:numPr>
          <w:ilvl w:val="0"/>
          <w:numId w:val="23"/>
        </w:numPr>
        <w:jc w:val="both"/>
      </w:pPr>
      <w:r>
        <w:t>I</w:t>
      </w:r>
      <w:r w:rsidR="00C13218" w:rsidRPr="00D63DEB">
        <w:t>erodoties monitorējamajā poligonā, eksperts novērtē tā atbilstību monitoringa metodikas 1. pielikumā norādītajam biotopam un izvērtē monitorējamās sugas mikrobiotopu klātbūtni;</w:t>
      </w:r>
      <w:r w:rsidR="00D52EFD">
        <w:t xml:space="preserve"> p</w:t>
      </w:r>
      <w:r w:rsidR="00C13218" w:rsidRPr="00D63DEB">
        <w:t>ozitīva novērtējuma rezultātā uzsāk mērķtiecīgu sugas meklēšanu</w:t>
      </w:r>
      <w:r>
        <w:t>.</w:t>
      </w:r>
    </w:p>
    <w:p w14:paraId="30949ED5" w14:textId="5774712C" w:rsidR="00C13218" w:rsidRDefault="00D52EFD" w:rsidP="00D52EFD">
      <w:pPr>
        <w:pStyle w:val="ListParagraph"/>
        <w:numPr>
          <w:ilvl w:val="0"/>
          <w:numId w:val="23"/>
        </w:numPr>
        <w:jc w:val="both"/>
      </w:pPr>
      <w:r>
        <w:t>P</w:t>
      </w:r>
      <w:r w:rsidR="00C13218" w:rsidRPr="00D63DEB">
        <w:t>oligona ietvaros lēnām pārvietojoties pa neregulāru maršrutu, eksperts meklē sugai raksturīgos mikrobiotopus, pieiet tiem klāt, apskata, vai uz to virsmas neatrodas monitorējamo sugu indivīdi</w:t>
      </w:r>
      <w:r w:rsidR="0067275C">
        <w:t>.</w:t>
      </w:r>
    </w:p>
    <w:p w14:paraId="0C30CB99" w14:textId="23537C6E" w:rsidR="00D52EFD" w:rsidRDefault="0067275C" w:rsidP="00D52EFD">
      <w:pPr>
        <w:pStyle w:val="ListParagraph"/>
        <w:numPr>
          <w:ilvl w:val="0"/>
          <w:numId w:val="23"/>
        </w:numPr>
        <w:jc w:val="both"/>
      </w:pPr>
      <w:r>
        <w:t>I</w:t>
      </w:r>
      <w:r w:rsidR="00F52CF0" w:rsidRPr="00D63DEB">
        <w:t xml:space="preserve">zvēlētajam kokam noloba mizu (ne vairāk kā 1,5 m x 0,5 m lielā laukumā), ja konstatē mērķsugas īpatņus tos neievāc, </w:t>
      </w:r>
      <w:r w:rsidR="00EF467F" w:rsidRPr="00D63DEB">
        <w:t>bet pārtrauc īpatņu meklēšanu attiecīgajā uzskaites poligonā</w:t>
      </w:r>
      <w:r>
        <w:t>.</w:t>
      </w:r>
    </w:p>
    <w:p w14:paraId="5DB942DA" w14:textId="28B3C3B9" w:rsidR="00F52CF0" w:rsidRPr="00D63DEB" w:rsidRDefault="00932756" w:rsidP="00D52EFD">
      <w:pPr>
        <w:pStyle w:val="ListParagraph"/>
        <w:numPr>
          <w:ilvl w:val="0"/>
          <w:numId w:val="23"/>
        </w:numPr>
        <w:jc w:val="both"/>
      </w:pPr>
      <w:r w:rsidRPr="00D63DEB">
        <w:t>Kopumā uzskaites poligonā tiek pārbaudīti ne vairāk par 6 mikrobiotopiem.</w:t>
      </w:r>
      <w:r w:rsidR="00736D52">
        <w:t xml:space="preserve"> T</w:t>
      </w:r>
      <w:r w:rsidR="00736D52" w:rsidRPr="00D63DEB">
        <w:t xml:space="preserve">urpmākās </w:t>
      </w:r>
      <w:r w:rsidR="00EF467F" w:rsidRPr="00D63DEB">
        <w:t xml:space="preserve">poligona apsekošanas laikā eksperts </w:t>
      </w:r>
      <w:r w:rsidRPr="00D63DEB">
        <w:t>identificē visus sugai piemērotus mikrobiotopus, veicot lauka datu formas aizpildīšanu</w:t>
      </w:r>
      <w:r w:rsidR="0067275C">
        <w:t>.</w:t>
      </w:r>
    </w:p>
    <w:p w14:paraId="2746918B" w14:textId="249D2325" w:rsidR="00941B67" w:rsidRPr="00D63DEB" w:rsidRDefault="0067275C" w:rsidP="00D52EFD">
      <w:pPr>
        <w:pStyle w:val="ListParagraph"/>
        <w:numPr>
          <w:ilvl w:val="0"/>
          <w:numId w:val="23"/>
        </w:numPr>
        <w:jc w:val="both"/>
      </w:pPr>
      <w:r>
        <w:t>K</w:t>
      </w:r>
      <w:r w:rsidR="00941B67" w:rsidRPr="00D63DEB">
        <w:t xml:space="preserve">atrā no </w:t>
      </w:r>
      <w:r w:rsidR="00932756" w:rsidRPr="00D63DEB">
        <w:t xml:space="preserve">uzskaites poligoniem </w:t>
      </w:r>
      <w:r w:rsidR="00941B67" w:rsidRPr="00D63DEB">
        <w:t>eksperts novērtē monitorējamai sugai raksturīgā biotopa kvalitāti atbilstoši parametriem, kas ir norādīti monitoringa lauka novērojumu anketā.</w:t>
      </w:r>
      <w:r w:rsidR="00962AA1" w:rsidRPr="00D63DEB">
        <w:t xml:space="preserve"> Papildus eksperts atzīmē citus konstatētos faktorus, kas var ietekmēt monitorējamās sugas populāciju un biotopu</w:t>
      </w:r>
      <w:r>
        <w:t>.</w:t>
      </w:r>
    </w:p>
    <w:p w14:paraId="594A4DFF" w14:textId="43E7126D" w:rsidR="00962AA1" w:rsidRDefault="00962AA1" w:rsidP="00D52EFD">
      <w:pPr>
        <w:pStyle w:val="ListParagraph"/>
        <w:numPr>
          <w:ilvl w:val="0"/>
          <w:numId w:val="23"/>
        </w:numPr>
        <w:jc w:val="both"/>
      </w:pPr>
      <w:r w:rsidRPr="00D63DEB">
        <w:t xml:space="preserve">Apsekoto </w:t>
      </w:r>
      <w:r w:rsidR="000C574D" w:rsidRPr="00D63DEB">
        <w:t>uzskaites</w:t>
      </w:r>
      <w:r w:rsidRPr="00D63DEB">
        <w:t xml:space="preserve"> poligonu eksperts drīkst atstāt tikai tad, kad veikta pilnīga lauka novērojumu anketas aizpildīšana.</w:t>
      </w:r>
    </w:p>
    <w:p w14:paraId="12BAC0C8" w14:textId="6BDE9343" w:rsidR="007479E1" w:rsidRDefault="007479E1" w:rsidP="007479E1">
      <w:pPr>
        <w:jc w:val="both"/>
      </w:pPr>
    </w:p>
    <w:p w14:paraId="3A7B29C8" w14:textId="68236559" w:rsidR="007479E1" w:rsidRPr="00ED27D0" w:rsidRDefault="007479E1" w:rsidP="007479E1">
      <w:pPr>
        <w:jc w:val="both"/>
        <w:rPr>
          <w:b/>
          <w:szCs w:val="20"/>
        </w:rPr>
      </w:pPr>
      <w:r w:rsidRPr="00ED27D0">
        <w:rPr>
          <w:b/>
          <w:i/>
          <w:szCs w:val="20"/>
        </w:rPr>
        <w:t>Cucujus cinnaberinus</w:t>
      </w:r>
      <w:r w:rsidRPr="00ED27D0">
        <w:rPr>
          <w:b/>
          <w:szCs w:val="20"/>
        </w:rPr>
        <w:t xml:space="preserve"> uzskaites kārtība.</w:t>
      </w:r>
    </w:p>
    <w:p w14:paraId="30F3ECF0" w14:textId="77777777" w:rsidR="000838FF" w:rsidRPr="00805E53" w:rsidRDefault="000838FF" w:rsidP="007479E1">
      <w:pPr>
        <w:jc w:val="both"/>
        <w:rPr>
          <w:szCs w:val="20"/>
        </w:rPr>
      </w:pPr>
    </w:p>
    <w:p w14:paraId="513F9474" w14:textId="4720D515" w:rsidR="00494FF7" w:rsidRDefault="000838FF" w:rsidP="00494FF7">
      <w:pPr>
        <w:pStyle w:val="ListParagraph"/>
        <w:numPr>
          <w:ilvl w:val="0"/>
          <w:numId w:val="31"/>
        </w:numPr>
        <w:jc w:val="both"/>
      </w:pPr>
      <w:r>
        <w:t xml:space="preserve">Monitorings tiek veikts katrā 1 x 1 km kvadrātā atsevišķi. Katrā kvadrātā apsekošanai ir identificēti 10 primārie un 10 sekundārie apsekošanas parauglaukumi (ja kvadrātā ir pietiekams apsekošanai atlasīto parauglaukumu skaits). </w:t>
      </w:r>
      <w:r w:rsidR="00494FF7">
        <w:t>Gadījumā</w:t>
      </w:r>
      <w:r w:rsidR="006A6737">
        <w:t>,</w:t>
      </w:r>
      <w:r w:rsidR="00494FF7">
        <w:t xml:space="preserve"> ja vismaz viens sugas īpatnis tiek konstatēts primāros parauglaukumos, tad sekundāro parauglaukumu apsekošana netiek veikta.</w:t>
      </w:r>
    </w:p>
    <w:p w14:paraId="40904CA9" w14:textId="6BB9E59C" w:rsidR="00494FF7" w:rsidRDefault="000838FF" w:rsidP="00494FF7">
      <w:pPr>
        <w:pStyle w:val="ListParagraph"/>
        <w:numPr>
          <w:ilvl w:val="0"/>
          <w:numId w:val="31"/>
        </w:numPr>
        <w:jc w:val="both"/>
      </w:pPr>
      <w:r>
        <w:t>I</w:t>
      </w:r>
      <w:r w:rsidRPr="00D63DEB">
        <w:t xml:space="preserve">erodoties </w:t>
      </w:r>
      <w:proofErr w:type="spellStart"/>
      <w:r w:rsidRPr="00D63DEB">
        <w:t>monitorējamajā</w:t>
      </w:r>
      <w:proofErr w:type="spellEnd"/>
      <w:r w:rsidRPr="00D63DEB">
        <w:t xml:space="preserve"> poligonā</w:t>
      </w:r>
      <w:r w:rsidR="00041597">
        <w:t>,</w:t>
      </w:r>
      <w:r>
        <w:t xml:space="preserve"> eksperts novērtē dzīvotnes kvalitāti, un identificē sugai piemērotus mikrobiotopus – lapukoku kritalas ar mizas segumu mērķsugas kāpuriem piemērotā sadalīšanas stadijā. </w:t>
      </w:r>
      <w:r w:rsidR="00494FF7">
        <w:t>Eksperts izvēlas trīs mikrobiotopus (kritalas), kurās saskaņā ar ekspera viedokli ir lielāka iespēja konstatēt sugas īpatņus.</w:t>
      </w:r>
    </w:p>
    <w:p w14:paraId="6C5625D8" w14:textId="7BC5A04F" w:rsidR="00616A67" w:rsidRDefault="00494FF7" w:rsidP="00616A67">
      <w:pPr>
        <w:pStyle w:val="ListParagraph"/>
        <w:numPr>
          <w:ilvl w:val="0"/>
          <w:numId w:val="31"/>
        </w:numPr>
        <w:jc w:val="both"/>
      </w:pPr>
      <w:r>
        <w:t>Koks tiek gareniski nomērīts un sadalīts piecās vienādās daļās. Ka</w:t>
      </w:r>
      <w:r w:rsidR="00616A67">
        <w:t xml:space="preserve">trā daļā tiek nomizota viena 30 cm plata josla, kurā tiek reģistrēti visi mērķsugas kāpuri. </w:t>
      </w:r>
    </w:p>
    <w:p w14:paraId="67A3FD45" w14:textId="30C5FA7D" w:rsidR="00E45CE2" w:rsidRDefault="00E45CE2" w:rsidP="00616A67">
      <w:pPr>
        <w:pStyle w:val="ListParagraph"/>
        <w:numPr>
          <w:ilvl w:val="0"/>
          <w:numId w:val="31"/>
        </w:numPr>
        <w:jc w:val="both"/>
      </w:pPr>
      <w:r>
        <w:t>Pēc uzskaites veikšanas</w:t>
      </w:r>
      <w:r w:rsidR="00041597">
        <w:t>,</w:t>
      </w:r>
      <w:r>
        <w:t xml:space="preserve"> miza tiek novietota uz stumbra un kāpuri tiek atstāti uz koka virsmas zem mizas.</w:t>
      </w:r>
    </w:p>
    <w:p w14:paraId="033842A6" w14:textId="72865E0D" w:rsidR="00616A67" w:rsidRDefault="00616A67" w:rsidP="00616A67">
      <w:pPr>
        <w:pStyle w:val="ListParagraph"/>
        <w:numPr>
          <w:ilvl w:val="0"/>
          <w:numId w:val="31"/>
        </w:numPr>
        <w:jc w:val="both"/>
      </w:pPr>
      <w:r>
        <w:t>K</w:t>
      </w:r>
      <w:r w:rsidRPr="00D63DEB">
        <w:t>atrā no uzskaites poligoniem eksperts novērtē monitorējamai sugai raksturīgā biotopa</w:t>
      </w:r>
      <w:r>
        <w:t xml:space="preserve"> un mikrobiotopa</w:t>
      </w:r>
      <w:r w:rsidRPr="00D63DEB">
        <w:t xml:space="preserve"> kvalitāti atbilstoši parametriem, kas ir norādīti monitoringa lauka novērojumu anketā. Papildus eksperts atzīmē citus konstatētos faktorus, kas var ietekmēt monitorējamās sugas populāciju un biotopu</w:t>
      </w:r>
      <w:r>
        <w:t>.</w:t>
      </w:r>
    </w:p>
    <w:p w14:paraId="189C7D07" w14:textId="77777777" w:rsidR="005B38BA" w:rsidRDefault="005B38BA" w:rsidP="0024649F">
      <w:pPr>
        <w:jc w:val="both"/>
        <w:textAlignment w:val="baseline"/>
      </w:pPr>
    </w:p>
    <w:p w14:paraId="01F805FD" w14:textId="08CC170A" w:rsidR="00D52EFD" w:rsidRDefault="00616A67" w:rsidP="0024649F">
      <w:pPr>
        <w:jc w:val="both"/>
        <w:textAlignment w:val="baseline"/>
        <w:rPr>
          <w:i/>
          <w:szCs w:val="20"/>
        </w:rPr>
      </w:pPr>
      <w:r w:rsidRPr="00D63DEB">
        <w:lastRenderedPageBreak/>
        <w:t>Apsekoto uzskaites poligonu eksperts drīkst atstāt tikai tad, kad veikta pilnīga lauka novērojumu anketas aizpildīšana.</w:t>
      </w:r>
      <w:r w:rsidR="00494FF7">
        <w:t xml:space="preserve">   </w:t>
      </w:r>
      <w:r w:rsidR="000838FF">
        <w:t xml:space="preserve"> </w:t>
      </w:r>
    </w:p>
    <w:p w14:paraId="619CF4F9" w14:textId="77777777" w:rsidR="005B38BA" w:rsidRDefault="005B38BA" w:rsidP="0024649F">
      <w:pPr>
        <w:jc w:val="both"/>
        <w:textAlignment w:val="baseline"/>
        <w:rPr>
          <w:b/>
          <w:i/>
          <w:szCs w:val="20"/>
        </w:rPr>
      </w:pPr>
    </w:p>
    <w:p w14:paraId="129F1AF0" w14:textId="796CE513" w:rsidR="000C574D" w:rsidRDefault="000C574D" w:rsidP="0024649F">
      <w:pPr>
        <w:jc w:val="both"/>
        <w:textAlignment w:val="baseline"/>
        <w:rPr>
          <w:b/>
          <w:szCs w:val="20"/>
        </w:rPr>
      </w:pPr>
      <w:proofErr w:type="spellStart"/>
      <w:r w:rsidRPr="0024649F">
        <w:rPr>
          <w:b/>
          <w:i/>
          <w:szCs w:val="20"/>
        </w:rPr>
        <w:t>Agathidium</w:t>
      </w:r>
      <w:proofErr w:type="spellEnd"/>
      <w:r w:rsidRPr="0024649F">
        <w:rPr>
          <w:b/>
          <w:i/>
          <w:szCs w:val="20"/>
        </w:rPr>
        <w:t xml:space="preserve"> </w:t>
      </w:r>
      <w:proofErr w:type="spellStart"/>
      <w:r w:rsidRPr="0024649F">
        <w:rPr>
          <w:b/>
          <w:i/>
          <w:szCs w:val="20"/>
        </w:rPr>
        <w:t>pulchellum</w:t>
      </w:r>
      <w:proofErr w:type="spellEnd"/>
      <w:r w:rsidRPr="00805E53">
        <w:rPr>
          <w:szCs w:val="20"/>
        </w:rPr>
        <w:t xml:space="preserve">, </w:t>
      </w:r>
      <w:proofErr w:type="spellStart"/>
      <w:r w:rsidRPr="0024649F">
        <w:rPr>
          <w:b/>
          <w:i/>
          <w:szCs w:val="20"/>
        </w:rPr>
        <w:t>Phryganophilus</w:t>
      </w:r>
      <w:proofErr w:type="spellEnd"/>
      <w:r w:rsidRPr="0024649F">
        <w:rPr>
          <w:b/>
          <w:i/>
          <w:szCs w:val="20"/>
        </w:rPr>
        <w:t xml:space="preserve"> </w:t>
      </w:r>
      <w:proofErr w:type="spellStart"/>
      <w:r w:rsidRPr="0024649F">
        <w:rPr>
          <w:b/>
          <w:i/>
          <w:szCs w:val="20"/>
        </w:rPr>
        <w:t>ruficollis</w:t>
      </w:r>
      <w:proofErr w:type="spellEnd"/>
      <w:r w:rsidRPr="00805E53">
        <w:rPr>
          <w:szCs w:val="20"/>
        </w:rPr>
        <w:t xml:space="preserve">, </w:t>
      </w:r>
      <w:proofErr w:type="spellStart"/>
      <w:r w:rsidRPr="0024649F">
        <w:rPr>
          <w:b/>
          <w:i/>
          <w:szCs w:val="20"/>
        </w:rPr>
        <w:t>Stephanopachys</w:t>
      </w:r>
      <w:proofErr w:type="spellEnd"/>
      <w:r w:rsidRPr="0024649F">
        <w:rPr>
          <w:b/>
          <w:i/>
          <w:szCs w:val="20"/>
        </w:rPr>
        <w:t xml:space="preserve"> </w:t>
      </w:r>
      <w:proofErr w:type="spellStart"/>
      <w:r w:rsidRPr="0024649F">
        <w:rPr>
          <w:b/>
          <w:i/>
          <w:szCs w:val="20"/>
        </w:rPr>
        <w:t>linearis</w:t>
      </w:r>
      <w:proofErr w:type="spellEnd"/>
      <w:r w:rsidRPr="00805E53">
        <w:rPr>
          <w:szCs w:val="20"/>
        </w:rPr>
        <w:t xml:space="preserve">, </w:t>
      </w:r>
      <w:r w:rsidRPr="0024649F">
        <w:rPr>
          <w:b/>
          <w:i/>
        </w:rPr>
        <w:t>S</w:t>
      </w:r>
      <w:r w:rsidRPr="0024649F">
        <w:rPr>
          <w:b/>
        </w:rPr>
        <w:t>.</w:t>
      </w:r>
      <w:r w:rsidRPr="0024649F">
        <w:rPr>
          <w:b/>
          <w:i/>
        </w:rPr>
        <w:t xml:space="preserve"> </w:t>
      </w:r>
      <w:proofErr w:type="spellStart"/>
      <w:r w:rsidRPr="0024649F">
        <w:rPr>
          <w:b/>
          <w:i/>
        </w:rPr>
        <w:t>substriatus</w:t>
      </w:r>
      <w:proofErr w:type="spellEnd"/>
      <w:r w:rsidRPr="00D63DEB">
        <w:t xml:space="preserve">, </w:t>
      </w:r>
      <w:proofErr w:type="spellStart"/>
      <w:r w:rsidRPr="00ED27D0">
        <w:rPr>
          <w:b/>
          <w:i/>
        </w:rPr>
        <w:t>Mesosa</w:t>
      </w:r>
      <w:proofErr w:type="spellEnd"/>
      <w:r w:rsidRPr="00ED27D0">
        <w:rPr>
          <w:b/>
          <w:i/>
        </w:rPr>
        <w:t xml:space="preserve"> </w:t>
      </w:r>
      <w:proofErr w:type="spellStart"/>
      <w:r w:rsidRPr="00ED27D0">
        <w:rPr>
          <w:b/>
          <w:i/>
        </w:rPr>
        <w:t>myops</w:t>
      </w:r>
      <w:proofErr w:type="spellEnd"/>
      <w:r w:rsidR="00F36926" w:rsidRPr="00ED27D0">
        <w:rPr>
          <w:b/>
        </w:rPr>
        <w:t xml:space="preserve"> </w:t>
      </w:r>
      <w:r w:rsidR="00F36926" w:rsidRPr="00ED27D0">
        <w:rPr>
          <w:b/>
          <w:szCs w:val="20"/>
        </w:rPr>
        <w:t>uzskaites kārtība</w:t>
      </w:r>
      <w:r w:rsidR="0067275C" w:rsidRPr="00ED27D0">
        <w:rPr>
          <w:b/>
          <w:szCs w:val="20"/>
        </w:rPr>
        <w:t>.</w:t>
      </w:r>
    </w:p>
    <w:p w14:paraId="5BC2D60B" w14:textId="77777777" w:rsidR="00ED27D0" w:rsidRPr="00ED27D0" w:rsidRDefault="00ED27D0" w:rsidP="0024649F">
      <w:pPr>
        <w:jc w:val="both"/>
        <w:textAlignment w:val="baseline"/>
        <w:rPr>
          <w:b/>
          <w:szCs w:val="20"/>
        </w:rPr>
      </w:pPr>
    </w:p>
    <w:p w14:paraId="7CD920DB" w14:textId="06EB36A6" w:rsidR="00F36926" w:rsidRPr="00D63DEB" w:rsidRDefault="00D52EFD" w:rsidP="00D52EFD">
      <w:pPr>
        <w:pStyle w:val="ListParagraph"/>
        <w:numPr>
          <w:ilvl w:val="0"/>
          <w:numId w:val="24"/>
        </w:numPr>
        <w:jc w:val="both"/>
      </w:pPr>
      <w:r>
        <w:t>I</w:t>
      </w:r>
      <w:r w:rsidR="00F36926" w:rsidRPr="00D63DEB">
        <w:t>erodoties monitorējamajā poligonā, eksperts novērtē tā atbilstību monitoringa metodikas 1. pielikumā norādītajam biotopam un izvērtē monitorējamās sugas mikrobiotopu klātbūtni</w:t>
      </w:r>
      <w:r w:rsidR="0067275C">
        <w:t>.</w:t>
      </w:r>
    </w:p>
    <w:p w14:paraId="30CE7030" w14:textId="089C2CFD" w:rsidR="00F36926" w:rsidRPr="00D63DEB" w:rsidRDefault="0067275C" w:rsidP="00D52EFD">
      <w:pPr>
        <w:pStyle w:val="ListParagraph"/>
        <w:numPr>
          <w:ilvl w:val="0"/>
          <w:numId w:val="24"/>
        </w:numPr>
        <w:jc w:val="both"/>
      </w:pPr>
      <w:r>
        <w:t>P</w:t>
      </w:r>
      <w:r w:rsidR="00F36926" w:rsidRPr="00D63DEB">
        <w:t>ozitīva novērtējuma gadījumā eksperts poligona ietvaros lēnām pārvietojoties pa neregulāru maršrutu, meklē sugai raksturīgos mikrobiotopus;</w:t>
      </w:r>
    </w:p>
    <w:p w14:paraId="7AB2BA60" w14:textId="6A769F9A" w:rsidR="00F36926" w:rsidRPr="00D63DEB" w:rsidRDefault="00805E53" w:rsidP="00D52EFD">
      <w:pPr>
        <w:pStyle w:val="ListParagraph"/>
        <w:numPr>
          <w:ilvl w:val="0"/>
          <w:numId w:val="24"/>
        </w:numPr>
        <w:jc w:val="both"/>
      </w:pPr>
      <w:r>
        <w:t>I</w:t>
      </w:r>
      <w:r w:rsidR="00E913F6" w:rsidRPr="00D63DEB">
        <w:t xml:space="preserve">zvēlētajam </w:t>
      </w:r>
      <w:r w:rsidR="00F36926" w:rsidRPr="00D63DEB">
        <w:t>mikrobiotopam eksperts piestiprina logu lamatas, kopumā uzskaites poligonā tiek uzstādītas 5 logu lamatas</w:t>
      </w:r>
      <w:r w:rsidR="0067275C">
        <w:t>.</w:t>
      </w:r>
    </w:p>
    <w:p w14:paraId="06C57D1E" w14:textId="1CE26788" w:rsidR="00D52EFD" w:rsidRDefault="0067275C" w:rsidP="00C9535A">
      <w:pPr>
        <w:pStyle w:val="ListParagraph"/>
        <w:numPr>
          <w:ilvl w:val="0"/>
          <w:numId w:val="24"/>
        </w:numPr>
        <w:jc w:val="both"/>
      </w:pPr>
      <w:r>
        <w:t>L</w:t>
      </w:r>
      <w:r w:rsidR="00E913F6" w:rsidRPr="00D63DEB">
        <w:t xml:space="preserve">amatas </w:t>
      </w:r>
      <w:r w:rsidR="005A54D0" w:rsidRPr="00D63DEB">
        <w:t>tiek eksponētas</w:t>
      </w:r>
      <w:r w:rsidR="00EA45C9" w:rsidRPr="00D63DEB">
        <w:t xml:space="preserve"> 2 nedēļas</w:t>
      </w:r>
      <w:r>
        <w:t>.</w:t>
      </w:r>
    </w:p>
    <w:p w14:paraId="65F1594B" w14:textId="34AA935D" w:rsidR="00F36926" w:rsidRPr="00D63DEB" w:rsidRDefault="0067275C" w:rsidP="00D52EFD">
      <w:pPr>
        <w:pStyle w:val="ListParagraph"/>
        <w:numPr>
          <w:ilvl w:val="0"/>
          <w:numId w:val="24"/>
        </w:numPr>
        <w:jc w:val="both"/>
      </w:pPr>
      <w:r>
        <w:t>K</w:t>
      </w:r>
      <w:r w:rsidR="00E913F6" w:rsidRPr="00D63DEB">
        <w:t xml:space="preserve">atrā </w:t>
      </w:r>
      <w:r w:rsidR="00462B8D" w:rsidRPr="00D63DEB">
        <w:t xml:space="preserve">no uzskaites poligoniem eksperts novērtē monitorējamai sugai raksturīgā biotopa kvalitāti atbilstoši parametriem, kas ir norādīti monitoringa lauka novērojumu anketā. Papildus eksperts atzīmē citus konstatētos faktorus, kas var ietekmēt monitorējamās sugas populāciju un biotopu. </w:t>
      </w:r>
    </w:p>
    <w:p w14:paraId="76FB8003" w14:textId="24270929" w:rsidR="00F36926" w:rsidRPr="00D63DEB" w:rsidRDefault="00736D52" w:rsidP="00D52EFD">
      <w:pPr>
        <w:pStyle w:val="ListParagraph"/>
        <w:numPr>
          <w:ilvl w:val="0"/>
          <w:numId w:val="24"/>
        </w:numPr>
        <w:jc w:val="both"/>
      </w:pPr>
      <w:r>
        <w:t>A</w:t>
      </w:r>
      <w:r w:rsidRPr="00D63DEB">
        <w:t xml:space="preserve">psekoto </w:t>
      </w:r>
      <w:r w:rsidR="00F36926" w:rsidRPr="00D63DEB">
        <w:t>uzskaites poligonu eksperts drīkst atstāt tikai tad, kad veikta pilnīga lauka novērojumu anketas aizpildīšana.</w:t>
      </w:r>
    </w:p>
    <w:p w14:paraId="296AF744" w14:textId="77777777" w:rsidR="00462B8D" w:rsidRPr="00D63DEB" w:rsidRDefault="00462B8D" w:rsidP="00462B8D">
      <w:pPr>
        <w:pStyle w:val="ListParagraph"/>
      </w:pPr>
    </w:p>
    <w:p w14:paraId="079CAF11" w14:textId="77777777" w:rsidR="00462B8D" w:rsidRPr="00D63DEB" w:rsidRDefault="00462B8D" w:rsidP="0024649F">
      <w:pPr>
        <w:jc w:val="both"/>
      </w:pPr>
      <w:r w:rsidRPr="00D63DEB">
        <w:t xml:space="preserve"> </w:t>
      </w:r>
      <w:r w:rsidRPr="00805E53">
        <w:rPr>
          <w:b/>
          <w:i/>
          <w:szCs w:val="20"/>
        </w:rPr>
        <w:t>Osmoderma barnabita</w:t>
      </w:r>
      <w:r w:rsidRPr="00805E53">
        <w:rPr>
          <w:szCs w:val="20"/>
        </w:rPr>
        <w:t xml:space="preserve"> uzskaites kārtība.</w:t>
      </w:r>
    </w:p>
    <w:p w14:paraId="20F4DDF8" w14:textId="633E5AE4" w:rsidR="00462B8D" w:rsidRPr="00D63DEB" w:rsidRDefault="0067275C" w:rsidP="00D52EFD">
      <w:pPr>
        <w:pStyle w:val="ListParagraph"/>
        <w:numPr>
          <w:ilvl w:val="0"/>
          <w:numId w:val="25"/>
        </w:numPr>
        <w:jc w:val="both"/>
      </w:pPr>
      <w:r>
        <w:t>I</w:t>
      </w:r>
      <w:r w:rsidR="00462B8D" w:rsidRPr="00D63DEB">
        <w:t>erodoties monitorējamajā poligonā, eksperts novērtē tā atbilstību monitoringa metodikas 1. pielikumā norādītajam biotopam un izvērtē monitorējamās sugas mikrobiotopu klātbūtni</w:t>
      </w:r>
      <w:r>
        <w:t>.</w:t>
      </w:r>
    </w:p>
    <w:p w14:paraId="6CF42ECF" w14:textId="11956026" w:rsidR="00462B8D" w:rsidRPr="00D63DEB" w:rsidRDefault="0067275C" w:rsidP="00D52EFD">
      <w:pPr>
        <w:pStyle w:val="ListParagraph"/>
        <w:numPr>
          <w:ilvl w:val="0"/>
          <w:numId w:val="25"/>
        </w:numPr>
        <w:jc w:val="both"/>
      </w:pPr>
      <w:r>
        <w:t>P</w:t>
      </w:r>
      <w:r w:rsidR="00462B8D" w:rsidRPr="00D63DEB">
        <w:t>ozitīva novērtējuma rezultātā uzsāk mērķtiecīgu sugas meklēšanu</w:t>
      </w:r>
      <w:r>
        <w:t>.</w:t>
      </w:r>
    </w:p>
    <w:p w14:paraId="6EB4B27C" w14:textId="2A9644E8" w:rsidR="00462B8D" w:rsidRPr="00D63DEB" w:rsidRDefault="00E913F6" w:rsidP="00D52EFD">
      <w:pPr>
        <w:pStyle w:val="ListParagraph"/>
        <w:numPr>
          <w:ilvl w:val="0"/>
          <w:numId w:val="25"/>
        </w:numPr>
        <w:jc w:val="both"/>
      </w:pPr>
      <w:r>
        <w:t>i</w:t>
      </w:r>
      <w:r w:rsidRPr="00D63DEB">
        <w:t xml:space="preserve">zmantojot </w:t>
      </w:r>
      <w:r w:rsidR="00462B8D" w:rsidRPr="00D63DEB">
        <w:t>GPS ierīci eksperts identificē lapkoku praulgrauzim piemērotos kokus un veic to apskati, meklējot dobumus</w:t>
      </w:r>
      <w:r w:rsidR="0067275C">
        <w:t>.</w:t>
      </w:r>
      <w:r w:rsidRPr="00D63DEB">
        <w:t xml:space="preserve"> </w:t>
      </w:r>
    </w:p>
    <w:p w14:paraId="25301F7B" w14:textId="284F08F4" w:rsidR="00462B8D" w:rsidRPr="00D63DEB" w:rsidRDefault="0067275C" w:rsidP="00D52EFD">
      <w:pPr>
        <w:pStyle w:val="ListParagraph"/>
        <w:numPr>
          <w:ilvl w:val="0"/>
          <w:numId w:val="25"/>
        </w:numPr>
        <w:jc w:val="both"/>
      </w:pPr>
      <w:r>
        <w:t>K</w:t>
      </w:r>
      <w:r w:rsidR="00E913F6" w:rsidRPr="00D63DEB">
        <w:t xml:space="preserve">onstatējot </w:t>
      </w:r>
      <w:r w:rsidR="00462B8D" w:rsidRPr="00D63DEB">
        <w:t>dobumu eksperts izvērtē tā piemērotību mērķsugai un pārbauda tā saturu, meklējot sugai raksturīgas formas ekskrementus, kokonu vai imago daļas, kā arī dzīvus īpatņus. Konstatējot sugas klātbūtni eksperts to atzīmē lauka datu formā, pēc kā turpina poligona apsekošanu.</w:t>
      </w:r>
      <w:r w:rsidR="00D03696" w:rsidRPr="00D63DEB">
        <w:t xml:space="preserve"> Sugas īpatņi tiek noteikti lauka apstākļos un tiek atgriezti dobumā</w:t>
      </w:r>
      <w:r>
        <w:t>.</w:t>
      </w:r>
    </w:p>
    <w:p w14:paraId="423482D5" w14:textId="7B1744FD" w:rsidR="00462B8D" w:rsidRPr="00D63DEB" w:rsidRDefault="0067275C" w:rsidP="00D52EFD">
      <w:pPr>
        <w:pStyle w:val="ListParagraph"/>
        <w:numPr>
          <w:ilvl w:val="0"/>
          <w:numId w:val="25"/>
        </w:numPr>
        <w:jc w:val="both"/>
      </w:pPr>
      <w:r>
        <w:t>P</w:t>
      </w:r>
      <w:r w:rsidR="00E913F6" w:rsidRPr="00D63DEB">
        <w:t xml:space="preserve">oligonā </w:t>
      </w:r>
      <w:r w:rsidR="00462B8D" w:rsidRPr="00D63DEB">
        <w:t>tiek pārbaudīti visi mērķsugai piemērotie mikrobiotopi</w:t>
      </w:r>
      <w:r w:rsidR="00E913F6">
        <w:t>;</w:t>
      </w:r>
      <w:r w:rsidR="00E913F6" w:rsidRPr="00D63DEB">
        <w:t xml:space="preserve"> </w:t>
      </w:r>
    </w:p>
    <w:p w14:paraId="27826CE5" w14:textId="46BEA1A2" w:rsidR="00065851" w:rsidRDefault="00065851" w:rsidP="00D52EFD">
      <w:pPr>
        <w:pStyle w:val="ListParagraph"/>
        <w:numPr>
          <w:ilvl w:val="0"/>
          <w:numId w:val="25"/>
        </w:numPr>
        <w:jc w:val="both"/>
      </w:pPr>
      <w:r>
        <w:t>K</w:t>
      </w:r>
      <w:r w:rsidR="00E913F6" w:rsidRPr="00D63DEB">
        <w:t xml:space="preserve">atrā </w:t>
      </w:r>
      <w:r w:rsidR="00D03696" w:rsidRPr="00D63DEB">
        <w:t>no uzskaites poligoniem eksperts novērtē monitorējamai sugai raksturīgā biotopa kvalitāti atbilstoši parametriem, kas ir norādīti monitoringa lauka novērojumu anketā. Papildus eksperts atzīmē citus konstatētos faktorus, kas var ietekmēt monitorējamās sugas populāciju un biotopu</w:t>
      </w:r>
      <w:r>
        <w:t>.</w:t>
      </w:r>
    </w:p>
    <w:p w14:paraId="738BF45A" w14:textId="438C5A4B" w:rsidR="00D03696" w:rsidRPr="00D63DEB" w:rsidRDefault="00065851" w:rsidP="00D77680">
      <w:pPr>
        <w:numPr>
          <w:ilvl w:val="0"/>
          <w:numId w:val="25"/>
        </w:numPr>
        <w:jc w:val="both"/>
        <w:textAlignment w:val="baseline"/>
      </w:pPr>
      <w:r>
        <w:t>J</w:t>
      </w:r>
      <w:r w:rsidRPr="00077E42">
        <w:t xml:space="preserve">a lauka datu formā pietrūkst brīvu aiļu </w:t>
      </w:r>
      <w:r>
        <w:t>mikrobiotopu</w:t>
      </w:r>
      <w:r w:rsidRPr="00077E42">
        <w:t xml:space="preserve"> raksturošanai, tiek paņemta papildus anketa.</w:t>
      </w:r>
    </w:p>
    <w:p w14:paraId="5B2A0BC4" w14:textId="1F4FFD67" w:rsidR="00462B8D" w:rsidRDefault="00065851" w:rsidP="00D52EFD">
      <w:pPr>
        <w:pStyle w:val="ListParagraph"/>
        <w:numPr>
          <w:ilvl w:val="0"/>
          <w:numId w:val="25"/>
        </w:numPr>
        <w:jc w:val="both"/>
      </w:pPr>
      <w:r>
        <w:t>A</w:t>
      </w:r>
      <w:r w:rsidR="00E913F6" w:rsidRPr="00D63DEB">
        <w:t xml:space="preserve">psekoto </w:t>
      </w:r>
      <w:r w:rsidR="00462B8D" w:rsidRPr="00D63DEB">
        <w:t>uzskaites poligonu eksperts drīkst atstāt tikai tad, kad veikta pilnīga lauka novērojumu anketas aizpildīšana.</w:t>
      </w:r>
    </w:p>
    <w:p w14:paraId="5AB9103D" w14:textId="77777777" w:rsidR="004A6378" w:rsidRDefault="004A6378" w:rsidP="005B38BA">
      <w:pPr>
        <w:pStyle w:val="ListParagraph"/>
        <w:ind w:left="785"/>
        <w:jc w:val="both"/>
      </w:pPr>
    </w:p>
    <w:p w14:paraId="1B196C90" w14:textId="5CA015E1" w:rsidR="004A6378" w:rsidRPr="005B38BA" w:rsidRDefault="004A6378" w:rsidP="005B38BA">
      <w:pPr>
        <w:jc w:val="both"/>
        <w:rPr>
          <w:b/>
        </w:rPr>
      </w:pPr>
      <w:r w:rsidRPr="005B38BA">
        <w:rPr>
          <w:b/>
          <w:i/>
          <w:szCs w:val="20"/>
        </w:rPr>
        <w:t xml:space="preserve">Osmoderma barnabita </w:t>
      </w:r>
      <w:r w:rsidRPr="005B38BA">
        <w:rPr>
          <w:b/>
          <w:szCs w:val="20"/>
        </w:rPr>
        <w:t>ilgtspējīgās populācijas</w:t>
      </w:r>
      <w:r w:rsidR="009373B9" w:rsidRPr="005B38BA">
        <w:rPr>
          <w:b/>
          <w:szCs w:val="20"/>
        </w:rPr>
        <w:t xml:space="preserve"> pastāvēšanai</w:t>
      </w:r>
      <w:r w:rsidRPr="005B38BA">
        <w:rPr>
          <w:b/>
          <w:szCs w:val="20"/>
        </w:rPr>
        <w:t xml:space="preserve">  nozīmīgo koku sākotnējās kartēšanas kārtība</w:t>
      </w:r>
      <w:r w:rsidR="005B38BA">
        <w:rPr>
          <w:b/>
          <w:szCs w:val="20"/>
        </w:rPr>
        <w:t>.</w:t>
      </w:r>
    </w:p>
    <w:p w14:paraId="74F660B8" w14:textId="77777777" w:rsidR="004A6378" w:rsidRDefault="004A6378" w:rsidP="005B38BA">
      <w:pPr>
        <w:pStyle w:val="ListParagraph"/>
      </w:pPr>
    </w:p>
    <w:p w14:paraId="6D5C0954" w14:textId="236A6239" w:rsidR="00B052F5" w:rsidRDefault="004A6378" w:rsidP="00B052F5">
      <w:pPr>
        <w:pStyle w:val="ListParagraph"/>
        <w:numPr>
          <w:ilvl w:val="0"/>
          <w:numId w:val="32"/>
        </w:numPr>
        <w:ind w:left="851"/>
        <w:jc w:val="both"/>
      </w:pPr>
      <w:r>
        <w:t>Sākotnējā koku kartēšan</w:t>
      </w:r>
      <w:r w:rsidR="00D83F61">
        <w:t>a ir pasākums</w:t>
      </w:r>
      <w:r w:rsidR="00041597">
        <w:t>,</w:t>
      </w:r>
      <w:r w:rsidR="00D83F61">
        <w:t xml:space="preserve"> kura ietvaros tiek uzskaitīti visi platlapju koki, kas jau ir</w:t>
      </w:r>
      <w:r w:rsidR="00041597">
        <w:t>,</w:t>
      </w:r>
      <w:r w:rsidR="00D83F61">
        <w:t xml:space="preserve"> vai</w:t>
      </w:r>
      <w:r w:rsidR="00041597">
        <w:t>,</w:t>
      </w:r>
      <w:r w:rsidR="00D83F61">
        <w:t xml:space="preserve"> veicot to </w:t>
      </w:r>
      <w:proofErr w:type="spellStart"/>
      <w:r w:rsidR="00D83F61">
        <w:t>veteranizācijas</w:t>
      </w:r>
      <w:proofErr w:type="spellEnd"/>
      <w:r w:rsidR="00D83F61">
        <w:t xml:space="preserve"> pasākumus</w:t>
      </w:r>
      <w:r w:rsidR="00041597">
        <w:t>,</w:t>
      </w:r>
      <w:r w:rsidR="00D83F61">
        <w:t xml:space="preserve"> būs piemēroti </w:t>
      </w:r>
      <w:r w:rsidR="009373B9">
        <w:t xml:space="preserve">sugas </w:t>
      </w:r>
      <w:r w:rsidR="003033E8">
        <w:t xml:space="preserve">kāpuru attīstībai. Saskaņā ar </w:t>
      </w:r>
      <w:r w:rsidR="00B270E1">
        <w:t>koku attīstības stadiju raksturojumu primāri ir būtiski veikt koku katēšanu sākot ar trešo attīstības stadiju (2. attēls).</w:t>
      </w:r>
    </w:p>
    <w:p w14:paraId="0274B016" w14:textId="28165099" w:rsidR="008E7BD2" w:rsidRDefault="00B052F5" w:rsidP="00B052F5">
      <w:pPr>
        <w:pStyle w:val="ListParagraph"/>
        <w:numPr>
          <w:ilvl w:val="0"/>
          <w:numId w:val="32"/>
        </w:numPr>
        <w:ind w:left="851"/>
        <w:jc w:val="both"/>
      </w:pPr>
      <w:r>
        <w:t xml:space="preserve">Sākotnējā koku kartēšana Natura 2000 teritorijās tiek veikta visos 1 x 1 km tīkla kvadrātos, kur ir zināmas lapkoku praulgrauža atradnes. </w:t>
      </w:r>
      <w:r w:rsidR="004F7FEC">
        <w:t>Ierodoties</w:t>
      </w:r>
      <w:r w:rsidR="00B635FE">
        <w:t xml:space="preserve"> lapkoku </w:t>
      </w:r>
      <w:proofErr w:type="spellStart"/>
      <w:r w:rsidR="00B635FE">
        <w:t>praulgrauža</w:t>
      </w:r>
      <w:proofErr w:type="spellEnd"/>
      <w:r w:rsidR="00B635FE">
        <w:t xml:space="preserve"> uzskaites poligonā</w:t>
      </w:r>
      <w:r w:rsidR="00041597">
        <w:t>,</w:t>
      </w:r>
      <w:r w:rsidR="00B635FE">
        <w:t xml:space="preserve"> eksperts veic visu mērķsugai piemēroto koku kartēšanu sākot no 3. koka </w:t>
      </w:r>
      <w:r w:rsidR="00B635FE">
        <w:lastRenderedPageBreak/>
        <w:t xml:space="preserve">attīstības stadijas (skat. 2. attēls). Koku kartēšana notiek izmantojot </w:t>
      </w:r>
      <w:r w:rsidR="00895AC1">
        <w:t xml:space="preserve">viedierīci ar </w:t>
      </w:r>
      <w:r w:rsidR="00895AC1" w:rsidRPr="00D63DEB">
        <w:t>GPS uztvērēj</w:t>
      </w:r>
      <w:r w:rsidR="00895AC1">
        <w:t>u</w:t>
      </w:r>
      <w:r w:rsidR="00895AC1" w:rsidRPr="00D63DEB">
        <w:t xml:space="preserve"> </w:t>
      </w:r>
      <w:r w:rsidR="00895AC1">
        <w:t>un ielādētu</w:t>
      </w:r>
      <w:r w:rsidR="00895AC1" w:rsidRPr="00D63DEB">
        <w:t xml:space="preserve"> </w:t>
      </w:r>
      <w:r w:rsidR="00895AC1">
        <w:t xml:space="preserve">lauka pētījumu mobīlo aplikāciju (piemēram </w:t>
      </w:r>
      <w:r w:rsidR="00895AC1" w:rsidRPr="00B635FE">
        <w:t>ArcGIS Field Maps</w:t>
      </w:r>
      <w:r w:rsidR="00895AC1">
        <w:t xml:space="preserve">). Turklāt, ja teritorijā nav paredzams stabils mobīlā tīkla pārklājums, poligona kartogrāfiskajam materiālam ir jābūt ielādētam mobīlajā ierīcē. </w:t>
      </w:r>
    </w:p>
    <w:p w14:paraId="4D1A7966" w14:textId="5DB075C7" w:rsidR="004F7FEC" w:rsidRDefault="00895AC1" w:rsidP="00B052F5">
      <w:pPr>
        <w:pStyle w:val="ListParagraph"/>
        <w:numPr>
          <w:ilvl w:val="0"/>
          <w:numId w:val="32"/>
        </w:numPr>
        <w:ind w:left="851"/>
        <w:jc w:val="both"/>
      </w:pPr>
      <w:r>
        <w:t>Kartējot kokus ir jāaizpilda datu forma lauka pētījumu mobīlajā aplikācijā, kur ir pieejama koku kartēšanas izvēlne ar sekojošiem obligāti ievadāmiem datiem:</w:t>
      </w:r>
    </w:p>
    <w:p w14:paraId="3CAE105B" w14:textId="2DF1D196" w:rsidR="007B1573" w:rsidRDefault="007B1573" w:rsidP="007B1573">
      <w:pPr>
        <w:pStyle w:val="ListParagraph"/>
        <w:numPr>
          <w:ilvl w:val="0"/>
          <w:numId w:val="33"/>
        </w:numPr>
        <w:jc w:val="both"/>
      </w:pPr>
      <w:r>
        <w:t>koka suga;</w:t>
      </w:r>
    </w:p>
    <w:p w14:paraId="31022B14" w14:textId="16CF8FE5" w:rsidR="007B1573" w:rsidRDefault="007B1573" w:rsidP="007B1573">
      <w:pPr>
        <w:pStyle w:val="ListParagraph"/>
        <w:numPr>
          <w:ilvl w:val="0"/>
          <w:numId w:val="33"/>
        </w:numPr>
        <w:jc w:val="both"/>
      </w:pPr>
      <w:r>
        <w:t>koka attīstības stadija;</w:t>
      </w:r>
    </w:p>
    <w:p w14:paraId="331BAF77" w14:textId="0C6ED020" w:rsidR="007B1573" w:rsidRDefault="007B1573" w:rsidP="007B1573">
      <w:pPr>
        <w:pStyle w:val="ListParagraph"/>
        <w:numPr>
          <w:ilvl w:val="0"/>
          <w:numId w:val="33"/>
        </w:numPr>
        <w:jc w:val="both"/>
      </w:pPr>
      <w:r>
        <w:t>nepieciešamās apsaimniekošanas kategorija:</w:t>
      </w:r>
    </w:p>
    <w:p w14:paraId="33CFF0C6" w14:textId="34DBB2D2" w:rsidR="007B1573" w:rsidRDefault="007B1573" w:rsidP="007B1573">
      <w:pPr>
        <w:pStyle w:val="ListParagraph"/>
        <w:numPr>
          <w:ilvl w:val="0"/>
          <w:numId w:val="34"/>
        </w:numPr>
        <w:jc w:val="both"/>
      </w:pPr>
      <w:r>
        <w:t>nekas nav jādara;</w:t>
      </w:r>
    </w:p>
    <w:p w14:paraId="6B67E952" w14:textId="2176E7C7" w:rsidR="007B1573" w:rsidRDefault="007B1573" w:rsidP="007B1573">
      <w:pPr>
        <w:pStyle w:val="ListParagraph"/>
        <w:numPr>
          <w:ilvl w:val="0"/>
          <w:numId w:val="34"/>
        </w:numPr>
        <w:jc w:val="both"/>
      </w:pPr>
      <w:r>
        <w:t>jāizcērt atsevišķi koki un krūmi;</w:t>
      </w:r>
    </w:p>
    <w:p w14:paraId="69A67590" w14:textId="5CD3A5A2" w:rsidR="007B1573" w:rsidRDefault="007B1573" w:rsidP="007B1573">
      <w:pPr>
        <w:pStyle w:val="ListParagraph"/>
        <w:numPr>
          <w:ilvl w:val="0"/>
          <w:numId w:val="34"/>
        </w:numPr>
        <w:jc w:val="both"/>
      </w:pPr>
      <w:r>
        <w:t>jāizcērt vairāk kā atsevišķi koki un krūmi, līdz aptuveni pusei no projekcijas</w:t>
      </w:r>
      <w:r w:rsidR="0070539E">
        <w:t>;</w:t>
      </w:r>
    </w:p>
    <w:p w14:paraId="20748880" w14:textId="6CDA0156" w:rsidR="007B1573" w:rsidRDefault="007B1573" w:rsidP="007B1573">
      <w:pPr>
        <w:pStyle w:val="ListParagraph"/>
        <w:numPr>
          <w:ilvl w:val="0"/>
          <w:numId w:val="34"/>
        </w:numPr>
        <w:jc w:val="both"/>
      </w:pPr>
      <w:r>
        <w:t>jāizcērt puse un vairāk no projekcijas;</w:t>
      </w:r>
    </w:p>
    <w:p w14:paraId="027239C8" w14:textId="3C88DEEE" w:rsidR="007B1573" w:rsidRDefault="007B1573" w:rsidP="007B1573">
      <w:pPr>
        <w:pStyle w:val="ListParagraph"/>
        <w:numPr>
          <w:ilvl w:val="0"/>
          <w:numId w:val="37"/>
        </w:numPr>
        <w:ind w:firstLine="556"/>
        <w:jc w:val="both"/>
      </w:pPr>
      <w:r>
        <w:t xml:space="preserve"> </w:t>
      </w:r>
      <w:r w:rsidR="008E7BD2">
        <w:t>lapkoku praulgrauža sastopamības iespējamība:</w:t>
      </w:r>
    </w:p>
    <w:p w14:paraId="69DD13BF" w14:textId="27180B14" w:rsidR="008E7BD2" w:rsidRDefault="008E7BD2" w:rsidP="008E7BD2">
      <w:pPr>
        <w:pStyle w:val="ListParagraph"/>
        <w:numPr>
          <w:ilvl w:val="0"/>
          <w:numId w:val="38"/>
        </w:numPr>
        <w:jc w:val="both"/>
      </w:pPr>
      <w:r>
        <w:t>suga konstatēta;</w:t>
      </w:r>
    </w:p>
    <w:p w14:paraId="79D559FD" w14:textId="57FC2EB2" w:rsidR="008E7BD2" w:rsidRDefault="008E7BD2" w:rsidP="008E7BD2">
      <w:pPr>
        <w:pStyle w:val="ListParagraph"/>
        <w:numPr>
          <w:ilvl w:val="0"/>
          <w:numId w:val="38"/>
        </w:numPr>
        <w:jc w:val="both"/>
      </w:pPr>
      <w:r>
        <w:t>sugas sastopamība iespējama;</w:t>
      </w:r>
    </w:p>
    <w:p w14:paraId="1C2362E9" w14:textId="4A7FFA9C" w:rsidR="00895AC1" w:rsidRPr="00895AC1" w:rsidRDefault="008E7BD2" w:rsidP="005B38BA">
      <w:pPr>
        <w:pStyle w:val="ListParagraph"/>
        <w:numPr>
          <w:ilvl w:val="0"/>
          <w:numId w:val="38"/>
        </w:numPr>
        <w:jc w:val="both"/>
      </w:pPr>
      <w:r>
        <w:t>sugas sastopamība nav iespejama</w:t>
      </w:r>
      <w:r w:rsidR="0070539E">
        <w:t>.</w:t>
      </w:r>
    </w:p>
    <w:p w14:paraId="7F5F38E5" w14:textId="413D4ADA" w:rsidR="00D52EFD" w:rsidRDefault="003033E8" w:rsidP="003033E8">
      <w:pPr>
        <w:ind w:left="851"/>
        <w:jc w:val="both"/>
      </w:pPr>
      <w:r w:rsidRPr="003033E8">
        <w:rPr>
          <w:noProof/>
        </w:rPr>
        <w:drawing>
          <wp:inline distT="0" distB="0" distL="0" distR="0" wp14:anchorId="03EAC440" wp14:editId="607775E2">
            <wp:extent cx="5639090" cy="27052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9090" cy="2705239"/>
                    </a:xfrm>
                    <a:prstGeom prst="rect">
                      <a:avLst/>
                    </a:prstGeom>
                  </pic:spPr>
                </pic:pic>
              </a:graphicData>
            </a:graphic>
          </wp:inline>
        </w:drawing>
      </w:r>
    </w:p>
    <w:p w14:paraId="676D5F17" w14:textId="2ABE034C" w:rsidR="00B270E1" w:rsidRDefault="00B270E1" w:rsidP="00B270E1">
      <w:pPr>
        <w:pStyle w:val="ListParagraph"/>
        <w:numPr>
          <w:ilvl w:val="0"/>
          <w:numId w:val="21"/>
        </w:numPr>
        <w:jc w:val="both"/>
      </w:pPr>
      <w:r>
        <w:t>attēls. Koku attīstības stadijas pēc Ek, Johannesson 2005.</w:t>
      </w:r>
    </w:p>
    <w:p w14:paraId="56913F2B" w14:textId="2D5B8BC3" w:rsidR="0070539E" w:rsidRDefault="0070539E" w:rsidP="0070539E">
      <w:pPr>
        <w:jc w:val="both"/>
      </w:pPr>
    </w:p>
    <w:p w14:paraId="3CD10624" w14:textId="4B19276E" w:rsidR="008B7299" w:rsidRDefault="0070539E" w:rsidP="0070539E">
      <w:pPr>
        <w:pStyle w:val="ListParagraph"/>
        <w:numPr>
          <w:ilvl w:val="0"/>
          <w:numId w:val="39"/>
        </w:numPr>
        <w:jc w:val="both"/>
      </w:pPr>
      <w:r>
        <w:t>Pēc koku kartēšanas, ja darbs tika veikts lejuplādētā kartē (offline)</w:t>
      </w:r>
      <w:r w:rsidR="00041597">
        <w:t>,</w:t>
      </w:r>
      <w:r>
        <w:t xml:space="preserve"> ir nepieciešams veikt</w:t>
      </w:r>
      <w:r w:rsidR="008B7299">
        <w:t xml:space="preserve"> datu sinhronizāciju, pieslēdzot ierīci wifi tīklam vai izmantojot mobīlos datus.</w:t>
      </w:r>
    </w:p>
    <w:p w14:paraId="0394ABFB" w14:textId="77777777" w:rsidR="008B7299" w:rsidRDefault="008B7299" w:rsidP="0070539E">
      <w:pPr>
        <w:pStyle w:val="ListParagraph"/>
        <w:numPr>
          <w:ilvl w:val="0"/>
          <w:numId w:val="39"/>
        </w:numPr>
        <w:jc w:val="both"/>
      </w:pPr>
      <w:r>
        <w:t>Eksperta ievāktos datus izeksportē excel formātā GIS speciālists.</w:t>
      </w:r>
    </w:p>
    <w:p w14:paraId="5FB28780" w14:textId="6B7AFF73" w:rsidR="00B82360" w:rsidRDefault="008B7299" w:rsidP="0070539E">
      <w:pPr>
        <w:pStyle w:val="ListParagraph"/>
        <w:numPr>
          <w:ilvl w:val="0"/>
          <w:numId w:val="39"/>
        </w:numPr>
        <w:jc w:val="both"/>
      </w:pPr>
      <w:r>
        <w:t xml:space="preserve">Koku kartēšanu iespējams apvienot ar </w:t>
      </w:r>
      <w:r w:rsidR="005B38BA">
        <w:t xml:space="preserve">dobumu </w:t>
      </w:r>
      <w:proofErr w:type="spellStart"/>
      <w:r w:rsidR="005B38BA">
        <w:t>māņskorpiona</w:t>
      </w:r>
      <w:proofErr w:type="spellEnd"/>
      <w:r w:rsidR="005B38BA">
        <w:t xml:space="preserve"> </w:t>
      </w:r>
      <w:proofErr w:type="spellStart"/>
      <w:r>
        <w:t>mikrobiotopu</w:t>
      </w:r>
      <w:proofErr w:type="spellEnd"/>
      <w:r>
        <w:t xml:space="preserve"> monitoringu.</w:t>
      </w:r>
    </w:p>
    <w:p w14:paraId="77CA848F" w14:textId="77777777" w:rsidR="00945E8E" w:rsidRDefault="00945E8E" w:rsidP="00945E8E">
      <w:pPr>
        <w:jc w:val="both"/>
        <w:rPr>
          <w:szCs w:val="20"/>
        </w:rPr>
      </w:pPr>
    </w:p>
    <w:p w14:paraId="7F1EAAA6" w14:textId="1BD06F4A" w:rsidR="00945E8E" w:rsidRDefault="00945E8E" w:rsidP="00945E8E">
      <w:pPr>
        <w:jc w:val="both"/>
        <w:rPr>
          <w:szCs w:val="20"/>
        </w:rPr>
      </w:pPr>
      <w:r>
        <w:rPr>
          <w:szCs w:val="20"/>
        </w:rPr>
        <w:t>Viedo feromonu lamatu</w:t>
      </w:r>
      <w:r w:rsidR="00D07B16">
        <w:rPr>
          <w:szCs w:val="20"/>
        </w:rPr>
        <w:t xml:space="preserve"> (3. attēls)</w:t>
      </w:r>
      <w:r>
        <w:rPr>
          <w:szCs w:val="20"/>
        </w:rPr>
        <w:t xml:space="preserve"> izmantošana populācijas lieluma un blīvuma novērtējumam.</w:t>
      </w:r>
    </w:p>
    <w:p w14:paraId="2057410A" w14:textId="4E66F2BA" w:rsidR="00945E8E" w:rsidRDefault="00945E8E" w:rsidP="00945E8E">
      <w:pPr>
        <w:jc w:val="both"/>
      </w:pPr>
    </w:p>
    <w:p w14:paraId="5E7A9818" w14:textId="6B36253B" w:rsidR="00945E8E" w:rsidRDefault="00945E8E" w:rsidP="00945E8E">
      <w:pPr>
        <w:pStyle w:val="ListParagraph"/>
        <w:numPr>
          <w:ilvl w:val="0"/>
          <w:numId w:val="40"/>
        </w:numPr>
        <w:jc w:val="both"/>
      </w:pPr>
      <w:r>
        <w:t xml:space="preserve">Viedo lamatu </w:t>
      </w:r>
      <w:r w:rsidR="005B38BA">
        <w:t xml:space="preserve">(LVAF projekta pārskats, 2023) </w:t>
      </w:r>
      <w:r>
        <w:t xml:space="preserve">izmantošana ir lietderīga, kad ir veikta sākotnējā koku kartēšana un sugai piemēroto dzīvotņu un mikrobiotopu izvērtēšana. </w:t>
      </w:r>
    </w:p>
    <w:p w14:paraId="4623BA2B" w14:textId="20424CB6" w:rsidR="00826FAD" w:rsidRDefault="00945E8E" w:rsidP="00826FAD">
      <w:pPr>
        <w:pStyle w:val="ListParagraph"/>
        <w:numPr>
          <w:ilvl w:val="0"/>
          <w:numId w:val="40"/>
        </w:numPr>
        <w:jc w:val="both"/>
      </w:pPr>
      <w:r>
        <w:t>Katrai Natura 2000 teritorijai nepieciešamo viedo lamatu skaitu un to izvietojumu nosaka monitoringa īstenotājs to saskaņojot ar Dabas aizsard</w:t>
      </w:r>
      <w:r w:rsidR="009F661D">
        <w:t>z</w:t>
      </w:r>
      <w:r>
        <w:t xml:space="preserve">ības pārvaldi.  Nepieciešamo lamatu skaits tiek noteikts balstoties uz dzīvotņu un mikrobiotopu izvietojumu teritorijā, to blīvumu veidiem un kvalitāti. </w:t>
      </w:r>
    </w:p>
    <w:p w14:paraId="70DFD7B5" w14:textId="1426C1D8" w:rsidR="00826FAD" w:rsidRDefault="00826FAD" w:rsidP="00826FAD">
      <w:pPr>
        <w:pStyle w:val="ListParagraph"/>
        <w:numPr>
          <w:ilvl w:val="0"/>
          <w:numId w:val="40"/>
        </w:numPr>
        <w:jc w:val="both"/>
      </w:pPr>
      <w:r>
        <w:lastRenderedPageBreak/>
        <w:t>Viedo feromonu lamatu eksponēšana tiek apvienota ar īpatņu atkārtotās noķeršanas metodes izmantošanu.</w:t>
      </w:r>
    </w:p>
    <w:p w14:paraId="37B82791" w14:textId="1E186B44" w:rsidR="00826FAD" w:rsidRDefault="00826FAD" w:rsidP="00826FAD">
      <w:pPr>
        <w:pStyle w:val="ListParagraph"/>
        <w:numPr>
          <w:ilvl w:val="0"/>
          <w:numId w:val="40"/>
        </w:numPr>
        <w:jc w:val="both"/>
      </w:pPr>
      <w:r>
        <w:t>Provizoriskais lamatu izvietojums tiek noteikts, balstoties uz kamerālo datu analīzi. Lamatas tiek izvietotas vietās ar potenciāli lielāko dobumaino koku blīvumu, kas nodrošina lielāku mērķsugas īpatņu atkārtotās noķeršanas iespējamību.</w:t>
      </w:r>
    </w:p>
    <w:p w14:paraId="29D7D2B1" w14:textId="2FA9192C" w:rsidR="00826FAD" w:rsidRDefault="00826FAD" w:rsidP="00826FAD">
      <w:pPr>
        <w:pStyle w:val="ListParagraph"/>
        <w:numPr>
          <w:ilvl w:val="0"/>
          <w:numId w:val="40"/>
        </w:numPr>
        <w:jc w:val="both"/>
      </w:pPr>
      <w:r>
        <w:t>Ierodoties ĪADT, kur paredzēta lamatu eksponēšana</w:t>
      </w:r>
      <w:r w:rsidR="009F661D">
        <w:t>,</w:t>
      </w:r>
      <w:r>
        <w:t xml:space="preserve"> eksperts, izmantojot</w:t>
      </w:r>
      <w:r w:rsidRPr="00826FAD">
        <w:t xml:space="preserve"> </w:t>
      </w:r>
      <w:r>
        <w:t xml:space="preserve">lauka pētījumu </w:t>
      </w:r>
      <w:proofErr w:type="spellStart"/>
      <w:r>
        <w:t>mobīlo</w:t>
      </w:r>
      <w:proofErr w:type="spellEnd"/>
      <w:r>
        <w:t xml:space="preserve"> aplikāciju,  identificē dzīvotnes</w:t>
      </w:r>
      <w:r w:rsidR="00041597">
        <w:t>,</w:t>
      </w:r>
      <w:r>
        <w:t xml:space="preserve"> kurās ir jāizvieto lamatas un patstāvīgi izvēlas sugas kāpuru attīstībai piemērotus kokus</w:t>
      </w:r>
      <w:r w:rsidR="00CB552E">
        <w:t xml:space="preserve"> (primārie koki)</w:t>
      </w:r>
      <w:r>
        <w:t>, kur tiek izvietotas lamatas.</w:t>
      </w:r>
    </w:p>
    <w:p w14:paraId="4AA61EA9" w14:textId="2C75499D" w:rsidR="00826FAD" w:rsidRDefault="00826FAD" w:rsidP="00826FAD">
      <w:pPr>
        <w:pStyle w:val="ListParagraph"/>
        <w:numPr>
          <w:ilvl w:val="0"/>
          <w:numId w:val="40"/>
        </w:numPr>
        <w:jc w:val="both"/>
      </w:pPr>
      <w:r>
        <w:t>Izvietojot lamatas ir jāievēro sekojošie nosacījumi:</w:t>
      </w:r>
    </w:p>
    <w:p w14:paraId="2A95DAA3" w14:textId="7DB85DFC" w:rsidR="004807D0" w:rsidRDefault="004807D0" w:rsidP="005B38BA">
      <w:pPr>
        <w:pStyle w:val="ListParagraph"/>
        <w:numPr>
          <w:ilvl w:val="0"/>
          <w:numId w:val="42"/>
        </w:numPr>
        <w:jc w:val="both"/>
      </w:pPr>
      <w:r>
        <w:t xml:space="preserve">pirms darba ar lamatām un </w:t>
      </w:r>
      <w:r w:rsidR="00B16FBF">
        <w:t>indivīdu marķēšanas ir jāiziet apmācības, vai jāpiedalās konkrēta monitoringa veidā ar ekspertu, kuram ir pieredze darbā ar viedajām lamatām un lapkoku marķēšanā;</w:t>
      </w:r>
    </w:p>
    <w:p w14:paraId="2DA544C4" w14:textId="16B320DD" w:rsidR="00826FAD" w:rsidRDefault="00826FAD" w:rsidP="00826FAD">
      <w:pPr>
        <w:pStyle w:val="ListParagraph"/>
        <w:numPr>
          <w:ilvl w:val="0"/>
          <w:numId w:val="41"/>
        </w:numPr>
        <w:jc w:val="both"/>
      </w:pPr>
      <w:r>
        <w:t>lamatas tiek izvietotas tādā veidā, lai tās neatrastos tiešā saules gaismā;</w:t>
      </w:r>
    </w:p>
    <w:p w14:paraId="71008D2F" w14:textId="533AEFF0" w:rsidR="00826FAD" w:rsidRDefault="004807D0" w:rsidP="00826FAD">
      <w:pPr>
        <w:pStyle w:val="ListParagraph"/>
        <w:numPr>
          <w:ilvl w:val="0"/>
          <w:numId w:val="41"/>
        </w:numPr>
        <w:jc w:val="both"/>
      </w:pPr>
      <w:r>
        <w:t>kukaiņu uztvērējnodalījumā jābūt mitram substrātam, kas nodrošinās ievākto īpatņu izdzīvošanu;</w:t>
      </w:r>
    </w:p>
    <w:p w14:paraId="1713A621" w14:textId="480193C6" w:rsidR="004807D0" w:rsidRDefault="004807D0" w:rsidP="00826FAD">
      <w:pPr>
        <w:pStyle w:val="ListParagraph"/>
        <w:numPr>
          <w:ilvl w:val="0"/>
          <w:numId w:val="41"/>
        </w:numPr>
        <w:jc w:val="both"/>
      </w:pPr>
      <w:r>
        <w:t>lamatas tiek piestiprinātas koka stumbram ar naglu, tādā veidā, lai piltuvei piestiprinātais elastīgais materiāls saskaras ar koka stumbru veidojot “tiltu” no stumbra uz lamatām;</w:t>
      </w:r>
    </w:p>
    <w:p w14:paraId="7F8EF72E" w14:textId="4AF3F453" w:rsidR="004807D0" w:rsidRDefault="004807D0" w:rsidP="00826FAD">
      <w:pPr>
        <w:pStyle w:val="ListParagraph"/>
        <w:numPr>
          <w:ilvl w:val="0"/>
          <w:numId w:val="41"/>
        </w:numPr>
        <w:jc w:val="both"/>
      </w:pPr>
      <w:r>
        <w:t>uzstādot lamatas tās ir jāieslēdz un jāpārliecinās</w:t>
      </w:r>
      <w:r w:rsidR="009F661D">
        <w:t>,</w:t>
      </w:r>
      <w:r>
        <w:t xml:space="preserve"> ka tās strādā, par ko liecina gaismas indikācija uz lamatu korpusa</w:t>
      </w:r>
      <w:r w:rsidR="00B16FBF">
        <w:t>;</w:t>
      </w:r>
    </w:p>
    <w:p w14:paraId="3CF05CBC" w14:textId="467F942E" w:rsidR="00B16FBF" w:rsidRDefault="00B16FBF" w:rsidP="00826FAD">
      <w:pPr>
        <w:pStyle w:val="ListParagraph"/>
        <w:numPr>
          <w:ilvl w:val="0"/>
          <w:numId w:val="41"/>
        </w:numPr>
        <w:jc w:val="both"/>
      </w:pPr>
      <w:r>
        <w:t xml:space="preserve">lamatas tiek eksponētas sugas maksimālās </w:t>
      </w:r>
      <w:r w:rsidRPr="00D07B16">
        <w:t>aktivitātes periodā,</w:t>
      </w:r>
      <w:r w:rsidR="00D07B16">
        <w:t xml:space="preserve"> no jūnija sākuma līdz jūlija beigām,</w:t>
      </w:r>
      <w:r>
        <w:t xml:space="preserve"> vēlamais minimālais lamatu eksponēšanas ilgums 4 nedēļas;</w:t>
      </w:r>
    </w:p>
    <w:p w14:paraId="02476E79" w14:textId="48C0EB75" w:rsidR="00B16FBF" w:rsidRDefault="00B16FBF" w:rsidP="00826FAD">
      <w:pPr>
        <w:pStyle w:val="ListParagraph"/>
        <w:numPr>
          <w:ilvl w:val="0"/>
          <w:numId w:val="41"/>
        </w:numPr>
        <w:jc w:val="both"/>
      </w:pPr>
      <w:r>
        <w:t>lamatas tiek pārbaudītas reizi nedēļā. Ja saskaņā ar lamatu datiem</w:t>
      </w:r>
      <w:r w:rsidR="009F661D">
        <w:t>,</w:t>
      </w:r>
      <w:r>
        <w:t xml:space="preserve"> kas pienāk serverī neviens īpatnis nedēļas laikā nav noķerts, eksperts neveic lamatu fizisko apsekošanu bet  eksponēšanas ilgums tiek pagarināts par nedēļu;</w:t>
      </w:r>
    </w:p>
    <w:p w14:paraId="40744ACD" w14:textId="0604CC58" w:rsidR="00B16FBF" w:rsidRDefault="00B16FBF" w:rsidP="00826FAD">
      <w:pPr>
        <w:pStyle w:val="ListParagraph"/>
        <w:numPr>
          <w:ilvl w:val="0"/>
          <w:numId w:val="41"/>
        </w:numPr>
        <w:jc w:val="both"/>
      </w:pPr>
      <w:r>
        <w:t>apsekojot lamatas</w:t>
      </w:r>
      <w:r w:rsidR="009F661D">
        <w:t>,</w:t>
      </w:r>
      <w:r>
        <w:t xml:space="preserve"> eksperts izņem no lamatām īpatņus</w:t>
      </w:r>
      <w:r w:rsidR="009F661D">
        <w:t xml:space="preserve"> un</w:t>
      </w:r>
      <w:r>
        <w:t xml:space="preserve"> veic to marķēšanu ar numurētiem gumijas riņķiem. Katram noķertajam īpatnim uz vienas no ekstremitātēm tiek uzlikts gumijas riņķis ar individuālu numuru. Riņķa uzlikšanai tiek izmantots speciāls rīks, kas nepieciešams</w:t>
      </w:r>
      <w:r w:rsidR="009F661D">
        <w:t>,</w:t>
      </w:r>
      <w:r>
        <w:t xml:space="preserve"> lai izplest</w:t>
      </w:r>
      <w:r w:rsidR="009F661D">
        <w:t>u</w:t>
      </w:r>
      <w:r>
        <w:t xml:space="preserve"> gumijas riņķi.</w:t>
      </w:r>
      <w:r w:rsidR="000C61E8">
        <w:t xml:space="preserve"> </w:t>
      </w:r>
      <w:r w:rsidR="00DA3A7C">
        <w:t>Pēc nomarķēšanas noķertā īpatņa dati (dzimums un lamatu numurs) tiek ievadīti lamatu pārbaudes anketā un vabole tiek izlaista.</w:t>
      </w:r>
    </w:p>
    <w:p w14:paraId="05355A03" w14:textId="2F6184C9" w:rsidR="00D07B16" w:rsidRDefault="00DA3A7C" w:rsidP="005B38BA">
      <w:pPr>
        <w:pStyle w:val="ListParagraph"/>
        <w:numPr>
          <w:ilvl w:val="0"/>
          <w:numId w:val="41"/>
        </w:numPr>
        <w:jc w:val="both"/>
      </w:pPr>
      <w:r>
        <w:t xml:space="preserve">Konstatējot vaboli konkrētā </w:t>
      </w:r>
      <w:proofErr w:type="spellStart"/>
      <w:r>
        <w:t>lamatā</w:t>
      </w:r>
      <w:proofErr w:type="spellEnd"/>
      <w:r w:rsidR="009F661D">
        <w:t>,</w:t>
      </w:r>
      <w:r>
        <w:t xml:space="preserve"> šī </w:t>
      </w:r>
      <w:proofErr w:type="spellStart"/>
      <w:r>
        <w:t>lamata</w:t>
      </w:r>
      <w:proofErr w:type="spellEnd"/>
      <w:r>
        <w:t xml:space="preserve"> tiek pārvietota uz citu koku (sekundārais lamatu koks, eksperts to izvēlas izvērtējot situāciju biotopā ~ 100 m attālumā no </w:t>
      </w:r>
      <w:r w:rsidR="00CB552E">
        <w:t xml:space="preserve">primārā koka. Šādā veidā lamatas tiek pārvietotas starp primāro un sekundāro koku </w:t>
      </w:r>
      <w:r w:rsidR="009F661D">
        <w:t xml:space="preserve">katru reizi, kad </w:t>
      </w:r>
      <w:r w:rsidR="00CB552E">
        <w:t>vabo</w:t>
      </w:r>
      <w:r w:rsidR="009F661D">
        <w:t>le</w:t>
      </w:r>
      <w:r w:rsidR="00CB552E">
        <w:t xml:space="preserve"> </w:t>
      </w:r>
      <w:r w:rsidR="009F661D">
        <w:t xml:space="preserve">tiek konstatēta </w:t>
      </w:r>
      <w:proofErr w:type="spellStart"/>
      <w:r w:rsidR="009F661D">
        <w:t>lamatā</w:t>
      </w:r>
      <w:proofErr w:type="spellEnd"/>
      <w:r w:rsidR="00CB552E">
        <w:t>.</w:t>
      </w:r>
    </w:p>
    <w:p w14:paraId="220B73B7" w14:textId="77777777" w:rsidR="00ED27D0" w:rsidRDefault="00ED27D0" w:rsidP="00ED27D0">
      <w:pPr>
        <w:pStyle w:val="ListParagraph"/>
        <w:ind w:left="1440"/>
        <w:jc w:val="both"/>
      </w:pPr>
    </w:p>
    <w:p w14:paraId="7D310C77" w14:textId="40ED455F" w:rsidR="00D07B16" w:rsidRDefault="00726A92" w:rsidP="005B38BA">
      <w:pPr>
        <w:jc w:val="center"/>
      </w:pPr>
      <w:r>
        <w:rPr>
          <w:b/>
          <w:bCs/>
          <w:noProof/>
        </w:rPr>
        <w:drawing>
          <wp:inline distT="0" distB="0" distL="0" distR="0" wp14:anchorId="0B8D015A" wp14:editId="3B798B99">
            <wp:extent cx="2841372" cy="2372307"/>
            <wp:effectExtent l="0" t="0" r="3810" b="3175"/>
            <wp:docPr id="795677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77278" name="Picture 795677278"/>
                    <pic:cNvPicPr/>
                  </pic:nvPicPr>
                  <pic:blipFill rotWithShape="1">
                    <a:blip r:embed="rId10" cstate="print">
                      <a:extLst>
                        <a:ext uri="{28A0092B-C50C-407E-A947-70E740481C1C}">
                          <a14:useLocalDpi xmlns:a14="http://schemas.microsoft.com/office/drawing/2010/main" val="0"/>
                        </a:ext>
                      </a:extLst>
                    </a:blip>
                    <a:srcRect l="10490" r="12108"/>
                    <a:stretch/>
                  </pic:blipFill>
                  <pic:spPr bwMode="auto">
                    <a:xfrm>
                      <a:off x="0" y="0"/>
                      <a:ext cx="2907890" cy="2427844"/>
                    </a:xfrm>
                    <a:prstGeom prst="rect">
                      <a:avLst/>
                    </a:prstGeom>
                    <a:ln>
                      <a:noFill/>
                    </a:ln>
                    <a:extLst>
                      <a:ext uri="{53640926-AAD7-44D8-BBD7-CCE9431645EC}">
                        <a14:shadowObscured xmlns:a14="http://schemas.microsoft.com/office/drawing/2010/main"/>
                      </a:ext>
                    </a:extLst>
                  </pic:spPr>
                </pic:pic>
              </a:graphicData>
            </a:graphic>
          </wp:inline>
        </w:drawing>
      </w:r>
    </w:p>
    <w:p w14:paraId="373026A2" w14:textId="69E7270F" w:rsidR="00726A92" w:rsidRDefault="00726A92" w:rsidP="005B38BA">
      <w:pPr>
        <w:pStyle w:val="ListParagraph"/>
        <w:numPr>
          <w:ilvl w:val="0"/>
          <w:numId w:val="21"/>
        </w:numPr>
        <w:jc w:val="center"/>
      </w:pPr>
      <w:r>
        <w:t>attēls. Viedās lamatas lapkoku praulgrauža monitoringam.</w:t>
      </w:r>
    </w:p>
    <w:p w14:paraId="674476DB" w14:textId="77777777" w:rsidR="00B270E1" w:rsidRDefault="00B270E1" w:rsidP="0024649F">
      <w:pPr>
        <w:jc w:val="both"/>
      </w:pPr>
    </w:p>
    <w:p w14:paraId="18C9671C" w14:textId="77777777" w:rsidR="00ED27D0" w:rsidRDefault="00ED27D0" w:rsidP="0024649F">
      <w:pPr>
        <w:jc w:val="both"/>
      </w:pPr>
    </w:p>
    <w:p w14:paraId="77124DC5" w14:textId="6E91B7C8" w:rsidR="00D03696" w:rsidRPr="00ED27D0" w:rsidRDefault="00D03696" w:rsidP="0024649F">
      <w:pPr>
        <w:jc w:val="both"/>
        <w:rPr>
          <w:b/>
          <w:bCs/>
          <w:szCs w:val="20"/>
        </w:rPr>
      </w:pPr>
      <w:r w:rsidRPr="00ED27D0">
        <w:rPr>
          <w:b/>
          <w:bCs/>
        </w:rPr>
        <w:t xml:space="preserve"> </w:t>
      </w:r>
      <w:proofErr w:type="spellStart"/>
      <w:r w:rsidRPr="00ED27D0">
        <w:rPr>
          <w:b/>
          <w:bCs/>
          <w:i/>
          <w:szCs w:val="20"/>
        </w:rPr>
        <w:t>Oxyporus</w:t>
      </w:r>
      <w:proofErr w:type="spellEnd"/>
      <w:r w:rsidRPr="00ED27D0">
        <w:rPr>
          <w:b/>
          <w:bCs/>
          <w:i/>
          <w:szCs w:val="20"/>
        </w:rPr>
        <w:t xml:space="preserve"> </w:t>
      </w:r>
      <w:proofErr w:type="spellStart"/>
      <w:r w:rsidRPr="00ED27D0">
        <w:rPr>
          <w:b/>
          <w:bCs/>
          <w:i/>
          <w:szCs w:val="20"/>
        </w:rPr>
        <w:t>mannerheimii</w:t>
      </w:r>
      <w:proofErr w:type="spellEnd"/>
      <w:r w:rsidRPr="00ED27D0">
        <w:rPr>
          <w:b/>
          <w:bCs/>
          <w:szCs w:val="20"/>
        </w:rPr>
        <w:t xml:space="preserve"> uzskaites kārtība</w:t>
      </w:r>
      <w:r w:rsidR="00D77680" w:rsidRPr="00ED27D0">
        <w:rPr>
          <w:b/>
          <w:bCs/>
          <w:szCs w:val="20"/>
        </w:rPr>
        <w:t>.</w:t>
      </w:r>
    </w:p>
    <w:p w14:paraId="64B7CE2E" w14:textId="77777777" w:rsidR="00ED27D0" w:rsidRPr="00D63DEB" w:rsidRDefault="00ED27D0" w:rsidP="0024649F">
      <w:pPr>
        <w:jc w:val="both"/>
      </w:pPr>
    </w:p>
    <w:p w14:paraId="027BD4AD" w14:textId="48E3877A" w:rsidR="00D52EFD" w:rsidRDefault="00D77680" w:rsidP="00D52EFD">
      <w:pPr>
        <w:pStyle w:val="ListParagraph"/>
        <w:numPr>
          <w:ilvl w:val="0"/>
          <w:numId w:val="27"/>
        </w:numPr>
        <w:jc w:val="both"/>
      </w:pPr>
      <w:r>
        <w:t>I</w:t>
      </w:r>
      <w:r w:rsidR="00D03696" w:rsidRPr="00D63DEB">
        <w:t>erodoties monitorējamajā poligonā, eksperts novērtē tā atbilstību monitoringa metodikas 1. pielikumā norādītajam biotopam un izvērtē monitorējamās sugas mikrobiotopu klātbūtni</w:t>
      </w:r>
      <w:r>
        <w:t>.</w:t>
      </w:r>
    </w:p>
    <w:p w14:paraId="7546EE95" w14:textId="5F94D626" w:rsidR="00D52EFD" w:rsidRDefault="00D77680" w:rsidP="00D52EFD">
      <w:pPr>
        <w:pStyle w:val="ListParagraph"/>
        <w:numPr>
          <w:ilvl w:val="0"/>
          <w:numId w:val="27"/>
        </w:numPr>
        <w:jc w:val="both"/>
      </w:pPr>
      <w:r>
        <w:t>P</w:t>
      </w:r>
      <w:r w:rsidR="00D03696" w:rsidRPr="00D63DEB">
        <w:t>ozitīva novērtējuma rezultātā uzsāk mērķtiecīgu sugas meklēšanu</w:t>
      </w:r>
      <w:r w:rsidR="00E913F6">
        <w:t xml:space="preserve">, </w:t>
      </w:r>
      <w:r w:rsidR="00D03696" w:rsidRPr="00D63DEB">
        <w:t>poligona ietvaros lēnām pārvietojoties pa neregulāru maršrutu, eksperts meklē sugai raksturīgos mikrobiotopus - sēnes, pieiet t</w:t>
      </w:r>
      <w:r>
        <w:t>ā</w:t>
      </w:r>
      <w:r w:rsidR="00D03696" w:rsidRPr="00D63DEB">
        <w:t>m klāt, apskata, vai uz to virsmas neatrodas monitorējamās sugas indivīdi, tad sasmalcina sēņu augļķermeņus. Ja meklējama suga tiek konstatēta, saskaita indivīdus vēlākai populācijas lieluma novērtēšanai</w:t>
      </w:r>
      <w:r>
        <w:t>.</w:t>
      </w:r>
      <w:r w:rsidR="00E913F6" w:rsidRPr="00D63DEB">
        <w:t xml:space="preserve"> </w:t>
      </w:r>
    </w:p>
    <w:p w14:paraId="2CBAD729" w14:textId="4B973702" w:rsidR="00D52EFD" w:rsidRDefault="00D77680" w:rsidP="00D52EFD">
      <w:pPr>
        <w:pStyle w:val="ListParagraph"/>
        <w:numPr>
          <w:ilvl w:val="0"/>
          <w:numId w:val="27"/>
        </w:numPr>
        <w:jc w:val="both"/>
      </w:pPr>
      <w:r>
        <w:t>K</w:t>
      </w:r>
      <w:r w:rsidR="00D03696" w:rsidRPr="00D63DEB">
        <w:t>onstatējot sugas klātbūtni eksperts to atzīmē lauka datu formā, pēc kā turpina poligona apsekošanu</w:t>
      </w:r>
      <w:r>
        <w:t>.</w:t>
      </w:r>
    </w:p>
    <w:p w14:paraId="39726F32" w14:textId="29290D5B" w:rsidR="00D52EFD" w:rsidRDefault="00736D52" w:rsidP="00D52EFD">
      <w:pPr>
        <w:pStyle w:val="ListParagraph"/>
        <w:numPr>
          <w:ilvl w:val="0"/>
          <w:numId w:val="27"/>
        </w:numPr>
        <w:jc w:val="both"/>
      </w:pPr>
      <w:r>
        <w:t>P</w:t>
      </w:r>
      <w:r w:rsidRPr="00D63DEB">
        <w:t xml:space="preserve">oligonā </w:t>
      </w:r>
      <w:r w:rsidR="00D03696" w:rsidRPr="00D63DEB">
        <w:t>tiek pārbaudīti visi mērķsugai piemērotie mikrobiotopi</w:t>
      </w:r>
      <w:r w:rsidR="00E913F6">
        <w:t>;</w:t>
      </w:r>
      <w:r w:rsidR="00D77680">
        <w:t xml:space="preserve"> </w:t>
      </w:r>
      <w:r w:rsidR="00E913F6">
        <w:t>k</w:t>
      </w:r>
      <w:r w:rsidR="00E913F6" w:rsidRPr="00D63DEB">
        <w:t xml:space="preserve">atrā </w:t>
      </w:r>
      <w:r w:rsidR="00D03696" w:rsidRPr="00D63DEB">
        <w:t>no uzskaites poligoniem eksperts novērtē monitorējamai sugai raksturīgā biotopa kvalitāti atbilstoši parametriem, kas ir norādīti monitoringa lauka novērojumu anketā. Papildus eksperts atzīmē citus konstatētos faktorus, kas var ietekmēt monitorējamās sugas populāciju un biotopu.</w:t>
      </w:r>
    </w:p>
    <w:p w14:paraId="53BF8416" w14:textId="3407D5DE" w:rsidR="00D77680" w:rsidRDefault="00736D52" w:rsidP="00D77680">
      <w:pPr>
        <w:numPr>
          <w:ilvl w:val="0"/>
          <w:numId w:val="27"/>
        </w:numPr>
        <w:jc w:val="both"/>
        <w:textAlignment w:val="baseline"/>
      </w:pPr>
      <w:r>
        <w:t>J</w:t>
      </w:r>
      <w:r w:rsidRPr="00077E42">
        <w:t xml:space="preserve">a </w:t>
      </w:r>
      <w:r w:rsidR="00D77680" w:rsidRPr="00077E42">
        <w:t>lauka datu formā pietrūkst brīvu aiļu koku raksturošanai, tiek paņemta papildus anketa.</w:t>
      </w:r>
    </w:p>
    <w:p w14:paraId="0DFC0F03" w14:textId="5EC1C6D7" w:rsidR="00D03696" w:rsidRDefault="00736D52" w:rsidP="00D52EFD">
      <w:pPr>
        <w:pStyle w:val="ListParagraph"/>
        <w:numPr>
          <w:ilvl w:val="0"/>
          <w:numId w:val="27"/>
        </w:numPr>
        <w:jc w:val="both"/>
      </w:pPr>
      <w:r>
        <w:t>A</w:t>
      </w:r>
      <w:r w:rsidRPr="00D63DEB">
        <w:t xml:space="preserve">psekoto </w:t>
      </w:r>
      <w:r w:rsidR="00D03696" w:rsidRPr="00D63DEB">
        <w:t>uzskaites poligonu eksperts drīkst atstāt tikai tad, kad veikta pilnīga lauka novērojumu anketas aizpildīšana.</w:t>
      </w:r>
    </w:p>
    <w:p w14:paraId="2F313DBC" w14:textId="464A7C2B" w:rsidR="001254C7" w:rsidRDefault="001254C7" w:rsidP="001254C7">
      <w:pPr>
        <w:jc w:val="both"/>
      </w:pPr>
    </w:p>
    <w:p w14:paraId="01892D30" w14:textId="7C9EC4A9" w:rsidR="001254C7" w:rsidRDefault="001254C7" w:rsidP="001254C7">
      <w:pPr>
        <w:jc w:val="both"/>
        <w:textAlignment w:val="baseline"/>
        <w:rPr>
          <w:b/>
          <w:color w:val="2F5496" w:themeColor="accent1" w:themeShade="BF"/>
        </w:rPr>
      </w:pPr>
      <w:r>
        <w:rPr>
          <w:b/>
          <w:color w:val="2F5496" w:themeColor="accent1" w:themeShade="BF"/>
        </w:rPr>
        <w:t>8. L</w:t>
      </w:r>
      <w:r w:rsidRPr="00754235">
        <w:rPr>
          <w:b/>
          <w:color w:val="2F5496" w:themeColor="accent1" w:themeShade="BF"/>
        </w:rPr>
        <w:t xml:space="preserve">auka novērojumu </w:t>
      </w:r>
      <w:r>
        <w:rPr>
          <w:b/>
          <w:color w:val="2F5496" w:themeColor="accent1" w:themeShade="BF"/>
        </w:rPr>
        <w:t>anketas</w:t>
      </w:r>
      <w:r w:rsidRPr="00754235">
        <w:rPr>
          <w:b/>
          <w:color w:val="2F5496" w:themeColor="accent1" w:themeShade="BF"/>
        </w:rPr>
        <w:t xml:space="preserve"> un to aizpildīšanas kārtība</w:t>
      </w:r>
    </w:p>
    <w:p w14:paraId="71EB7889" w14:textId="77777777" w:rsidR="001254C7" w:rsidRPr="00754235" w:rsidRDefault="001254C7" w:rsidP="001254C7">
      <w:pPr>
        <w:jc w:val="both"/>
        <w:textAlignment w:val="baseline"/>
        <w:rPr>
          <w:color w:val="2F5496" w:themeColor="accent1" w:themeShade="BF"/>
        </w:rPr>
      </w:pPr>
    </w:p>
    <w:p w14:paraId="06974064" w14:textId="104AB5C5" w:rsidR="001254C7" w:rsidRPr="00CB4659" w:rsidRDefault="001254C7" w:rsidP="001254C7">
      <w:pPr>
        <w:jc w:val="both"/>
      </w:pPr>
      <w:r w:rsidRPr="00BF4F9C">
        <w:t xml:space="preserve">Vispārīgie </w:t>
      </w:r>
      <w:r>
        <w:t>saproksīlo vaboļu</w:t>
      </w:r>
      <w:r w:rsidRPr="00BF4F9C">
        <w:t xml:space="preserve"> uzskaites dati</w:t>
      </w:r>
      <w:r>
        <w:t>:</w:t>
      </w:r>
    </w:p>
    <w:p w14:paraId="0670B7B9" w14:textId="77777777" w:rsidR="001254C7" w:rsidRDefault="001254C7" w:rsidP="001254C7">
      <w:pPr>
        <w:numPr>
          <w:ilvl w:val="0"/>
          <w:numId w:val="29"/>
        </w:numPr>
        <w:jc w:val="both"/>
        <w:textAlignment w:val="baseline"/>
      </w:pPr>
      <w:r w:rsidRPr="00CB4659">
        <w:t xml:space="preserve">Natura 2000 teritorijas nosaukums, </w:t>
      </w:r>
    </w:p>
    <w:p w14:paraId="4972DF7C" w14:textId="03FDD365" w:rsidR="001254C7" w:rsidRDefault="001254C7" w:rsidP="001254C7">
      <w:pPr>
        <w:numPr>
          <w:ilvl w:val="0"/>
          <w:numId w:val="29"/>
        </w:numPr>
        <w:jc w:val="both"/>
        <w:textAlignment w:val="baseline"/>
      </w:pPr>
      <w:r>
        <w:t>e</w:t>
      </w:r>
      <w:r w:rsidRPr="00CB4659">
        <w:t>ksperta vārds uzvārds,</w:t>
      </w:r>
    </w:p>
    <w:p w14:paraId="39F39761" w14:textId="1AAE9ABE" w:rsidR="001254C7" w:rsidRDefault="001254C7" w:rsidP="001254C7">
      <w:pPr>
        <w:numPr>
          <w:ilvl w:val="0"/>
          <w:numId w:val="29"/>
        </w:numPr>
        <w:jc w:val="both"/>
        <w:textAlignment w:val="baseline"/>
      </w:pPr>
      <w:r>
        <w:t>apsekošanas datums,</w:t>
      </w:r>
    </w:p>
    <w:p w14:paraId="377322FF" w14:textId="727380D2" w:rsidR="001254C7" w:rsidRDefault="001254C7" w:rsidP="001254C7">
      <w:pPr>
        <w:numPr>
          <w:ilvl w:val="0"/>
          <w:numId w:val="29"/>
        </w:numPr>
        <w:jc w:val="both"/>
        <w:textAlignment w:val="baseline"/>
      </w:pPr>
      <w:r>
        <w:t>anketas numurs,</w:t>
      </w:r>
      <w:r w:rsidR="005339E7">
        <w:t xml:space="preserve"> tiek veidots no eksperta iniciāļiem,</w:t>
      </w:r>
      <w:r w:rsidR="00726A92">
        <w:t xml:space="preserve"> Natura 2000 teritorijas akronīma, mērķsugas akronīma,</w:t>
      </w:r>
      <w:r w:rsidR="002F773C">
        <w:t xml:space="preserve"> </w:t>
      </w:r>
      <w:r w:rsidR="005339E7">
        <w:t xml:space="preserve"> apsekošanas gada un kārtas numura (piemēram </w:t>
      </w:r>
      <w:proofErr w:type="spellStart"/>
      <w:r w:rsidR="005339E7">
        <w:t>JF</w:t>
      </w:r>
      <w:r w:rsidR="00726A92">
        <w:t>Luba</w:t>
      </w:r>
      <w:r w:rsidR="0061244D">
        <w:t>_</w:t>
      </w:r>
      <w:r w:rsidR="00726A92">
        <w:t>Cuc</w:t>
      </w:r>
      <w:r w:rsidR="0061244D">
        <w:t>_</w:t>
      </w:r>
      <w:r w:rsidR="00726A92">
        <w:t>cinn</w:t>
      </w:r>
      <w:proofErr w:type="spellEnd"/>
      <w:r w:rsidR="00726A92">
        <w:t xml:space="preserve"> </w:t>
      </w:r>
      <w:r w:rsidR="005339E7">
        <w:t>2020_1),</w:t>
      </w:r>
    </w:p>
    <w:p w14:paraId="25F39D7E" w14:textId="56C7945E" w:rsidR="001254C7" w:rsidRDefault="00E45CE2" w:rsidP="001254C7">
      <w:pPr>
        <w:numPr>
          <w:ilvl w:val="0"/>
          <w:numId w:val="29"/>
        </w:numPr>
        <w:jc w:val="both"/>
        <w:textAlignment w:val="baseline"/>
      </w:pPr>
      <w:r>
        <w:t xml:space="preserve">kvadrāta un </w:t>
      </w:r>
      <w:r w:rsidR="001254C7">
        <w:t xml:space="preserve">poligona numurs </w:t>
      </w:r>
      <w:r w:rsidR="001254C7" w:rsidRPr="00CB4659">
        <w:t>- monitorējamās Natura 2000 teritorijas ietvaros unikāls monitoringa</w:t>
      </w:r>
      <w:r w:rsidR="001254C7">
        <w:t xml:space="preserve"> </w:t>
      </w:r>
      <w:r>
        <w:t xml:space="preserve">kvadrāta </w:t>
      </w:r>
      <w:r w:rsidR="001254C7" w:rsidRPr="00CB4659">
        <w:t>kods</w:t>
      </w:r>
      <w:r w:rsidR="001254C7">
        <w:t>, kas veidojas no mērķsugas akronīma,</w:t>
      </w:r>
      <w:r w:rsidR="005339E7">
        <w:t xml:space="preserve"> </w:t>
      </w:r>
      <w:r>
        <w:t xml:space="preserve"> 1 x 1 km kvadrāta numura un teritorijas nosaukuma akronīma, kā arī poligonam piešķirtā numura</w:t>
      </w:r>
      <w:r w:rsidR="00E07103">
        <w:t xml:space="preserve"> un apsekošanas gada</w:t>
      </w:r>
      <w:r>
        <w:t xml:space="preserve"> </w:t>
      </w:r>
      <w:r w:rsidR="005339E7">
        <w:t xml:space="preserve"> </w:t>
      </w:r>
      <w:r w:rsidR="001254C7" w:rsidRPr="00CB4659">
        <w:t>(piemēram:</w:t>
      </w:r>
      <w:r w:rsidR="005339E7">
        <w:t xml:space="preserve"> </w:t>
      </w:r>
      <w:proofErr w:type="spellStart"/>
      <w:r w:rsidR="00E07103">
        <w:t>Cuc_cin</w:t>
      </w:r>
      <w:r w:rsidR="007416B8">
        <w:t>n</w:t>
      </w:r>
      <w:proofErr w:type="spellEnd"/>
      <w:r w:rsidR="00E07103">
        <w:t>_</w:t>
      </w:r>
      <w:r w:rsidR="007136A4" w:rsidRPr="007136A4">
        <w:t xml:space="preserve"> </w:t>
      </w:r>
      <w:r w:rsidR="007136A4">
        <w:t>Luba</w:t>
      </w:r>
      <w:r>
        <w:t>6</w:t>
      </w:r>
      <w:r w:rsidR="007136A4">
        <w:t>24</w:t>
      </w:r>
      <w:r>
        <w:t>/88</w:t>
      </w:r>
      <w:r w:rsidR="00E07103">
        <w:t>_2023</w:t>
      </w:r>
      <w:r w:rsidR="005339E7">
        <w:t>,</w:t>
      </w:r>
      <w:r>
        <w:t xml:space="preserve"> kas nozīmē 6</w:t>
      </w:r>
      <w:r w:rsidR="007136A4">
        <w:t>24</w:t>
      </w:r>
      <w:r>
        <w:t xml:space="preserve"> kvadrāts, 88 poligons ĪADT Lubāna mitrājs.</w:t>
      </w:r>
    </w:p>
    <w:p w14:paraId="326672CC" w14:textId="5062AA3E" w:rsidR="005339E7" w:rsidRDefault="005339E7" w:rsidP="005339E7">
      <w:pPr>
        <w:numPr>
          <w:ilvl w:val="0"/>
          <w:numId w:val="29"/>
        </w:numPr>
        <w:jc w:val="both"/>
        <w:textAlignment w:val="baseline"/>
      </w:pPr>
      <w:r>
        <w:t>centra koordinātas – atzīmē uzskaites vienības centra koordinātas).</w:t>
      </w:r>
    </w:p>
    <w:p w14:paraId="03CD1C33" w14:textId="77777777" w:rsidR="00ED27D0" w:rsidRDefault="00ED27D0" w:rsidP="00ED27D0">
      <w:pPr>
        <w:jc w:val="both"/>
        <w:textAlignment w:val="baseline"/>
      </w:pPr>
    </w:p>
    <w:p w14:paraId="42BEB092" w14:textId="0D86B4A7" w:rsidR="005339E7" w:rsidRPr="0099722F" w:rsidRDefault="005339E7" w:rsidP="00ED27D0">
      <w:pPr>
        <w:jc w:val="both"/>
        <w:textAlignment w:val="baseline"/>
        <w:rPr>
          <w:b/>
          <w:bCs/>
        </w:rPr>
      </w:pPr>
      <w:r w:rsidRPr="0099722F">
        <w:rPr>
          <w:b/>
          <w:bCs/>
        </w:rPr>
        <w:t xml:space="preserve">Šneidera </w:t>
      </w:r>
      <w:proofErr w:type="spellStart"/>
      <w:r w:rsidRPr="0099722F">
        <w:rPr>
          <w:b/>
          <w:bCs/>
        </w:rPr>
        <w:t>mizmīļa</w:t>
      </w:r>
      <w:proofErr w:type="spellEnd"/>
      <w:r w:rsidRPr="0099722F">
        <w:rPr>
          <w:b/>
          <w:bCs/>
        </w:rPr>
        <w:t xml:space="preserve"> </w:t>
      </w:r>
      <w:r w:rsidRPr="0099722F">
        <w:rPr>
          <w:b/>
          <w:bCs/>
          <w:i/>
        </w:rPr>
        <w:t xml:space="preserve">Boros </w:t>
      </w:r>
      <w:proofErr w:type="spellStart"/>
      <w:r w:rsidRPr="0099722F">
        <w:rPr>
          <w:b/>
          <w:bCs/>
          <w:i/>
        </w:rPr>
        <w:t>schneideri</w:t>
      </w:r>
      <w:proofErr w:type="spellEnd"/>
      <w:r w:rsidRPr="0099722F">
        <w:rPr>
          <w:b/>
          <w:bCs/>
          <w:i/>
        </w:rPr>
        <w:t xml:space="preserve"> </w:t>
      </w:r>
      <w:r w:rsidRPr="0099722F">
        <w:rPr>
          <w:b/>
          <w:bCs/>
        </w:rPr>
        <w:t>anketas aizpildīšanas kārtība</w:t>
      </w:r>
      <w:r w:rsidR="00E4525E" w:rsidRPr="0099722F">
        <w:rPr>
          <w:b/>
          <w:bCs/>
        </w:rPr>
        <w:t>.</w:t>
      </w:r>
    </w:p>
    <w:p w14:paraId="4496C7C4" w14:textId="77777777" w:rsidR="00ED27D0" w:rsidRDefault="00ED27D0" w:rsidP="001254C7">
      <w:pPr>
        <w:jc w:val="both"/>
        <w:textAlignment w:val="baseline"/>
      </w:pPr>
    </w:p>
    <w:p w14:paraId="0C93AD60" w14:textId="6EBF8679" w:rsidR="005339E7" w:rsidRDefault="005339E7" w:rsidP="001254C7">
      <w:pPr>
        <w:jc w:val="both"/>
        <w:textAlignment w:val="baseline"/>
      </w:pPr>
      <w:r>
        <w:t>Poligona apsekošanas dati</w:t>
      </w:r>
      <w:r w:rsidR="00E4525E">
        <w:t>.</w:t>
      </w:r>
    </w:p>
    <w:p w14:paraId="44F48804" w14:textId="48779DCE" w:rsidR="00E4525E" w:rsidRDefault="00E4525E" w:rsidP="001254C7">
      <w:pPr>
        <w:jc w:val="both"/>
        <w:textAlignment w:val="baseline"/>
      </w:pPr>
      <w:r w:rsidRPr="00E4525E">
        <w:t xml:space="preserve">Eksperts atzīmē nesen (1-2 gadi) atmirušu priežu (stumbru pilnīgi vai daļēji klāj miza) skaitu poligonā. Tiek uzskaitītas un atzīmētas arī visas 100x100 m poligonā esošās struktūras (priežu kritalas un sausokņus), kas raksturo atmirušās koksnes kontinuitāti, norādot poligonā sastopamo struktūru sadalīšanās stadijas </w:t>
      </w:r>
      <w:r>
        <w:t>(</w:t>
      </w:r>
      <w:r w:rsidRPr="00E4525E">
        <w:t>1 – atmiruši koki vienā sadalīšanās stadijā, 2 – vismaz 2 sadalīšanās stadijās, 3 – visās sadalīšanās stadijās). Gaismas apstākļu piemērotība sugas ekoloģiskajām prasībām tiek novērtēta visā uzskaites poligona teritorijā un tiek gradēta 4 klasēs (1 – gaismas apstākļi optimāli līdz 25% no poligona teritorijas; 2 – gaismas apstākļi optimāli 25-50% no poligona teritorijas; 3 – gaismas apstākļi optimāli 50-75% no poligona teritorijas; 4 – gaismas apstākļi optimāli 75-100% no poligona teritorijas).</w:t>
      </w:r>
    </w:p>
    <w:p w14:paraId="38FCC356" w14:textId="7694F6DE" w:rsidR="00E4525E" w:rsidRDefault="00E4525E" w:rsidP="001254C7">
      <w:pPr>
        <w:jc w:val="both"/>
        <w:textAlignment w:val="baseline"/>
      </w:pPr>
      <w:r w:rsidRPr="00E4525E">
        <w:t>Dati par citu Biotopu direktīvā iekļauto saproksīlo kukaiņu sugu atradnēm</w:t>
      </w:r>
      <w:r>
        <w:t>.</w:t>
      </w:r>
    </w:p>
    <w:p w14:paraId="287A6032" w14:textId="40CDE5E2" w:rsidR="001254C7" w:rsidRPr="00250FF8" w:rsidRDefault="00E4525E" w:rsidP="001254C7">
      <w:pPr>
        <w:jc w:val="both"/>
        <w:textAlignment w:val="baseline"/>
      </w:pPr>
      <w:r>
        <w:lastRenderedPageBreak/>
        <w:t>Eksperts atzīmē visas Biotopu direktīvā iekļauto saproksīlo kukaiņu atradnes, atzīmējot sugas nosaukumu, novēroto indivīdu skaitu, konstatēšanas koordinātas un nepieciešamības gadījumā fiksējot papildus informāciju piezīmju sadaļā.</w:t>
      </w:r>
    </w:p>
    <w:p w14:paraId="11DDF3F9" w14:textId="77777777" w:rsidR="00ED27D0" w:rsidRDefault="00ED27D0" w:rsidP="001254C7">
      <w:pPr>
        <w:jc w:val="both"/>
        <w:textAlignment w:val="baseline"/>
        <w:rPr>
          <w:b/>
          <w:bCs/>
        </w:rPr>
      </w:pPr>
    </w:p>
    <w:p w14:paraId="04FD9ACD" w14:textId="15EF2152" w:rsidR="00E4525E" w:rsidRPr="0099722F" w:rsidRDefault="00E4525E" w:rsidP="001254C7">
      <w:pPr>
        <w:jc w:val="both"/>
        <w:textAlignment w:val="baseline"/>
        <w:rPr>
          <w:b/>
          <w:bCs/>
        </w:rPr>
      </w:pPr>
      <w:r w:rsidRPr="0099722F">
        <w:rPr>
          <w:b/>
          <w:bCs/>
        </w:rPr>
        <w:t>Lo</w:t>
      </w:r>
      <w:r w:rsidR="006B29DE" w:rsidRPr="0099722F">
        <w:rPr>
          <w:b/>
          <w:bCs/>
        </w:rPr>
        <w:t xml:space="preserve">gu lamatu </w:t>
      </w:r>
      <w:r w:rsidRPr="0099722F">
        <w:rPr>
          <w:b/>
          <w:bCs/>
        </w:rPr>
        <w:t>anketas aizpildīšanas kārtība.</w:t>
      </w:r>
    </w:p>
    <w:p w14:paraId="1C838174" w14:textId="77777777" w:rsidR="00ED27D0" w:rsidRDefault="00ED27D0" w:rsidP="00960975">
      <w:pPr>
        <w:jc w:val="both"/>
        <w:textAlignment w:val="baseline"/>
      </w:pPr>
    </w:p>
    <w:p w14:paraId="3BDDE601" w14:textId="0AE55F3E" w:rsidR="00960975" w:rsidRDefault="006B29DE" w:rsidP="00960975">
      <w:pPr>
        <w:jc w:val="both"/>
        <w:textAlignment w:val="baseline"/>
      </w:pPr>
      <w:r w:rsidRPr="006B29DE">
        <w:t>Logu lamatu eksponēšanas dati</w:t>
      </w:r>
      <w:r>
        <w:t xml:space="preserve"> – katrai uzstādītai lamatai tiek piešķirts kārtas numurs, to uzstādīšanas koordinātas un mikrobiotops, kuram lamatas piestiprinātas (</w:t>
      </w:r>
      <w:r w:rsidRPr="006B29DE">
        <w:t xml:space="preserve">Mikrobiotopa raksturojumā </w:t>
      </w:r>
      <w:r w:rsidR="00736D52">
        <w:t>norāda</w:t>
      </w:r>
      <w:r w:rsidR="00736D52" w:rsidRPr="006B29DE">
        <w:t xml:space="preserve"> </w:t>
      </w:r>
      <w:r w:rsidRPr="006B29DE">
        <w:t>struktūru</w:t>
      </w:r>
      <w:r w:rsidR="00736D52">
        <w:t>,</w:t>
      </w:r>
      <w:r w:rsidRPr="006B29DE">
        <w:t xml:space="preserve"> pie kuras piestiprinātas lamatas (kritala, stumbenis, nokaltis koks, </w:t>
      </w:r>
      <w:r w:rsidR="0099722F">
        <w:t>ap</w:t>
      </w:r>
      <w:r w:rsidR="0099722F" w:rsidRPr="006B29DE">
        <w:t xml:space="preserve">dedzis </w:t>
      </w:r>
      <w:r w:rsidRPr="006B29DE">
        <w:t>dzīvs koks utt.), kā arī koka sugu. Piezīmes – atzīmē faktorus, kas var  būtiski ietekmēt monitorējamo sugu, piemēram, uz koksnes redzami ģints Trichia gļotsēņu augļķermeņi</w:t>
      </w:r>
      <w:r w:rsidR="00960975">
        <w:t>.</w:t>
      </w:r>
    </w:p>
    <w:p w14:paraId="421A881A" w14:textId="48EA85F8" w:rsidR="00960975" w:rsidRDefault="00960975" w:rsidP="00DD6CE1">
      <w:pPr>
        <w:jc w:val="both"/>
        <w:textAlignment w:val="baseline"/>
      </w:pPr>
      <w:r w:rsidRPr="00960975">
        <w:t>Konstatēto mērķsugas īpatņu skait</w:t>
      </w:r>
      <w:r>
        <w:t>a sadaļu aizpilda kamerāli, balstoties uz īpatņiem, kas ir konstatēti šķirojot materiālu. Norāda lamatu numuru, kur suga konstatēta, sugas nosaukumu un indivīdu skaitu. Nepieciešamības gadījumā aizpilda piezīmju sadaļu.</w:t>
      </w:r>
    </w:p>
    <w:p w14:paraId="682253A8" w14:textId="14C46D9F" w:rsidR="00CA61D1" w:rsidRDefault="00CA61D1" w:rsidP="005A513B">
      <w:pPr>
        <w:jc w:val="both"/>
        <w:textAlignment w:val="baseline"/>
      </w:pPr>
      <w:r>
        <w:t>Citu Biotopu direktīvā iekļauto</w:t>
      </w:r>
      <w:r w:rsidR="007C1CDF">
        <w:t xml:space="preserve"> saproksīlo vaboļu</w:t>
      </w:r>
      <w:r>
        <w:t xml:space="preserve"> sugu īpatņus norāda pēc tāda paša principa, kā mērķsugas īpatņus, </w:t>
      </w:r>
      <w:r w:rsidR="00DF6CC4">
        <w:t>atsevišķā tabulā.</w:t>
      </w:r>
    </w:p>
    <w:p w14:paraId="4EAE2C3A" w14:textId="0552B50F" w:rsidR="005A513B" w:rsidRDefault="005A513B" w:rsidP="003639CC">
      <w:pPr>
        <w:jc w:val="both"/>
        <w:textAlignment w:val="baseline"/>
      </w:pPr>
      <w:r w:rsidRPr="005A513B">
        <w:t>Poligona raksturojum</w:t>
      </w:r>
      <w:r>
        <w:t>a sadaļā e</w:t>
      </w:r>
      <w:r w:rsidRPr="005A513B">
        <w:t xml:space="preserve">ksperts uzskaita un atzīmē visas 100x100m poligonā esošās struktūras, atbilstoši tabulā norādītajiem kritērijiem.  Atsevišķi uzskaita dažādu sugu kritalas un sausokņus, ja nav iespējams identificēt koka sugu, uzskaita kopā ar atzīmi nav identificēts.  Bioloģiski vecus lapu kokus uzskaita atsevišķi, pa sugām. Apdegušas, dzīvas priedes vērtē piemērotību </w:t>
      </w:r>
      <w:r w:rsidRPr="00FB0B52">
        <w:rPr>
          <w:i/>
          <w:iCs/>
        </w:rPr>
        <w:t>Stephanopachys</w:t>
      </w:r>
      <w:r w:rsidRPr="005A513B">
        <w:t xml:space="preserve"> kāpuru dzīvotnei.  Kontinuitāte: 1 – atmiruši koki vienā sadalīšanās stadijā, 2 – vismaz 2 sadalīšanās stadijās, 3 visās sadalīšanās stadijās. Piemēroti gaismas apstākļi ir attiecināmi uz visu uzskaites poligona teritoriju ar sekojošu gradāciju (līdz 25%, 25-50%, 50-75%, 75 līdz 100%</w:t>
      </w:r>
      <w:r>
        <w:t>.</w:t>
      </w:r>
    </w:p>
    <w:p w14:paraId="23F85138" w14:textId="77777777" w:rsidR="00ED27D0" w:rsidRDefault="00ED27D0" w:rsidP="00ED27D0">
      <w:pPr>
        <w:jc w:val="both"/>
        <w:textAlignment w:val="baseline"/>
      </w:pPr>
    </w:p>
    <w:p w14:paraId="42D9C411" w14:textId="7C09EDE4" w:rsidR="00E07103" w:rsidRDefault="00E07103" w:rsidP="00ED27D0">
      <w:pPr>
        <w:jc w:val="both"/>
        <w:textAlignment w:val="baseline"/>
        <w:rPr>
          <w:b/>
        </w:rPr>
      </w:pPr>
      <w:r w:rsidRPr="005B38BA">
        <w:rPr>
          <w:b/>
          <w:szCs w:val="20"/>
        </w:rPr>
        <w:t xml:space="preserve">Sarkanā </w:t>
      </w:r>
      <w:proofErr w:type="spellStart"/>
      <w:r w:rsidRPr="005B38BA">
        <w:rPr>
          <w:b/>
          <w:szCs w:val="20"/>
        </w:rPr>
        <w:t>plakaņa</w:t>
      </w:r>
      <w:proofErr w:type="spellEnd"/>
      <w:r w:rsidRPr="005B38BA">
        <w:rPr>
          <w:b/>
          <w:szCs w:val="20"/>
        </w:rPr>
        <w:t xml:space="preserve"> </w:t>
      </w:r>
      <w:proofErr w:type="spellStart"/>
      <w:r w:rsidRPr="005B38BA">
        <w:rPr>
          <w:b/>
          <w:i/>
          <w:szCs w:val="20"/>
        </w:rPr>
        <w:t>Cucujus</w:t>
      </w:r>
      <w:proofErr w:type="spellEnd"/>
      <w:r w:rsidRPr="005B38BA">
        <w:rPr>
          <w:b/>
          <w:i/>
          <w:szCs w:val="20"/>
        </w:rPr>
        <w:t xml:space="preserve"> </w:t>
      </w:r>
      <w:proofErr w:type="spellStart"/>
      <w:r w:rsidRPr="005B38BA">
        <w:rPr>
          <w:b/>
          <w:i/>
          <w:szCs w:val="20"/>
        </w:rPr>
        <w:t>cinnaberinus</w:t>
      </w:r>
      <w:proofErr w:type="spellEnd"/>
      <w:r w:rsidRPr="005B38BA">
        <w:rPr>
          <w:b/>
          <w:i/>
          <w:szCs w:val="20"/>
        </w:rPr>
        <w:t xml:space="preserve"> </w:t>
      </w:r>
      <w:r w:rsidRPr="005B38BA">
        <w:rPr>
          <w:b/>
        </w:rPr>
        <w:t>anketas aizpildīšanas kārtība.</w:t>
      </w:r>
    </w:p>
    <w:p w14:paraId="5479508B" w14:textId="77777777" w:rsidR="00FB0B52" w:rsidRPr="005B38BA" w:rsidRDefault="00FB0B52" w:rsidP="00ED27D0">
      <w:pPr>
        <w:jc w:val="both"/>
        <w:textAlignment w:val="baseline"/>
        <w:rPr>
          <w:b/>
        </w:rPr>
      </w:pPr>
    </w:p>
    <w:p w14:paraId="16E52043" w14:textId="4DE9DD07" w:rsidR="00A02F12" w:rsidRDefault="00C662F4" w:rsidP="00A02F12">
      <w:pPr>
        <w:jc w:val="both"/>
        <w:textAlignment w:val="baseline"/>
      </w:pPr>
      <w:r w:rsidRPr="00FB0B52">
        <w:t>Veicot poligona apsekošanu</w:t>
      </w:r>
      <w:r w:rsidR="00FF1F18" w:rsidRPr="00FB0B52">
        <w:t>,</w:t>
      </w:r>
      <w:r w:rsidRPr="00FB0B52">
        <w:t xml:space="preserve"> eksperts reģistrē visu sugas kāpuru attīstībai piemērotu lapukoku skaitu ar diametru virs 15 cm, turklāt apšu kritalas tiek reģistrētas atsevišķi. Papildus </w:t>
      </w:r>
      <w:r w:rsidR="00FB0B52" w:rsidRPr="00FB0B52">
        <w:t>tam t</w:t>
      </w:r>
      <w:r w:rsidR="00FB0B52" w:rsidRPr="00FB0B52">
        <w:t xml:space="preserve">iek novērtēts visu </w:t>
      </w:r>
      <w:proofErr w:type="spellStart"/>
      <w:r w:rsidR="00FB0B52" w:rsidRPr="00FB0B52">
        <w:rPr>
          <w:i/>
        </w:rPr>
        <w:t>C.cinnaberinus</w:t>
      </w:r>
      <w:proofErr w:type="spellEnd"/>
      <w:r w:rsidR="00FB0B52" w:rsidRPr="00FB0B52">
        <w:t xml:space="preserve"> kāpuru attīstībai piemēroto kritalu skaits </w:t>
      </w:r>
      <w:r w:rsidR="00FB0B52" w:rsidRPr="00FB0B52">
        <w:t>5</w:t>
      </w:r>
      <w:r w:rsidR="00FB0B52" w:rsidRPr="00FB0B52">
        <w:t>0x</w:t>
      </w:r>
      <w:r w:rsidR="00FB0B52" w:rsidRPr="00FB0B52">
        <w:t>5</w:t>
      </w:r>
      <w:r w:rsidR="00FB0B52" w:rsidRPr="00FB0B52">
        <w:t>0 m poligonā, kas raksturo atmirušās koksnes kontinuitāti</w:t>
      </w:r>
      <w:r w:rsidRPr="00FB0B52">
        <w:t xml:space="preserve"> (</w:t>
      </w:r>
      <w:r w:rsidR="005B38BA" w:rsidRPr="00FB0B52">
        <w:t>1</w:t>
      </w:r>
      <w:r w:rsidRPr="00FB0B52">
        <w:t>– atmiruši koki vienā sadalīšanās stadijā, 2 – vismaz 2 sadalīšanās stadijās, 3 – visās sadalīšanās</w:t>
      </w:r>
      <w:r w:rsidR="00FB0B52" w:rsidRPr="00FB0B52">
        <w:t xml:space="preserve"> stadijās</w:t>
      </w:r>
      <w:r w:rsidRPr="00FB0B52">
        <w:t xml:space="preserve">) un gaismas apstākļu </w:t>
      </w:r>
      <w:r w:rsidR="00A02F12" w:rsidRPr="00FB0B52">
        <w:t>piemērotība sugas ekoloģiskajām prasībām</w:t>
      </w:r>
      <w:r w:rsidR="00FF1F18" w:rsidRPr="00FB0B52">
        <w:t>,</w:t>
      </w:r>
      <w:r w:rsidR="00A02F12" w:rsidRPr="00FB0B52">
        <w:t xml:space="preserve"> kas tiek gradēta 4 klasēs (1 – gaismas apstākļi optimāli līdz 25% no poligona teritorijas; 2 – gaismas apstākļi optimāli 25%-50% no poligona teritorijas; 3 – gaismas apstākļi optimāli 50%-75% no poligona teritorijas; 4 – gaismas apstākļi optimāli 75%</w:t>
      </w:r>
      <w:r w:rsidR="00027CF2" w:rsidRPr="00FB0B52">
        <w:t xml:space="preserve"> </w:t>
      </w:r>
      <w:r w:rsidR="00A02F12" w:rsidRPr="00FB0B52">
        <w:t>-100% no poligona teritorijas).</w:t>
      </w:r>
    </w:p>
    <w:p w14:paraId="7407E95C" w14:textId="77777777" w:rsidR="00FB0B52" w:rsidRDefault="00FB0B52" w:rsidP="00A02F12">
      <w:pPr>
        <w:jc w:val="both"/>
        <w:textAlignment w:val="baseline"/>
      </w:pPr>
    </w:p>
    <w:p w14:paraId="4131F141" w14:textId="1BB7C4DC" w:rsidR="007136A4" w:rsidRDefault="007136A4" w:rsidP="00A02F12">
      <w:pPr>
        <w:jc w:val="both"/>
        <w:textAlignment w:val="baseline"/>
      </w:pPr>
      <w:r>
        <w:t xml:space="preserve">Apsekojot </w:t>
      </w:r>
      <w:proofErr w:type="spellStart"/>
      <w:r>
        <w:t>mikrobiotopu</w:t>
      </w:r>
      <w:proofErr w:type="spellEnd"/>
      <w:r w:rsidR="00FF1F18">
        <w:t>,</w:t>
      </w:r>
      <w:r>
        <w:t xml:space="preserve"> eksperts aizpilda datu tabulu katrai kritalai atsevišķi. Norāda koka sugu, kopīgo mizas daudzumu procentos, koka garumu no pamata līdz zarojumam un koka diametru pie pamata un pie zarojuma. Katrai joslai, kas paredzēta nomizošanai</w:t>
      </w:r>
      <w:r w:rsidR="00FF1F18">
        <w:t>,</w:t>
      </w:r>
      <w:r>
        <w:t xml:space="preserve"> norāda mizas segumu procentos, stumbra diametru un </w:t>
      </w:r>
      <w:r w:rsidRPr="005B38BA">
        <w:rPr>
          <w:i/>
        </w:rPr>
        <w:t>Cucujus cinnaberius</w:t>
      </w:r>
      <w:r>
        <w:t xml:space="preserve"> īpatņu skaitu.</w:t>
      </w:r>
    </w:p>
    <w:p w14:paraId="599909D3" w14:textId="1852D5A2" w:rsidR="00696AC2" w:rsidRDefault="00696AC2" w:rsidP="00696AC2">
      <w:pPr>
        <w:jc w:val="both"/>
        <w:textAlignment w:val="baseline"/>
      </w:pPr>
      <w:r w:rsidRPr="005A513B">
        <w:t>Dati par citu Biotopu direktīvā iekļauto saproksīlo kukaiņu sugu atradnēm</w:t>
      </w:r>
      <w:r w:rsidR="00B02D82">
        <w:t>: e</w:t>
      </w:r>
      <w:r>
        <w:t>ksperts atzīmē visas Biotopu direktīvā iekļauto saproksīlo kukaiņu atradnes, atzīmējot sugas nosaukumu, novēroto indivīdu skaitu, konstatēšanas koordinātas un nepieciešamības gadījumā fiksējot papildus informāciju piezīmju sadaļā.</w:t>
      </w:r>
    </w:p>
    <w:p w14:paraId="46382041" w14:textId="77777777" w:rsidR="00B02D82" w:rsidRDefault="00B02D82" w:rsidP="00B02D82">
      <w:pPr>
        <w:jc w:val="both"/>
        <w:rPr>
          <w:szCs w:val="28"/>
        </w:rPr>
      </w:pPr>
      <w:r>
        <w:t xml:space="preserve">Katrā saproksīlo vaboļu anketā tiek iekļauts </w:t>
      </w:r>
      <w:r w:rsidRPr="003639CC">
        <w:t xml:space="preserve">Ietekmju </w:t>
      </w:r>
      <w:r w:rsidRPr="003639CC">
        <w:rPr>
          <w:lang w:val="la-Latn"/>
        </w:rPr>
        <w:t>un apdraudējumu raksturojums</w:t>
      </w:r>
      <w:r w:rsidRPr="003639CC">
        <w:t>, kas tiek veikts</w:t>
      </w:r>
      <w:r w:rsidRPr="003639CC">
        <w:rPr>
          <w:lang w:val="la-Latn"/>
        </w:rPr>
        <w:t xml:space="preserve"> saskaņā ar </w:t>
      </w:r>
      <w:r w:rsidRPr="003639CC">
        <w:rPr>
          <w:i/>
          <w:lang w:val="la-Latn"/>
        </w:rPr>
        <w:t>Article 17</w:t>
      </w:r>
      <w:r w:rsidRPr="003639CC">
        <w:rPr>
          <w:lang w:val="la-Latn"/>
        </w:rPr>
        <w:t xml:space="preserve"> ziņojuma vadlīnijām</w:t>
      </w:r>
      <w:r w:rsidRPr="003639CC">
        <w:t xml:space="preserve"> (Salafsky et al. 2008)</w:t>
      </w:r>
      <w:r w:rsidRPr="003639CC">
        <w:rPr>
          <w:szCs w:val="28"/>
        </w:rPr>
        <w:t>. Veic</w:t>
      </w:r>
      <w:r w:rsidRPr="003639CC">
        <w:t xml:space="preserve"> </w:t>
      </w:r>
      <w:r w:rsidRPr="003639CC">
        <w:rPr>
          <w:szCs w:val="28"/>
        </w:rPr>
        <w:t xml:space="preserve">visu konstatēto ietekmju izvērtējumu, un iekļaušanu tabulā atbilstoši </w:t>
      </w:r>
      <w:r w:rsidRPr="003639CC">
        <w:rPr>
          <w:i/>
          <w:szCs w:val="28"/>
        </w:rPr>
        <w:t>Article 17</w:t>
      </w:r>
      <w:r w:rsidRPr="003639CC">
        <w:rPr>
          <w:szCs w:val="28"/>
        </w:rPr>
        <w:t xml:space="preserve"> ziņojuma vadlīnijām, ietekmes tiek novērtētas un uzskaitītas apsekošanas laikā, bet klasifikatora kodi var tikt piešķirti kamerāli pēc uzskaites.</w:t>
      </w:r>
    </w:p>
    <w:p w14:paraId="5A85A7FE" w14:textId="77777777" w:rsidR="00E07103" w:rsidRDefault="00E07103" w:rsidP="003639CC">
      <w:pPr>
        <w:jc w:val="both"/>
        <w:textAlignment w:val="baseline"/>
      </w:pPr>
    </w:p>
    <w:p w14:paraId="2E6CB978" w14:textId="46C762AB" w:rsidR="00ED27D0" w:rsidRDefault="005A513B" w:rsidP="00ED27D0">
      <w:pPr>
        <w:jc w:val="both"/>
        <w:textAlignment w:val="baseline"/>
        <w:rPr>
          <w:b/>
          <w:bCs/>
        </w:rPr>
      </w:pPr>
      <w:r w:rsidRPr="0099722F">
        <w:rPr>
          <w:b/>
          <w:bCs/>
          <w:szCs w:val="20"/>
        </w:rPr>
        <w:t xml:space="preserve">Lapkoku </w:t>
      </w:r>
      <w:proofErr w:type="spellStart"/>
      <w:r w:rsidRPr="0099722F">
        <w:rPr>
          <w:b/>
          <w:bCs/>
          <w:szCs w:val="20"/>
        </w:rPr>
        <w:t>praulgrauža</w:t>
      </w:r>
      <w:proofErr w:type="spellEnd"/>
      <w:r w:rsidRPr="0099722F">
        <w:rPr>
          <w:b/>
          <w:bCs/>
          <w:szCs w:val="20"/>
        </w:rPr>
        <w:t xml:space="preserve"> </w:t>
      </w:r>
      <w:proofErr w:type="spellStart"/>
      <w:r w:rsidRPr="0099722F">
        <w:rPr>
          <w:b/>
          <w:bCs/>
          <w:i/>
          <w:szCs w:val="20"/>
        </w:rPr>
        <w:t>Osmoderma</w:t>
      </w:r>
      <w:proofErr w:type="spellEnd"/>
      <w:r w:rsidRPr="0099722F">
        <w:rPr>
          <w:b/>
          <w:bCs/>
          <w:i/>
          <w:szCs w:val="20"/>
        </w:rPr>
        <w:t xml:space="preserve"> </w:t>
      </w:r>
      <w:proofErr w:type="spellStart"/>
      <w:r w:rsidRPr="0099722F">
        <w:rPr>
          <w:b/>
          <w:bCs/>
          <w:i/>
          <w:szCs w:val="20"/>
        </w:rPr>
        <w:t>barnabita</w:t>
      </w:r>
      <w:proofErr w:type="spellEnd"/>
      <w:r w:rsidRPr="0099722F">
        <w:rPr>
          <w:b/>
          <w:bCs/>
          <w:i/>
          <w:szCs w:val="20"/>
        </w:rPr>
        <w:t xml:space="preserve"> </w:t>
      </w:r>
      <w:r w:rsidRPr="0099722F">
        <w:rPr>
          <w:b/>
          <w:bCs/>
        </w:rPr>
        <w:t>anketas aizpildīšanas kārtība</w:t>
      </w:r>
      <w:r w:rsidR="00ED27D0">
        <w:rPr>
          <w:b/>
          <w:bCs/>
        </w:rPr>
        <w:t>.</w:t>
      </w:r>
    </w:p>
    <w:p w14:paraId="14FE73E6" w14:textId="77777777" w:rsidR="00ED27D0" w:rsidRPr="0099722F" w:rsidRDefault="00ED27D0" w:rsidP="00ED27D0">
      <w:pPr>
        <w:jc w:val="both"/>
        <w:textAlignment w:val="baseline"/>
        <w:rPr>
          <w:b/>
          <w:bCs/>
        </w:rPr>
      </w:pPr>
    </w:p>
    <w:p w14:paraId="50617322" w14:textId="0FD4E403" w:rsidR="005A513B" w:rsidRDefault="005A513B" w:rsidP="003639CC">
      <w:pPr>
        <w:jc w:val="both"/>
        <w:textAlignment w:val="baseline"/>
      </w:pPr>
      <w:r w:rsidRPr="005A513B">
        <w:t>Mikrobiotopu apsekošanas dat</w:t>
      </w:r>
      <w:r>
        <w:t xml:space="preserve">u sadaļā </w:t>
      </w:r>
      <w:r w:rsidR="00736D52">
        <w:t>e</w:t>
      </w:r>
      <w:r w:rsidR="00736D52" w:rsidRPr="005A513B">
        <w:t xml:space="preserve">ksperts </w:t>
      </w:r>
      <w:r w:rsidRPr="005A513B">
        <w:t>atzīmē katrā dobumainajā kokā konstatēto indivīdu – kāpuru (K), kūniņu (Kū) un imago (I) skaitu, novērtē ekskrementu daudzumu (1-maz, atseviš</w:t>
      </w:r>
      <w:r w:rsidR="00736D52">
        <w:t>ķ</w:t>
      </w:r>
      <w:r w:rsidRPr="005A513B">
        <w:t xml:space="preserve">i ekskrementi, 2- vidēji, ne vairāk kā viena sauja, 3- daudz, vairāk kā viena sauja ) un vecumu (1- tikai veci, 2- veci un nelielā daudzumā svaigi, 3 – lielā daudzumā svaigi ekskrementi). Eksperts norāda uz konkrētā koka apsekoto dobumu īpatsvaru (%). </w:t>
      </w:r>
      <w:r w:rsidR="00736D52" w:rsidRPr="005A513B">
        <w:t>Koordināt</w:t>
      </w:r>
      <w:r w:rsidR="00736D52">
        <w:t>a</w:t>
      </w:r>
      <w:r w:rsidR="00736D52" w:rsidRPr="005A513B">
        <w:t xml:space="preserve">s </w:t>
      </w:r>
      <w:r w:rsidRPr="005A513B">
        <w:t>tiek atzīmētas tikai monitorējamās sugas atrašanas gadījumā. Ja nepieciešams raksturot lielāku dobumaino koku skaitu, ņem papildus jaunu anketu, tās galvas daļā ieraksta atbilstošu kārtas numuru.</w:t>
      </w:r>
    </w:p>
    <w:p w14:paraId="7C13F231" w14:textId="4FFA3D67" w:rsidR="005A513B" w:rsidRDefault="005A513B" w:rsidP="003639CC">
      <w:pPr>
        <w:jc w:val="both"/>
        <w:textAlignment w:val="baseline"/>
      </w:pPr>
      <w:r w:rsidRPr="005A513B">
        <w:t>Dati par citu Biotopu direktīvā iekļauto saproksīlo kukaiņu sugu atradnēm.</w:t>
      </w:r>
    </w:p>
    <w:p w14:paraId="5A6D1EB3" w14:textId="550A5748" w:rsidR="005A513B" w:rsidRDefault="005A513B" w:rsidP="005A513B">
      <w:pPr>
        <w:jc w:val="both"/>
        <w:textAlignment w:val="baseline"/>
      </w:pPr>
      <w:r>
        <w:t>Eksperts atzīmē visas Biotopu direktīvā iekļauto saproksīlo kukaiņu atradnes, atzīmējot sugas nosaukumu, novēroto indivīdu skaitu, konstatēšanas koordinātas un nepieciešamības gadījumā fiksējot papildus informāciju piezīmju sadaļā.</w:t>
      </w:r>
    </w:p>
    <w:p w14:paraId="08C35660" w14:textId="188DF267" w:rsidR="00CB552E" w:rsidRDefault="00CB552E" w:rsidP="005A513B">
      <w:pPr>
        <w:jc w:val="both"/>
        <w:textAlignment w:val="baseline"/>
      </w:pPr>
      <w:r w:rsidRPr="00DC4299">
        <w:t xml:space="preserve">Gadījumā ja </w:t>
      </w:r>
      <w:r w:rsidRPr="005B38BA">
        <w:rPr>
          <w:bCs/>
          <w:szCs w:val="20"/>
        </w:rPr>
        <w:t xml:space="preserve">lapkoku praulgrauža mikrobiotopu apsekošana tiek apvienota ar </w:t>
      </w:r>
      <w:r w:rsidRPr="005B38BA">
        <w:rPr>
          <w:szCs w:val="20"/>
        </w:rPr>
        <w:t>koku sākotnēj</w:t>
      </w:r>
      <w:r w:rsidR="00DC4299" w:rsidRPr="005B38BA">
        <w:rPr>
          <w:szCs w:val="20"/>
        </w:rPr>
        <w:t>o</w:t>
      </w:r>
      <w:r w:rsidRPr="005B38BA">
        <w:rPr>
          <w:szCs w:val="20"/>
        </w:rPr>
        <w:t xml:space="preserve"> kartēšan</w:t>
      </w:r>
      <w:r w:rsidR="00DC4299" w:rsidRPr="005B38BA">
        <w:rPr>
          <w:szCs w:val="20"/>
        </w:rPr>
        <w:t>u</w:t>
      </w:r>
      <w:r w:rsidR="00DC4299">
        <w:rPr>
          <w:szCs w:val="20"/>
        </w:rPr>
        <w:t xml:space="preserve">, tad mikrobiotopu pārbaudes anketai tiek pievienota koku kartēšanas datu forma, kas tiek izeksportēta no </w:t>
      </w:r>
      <w:r w:rsidR="00DC4299">
        <w:t>lauka pētījumu mobīlās aplikācijas.</w:t>
      </w:r>
    </w:p>
    <w:p w14:paraId="47181357" w14:textId="01AAD610" w:rsidR="00DC4299" w:rsidRDefault="00DC4299" w:rsidP="005A513B">
      <w:pPr>
        <w:jc w:val="both"/>
        <w:textAlignment w:val="baseline"/>
      </w:pPr>
    </w:p>
    <w:p w14:paraId="7FD6E641" w14:textId="5DAD746A" w:rsidR="00DC4299" w:rsidRDefault="0061244D" w:rsidP="00DC4299">
      <w:pPr>
        <w:jc w:val="both"/>
        <w:textAlignment w:val="baseline"/>
      </w:pPr>
      <w:r>
        <w:t xml:space="preserve">Viedo feromonu lamatu anketas tiek aizpildītas </w:t>
      </w:r>
      <w:r w:rsidR="00451C5F">
        <w:t>katrā lamatu apsekošanas reizē.</w:t>
      </w:r>
      <w:r>
        <w:t xml:space="preserve"> </w:t>
      </w:r>
      <w:r w:rsidR="00DC4299">
        <w:t xml:space="preserve">Viedo feromonu lamatu </w:t>
      </w:r>
      <w:r w:rsidR="00DC4299" w:rsidRPr="006B29DE">
        <w:t>eksponēšanas dati</w:t>
      </w:r>
      <w:r w:rsidR="00DC4299">
        <w:t xml:space="preserve"> – katrai uzstādītai lamatai tiek piešķirts kārtas numurs, to uzstādīšanas koordinātas</w:t>
      </w:r>
      <w:r w:rsidR="00A14097">
        <w:t xml:space="preserve"> (tiek fiksētas lauka pētījumu</w:t>
      </w:r>
      <w:r w:rsidR="00A14097" w:rsidRPr="00A14097">
        <w:t xml:space="preserve"> </w:t>
      </w:r>
      <w:r w:rsidR="00A14097">
        <w:t>mobīlajā aplikācijā)</w:t>
      </w:r>
      <w:r w:rsidR="00DC4299">
        <w:t xml:space="preserve"> un mikrobiotops, kuram lamatas piestiprinātas (</w:t>
      </w:r>
      <w:r w:rsidR="00A14097">
        <w:t>m</w:t>
      </w:r>
      <w:r w:rsidR="00DC4299" w:rsidRPr="006B29DE">
        <w:t xml:space="preserve">ikrobiotopa raksturojumā </w:t>
      </w:r>
      <w:r w:rsidR="00DC4299">
        <w:t>norāda</w:t>
      </w:r>
      <w:r w:rsidR="00DC4299" w:rsidRPr="006B29DE">
        <w:t xml:space="preserve"> </w:t>
      </w:r>
      <w:r w:rsidR="00DC4299">
        <w:t>koka sugu,</w:t>
      </w:r>
      <w:r w:rsidR="00DC4299" w:rsidRPr="006B29DE">
        <w:t xml:space="preserve"> pie kuras piestiprinātas lamatas)</w:t>
      </w:r>
      <w:r w:rsidR="00DC4299">
        <w:t xml:space="preserve">. </w:t>
      </w:r>
      <w:r w:rsidR="00D07B16">
        <w:t xml:space="preserve">Lamatu eksponēšanas laikā, pārvietojot lamatas uz sekundāriem kokiem ir jāaizpilda arī informācija par sekundārā koka koordinātēm un mikrobiotopa veidu. </w:t>
      </w:r>
      <w:r w:rsidR="00DC4299" w:rsidRPr="006B29DE">
        <w:t>Piezīm</w:t>
      </w:r>
      <w:r w:rsidR="00D07B16">
        <w:t>ē</w:t>
      </w:r>
      <w:r w:rsidR="00DC4299" w:rsidRPr="006B29DE">
        <w:t>s –</w:t>
      </w:r>
      <w:r w:rsidR="00DC4299">
        <w:t xml:space="preserve"> </w:t>
      </w:r>
      <w:r w:rsidR="00DC4299" w:rsidRPr="006B29DE">
        <w:t>atzīmē faktorus, kas var būtiski ietekmēt monitorējamo sugu</w:t>
      </w:r>
      <w:r w:rsidR="00D07B16">
        <w:t xml:space="preserve">. </w:t>
      </w:r>
      <w:r w:rsidR="00DC4299" w:rsidRPr="00960975">
        <w:t>Konstatēto mērķsugas īpatņ</w:t>
      </w:r>
      <w:r w:rsidR="00DC4299">
        <w:t>us reģistrē atsevišķi, norādot to dzimumu un individuālo numuru no marķiera. Norāda lamatu numuru, kur suga konstatēta. Nepieciešamības gadījumā aizpilda piezīmju sadaļu.</w:t>
      </w:r>
    </w:p>
    <w:p w14:paraId="74BEF01F" w14:textId="77777777" w:rsidR="00DC4299" w:rsidRPr="00DC4299" w:rsidRDefault="00DC4299" w:rsidP="005A513B">
      <w:pPr>
        <w:jc w:val="both"/>
        <w:textAlignment w:val="baseline"/>
      </w:pPr>
    </w:p>
    <w:p w14:paraId="138154E7" w14:textId="00B10A29" w:rsidR="00E115D9" w:rsidRDefault="00E115D9" w:rsidP="00E115D9">
      <w:pPr>
        <w:jc w:val="both"/>
        <w:textAlignment w:val="baseline"/>
        <w:rPr>
          <w:b/>
          <w:bCs/>
        </w:rPr>
      </w:pPr>
      <w:proofErr w:type="spellStart"/>
      <w:r w:rsidRPr="0099722F">
        <w:rPr>
          <w:b/>
          <w:bCs/>
          <w:szCs w:val="20"/>
        </w:rPr>
        <w:t>Mannerheima</w:t>
      </w:r>
      <w:proofErr w:type="spellEnd"/>
      <w:r w:rsidRPr="0099722F">
        <w:rPr>
          <w:b/>
          <w:bCs/>
          <w:szCs w:val="20"/>
        </w:rPr>
        <w:t xml:space="preserve"> īsspārņa </w:t>
      </w:r>
      <w:r w:rsidRPr="0099722F">
        <w:rPr>
          <w:b/>
          <w:bCs/>
          <w:i/>
          <w:szCs w:val="20"/>
        </w:rPr>
        <w:t xml:space="preserve"> </w:t>
      </w:r>
      <w:proofErr w:type="spellStart"/>
      <w:r w:rsidRPr="0099722F">
        <w:rPr>
          <w:b/>
          <w:bCs/>
          <w:i/>
          <w:szCs w:val="20"/>
        </w:rPr>
        <w:t>Oxyporus</w:t>
      </w:r>
      <w:proofErr w:type="spellEnd"/>
      <w:r w:rsidRPr="0099722F">
        <w:rPr>
          <w:b/>
          <w:bCs/>
          <w:i/>
          <w:szCs w:val="20"/>
        </w:rPr>
        <w:t xml:space="preserve"> </w:t>
      </w:r>
      <w:proofErr w:type="spellStart"/>
      <w:r w:rsidRPr="0099722F">
        <w:rPr>
          <w:b/>
          <w:bCs/>
          <w:i/>
          <w:szCs w:val="20"/>
        </w:rPr>
        <w:t>mannerheimii</w:t>
      </w:r>
      <w:proofErr w:type="spellEnd"/>
      <w:r w:rsidRPr="0099722F">
        <w:rPr>
          <w:b/>
          <w:bCs/>
          <w:i/>
          <w:szCs w:val="20"/>
        </w:rPr>
        <w:t xml:space="preserve"> </w:t>
      </w:r>
      <w:r w:rsidRPr="0099722F">
        <w:rPr>
          <w:b/>
          <w:bCs/>
        </w:rPr>
        <w:t>anketas aizpildīšanas kārtība.</w:t>
      </w:r>
    </w:p>
    <w:p w14:paraId="73FBADF2" w14:textId="77777777" w:rsidR="00ED27D0" w:rsidRPr="0099722F" w:rsidRDefault="00ED27D0" w:rsidP="00E115D9">
      <w:pPr>
        <w:jc w:val="both"/>
        <w:textAlignment w:val="baseline"/>
        <w:rPr>
          <w:b/>
          <w:bCs/>
        </w:rPr>
      </w:pPr>
    </w:p>
    <w:p w14:paraId="3AD165B6" w14:textId="1F043A1D" w:rsidR="00250FF8" w:rsidRDefault="00E115D9" w:rsidP="00E115D9">
      <w:pPr>
        <w:jc w:val="both"/>
        <w:textAlignment w:val="baseline"/>
      </w:pPr>
      <w:r w:rsidRPr="00E115D9">
        <w:t>Mikrobiotopu apsekošanas dat</w:t>
      </w:r>
      <w:r>
        <w:t xml:space="preserve">u sadaļā eksperts </w:t>
      </w:r>
      <w:r w:rsidRPr="00E115D9">
        <w:t>atzīmē katrā sēnē konstatēto indivīdu – kāpuru (K) un imago (I) skaitu. Koordinātes tiek atzīmētas tikai monitorējamās sugas atrašanas gadījumā. Ja nepieciešams raksturot lielāku sēņu skaitu, ņem papildus jaunu anketu, tās galvas daļā ieraksta atbilstošu kārtas numuru.</w:t>
      </w:r>
    </w:p>
    <w:p w14:paraId="0E9755D5" w14:textId="1A29F194" w:rsidR="00250FF8" w:rsidRDefault="00250FF8" w:rsidP="00E115D9">
      <w:pPr>
        <w:jc w:val="both"/>
        <w:textAlignment w:val="baseline"/>
      </w:pPr>
      <w:r>
        <w:t xml:space="preserve">Poligonā esošo dzīvotņu vispārīgā raksturojuma sadaļā </w:t>
      </w:r>
      <w:r w:rsidRPr="00250FF8">
        <w:t>eksperts atzīmē sugai piemērotu sēņu skaitu  (gab.); atmirušās koksnes kontinuitāti: 1 – atmiruši koki vienā sadalīšanās stadijā, 2 – vismaz 2 sadalīšanās stadijās, 3 visās sadalīšanās stadijās. Piemēroti gaismas apstākļi ir attiecināmi uz visu uzskaites poligona teritoriju ar sekojošu gradāciju (līdz 25%, 25-50%, 50-75%, 75 līdz 100%). Sēņotāju ietekme - eksperts atzīmē nesenu sēņotāju ietekmi (konstatētas nogrieztas sēnes). Pie citiem ietekmējošiem faktoriem tiek atzīmēti visi iespējamie faktori, kas var ietekmēt sēņu daudzumu poligonā.</w:t>
      </w:r>
    </w:p>
    <w:p w14:paraId="761FA564" w14:textId="77777777" w:rsidR="00250FF8" w:rsidRDefault="00250FF8" w:rsidP="00250FF8">
      <w:pPr>
        <w:jc w:val="both"/>
        <w:textAlignment w:val="baseline"/>
      </w:pPr>
      <w:r w:rsidRPr="005A513B">
        <w:t>Dati par citu Biotopu direktīvā iekļauto saproksīlo kukaiņu sugu atradnēm.</w:t>
      </w:r>
    </w:p>
    <w:p w14:paraId="3718D4BB" w14:textId="35F8E80B" w:rsidR="00250FF8" w:rsidRDefault="00250FF8" w:rsidP="00250FF8">
      <w:pPr>
        <w:jc w:val="both"/>
        <w:textAlignment w:val="baseline"/>
      </w:pPr>
      <w:r>
        <w:t>Eksperts atzīmē visas Biotopu direktīvā iekļauto saproksīlo kukaiņu atradnes, atzīmējot sugas nosaukumu, novēroto indivīdu skaitu, konstatēšanas koordinātas un nepieciešamības gadījumā fiksējot papildus informāciju piezīmju sadaļā.</w:t>
      </w:r>
    </w:p>
    <w:p w14:paraId="19D89CB7" w14:textId="1A9DAC1E" w:rsidR="00EA45C9" w:rsidRDefault="00250FF8" w:rsidP="00EA45C9">
      <w:pPr>
        <w:jc w:val="both"/>
        <w:rPr>
          <w:szCs w:val="28"/>
        </w:rPr>
      </w:pPr>
      <w:r>
        <w:t xml:space="preserve">Katrā saproksīlo </w:t>
      </w:r>
      <w:r w:rsidR="003639CC">
        <w:t xml:space="preserve">vaboļu anketā tiek iekļauts </w:t>
      </w:r>
      <w:r w:rsidR="003639CC" w:rsidRPr="003639CC">
        <w:t xml:space="preserve">Ietekmju </w:t>
      </w:r>
      <w:r w:rsidR="003639CC" w:rsidRPr="003639CC">
        <w:rPr>
          <w:lang w:val="la-Latn"/>
        </w:rPr>
        <w:t>un apdraudējumu raksturojums</w:t>
      </w:r>
      <w:r w:rsidR="003639CC" w:rsidRPr="003639CC">
        <w:t>, kas tiek veikts</w:t>
      </w:r>
      <w:r w:rsidR="003639CC" w:rsidRPr="003639CC">
        <w:rPr>
          <w:lang w:val="la-Latn"/>
        </w:rPr>
        <w:t xml:space="preserve"> saskaņā ar </w:t>
      </w:r>
      <w:r w:rsidR="003639CC" w:rsidRPr="003639CC">
        <w:rPr>
          <w:i/>
          <w:lang w:val="la-Latn"/>
        </w:rPr>
        <w:t>Article 17</w:t>
      </w:r>
      <w:r w:rsidR="003639CC" w:rsidRPr="003639CC">
        <w:rPr>
          <w:lang w:val="la-Latn"/>
        </w:rPr>
        <w:t xml:space="preserve"> ziņojuma vadlīnijām</w:t>
      </w:r>
      <w:r w:rsidR="003639CC" w:rsidRPr="003639CC">
        <w:t xml:space="preserve"> (Salafsky et al. 2008)</w:t>
      </w:r>
      <w:r w:rsidR="003639CC" w:rsidRPr="003639CC">
        <w:rPr>
          <w:szCs w:val="28"/>
        </w:rPr>
        <w:t>. Veic</w:t>
      </w:r>
      <w:r w:rsidR="003639CC" w:rsidRPr="003639CC">
        <w:t xml:space="preserve"> </w:t>
      </w:r>
      <w:r w:rsidR="003639CC" w:rsidRPr="003639CC">
        <w:rPr>
          <w:szCs w:val="28"/>
        </w:rPr>
        <w:t xml:space="preserve">visu konstatēto ietekmju izvērtējumu, un iekļaušanu tabulā atbilstoši </w:t>
      </w:r>
      <w:r w:rsidR="003639CC" w:rsidRPr="003639CC">
        <w:rPr>
          <w:i/>
          <w:szCs w:val="28"/>
        </w:rPr>
        <w:t>Article 17</w:t>
      </w:r>
      <w:r w:rsidR="003639CC" w:rsidRPr="003639CC">
        <w:rPr>
          <w:szCs w:val="28"/>
        </w:rPr>
        <w:t xml:space="preserve"> ziņojuma vadlīnijām, ietekmes tiek novērtētas un uzskaitītas apsekošanas laikā, bet klasifikatora kodi var tikt piešķirti kamerāli pēc uzskaites.</w:t>
      </w:r>
    </w:p>
    <w:p w14:paraId="2DE0A862" w14:textId="77777777" w:rsidR="0099722F" w:rsidRPr="00D63DEB" w:rsidRDefault="0099722F" w:rsidP="00EA45C9">
      <w:pPr>
        <w:jc w:val="both"/>
      </w:pPr>
    </w:p>
    <w:p w14:paraId="2600DBEB" w14:textId="50947E17" w:rsidR="00EA45C9" w:rsidRPr="00762182" w:rsidRDefault="001254C7" w:rsidP="00762182">
      <w:pPr>
        <w:rPr>
          <w:b/>
          <w:bCs/>
          <w:color w:val="2F5496" w:themeColor="accent1" w:themeShade="BF"/>
        </w:rPr>
      </w:pPr>
      <w:r>
        <w:rPr>
          <w:b/>
          <w:bCs/>
          <w:color w:val="2F5496" w:themeColor="accent1" w:themeShade="BF"/>
        </w:rPr>
        <w:t>9</w:t>
      </w:r>
      <w:r w:rsidR="00762182">
        <w:rPr>
          <w:b/>
          <w:bCs/>
          <w:color w:val="2F5496" w:themeColor="accent1" w:themeShade="BF"/>
        </w:rPr>
        <w:t xml:space="preserve">. </w:t>
      </w:r>
      <w:r w:rsidR="00EA45C9" w:rsidRPr="00762182">
        <w:rPr>
          <w:b/>
          <w:bCs/>
          <w:color w:val="2F5496" w:themeColor="accent1" w:themeShade="BF"/>
        </w:rPr>
        <w:t>Datu analīzes metodoloģija</w:t>
      </w:r>
    </w:p>
    <w:p w14:paraId="0B403E31" w14:textId="08B97F94" w:rsidR="00D52EFD" w:rsidRPr="00D52EFD" w:rsidRDefault="00D52EFD" w:rsidP="00D52EFD">
      <w:pPr>
        <w:rPr>
          <w:b/>
          <w:bCs/>
          <w:color w:val="2F5496" w:themeColor="accent1" w:themeShade="BF"/>
        </w:rPr>
      </w:pPr>
    </w:p>
    <w:p w14:paraId="25A19EBF" w14:textId="77777777" w:rsidR="00C9535A" w:rsidRDefault="00EA45C9" w:rsidP="0024649F">
      <w:pPr>
        <w:ind w:left="-218"/>
        <w:jc w:val="both"/>
        <w:rPr>
          <w:b/>
        </w:rPr>
      </w:pPr>
      <w:r w:rsidRPr="00D52EFD">
        <w:rPr>
          <w:b/>
        </w:rPr>
        <w:t>Īpatņu skaita aprēķins</w:t>
      </w:r>
      <w:r w:rsidR="00E87AB7" w:rsidRPr="00D52EFD">
        <w:rPr>
          <w:b/>
        </w:rPr>
        <w:t>.</w:t>
      </w:r>
    </w:p>
    <w:p w14:paraId="3713E16E" w14:textId="77777777" w:rsidR="00E45CE2" w:rsidRDefault="00E45CE2" w:rsidP="0024649F">
      <w:pPr>
        <w:ind w:left="-218"/>
        <w:jc w:val="both"/>
        <w:rPr>
          <w:i/>
        </w:rPr>
      </w:pPr>
    </w:p>
    <w:p w14:paraId="3A72E8E2" w14:textId="111968D4" w:rsidR="00A14097" w:rsidRDefault="00E45CE2" w:rsidP="00A14097">
      <w:pPr>
        <w:ind w:left="-218"/>
        <w:jc w:val="both"/>
      </w:pPr>
      <w:r w:rsidRPr="005B38BA">
        <w:rPr>
          <w:i/>
        </w:rPr>
        <w:t>Cucujus cinnaberinus</w:t>
      </w:r>
      <w:r>
        <w:t xml:space="preserve"> populācijas aprēķiniem tiek izmantots </w:t>
      </w:r>
      <w:r w:rsidR="003E28B8">
        <w:t>speciāli šim mērķim izveidots populācijas aprēķina kalkulators</w:t>
      </w:r>
      <w:r w:rsidR="00E6358C">
        <w:t xml:space="preserve"> (</w:t>
      </w:r>
      <w:r w:rsidR="005A0809">
        <w:t xml:space="preserve">2. </w:t>
      </w:r>
      <w:r w:rsidR="00E6358C">
        <w:t>pielikums)</w:t>
      </w:r>
      <w:r w:rsidR="003E28B8">
        <w:t xml:space="preserve">. </w:t>
      </w:r>
    </w:p>
    <w:p w14:paraId="1DCCE6DF" w14:textId="686E5E8B" w:rsidR="00B16D84" w:rsidRDefault="00DC4299" w:rsidP="00A14097">
      <w:pPr>
        <w:ind w:left="-218"/>
        <w:jc w:val="both"/>
      </w:pPr>
      <w:r w:rsidRPr="005B38BA">
        <w:rPr>
          <w:i/>
        </w:rPr>
        <w:t>Osmoderma barnabita</w:t>
      </w:r>
      <w:r>
        <w:t xml:space="preserve"> </w:t>
      </w:r>
      <w:r w:rsidR="00A031B2">
        <w:t>populācijas lieluma noteikšanai, izmantojot atkārtotās noķeršanas datus</w:t>
      </w:r>
      <w:r w:rsidR="00A14097">
        <w:t>,</w:t>
      </w:r>
      <w:r w:rsidR="00A031B2">
        <w:t xml:space="preserve"> tiek pieletota Jolly-Seber metode.</w:t>
      </w:r>
      <w:r w:rsidR="00E6358C">
        <w:t xml:space="preserve"> Populācijas noteikšanai ar Jolly-Seber metodi ir pieejams aprēķina kalkulators MS Excel formātā (</w:t>
      </w:r>
      <w:r w:rsidR="005A0809">
        <w:t>3. pielikums</w:t>
      </w:r>
      <w:r w:rsidR="00E6358C">
        <w:t xml:space="preserve">). </w:t>
      </w:r>
      <w:r w:rsidR="00B16D84">
        <w:t>Papildus, tiek veikts populācijas blīvuma aprēķins. Lamatu eksponēšanas vietā, tiek noteiktas sugai nozīmīgas dzīvotnes robežas, balstoties uz koku kartējuma datiem. Šajā dzīvotnē tiek noteikti visi koki</w:t>
      </w:r>
      <w:r w:rsidR="00FF1F18">
        <w:t>,</w:t>
      </w:r>
      <w:r w:rsidR="00B16D84">
        <w:t xml:space="preserve"> kur sugas sastopamība ir ticama.</w:t>
      </w:r>
      <w:r w:rsidR="00361AF5">
        <w:t xml:space="preserve"> Populācijas blīvums konkrētajā dzīvotnē tiek aprēķināts pēc sekojošas formulas:</w:t>
      </w:r>
    </w:p>
    <w:p w14:paraId="1EF124AB" w14:textId="241873D0" w:rsidR="00361AF5" w:rsidRDefault="00361AF5" w:rsidP="00B16D84">
      <w:pPr>
        <w:ind w:left="-218"/>
        <w:jc w:val="both"/>
      </w:pPr>
    </w:p>
    <w:p w14:paraId="591FB52C" w14:textId="7C3AF1F5" w:rsidR="00361AF5" w:rsidRDefault="00361AF5" w:rsidP="00B16D84">
      <w:pPr>
        <w:ind w:left="-218"/>
        <w:jc w:val="both"/>
      </w:pPr>
      <w:r>
        <w:t>P</w:t>
      </w:r>
      <w:r w:rsidRPr="005B38BA">
        <w:rPr>
          <w:vertAlign w:val="subscript"/>
        </w:rPr>
        <w:t>b</w:t>
      </w:r>
      <w:r>
        <w:t>= N/n</w:t>
      </w:r>
    </w:p>
    <w:p w14:paraId="7C613B49" w14:textId="392C6651" w:rsidR="00361AF5" w:rsidRDefault="00361AF5" w:rsidP="00B16D84">
      <w:pPr>
        <w:ind w:left="-218"/>
        <w:jc w:val="both"/>
      </w:pPr>
    </w:p>
    <w:p w14:paraId="5C81D1CB" w14:textId="77777777" w:rsidR="00361AF5" w:rsidRDefault="00361AF5" w:rsidP="00361AF5">
      <w:pPr>
        <w:ind w:left="-218"/>
        <w:jc w:val="both"/>
      </w:pPr>
      <w:r>
        <w:t xml:space="preserve">Kur: </w:t>
      </w:r>
    </w:p>
    <w:p w14:paraId="5A3D95F7" w14:textId="37AA8A0D" w:rsidR="00361AF5" w:rsidRDefault="00361AF5" w:rsidP="00361AF5">
      <w:pPr>
        <w:pStyle w:val="ListParagraph"/>
        <w:numPr>
          <w:ilvl w:val="0"/>
          <w:numId w:val="43"/>
        </w:numPr>
        <w:jc w:val="both"/>
      </w:pPr>
      <w:r>
        <w:t>P</w:t>
      </w:r>
      <w:r w:rsidRPr="005B38BA">
        <w:rPr>
          <w:vertAlign w:val="subscript"/>
        </w:rPr>
        <w:t>b</w:t>
      </w:r>
      <w:r>
        <w:t xml:space="preserve"> ir populācijas blīvums konkrētā dzīvotnē;</w:t>
      </w:r>
    </w:p>
    <w:p w14:paraId="247EF23C" w14:textId="6721639A" w:rsidR="00361AF5" w:rsidRDefault="00361AF5" w:rsidP="00361AF5">
      <w:pPr>
        <w:pStyle w:val="ListParagraph"/>
        <w:numPr>
          <w:ilvl w:val="0"/>
          <w:numId w:val="43"/>
        </w:numPr>
        <w:jc w:val="both"/>
      </w:pPr>
      <w:r>
        <w:t>N ir poligonā unikālo lapkoku praulgrauža noķerto indivīdu skaits;</w:t>
      </w:r>
    </w:p>
    <w:p w14:paraId="06F6EE4E" w14:textId="65D1E1DE" w:rsidR="00361AF5" w:rsidRPr="00361AF5" w:rsidRDefault="00361AF5" w:rsidP="005B38BA">
      <w:pPr>
        <w:pStyle w:val="ListParagraph"/>
        <w:numPr>
          <w:ilvl w:val="0"/>
          <w:numId w:val="43"/>
        </w:numPr>
        <w:jc w:val="both"/>
      </w:pPr>
      <w:r>
        <w:t xml:space="preserve">n mērķsugai piemēroto dobumaino koku skaits poligonā. </w:t>
      </w:r>
    </w:p>
    <w:p w14:paraId="38FC2BBC" w14:textId="77777777" w:rsidR="00DC4299" w:rsidRDefault="00DC4299" w:rsidP="005B38BA">
      <w:pPr>
        <w:jc w:val="both"/>
      </w:pPr>
    </w:p>
    <w:p w14:paraId="54663F34" w14:textId="3D26AB5B" w:rsidR="00D52EFD" w:rsidRDefault="003E28B8" w:rsidP="00DC4299">
      <w:pPr>
        <w:ind w:left="-218"/>
        <w:jc w:val="both"/>
      </w:pPr>
      <w:r>
        <w:t xml:space="preserve">Pārējām sugām populācijas aprēķins tiek veikts balstoties uz zemāk aprakstīto metodiku. </w:t>
      </w:r>
      <w:r w:rsidR="00EA45C9" w:rsidRPr="00D63DEB">
        <w:t xml:space="preserve">Uzskaišu laikā iegūtos kvantitatīvos uzskaitīto indivīdu datus un pēc uzskaites iegūtos biotopu/mikrobiotopu platības datus izmanto populācijas lieluma aprēķināšanai. Vispirms aprēķina vidējo indivīdu skaitu uz attiecīgā biotopa/mikrobiotopa laukuma vienību. Tālāk, atbilstoši biotopu/mikrobitopu kartējumam aprēķina indivīdu skaitu biotopa poligonam. Atbilstoši pieejamajiem literatūras datiem aprēķina teorētisko kāpuru/pieaugušo indivīdu sadalījumu. Anketā norādītie meteoroloģiskie dati izmantojami datu kvalitātes kontrolei, sugu klātbūtnes un skaita izmaiņu interpretācijai.Sugu īpatņu dati pieder pie pozitīviem diskrētiem datiem, kuriem visbiežāk ir </w:t>
      </w:r>
      <w:r w:rsidR="00EA45C9" w:rsidRPr="00A271AC">
        <w:rPr>
          <w:i/>
          <w:iCs/>
        </w:rPr>
        <w:t>Poisson</w:t>
      </w:r>
      <w:r w:rsidR="00EA45C9" w:rsidRPr="00D63DEB">
        <w:t xml:space="preserve"> vai </w:t>
      </w:r>
      <w:r w:rsidR="00EA45C9" w:rsidRPr="00A271AC">
        <w:rPr>
          <w:i/>
          <w:iCs/>
        </w:rPr>
        <w:t>negative binomial</w:t>
      </w:r>
      <w:r w:rsidR="00EA45C9" w:rsidRPr="00D63DEB">
        <w:t xml:space="preserve"> datu sadalījums (Zuur et al., 2009). Tas nozīme, ka vidējo tendenču un izplatības radītāju aprēķināšanai </w:t>
      </w:r>
      <w:r w:rsidR="00C460D3" w:rsidRPr="00D63DEB">
        <w:t>ir jāizmanto</w:t>
      </w:r>
      <w:r w:rsidR="00EA45C9" w:rsidRPr="00D63DEB">
        <w:t xml:space="preserve"> mediāna un interkvartīlu robeža, savukārt, lai salīdzinātu datu sadalījumus starp dažādām sugām</w:t>
      </w:r>
      <w:r w:rsidR="00C460D3" w:rsidRPr="00D63DEB">
        <w:t xml:space="preserve"> ir jā</w:t>
      </w:r>
      <w:r w:rsidR="00EA45C9" w:rsidRPr="00D63DEB">
        <w:t>pieliet</w:t>
      </w:r>
      <w:r w:rsidR="008C5F7F" w:rsidRPr="00D63DEB">
        <w:t>o</w:t>
      </w:r>
      <w:r w:rsidR="00EA45C9" w:rsidRPr="00D63DEB">
        <w:t xml:space="preserve"> variācijas koeficient</w:t>
      </w:r>
      <w:r w:rsidR="00C460D3" w:rsidRPr="00D63DEB">
        <w:t>s</w:t>
      </w:r>
      <w:r w:rsidR="00EA45C9" w:rsidRPr="00D63DEB">
        <w:t>, kas arī parada populācijas datu homogenitātes pakāpi (0 -15% homogēni dati, 16 – 33% vidēji homogēni dati, &gt;33% - heterogēni dati).</w:t>
      </w:r>
    </w:p>
    <w:p w14:paraId="04571160" w14:textId="77777777" w:rsidR="00C9535A" w:rsidRDefault="00C9535A" w:rsidP="0024649F">
      <w:pPr>
        <w:ind w:left="-218"/>
        <w:jc w:val="both"/>
      </w:pPr>
    </w:p>
    <w:p w14:paraId="47BDD337" w14:textId="33D16D33" w:rsidR="00D52EFD" w:rsidRDefault="00C460D3" w:rsidP="0024649F">
      <w:pPr>
        <w:ind w:left="-218"/>
        <w:jc w:val="both"/>
      </w:pPr>
      <w:r w:rsidRPr="00D63DEB">
        <w:t>Ja empīriskie dati ir pieejami tikai no vienas izlases</w:t>
      </w:r>
      <w:r w:rsidR="00E307D2">
        <w:t>,</w:t>
      </w:r>
      <w:r w:rsidRPr="00D63DEB">
        <w:t xml:space="preserve"> savukārt</w:t>
      </w:r>
      <w:r w:rsidR="00E307D2">
        <w:t>,</w:t>
      </w:r>
      <w:r w:rsidRPr="00D63DEB">
        <w:t xml:space="preserve"> no otras izlases ir pieejami tikai aprakstošas statistikas radītāji (mediāna vai vidējais aritmētiskais)</w:t>
      </w:r>
      <w:r w:rsidR="008C5F7F" w:rsidRPr="00D63DEB">
        <w:t xml:space="preserve"> </w:t>
      </w:r>
      <w:r w:rsidRPr="00D63DEB">
        <w:t>d</w:t>
      </w:r>
      <w:r w:rsidR="00EA45C9" w:rsidRPr="00D63DEB">
        <w:t>atu salīdzināšan</w:t>
      </w:r>
      <w:r w:rsidRPr="00D63DEB">
        <w:t>ai</w:t>
      </w:r>
      <w:r w:rsidR="00EA45C9" w:rsidRPr="00D63DEB">
        <w:t xml:space="preserve"> </w:t>
      </w:r>
      <w:r w:rsidRPr="00D63DEB">
        <w:t>jā</w:t>
      </w:r>
      <w:r w:rsidR="00EA45C9" w:rsidRPr="00D63DEB">
        <w:t xml:space="preserve">veic pielietojot </w:t>
      </w:r>
      <w:r w:rsidR="00EA45C9" w:rsidRPr="00D63DEB">
        <w:rPr>
          <w:i/>
          <w:iCs/>
        </w:rPr>
        <w:t>one sample Wilcoxon signed rank</w:t>
      </w:r>
      <w:r w:rsidR="00EA45C9" w:rsidRPr="00D63DEB">
        <w:t xml:space="preserve"> testu</w:t>
      </w:r>
      <w:r w:rsidR="00E307D2">
        <w:t>.</w:t>
      </w:r>
      <w:r w:rsidR="00EA45C9" w:rsidRPr="00D63DEB">
        <w:t xml:space="preserve"> Divu izlašu salīdzināšanai izmanto </w:t>
      </w:r>
      <w:r w:rsidR="00EA45C9" w:rsidRPr="00D63DEB">
        <w:rPr>
          <w:i/>
          <w:iCs/>
        </w:rPr>
        <w:t>Mann-Whitney U</w:t>
      </w:r>
      <w:r w:rsidR="00EA45C9" w:rsidRPr="00D63DEB">
        <w:t xml:space="preserve"> testu. </w:t>
      </w:r>
    </w:p>
    <w:p w14:paraId="20B8EB0F" w14:textId="77777777" w:rsidR="00D52EFD" w:rsidRDefault="00D52EFD" w:rsidP="0024649F">
      <w:pPr>
        <w:ind w:left="-218"/>
        <w:jc w:val="both"/>
      </w:pPr>
    </w:p>
    <w:p w14:paraId="10714DF7" w14:textId="6A88E4A8" w:rsidR="00EA45C9" w:rsidRPr="00D63DEB" w:rsidRDefault="00EA45C9" w:rsidP="0024649F">
      <w:pPr>
        <w:ind w:left="-218"/>
        <w:jc w:val="both"/>
      </w:pPr>
      <w:r w:rsidRPr="00D63DEB">
        <w:t>Izmantojot monitoring</w:t>
      </w:r>
      <w:r w:rsidR="00C460D3" w:rsidRPr="00D63DEB">
        <w:t xml:space="preserve">a ietvaros iegūtus </w:t>
      </w:r>
      <w:r w:rsidRPr="00D63DEB">
        <w:t>datus par abiotiskiem un biotiskiem faktoriem poligonā</w:t>
      </w:r>
      <w:r w:rsidR="008C5F7F" w:rsidRPr="00D63DEB">
        <w:t>, jā</w:t>
      </w:r>
      <w:r w:rsidRPr="00D63DEB">
        <w:t>vei</w:t>
      </w:r>
      <w:r w:rsidR="008C5F7F" w:rsidRPr="00D63DEB">
        <w:t>c</w:t>
      </w:r>
      <w:r w:rsidRPr="00D63DEB">
        <w:t xml:space="preserve"> regresijas analīz</w:t>
      </w:r>
      <w:r w:rsidR="008C5F7F" w:rsidRPr="00D63DEB">
        <w:t>e</w:t>
      </w:r>
      <w:r w:rsidRPr="00D63DEB">
        <w:t xml:space="preserve">, piemēram, </w:t>
      </w:r>
      <w:r w:rsidRPr="00A271AC">
        <w:rPr>
          <w:i/>
          <w:iCs/>
        </w:rPr>
        <w:t>Poisson</w:t>
      </w:r>
      <w:r w:rsidRPr="00D63DEB">
        <w:t xml:space="preserve"> vai </w:t>
      </w:r>
      <w:r w:rsidRPr="00A271AC">
        <w:rPr>
          <w:i/>
          <w:iCs/>
        </w:rPr>
        <w:t>negative binomial</w:t>
      </w:r>
      <w:r w:rsidRPr="00D63DEB">
        <w:t xml:space="preserve"> regresij</w:t>
      </w:r>
      <w:r w:rsidR="008C5F7F" w:rsidRPr="00D63DEB">
        <w:t>a</w:t>
      </w:r>
      <w:r w:rsidRPr="00D63DEB">
        <w:t xml:space="preserve">, kas </w:t>
      </w:r>
      <w:r w:rsidR="00E307D2" w:rsidRPr="00D63DEB">
        <w:t>par</w:t>
      </w:r>
      <w:r w:rsidR="00E307D2">
        <w:t>ā</w:t>
      </w:r>
      <w:r w:rsidR="00E307D2" w:rsidRPr="00D63DEB">
        <w:t xml:space="preserve">da </w:t>
      </w:r>
      <w:r w:rsidRPr="00D63DEB">
        <w:t>kādi faktori būtiski ietekmē sugas īpatņu sastopamību. Gadījumā</w:t>
      </w:r>
      <w:r w:rsidR="00E307D2">
        <w:t>,</w:t>
      </w:r>
      <w:r w:rsidRPr="00D63DEB">
        <w:t xml:space="preserve"> ja dat</w:t>
      </w:r>
      <w:r w:rsidR="008C5F7F" w:rsidRPr="00D63DEB">
        <w:t>os būs</w:t>
      </w:r>
      <w:r w:rsidRPr="00D63DEB">
        <w:t xml:space="preserve"> daudz nulles vērtības, tad </w:t>
      </w:r>
      <w:r w:rsidR="008C5F7F" w:rsidRPr="00D63DEB">
        <w:t>tiks</w:t>
      </w:r>
      <w:r w:rsidRPr="00D63DEB">
        <w:t xml:space="preserve"> pielietot</w:t>
      </w:r>
      <w:r w:rsidR="00C460D3" w:rsidRPr="00D63DEB">
        <w:t>a</w:t>
      </w:r>
      <w:r w:rsidRPr="00D63DEB">
        <w:t xml:space="preserve"> </w:t>
      </w:r>
      <w:r w:rsidRPr="00A271AC">
        <w:rPr>
          <w:i/>
          <w:iCs/>
        </w:rPr>
        <w:t>zero-inflated Poisson</w:t>
      </w:r>
      <w:r w:rsidRPr="00D63DEB">
        <w:t xml:space="preserve"> vai </w:t>
      </w:r>
      <w:r w:rsidRPr="00A271AC">
        <w:rPr>
          <w:i/>
          <w:iCs/>
        </w:rPr>
        <w:t>negative binomial</w:t>
      </w:r>
      <w:r w:rsidRPr="00D63DEB">
        <w:t xml:space="preserve"> regresijas analīz</w:t>
      </w:r>
      <w:r w:rsidR="00C460D3" w:rsidRPr="00D63DEB">
        <w:t>e</w:t>
      </w:r>
      <w:r w:rsidRPr="00D63DEB">
        <w:t>. Tās ir divpakāpju analīzes veids, kur pirmajā solī tiek modulēta sugas sastopamības varbūtība, bet otrajā solī tiek modulēta sugas īpatņu sastopamība. Detalizētāk</w:t>
      </w:r>
      <w:r w:rsidR="00C460D3" w:rsidRPr="00D63DEB">
        <w:t>a informācija</w:t>
      </w:r>
      <w:r w:rsidRPr="00D63DEB">
        <w:t xml:space="preserve"> par š</w:t>
      </w:r>
      <w:r w:rsidR="00C460D3" w:rsidRPr="00D63DEB">
        <w:t>īm</w:t>
      </w:r>
      <w:r w:rsidRPr="00D63DEB">
        <w:t xml:space="preserve"> datu apstrādes metodēm </w:t>
      </w:r>
      <w:r w:rsidR="00C460D3" w:rsidRPr="00D63DEB">
        <w:t>ir pieejama</w:t>
      </w:r>
      <w:r w:rsidRPr="00D63DEB">
        <w:t xml:space="preserve"> Zuur et al., (2009)</w:t>
      </w:r>
    </w:p>
    <w:p w14:paraId="1C29C77A" w14:textId="77777777" w:rsidR="00462B8D" w:rsidRDefault="00462B8D" w:rsidP="00D52EFD">
      <w:pPr>
        <w:jc w:val="both"/>
      </w:pPr>
    </w:p>
    <w:p w14:paraId="38D6DFF8" w14:textId="77777777" w:rsidR="00FB0B52" w:rsidRDefault="00FB0B52" w:rsidP="00D52EFD">
      <w:pPr>
        <w:jc w:val="both"/>
      </w:pPr>
    </w:p>
    <w:p w14:paraId="0DDAE85A" w14:textId="77777777" w:rsidR="00FB0B52" w:rsidRDefault="00FB0B52" w:rsidP="00D52EFD">
      <w:pPr>
        <w:jc w:val="both"/>
      </w:pPr>
    </w:p>
    <w:p w14:paraId="6E23D30A" w14:textId="77777777" w:rsidR="00FB0B52" w:rsidRPr="00D63DEB" w:rsidRDefault="00FB0B52" w:rsidP="00D52EFD">
      <w:pPr>
        <w:jc w:val="both"/>
      </w:pPr>
    </w:p>
    <w:p w14:paraId="55398F1E" w14:textId="55D8E322" w:rsidR="00D52EFD" w:rsidRPr="00762182" w:rsidRDefault="0099722F" w:rsidP="00762182">
      <w:pPr>
        <w:jc w:val="both"/>
        <w:textAlignment w:val="baseline"/>
        <w:rPr>
          <w:b/>
          <w:color w:val="2F5496" w:themeColor="accent1" w:themeShade="BF"/>
        </w:rPr>
      </w:pPr>
      <w:r>
        <w:rPr>
          <w:b/>
          <w:color w:val="2F5496" w:themeColor="accent1" w:themeShade="BF"/>
        </w:rPr>
        <w:lastRenderedPageBreak/>
        <w:t>10</w:t>
      </w:r>
      <w:r w:rsidR="00762182">
        <w:rPr>
          <w:b/>
          <w:color w:val="2F5496" w:themeColor="accent1" w:themeShade="BF"/>
        </w:rPr>
        <w:t>.</w:t>
      </w:r>
      <w:r>
        <w:rPr>
          <w:b/>
          <w:color w:val="2F5496" w:themeColor="accent1" w:themeShade="BF"/>
        </w:rPr>
        <w:t xml:space="preserve"> </w:t>
      </w:r>
      <w:r w:rsidR="00D52EFD" w:rsidRPr="00762182">
        <w:rPr>
          <w:b/>
          <w:color w:val="2F5496" w:themeColor="accent1" w:themeShade="BF"/>
        </w:rPr>
        <w:t>Literatūra</w:t>
      </w:r>
    </w:p>
    <w:p w14:paraId="1C3448BE" w14:textId="77777777" w:rsidR="00D52EFD" w:rsidRPr="00D63DEB" w:rsidRDefault="00D52EFD" w:rsidP="00D52EFD">
      <w:pPr>
        <w:jc w:val="both"/>
        <w:textAlignment w:val="baseline"/>
        <w:rPr>
          <w:b/>
        </w:rPr>
      </w:pPr>
    </w:p>
    <w:p w14:paraId="1CD76882" w14:textId="77777777" w:rsidR="00D52EFD" w:rsidRPr="00D63DEB" w:rsidRDefault="00D52EFD" w:rsidP="00D52EFD">
      <w:pPr>
        <w:ind w:left="-284"/>
        <w:jc w:val="both"/>
        <w:textAlignment w:val="baseline"/>
        <w:rPr>
          <w:b/>
        </w:rPr>
      </w:pPr>
      <w:r w:rsidRPr="00D63DEB">
        <w:t>Cherepanov A.I. 1990. Cerambycidae of Northern Asia. Vol. 3. Lamiinae. Part 1. New Delhi, Amerind Publishing Co.Pvt. Ltd., 300 pp.</w:t>
      </w:r>
    </w:p>
    <w:p w14:paraId="0ED101A5" w14:textId="77777777" w:rsidR="00D52EFD" w:rsidRPr="00D63DEB" w:rsidRDefault="00D52EFD" w:rsidP="00D52EFD">
      <w:pPr>
        <w:pStyle w:val="ListParagraph"/>
        <w:ind w:left="-284"/>
        <w:jc w:val="both"/>
        <w:textAlignment w:val="baseline"/>
        <w:rPr>
          <w:b/>
        </w:rPr>
      </w:pPr>
    </w:p>
    <w:p w14:paraId="0338D62F" w14:textId="77777777" w:rsidR="00D52EFD" w:rsidRPr="00D63DEB" w:rsidRDefault="00D52EFD" w:rsidP="00D52EFD">
      <w:pPr>
        <w:pStyle w:val="ListParagraph"/>
        <w:ind w:left="-284"/>
        <w:jc w:val="both"/>
        <w:textAlignment w:val="baseline"/>
      </w:pPr>
      <w:r w:rsidRPr="00D63DEB">
        <w:t>Cibuļskis R. 2010. Latvijas īsspārņu (Coleoptera: Staphylinidae) faunas revīzija. Promocijas darbs bioloģijas doktora grāda iegūšanai zooloģijas apakšnozarē. Daugavpils, Daugavpils Universitātes Sistemātiskās bioloģijas institūts, 387 lpp.</w:t>
      </w:r>
    </w:p>
    <w:p w14:paraId="367D883D" w14:textId="77777777" w:rsidR="00D52EFD" w:rsidRPr="00D63DEB" w:rsidRDefault="00D52EFD" w:rsidP="00D52EFD">
      <w:pPr>
        <w:pStyle w:val="ListParagraph"/>
        <w:ind w:left="-284"/>
        <w:jc w:val="both"/>
        <w:textAlignment w:val="baseline"/>
        <w:rPr>
          <w:b/>
        </w:rPr>
      </w:pPr>
    </w:p>
    <w:p w14:paraId="7AB43104" w14:textId="77777777" w:rsidR="00431953" w:rsidRDefault="00D52EFD" w:rsidP="00431953">
      <w:pPr>
        <w:pStyle w:val="ListParagraph"/>
        <w:ind w:left="-284"/>
        <w:jc w:val="both"/>
        <w:textAlignment w:val="baseline"/>
      </w:pPr>
      <w:r w:rsidRPr="00D63DEB">
        <w:t>Ehnström B., Holmer M. 2007. Nationalnyckeln till Sveriges flora och fauna. Skalbaggar: Långhorningar. Coleoptera: Cerambycidae. ArtDatabanken, SLU, Uppsala, 302 pp.</w:t>
      </w:r>
    </w:p>
    <w:p w14:paraId="6012A832" w14:textId="77777777" w:rsidR="00431953" w:rsidRDefault="00431953" w:rsidP="00431953">
      <w:pPr>
        <w:pStyle w:val="ListParagraph"/>
        <w:ind w:left="-284"/>
        <w:jc w:val="both"/>
        <w:textAlignment w:val="baseline"/>
      </w:pPr>
    </w:p>
    <w:p w14:paraId="246B0E88" w14:textId="1C3F2BAD" w:rsidR="00D52EFD" w:rsidRDefault="00431953" w:rsidP="00ED27D0">
      <w:pPr>
        <w:pStyle w:val="ListParagraph"/>
        <w:ind w:left="-284"/>
        <w:jc w:val="both"/>
        <w:textAlignment w:val="baseline"/>
      </w:pPr>
      <w:r w:rsidRPr="00CF2A90">
        <w:t xml:space="preserve">Ek T., Johannesson J. 2005. Multi-purpose management of oak habitats. County administration of Östergötland. 97.lpp. </w:t>
      </w:r>
    </w:p>
    <w:p w14:paraId="1A80D615" w14:textId="77777777" w:rsidR="00ED27D0" w:rsidRPr="00ED27D0" w:rsidRDefault="00ED27D0" w:rsidP="00ED27D0">
      <w:pPr>
        <w:pStyle w:val="ListParagraph"/>
        <w:ind w:left="-284"/>
        <w:jc w:val="both"/>
        <w:textAlignment w:val="baseline"/>
      </w:pPr>
    </w:p>
    <w:p w14:paraId="3A192A49" w14:textId="77777777" w:rsidR="00D52EFD" w:rsidRPr="00D63DEB" w:rsidRDefault="00D52EFD" w:rsidP="00D52EFD">
      <w:pPr>
        <w:pStyle w:val="ListParagraph"/>
        <w:ind w:left="-284"/>
        <w:jc w:val="both"/>
        <w:textAlignment w:val="baseline"/>
      </w:pPr>
      <w:r w:rsidRPr="00D63DEB">
        <w:t xml:space="preserve">Gutowski J. M. 2008. Konarek tajgowy </w:t>
      </w:r>
      <w:r w:rsidRPr="007E29FA">
        <w:rPr>
          <w:i/>
        </w:rPr>
        <w:t>Phryganophilus ruficollis</w:t>
      </w:r>
      <w:r w:rsidRPr="00D63DEB">
        <w:t>. Monitoring gatunków i siedlisk przyrodniczych ze szczególnym uwzględnieniem specjalnych obszarów ochrony siedlisk Natura 2000: 7 pp. [nepublicētie materiāli].</w:t>
      </w:r>
    </w:p>
    <w:p w14:paraId="7277F2CE" w14:textId="77777777" w:rsidR="00D52EFD" w:rsidRPr="00D63DEB" w:rsidRDefault="00D52EFD" w:rsidP="00D52EFD">
      <w:pPr>
        <w:pStyle w:val="ListParagraph"/>
        <w:ind w:left="-284"/>
        <w:jc w:val="both"/>
        <w:textAlignment w:val="baseline"/>
        <w:rPr>
          <w:b/>
        </w:rPr>
      </w:pPr>
    </w:p>
    <w:p w14:paraId="7EAAC331" w14:textId="77777777" w:rsidR="00D52EFD" w:rsidRPr="00D63DEB" w:rsidRDefault="00D52EFD" w:rsidP="00D52EFD">
      <w:pPr>
        <w:pStyle w:val="ListParagraph"/>
        <w:ind w:left="-284"/>
        <w:jc w:val="both"/>
        <w:textAlignment w:val="baseline"/>
        <w:rPr>
          <w:b/>
        </w:rPr>
      </w:pPr>
      <w:r w:rsidRPr="00D63DEB">
        <w:t xml:space="preserve">Gutowski J. M. 2010. Konarek tajgowy </w:t>
      </w:r>
      <w:r w:rsidRPr="007E29FA">
        <w:rPr>
          <w:i/>
        </w:rPr>
        <w:t>Phryganophilus ruficollis</w:t>
      </w:r>
      <w:r w:rsidRPr="00D63DEB">
        <w:t xml:space="preserve"> (Fabricius, 1798). In: Makomaskiej-Juchiewicz M. (ed.) Monitoring gatunków zwierząt. Przewodnik metodyczny. Part 1. Biblioteka monitoringu środowiska. Warszawa: 112-129.</w:t>
      </w:r>
    </w:p>
    <w:p w14:paraId="780F2077" w14:textId="77777777" w:rsidR="00D52EFD" w:rsidRPr="00D63DEB" w:rsidRDefault="00D52EFD" w:rsidP="00D52EFD">
      <w:pPr>
        <w:pStyle w:val="ListParagraph"/>
        <w:ind w:left="2160"/>
        <w:jc w:val="both"/>
        <w:textAlignment w:val="baseline"/>
        <w:rPr>
          <w:b/>
        </w:rPr>
      </w:pPr>
    </w:p>
    <w:p w14:paraId="775D6432" w14:textId="77777777" w:rsidR="00D52EFD" w:rsidRPr="00D63DEB" w:rsidRDefault="00D52EFD" w:rsidP="00D52EFD">
      <w:pPr>
        <w:pStyle w:val="ListParagraph"/>
        <w:ind w:left="-284"/>
        <w:jc w:val="both"/>
        <w:textAlignment w:val="baseline"/>
      </w:pPr>
      <w:r w:rsidRPr="00D63DEB">
        <w:t xml:space="preserve">Gutowski J. M., Kadej M., Smolis A., Tarnawski D. 2014a. Identification of Larvae of Endangered </w:t>
      </w:r>
      <w:r w:rsidRPr="0024649F">
        <w:rPr>
          <w:i/>
        </w:rPr>
        <w:t>Cucujus cinnaberinus</w:t>
      </w:r>
      <w:r w:rsidRPr="00D63DEB">
        <w:t xml:space="preserve"> and </w:t>
      </w:r>
      <w:r w:rsidRPr="0024649F">
        <w:rPr>
          <w:i/>
        </w:rPr>
        <w:t>C. haematodes</w:t>
      </w:r>
      <w:r w:rsidRPr="00D63DEB">
        <w:t xml:space="preserve"> (Coleoptera: Cucujidae). J. Insect Sci. 14 (228): 2014; DOI: 10.1093/jisesa/ieu090</w:t>
      </w:r>
    </w:p>
    <w:p w14:paraId="54D9D2D1" w14:textId="77777777" w:rsidR="00D52EFD" w:rsidRPr="00D63DEB" w:rsidRDefault="00D52EFD" w:rsidP="00D52EFD">
      <w:pPr>
        <w:pStyle w:val="ListParagraph"/>
        <w:ind w:left="-284"/>
        <w:jc w:val="both"/>
        <w:textAlignment w:val="baseline"/>
      </w:pPr>
    </w:p>
    <w:p w14:paraId="4379711F" w14:textId="77777777" w:rsidR="00D52EFD" w:rsidRPr="00D63DEB" w:rsidRDefault="00D52EFD" w:rsidP="00D52EFD">
      <w:pPr>
        <w:pStyle w:val="ListParagraph"/>
        <w:ind w:left="-284"/>
        <w:jc w:val="both"/>
        <w:textAlignment w:val="baseline"/>
        <w:rPr>
          <w:b/>
        </w:rPr>
      </w:pPr>
      <w:r w:rsidRPr="00D63DEB">
        <w:t xml:space="preserve">Gutowski J.M., Sućko K.,  Zub K.,  Bohdan A. 2014b. Habitat Preferences of  </w:t>
      </w:r>
      <w:r w:rsidRPr="007E29FA">
        <w:rPr>
          <w:i/>
        </w:rPr>
        <w:t>Boros schneideri</w:t>
      </w:r>
      <w:r w:rsidRPr="00D63DEB">
        <w:t>  (Coleoptera: Boridae) in the Natural Tree Stands of the Białowieża Forest. Journal of Insect Science, 14 (1): DOI: http:// dx.doi. org/10.1093/jisesa/ieu138</w:t>
      </w:r>
    </w:p>
    <w:p w14:paraId="24F579E5" w14:textId="77777777" w:rsidR="00D52EFD" w:rsidRPr="00D63DEB" w:rsidRDefault="00D52EFD" w:rsidP="00D52EFD">
      <w:pPr>
        <w:jc w:val="both"/>
        <w:textAlignment w:val="baseline"/>
        <w:rPr>
          <w:b/>
        </w:rPr>
      </w:pPr>
    </w:p>
    <w:p w14:paraId="7852128A" w14:textId="77777777" w:rsidR="00D52EFD" w:rsidRPr="00D63DEB" w:rsidRDefault="00D52EFD" w:rsidP="00D52EFD">
      <w:pPr>
        <w:pStyle w:val="ListParagraph"/>
        <w:ind w:left="-284"/>
        <w:jc w:val="both"/>
        <w:textAlignment w:val="baseline"/>
      </w:pPr>
      <w:r w:rsidRPr="00D63DEB">
        <w:t xml:space="preserve">Horak J., Chumanova E., Hilszczanski J. 2011. Saproxylic beetle thrives on the openness in management: a case study on the ecological requirements of </w:t>
      </w:r>
      <w:r w:rsidRPr="0024649F">
        <w:rPr>
          <w:i/>
        </w:rPr>
        <w:t>Cucujus cinnaberinus</w:t>
      </w:r>
      <w:r w:rsidRPr="00D63DEB">
        <w:t xml:space="preserve"> from Central Europe. Insect Conservation and Diversity (2011), doi: 10.1111/j.1752-4598.2011.00173.x</w:t>
      </w:r>
    </w:p>
    <w:p w14:paraId="7F9E3BDA" w14:textId="77777777" w:rsidR="00D52EFD" w:rsidRPr="00D63DEB" w:rsidRDefault="00D52EFD" w:rsidP="00D52EFD">
      <w:pPr>
        <w:pStyle w:val="ListParagraph"/>
        <w:ind w:left="-284"/>
        <w:jc w:val="both"/>
        <w:textAlignment w:val="baseline"/>
        <w:rPr>
          <w:b/>
        </w:rPr>
      </w:pPr>
    </w:p>
    <w:p w14:paraId="746B26FC" w14:textId="77777777" w:rsidR="00D52EFD" w:rsidRPr="00D63DEB" w:rsidRDefault="00D52EFD" w:rsidP="00D52EFD">
      <w:pPr>
        <w:pStyle w:val="ListParagraph"/>
        <w:ind w:left="-284"/>
        <w:jc w:val="both"/>
        <w:textAlignment w:val="baseline"/>
      </w:pPr>
      <w:r w:rsidRPr="00D63DEB">
        <w:t xml:space="preserve">Horak J., Vavrova E., Chobot K. 2010. Habitat preferences influencing populations, distribution and conservation of the endangered saproxylic beetle </w:t>
      </w:r>
      <w:r w:rsidRPr="0024649F">
        <w:rPr>
          <w:i/>
        </w:rPr>
        <w:t>Cucujus cinnaberinus</w:t>
      </w:r>
      <w:r w:rsidRPr="00D63DEB">
        <w:t xml:space="preserve"> (Coleoptera: Cucujidae) at the landscape level. Eur. J. Entomol., 107: 81–88</w:t>
      </w:r>
    </w:p>
    <w:p w14:paraId="4DC37713" w14:textId="77777777" w:rsidR="00D52EFD" w:rsidRPr="00D63DEB" w:rsidRDefault="00D52EFD" w:rsidP="00D52EFD">
      <w:pPr>
        <w:pStyle w:val="ListParagraph"/>
        <w:ind w:left="-284"/>
        <w:jc w:val="both"/>
        <w:textAlignment w:val="baseline"/>
      </w:pPr>
    </w:p>
    <w:p w14:paraId="5EBBF289" w14:textId="77777777" w:rsidR="00D52EFD" w:rsidRPr="00D63DEB" w:rsidRDefault="00D52EFD" w:rsidP="00D52EFD">
      <w:pPr>
        <w:pStyle w:val="ListParagraph"/>
        <w:ind w:left="-284"/>
        <w:jc w:val="both"/>
        <w:textAlignment w:val="baseline"/>
      </w:pPr>
      <w:r w:rsidRPr="00D63DEB">
        <w:t xml:space="preserve">Kalniņš M. 2016. Lapkoku praulgrauža </w:t>
      </w:r>
      <w:r w:rsidRPr="007E29FA">
        <w:rPr>
          <w:i/>
        </w:rPr>
        <w:t>Osmoderma barnabita</w:t>
      </w:r>
      <w:r w:rsidRPr="00D63DEB">
        <w:t xml:space="preserve"> mikropopulāciju pārvietošanas praktiskie aspekti. Grām.: Dabas aizsardzības pārvalde, Aktuāli savvaļas sugu un biotopu apsaimniekošanas piemēri Latvijā: meži. SIA „Masterprint”, Rīga, 75 - 82 lpp</w:t>
      </w:r>
    </w:p>
    <w:p w14:paraId="6B545B6B" w14:textId="77777777" w:rsidR="00D52EFD" w:rsidRPr="00D63DEB" w:rsidRDefault="00D52EFD" w:rsidP="00D52EFD">
      <w:pPr>
        <w:pStyle w:val="ListParagraph"/>
        <w:ind w:left="-284"/>
        <w:jc w:val="both"/>
        <w:textAlignment w:val="baseline"/>
      </w:pPr>
    </w:p>
    <w:p w14:paraId="1E43F60F" w14:textId="77777777" w:rsidR="00D52EFD" w:rsidRPr="00D63DEB" w:rsidRDefault="00D52EFD" w:rsidP="00D52EFD">
      <w:pPr>
        <w:pStyle w:val="ListParagraph"/>
        <w:ind w:left="-284"/>
        <w:jc w:val="both"/>
        <w:textAlignment w:val="baseline"/>
      </w:pPr>
      <w:r w:rsidRPr="00D63DEB">
        <w:t xml:space="preserve">Lārmanis V., Teļnovs D., Strazdiņa B. 2014. Gravu un nogāžu mežu 9180* un lapkoku praulgrauža </w:t>
      </w:r>
      <w:r w:rsidRPr="007E29FA">
        <w:rPr>
          <w:i/>
        </w:rPr>
        <w:t>Osmoderma eremita</w:t>
      </w:r>
      <w:r w:rsidRPr="00D63DEB">
        <w:t xml:space="preserve"> dzīvotņu apsaimniekošanas programma Gaujas Nacionālajā parkā. ES Life+ programmas projekta FOR-REST (Forest Habitat Restoration within the Gauja National park, LIFE10NAT/LV/000159) atskaite. Latvijas Dabas fonds, Rīga: 1-54.</w:t>
      </w:r>
    </w:p>
    <w:p w14:paraId="30435D5D" w14:textId="77777777" w:rsidR="00D52EFD" w:rsidRPr="00D63DEB" w:rsidRDefault="00D52EFD" w:rsidP="00D52EFD">
      <w:pPr>
        <w:pStyle w:val="ListParagraph"/>
        <w:ind w:left="-284"/>
        <w:jc w:val="both"/>
        <w:textAlignment w:val="baseline"/>
      </w:pPr>
    </w:p>
    <w:p w14:paraId="2361904E" w14:textId="77777777" w:rsidR="00D52EFD" w:rsidRPr="00D63DEB" w:rsidRDefault="00D52EFD" w:rsidP="00D52EFD">
      <w:pPr>
        <w:pStyle w:val="ListParagraph"/>
        <w:ind w:left="-284"/>
        <w:jc w:val="both"/>
        <w:textAlignment w:val="baseline"/>
      </w:pPr>
      <w:r w:rsidRPr="00D63DEB">
        <w:t xml:space="preserve">Lārmanis V., Andrušaitis J. 2016. Lapkoku praulgrauža </w:t>
      </w:r>
      <w:r w:rsidRPr="007E29FA">
        <w:rPr>
          <w:i/>
        </w:rPr>
        <w:t>Osmoderma barnabita</w:t>
      </w:r>
      <w:r w:rsidRPr="00D63DEB">
        <w:t xml:space="preserve"> dzīvotņu aizsardzības plānošana un apsaimniekošana Gaujas Nacionālajā parkā projekta FOR-REST ietvaros. Grām.: Dabas </w:t>
      </w:r>
      <w:r w:rsidRPr="00D63DEB">
        <w:lastRenderedPageBreak/>
        <w:t>aizsardzības pārvalde, Aktuāli savvaļas sugu un biotopu apsaimniekošanas piemēri Latvijā: meži. SIA „Masterprint”, Rīga, 11 - 26 lpp</w:t>
      </w:r>
    </w:p>
    <w:p w14:paraId="70E9B9CE" w14:textId="77777777" w:rsidR="00D52EFD" w:rsidRPr="00D63DEB" w:rsidRDefault="00D52EFD" w:rsidP="00D52EFD">
      <w:pPr>
        <w:pStyle w:val="ListParagraph"/>
        <w:ind w:left="-284"/>
        <w:jc w:val="both"/>
        <w:textAlignment w:val="baseline"/>
      </w:pPr>
    </w:p>
    <w:p w14:paraId="5189F9E3" w14:textId="77777777" w:rsidR="00D52EFD" w:rsidRPr="00D63DEB" w:rsidRDefault="00D52EFD" w:rsidP="00C9535A">
      <w:pPr>
        <w:pStyle w:val="ListParagraph"/>
        <w:ind w:left="-284"/>
        <w:jc w:val="both"/>
        <w:textAlignment w:val="baseline"/>
      </w:pPr>
      <w:r w:rsidRPr="00D63DEB">
        <w:t xml:space="preserve">Nardi G., Audisio P. 2016. Italian account for </w:t>
      </w:r>
      <w:r w:rsidRPr="007E29FA">
        <w:rPr>
          <w:i/>
        </w:rPr>
        <w:t>Stephanopachys linearis</w:t>
      </w:r>
      <w:r w:rsidRPr="00D63DEB">
        <w:t xml:space="preserve"> (Kugelann, 1792), a species listed in Annex II of the Habitats Directive (Coleoptera: Bostrichidae). Fragmenta entomologica, 48 (2): 131-136</w:t>
      </w:r>
    </w:p>
    <w:p w14:paraId="35446297" w14:textId="77777777" w:rsidR="00D52EFD" w:rsidRPr="00D63DEB" w:rsidRDefault="00D52EFD" w:rsidP="00C9535A">
      <w:pPr>
        <w:jc w:val="both"/>
      </w:pPr>
    </w:p>
    <w:p w14:paraId="1B870EA1" w14:textId="77777777" w:rsidR="00D52EFD" w:rsidRPr="00D63DEB" w:rsidRDefault="00D52EFD" w:rsidP="00C9535A">
      <w:pPr>
        <w:ind w:left="-284"/>
        <w:jc w:val="both"/>
      </w:pPr>
      <w:r w:rsidRPr="00D63DEB">
        <w:t xml:space="preserve">Ødegaard F. &amp; Hanssen O. 2013. Scientific basis for action plan for the Melandyidae beetle </w:t>
      </w:r>
      <w:r w:rsidRPr="002A468C">
        <w:rPr>
          <w:i/>
        </w:rPr>
        <w:t>Phryganophilus ruficollis</w:t>
      </w:r>
      <w:r w:rsidRPr="00D63DEB">
        <w:t xml:space="preserve"> - NINA Report 942. 35 p.</w:t>
      </w:r>
    </w:p>
    <w:p w14:paraId="2748ECD0" w14:textId="77777777" w:rsidR="00D52EFD" w:rsidRPr="00D63DEB" w:rsidRDefault="00D52EFD" w:rsidP="00C9535A">
      <w:pPr>
        <w:ind w:left="-284"/>
        <w:jc w:val="both"/>
      </w:pPr>
    </w:p>
    <w:p w14:paraId="33B1B57D" w14:textId="77777777" w:rsidR="00D52EFD" w:rsidRPr="00D63DEB" w:rsidRDefault="00D52EFD" w:rsidP="00C9535A">
      <w:pPr>
        <w:ind w:left="-284"/>
        <w:jc w:val="both"/>
      </w:pPr>
      <w:r w:rsidRPr="00D63DEB">
        <w:t xml:space="preserve">Laaksonen M., Murdoch K., Siitonen J., Várkonyi G. 2010. Habitat associations of </w:t>
      </w:r>
      <w:r w:rsidRPr="007E29FA">
        <w:rPr>
          <w:i/>
        </w:rPr>
        <w:t>Agathidium pulchellum</w:t>
      </w:r>
      <w:r w:rsidRPr="00D63DEB">
        <w:t>, an endangered old-growth forest beetle species living on slime moulds. Journal of Insect Conservation, 14: 89-98.</w:t>
      </w:r>
    </w:p>
    <w:p w14:paraId="438C52A7" w14:textId="77777777" w:rsidR="00D52EFD" w:rsidRPr="00D63DEB" w:rsidRDefault="00D52EFD" w:rsidP="00C9535A">
      <w:pPr>
        <w:ind w:left="-284"/>
        <w:jc w:val="both"/>
      </w:pPr>
    </w:p>
    <w:p w14:paraId="794BAD20" w14:textId="77777777" w:rsidR="00D52EFD" w:rsidRPr="00D63DEB" w:rsidRDefault="00D52EFD" w:rsidP="00C9535A">
      <w:pPr>
        <w:ind w:left="-284"/>
        <w:jc w:val="both"/>
      </w:pPr>
      <w:r w:rsidRPr="00D63DEB">
        <w:t>Salafsky, N., et al. 2008. A standard lexicon for biodiversity conservation: unified classifications of threats and actions. Conservation Biology 22:897–911.</w:t>
      </w:r>
    </w:p>
    <w:p w14:paraId="673DAA5F" w14:textId="77777777" w:rsidR="00D52EFD" w:rsidRPr="00D63DEB" w:rsidRDefault="00D52EFD" w:rsidP="00C9535A">
      <w:pPr>
        <w:ind w:left="-284"/>
        <w:jc w:val="both"/>
      </w:pPr>
    </w:p>
    <w:p w14:paraId="43BDE131" w14:textId="77777777" w:rsidR="00D52EFD" w:rsidRPr="00D63DEB" w:rsidRDefault="00D52EFD" w:rsidP="00C9535A">
      <w:pPr>
        <w:ind w:left="-284"/>
        <w:jc w:val="both"/>
      </w:pPr>
      <w:r w:rsidRPr="00D63DEB">
        <w:t xml:space="preserve">Schimitschek E. 1953. </w:t>
      </w:r>
      <w:r w:rsidRPr="007E29FA">
        <w:rPr>
          <w:i/>
        </w:rPr>
        <w:t>Stephanopachys substriatus</w:t>
      </w:r>
      <w:r w:rsidRPr="00D63DEB">
        <w:t xml:space="preserve"> Payk., (Bostrychidae) als Zepstörer von Fichtengerbrinde. Anzeiger für Schädlingskunde, Vol. 26, Issue 8: 119-121</w:t>
      </w:r>
    </w:p>
    <w:p w14:paraId="6674F71B" w14:textId="77777777" w:rsidR="00D52EFD" w:rsidRPr="00D63DEB" w:rsidRDefault="00D52EFD" w:rsidP="00C9535A">
      <w:pPr>
        <w:pStyle w:val="ListParagraph"/>
        <w:ind w:left="-284"/>
        <w:jc w:val="both"/>
        <w:textAlignment w:val="baseline"/>
      </w:pPr>
    </w:p>
    <w:p w14:paraId="3038ACA3" w14:textId="77777777" w:rsidR="00D52EFD" w:rsidRPr="00D63DEB" w:rsidRDefault="00D52EFD" w:rsidP="00C9535A">
      <w:pPr>
        <w:pStyle w:val="ListParagraph"/>
        <w:ind w:left="-284"/>
        <w:jc w:val="both"/>
        <w:textAlignment w:val="baseline"/>
      </w:pPr>
      <w:r w:rsidRPr="00D63DEB">
        <w:t xml:space="preserve">Telnov D., Matrozis R. 2012. Cultural heritage at the service of nature conservation. </w:t>
      </w:r>
      <w:r w:rsidRPr="007E29FA">
        <w:rPr>
          <w:i/>
        </w:rPr>
        <w:t>Osmoderma barnabita</w:t>
      </w:r>
      <w:r w:rsidRPr="00D63DEB">
        <w:t xml:space="preserve"> Motschulsky, 1845 (Coleoptera: Scarabaeidae) migration corridor in Rīga, Latvia. Latvijas Entomologs. 51, 63 – 79.</w:t>
      </w:r>
    </w:p>
    <w:p w14:paraId="0943BD4A" w14:textId="77777777" w:rsidR="00D52EFD" w:rsidRPr="00D63DEB" w:rsidRDefault="00D52EFD" w:rsidP="00C9535A">
      <w:pPr>
        <w:pStyle w:val="ListParagraph"/>
        <w:ind w:left="-284"/>
        <w:jc w:val="both"/>
        <w:textAlignment w:val="baseline"/>
      </w:pPr>
    </w:p>
    <w:p w14:paraId="06C16BB8" w14:textId="77777777" w:rsidR="00D52EFD" w:rsidRPr="00D63DEB" w:rsidRDefault="00D52EFD" w:rsidP="00C9535A">
      <w:pPr>
        <w:pStyle w:val="ListParagraph"/>
        <w:ind w:left="-284"/>
        <w:jc w:val="both"/>
        <w:textAlignment w:val="baseline"/>
      </w:pPr>
      <w:r w:rsidRPr="00D63DEB">
        <w:t xml:space="preserve">Telnovs D. 2005. Lapkoku praulgrauža </w:t>
      </w:r>
      <w:r w:rsidRPr="002A468C">
        <w:rPr>
          <w:i/>
        </w:rPr>
        <w:t>Osmoderma eremita</w:t>
      </w:r>
      <w:r w:rsidRPr="00D63DEB">
        <w:t xml:space="preserve"> (Scopoli, 1763) sugas aizsardzības plāns. Rīga, Latvijas Entomoloģijas biedrība, 100 lpp.</w:t>
      </w:r>
    </w:p>
    <w:p w14:paraId="454E2F49" w14:textId="77777777" w:rsidR="00D52EFD" w:rsidRPr="00D63DEB" w:rsidRDefault="00D52EFD" w:rsidP="00C9535A">
      <w:pPr>
        <w:pStyle w:val="ListParagraph"/>
        <w:ind w:left="-284"/>
        <w:jc w:val="both"/>
        <w:textAlignment w:val="baseline"/>
      </w:pPr>
    </w:p>
    <w:p w14:paraId="6378DB42" w14:textId="77777777" w:rsidR="00D52EFD" w:rsidRPr="00D63DEB" w:rsidRDefault="00D52EFD" w:rsidP="00C9535A">
      <w:pPr>
        <w:pStyle w:val="ListParagraph"/>
        <w:ind w:left="-284"/>
        <w:jc w:val="both"/>
        <w:textAlignment w:val="baseline"/>
      </w:pPr>
      <w:r w:rsidRPr="00D63DEB">
        <w:t xml:space="preserve">Teļnovs D. 2006. Lapkoku praulgrauža </w:t>
      </w:r>
      <w:r w:rsidRPr="002A468C">
        <w:rPr>
          <w:i/>
        </w:rPr>
        <w:t>Osmoderma eremita</w:t>
      </w:r>
      <w:r w:rsidRPr="00D63DEB">
        <w:t xml:space="preserve"> Latvijas populācijas jaunu atradņu meklēšana, atradņu reģistra izveidošana un mikroliegumu projektēšana. - Latvijas Vides aizsardzības fonds, projekta atskaite. Latvijas Entomoloģijas biedrība, Rīga: 1-47.</w:t>
      </w:r>
    </w:p>
    <w:p w14:paraId="2E8067B7" w14:textId="77777777" w:rsidR="00D52EFD" w:rsidRPr="00D63DEB" w:rsidRDefault="00D52EFD" w:rsidP="00C9535A">
      <w:pPr>
        <w:pStyle w:val="ListParagraph"/>
        <w:ind w:left="-284"/>
        <w:jc w:val="both"/>
        <w:textAlignment w:val="baseline"/>
      </w:pPr>
    </w:p>
    <w:p w14:paraId="0F17B12C" w14:textId="77777777" w:rsidR="00D52EFD" w:rsidRPr="00D63DEB" w:rsidRDefault="00D52EFD" w:rsidP="00D52EFD">
      <w:pPr>
        <w:pStyle w:val="ListParagraph"/>
        <w:ind w:left="-284"/>
        <w:jc w:val="both"/>
        <w:textAlignment w:val="baseline"/>
      </w:pPr>
      <w:r w:rsidRPr="00D63DEB">
        <w:t xml:space="preserve">Valainis U., Nitcis M., Aksjuta K., Barševskis A., Cibuļskis R, Balalaikins M., Avgin S. S. 2015. Results of using 72 pheromone-baited traps for investigations of </w:t>
      </w:r>
      <w:r w:rsidRPr="002A468C">
        <w:rPr>
          <w:i/>
        </w:rPr>
        <w:t>Osmoderma barnabita</w:t>
      </w:r>
      <w:r w:rsidRPr="00D63DEB">
        <w:t xml:space="preserve"> Motschulsky, 1845 (Coleoptera: Scarabaeidae: Cetoniinae) in Latvia. Baltic J. Coleopterol., 15(1): 37 – 45</w:t>
      </w:r>
    </w:p>
    <w:p w14:paraId="1AF4A8B9" w14:textId="77777777" w:rsidR="00D52EFD" w:rsidRPr="00D63DEB" w:rsidRDefault="00D52EFD" w:rsidP="00D52EFD">
      <w:pPr>
        <w:pStyle w:val="ListParagraph"/>
        <w:ind w:left="-284"/>
        <w:jc w:val="both"/>
        <w:textAlignment w:val="baseline"/>
      </w:pPr>
    </w:p>
    <w:p w14:paraId="36F97C7A" w14:textId="77777777" w:rsidR="00D52EFD" w:rsidRPr="00D63DEB" w:rsidRDefault="00D52EFD" w:rsidP="00D52EFD">
      <w:pPr>
        <w:pStyle w:val="ListParagraph"/>
        <w:ind w:left="-284"/>
        <w:jc w:val="both"/>
        <w:textAlignment w:val="baseline"/>
      </w:pPr>
      <w:r w:rsidRPr="00D63DEB">
        <w:t xml:space="preserve">Vilks K. 2015. Longhorn beetle </w:t>
      </w:r>
      <w:r w:rsidRPr="007E29FA">
        <w:rPr>
          <w:i/>
        </w:rPr>
        <w:t>Mesosa myops</w:t>
      </w:r>
      <w:r w:rsidRPr="00D63DEB">
        <w:t xml:space="preserve"> (Dalman, 1817) in the fauna of Latvia. The 73rd Scientific Conference of the University of Latvia, Section of Biology, Subsection of Zoology and Animal Ecology, 06.02.2015</w:t>
      </w:r>
    </w:p>
    <w:p w14:paraId="1C2921CC" w14:textId="77777777" w:rsidR="00D52EFD" w:rsidRPr="00D63DEB" w:rsidRDefault="00D52EFD" w:rsidP="00D52EFD">
      <w:pPr>
        <w:pStyle w:val="ListParagraph"/>
        <w:ind w:left="-284"/>
        <w:jc w:val="both"/>
        <w:textAlignment w:val="baseline"/>
      </w:pPr>
    </w:p>
    <w:p w14:paraId="2C33FC70" w14:textId="77777777" w:rsidR="00ED27D0" w:rsidRDefault="00D52EFD" w:rsidP="00ED27D0">
      <w:pPr>
        <w:pStyle w:val="ListParagraph"/>
        <w:ind w:left="-284"/>
        <w:jc w:val="both"/>
        <w:textAlignment w:val="baseline"/>
      </w:pPr>
      <w:r w:rsidRPr="00D63DEB">
        <w:t xml:space="preserve">Zuur, A., Ieno, E.N., Walker, N., Saveliev, A.A. &amp; Smith, G.M. 2009. Mixed effects models and extensions in ecology with R. 574 pp. New </w:t>
      </w:r>
      <w:proofErr w:type="spellStart"/>
      <w:r w:rsidRPr="00D63DEB">
        <w:t>York</w:t>
      </w:r>
      <w:proofErr w:type="spellEnd"/>
      <w:r w:rsidRPr="00D63DEB">
        <w:t xml:space="preserve">, USA, Springer </w:t>
      </w:r>
      <w:proofErr w:type="spellStart"/>
      <w:r w:rsidRPr="00D63DEB">
        <w:t>ScienceBusiness</w:t>
      </w:r>
      <w:proofErr w:type="spellEnd"/>
      <w:r w:rsidRPr="00D63DEB">
        <w:t xml:space="preserve"> </w:t>
      </w:r>
      <w:proofErr w:type="spellStart"/>
      <w:r w:rsidRPr="00D63DEB">
        <w:t>Media</w:t>
      </w:r>
      <w:proofErr w:type="spellEnd"/>
    </w:p>
    <w:p w14:paraId="6D01A6E8" w14:textId="77777777" w:rsidR="00ED27D0" w:rsidRDefault="00ED27D0" w:rsidP="00ED27D0">
      <w:pPr>
        <w:pStyle w:val="ListParagraph"/>
        <w:ind w:left="-284"/>
        <w:jc w:val="both"/>
        <w:textAlignment w:val="baseline"/>
      </w:pPr>
    </w:p>
    <w:p w14:paraId="09D64FCB" w14:textId="546CCD02" w:rsidR="00F36926" w:rsidRPr="00ED27D0" w:rsidRDefault="005B38BA" w:rsidP="00ED27D0">
      <w:pPr>
        <w:pStyle w:val="ListParagraph"/>
        <w:ind w:left="-284"/>
        <w:jc w:val="both"/>
        <w:textAlignment w:val="baseline"/>
      </w:pPr>
      <w:r w:rsidRPr="00ED27D0">
        <w:rPr>
          <w:bCs/>
          <w:iCs/>
        </w:rPr>
        <w:t xml:space="preserve">Pārskats par LVAF projekta </w:t>
      </w:r>
      <w:bookmarkStart w:id="2" w:name="_Hlk71230576"/>
      <w:r w:rsidRPr="00ED27D0">
        <w:rPr>
          <w:bCs/>
        </w:rPr>
        <w:t>“</w:t>
      </w:r>
      <w:bookmarkEnd w:id="2"/>
      <w:r w:rsidRPr="00ED27D0">
        <w:rPr>
          <w:bCs/>
        </w:rPr>
        <w:t xml:space="preserve">Inovatīvu metožu aprobācija lapkoku </w:t>
      </w:r>
      <w:proofErr w:type="spellStart"/>
      <w:r w:rsidRPr="00ED27D0">
        <w:rPr>
          <w:bCs/>
        </w:rPr>
        <w:t>praulgrauža</w:t>
      </w:r>
      <w:proofErr w:type="spellEnd"/>
      <w:r w:rsidRPr="00ED27D0">
        <w:rPr>
          <w:bCs/>
        </w:rPr>
        <w:t xml:space="preserve"> un dobumu </w:t>
      </w:r>
      <w:proofErr w:type="spellStart"/>
      <w:r w:rsidRPr="00ED27D0">
        <w:rPr>
          <w:bCs/>
        </w:rPr>
        <w:t>māņskorpiona</w:t>
      </w:r>
      <w:proofErr w:type="spellEnd"/>
      <w:r w:rsidRPr="00ED27D0">
        <w:rPr>
          <w:bCs/>
        </w:rPr>
        <w:t xml:space="preserve"> monitoringam” (projekta reģistrācijas Nr.</w:t>
      </w:r>
      <w:r w:rsidRPr="00ED27D0">
        <w:rPr>
          <w:bCs/>
          <w:color w:val="000000"/>
        </w:rPr>
        <w:t xml:space="preserve"> 1-08/38/2022</w:t>
      </w:r>
      <w:r w:rsidRPr="00ED27D0">
        <w:rPr>
          <w:bCs/>
        </w:rPr>
        <w:t>) ietvaros īstenoto pētījumu un m</w:t>
      </w:r>
      <w:r w:rsidRPr="00ED27D0">
        <w:rPr>
          <w:bCs/>
          <w:iCs/>
        </w:rPr>
        <w:t xml:space="preserve">onitoringa rezultātiem. </w:t>
      </w:r>
      <w:r w:rsidRPr="00ED27D0">
        <w:rPr>
          <w:iCs/>
        </w:rPr>
        <w:t>Daugavpils Universitātes Dabas izpētes un vides izglītības centrs: 50</w:t>
      </w:r>
    </w:p>
    <w:p w14:paraId="7DBFC242" w14:textId="77777777" w:rsidR="000C574D" w:rsidRPr="00D63DEB" w:rsidRDefault="000C574D" w:rsidP="00F52CF0">
      <w:pPr>
        <w:ind w:firstLine="426"/>
        <w:jc w:val="both"/>
      </w:pPr>
    </w:p>
    <w:p w14:paraId="548C328A" w14:textId="77777777" w:rsidR="00F6007F" w:rsidRPr="00D63DEB" w:rsidRDefault="00F6007F" w:rsidP="00C9535A">
      <w:pPr>
        <w:jc w:val="both"/>
        <w:textAlignment w:val="baseline"/>
      </w:pPr>
    </w:p>
    <w:sectPr w:rsidR="00F6007F" w:rsidRPr="00D63DEB" w:rsidSect="00C9535A">
      <w:headerReference w:type="default" r:id="rId11"/>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ECBB" w14:textId="77777777" w:rsidR="00AF5662" w:rsidRDefault="00AF5662" w:rsidP="00EA45C9">
      <w:r>
        <w:separator/>
      </w:r>
    </w:p>
  </w:endnote>
  <w:endnote w:type="continuationSeparator" w:id="0">
    <w:p w14:paraId="76034E0A" w14:textId="77777777" w:rsidR="00AF5662" w:rsidRDefault="00AF5662" w:rsidP="00EA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3321" w14:textId="77777777" w:rsidR="00AF5662" w:rsidRDefault="00AF5662" w:rsidP="00EA45C9">
      <w:r>
        <w:separator/>
      </w:r>
    </w:p>
  </w:footnote>
  <w:footnote w:type="continuationSeparator" w:id="0">
    <w:p w14:paraId="1B853D66" w14:textId="77777777" w:rsidR="00AF5662" w:rsidRDefault="00AF5662" w:rsidP="00EA45C9">
      <w:r>
        <w:continuationSeparator/>
      </w:r>
    </w:p>
  </w:footnote>
  <w:footnote w:id="1">
    <w:p w14:paraId="21829663" w14:textId="41E962E8" w:rsidR="00945E8E" w:rsidRPr="00B05784" w:rsidRDefault="00945E8E" w:rsidP="00B05784">
      <w:pPr>
        <w:pStyle w:val="FootnoteText"/>
        <w:jc w:val="both"/>
        <w:rPr>
          <w:lang w:val="la-Lat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A41B" w14:textId="77777777" w:rsidR="00945E8E" w:rsidRPr="0024649F" w:rsidRDefault="00945E8E" w:rsidP="00EA45C9">
    <w:pPr>
      <w:pStyle w:val="Header"/>
      <w:jc w:val="right"/>
      <w:rPr>
        <w:b/>
        <w:i/>
        <w:color w:val="808080" w:themeColor="background1" w:themeShade="80"/>
        <w:szCs w:val="20"/>
        <w:lang w:val="en-US"/>
      </w:rPr>
    </w:pPr>
    <w:proofErr w:type="spellStart"/>
    <w:r w:rsidRPr="0024649F">
      <w:rPr>
        <w:b/>
        <w:i/>
        <w:color w:val="808080" w:themeColor="background1" w:themeShade="80"/>
        <w:szCs w:val="20"/>
        <w:lang w:val="en-US"/>
      </w:rPr>
      <w:t>Bezmugurkaulnieku</w:t>
    </w:r>
    <w:proofErr w:type="spellEnd"/>
    <w:r w:rsidRPr="0024649F">
      <w:rPr>
        <w:b/>
        <w:i/>
        <w:color w:val="808080" w:themeColor="background1" w:themeShade="80"/>
        <w:szCs w:val="20"/>
        <w:lang w:val="en-US"/>
      </w:rPr>
      <w:t xml:space="preserve"> </w:t>
    </w:r>
    <w:proofErr w:type="spellStart"/>
    <w:r w:rsidRPr="0024649F">
      <w:rPr>
        <w:b/>
        <w:i/>
        <w:color w:val="808080" w:themeColor="background1" w:themeShade="80"/>
        <w:szCs w:val="20"/>
        <w:lang w:val="en-US"/>
      </w:rPr>
      <w:t>monitoringa</w:t>
    </w:r>
    <w:proofErr w:type="spellEnd"/>
    <w:r w:rsidRPr="0024649F">
      <w:rPr>
        <w:b/>
        <w:i/>
        <w:color w:val="808080" w:themeColor="background1" w:themeShade="80"/>
        <w:szCs w:val="20"/>
        <w:lang w:val="en-US"/>
      </w:rPr>
      <w:t xml:space="preserve"> </w:t>
    </w:r>
    <w:proofErr w:type="spellStart"/>
    <w:r w:rsidRPr="0024649F">
      <w:rPr>
        <w:b/>
        <w:i/>
        <w:color w:val="808080" w:themeColor="background1" w:themeShade="80"/>
        <w:szCs w:val="20"/>
        <w:lang w:val="en-US"/>
      </w:rPr>
      <w:t>metodika</w:t>
    </w:r>
    <w:proofErr w:type="spellEnd"/>
    <w:r w:rsidRPr="0024649F">
      <w:rPr>
        <w:b/>
        <w:i/>
        <w:color w:val="808080" w:themeColor="background1" w:themeShade="80"/>
        <w:szCs w:val="20"/>
        <w:lang w:val="en-US"/>
      </w:rPr>
      <w:t xml:space="preserve"> Natura 2000 </w:t>
    </w:r>
    <w:proofErr w:type="spellStart"/>
    <w:r w:rsidRPr="0024649F">
      <w:rPr>
        <w:b/>
        <w:i/>
        <w:color w:val="808080" w:themeColor="background1" w:themeShade="80"/>
        <w:szCs w:val="20"/>
        <w:lang w:val="en-US"/>
      </w:rPr>
      <w:t>teritorijās</w:t>
    </w:r>
    <w:proofErr w:type="spellEnd"/>
    <w:r w:rsidRPr="0024649F">
      <w:rPr>
        <w:b/>
        <w:i/>
        <w:color w:val="808080" w:themeColor="background1" w:themeShade="80"/>
        <w:szCs w:val="20"/>
      </w:rPr>
      <w:t xml:space="preserve"> </w:t>
    </w:r>
  </w:p>
  <w:p w14:paraId="05CB7D8C" w14:textId="77777777" w:rsidR="00945E8E" w:rsidRDefault="00945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05E"/>
    <w:multiLevelType w:val="hybridMultilevel"/>
    <w:tmpl w:val="6DB091B0"/>
    <w:lvl w:ilvl="0" w:tplc="49A82214">
      <w:numFmt w:val="bullet"/>
      <w:lvlText w:val="-"/>
      <w:lvlJc w:val="left"/>
      <w:pPr>
        <w:ind w:left="1996" w:hanging="360"/>
      </w:pPr>
      <w:rPr>
        <w:rFonts w:ascii="Times New Roman" w:eastAsia="Times New Roman" w:hAnsi="Times New Roman" w:cs="Times New Roman" w:hint="default"/>
        <w:shd w:val="clear" w:color="000000" w:fill="auto"/>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036E3A7C"/>
    <w:multiLevelType w:val="hybridMultilevel"/>
    <w:tmpl w:val="BD22428C"/>
    <w:lvl w:ilvl="0" w:tplc="0809000D">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05566DD8"/>
    <w:multiLevelType w:val="hybridMultilevel"/>
    <w:tmpl w:val="74B821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B5692"/>
    <w:multiLevelType w:val="hybridMultilevel"/>
    <w:tmpl w:val="F2AEA7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744F5"/>
    <w:multiLevelType w:val="multilevel"/>
    <w:tmpl w:val="54E8D358"/>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12836510"/>
    <w:multiLevelType w:val="hybridMultilevel"/>
    <w:tmpl w:val="A0A0A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86D04"/>
    <w:multiLevelType w:val="hybridMultilevel"/>
    <w:tmpl w:val="FA482970"/>
    <w:lvl w:ilvl="0" w:tplc="08090001">
      <w:start w:val="1"/>
      <w:numFmt w:val="bullet"/>
      <w:lvlText w:val=""/>
      <w:lvlJc w:val="left"/>
      <w:pPr>
        <w:ind w:left="3790" w:hanging="360"/>
      </w:pPr>
      <w:rPr>
        <w:rFonts w:ascii="Symbol" w:hAnsi="Symbol" w:hint="default"/>
      </w:rPr>
    </w:lvl>
    <w:lvl w:ilvl="1" w:tplc="08090003" w:tentative="1">
      <w:start w:val="1"/>
      <w:numFmt w:val="bullet"/>
      <w:lvlText w:val="o"/>
      <w:lvlJc w:val="left"/>
      <w:pPr>
        <w:ind w:left="4510" w:hanging="360"/>
      </w:pPr>
      <w:rPr>
        <w:rFonts w:ascii="Courier New" w:hAnsi="Courier New" w:cs="Courier New" w:hint="default"/>
      </w:rPr>
    </w:lvl>
    <w:lvl w:ilvl="2" w:tplc="08090005" w:tentative="1">
      <w:start w:val="1"/>
      <w:numFmt w:val="bullet"/>
      <w:lvlText w:val=""/>
      <w:lvlJc w:val="left"/>
      <w:pPr>
        <w:ind w:left="5230" w:hanging="360"/>
      </w:pPr>
      <w:rPr>
        <w:rFonts w:ascii="Wingdings" w:hAnsi="Wingdings" w:hint="default"/>
      </w:rPr>
    </w:lvl>
    <w:lvl w:ilvl="3" w:tplc="08090001" w:tentative="1">
      <w:start w:val="1"/>
      <w:numFmt w:val="bullet"/>
      <w:lvlText w:val=""/>
      <w:lvlJc w:val="left"/>
      <w:pPr>
        <w:ind w:left="5950" w:hanging="360"/>
      </w:pPr>
      <w:rPr>
        <w:rFonts w:ascii="Symbol" w:hAnsi="Symbol" w:hint="default"/>
      </w:rPr>
    </w:lvl>
    <w:lvl w:ilvl="4" w:tplc="08090003" w:tentative="1">
      <w:start w:val="1"/>
      <w:numFmt w:val="bullet"/>
      <w:lvlText w:val="o"/>
      <w:lvlJc w:val="left"/>
      <w:pPr>
        <w:ind w:left="6670" w:hanging="360"/>
      </w:pPr>
      <w:rPr>
        <w:rFonts w:ascii="Courier New" w:hAnsi="Courier New" w:cs="Courier New" w:hint="default"/>
      </w:rPr>
    </w:lvl>
    <w:lvl w:ilvl="5" w:tplc="08090005" w:tentative="1">
      <w:start w:val="1"/>
      <w:numFmt w:val="bullet"/>
      <w:lvlText w:val=""/>
      <w:lvlJc w:val="left"/>
      <w:pPr>
        <w:ind w:left="7390" w:hanging="360"/>
      </w:pPr>
      <w:rPr>
        <w:rFonts w:ascii="Wingdings" w:hAnsi="Wingdings" w:hint="default"/>
      </w:rPr>
    </w:lvl>
    <w:lvl w:ilvl="6" w:tplc="08090001" w:tentative="1">
      <w:start w:val="1"/>
      <w:numFmt w:val="bullet"/>
      <w:lvlText w:val=""/>
      <w:lvlJc w:val="left"/>
      <w:pPr>
        <w:ind w:left="8110" w:hanging="360"/>
      </w:pPr>
      <w:rPr>
        <w:rFonts w:ascii="Symbol" w:hAnsi="Symbol" w:hint="default"/>
      </w:rPr>
    </w:lvl>
    <w:lvl w:ilvl="7" w:tplc="08090003" w:tentative="1">
      <w:start w:val="1"/>
      <w:numFmt w:val="bullet"/>
      <w:lvlText w:val="o"/>
      <w:lvlJc w:val="left"/>
      <w:pPr>
        <w:ind w:left="8830" w:hanging="360"/>
      </w:pPr>
      <w:rPr>
        <w:rFonts w:ascii="Courier New" w:hAnsi="Courier New" w:cs="Courier New" w:hint="default"/>
      </w:rPr>
    </w:lvl>
    <w:lvl w:ilvl="8" w:tplc="08090005" w:tentative="1">
      <w:start w:val="1"/>
      <w:numFmt w:val="bullet"/>
      <w:lvlText w:val=""/>
      <w:lvlJc w:val="left"/>
      <w:pPr>
        <w:ind w:left="9550" w:hanging="360"/>
      </w:pPr>
      <w:rPr>
        <w:rFonts w:ascii="Wingdings" w:hAnsi="Wingdings" w:hint="default"/>
      </w:rPr>
    </w:lvl>
  </w:abstractNum>
  <w:abstractNum w:abstractNumId="7" w15:restartNumberingAfterBreak="0">
    <w:nsid w:val="16C95E02"/>
    <w:multiLevelType w:val="hybridMultilevel"/>
    <w:tmpl w:val="B07C12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A7514"/>
    <w:multiLevelType w:val="hybridMultilevel"/>
    <w:tmpl w:val="464C3EF4"/>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1EA0104D"/>
    <w:multiLevelType w:val="multilevel"/>
    <w:tmpl w:val="4C2A504C"/>
    <w:lvl w:ilvl="0">
      <w:start w:val="3"/>
      <w:numFmt w:val="decimal"/>
      <w:lvlText w:val="%1."/>
      <w:lvlJc w:val="left"/>
      <w:pPr>
        <w:ind w:left="360" w:hanging="360"/>
      </w:pPr>
      <w:rPr>
        <w:b/>
      </w:rPr>
    </w:lvl>
    <w:lvl w:ilvl="1">
      <w:start w:val="1"/>
      <w:numFmt w:val="decimal"/>
      <w:lvlText w:val="%1.%2."/>
      <w:lvlJc w:val="left"/>
      <w:pPr>
        <w:ind w:left="1352"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1F8D0928"/>
    <w:multiLevelType w:val="hybridMultilevel"/>
    <w:tmpl w:val="C6E49C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A660A"/>
    <w:multiLevelType w:val="multilevel"/>
    <w:tmpl w:val="D65E60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3B8093C"/>
    <w:multiLevelType w:val="multilevel"/>
    <w:tmpl w:val="06264FB6"/>
    <w:lvl w:ilvl="0">
      <w:start w:val="2"/>
      <w:numFmt w:val="decimal"/>
      <w:lvlText w:val="%1"/>
      <w:lvlJc w:val="left"/>
      <w:pPr>
        <w:ind w:left="480" w:hanging="480"/>
      </w:pPr>
    </w:lvl>
    <w:lvl w:ilvl="1">
      <w:start w:val="3"/>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6E01E82"/>
    <w:multiLevelType w:val="hybridMultilevel"/>
    <w:tmpl w:val="8AAC88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168BF"/>
    <w:multiLevelType w:val="hybridMultilevel"/>
    <w:tmpl w:val="C67283A2"/>
    <w:lvl w:ilvl="0" w:tplc="0809000D">
      <w:start w:val="1"/>
      <w:numFmt w:val="bullet"/>
      <w:lvlText w:val=""/>
      <w:lvlJc w:val="left"/>
      <w:pPr>
        <w:ind w:left="1505" w:hanging="360"/>
      </w:pPr>
      <w:rPr>
        <w:rFonts w:ascii="Wingdings" w:hAnsi="Wingdings"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5" w15:restartNumberingAfterBreak="0">
    <w:nsid w:val="2E5B23E9"/>
    <w:multiLevelType w:val="hybridMultilevel"/>
    <w:tmpl w:val="95B4B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D716A"/>
    <w:multiLevelType w:val="hybridMultilevel"/>
    <w:tmpl w:val="5A2E0ECC"/>
    <w:lvl w:ilvl="0" w:tplc="08090001">
      <w:start w:val="1"/>
      <w:numFmt w:val="bullet"/>
      <w:lvlText w:val=""/>
      <w:lvlJc w:val="left"/>
      <w:pPr>
        <w:ind w:left="3070" w:hanging="360"/>
      </w:pPr>
      <w:rPr>
        <w:rFonts w:ascii="Symbol" w:hAnsi="Symbol" w:hint="default"/>
      </w:rPr>
    </w:lvl>
    <w:lvl w:ilvl="1" w:tplc="08090003" w:tentative="1">
      <w:start w:val="1"/>
      <w:numFmt w:val="bullet"/>
      <w:lvlText w:val="o"/>
      <w:lvlJc w:val="left"/>
      <w:pPr>
        <w:ind w:left="3790" w:hanging="360"/>
      </w:pPr>
      <w:rPr>
        <w:rFonts w:ascii="Courier New" w:hAnsi="Courier New" w:cs="Courier New" w:hint="default"/>
      </w:rPr>
    </w:lvl>
    <w:lvl w:ilvl="2" w:tplc="08090005" w:tentative="1">
      <w:start w:val="1"/>
      <w:numFmt w:val="bullet"/>
      <w:lvlText w:val=""/>
      <w:lvlJc w:val="left"/>
      <w:pPr>
        <w:ind w:left="4510" w:hanging="360"/>
      </w:pPr>
      <w:rPr>
        <w:rFonts w:ascii="Wingdings" w:hAnsi="Wingdings" w:hint="default"/>
      </w:rPr>
    </w:lvl>
    <w:lvl w:ilvl="3" w:tplc="08090001" w:tentative="1">
      <w:start w:val="1"/>
      <w:numFmt w:val="bullet"/>
      <w:lvlText w:val=""/>
      <w:lvlJc w:val="left"/>
      <w:pPr>
        <w:ind w:left="5230" w:hanging="360"/>
      </w:pPr>
      <w:rPr>
        <w:rFonts w:ascii="Symbol" w:hAnsi="Symbol" w:hint="default"/>
      </w:rPr>
    </w:lvl>
    <w:lvl w:ilvl="4" w:tplc="08090003" w:tentative="1">
      <w:start w:val="1"/>
      <w:numFmt w:val="bullet"/>
      <w:lvlText w:val="o"/>
      <w:lvlJc w:val="left"/>
      <w:pPr>
        <w:ind w:left="5950" w:hanging="360"/>
      </w:pPr>
      <w:rPr>
        <w:rFonts w:ascii="Courier New" w:hAnsi="Courier New" w:cs="Courier New" w:hint="default"/>
      </w:rPr>
    </w:lvl>
    <w:lvl w:ilvl="5" w:tplc="08090005" w:tentative="1">
      <w:start w:val="1"/>
      <w:numFmt w:val="bullet"/>
      <w:lvlText w:val=""/>
      <w:lvlJc w:val="left"/>
      <w:pPr>
        <w:ind w:left="6670" w:hanging="360"/>
      </w:pPr>
      <w:rPr>
        <w:rFonts w:ascii="Wingdings" w:hAnsi="Wingdings" w:hint="default"/>
      </w:rPr>
    </w:lvl>
    <w:lvl w:ilvl="6" w:tplc="08090001" w:tentative="1">
      <w:start w:val="1"/>
      <w:numFmt w:val="bullet"/>
      <w:lvlText w:val=""/>
      <w:lvlJc w:val="left"/>
      <w:pPr>
        <w:ind w:left="7390" w:hanging="360"/>
      </w:pPr>
      <w:rPr>
        <w:rFonts w:ascii="Symbol" w:hAnsi="Symbol" w:hint="default"/>
      </w:rPr>
    </w:lvl>
    <w:lvl w:ilvl="7" w:tplc="08090003" w:tentative="1">
      <w:start w:val="1"/>
      <w:numFmt w:val="bullet"/>
      <w:lvlText w:val="o"/>
      <w:lvlJc w:val="left"/>
      <w:pPr>
        <w:ind w:left="8110" w:hanging="360"/>
      </w:pPr>
      <w:rPr>
        <w:rFonts w:ascii="Courier New" w:hAnsi="Courier New" w:cs="Courier New" w:hint="default"/>
      </w:rPr>
    </w:lvl>
    <w:lvl w:ilvl="8" w:tplc="08090005" w:tentative="1">
      <w:start w:val="1"/>
      <w:numFmt w:val="bullet"/>
      <w:lvlText w:val=""/>
      <w:lvlJc w:val="left"/>
      <w:pPr>
        <w:ind w:left="8830" w:hanging="360"/>
      </w:pPr>
      <w:rPr>
        <w:rFonts w:ascii="Wingdings" w:hAnsi="Wingdings" w:hint="default"/>
      </w:rPr>
    </w:lvl>
  </w:abstractNum>
  <w:abstractNum w:abstractNumId="17" w15:restartNumberingAfterBreak="0">
    <w:nsid w:val="2FAF0C06"/>
    <w:multiLevelType w:val="hybridMultilevel"/>
    <w:tmpl w:val="1A8CE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36200F"/>
    <w:multiLevelType w:val="multilevel"/>
    <w:tmpl w:val="B63CAFC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E2FED"/>
    <w:multiLevelType w:val="hybridMultilevel"/>
    <w:tmpl w:val="9234730C"/>
    <w:lvl w:ilvl="0" w:tplc="49A82214">
      <w:numFmt w:val="bullet"/>
      <w:lvlText w:val="-"/>
      <w:lvlJc w:val="left"/>
      <w:pPr>
        <w:ind w:left="2350" w:hanging="360"/>
      </w:pPr>
      <w:rPr>
        <w:rFonts w:ascii="Times New Roman" w:eastAsia="Times New Roman" w:hAnsi="Times New Roman" w:cs="Times New Roman" w:hint="default"/>
        <w:shd w:val="clear" w:color="000000" w:fill="auto"/>
      </w:rPr>
    </w:lvl>
    <w:lvl w:ilvl="1" w:tplc="08090003" w:tentative="1">
      <w:start w:val="1"/>
      <w:numFmt w:val="bullet"/>
      <w:lvlText w:val="o"/>
      <w:lvlJc w:val="left"/>
      <w:pPr>
        <w:ind w:left="3070" w:hanging="360"/>
      </w:pPr>
      <w:rPr>
        <w:rFonts w:ascii="Courier New" w:hAnsi="Courier New" w:cs="Courier New" w:hint="default"/>
      </w:rPr>
    </w:lvl>
    <w:lvl w:ilvl="2" w:tplc="08090005" w:tentative="1">
      <w:start w:val="1"/>
      <w:numFmt w:val="bullet"/>
      <w:lvlText w:val=""/>
      <w:lvlJc w:val="left"/>
      <w:pPr>
        <w:ind w:left="3790" w:hanging="360"/>
      </w:pPr>
      <w:rPr>
        <w:rFonts w:ascii="Wingdings" w:hAnsi="Wingdings" w:hint="default"/>
      </w:rPr>
    </w:lvl>
    <w:lvl w:ilvl="3" w:tplc="08090001" w:tentative="1">
      <w:start w:val="1"/>
      <w:numFmt w:val="bullet"/>
      <w:lvlText w:val=""/>
      <w:lvlJc w:val="left"/>
      <w:pPr>
        <w:ind w:left="4510" w:hanging="360"/>
      </w:pPr>
      <w:rPr>
        <w:rFonts w:ascii="Symbol" w:hAnsi="Symbol" w:hint="default"/>
      </w:rPr>
    </w:lvl>
    <w:lvl w:ilvl="4" w:tplc="08090003" w:tentative="1">
      <w:start w:val="1"/>
      <w:numFmt w:val="bullet"/>
      <w:lvlText w:val="o"/>
      <w:lvlJc w:val="left"/>
      <w:pPr>
        <w:ind w:left="5230" w:hanging="360"/>
      </w:pPr>
      <w:rPr>
        <w:rFonts w:ascii="Courier New" w:hAnsi="Courier New" w:cs="Courier New" w:hint="default"/>
      </w:rPr>
    </w:lvl>
    <w:lvl w:ilvl="5" w:tplc="08090005" w:tentative="1">
      <w:start w:val="1"/>
      <w:numFmt w:val="bullet"/>
      <w:lvlText w:val=""/>
      <w:lvlJc w:val="left"/>
      <w:pPr>
        <w:ind w:left="5950" w:hanging="360"/>
      </w:pPr>
      <w:rPr>
        <w:rFonts w:ascii="Wingdings" w:hAnsi="Wingdings" w:hint="default"/>
      </w:rPr>
    </w:lvl>
    <w:lvl w:ilvl="6" w:tplc="08090001" w:tentative="1">
      <w:start w:val="1"/>
      <w:numFmt w:val="bullet"/>
      <w:lvlText w:val=""/>
      <w:lvlJc w:val="left"/>
      <w:pPr>
        <w:ind w:left="6670" w:hanging="360"/>
      </w:pPr>
      <w:rPr>
        <w:rFonts w:ascii="Symbol" w:hAnsi="Symbol" w:hint="default"/>
      </w:rPr>
    </w:lvl>
    <w:lvl w:ilvl="7" w:tplc="08090003" w:tentative="1">
      <w:start w:val="1"/>
      <w:numFmt w:val="bullet"/>
      <w:lvlText w:val="o"/>
      <w:lvlJc w:val="left"/>
      <w:pPr>
        <w:ind w:left="7390" w:hanging="360"/>
      </w:pPr>
      <w:rPr>
        <w:rFonts w:ascii="Courier New" w:hAnsi="Courier New" w:cs="Courier New" w:hint="default"/>
      </w:rPr>
    </w:lvl>
    <w:lvl w:ilvl="8" w:tplc="08090005" w:tentative="1">
      <w:start w:val="1"/>
      <w:numFmt w:val="bullet"/>
      <w:lvlText w:val=""/>
      <w:lvlJc w:val="left"/>
      <w:pPr>
        <w:ind w:left="8110" w:hanging="360"/>
      </w:pPr>
      <w:rPr>
        <w:rFonts w:ascii="Wingdings" w:hAnsi="Wingdings" w:hint="default"/>
      </w:rPr>
    </w:lvl>
  </w:abstractNum>
  <w:abstractNum w:abstractNumId="20" w15:restartNumberingAfterBreak="0">
    <w:nsid w:val="3AB26CDE"/>
    <w:multiLevelType w:val="hybridMultilevel"/>
    <w:tmpl w:val="449EDB3C"/>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AD54C02"/>
    <w:multiLevelType w:val="hybridMultilevel"/>
    <w:tmpl w:val="CF269466"/>
    <w:lvl w:ilvl="0" w:tplc="0809000D">
      <w:start w:val="1"/>
      <w:numFmt w:val="bullet"/>
      <w:lvlText w:val=""/>
      <w:lvlJc w:val="left"/>
      <w:pPr>
        <w:ind w:left="1980" w:hanging="360"/>
      </w:pPr>
      <w:rPr>
        <w:rFonts w:ascii="Wingdings" w:hAnsi="Wingdings" w:hint="default"/>
      </w:rPr>
    </w:lvl>
    <w:lvl w:ilvl="1" w:tplc="0809000D">
      <w:start w:val="1"/>
      <w:numFmt w:val="bullet"/>
      <w:lvlText w:val=""/>
      <w:lvlJc w:val="left"/>
      <w:pPr>
        <w:ind w:left="2700" w:hanging="360"/>
      </w:pPr>
      <w:rPr>
        <w:rFonts w:ascii="Wingdings" w:hAnsi="Wingdings" w:hint="default"/>
      </w:rPr>
    </w:lvl>
    <w:lvl w:ilvl="2" w:tplc="08090005">
      <w:start w:val="1"/>
      <w:numFmt w:val="bullet"/>
      <w:lvlText w:val=""/>
      <w:lvlJc w:val="left"/>
      <w:pPr>
        <w:ind w:left="3420" w:hanging="360"/>
      </w:pPr>
      <w:rPr>
        <w:rFonts w:ascii="Wingdings" w:hAnsi="Wingdings" w:hint="default"/>
      </w:rPr>
    </w:lvl>
    <w:lvl w:ilvl="3" w:tplc="0809000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2" w15:restartNumberingAfterBreak="0">
    <w:nsid w:val="3EE10118"/>
    <w:multiLevelType w:val="multilevel"/>
    <w:tmpl w:val="4614D11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290E7F"/>
    <w:multiLevelType w:val="hybridMultilevel"/>
    <w:tmpl w:val="81E48BA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491D18C9"/>
    <w:multiLevelType w:val="hybridMultilevel"/>
    <w:tmpl w:val="63B4841E"/>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C540830"/>
    <w:multiLevelType w:val="multilevel"/>
    <w:tmpl w:val="36864550"/>
    <w:lvl w:ilvl="0">
      <w:numFmt w:val="bullet"/>
      <w:lvlText w:val=""/>
      <w:lvlJc w:val="left"/>
      <w:pPr>
        <w:ind w:left="1080" w:hanging="360"/>
      </w:pPr>
      <w:rPr>
        <w:rFonts w:ascii="Wingdings" w:hAnsi="Wingdings"/>
        <w:sz w:val="24"/>
        <w:szCs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4D463126"/>
    <w:multiLevelType w:val="hybridMultilevel"/>
    <w:tmpl w:val="1A8CE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006975"/>
    <w:multiLevelType w:val="hybridMultilevel"/>
    <w:tmpl w:val="005A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0045A"/>
    <w:multiLevelType w:val="hybridMultilevel"/>
    <w:tmpl w:val="4EF47182"/>
    <w:lvl w:ilvl="0" w:tplc="49A82214">
      <w:numFmt w:val="bullet"/>
      <w:lvlText w:val="-"/>
      <w:lvlJc w:val="left"/>
      <w:pPr>
        <w:ind w:left="1440" w:hanging="360"/>
      </w:pPr>
      <w:rPr>
        <w:rFonts w:ascii="Times New Roman" w:eastAsia="Times New Roman" w:hAnsi="Times New Roman" w:cs="Times New Roman" w:hint="default"/>
        <w:shd w:val="clear" w:color="000000" w:fil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0116C26"/>
    <w:multiLevelType w:val="multilevel"/>
    <w:tmpl w:val="97C03B9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51527104"/>
    <w:multiLevelType w:val="multilevel"/>
    <w:tmpl w:val="E49E12BC"/>
    <w:lvl w:ilvl="0">
      <w:start w:val="7"/>
      <w:numFmt w:val="decimal"/>
      <w:lvlText w:val="%1."/>
      <w:lvlJc w:val="left"/>
      <w:pPr>
        <w:ind w:left="360" w:hanging="360"/>
      </w:pPr>
      <w:rPr>
        <w:rFonts w:hint="default"/>
        <w:i w:val="0"/>
      </w:rPr>
    </w:lvl>
    <w:lvl w:ilvl="1">
      <w:start w:val="6"/>
      <w:numFmt w:val="decimal"/>
      <w:lvlText w:val="%1.%2."/>
      <w:lvlJc w:val="left"/>
      <w:pPr>
        <w:ind w:left="786" w:hanging="360"/>
      </w:pPr>
      <w:rPr>
        <w:rFonts w:hint="default"/>
        <w:i w:val="0"/>
      </w:rPr>
    </w:lvl>
    <w:lvl w:ilvl="2">
      <w:start w:val="1"/>
      <w:numFmt w:val="decimal"/>
      <w:lvlText w:val="%1.%2.%3."/>
      <w:lvlJc w:val="left"/>
      <w:pPr>
        <w:ind w:left="1855"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569F536A"/>
    <w:multiLevelType w:val="multilevel"/>
    <w:tmpl w:val="AC5E2F6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ADA32C4"/>
    <w:multiLevelType w:val="hybridMultilevel"/>
    <w:tmpl w:val="E4F87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E012F"/>
    <w:multiLevelType w:val="multilevel"/>
    <w:tmpl w:val="42B821F2"/>
    <w:lvl w:ilvl="0">
      <w:start w:val="1"/>
      <w:numFmt w:val="decimal"/>
      <w:lvlText w:val="%1."/>
      <w:lvlJc w:val="left"/>
      <w:pPr>
        <w:ind w:left="720" w:hanging="360"/>
      </w:pPr>
      <w:rPr>
        <w:b/>
        <w:i w:val="0"/>
      </w:rPr>
    </w:lvl>
    <w:lvl w:ilvl="1">
      <w:numFmt w:val="bullet"/>
      <w:lvlText w:val=""/>
      <w:lvlJc w:val="left"/>
      <w:pPr>
        <w:ind w:left="785" w:hanging="360"/>
      </w:pPr>
      <w:rPr>
        <w:rFonts w:ascii="Wingdings" w:hAnsi="Wingding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63784BFA"/>
    <w:multiLevelType w:val="hybridMultilevel"/>
    <w:tmpl w:val="01EC0366"/>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5" w15:restartNumberingAfterBreak="0">
    <w:nsid w:val="6883264E"/>
    <w:multiLevelType w:val="multilevel"/>
    <w:tmpl w:val="4C2A504C"/>
    <w:lvl w:ilvl="0">
      <w:start w:val="3"/>
      <w:numFmt w:val="decimal"/>
      <w:lvlText w:val="%1."/>
      <w:lvlJc w:val="left"/>
      <w:pPr>
        <w:ind w:left="360" w:hanging="360"/>
      </w:pPr>
      <w:rPr>
        <w:b/>
      </w:rPr>
    </w:lvl>
    <w:lvl w:ilvl="1">
      <w:start w:val="1"/>
      <w:numFmt w:val="decimal"/>
      <w:lvlText w:val="%1.%2."/>
      <w:lvlJc w:val="left"/>
      <w:pPr>
        <w:ind w:left="786"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6C4F705B"/>
    <w:multiLevelType w:val="hybridMultilevel"/>
    <w:tmpl w:val="863418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B74B5"/>
    <w:multiLevelType w:val="hybridMultilevel"/>
    <w:tmpl w:val="3F503D96"/>
    <w:lvl w:ilvl="0" w:tplc="49A82214">
      <w:numFmt w:val="bullet"/>
      <w:lvlText w:val="-"/>
      <w:lvlJc w:val="left"/>
      <w:pPr>
        <w:ind w:left="1440" w:hanging="360"/>
      </w:pPr>
      <w:rPr>
        <w:rFonts w:ascii="Times New Roman" w:eastAsia="Times New Roman" w:hAnsi="Times New Roman" w:cs="Times New Roman" w:hint="default"/>
        <w:shd w:val="clear" w:color="000000" w:fil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5BB610D"/>
    <w:multiLevelType w:val="multilevel"/>
    <w:tmpl w:val="02C6D29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9" w15:restartNumberingAfterBreak="0">
    <w:nsid w:val="76F60DC9"/>
    <w:multiLevelType w:val="hybridMultilevel"/>
    <w:tmpl w:val="0A98B538"/>
    <w:lvl w:ilvl="0" w:tplc="49A82214">
      <w:numFmt w:val="bullet"/>
      <w:lvlText w:val="-"/>
      <w:lvlJc w:val="left"/>
      <w:pPr>
        <w:ind w:left="502" w:hanging="360"/>
      </w:pPr>
      <w:rPr>
        <w:rFonts w:ascii="Times New Roman" w:eastAsia="Times New Roman" w:hAnsi="Times New Roman" w:cs="Times New Roman" w:hint="default"/>
        <w:shd w:val="clear" w:color="000000" w:fil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8E406B5"/>
    <w:multiLevelType w:val="multilevel"/>
    <w:tmpl w:val="15829DB6"/>
    <w:lvl w:ilvl="0">
      <w:start w:val="2"/>
      <w:numFmt w:val="decimal"/>
      <w:lvlText w:val="%1."/>
      <w:lvlJc w:val="left"/>
      <w:pPr>
        <w:ind w:left="540" w:hanging="540"/>
      </w:pPr>
    </w:lvl>
    <w:lvl w:ilvl="1">
      <w:start w:val="3"/>
      <w:numFmt w:val="decimal"/>
      <w:lvlText w:val="%1.%2."/>
      <w:lvlJc w:val="left"/>
      <w:pPr>
        <w:ind w:left="1260" w:hanging="540"/>
      </w:pPr>
    </w:lvl>
    <w:lvl w:ilvl="2">
      <w:start w:val="2"/>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799645C1"/>
    <w:multiLevelType w:val="hybridMultilevel"/>
    <w:tmpl w:val="6AA821AE"/>
    <w:lvl w:ilvl="0" w:tplc="0809000D">
      <w:start w:val="1"/>
      <w:numFmt w:val="bullet"/>
      <w:lvlText w:val=""/>
      <w:lvlJc w:val="left"/>
      <w:pPr>
        <w:ind w:left="2292" w:hanging="360"/>
      </w:pPr>
      <w:rPr>
        <w:rFonts w:ascii="Wingdings" w:hAnsi="Wingdings"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42" w15:restartNumberingAfterBreak="0">
    <w:nsid w:val="7B164F3A"/>
    <w:multiLevelType w:val="hybridMultilevel"/>
    <w:tmpl w:val="5526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4091F"/>
    <w:multiLevelType w:val="multilevel"/>
    <w:tmpl w:val="3DFEA2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26011487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115839">
    <w:abstractNumId w:val="25"/>
  </w:num>
  <w:num w:numId="3" w16cid:durableId="837425643">
    <w:abstractNumId w:val="12"/>
  </w:num>
  <w:num w:numId="4" w16cid:durableId="1801537640">
    <w:abstractNumId w:val="40"/>
  </w:num>
  <w:num w:numId="5" w16cid:durableId="1291202080">
    <w:abstractNumId w:val="11"/>
  </w:num>
  <w:num w:numId="6" w16cid:durableId="616717988">
    <w:abstractNumId w:val="34"/>
  </w:num>
  <w:num w:numId="7" w16cid:durableId="448742841">
    <w:abstractNumId w:val="4"/>
  </w:num>
  <w:num w:numId="8" w16cid:durableId="1241020155">
    <w:abstractNumId w:val="35"/>
  </w:num>
  <w:num w:numId="9" w16cid:durableId="780882908">
    <w:abstractNumId w:val="38"/>
  </w:num>
  <w:num w:numId="10" w16cid:durableId="2029410323">
    <w:abstractNumId w:val="29"/>
  </w:num>
  <w:num w:numId="11" w16cid:durableId="732846843">
    <w:abstractNumId w:val="9"/>
  </w:num>
  <w:num w:numId="12" w16cid:durableId="1266108799">
    <w:abstractNumId w:val="21"/>
  </w:num>
  <w:num w:numId="13" w16cid:durableId="828207110">
    <w:abstractNumId w:val="31"/>
  </w:num>
  <w:num w:numId="14" w16cid:durableId="1990789961">
    <w:abstractNumId w:val="20"/>
  </w:num>
  <w:num w:numId="15" w16cid:durableId="1295403307">
    <w:abstractNumId w:val="22"/>
  </w:num>
  <w:num w:numId="16" w16cid:durableId="119761731">
    <w:abstractNumId w:val="10"/>
  </w:num>
  <w:num w:numId="17" w16cid:durableId="1079526459">
    <w:abstractNumId w:val="7"/>
  </w:num>
  <w:num w:numId="18" w16cid:durableId="1822303510">
    <w:abstractNumId w:val="24"/>
  </w:num>
  <w:num w:numId="19" w16cid:durableId="1054818745">
    <w:abstractNumId w:val="1"/>
  </w:num>
  <w:num w:numId="20" w16cid:durableId="1602831083">
    <w:abstractNumId w:val="30"/>
  </w:num>
  <w:num w:numId="21" w16cid:durableId="805051016">
    <w:abstractNumId w:val="17"/>
  </w:num>
  <w:num w:numId="22" w16cid:durableId="371001950">
    <w:abstractNumId w:val="18"/>
  </w:num>
  <w:num w:numId="23" w16cid:durableId="381443626">
    <w:abstractNumId w:val="32"/>
  </w:num>
  <w:num w:numId="24" w16cid:durableId="1418282087">
    <w:abstractNumId w:val="13"/>
  </w:num>
  <w:num w:numId="25" w16cid:durableId="1609268637">
    <w:abstractNumId w:val="8"/>
  </w:num>
  <w:num w:numId="26" w16cid:durableId="1888486895">
    <w:abstractNumId w:val="42"/>
  </w:num>
  <w:num w:numId="27" w16cid:durableId="1644115272">
    <w:abstractNumId w:val="5"/>
  </w:num>
  <w:num w:numId="28" w16cid:durableId="445078679">
    <w:abstractNumId w:val="2"/>
  </w:num>
  <w:num w:numId="29" w16cid:durableId="1523394233">
    <w:abstractNumId w:val="43"/>
  </w:num>
  <w:num w:numId="30" w16cid:durableId="570383461">
    <w:abstractNumId w:val="41"/>
  </w:num>
  <w:num w:numId="31" w16cid:durableId="1450394763">
    <w:abstractNumId w:val="36"/>
  </w:num>
  <w:num w:numId="32" w16cid:durableId="1417828365">
    <w:abstractNumId w:val="14"/>
  </w:num>
  <w:num w:numId="33" w16cid:durableId="727144112">
    <w:abstractNumId w:val="23"/>
  </w:num>
  <w:num w:numId="34" w16cid:durableId="1552615049">
    <w:abstractNumId w:val="19"/>
  </w:num>
  <w:num w:numId="35" w16cid:durableId="495219970">
    <w:abstractNumId w:val="16"/>
  </w:num>
  <w:num w:numId="36" w16cid:durableId="1568570962">
    <w:abstractNumId w:val="6"/>
  </w:num>
  <w:num w:numId="37" w16cid:durableId="435443545">
    <w:abstractNumId w:val="27"/>
  </w:num>
  <w:num w:numId="38" w16cid:durableId="1416169865">
    <w:abstractNumId w:val="0"/>
  </w:num>
  <w:num w:numId="39" w16cid:durableId="1556048010">
    <w:abstractNumId w:val="15"/>
  </w:num>
  <w:num w:numId="40" w16cid:durableId="1538004890">
    <w:abstractNumId w:val="3"/>
  </w:num>
  <w:num w:numId="41" w16cid:durableId="227344863">
    <w:abstractNumId w:val="28"/>
  </w:num>
  <w:num w:numId="42" w16cid:durableId="86123248">
    <w:abstractNumId w:val="37"/>
  </w:num>
  <w:num w:numId="43" w16cid:durableId="170997268">
    <w:abstractNumId w:val="39"/>
  </w:num>
  <w:num w:numId="44" w16cid:durableId="7808036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D6"/>
    <w:rsid w:val="0000653E"/>
    <w:rsid w:val="00027CF2"/>
    <w:rsid w:val="0003678D"/>
    <w:rsid w:val="00037BA8"/>
    <w:rsid w:val="00041597"/>
    <w:rsid w:val="000500E3"/>
    <w:rsid w:val="0006320E"/>
    <w:rsid w:val="00065851"/>
    <w:rsid w:val="00067C48"/>
    <w:rsid w:val="00073E46"/>
    <w:rsid w:val="0008322C"/>
    <w:rsid w:val="000838FF"/>
    <w:rsid w:val="00091B8C"/>
    <w:rsid w:val="000A2907"/>
    <w:rsid w:val="000B123D"/>
    <w:rsid w:val="000C3345"/>
    <w:rsid w:val="000C574D"/>
    <w:rsid w:val="000C61E8"/>
    <w:rsid w:val="000C696D"/>
    <w:rsid w:val="000E0218"/>
    <w:rsid w:val="000E42DB"/>
    <w:rsid w:val="000F1AE1"/>
    <w:rsid w:val="0012245D"/>
    <w:rsid w:val="001254C7"/>
    <w:rsid w:val="00126844"/>
    <w:rsid w:val="00154D6E"/>
    <w:rsid w:val="00161991"/>
    <w:rsid w:val="00172FC1"/>
    <w:rsid w:val="00184EED"/>
    <w:rsid w:val="0019008E"/>
    <w:rsid w:val="00191BD7"/>
    <w:rsid w:val="00195646"/>
    <w:rsid w:val="00217AD9"/>
    <w:rsid w:val="0024649F"/>
    <w:rsid w:val="00250FF8"/>
    <w:rsid w:val="002513A6"/>
    <w:rsid w:val="00261981"/>
    <w:rsid w:val="002672BA"/>
    <w:rsid w:val="00273380"/>
    <w:rsid w:val="0027793C"/>
    <w:rsid w:val="002821CC"/>
    <w:rsid w:val="0028734F"/>
    <w:rsid w:val="002A079C"/>
    <w:rsid w:val="002A468C"/>
    <w:rsid w:val="002B398C"/>
    <w:rsid w:val="002D0809"/>
    <w:rsid w:val="002D0CC0"/>
    <w:rsid w:val="002D5A73"/>
    <w:rsid w:val="002D6C6C"/>
    <w:rsid w:val="002F2BF3"/>
    <w:rsid w:val="002F3C2D"/>
    <w:rsid w:val="002F773C"/>
    <w:rsid w:val="003033E8"/>
    <w:rsid w:val="00326ECD"/>
    <w:rsid w:val="003302D0"/>
    <w:rsid w:val="00361AF5"/>
    <w:rsid w:val="003639CC"/>
    <w:rsid w:val="00376211"/>
    <w:rsid w:val="003874C1"/>
    <w:rsid w:val="00394768"/>
    <w:rsid w:val="003C464B"/>
    <w:rsid w:val="003E28B8"/>
    <w:rsid w:val="003F0269"/>
    <w:rsid w:val="003F7800"/>
    <w:rsid w:val="00411C0F"/>
    <w:rsid w:val="00424DBD"/>
    <w:rsid w:val="00425483"/>
    <w:rsid w:val="00431953"/>
    <w:rsid w:val="004434BE"/>
    <w:rsid w:val="00451C5F"/>
    <w:rsid w:val="00462B8D"/>
    <w:rsid w:val="00470987"/>
    <w:rsid w:val="004807D0"/>
    <w:rsid w:val="00494FF7"/>
    <w:rsid w:val="00497A35"/>
    <w:rsid w:val="004A2606"/>
    <w:rsid w:val="004A2717"/>
    <w:rsid w:val="004A4382"/>
    <w:rsid w:val="004A6378"/>
    <w:rsid w:val="004B56A3"/>
    <w:rsid w:val="004E0822"/>
    <w:rsid w:val="004E32C2"/>
    <w:rsid w:val="004E6823"/>
    <w:rsid w:val="004F7FEC"/>
    <w:rsid w:val="005168B8"/>
    <w:rsid w:val="005339E7"/>
    <w:rsid w:val="00535B82"/>
    <w:rsid w:val="00551D91"/>
    <w:rsid w:val="00561223"/>
    <w:rsid w:val="00562A3F"/>
    <w:rsid w:val="00587A25"/>
    <w:rsid w:val="00587F3C"/>
    <w:rsid w:val="005A0809"/>
    <w:rsid w:val="005A2595"/>
    <w:rsid w:val="005A513B"/>
    <w:rsid w:val="005A54D0"/>
    <w:rsid w:val="005B38BA"/>
    <w:rsid w:val="005B5140"/>
    <w:rsid w:val="005C48E8"/>
    <w:rsid w:val="005F7334"/>
    <w:rsid w:val="0060186B"/>
    <w:rsid w:val="00607660"/>
    <w:rsid w:val="0061244D"/>
    <w:rsid w:val="006133DA"/>
    <w:rsid w:val="00616A67"/>
    <w:rsid w:val="006312F9"/>
    <w:rsid w:val="00640F73"/>
    <w:rsid w:val="00642658"/>
    <w:rsid w:val="00646280"/>
    <w:rsid w:val="00646DF6"/>
    <w:rsid w:val="00651810"/>
    <w:rsid w:val="006625DB"/>
    <w:rsid w:val="00664EBC"/>
    <w:rsid w:val="0067275C"/>
    <w:rsid w:val="00680F53"/>
    <w:rsid w:val="00682AD6"/>
    <w:rsid w:val="006830F4"/>
    <w:rsid w:val="00692E28"/>
    <w:rsid w:val="00696AC2"/>
    <w:rsid w:val="006A0D68"/>
    <w:rsid w:val="006A6737"/>
    <w:rsid w:val="006B29DE"/>
    <w:rsid w:val="006B35A3"/>
    <w:rsid w:val="006B7960"/>
    <w:rsid w:val="006C4DC2"/>
    <w:rsid w:val="006C7C90"/>
    <w:rsid w:val="006D18FF"/>
    <w:rsid w:val="006E0A7A"/>
    <w:rsid w:val="00702616"/>
    <w:rsid w:val="00702B4D"/>
    <w:rsid w:val="0070539E"/>
    <w:rsid w:val="0070622D"/>
    <w:rsid w:val="00706CC4"/>
    <w:rsid w:val="007125EA"/>
    <w:rsid w:val="007136A4"/>
    <w:rsid w:val="00726A92"/>
    <w:rsid w:val="00726CEF"/>
    <w:rsid w:val="00736D52"/>
    <w:rsid w:val="007416B8"/>
    <w:rsid w:val="00742660"/>
    <w:rsid w:val="0074630C"/>
    <w:rsid w:val="007479E1"/>
    <w:rsid w:val="00753572"/>
    <w:rsid w:val="007540B8"/>
    <w:rsid w:val="00762182"/>
    <w:rsid w:val="00791BB9"/>
    <w:rsid w:val="00794856"/>
    <w:rsid w:val="007A3318"/>
    <w:rsid w:val="007A74E1"/>
    <w:rsid w:val="007B1573"/>
    <w:rsid w:val="007B7F4F"/>
    <w:rsid w:val="007C1CDF"/>
    <w:rsid w:val="007D3745"/>
    <w:rsid w:val="007D687E"/>
    <w:rsid w:val="007D7DC9"/>
    <w:rsid w:val="007E0A23"/>
    <w:rsid w:val="007E11AA"/>
    <w:rsid w:val="007E29FA"/>
    <w:rsid w:val="007F6B04"/>
    <w:rsid w:val="007F77B2"/>
    <w:rsid w:val="007F7905"/>
    <w:rsid w:val="00800608"/>
    <w:rsid w:val="0080296B"/>
    <w:rsid w:val="00805E53"/>
    <w:rsid w:val="00813E83"/>
    <w:rsid w:val="00826FAD"/>
    <w:rsid w:val="00832917"/>
    <w:rsid w:val="00837B24"/>
    <w:rsid w:val="00853D40"/>
    <w:rsid w:val="00862E37"/>
    <w:rsid w:val="008634FE"/>
    <w:rsid w:val="00873D42"/>
    <w:rsid w:val="008818D6"/>
    <w:rsid w:val="00882842"/>
    <w:rsid w:val="0088426C"/>
    <w:rsid w:val="008903AC"/>
    <w:rsid w:val="00891CB8"/>
    <w:rsid w:val="00895AC1"/>
    <w:rsid w:val="008B7299"/>
    <w:rsid w:val="008C314F"/>
    <w:rsid w:val="008C5F7F"/>
    <w:rsid w:val="008D2C5C"/>
    <w:rsid w:val="008D350D"/>
    <w:rsid w:val="008D5956"/>
    <w:rsid w:val="008D75C6"/>
    <w:rsid w:val="008E4EB4"/>
    <w:rsid w:val="008E7BD2"/>
    <w:rsid w:val="008F0C4C"/>
    <w:rsid w:val="008F7793"/>
    <w:rsid w:val="00915074"/>
    <w:rsid w:val="00920ADF"/>
    <w:rsid w:val="00932756"/>
    <w:rsid w:val="0093419C"/>
    <w:rsid w:val="009373B9"/>
    <w:rsid w:val="00937D3F"/>
    <w:rsid w:val="00941B67"/>
    <w:rsid w:val="00941B72"/>
    <w:rsid w:val="00945E8E"/>
    <w:rsid w:val="0095064E"/>
    <w:rsid w:val="00951861"/>
    <w:rsid w:val="00960975"/>
    <w:rsid w:val="00962AA1"/>
    <w:rsid w:val="0096350F"/>
    <w:rsid w:val="009657FC"/>
    <w:rsid w:val="00970919"/>
    <w:rsid w:val="00984DBF"/>
    <w:rsid w:val="00987AE9"/>
    <w:rsid w:val="009960A1"/>
    <w:rsid w:val="0099722F"/>
    <w:rsid w:val="009B1311"/>
    <w:rsid w:val="009B7046"/>
    <w:rsid w:val="009C08C2"/>
    <w:rsid w:val="009C0DA9"/>
    <w:rsid w:val="009C66E2"/>
    <w:rsid w:val="009C7A15"/>
    <w:rsid w:val="009E1E93"/>
    <w:rsid w:val="009F661D"/>
    <w:rsid w:val="00A02F12"/>
    <w:rsid w:val="00A031B2"/>
    <w:rsid w:val="00A12EE8"/>
    <w:rsid w:val="00A14097"/>
    <w:rsid w:val="00A14AF3"/>
    <w:rsid w:val="00A21796"/>
    <w:rsid w:val="00A271AC"/>
    <w:rsid w:val="00A32BF6"/>
    <w:rsid w:val="00A352C3"/>
    <w:rsid w:val="00A4620A"/>
    <w:rsid w:val="00A538FC"/>
    <w:rsid w:val="00A60EDD"/>
    <w:rsid w:val="00A65D61"/>
    <w:rsid w:val="00A71C29"/>
    <w:rsid w:val="00A81D4D"/>
    <w:rsid w:val="00A85992"/>
    <w:rsid w:val="00A92EF0"/>
    <w:rsid w:val="00AA6F88"/>
    <w:rsid w:val="00AC38A9"/>
    <w:rsid w:val="00AD141E"/>
    <w:rsid w:val="00AF5662"/>
    <w:rsid w:val="00B01D02"/>
    <w:rsid w:val="00B0263A"/>
    <w:rsid w:val="00B02D82"/>
    <w:rsid w:val="00B052F5"/>
    <w:rsid w:val="00B05784"/>
    <w:rsid w:val="00B078A7"/>
    <w:rsid w:val="00B154E6"/>
    <w:rsid w:val="00B16D84"/>
    <w:rsid w:val="00B16FBF"/>
    <w:rsid w:val="00B23228"/>
    <w:rsid w:val="00B2381F"/>
    <w:rsid w:val="00B270E1"/>
    <w:rsid w:val="00B3520B"/>
    <w:rsid w:val="00B40E23"/>
    <w:rsid w:val="00B46B44"/>
    <w:rsid w:val="00B549E0"/>
    <w:rsid w:val="00B62E2E"/>
    <w:rsid w:val="00B635FE"/>
    <w:rsid w:val="00B7082F"/>
    <w:rsid w:val="00B82360"/>
    <w:rsid w:val="00B8355B"/>
    <w:rsid w:val="00B90510"/>
    <w:rsid w:val="00BA337D"/>
    <w:rsid w:val="00BA6F94"/>
    <w:rsid w:val="00BC1FA7"/>
    <w:rsid w:val="00BD1BCF"/>
    <w:rsid w:val="00BF446A"/>
    <w:rsid w:val="00C03A34"/>
    <w:rsid w:val="00C06451"/>
    <w:rsid w:val="00C122AF"/>
    <w:rsid w:val="00C13218"/>
    <w:rsid w:val="00C459EB"/>
    <w:rsid w:val="00C460D3"/>
    <w:rsid w:val="00C662F4"/>
    <w:rsid w:val="00C70AAA"/>
    <w:rsid w:val="00C77C00"/>
    <w:rsid w:val="00C839E4"/>
    <w:rsid w:val="00C9535A"/>
    <w:rsid w:val="00CA61D1"/>
    <w:rsid w:val="00CB552E"/>
    <w:rsid w:val="00CD090F"/>
    <w:rsid w:val="00CD19BE"/>
    <w:rsid w:val="00D03696"/>
    <w:rsid w:val="00D07B16"/>
    <w:rsid w:val="00D10EE6"/>
    <w:rsid w:val="00D14F7E"/>
    <w:rsid w:val="00D16AA7"/>
    <w:rsid w:val="00D3186B"/>
    <w:rsid w:val="00D319F8"/>
    <w:rsid w:val="00D3295A"/>
    <w:rsid w:val="00D44B1B"/>
    <w:rsid w:val="00D50341"/>
    <w:rsid w:val="00D52EFD"/>
    <w:rsid w:val="00D55F81"/>
    <w:rsid w:val="00D628B5"/>
    <w:rsid w:val="00D63DEB"/>
    <w:rsid w:val="00D65218"/>
    <w:rsid w:val="00D70312"/>
    <w:rsid w:val="00D716A5"/>
    <w:rsid w:val="00D77680"/>
    <w:rsid w:val="00D83F61"/>
    <w:rsid w:val="00D87165"/>
    <w:rsid w:val="00DA3A7C"/>
    <w:rsid w:val="00DC4299"/>
    <w:rsid w:val="00DD0405"/>
    <w:rsid w:val="00DD6CE1"/>
    <w:rsid w:val="00DF07DE"/>
    <w:rsid w:val="00DF1688"/>
    <w:rsid w:val="00DF5E84"/>
    <w:rsid w:val="00DF6CC4"/>
    <w:rsid w:val="00E02D3C"/>
    <w:rsid w:val="00E07103"/>
    <w:rsid w:val="00E115D9"/>
    <w:rsid w:val="00E15918"/>
    <w:rsid w:val="00E175E9"/>
    <w:rsid w:val="00E307D2"/>
    <w:rsid w:val="00E37133"/>
    <w:rsid w:val="00E4525E"/>
    <w:rsid w:val="00E45CE2"/>
    <w:rsid w:val="00E47649"/>
    <w:rsid w:val="00E6358C"/>
    <w:rsid w:val="00E87AB7"/>
    <w:rsid w:val="00E913F6"/>
    <w:rsid w:val="00EA3510"/>
    <w:rsid w:val="00EA45C9"/>
    <w:rsid w:val="00EA7F97"/>
    <w:rsid w:val="00ED0C09"/>
    <w:rsid w:val="00ED27D0"/>
    <w:rsid w:val="00EF467F"/>
    <w:rsid w:val="00F128B3"/>
    <w:rsid w:val="00F14B2D"/>
    <w:rsid w:val="00F17D2A"/>
    <w:rsid w:val="00F36926"/>
    <w:rsid w:val="00F46F82"/>
    <w:rsid w:val="00F5055A"/>
    <w:rsid w:val="00F52CF0"/>
    <w:rsid w:val="00F53A2B"/>
    <w:rsid w:val="00F6007F"/>
    <w:rsid w:val="00F64422"/>
    <w:rsid w:val="00F70891"/>
    <w:rsid w:val="00F76542"/>
    <w:rsid w:val="00F8073F"/>
    <w:rsid w:val="00F84725"/>
    <w:rsid w:val="00F91923"/>
    <w:rsid w:val="00F91AD5"/>
    <w:rsid w:val="00F96730"/>
    <w:rsid w:val="00FA31B4"/>
    <w:rsid w:val="00FB0B52"/>
    <w:rsid w:val="00FB2579"/>
    <w:rsid w:val="00FC487E"/>
    <w:rsid w:val="00FC5A2C"/>
    <w:rsid w:val="00FD2585"/>
    <w:rsid w:val="00FE6EBE"/>
    <w:rsid w:val="00FF1F18"/>
    <w:rsid w:val="00FF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7E76"/>
  <w15:chartTrackingRefBased/>
  <w15:docId w15:val="{4BFDA593-844D-4CF8-BA3A-73A5BD6A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D6"/>
    <w:pPr>
      <w:suppressAutoHyphens/>
      <w:autoSpaceDN w:val="0"/>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raksta rindkopa1,Strip,Numbered Para 1,Dot pt,No Spacing1,List Paragraph Char Char Char,Indicator Text,List Paragraph1,Bullet 1,Bullet Points,MAIN CONTENT,IFCL - List Paragraph,List Paragraph12,Normal bullet 2"/>
    <w:basedOn w:val="Normal"/>
    <w:link w:val="ListParagraphChar"/>
    <w:qFormat/>
    <w:rsid w:val="0060186B"/>
    <w:pPr>
      <w:ind w:left="720"/>
    </w:pPr>
  </w:style>
  <w:style w:type="table" w:styleId="TableGrid">
    <w:name w:val="Table Grid"/>
    <w:basedOn w:val="TableNormal"/>
    <w:uiPriority w:val="39"/>
    <w:rsid w:val="00B8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57FC"/>
    <w:rPr>
      <w:i/>
      <w:iCs/>
    </w:rPr>
  </w:style>
  <w:style w:type="paragraph" w:styleId="Header">
    <w:name w:val="header"/>
    <w:basedOn w:val="Normal"/>
    <w:link w:val="HeaderChar"/>
    <w:uiPriority w:val="99"/>
    <w:unhideWhenUsed/>
    <w:rsid w:val="00EA45C9"/>
    <w:pPr>
      <w:tabs>
        <w:tab w:val="center" w:pos="4513"/>
        <w:tab w:val="right" w:pos="9026"/>
      </w:tabs>
    </w:pPr>
  </w:style>
  <w:style w:type="character" w:customStyle="1" w:styleId="HeaderChar">
    <w:name w:val="Header Char"/>
    <w:basedOn w:val="DefaultParagraphFont"/>
    <w:link w:val="Header"/>
    <w:uiPriority w:val="99"/>
    <w:rsid w:val="00EA45C9"/>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EA45C9"/>
    <w:pPr>
      <w:tabs>
        <w:tab w:val="center" w:pos="4513"/>
        <w:tab w:val="right" w:pos="9026"/>
      </w:tabs>
    </w:pPr>
  </w:style>
  <w:style w:type="character" w:customStyle="1" w:styleId="FooterChar">
    <w:name w:val="Footer Char"/>
    <w:basedOn w:val="DefaultParagraphFont"/>
    <w:link w:val="Footer"/>
    <w:uiPriority w:val="99"/>
    <w:rsid w:val="00EA45C9"/>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6B7960"/>
    <w:rPr>
      <w:sz w:val="16"/>
      <w:szCs w:val="16"/>
    </w:rPr>
  </w:style>
  <w:style w:type="paragraph" w:styleId="CommentText">
    <w:name w:val="annotation text"/>
    <w:basedOn w:val="Normal"/>
    <w:link w:val="CommentTextChar"/>
    <w:uiPriority w:val="99"/>
    <w:unhideWhenUsed/>
    <w:rsid w:val="006B7960"/>
    <w:rPr>
      <w:sz w:val="20"/>
      <w:szCs w:val="20"/>
    </w:rPr>
  </w:style>
  <w:style w:type="character" w:customStyle="1" w:styleId="CommentTextChar">
    <w:name w:val="Comment Text Char"/>
    <w:basedOn w:val="DefaultParagraphFont"/>
    <w:link w:val="CommentText"/>
    <w:uiPriority w:val="99"/>
    <w:rsid w:val="006B7960"/>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6B7960"/>
    <w:rPr>
      <w:b/>
      <w:bCs/>
    </w:rPr>
  </w:style>
  <w:style w:type="character" w:customStyle="1" w:styleId="CommentSubjectChar">
    <w:name w:val="Comment Subject Char"/>
    <w:basedOn w:val="CommentTextChar"/>
    <w:link w:val="CommentSubject"/>
    <w:uiPriority w:val="99"/>
    <w:semiHidden/>
    <w:rsid w:val="006B7960"/>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6B79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960"/>
    <w:rPr>
      <w:rFonts w:ascii="Segoe UI" w:eastAsia="Times New Roman" w:hAnsi="Segoe UI" w:cs="Segoe UI"/>
      <w:sz w:val="18"/>
      <w:szCs w:val="18"/>
      <w:lang w:val="lv-LV" w:eastAsia="lv-LV"/>
    </w:rPr>
  </w:style>
  <w:style w:type="paragraph" w:styleId="FootnoteText">
    <w:name w:val="footnote text"/>
    <w:basedOn w:val="Normal"/>
    <w:link w:val="FootnoteTextChar"/>
    <w:uiPriority w:val="99"/>
    <w:semiHidden/>
    <w:unhideWhenUsed/>
    <w:rsid w:val="006B7960"/>
    <w:rPr>
      <w:sz w:val="20"/>
      <w:szCs w:val="20"/>
    </w:rPr>
  </w:style>
  <w:style w:type="character" w:customStyle="1" w:styleId="FootnoteTextChar">
    <w:name w:val="Footnote Text Char"/>
    <w:basedOn w:val="DefaultParagraphFont"/>
    <w:link w:val="FootnoteText"/>
    <w:uiPriority w:val="99"/>
    <w:semiHidden/>
    <w:rsid w:val="006B7960"/>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6B7960"/>
    <w:rPr>
      <w:vertAlign w:val="superscript"/>
    </w:rPr>
  </w:style>
  <w:style w:type="paragraph" w:styleId="Revision">
    <w:name w:val="Revision"/>
    <w:hidden/>
    <w:uiPriority w:val="99"/>
    <w:semiHidden/>
    <w:rsid w:val="0024649F"/>
    <w:pPr>
      <w:spacing w:after="0" w:line="240" w:lineRule="auto"/>
    </w:pPr>
    <w:rPr>
      <w:rFonts w:ascii="Times New Roman" w:eastAsia="Times New Roman" w:hAnsi="Times New Roman" w:cs="Times New Roman"/>
      <w:sz w:val="24"/>
      <w:szCs w:val="24"/>
      <w:lang w:val="lv-LV" w:eastAsia="lv-LV"/>
    </w:rPr>
  </w:style>
  <w:style w:type="paragraph" w:styleId="NormalWeb">
    <w:name w:val="Normal (Web)"/>
    <w:basedOn w:val="Normal"/>
    <w:uiPriority w:val="99"/>
    <w:unhideWhenUsed/>
    <w:rsid w:val="00431953"/>
    <w:pPr>
      <w:suppressAutoHyphens w:val="0"/>
      <w:autoSpaceDN/>
      <w:spacing w:before="100" w:beforeAutospacing="1" w:after="100" w:afterAutospacing="1"/>
    </w:pPr>
    <w:rPr>
      <w:lang w:val="en-US" w:eastAsia="en-GB"/>
    </w:rPr>
  </w:style>
  <w:style w:type="character" w:customStyle="1" w:styleId="ListParagraphChar">
    <w:name w:val="List Paragraph Char"/>
    <w:aliases w:val="2 Char,H&amp;P List Paragraph Char,Saraksta rindkopa1 Char,Strip Char,Numbered Para 1 Char,Dot pt Char,No Spacing1 Char,List Paragraph Char Char Char Char,Indicator Text Char,List Paragraph1 Char,Bullet 1 Char,Bullet Points Char"/>
    <w:link w:val="ListParagraph"/>
    <w:uiPriority w:val="34"/>
    <w:qFormat/>
    <w:locked/>
    <w:rsid w:val="005B38BA"/>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3847">
      <w:bodyDiv w:val="1"/>
      <w:marLeft w:val="0"/>
      <w:marRight w:val="0"/>
      <w:marTop w:val="0"/>
      <w:marBottom w:val="0"/>
      <w:divBdr>
        <w:top w:val="none" w:sz="0" w:space="0" w:color="auto"/>
        <w:left w:val="none" w:sz="0" w:space="0" w:color="auto"/>
        <w:bottom w:val="none" w:sz="0" w:space="0" w:color="auto"/>
        <w:right w:val="none" w:sz="0" w:space="0" w:color="auto"/>
      </w:divBdr>
    </w:div>
    <w:div w:id="400105185">
      <w:bodyDiv w:val="1"/>
      <w:marLeft w:val="0"/>
      <w:marRight w:val="0"/>
      <w:marTop w:val="0"/>
      <w:marBottom w:val="0"/>
      <w:divBdr>
        <w:top w:val="none" w:sz="0" w:space="0" w:color="auto"/>
        <w:left w:val="none" w:sz="0" w:space="0" w:color="auto"/>
        <w:bottom w:val="none" w:sz="0" w:space="0" w:color="auto"/>
        <w:right w:val="none" w:sz="0" w:space="0" w:color="auto"/>
      </w:divBdr>
    </w:div>
    <w:div w:id="502087863">
      <w:bodyDiv w:val="1"/>
      <w:marLeft w:val="0"/>
      <w:marRight w:val="0"/>
      <w:marTop w:val="0"/>
      <w:marBottom w:val="0"/>
      <w:divBdr>
        <w:top w:val="none" w:sz="0" w:space="0" w:color="auto"/>
        <w:left w:val="none" w:sz="0" w:space="0" w:color="auto"/>
        <w:bottom w:val="none" w:sz="0" w:space="0" w:color="auto"/>
        <w:right w:val="none" w:sz="0" w:space="0" w:color="auto"/>
      </w:divBdr>
    </w:div>
    <w:div w:id="503327422">
      <w:bodyDiv w:val="1"/>
      <w:marLeft w:val="0"/>
      <w:marRight w:val="0"/>
      <w:marTop w:val="0"/>
      <w:marBottom w:val="0"/>
      <w:divBdr>
        <w:top w:val="none" w:sz="0" w:space="0" w:color="auto"/>
        <w:left w:val="none" w:sz="0" w:space="0" w:color="auto"/>
        <w:bottom w:val="none" w:sz="0" w:space="0" w:color="auto"/>
        <w:right w:val="none" w:sz="0" w:space="0" w:color="auto"/>
      </w:divBdr>
    </w:div>
    <w:div w:id="527917209">
      <w:bodyDiv w:val="1"/>
      <w:marLeft w:val="0"/>
      <w:marRight w:val="0"/>
      <w:marTop w:val="0"/>
      <w:marBottom w:val="0"/>
      <w:divBdr>
        <w:top w:val="none" w:sz="0" w:space="0" w:color="auto"/>
        <w:left w:val="none" w:sz="0" w:space="0" w:color="auto"/>
        <w:bottom w:val="none" w:sz="0" w:space="0" w:color="auto"/>
        <w:right w:val="none" w:sz="0" w:space="0" w:color="auto"/>
      </w:divBdr>
    </w:div>
    <w:div w:id="574974988">
      <w:bodyDiv w:val="1"/>
      <w:marLeft w:val="0"/>
      <w:marRight w:val="0"/>
      <w:marTop w:val="0"/>
      <w:marBottom w:val="0"/>
      <w:divBdr>
        <w:top w:val="none" w:sz="0" w:space="0" w:color="auto"/>
        <w:left w:val="none" w:sz="0" w:space="0" w:color="auto"/>
        <w:bottom w:val="none" w:sz="0" w:space="0" w:color="auto"/>
        <w:right w:val="none" w:sz="0" w:space="0" w:color="auto"/>
      </w:divBdr>
    </w:div>
    <w:div w:id="937253667">
      <w:bodyDiv w:val="1"/>
      <w:marLeft w:val="0"/>
      <w:marRight w:val="0"/>
      <w:marTop w:val="0"/>
      <w:marBottom w:val="0"/>
      <w:divBdr>
        <w:top w:val="none" w:sz="0" w:space="0" w:color="auto"/>
        <w:left w:val="none" w:sz="0" w:space="0" w:color="auto"/>
        <w:bottom w:val="none" w:sz="0" w:space="0" w:color="auto"/>
        <w:right w:val="none" w:sz="0" w:space="0" w:color="auto"/>
      </w:divBdr>
    </w:div>
    <w:div w:id="966740237">
      <w:bodyDiv w:val="1"/>
      <w:marLeft w:val="0"/>
      <w:marRight w:val="0"/>
      <w:marTop w:val="0"/>
      <w:marBottom w:val="0"/>
      <w:divBdr>
        <w:top w:val="none" w:sz="0" w:space="0" w:color="auto"/>
        <w:left w:val="none" w:sz="0" w:space="0" w:color="auto"/>
        <w:bottom w:val="none" w:sz="0" w:space="0" w:color="auto"/>
        <w:right w:val="none" w:sz="0" w:space="0" w:color="auto"/>
      </w:divBdr>
    </w:div>
    <w:div w:id="1073894650">
      <w:bodyDiv w:val="1"/>
      <w:marLeft w:val="0"/>
      <w:marRight w:val="0"/>
      <w:marTop w:val="0"/>
      <w:marBottom w:val="0"/>
      <w:divBdr>
        <w:top w:val="none" w:sz="0" w:space="0" w:color="auto"/>
        <w:left w:val="none" w:sz="0" w:space="0" w:color="auto"/>
        <w:bottom w:val="none" w:sz="0" w:space="0" w:color="auto"/>
        <w:right w:val="none" w:sz="0" w:space="0" w:color="auto"/>
      </w:divBdr>
    </w:div>
    <w:div w:id="1078021635">
      <w:bodyDiv w:val="1"/>
      <w:marLeft w:val="0"/>
      <w:marRight w:val="0"/>
      <w:marTop w:val="0"/>
      <w:marBottom w:val="0"/>
      <w:divBdr>
        <w:top w:val="none" w:sz="0" w:space="0" w:color="auto"/>
        <w:left w:val="none" w:sz="0" w:space="0" w:color="auto"/>
        <w:bottom w:val="none" w:sz="0" w:space="0" w:color="auto"/>
        <w:right w:val="none" w:sz="0" w:space="0" w:color="auto"/>
      </w:divBdr>
    </w:div>
    <w:div w:id="1287858182">
      <w:bodyDiv w:val="1"/>
      <w:marLeft w:val="0"/>
      <w:marRight w:val="0"/>
      <w:marTop w:val="0"/>
      <w:marBottom w:val="0"/>
      <w:divBdr>
        <w:top w:val="none" w:sz="0" w:space="0" w:color="auto"/>
        <w:left w:val="none" w:sz="0" w:space="0" w:color="auto"/>
        <w:bottom w:val="none" w:sz="0" w:space="0" w:color="auto"/>
        <w:right w:val="none" w:sz="0" w:space="0" w:color="auto"/>
      </w:divBdr>
    </w:div>
    <w:div w:id="1449740488">
      <w:bodyDiv w:val="1"/>
      <w:marLeft w:val="0"/>
      <w:marRight w:val="0"/>
      <w:marTop w:val="0"/>
      <w:marBottom w:val="0"/>
      <w:divBdr>
        <w:top w:val="none" w:sz="0" w:space="0" w:color="auto"/>
        <w:left w:val="none" w:sz="0" w:space="0" w:color="auto"/>
        <w:bottom w:val="none" w:sz="0" w:space="0" w:color="auto"/>
        <w:right w:val="none" w:sz="0" w:space="0" w:color="auto"/>
      </w:divBdr>
    </w:div>
    <w:div w:id="1552502266">
      <w:bodyDiv w:val="1"/>
      <w:marLeft w:val="0"/>
      <w:marRight w:val="0"/>
      <w:marTop w:val="0"/>
      <w:marBottom w:val="0"/>
      <w:divBdr>
        <w:top w:val="none" w:sz="0" w:space="0" w:color="auto"/>
        <w:left w:val="none" w:sz="0" w:space="0" w:color="auto"/>
        <w:bottom w:val="none" w:sz="0" w:space="0" w:color="auto"/>
        <w:right w:val="none" w:sz="0" w:space="0" w:color="auto"/>
      </w:divBdr>
    </w:div>
    <w:div w:id="1828475390">
      <w:bodyDiv w:val="1"/>
      <w:marLeft w:val="0"/>
      <w:marRight w:val="0"/>
      <w:marTop w:val="0"/>
      <w:marBottom w:val="0"/>
      <w:divBdr>
        <w:top w:val="none" w:sz="0" w:space="0" w:color="auto"/>
        <w:left w:val="none" w:sz="0" w:space="0" w:color="auto"/>
        <w:bottom w:val="none" w:sz="0" w:space="0" w:color="auto"/>
        <w:right w:val="none" w:sz="0" w:space="0" w:color="auto"/>
      </w:divBdr>
    </w:div>
    <w:div w:id="2069453517">
      <w:bodyDiv w:val="1"/>
      <w:marLeft w:val="0"/>
      <w:marRight w:val="0"/>
      <w:marTop w:val="0"/>
      <w:marBottom w:val="0"/>
      <w:divBdr>
        <w:top w:val="none" w:sz="0" w:space="0" w:color="auto"/>
        <w:left w:val="none" w:sz="0" w:space="0" w:color="auto"/>
        <w:bottom w:val="none" w:sz="0" w:space="0" w:color="auto"/>
        <w:right w:val="none" w:sz="0" w:space="0" w:color="auto"/>
      </w:divBdr>
    </w:div>
    <w:div w:id="20954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8DE24E5771DEA48B34C4F1720D2A691" ma:contentTypeVersion="17" ma:contentTypeDescription="Izveidot jaunu dokumentu." ma:contentTypeScope="" ma:versionID="0ea30216492a067ec98f03ae913d71e6">
  <xsd:schema xmlns:xsd="http://www.w3.org/2001/XMLSchema" xmlns:xs="http://www.w3.org/2001/XMLSchema" xmlns:p="http://schemas.microsoft.com/office/2006/metadata/properties" xmlns:ns2="b3698a70-46f9-4b4d-9f82-082f514fa505" xmlns:ns3="2bba59d8-960e-497e-897f-77a0b0db6ff9" targetNamespace="http://schemas.microsoft.com/office/2006/metadata/properties" ma:root="true" ma:fieldsID="1979ff485f851ce3a1b83882b2e37b97" ns2:_="" ns3:_="">
    <xsd:import namespace="b3698a70-46f9-4b4d-9f82-082f514fa505"/>
    <xsd:import namespace="2bba59d8-960e-497e-897f-77a0b0db6f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98a70-46f9-4b4d-9f82-082f514fa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a59d8-960e-497e-897f-77a0b0db6ff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91dbb946-b0f4-4110-8940-55abb0be22cc}" ma:internalName="TaxCatchAll" ma:showField="CatchAllData" ma:web="2bba59d8-960e-497e-897f-77a0b0db6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698a70-46f9-4b4d-9f82-082f514fa505">
      <Terms xmlns="http://schemas.microsoft.com/office/infopath/2007/PartnerControls"/>
    </lcf76f155ced4ddcb4097134ff3c332f>
    <TaxCatchAll xmlns="2bba59d8-960e-497e-897f-77a0b0db6ff9" xsi:nil="true"/>
  </documentManagement>
</p:properties>
</file>

<file path=customXml/itemProps1.xml><?xml version="1.0" encoding="utf-8"?>
<ds:datastoreItem xmlns:ds="http://schemas.openxmlformats.org/officeDocument/2006/customXml" ds:itemID="{7BF1C9C2-F17A-4003-AFC3-634BC1570A51}">
  <ds:schemaRefs>
    <ds:schemaRef ds:uri="http://schemas.openxmlformats.org/officeDocument/2006/bibliography"/>
  </ds:schemaRefs>
</ds:datastoreItem>
</file>

<file path=customXml/itemProps2.xml><?xml version="1.0" encoding="utf-8"?>
<ds:datastoreItem xmlns:ds="http://schemas.openxmlformats.org/officeDocument/2006/customXml" ds:itemID="{6D5570E1-3DAA-47FB-A762-E559401F541E}"/>
</file>

<file path=customXml/itemProps3.xml><?xml version="1.0" encoding="utf-8"?>
<ds:datastoreItem xmlns:ds="http://schemas.openxmlformats.org/officeDocument/2006/customXml" ds:itemID="{E16F0CEB-51D6-4883-B0ED-7BA4AC063ED9}"/>
</file>

<file path=customXml/itemProps4.xml><?xml version="1.0" encoding="utf-8"?>
<ds:datastoreItem xmlns:ds="http://schemas.openxmlformats.org/officeDocument/2006/customXml" ds:itemID="{25670F03-5136-4839-8B61-F470FA7730E1}"/>
</file>

<file path=docProps/app.xml><?xml version="1.0" encoding="utf-8"?>
<Properties xmlns="http://schemas.openxmlformats.org/officeDocument/2006/extended-properties" xmlns:vt="http://schemas.openxmlformats.org/officeDocument/2006/docPropsVTypes">
  <Template>Normal.dotm</Template>
  <TotalTime>76</TotalTime>
  <Pages>17</Pages>
  <Words>6991</Words>
  <Characters>39851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Maksims Balalaikins</dc:creator>
  <cp:keywords/>
  <dc:description/>
  <cp:lastModifiedBy>Uldis Valainis</cp:lastModifiedBy>
  <cp:revision>7</cp:revision>
  <dcterms:created xsi:type="dcterms:W3CDTF">2023-11-10T06:06:00Z</dcterms:created>
  <dcterms:modified xsi:type="dcterms:W3CDTF">2023-11-26T15:12:00Z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0x01010058DE24E5771DEA48B34C4F1720D2A691</vt:lpwstr>
  </property>
</Properties>
</file>