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4C" w:rsidRDefault="00373C4C" w:rsidP="00443B5F">
      <w:pPr>
        <w:jc w:val="center"/>
        <w:rPr>
          <w:b/>
          <w:sz w:val="44"/>
          <w:szCs w:val="32"/>
        </w:rPr>
      </w:pPr>
      <w:bookmarkStart w:id="0" w:name="_Toc374520582"/>
      <w:bookmarkStart w:id="1" w:name="_GoBack"/>
      <w:bookmarkEnd w:id="1"/>
    </w:p>
    <w:p w:rsidR="00BF7F8A" w:rsidRDefault="00BF7F8A" w:rsidP="00443B5F">
      <w:pPr>
        <w:jc w:val="center"/>
        <w:rPr>
          <w:b/>
          <w:sz w:val="44"/>
          <w:szCs w:val="32"/>
        </w:rPr>
      </w:pPr>
    </w:p>
    <w:p w:rsidR="00BF7F8A" w:rsidRDefault="00BF7F8A" w:rsidP="00443B5F">
      <w:pPr>
        <w:jc w:val="center"/>
        <w:rPr>
          <w:b/>
          <w:sz w:val="44"/>
          <w:szCs w:val="32"/>
        </w:rPr>
      </w:pPr>
    </w:p>
    <w:p w:rsidR="00373C4C" w:rsidRDefault="00373C4C" w:rsidP="00443B5F">
      <w:pPr>
        <w:jc w:val="center"/>
        <w:rPr>
          <w:b/>
          <w:sz w:val="44"/>
          <w:szCs w:val="32"/>
        </w:rPr>
      </w:pPr>
    </w:p>
    <w:p w:rsidR="00443B5F" w:rsidRPr="00443B5F" w:rsidRDefault="00BF7F8A" w:rsidP="00443B5F">
      <w:pPr>
        <w:jc w:val="center"/>
        <w:rPr>
          <w:b/>
          <w:sz w:val="44"/>
          <w:szCs w:val="32"/>
        </w:rPr>
      </w:pPr>
      <w:r w:rsidRPr="00BF7F8A">
        <w:rPr>
          <w:b/>
          <w:sz w:val="44"/>
          <w:szCs w:val="32"/>
        </w:rPr>
        <w:t>Monitoringa veicēju kvalifikācijas uzturēšana</w:t>
      </w:r>
    </w:p>
    <w:p w:rsidR="00443B5F" w:rsidRDefault="00443B5F" w:rsidP="00443B5F">
      <w:pPr>
        <w:rPr>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373C4C" w:rsidTr="00373C4C">
        <w:trPr>
          <w:jc w:val="center"/>
        </w:trPr>
        <w:tc>
          <w:tcPr>
            <w:tcW w:w="9962" w:type="dxa"/>
            <w:vAlign w:val="center"/>
          </w:tcPr>
          <w:p w:rsidR="00373C4C" w:rsidRDefault="00373C4C" w:rsidP="00373C4C">
            <w:pPr>
              <w:jc w:val="center"/>
              <w:rPr>
                <w:sz w:val="32"/>
                <w:szCs w:val="32"/>
              </w:rPr>
            </w:pPr>
          </w:p>
        </w:tc>
      </w:tr>
    </w:tbl>
    <w:p w:rsidR="00BF7F8A" w:rsidRDefault="00BF7F8A" w:rsidP="00BF7F8A">
      <w:pPr>
        <w:jc w:val="center"/>
        <w:rPr>
          <w:b/>
        </w:rPr>
      </w:pPr>
    </w:p>
    <w:p w:rsidR="00BF7F8A" w:rsidRDefault="00BF7F8A" w:rsidP="00BF7F8A">
      <w:pPr>
        <w:jc w:val="center"/>
        <w:rPr>
          <w:b/>
        </w:rPr>
      </w:pPr>
    </w:p>
    <w:p w:rsidR="007F41CE" w:rsidRDefault="007F41CE" w:rsidP="00BF7F8A">
      <w:pPr>
        <w:jc w:val="center"/>
        <w:rPr>
          <w:b/>
        </w:rPr>
      </w:pPr>
    </w:p>
    <w:p w:rsidR="007F41CE" w:rsidRDefault="007F41CE" w:rsidP="00BF7F8A">
      <w:pPr>
        <w:jc w:val="center"/>
        <w:rPr>
          <w:b/>
        </w:rPr>
      </w:pPr>
    </w:p>
    <w:p w:rsidR="007F41CE" w:rsidRDefault="007F41CE" w:rsidP="00BF7F8A">
      <w:pPr>
        <w:jc w:val="center"/>
        <w:rPr>
          <w:b/>
        </w:rPr>
      </w:pPr>
    </w:p>
    <w:p w:rsidR="007F41CE" w:rsidRDefault="007F41CE" w:rsidP="00BF7F8A">
      <w:pPr>
        <w:jc w:val="center"/>
        <w:rPr>
          <w:b/>
        </w:rPr>
      </w:pPr>
    </w:p>
    <w:p w:rsidR="00BF7F8A" w:rsidRDefault="00BF7F8A" w:rsidP="007F41CE">
      <w:pPr>
        <w:rPr>
          <w:b/>
        </w:rPr>
      </w:pPr>
    </w:p>
    <w:p w:rsidR="00BF7F8A" w:rsidRDefault="00BF7F8A" w:rsidP="00BF7F8A">
      <w:pPr>
        <w:jc w:val="center"/>
        <w:rPr>
          <w:b/>
        </w:rPr>
      </w:pPr>
    </w:p>
    <w:p w:rsidR="00BF7F8A" w:rsidRDefault="00BF7F8A" w:rsidP="00BF7F8A">
      <w:pPr>
        <w:jc w:val="center"/>
        <w:rPr>
          <w:b/>
        </w:rPr>
      </w:pPr>
    </w:p>
    <w:p w:rsidR="000F663E" w:rsidRDefault="000F663E" w:rsidP="000F663E">
      <w:pPr>
        <w:rPr>
          <w:sz w:val="20"/>
        </w:rPr>
      </w:pPr>
    </w:p>
    <w:p w:rsidR="000F663E" w:rsidRPr="009E0AC9" w:rsidRDefault="000F663E" w:rsidP="000F663E">
      <w:pPr>
        <w:rPr>
          <w:b/>
        </w:rPr>
      </w:pPr>
    </w:p>
    <w:p w:rsidR="00BF7F8A" w:rsidRPr="009E0AC9" w:rsidRDefault="00BF7F8A" w:rsidP="00BF7F8A">
      <w:r w:rsidRPr="009E0AC9">
        <w:t>Sa</w:t>
      </w:r>
      <w:r>
        <w:t>gatavoja</w:t>
      </w:r>
      <w:r w:rsidRPr="009E0AC9">
        <w:t xml:space="preserve">: </w:t>
      </w:r>
      <w:r>
        <w:t>Viesturs Lārmanis</w:t>
      </w:r>
    </w:p>
    <w:p w:rsidR="00BF7F8A" w:rsidRPr="009E0AC9" w:rsidRDefault="00BF7F8A" w:rsidP="00BF7F8A">
      <w:pPr>
        <w:jc w:val="center"/>
        <w:rPr>
          <w:sz w:val="40"/>
          <w:szCs w:val="40"/>
        </w:rPr>
      </w:pPr>
      <w:r>
        <w:rPr>
          <w:noProof/>
          <w:sz w:val="40"/>
          <w:szCs w:val="40"/>
          <w:lang w:eastAsia="lv-LV"/>
        </w:rPr>
        <w:drawing>
          <wp:inline distT="0" distB="0" distL="0" distR="0" wp14:anchorId="31A515EE" wp14:editId="254707BD">
            <wp:extent cx="811530" cy="811530"/>
            <wp:effectExtent l="0" t="0" r="7620" b="7620"/>
            <wp:docPr id="1" name="Picture 1" descr="203288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2881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p w:rsidR="00BF7F8A" w:rsidRPr="009E0AC9" w:rsidRDefault="00BF7F8A" w:rsidP="00BF7F8A">
      <w:pPr>
        <w:jc w:val="center"/>
        <w:rPr>
          <w:sz w:val="28"/>
          <w:szCs w:val="28"/>
        </w:rPr>
      </w:pPr>
      <w:r w:rsidRPr="009E0AC9">
        <w:rPr>
          <w:sz w:val="28"/>
          <w:szCs w:val="28"/>
        </w:rPr>
        <w:t>Latvijas Dabas fonds</w:t>
      </w:r>
    </w:p>
    <w:p w:rsidR="00BF7F8A" w:rsidRDefault="00BF7F8A" w:rsidP="00BF7F8A">
      <w:pPr>
        <w:jc w:val="center"/>
        <w:rPr>
          <w:i/>
          <w:color w:val="000000"/>
        </w:rPr>
      </w:pPr>
      <w:r w:rsidRPr="009E0AC9">
        <w:rPr>
          <w:sz w:val="28"/>
          <w:szCs w:val="28"/>
        </w:rPr>
        <w:t>2013</w:t>
      </w:r>
      <w:r>
        <w:rPr>
          <w:i/>
          <w:color w:val="000000"/>
        </w:rPr>
        <w:br w:type="page"/>
      </w:r>
    </w:p>
    <w:p w:rsidR="007F41CE" w:rsidRPr="000F663E" w:rsidRDefault="007F41CE" w:rsidP="007F41CE">
      <w:pPr>
        <w:rPr>
          <w:sz w:val="20"/>
        </w:rPr>
      </w:pPr>
      <w:r w:rsidRPr="000F663E">
        <w:rPr>
          <w:sz w:val="20"/>
        </w:rPr>
        <w:lastRenderedPageBreak/>
        <w:t>Sagatavots saskaņā ar līguma Nr. 7.7/169/2013-P tehniskās specifikācijas punktiem:</w:t>
      </w:r>
    </w:p>
    <w:p w:rsidR="007F41CE" w:rsidRPr="000F663E" w:rsidRDefault="007F41CE" w:rsidP="007F41CE">
      <w:pPr>
        <w:rPr>
          <w:sz w:val="20"/>
        </w:rPr>
      </w:pPr>
      <w:r>
        <w:rPr>
          <w:sz w:val="20"/>
        </w:rPr>
        <w:t>11.</w:t>
      </w:r>
      <w:r w:rsidRPr="000F663E">
        <w:rPr>
          <w:sz w:val="20"/>
        </w:rPr>
        <w:t xml:space="preserve"> Monitoringa veicēju kvalifikācijas uzturēšanas procesu apraksts:</w:t>
      </w:r>
    </w:p>
    <w:p w:rsidR="007F41CE" w:rsidRPr="000F663E" w:rsidRDefault="007F41CE" w:rsidP="007F41CE">
      <w:pPr>
        <w:rPr>
          <w:sz w:val="20"/>
        </w:rPr>
      </w:pPr>
      <w:r w:rsidRPr="000F663E">
        <w:rPr>
          <w:sz w:val="20"/>
        </w:rPr>
        <w:t>11.1. aprakstīt monitoringa veicēju kvalifikācijas uzturēšanas sistēmu, t.sk. uzskaitot nepieciešamos sākotnējās kvalifikācijas izveidošanas un kvalifikāciju uzturošos kalibrācijas seminārus;</w:t>
      </w:r>
    </w:p>
    <w:p w:rsidR="007F41CE" w:rsidRDefault="007F41CE" w:rsidP="007F41CE">
      <w:pPr>
        <w:rPr>
          <w:sz w:val="20"/>
        </w:rPr>
      </w:pPr>
      <w:r w:rsidRPr="000F663E">
        <w:rPr>
          <w:sz w:val="20"/>
        </w:rPr>
        <w:t>11.2. sagatavot seminār</w:t>
      </w:r>
      <w:r>
        <w:rPr>
          <w:sz w:val="20"/>
        </w:rPr>
        <w:t>u satura</w:t>
      </w:r>
      <w:r w:rsidRPr="000F663E">
        <w:rPr>
          <w:sz w:val="20"/>
        </w:rPr>
        <w:t xml:space="preserve"> aprakstus.</w:t>
      </w:r>
    </w:p>
    <w:p w:rsidR="007F41CE" w:rsidRDefault="007F41CE" w:rsidP="00AB0E1C">
      <w:pPr>
        <w:jc w:val="center"/>
      </w:pPr>
    </w:p>
    <w:p w:rsidR="007F41CE" w:rsidRDefault="007F41CE" w:rsidP="00AB0E1C">
      <w:pPr>
        <w:jc w:val="center"/>
      </w:pPr>
    </w:p>
    <w:p w:rsidR="006A2524" w:rsidRDefault="006A2524" w:rsidP="00454F47">
      <w:pPr>
        <w:rPr>
          <w:b/>
          <w:sz w:val="28"/>
        </w:rPr>
      </w:pPr>
      <w:r w:rsidRPr="006A2524">
        <w:rPr>
          <w:b/>
          <w:sz w:val="28"/>
        </w:rPr>
        <w:t>SATURS</w:t>
      </w:r>
    </w:p>
    <w:p w:rsidR="00141AB6" w:rsidRPr="006A2524" w:rsidRDefault="00141AB6" w:rsidP="006A2524">
      <w:pPr>
        <w:rPr>
          <w:b/>
          <w:sz w:val="28"/>
        </w:rPr>
      </w:pPr>
    </w:p>
    <w:p w:rsidR="006B0480" w:rsidRDefault="00BB7E32">
      <w:pPr>
        <w:pStyle w:val="TOC1"/>
        <w:tabs>
          <w:tab w:val="right" w:leader="dot" w:pos="9736"/>
        </w:tabs>
        <w:rPr>
          <w:rFonts w:eastAsiaTheme="minorEastAsia" w:cstheme="minorBidi"/>
          <w:b w:val="0"/>
          <w:bCs w:val="0"/>
          <w:caps w:val="0"/>
          <w:noProof/>
          <w:sz w:val="22"/>
          <w:szCs w:val="22"/>
          <w:lang w:eastAsia="lv-LV"/>
        </w:rPr>
      </w:pPr>
      <w:r>
        <w:rPr>
          <w:b w:val="0"/>
          <w:bCs w:val="0"/>
          <w:caps w:val="0"/>
        </w:rPr>
        <w:fldChar w:fldCharType="begin"/>
      </w:r>
      <w:r>
        <w:rPr>
          <w:b w:val="0"/>
          <w:bCs w:val="0"/>
          <w:caps w:val="0"/>
        </w:rPr>
        <w:instrText xml:space="preserve"> TOC \o "1-4" \h \z \t "Piel.1.līm.;2;Piel.2.līm.;3;Piel.3.līm.;4;Piel.4.līm.;5;Piel.0.līm.;1;PIELIKUMI;1;SAKUMS;1" </w:instrText>
      </w:r>
      <w:r>
        <w:rPr>
          <w:b w:val="0"/>
          <w:bCs w:val="0"/>
          <w:caps w:val="0"/>
        </w:rPr>
        <w:fldChar w:fldCharType="separate"/>
      </w:r>
      <w:hyperlink w:anchor="_Toc386058227" w:history="1">
        <w:r w:rsidR="006B0480" w:rsidRPr="00286E6B">
          <w:rPr>
            <w:rStyle w:val="Hyperlink"/>
            <w:noProof/>
          </w:rPr>
          <w:t>Kopsavilkums</w:t>
        </w:r>
        <w:r w:rsidR="006B0480">
          <w:rPr>
            <w:noProof/>
            <w:webHidden/>
          </w:rPr>
          <w:tab/>
        </w:r>
        <w:r w:rsidR="006B0480">
          <w:rPr>
            <w:noProof/>
            <w:webHidden/>
          </w:rPr>
          <w:fldChar w:fldCharType="begin"/>
        </w:r>
        <w:r w:rsidR="006B0480">
          <w:rPr>
            <w:noProof/>
            <w:webHidden/>
          </w:rPr>
          <w:instrText xml:space="preserve"> PAGEREF _Toc386058227 \h </w:instrText>
        </w:r>
        <w:r w:rsidR="006B0480">
          <w:rPr>
            <w:noProof/>
            <w:webHidden/>
          </w:rPr>
        </w:r>
        <w:r w:rsidR="006B0480">
          <w:rPr>
            <w:noProof/>
            <w:webHidden/>
          </w:rPr>
          <w:fldChar w:fldCharType="separate"/>
        </w:r>
        <w:r w:rsidR="006B0480">
          <w:rPr>
            <w:noProof/>
            <w:webHidden/>
          </w:rPr>
          <w:t>3</w:t>
        </w:r>
        <w:r w:rsidR="006B0480">
          <w:rPr>
            <w:noProof/>
            <w:webHidden/>
          </w:rPr>
          <w:fldChar w:fldCharType="end"/>
        </w:r>
      </w:hyperlink>
    </w:p>
    <w:p w:rsidR="006B0480" w:rsidRDefault="00452EFC">
      <w:pPr>
        <w:pStyle w:val="TOC1"/>
        <w:tabs>
          <w:tab w:val="left" w:pos="440"/>
          <w:tab w:val="right" w:leader="dot" w:pos="9736"/>
        </w:tabs>
        <w:rPr>
          <w:rFonts w:eastAsiaTheme="minorEastAsia" w:cstheme="minorBidi"/>
          <w:b w:val="0"/>
          <w:bCs w:val="0"/>
          <w:caps w:val="0"/>
          <w:noProof/>
          <w:sz w:val="22"/>
          <w:szCs w:val="22"/>
          <w:lang w:eastAsia="lv-LV"/>
        </w:rPr>
      </w:pPr>
      <w:hyperlink w:anchor="_Toc386058228" w:history="1">
        <w:r w:rsidR="006B0480" w:rsidRPr="00286E6B">
          <w:rPr>
            <w:rStyle w:val="Hyperlink"/>
            <w:noProof/>
          </w:rPr>
          <w:t>1</w:t>
        </w:r>
        <w:r w:rsidR="006B0480">
          <w:rPr>
            <w:rFonts w:eastAsiaTheme="minorEastAsia" w:cstheme="minorBidi"/>
            <w:b w:val="0"/>
            <w:bCs w:val="0"/>
            <w:caps w:val="0"/>
            <w:noProof/>
            <w:sz w:val="22"/>
            <w:szCs w:val="22"/>
            <w:lang w:eastAsia="lv-LV"/>
          </w:rPr>
          <w:tab/>
        </w:r>
        <w:r w:rsidR="006B0480" w:rsidRPr="00286E6B">
          <w:rPr>
            <w:rStyle w:val="Hyperlink"/>
            <w:noProof/>
          </w:rPr>
          <w:t>Līdzšinējā pieredze</w:t>
        </w:r>
        <w:r w:rsidR="006B0480">
          <w:rPr>
            <w:noProof/>
            <w:webHidden/>
          </w:rPr>
          <w:tab/>
        </w:r>
        <w:r w:rsidR="006B0480">
          <w:rPr>
            <w:noProof/>
            <w:webHidden/>
          </w:rPr>
          <w:fldChar w:fldCharType="begin"/>
        </w:r>
        <w:r w:rsidR="006B0480">
          <w:rPr>
            <w:noProof/>
            <w:webHidden/>
          </w:rPr>
          <w:instrText xml:space="preserve"> PAGEREF _Toc386058228 \h </w:instrText>
        </w:r>
        <w:r w:rsidR="006B0480">
          <w:rPr>
            <w:noProof/>
            <w:webHidden/>
          </w:rPr>
        </w:r>
        <w:r w:rsidR="006B0480">
          <w:rPr>
            <w:noProof/>
            <w:webHidden/>
          </w:rPr>
          <w:fldChar w:fldCharType="separate"/>
        </w:r>
        <w:r w:rsidR="006B0480">
          <w:rPr>
            <w:noProof/>
            <w:webHidden/>
          </w:rPr>
          <w:t>4</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29" w:history="1">
        <w:r w:rsidR="006B0480" w:rsidRPr="00286E6B">
          <w:rPr>
            <w:rStyle w:val="Hyperlink"/>
            <w:noProof/>
          </w:rPr>
          <w:t>1.1</w:t>
        </w:r>
        <w:r w:rsidR="006B0480">
          <w:rPr>
            <w:rFonts w:eastAsiaTheme="minorEastAsia" w:cstheme="minorBidi"/>
            <w:smallCaps w:val="0"/>
            <w:noProof/>
            <w:sz w:val="22"/>
            <w:szCs w:val="22"/>
            <w:lang w:eastAsia="lv-LV"/>
          </w:rPr>
          <w:tab/>
        </w:r>
        <w:r w:rsidR="006B0480" w:rsidRPr="00286E6B">
          <w:rPr>
            <w:rStyle w:val="Hyperlink"/>
            <w:noProof/>
          </w:rPr>
          <w:t>Mācības sugu un biotopu jomas speciālistiem</w:t>
        </w:r>
        <w:r w:rsidR="006B0480">
          <w:rPr>
            <w:noProof/>
            <w:webHidden/>
          </w:rPr>
          <w:tab/>
        </w:r>
        <w:r w:rsidR="006B0480">
          <w:rPr>
            <w:noProof/>
            <w:webHidden/>
          </w:rPr>
          <w:fldChar w:fldCharType="begin"/>
        </w:r>
        <w:r w:rsidR="006B0480">
          <w:rPr>
            <w:noProof/>
            <w:webHidden/>
          </w:rPr>
          <w:instrText xml:space="preserve"> PAGEREF _Toc386058229 \h </w:instrText>
        </w:r>
        <w:r w:rsidR="006B0480">
          <w:rPr>
            <w:noProof/>
            <w:webHidden/>
          </w:rPr>
        </w:r>
        <w:r w:rsidR="006B0480">
          <w:rPr>
            <w:noProof/>
            <w:webHidden/>
          </w:rPr>
          <w:fldChar w:fldCharType="separate"/>
        </w:r>
        <w:r w:rsidR="006B0480">
          <w:rPr>
            <w:noProof/>
            <w:webHidden/>
          </w:rPr>
          <w:t>4</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0" w:history="1">
        <w:r w:rsidR="006B0480" w:rsidRPr="00286E6B">
          <w:rPr>
            <w:rStyle w:val="Hyperlink"/>
            <w:noProof/>
          </w:rPr>
          <w:t>1.2</w:t>
        </w:r>
        <w:r w:rsidR="006B0480">
          <w:rPr>
            <w:rFonts w:eastAsiaTheme="minorEastAsia" w:cstheme="minorBidi"/>
            <w:smallCaps w:val="0"/>
            <w:noProof/>
            <w:sz w:val="22"/>
            <w:szCs w:val="22"/>
            <w:lang w:eastAsia="lv-LV"/>
          </w:rPr>
          <w:tab/>
        </w:r>
        <w:r w:rsidR="006B0480" w:rsidRPr="00286E6B">
          <w:rPr>
            <w:rStyle w:val="Hyperlink"/>
            <w:noProof/>
          </w:rPr>
          <w:t>Apmācību kvalitāte</w:t>
        </w:r>
        <w:r w:rsidR="006B0480">
          <w:rPr>
            <w:noProof/>
            <w:webHidden/>
          </w:rPr>
          <w:tab/>
        </w:r>
        <w:r w:rsidR="006B0480">
          <w:rPr>
            <w:noProof/>
            <w:webHidden/>
          </w:rPr>
          <w:fldChar w:fldCharType="begin"/>
        </w:r>
        <w:r w:rsidR="006B0480">
          <w:rPr>
            <w:noProof/>
            <w:webHidden/>
          </w:rPr>
          <w:instrText xml:space="preserve"> PAGEREF _Toc386058230 \h </w:instrText>
        </w:r>
        <w:r w:rsidR="006B0480">
          <w:rPr>
            <w:noProof/>
            <w:webHidden/>
          </w:rPr>
        </w:r>
        <w:r w:rsidR="006B0480">
          <w:rPr>
            <w:noProof/>
            <w:webHidden/>
          </w:rPr>
          <w:fldChar w:fldCharType="separate"/>
        </w:r>
        <w:r w:rsidR="006B0480">
          <w:rPr>
            <w:noProof/>
            <w:webHidden/>
          </w:rPr>
          <w:t>4</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1" w:history="1">
        <w:r w:rsidR="006B0480" w:rsidRPr="00286E6B">
          <w:rPr>
            <w:rStyle w:val="Hyperlink"/>
            <w:noProof/>
          </w:rPr>
          <w:t>1.3</w:t>
        </w:r>
        <w:r w:rsidR="006B0480">
          <w:rPr>
            <w:rFonts w:eastAsiaTheme="minorEastAsia" w:cstheme="minorBidi"/>
            <w:smallCaps w:val="0"/>
            <w:noProof/>
            <w:sz w:val="22"/>
            <w:szCs w:val="22"/>
            <w:lang w:eastAsia="lv-LV"/>
          </w:rPr>
          <w:tab/>
        </w:r>
        <w:r w:rsidR="006B0480" w:rsidRPr="00286E6B">
          <w:rPr>
            <w:rStyle w:val="Hyperlink"/>
            <w:noProof/>
          </w:rPr>
          <w:t>Iespējamie cēloņi kvalifikācijas sistēmas trūkumiem un kā to iespaidu varētu samazināt esošo līdzekļu ietvaros</w:t>
        </w:r>
        <w:r w:rsidR="006B0480">
          <w:rPr>
            <w:noProof/>
            <w:webHidden/>
          </w:rPr>
          <w:tab/>
        </w:r>
        <w:r w:rsidR="006B0480">
          <w:rPr>
            <w:noProof/>
            <w:webHidden/>
          </w:rPr>
          <w:fldChar w:fldCharType="begin"/>
        </w:r>
        <w:r w:rsidR="006B0480">
          <w:rPr>
            <w:noProof/>
            <w:webHidden/>
          </w:rPr>
          <w:instrText xml:space="preserve"> PAGEREF _Toc386058231 \h </w:instrText>
        </w:r>
        <w:r w:rsidR="006B0480">
          <w:rPr>
            <w:noProof/>
            <w:webHidden/>
          </w:rPr>
        </w:r>
        <w:r w:rsidR="006B0480">
          <w:rPr>
            <w:noProof/>
            <w:webHidden/>
          </w:rPr>
          <w:fldChar w:fldCharType="separate"/>
        </w:r>
        <w:r w:rsidR="006B0480">
          <w:rPr>
            <w:noProof/>
            <w:webHidden/>
          </w:rPr>
          <w:t>5</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2" w:history="1">
        <w:r w:rsidR="006B0480" w:rsidRPr="00286E6B">
          <w:rPr>
            <w:rStyle w:val="Hyperlink"/>
            <w:noProof/>
          </w:rPr>
          <w:t>1.4</w:t>
        </w:r>
        <w:r w:rsidR="006B0480">
          <w:rPr>
            <w:rFonts w:eastAsiaTheme="minorEastAsia" w:cstheme="minorBidi"/>
            <w:smallCaps w:val="0"/>
            <w:noProof/>
            <w:sz w:val="22"/>
            <w:szCs w:val="22"/>
            <w:lang w:eastAsia="lv-LV"/>
          </w:rPr>
          <w:tab/>
        </w:r>
        <w:r w:rsidR="006B0480" w:rsidRPr="00286E6B">
          <w:rPr>
            <w:rStyle w:val="Hyperlink"/>
            <w:noProof/>
          </w:rPr>
          <w:t>Speciālistu pašorganizēšanās un sākotnējā kvalifikācija</w:t>
        </w:r>
        <w:r w:rsidR="006B0480">
          <w:rPr>
            <w:noProof/>
            <w:webHidden/>
          </w:rPr>
          <w:tab/>
        </w:r>
        <w:r w:rsidR="006B0480">
          <w:rPr>
            <w:noProof/>
            <w:webHidden/>
          </w:rPr>
          <w:fldChar w:fldCharType="begin"/>
        </w:r>
        <w:r w:rsidR="006B0480">
          <w:rPr>
            <w:noProof/>
            <w:webHidden/>
          </w:rPr>
          <w:instrText xml:space="preserve"> PAGEREF _Toc386058232 \h </w:instrText>
        </w:r>
        <w:r w:rsidR="006B0480">
          <w:rPr>
            <w:noProof/>
            <w:webHidden/>
          </w:rPr>
        </w:r>
        <w:r w:rsidR="006B0480">
          <w:rPr>
            <w:noProof/>
            <w:webHidden/>
          </w:rPr>
          <w:fldChar w:fldCharType="separate"/>
        </w:r>
        <w:r w:rsidR="006B0480">
          <w:rPr>
            <w:noProof/>
            <w:webHidden/>
          </w:rPr>
          <w:t>6</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3" w:history="1">
        <w:r w:rsidR="006B0480" w:rsidRPr="00286E6B">
          <w:rPr>
            <w:rStyle w:val="Hyperlink"/>
            <w:noProof/>
          </w:rPr>
          <w:t>1.5</w:t>
        </w:r>
        <w:r w:rsidR="006B0480">
          <w:rPr>
            <w:rFonts w:eastAsiaTheme="minorEastAsia" w:cstheme="minorBidi"/>
            <w:smallCaps w:val="0"/>
            <w:noProof/>
            <w:sz w:val="22"/>
            <w:szCs w:val="22"/>
            <w:lang w:eastAsia="lv-LV"/>
          </w:rPr>
          <w:tab/>
        </w:r>
        <w:r w:rsidR="006B0480" w:rsidRPr="00286E6B">
          <w:rPr>
            <w:rStyle w:val="Hyperlink"/>
            <w:noProof/>
          </w:rPr>
          <w:t>Piemēri ar pārbaudītu efektivitāti</w:t>
        </w:r>
        <w:r w:rsidR="006B0480">
          <w:rPr>
            <w:noProof/>
            <w:webHidden/>
          </w:rPr>
          <w:tab/>
        </w:r>
        <w:r w:rsidR="006B0480">
          <w:rPr>
            <w:noProof/>
            <w:webHidden/>
          </w:rPr>
          <w:fldChar w:fldCharType="begin"/>
        </w:r>
        <w:r w:rsidR="006B0480">
          <w:rPr>
            <w:noProof/>
            <w:webHidden/>
          </w:rPr>
          <w:instrText xml:space="preserve"> PAGEREF _Toc386058233 \h </w:instrText>
        </w:r>
        <w:r w:rsidR="006B0480">
          <w:rPr>
            <w:noProof/>
            <w:webHidden/>
          </w:rPr>
        </w:r>
        <w:r w:rsidR="006B0480">
          <w:rPr>
            <w:noProof/>
            <w:webHidden/>
          </w:rPr>
          <w:fldChar w:fldCharType="separate"/>
        </w:r>
        <w:r w:rsidR="006B0480">
          <w:rPr>
            <w:noProof/>
            <w:webHidden/>
          </w:rPr>
          <w:t>8</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34" w:history="1">
        <w:r w:rsidR="006B0480" w:rsidRPr="00286E6B">
          <w:rPr>
            <w:rStyle w:val="Hyperlink"/>
            <w:noProof/>
          </w:rPr>
          <w:t>1.5.1</w:t>
        </w:r>
        <w:r w:rsidR="006B0480">
          <w:rPr>
            <w:rFonts w:eastAsiaTheme="minorEastAsia" w:cstheme="minorBidi"/>
            <w:i w:val="0"/>
            <w:iCs w:val="0"/>
            <w:noProof/>
            <w:sz w:val="22"/>
            <w:szCs w:val="22"/>
            <w:lang w:eastAsia="lv-LV"/>
          </w:rPr>
          <w:tab/>
        </w:r>
        <w:r w:rsidR="006B0480" w:rsidRPr="00286E6B">
          <w:rPr>
            <w:rStyle w:val="Hyperlink"/>
            <w:noProof/>
          </w:rPr>
          <w:t>Kvalifikācija MAB inventarizācijā un salīdzinājums ar ES biotopu mācībām</w:t>
        </w:r>
        <w:r w:rsidR="006B0480">
          <w:rPr>
            <w:noProof/>
            <w:webHidden/>
          </w:rPr>
          <w:tab/>
        </w:r>
        <w:r w:rsidR="006B0480">
          <w:rPr>
            <w:noProof/>
            <w:webHidden/>
          </w:rPr>
          <w:fldChar w:fldCharType="begin"/>
        </w:r>
        <w:r w:rsidR="006B0480">
          <w:rPr>
            <w:noProof/>
            <w:webHidden/>
          </w:rPr>
          <w:instrText xml:space="preserve"> PAGEREF _Toc386058234 \h </w:instrText>
        </w:r>
        <w:r w:rsidR="006B0480">
          <w:rPr>
            <w:noProof/>
            <w:webHidden/>
          </w:rPr>
        </w:r>
        <w:r w:rsidR="006B0480">
          <w:rPr>
            <w:noProof/>
            <w:webHidden/>
          </w:rPr>
          <w:fldChar w:fldCharType="separate"/>
        </w:r>
        <w:r w:rsidR="006B0480">
          <w:rPr>
            <w:noProof/>
            <w:webHidden/>
          </w:rPr>
          <w:t>8</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35" w:history="1">
        <w:r w:rsidR="006B0480" w:rsidRPr="00286E6B">
          <w:rPr>
            <w:rStyle w:val="Hyperlink"/>
            <w:noProof/>
          </w:rPr>
          <w:t>1.5.2</w:t>
        </w:r>
        <w:r w:rsidR="006B0480">
          <w:rPr>
            <w:rFonts w:eastAsiaTheme="minorEastAsia" w:cstheme="minorBidi"/>
            <w:i w:val="0"/>
            <w:iCs w:val="0"/>
            <w:noProof/>
            <w:sz w:val="22"/>
            <w:szCs w:val="22"/>
            <w:lang w:eastAsia="lv-LV"/>
          </w:rPr>
          <w:tab/>
        </w:r>
        <w:r w:rsidR="006B0480" w:rsidRPr="00286E6B">
          <w:rPr>
            <w:rStyle w:val="Hyperlink"/>
            <w:noProof/>
          </w:rPr>
          <w:t>MAB kvalifikācijas sistēmas apraksts</w:t>
        </w:r>
        <w:r w:rsidR="006B0480">
          <w:rPr>
            <w:noProof/>
            <w:webHidden/>
          </w:rPr>
          <w:tab/>
        </w:r>
        <w:r w:rsidR="006B0480">
          <w:rPr>
            <w:noProof/>
            <w:webHidden/>
          </w:rPr>
          <w:fldChar w:fldCharType="begin"/>
        </w:r>
        <w:r w:rsidR="006B0480">
          <w:rPr>
            <w:noProof/>
            <w:webHidden/>
          </w:rPr>
          <w:instrText xml:space="preserve"> PAGEREF _Toc386058235 \h </w:instrText>
        </w:r>
        <w:r w:rsidR="006B0480">
          <w:rPr>
            <w:noProof/>
            <w:webHidden/>
          </w:rPr>
        </w:r>
        <w:r w:rsidR="006B0480">
          <w:rPr>
            <w:noProof/>
            <w:webHidden/>
          </w:rPr>
          <w:fldChar w:fldCharType="separate"/>
        </w:r>
        <w:r w:rsidR="006B0480">
          <w:rPr>
            <w:noProof/>
            <w:webHidden/>
          </w:rPr>
          <w:t>10</w:t>
        </w:r>
        <w:r w:rsidR="006B0480">
          <w:rPr>
            <w:noProof/>
            <w:webHidden/>
          </w:rPr>
          <w:fldChar w:fldCharType="end"/>
        </w:r>
      </w:hyperlink>
    </w:p>
    <w:p w:rsidR="006B0480" w:rsidRDefault="00452EFC">
      <w:pPr>
        <w:pStyle w:val="TOC1"/>
        <w:tabs>
          <w:tab w:val="left" w:pos="440"/>
          <w:tab w:val="right" w:leader="dot" w:pos="9736"/>
        </w:tabs>
        <w:rPr>
          <w:rFonts w:eastAsiaTheme="minorEastAsia" w:cstheme="minorBidi"/>
          <w:b w:val="0"/>
          <w:bCs w:val="0"/>
          <w:caps w:val="0"/>
          <w:noProof/>
          <w:sz w:val="22"/>
          <w:szCs w:val="22"/>
          <w:lang w:eastAsia="lv-LV"/>
        </w:rPr>
      </w:pPr>
      <w:hyperlink w:anchor="_Toc386058236" w:history="1">
        <w:r w:rsidR="006B0480" w:rsidRPr="00286E6B">
          <w:rPr>
            <w:rStyle w:val="Hyperlink"/>
            <w:noProof/>
          </w:rPr>
          <w:t>2</w:t>
        </w:r>
        <w:r w:rsidR="006B0480">
          <w:rPr>
            <w:rFonts w:eastAsiaTheme="minorEastAsia" w:cstheme="minorBidi"/>
            <w:b w:val="0"/>
            <w:bCs w:val="0"/>
            <w:caps w:val="0"/>
            <w:noProof/>
            <w:sz w:val="22"/>
            <w:szCs w:val="22"/>
            <w:lang w:eastAsia="lv-LV"/>
          </w:rPr>
          <w:tab/>
        </w:r>
        <w:r w:rsidR="006B0480" w:rsidRPr="00286E6B">
          <w:rPr>
            <w:rStyle w:val="Hyperlink"/>
            <w:noProof/>
          </w:rPr>
          <w:t>Ieteicamais kvalifikācijas izveidošanas un uzturēšanas modelis</w:t>
        </w:r>
        <w:r w:rsidR="006B0480">
          <w:rPr>
            <w:noProof/>
            <w:webHidden/>
          </w:rPr>
          <w:tab/>
        </w:r>
        <w:r w:rsidR="006B0480">
          <w:rPr>
            <w:noProof/>
            <w:webHidden/>
          </w:rPr>
          <w:fldChar w:fldCharType="begin"/>
        </w:r>
        <w:r w:rsidR="006B0480">
          <w:rPr>
            <w:noProof/>
            <w:webHidden/>
          </w:rPr>
          <w:instrText xml:space="preserve"> PAGEREF _Toc386058236 \h </w:instrText>
        </w:r>
        <w:r w:rsidR="006B0480">
          <w:rPr>
            <w:noProof/>
            <w:webHidden/>
          </w:rPr>
        </w:r>
        <w:r w:rsidR="006B0480">
          <w:rPr>
            <w:noProof/>
            <w:webHidden/>
          </w:rPr>
          <w:fldChar w:fldCharType="separate"/>
        </w:r>
        <w:r w:rsidR="006B0480">
          <w:rPr>
            <w:noProof/>
            <w:webHidden/>
          </w:rPr>
          <w:t>11</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7" w:history="1">
        <w:r w:rsidR="006B0480" w:rsidRPr="00286E6B">
          <w:rPr>
            <w:rStyle w:val="Hyperlink"/>
            <w:noProof/>
          </w:rPr>
          <w:t>2.1</w:t>
        </w:r>
        <w:r w:rsidR="006B0480">
          <w:rPr>
            <w:rFonts w:eastAsiaTheme="minorEastAsia" w:cstheme="minorBidi"/>
            <w:smallCaps w:val="0"/>
            <w:noProof/>
            <w:sz w:val="22"/>
            <w:szCs w:val="22"/>
            <w:lang w:eastAsia="lv-LV"/>
          </w:rPr>
          <w:tab/>
        </w:r>
        <w:r w:rsidR="006B0480" w:rsidRPr="00286E6B">
          <w:rPr>
            <w:rStyle w:val="Hyperlink"/>
            <w:noProof/>
          </w:rPr>
          <w:t>Kvalifikācijas sistēmas kopskats</w:t>
        </w:r>
        <w:r w:rsidR="006B0480">
          <w:rPr>
            <w:noProof/>
            <w:webHidden/>
          </w:rPr>
          <w:tab/>
        </w:r>
        <w:r w:rsidR="006B0480">
          <w:rPr>
            <w:noProof/>
            <w:webHidden/>
          </w:rPr>
          <w:fldChar w:fldCharType="begin"/>
        </w:r>
        <w:r w:rsidR="006B0480">
          <w:rPr>
            <w:noProof/>
            <w:webHidden/>
          </w:rPr>
          <w:instrText xml:space="preserve"> PAGEREF _Toc386058237 \h </w:instrText>
        </w:r>
        <w:r w:rsidR="006B0480">
          <w:rPr>
            <w:noProof/>
            <w:webHidden/>
          </w:rPr>
        </w:r>
        <w:r w:rsidR="006B0480">
          <w:rPr>
            <w:noProof/>
            <w:webHidden/>
          </w:rPr>
          <w:fldChar w:fldCharType="separate"/>
        </w:r>
        <w:r w:rsidR="006B0480">
          <w:rPr>
            <w:noProof/>
            <w:webHidden/>
          </w:rPr>
          <w:t>11</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38" w:history="1">
        <w:r w:rsidR="006B0480" w:rsidRPr="00286E6B">
          <w:rPr>
            <w:rStyle w:val="Hyperlink"/>
            <w:noProof/>
          </w:rPr>
          <w:t>2.2</w:t>
        </w:r>
        <w:r w:rsidR="006B0480">
          <w:rPr>
            <w:rFonts w:eastAsiaTheme="minorEastAsia" w:cstheme="minorBidi"/>
            <w:smallCaps w:val="0"/>
            <w:noProof/>
            <w:sz w:val="22"/>
            <w:szCs w:val="22"/>
            <w:lang w:eastAsia="lv-LV"/>
          </w:rPr>
          <w:tab/>
        </w:r>
        <w:r w:rsidR="006B0480" w:rsidRPr="00286E6B">
          <w:rPr>
            <w:rStyle w:val="Hyperlink"/>
            <w:noProof/>
          </w:rPr>
          <w:t>Kvalifikācijas uzturēšana biotopu jomā</w:t>
        </w:r>
        <w:r w:rsidR="006B0480">
          <w:rPr>
            <w:noProof/>
            <w:webHidden/>
          </w:rPr>
          <w:tab/>
        </w:r>
        <w:r w:rsidR="006B0480">
          <w:rPr>
            <w:noProof/>
            <w:webHidden/>
          </w:rPr>
          <w:fldChar w:fldCharType="begin"/>
        </w:r>
        <w:r w:rsidR="006B0480">
          <w:rPr>
            <w:noProof/>
            <w:webHidden/>
          </w:rPr>
          <w:instrText xml:space="preserve"> PAGEREF _Toc386058238 \h </w:instrText>
        </w:r>
        <w:r w:rsidR="006B0480">
          <w:rPr>
            <w:noProof/>
            <w:webHidden/>
          </w:rPr>
        </w:r>
        <w:r w:rsidR="006B0480">
          <w:rPr>
            <w:noProof/>
            <w:webHidden/>
          </w:rPr>
          <w:fldChar w:fldCharType="separate"/>
        </w:r>
        <w:r w:rsidR="006B0480">
          <w:rPr>
            <w:noProof/>
            <w:webHidden/>
          </w:rPr>
          <w:t>12</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39" w:history="1">
        <w:r w:rsidR="006B0480" w:rsidRPr="00286E6B">
          <w:rPr>
            <w:rStyle w:val="Hyperlink"/>
            <w:noProof/>
          </w:rPr>
          <w:t>2.2.1</w:t>
        </w:r>
        <w:r w:rsidR="006B0480">
          <w:rPr>
            <w:rFonts w:eastAsiaTheme="minorEastAsia" w:cstheme="minorBidi"/>
            <w:i w:val="0"/>
            <w:iCs w:val="0"/>
            <w:noProof/>
            <w:sz w:val="22"/>
            <w:szCs w:val="22"/>
            <w:lang w:eastAsia="lv-LV"/>
          </w:rPr>
          <w:tab/>
        </w:r>
        <w:r w:rsidR="006B0480" w:rsidRPr="00286E6B">
          <w:rPr>
            <w:rStyle w:val="Hyperlink"/>
            <w:noProof/>
          </w:rPr>
          <w:t>Biotopu jomas kvalifikācijas sistēmas kopskats</w:t>
        </w:r>
        <w:r w:rsidR="006B0480">
          <w:rPr>
            <w:noProof/>
            <w:webHidden/>
          </w:rPr>
          <w:tab/>
        </w:r>
        <w:r w:rsidR="006B0480">
          <w:rPr>
            <w:noProof/>
            <w:webHidden/>
          </w:rPr>
          <w:fldChar w:fldCharType="begin"/>
        </w:r>
        <w:r w:rsidR="006B0480">
          <w:rPr>
            <w:noProof/>
            <w:webHidden/>
          </w:rPr>
          <w:instrText xml:space="preserve"> PAGEREF _Toc386058239 \h </w:instrText>
        </w:r>
        <w:r w:rsidR="006B0480">
          <w:rPr>
            <w:noProof/>
            <w:webHidden/>
          </w:rPr>
        </w:r>
        <w:r w:rsidR="006B0480">
          <w:rPr>
            <w:noProof/>
            <w:webHidden/>
          </w:rPr>
          <w:fldChar w:fldCharType="separate"/>
        </w:r>
        <w:r w:rsidR="006B0480">
          <w:rPr>
            <w:noProof/>
            <w:webHidden/>
          </w:rPr>
          <w:t>12</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0" w:history="1">
        <w:r w:rsidR="006B0480" w:rsidRPr="00286E6B">
          <w:rPr>
            <w:rStyle w:val="Hyperlink"/>
            <w:noProof/>
          </w:rPr>
          <w:t>2.2.2</w:t>
        </w:r>
        <w:r w:rsidR="006B0480">
          <w:rPr>
            <w:rFonts w:eastAsiaTheme="minorEastAsia" w:cstheme="minorBidi"/>
            <w:i w:val="0"/>
            <w:iCs w:val="0"/>
            <w:noProof/>
            <w:sz w:val="22"/>
            <w:szCs w:val="22"/>
            <w:lang w:eastAsia="lv-LV"/>
          </w:rPr>
          <w:tab/>
        </w:r>
        <w:r w:rsidR="006B0480" w:rsidRPr="00286E6B">
          <w:rPr>
            <w:rStyle w:val="Hyperlink"/>
            <w:noProof/>
          </w:rPr>
          <w:t>Sākotnējais seminārs</w:t>
        </w:r>
        <w:r w:rsidR="006B0480">
          <w:rPr>
            <w:noProof/>
            <w:webHidden/>
          </w:rPr>
          <w:tab/>
        </w:r>
        <w:r w:rsidR="006B0480">
          <w:rPr>
            <w:noProof/>
            <w:webHidden/>
          </w:rPr>
          <w:fldChar w:fldCharType="begin"/>
        </w:r>
        <w:r w:rsidR="006B0480">
          <w:rPr>
            <w:noProof/>
            <w:webHidden/>
          </w:rPr>
          <w:instrText xml:space="preserve"> PAGEREF _Toc386058240 \h </w:instrText>
        </w:r>
        <w:r w:rsidR="006B0480">
          <w:rPr>
            <w:noProof/>
            <w:webHidden/>
          </w:rPr>
        </w:r>
        <w:r w:rsidR="006B0480">
          <w:rPr>
            <w:noProof/>
            <w:webHidden/>
          </w:rPr>
          <w:fldChar w:fldCharType="separate"/>
        </w:r>
        <w:r w:rsidR="006B0480">
          <w:rPr>
            <w:noProof/>
            <w:webHidden/>
          </w:rPr>
          <w:t>12</w:t>
        </w:r>
        <w:r w:rsidR="006B0480">
          <w:rPr>
            <w:noProof/>
            <w:webHidden/>
          </w:rPr>
          <w:fldChar w:fldCharType="end"/>
        </w:r>
      </w:hyperlink>
    </w:p>
    <w:p w:rsidR="006B0480" w:rsidRDefault="00452EFC">
      <w:pPr>
        <w:pStyle w:val="TOC4"/>
        <w:tabs>
          <w:tab w:val="left" w:pos="1540"/>
          <w:tab w:val="right" w:leader="dot" w:pos="9736"/>
        </w:tabs>
        <w:rPr>
          <w:rFonts w:eastAsiaTheme="minorEastAsia" w:cstheme="minorBidi"/>
          <w:noProof/>
          <w:sz w:val="22"/>
          <w:szCs w:val="22"/>
          <w:lang w:eastAsia="lv-LV"/>
        </w:rPr>
      </w:pPr>
      <w:hyperlink w:anchor="_Toc386058241" w:history="1">
        <w:r w:rsidR="006B0480" w:rsidRPr="00286E6B">
          <w:rPr>
            <w:rStyle w:val="Hyperlink"/>
            <w:noProof/>
          </w:rPr>
          <w:t>2.2.2.1</w:t>
        </w:r>
        <w:r w:rsidR="006B0480">
          <w:rPr>
            <w:rFonts w:eastAsiaTheme="minorEastAsia" w:cstheme="minorBidi"/>
            <w:noProof/>
            <w:sz w:val="22"/>
            <w:szCs w:val="22"/>
            <w:lang w:eastAsia="lv-LV"/>
          </w:rPr>
          <w:tab/>
        </w:r>
        <w:r w:rsidR="006B0480" w:rsidRPr="00286E6B">
          <w:rPr>
            <w:rStyle w:val="Hyperlink"/>
            <w:noProof/>
          </w:rPr>
          <w:t>Semināra saturs:</w:t>
        </w:r>
        <w:r w:rsidR="006B0480">
          <w:rPr>
            <w:noProof/>
            <w:webHidden/>
          </w:rPr>
          <w:tab/>
        </w:r>
        <w:r w:rsidR="006B0480">
          <w:rPr>
            <w:noProof/>
            <w:webHidden/>
          </w:rPr>
          <w:fldChar w:fldCharType="begin"/>
        </w:r>
        <w:r w:rsidR="006B0480">
          <w:rPr>
            <w:noProof/>
            <w:webHidden/>
          </w:rPr>
          <w:instrText xml:space="preserve"> PAGEREF _Toc386058241 \h </w:instrText>
        </w:r>
        <w:r w:rsidR="006B0480">
          <w:rPr>
            <w:noProof/>
            <w:webHidden/>
          </w:rPr>
        </w:r>
        <w:r w:rsidR="006B0480">
          <w:rPr>
            <w:noProof/>
            <w:webHidden/>
          </w:rPr>
          <w:fldChar w:fldCharType="separate"/>
        </w:r>
        <w:r w:rsidR="006B0480">
          <w:rPr>
            <w:noProof/>
            <w:webHidden/>
          </w:rPr>
          <w:t>12</w:t>
        </w:r>
        <w:r w:rsidR="006B0480">
          <w:rPr>
            <w:noProof/>
            <w:webHidden/>
          </w:rPr>
          <w:fldChar w:fldCharType="end"/>
        </w:r>
      </w:hyperlink>
    </w:p>
    <w:p w:rsidR="006B0480" w:rsidRDefault="00452EFC">
      <w:pPr>
        <w:pStyle w:val="TOC4"/>
        <w:tabs>
          <w:tab w:val="left" w:pos="1540"/>
          <w:tab w:val="right" w:leader="dot" w:pos="9736"/>
        </w:tabs>
        <w:rPr>
          <w:rFonts w:eastAsiaTheme="minorEastAsia" w:cstheme="minorBidi"/>
          <w:noProof/>
          <w:sz w:val="22"/>
          <w:szCs w:val="22"/>
          <w:lang w:eastAsia="lv-LV"/>
        </w:rPr>
      </w:pPr>
      <w:hyperlink w:anchor="_Toc386058242" w:history="1">
        <w:r w:rsidR="006B0480" w:rsidRPr="00286E6B">
          <w:rPr>
            <w:rStyle w:val="Hyperlink"/>
            <w:noProof/>
          </w:rPr>
          <w:t>2.2.2.2</w:t>
        </w:r>
        <w:r w:rsidR="006B0480">
          <w:rPr>
            <w:rFonts w:eastAsiaTheme="minorEastAsia" w:cstheme="minorBidi"/>
            <w:noProof/>
            <w:sz w:val="22"/>
            <w:szCs w:val="22"/>
            <w:lang w:eastAsia="lv-LV"/>
          </w:rPr>
          <w:tab/>
        </w:r>
        <w:r w:rsidR="006B0480" w:rsidRPr="00286E6B">
          <w:rPr>
            <w:rStyle w:val="Hyperlink"/>
            <w:noProof/>
          </w:rPr>
          <w:t>Mācībspēku funkcijas:</w:t>
        </w:r>
        <w:r w:rsidR="006B0480">
          <w:rPr>
            <w:noProof/>
            <w:webHidden/>
          </w:rPr>
          <w:tab/>
        </w:r>
        <w:r w:rsidR="006B0480">
          <w:rPr>
            <w:noProof/>
            <w:webHidden/>
          </w:rPr>
          <w:fldChar w:fldCharType="begin"/>
        </w:r>
        <w:r w:rsidR="006B0480">
          <w:rPr>
            <w:noProof/>
            <w:webHidden/>
          </w:rPr>
          <w:instrText xml:space="preserve"> PAGEREF _Toc386058242 \h </w:instrText>
        </w:r>
        <w:r w:rsidR="006B0480">
          <w:rPr>
            <w:noProof/>
            <w:webHidden/>
          </w:rPr>
        </w:r>
        <w:r w:rsidR="006B0480">
          <w:rPr>
            <w:noProof/>
            <w:webHidden/>
          </w:rPr>
          <w:fldChar w:fldCharType="separate"/>
        </w:r>
        <w:r w:rsidR="006B0480">
          <w:rPr>
            <w:noProof/>
            <w:webHidden/>
          </w:rPr>
          <w:t>13</w:t>
        </w:r>
        <w:r w:rsidR="006B0480">
          <w:rPr>
            <w:noProof/>
            <w:webHidden/>
          </w:rPr>
          <w:fldChar w:fldCharType="end"/>
        </w:r>
      </w:hyperlink>
    </w:p>
    <w:p w:rsidR="006B0480" w:rsidRDefault="00452EFC">
      <w:pPr>
        <w:pStyle w:val="TOC4"/>
        <w:tabs>
          <w:tab w:val="left" w:pos="1540"/>
          <w:tab w:val="right" w:leader="dot" w:pos="9736"/>
        </w:tabs>
        <w:rPr>
          <w:rFonts w:eastAsiaTheme="minorEastAsia" w:cstheme="minorBidi"/>
          <w:noProof/>
          <w:sz w:val="22"/>
          <w:szCs w:val="22"/>
          <w:lang w:eastAsia="lv-LV"/>
        </w:rPr>
      </w:pPr>
      <w:hyperlink w:anchor="_Toc386058243" w:history="1">
        <w:r w:rsidR="006B0480" w:rsidRPr="00286E6B">
          <w:rPr>
            <w:rStyle w:val="Hyperlink"/>
            <w:noProof/>
          </w:rPr>
          <w:t>2.2.2.3</w:t>
        </w:r>
        <w:r w:rsidR="006B0480">
          <w:rPr>
            <w:rFonts w:eastAsiaTheme="minorEastAsia" w:cstheme="minorBidi"/>
            <w:noProof/>
            <w:sz w:val="22"/>
            <w:szCs w:val="22"/>
            <w:lang w:eastAsia="lv-LV"/>
          </w:rPr>
          <w:tab/>
        </w:r>
        <w:r w:rsidR="006B0480" w:rsidRPr="00286E6B">
          <w:rPr>
            <w:rStyle w:val="Hyperlink"/>
            <w:noProof/>
          </w:rPr>
          <w:t>Mācību norise</w:t>
        </w:r>
        <w:r w:rsidR="006B0480">
          <w:rPr>
            <w:noProof/>
            <w:webHidden/>
          </w:rPr>
          <w:tab/>
        </w:r>
        <w:r w:rsidR="006B0480">
          <w:rPr>
            <w:noProof/>
            <w:webHidden/>
          </w:rPr>
          <w:fldChar w:fldCharType="begin"/>
        </w:r>
        <w:r w:rsidR="006B0480">
          <w:rPr>
            <w:noProof/>
            <w:webHidden/>
          </w:rPr>
          <w:instrText xml:space="preserve"> PAGEREF _Toc386058243 \h </w:instrText>
        </w:r>
        <w:r w:rsidR="006B0480">
          <w:rPr>
            <w:noProof/>
            <w:webHidden/>
          </w:rPr>
        </w:r>
        <w:r w:rsidR="006B0480">
          <w:rPr>
            <w:noProof/>
            <w:webHidden/>
          </w:rPr>
          <w:fldChar w:fldCharType="separate"/>
        </w:r>
        <w:r w:rsidR="006B0480">
          <w:rPr>
            <w:noProof/>
            <w:webHidden/>
          </w:rPr>
          <w:t>14</w:t>
        </w:r>
        <w:r w:rsidR="006B0480">
          <w:rPr>
            <w:noProof/>
            <w:webHidden/>
          </w:rPr>
          <w:fldChar w:fldCharType="end"/>
        </w:r>
      </w:hyperlink>
    </w:p>
    <w:p w:rsidR="006B0480" w:rsidRDefault="00452EFC">
      <w:pPr>
        <w:pStyle w:val="TOC4"/>
        <w:tabs>
          <w:tab w:val="left" w:pos="1540"/>
          <w:tab w:val="right" w:leader="dot" w:pos="9736"/>
        </w:tabs>
        <w:rPr>
          <w:rFonts w:eastAsiaTheme="minorEastAsia" w:cstheme="minorBidi"/>
          <w:noProof/>
          <w:sz w:val="22"/>
          <w:szCs w:val="22"/>
          <w:lang w:eastAsia="lv-LV"/>
        </w:rPr>
      </w:pPr>
      <w:hyperlink w:anchor="_Toc386058244" w:history="1">
        <w:r w:rsidR="006B0480" w:rsidRPr="00286E6B">
          <w:rPr>
            <w:rStyle w:val="Hyperlink"/>
            <w:noProof/>
          </w:rPr>
          <w:t>2.2.2.4</w:t>
        </w:r>
        <w:r w:rsidR="006B0480">
          <w:rPr>
            <w:rFonts w:eastAsiaTheme="minorEastAsia" w:cstheme="minorBidi"/>
            <w:noProof/>
            <w:sz w:val="22"/>
            <w:szCs w:val="22"/>
            <w:lang w:eastAsia="lv-LV"/>
          </w:rPr>
          <w:tab/>
        </w:r>
        <w:r w:rsidR="006B0480" w:rsidRPr="00286E6B">
          <w:rPr>
            <w:rStyle w:val="Hyperlink"/>
            <w:noProof/>
          </w:rPr>
          <w:t>Mācību materiāli:</w:t>
        </w:r>
        <w:r w:rsidR="006B0480">
          <w:rPr>
            <w:noProof/>
            <w:webHidden/>
          </w:rPr>
          <w:tab/>
        </w:r>
        <w:r w:rsidR="006B0480">
          <w:rPr>
            <w:noProof/>
            <w:webHidden/>
          </w:rPr>
          <w:fldChar w:fldCharType="begin"/>
        </w:r>
        <w:r w:rsidR="006B0480">
          <w:rPr>
            <w:noProof/>
            <w:webHidden/>
          </w:rPr>
          <w:instrText xml:space="preserve"> PAGEREF _Toc386058244 \h </w:instrText>
        </w:r>
        <w:r w:rsidR="006B0480">
          <w:rPr>
            <w:noProof/>
            <w:webHidden/>
          </w:rPr>
        </w:r>
        <w:r w:rsidR="006B0480">
          <w:rPr>
            <w:noProof/>
            <w:webHidden/>
          </w:rPr>
          <w:fldChar w:fldCharType="separate"/>
        </w:r>
        <w:r w:rsidR="006B0480">
          <w:rPr>
            <w:noProof/>
            <w:webHidden/>
          </w:rPr>
          <w:t>15</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5" w:history="1">
        <w:r w:rsidR="006B0480" w:rsidRPr="00286E6B">
          <w:rPr>
            <w:rStyle w:val="Hyperlink"/>
            <w:noProof/>
          </w:rPr>
          <w:t>2.2.3</w:t>
        </w:r>
        <w:r w:rsidR="006B0480">
          <w:rPr>
            <w:rFonts w:eastAsiaTheme="minorEastAsia" w:cstheme="minorBidi"/>
            <w:i w:val="0"/>
            <w:iCs w:val="0"/>
            <w:noProof/>
            <w:sz w:val="22"/>
            <w:szCs w:val="22"/>
            <w:lang w:eastAsia="lv-LV"/>
          </w:rPr>
          <w:tab/>
        </w:r>
        <w:r w:rsidR="006B0480" w:rsidRPr="00286E6B">
          <w:rPr>
            <w:rStyle w:val="Hyperlink"/>
            <w:noProof/>
          </w:rPr>
          <w:t>Kalibrāciju semināri</w:t>
        </w:r>
        <w:r w:rsidR="006B0480">
          <w:rPr>
            <w:noProof/>
            <w:webHidden/>
          </w:rPr>
          <w:tab/>
        </w:r>
        <w:r w:rsidR="006B0480">
          <w:rPr>
            <w:noProof/>
            <w:webHidden/>
          </w:rPr>
          <w:fldChar w:fldCharType="begin"/>
        </w:r>
        <w:r w:rsidR="006B0480">
          <w:rPr>
            <w:noProof/>
            <w:webHidden/>
          </w:rPr>
          <w:instrText xml:space="preserve"> PAGEREF _Toc386058245 \h </w:instrText>
        </w:r>
        <w:r w:rsidR="006B0480">
          <w:rPr>
            <w:noProof/>
            <w:webHidden/>
          </w:rPr>
        </w:r>
        <w:r w:rsidR="006B0480">
          <w:rPr>
            <w:noProof/>
            <w:webHidden/>
          </w:rPr>
          <w:fldChar w:fldCharType="separate"/>
        </w:r>
        <w:r w:rsidR="006B0480">
          <w:rPr>
            <w:noProof/>
            <w:webHidden/>
          </w:rPr>
          <w:t>15</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6" w:history="1">
        <w:r w:rsidR="006B0480" w:rsidRPr="00286E6B">
          <w:rPr>
            <w:rStyle w:val="Hyperlink"/>
            <w:noProof/>
          </w:rPr>
          <w:t>2.2.4</w:t>
        </w:r>
        <w:r w:rsidR="006B0480">
          <w:rPr>
            <w:rFonts w:eastAsiaTheme="minorEastAsia" w:cstheme="minorBidi"/>
            <w:i w:val="0"/>
            <w:iCs w:val="0"/>
            <w:noProof/>
            <w:sz w:val="22"/>
            <w:szCs w:val="22"/>
            <w:lang w:eastAsia="lv-LV"/>
          </w:rPr>
          <w:tab/>
        </w:r>
        <w:r w:rsidR="006B0480" w:rsidRPr="00286E6B">
          <w:rPr>
            <w:rStyle w:val="Hyperlink"/>
            <w:noProof/>
          </w:rPr>
          <w:t>Darbu kvalitātes kontrole</w:t>
        </w:r>
        <w:r w:rsidR="006B0480">
          <w:rPr>
            <w:noProof/>
            <w:webHidden/>
          </w:rPr>
          <w:tab/>
        </w:r>
        <w:r w:rsidR="006B0480">
          <w:rPr>
            <w:noProof/>
            <w:webHidden/>
          </w:rPr>
          <w:fldChar w:fldCharType="begin"/>
        </w:r>
        <w:r w:rsidR="006B0480">
          <w:rPr>
            <w:noProof/>
            <w:webHidden/>
          </w:rPr>
          <w:instrText xml:space="preserve"> PAGEREF _Toc386058246 \h </w:instrText>
        </w:r>
        <w:r w:rsidR="006B0480">
          <w:rPr>
            <w:noProof/>
            <w:webHidden/>
          </w:rPr>
        </w:r>
        <w:r w:rsidR="006B0480">
          <w:rPr>
            <w:noProof/>
            <w:webHidden/>
          </w:rPr>
          <w:fldChar w:fldCharType="separate"/>
        </w:r>
        <w:r w:rsidR="006B0480">
          <w:rPr>
            <w:noProof/>
            <w:webHidden/>
          </w:rPr>
          <w:t>16</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7" w:history="1">
        <w:r w:rsidR="006B0480" w:rsidRPr="00286E6B">
          <w:rPr>
            <w:rStyle w:val="Hyperlink"/>
            <w:noProof/>
          </w:rPr>
          <w:t>2.2.5</w:t>
        </w:r>
        <w:r w:rsidR="006B0480">
          <w:rPr>
            <w:rFonts w:eastAsiaTheme="minorEastAsia" w:cstheme="minorBidi"/>
            <w:i w:val="0"/>
            <w:iCs w:val="0"/>
            <w:noProof/>
            <w:sz w:val="22"/>
            <w:szCs w:val="22"/>
            <w:lang w:eastAsia="lv-LV"/>
          </w:rPr>
          <w:tab/>
        </w:r>
        <w:r w:rsidR="006B0480" w:rsidRPr="00286E6B">
          <w:rPr>
            <w:rStyle w:val="Hyperlink"/>
            <w:noProof/>
          </w:rPr>
          <w:t>Konsultāciju grupa</w:t>
        </w:r>
        <w:r w:rsidR="006B0480">
          <w:rPr>
            <w:noProof/>
            <w:webHidden/>
          </w:rPr>
          <w:tab/>
        </w:r>
        <w:r w:rsidR="006B0480">
          <w:rPr>
            <w:noProof/>
            <w:webHidden/>
          </w:rPr>
          <w:fldChar w:fldCharType="begin"/>
        </w:r>
        <w:r w:rsidR="006B0480">
          <w:rPr>
            <w:noProof/>
            <w:webHidden/>
          </w:rPr>
          <w:instrText xml:space="preserve"> PAGEREF _Toc386058247 \h </w:instrText>
        </w:r>
        <w:r w:rsidR="006B0480">
          <w:rPr>
            <w:noProof/>
            <w:webHidden/>
          </w:rPr>
        </w:r>
        <w:r w:rsidR="006B0480">
          <w:rPr>
            <w:noProof/>
            <w:webHidden/>
          </w:rPr>
          <w:fldChar w:fldCharType="separate"/>
        </w:r>
        <w:r w:rsidR="006B0480">
          <w:rPr>
            <w:noProof/>
            <w:webHidden/>
          </w:rPr>
          <w:t>17</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8" w:history="1">
        <w:r w:rsidR="006B0480" w:rsidRPr="00286E6B">
          <w:rPr>
            <w:rStyle w:val="Hyperlink"/>
            <w:noProof/>
          </w:rPr>
          <w:t>2.2.6</w:t>
        </w:r>
        <w:r w:rsidR="006B0480">
          <w:rPr>
            <w:rFonts w:eastAsiaTheme="minorEastAsia" w:cstheme="minorBidi"/>
            <w:i w:val="0"/>
            <w:iCs w:val="0"/>
            <w:noProof/>
            <w:sz w:val="22"/>
            <w:szCs w:val="22"/>
            <w:lang w:eastAsia="lv-LV"/>
          </w:rPr>
          <w:tab/>
        </w:r>
        <w:r w:rsidR="006B0480" w:rsidRPr="00286E6B">
          <w:rPr>
            <w:rStyle w:val="Hyperlink"/>
            <w:noProof/>
          </w:rPr>
          <w:t>Biotopu mācību un kalibrāciju laika apjoma un izmaksu pārskata tabula</w:t>
        </w:r>
        <w:r w:rsidR="006B0480">
          <w:rPr>
            <w:noProof/>
            <w:webHidden/>
          </w:rPr>
          <w:tab/>
        </w:r>
        <w:r w:rsidR="006B0480">
          <w:rPr>
            <w:noProof/>
            <w:webHidden/>
          </w:rPr>
          <w:fldChar w:fldCharType="begin"/>
        </w:r>
        <w:r w:rsidR="006B0480">
          <w:rPr>
            <w:noProof/>
            <w:webHidden/>
          </w:rPr>
          <w:instrText xml:space="preserve"> PAGEREF _Toc386058248 \h </w:instrText>
        </w:r>
        <w:r w:rsidR="006B0480">
          <w:rPr>
            <w:noProof/>
            <w:webHidden/>
          </w:rPr>
        </w:r>
        <w:r w:rsidR="006B0480">
          <w:rPr>
            <w:noProof/>
            <w:webHidden/>
          </w:rPr>
          <w:fldChar w:fldCharType="separate"/>
        </w:r>
        <w:r w:rsidR="006B0480">
          <w:rPr>
            <w:noProof/>
            <w:webHidden/>
          </w:rPr>
          <w:t>17</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49" w:history="1">
        <w:r w:rsidR="006B0480" w:rsidRPr="00286E6B">
          <w:rPr>
            <w:rStyle w:val="Hyperlink"/>
            <w:noProof/>
          </w:rPr>
          <w:t>2.2.7</w:t>
        </w:r>
        <w:r w:rsidR="006B0480">
          <w:rPr>
            <w:rFonts w:eastAsiaTheme="minorEastAsia" w:cstheme="minorBidi"/>
            <w:i w:val="0"/>
            <w:iCs w:val="0"/>
            <w:noProof/>
            <w:sz w:val="22"/>
            <w:szCs w:val="22"/>
            <w:lang w:eastAsia="lv-LV"/>
          </w:rPr>
          <w:tab/>
        </w:r>
        <w:r w:rsidR="006B0480" w:rsidRPr="00286E6B">
          <w:rPr>
            <w:rStyle w:val="Hyperlink"/>
            <w:noProof/>
          </w:rPr>
          <w:t>Mācību izmaksu samazināšanas iespējas</w:t>
        </w:r>
        <w:r w:rsidR="006B0480">
          <w:rPr>
            <w:noProof/>
            <w:webHidden/>
          </w:rPr>
          <w:tab/>
        </w:r>
        <w:r w:rsidR="006B0480">
          <w:rPr>
            <w:noProof/>
            <w:webHidden/>
          </w:rPr>
          <w:fldChar w:fldCharType="begin"/>
        </w:r>
        <w:r w:rsidR="006B0480">
          <w:rPr>
            <w:noProof/>
            <w:webHidden/>
          </w:rPr>
          <w:instrText xml:space="preserve"> PAGEREF _Toc386058249 \h </w:instrText>
        </w:r>
        <w:r w:rsidR="006B0480">
          <w:rPr>
            <w:noProof/>
            <w:webHidden/>
          </w:rPr>
        </w:r>
        <w:r w:rsidR="006B0480">
          <w:rPr>
            <w:noProof/>
            <w:webHidden/>
          </w:rPr>
          <w:fldChar w:fldCharType="separate"/>
        </w:r>
        <w:r w:rsidR="006B0480">
          <w:rPr>
            <w:noProof/>
            <w:webHidden/>
          </w:rPr>
          <w:t>19</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50" w:history="1">
        <w:r w:rsidR="006B0480" w:rsidRPr="00286E6B">
          <w:rPr>
            <w:rStyle w:val="Hyperlink"/>
            <w:noProof/>
          </w:rPr>
          <w:t>2.3</w:t>
        </w:r>
        <w:r w:rsidR="006B0480">
          <w:rPr>
            <w:rFonts w:eastAsiaTheme="minorEastAsia" w:cstheme="minorBidi"/>
            <w:smallCaps w:val="0"/>
            <w:noProof/>
            <w:sz w:val="22"/>
            <w:szCs w:val="22"/>
            <w:lang w:eastAsia="lv-LV"/>
          </w:rPr>
          <w:tab/>
        </w:r>
        <w:r w:rsidR="006B0480" w:rsidRPr="00286E6B">
          <w:rPr>
            <w:rStyle w:val="Hyperlink"/>
            <w:noProof/>
          </w:rPr>
          <w:t>Nepieciešamo pakalpojumu iepirkumu vai darba uzdevumu formulēšana</w:t>
        </w:r>
        <w:r w:rsidR="006B0480">
          <w:rPr>
            <w:noProof/>
            <w:webHidden/>
          </w:rPr>
          <w:tab/>
        </w:r>
        <w:r w:rsidR="006B0480">
          <w:rPr>
            <w:noProof/>
            <w:webHidden/>
          </w:rPr>
          <w:fldChar w:fldCharType="begin"/>
        </w:r>
        <w:r w:rsidR="006B0480">
          <w:rPr>
            <w:noProof/>
            <w:webHidden/>
          </w:rPr>
          <w:instrText xml:space="preserve"> PAGEREF _Toc386058250 \h </w:instrText>
        </w:r>
        <w:r w:rsidR="006B0480">
          <w:rPr>
            <w:noProof/>
            <w:webHidden/>
          </w:rPr>
        </w:r>
        <w:r w:rsidR="006B0480">
          <w:rPr>
            <w:noProof/>
            <w:webHidden/>
          </w:rPr>
          <w:fldChar w:fldCharType="separate"/>
        </w:r>
        <w:r w:rsidR="006B0480">
          <w:rPr>
            <w:noProof/>
            <w:webHidden/>
          </w:rPr>
          <w:t>19</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51" w:history="1">
        <w:r w:rsidR="006B0480" w:rsidRPr="00286E6B">
          <w:rPr>
            <w:rStyle w:val="Hyperlink"/>
            <w:noProof/>
          </w:rPr>
          <w:t>2.3.1</w:t>
        </w:r>
        <w:r w:rsidR="006B0480">
          <w:rPr>
            <w:rFonts w:eastAsiaTheme="minorEastAsia" w:cstheme="minorBidi"/>
            <w:i w:val="0"/>
            <w:iCs w:val="0"/>
            <w:noProof/>
            <w:sz w:val="22"/>
            <w:szCs w:val="22"/>
            <w:lang w:eastAsia="lv-LV"/>
          </w:rPr>
          <w:tab/>
        </w:r>
        <w:r w:rsidR="006B0480" w:rsidRPr="00286E6B">
          <w:rPr>
            <w:rStyle w:val="Hyperlink"/>
            <w:noProof/>
          </w:rPr>
          <w:t>Sākotnējais seminārs:</w:t>
        </w:r>
        <w:r w:rsidR="006B0480">
          <w:rPr>
            <w:noProof/>
            <w:webHidden/>
          </w:rPr>
          <w:tab/>
        </w:r>
        <w:r w:rsidR="006B0480">
          <w:rPr>
            <w:noProof/>
            <w:webHidden/>
          </w:rPr>
          <w:fldChar w:fldCharType="begin"/>
        </w:r>
        <w:r w:rsidR="006B0480">
          <w:rPr>
            <w:noProof/>
            <w:webHidden/>
          </w:rPr>
          <w:instrText xml:space="preserve"> PAGEREF _Toc386058251 \h </w:instrText>
        </w:r>
        <w:r w:rsidR="006B0480">
          <w:rPr>
            <w:noProof/>
            <w:webHidden/>
          </w:rPr>
        </w:r>
        <w:r w:rsidR="006B0480">
          <w:rPr>
            <w:noProof/>
            <w:webHidden/>
          </w:rPr>
          <w:fldChar w:fldCharType="separate"/>
        </w:r>
        <w:r w:rsidR="006B0480">
          <w:rPr>
            <w:noProof/>
            <w:webHidden/>
          </w:rPr>
          <w:t>20</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52" w:history="1">
        <w:r w:rsidR="006B0480" w:rsidRPr="00286E6B">
          <w:rPr>
            <w:rStyle w:val="Hyperlink"/>
            <w:noProof/>
          </w:rPr>
          <w:t>2.3.2</w:t>
        </w:r>
        <w:r w:rsidR="006B0480">
          <w:rPr>
            <w:rFonts w:eastAsiaTheme="minorEastAsia" w:cstheme="minorBidi"/>
            <w:i w:val="0"/>
            <w:iCs w:val="0"/>
            <w:noProof/>
            <w:sz w:val="22"/>
            <w:szCs w:val="22"/>
            <w:lang w:eastAsia="lv-LV"/>
          </w:rPr>
          <w:tab/>
        </w:r>
        <w:r w:rsidR="006B0480" w:rsidRPr="00286E6B">
          <w:rPr>
            <w:rStyle w:val="Hyperlink"/>
            <w:noProof/>
          </w:rPr>
          <w:t>Kalibrāciju seminārs:</w:t>
        </w:r>
        <w:r w:rsidR="006B0480">
          <w:rPr>
            <w:noProof/>
            <w:webHidden/>
          </w:rPr>
          <w:tab/>
        </w:r>
        <w:r w:rsidR="006B0480">
          <w:rPr>
            <w:noProof/>
            <w:webHidden/>
          </w:rPr>
          <w:fldChar w:fldCharType="begin"/>
        </w:r>
        <w:r w:rsidR="006B0480">
          <w:rPr>
            <w:noProof/>
            <w:webHidden/>
          </w:rPr>
          <w:instrText xml:space="preserve"> PAGEREF _Toc386058252 \h </w:instrText>
        </w:r>
        <w:r w:rsidR="006B0480">
          <w:rPr>
            <w:noProof/>
            <w:webHidden/>
          </w:rPr>
        </w:r>
        <w:r w:rsidR="006B0480">
          <w:rPr>
            <w:noProof/>
            <w:webHidden/>
          </w:rPr>
          <w:fldChar w:fldCharType="separate"/>
        </w:r>
        <w:r w:rsidR="006B0480">
          <w:rPr>
            <w:noProof/>
            <w:webHidden/>
          </w:rPr>
          <w:t>20</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53" w:history="1">
        <w:r w:rsidR="006B0480" w:rsidRPr="00286E6B">
          <w:rPr>
            <w:rStyle w:val="Hyperlink"/>
            <w:noProof/>
          </w:rPr>
          <w:t>2.3.3</w:t>
        </w:r>
        <w:r w:rsidR="006B0480">
          <w:rPr>
            <w:rFonts w:eastAsiaTheme="minorEastAsia" w:cstheme="minorBidi"/>
            <w:i w:val="0"/>
            <w:iCs w:val="0"/>
            <w:noProof/>
            <w:sz w:val="22"/>
            <w:szCs w:val="22"/>
            <w:lang w:eastAsia="lv-LV"/>
          </w:rPr>
          <w:tab/>
        </w:r>
        <w:r w:rsidR="006B0480" w:rsidRPr="00286E6B">
          <w:rPr>
            <w:rStyle w:val="Hyperlink"/>
            <w:noProof/>
          </w:rPr>
          <w:t>Darbu kvalitātes kontrole</w:t>
        </w:r>
        <w:r w:rsidR="006B0480">
          <w:rPr>
            <w:noProof/>
            <w:webHidden/>
          </w:rPr>
          <w:tab/>
        </w:r>
        <w:r w:rsidR="006B0480">
          <w:rPr>
            <w:noProof/>
            <w:webHidden/>
          </w:rPr>
          <w:fldChar w:fldCharType="begin"/>
        </w:r>
        <w:r w:rsidR="006B0480">
          <w:rPr>
            <w:noProof/>
            <w:webHidden/>
          </w:rPr>
          <w:instrText xml:space="preserve"> PAGEREF _Toc386058253 \h </w:instrText>
        </w:r>
        <w:r w:rsidR="006B0480">
          <w:rPr>
            <w:noProof/>
            <w:webHidden/>
          </w:rPr>
        </w:r>
        <w:r w:rsidR="006B0480">
          <w:rPr>
            <w:noProof/>
            <w:webHidden/>
          </w:rPr>
          <w:fldChar w:fldCharType="separate"/>
        </w:r>
        <w:r w:rsidR="006B0480">
          <w:rPr>
            <w:noProof/>
            <w:webHidden/>
          </w:rPr>
          <w:t>21</w:t>
        </w:r>
        <w:r w:rsidR="006B0480">
          <w:rPr>
            <w:noProof/>
            <w:webHidden/>
          </w:rPr>
          <w:fldChar w:fldCharType="end"/>
        </w:r>
      </w:hyperlink>
    </w:p>
    <w:p w:rsidR="006B0480" w:rsidRDefault="00452EFC">
      <w:pPr>
        <w:pStyle w:val="TOC3"/>
        <w:tabs>
          <w:tab w:val="left" w:pos="1100"/>
          <w:tab w:val="right" w:leader="dot" w:pos="9736"/>
        </w:tabs>
        <w:rPr>
          <w:rFonts w:eastAsiaTheme="minorEastAsia" w:cstheme="minorBidi"/>
          <w:i w:val="0"/>
          <w:iCs w:val="0"/>
          <w:noProof/>
          <w:sz w:val="22"/>
          <w:szCs w:val="22"/>
          <w:lang w:eastAsia="lv-LV"/>
        </w:rPr>
      </w:pPr>
      <w:hyperlink w:anchor="_Toc386058254" w:history="1">
        <w:r w:rsidR="006B0480" w:rsidRPr="00286E6B">
          <w:rPr>
            <w:rStyle w:val="Hyperlink"/>
            <w:noProof/>
          </w:rPr>
          <w:t>2.3.4</w:t>
        </w:r>
        <w:r w:rsidR="006B0480">
          <w:rPr>
            <w:rFonts w:eastAsiaTheme="minorEastAsia" w:cstheme="minorBidi"/>
            <w:i w:val="0"/>
            <w:iCs w:val="0"/>
            <w:noProof/>
            <w:sz w:val="22"/>
            <w:szCs w:val="22"/>
            <w:lang w:eastAsia="lv-LV"/>
          </w:rPr>
          <w:tab/>
        </w:r>
        <w:r w:rsidR="006B0480" w:rsidRPr="00286E6B">
          <w:rPr>
            <w:rStyle w:val="Hyperlink"/>
            <w:noProof/>
          </w:rPr>
          <w:t>Konsultāciju grupa</w:t>
        </w:r>
        <w:r w:rsidR="006B0480">
          <w:rPr>
            <w:noProof/>
            <w:webHidden/>
          </w:rPr>
          <w:tab/>
        </w:r>
        <w:r w:rsidR="006B0480">
          <w:rPr>
            <w:noProof/>
            <w:webHidden/>
          </w:rPr>
          <w:fldChar w:fldCharType="begin"/>
        </w:r>
        <w:r w:rsidR="006B0480">
          <w:rPr>
            <w:noProof/>
            <w:webHidden/>
          </w:rPr>
          <w:instrText xml:space="preserve"> PAGEREF _Toc386058254 \h </w:instrText>
        </w:r>
        <w:r w:rsidR="006B0480">
          <w:rPr>
            <w:noProof/>
            <w:webHidden/>
          </w:rPr>
        </w:r>
        <w:r w:rsidR="006B0480">
          <w:rPr>
            <w:noProof/>
            <w:webHidden/>
          </w:rPr>
          <w:fldChar w:fldCharType="separate"/>
        </w:r>
        <w:r w:rsidR="006B0480">
          <w:rPr>
            <w:noProof/>
            <w:webHidden/>
          </w:rPr>
          <w:t>21</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55" w:history="1">
        <w:r w:rsidR="006B0480" w:rsidRPr="00286E6B">
          <w:rPr>
            <w:rStyle w:val="Hyperlink"/>
            <w:noProof/>
          </w:rPr>
          <w:t>2.4</w:t>
        </w:r>
        <w:r w:rsidR="006B0480">
          <w:rPr>
            <w:rFonts w:eastAsiaTheme="minorEastAsia" w:cstheme="minorBidi"/>
            <w:smallCaps w:val="0"/>
            <w:noProof/>
            <w:sz w:val="22"/>
            <w:szCs w:val="22"/>
            <w:lang w:eastAsia="lv-LV"/>
          </w:rPr>
          <w:tab/>
        </w:r>
        <w:r w:rsidR="006B0480" w:rsidRPr="00286E6B">
          <w:rPr>
            <w:rStyle w:val="Hyperlink"/>
            <w:noProof/>
          </w:rPr>
          <w:t>Kvalifikācija sugu jomā</w:t>
        </w:r>
        <w:r w:rsidR="006B0480">
          <w:rPr>
            <w:noProof/>
            <w:webHidden/>
          </w:rPr>
          <w:tab/>
        </w:r>
        <w:r w:rsidR="006B0480">
          <w:rPr>
            <w:noProof/>
            <w:webHidden/>
          </w:rPr>
          <w:fldChar w:fldCharType="begin"/>
        </w:r>
        <w:r w:rsidR="006B0480">
          <w:rPr>
            <w:noProof/>
            <w:webHidden/>
          </w:rPr>
          <w:instrText xml:space="preserve"> PAGEREF _Toc386058255 \h </w:instrText>
        </w:r>
        <w:r w:rsidR="006B0480">
          <w:rPr>
            <w:noProof/>
            <w:webHidden/>
          </w:rPr>
        </w:r>
        <w:r w:rsidR="006B0480">
          <w:rPr>
            <w:noProof/>
            <w:webHidden/>
          </w:rPr>
          <w:fldChar w:fldCharType="separate"/>
        </w:r>
        <w:r w:rsidR="006B0480">
          <w:rPr>
            <w:noProof/>
            <w:webHidden/>
          </w:rPr>
          <w:t>21</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56" w:history="1">
        <w:r w:rsidR="006B0480" w:rsidRPr="00286E6B">
          <w:rPr>
            <w:rStyle w:val="Hyperlink"/>
            <w:noProof/>
          </w:rPr>
          <w:t>2.5</w:t>
        </w:r>
        <w:r w:rsidR="006B0480">
          <w:rPr>
            <w:rFonts w:eastAsiaTheme="minorEastAsia" w:cstheme="minorBidi"/>
            <w:smallCaps w:val="0"/>
            <w:noProof/>
            <w:sz w:val="22"/>
            <w:szCs w:val="22"/>
            <w:lang w:eastAsia="lv-LV"/>
          </w:rPr>
          <w:tab/>
        </w:r>
        <w:r w:rsidR="006B0480" w:rsidRPr="00286E6B">
          <w:rPr>
            <w:rStyle w:val="Hyperlink"/>
            <w:noProof/>
          </w:rPr>
          <w:t>Informatīvie semināri</w:t>
        </w:r>
        <w:r w:rsidR="006B0480">
          <w:rPr>
            <w:noProof/>
            <w:webHidden/>
          </w:rPr>
          <w:tab/>
        </w:r>
        <w:r w:rsidR="006B0480">
          <w:rPr>
            <w:noProof/>
            <w:webHidden/>
          </w:rPr>
          <w:fldChar w:fldCharType="begin"/>
        </w:r>
        <w:r w:rsidR="006B0480">
          <w:rPr>
            <w:noProof/>
            <w:webHidden/>
          </w:rPr>
          <w:instrText xml:space="preserve"> PAGEREF _Toc386058256 \h </w:instrText>
        </w:r>
        <w:r w:rsidR="006B0480">
          <w:rPr>
            <w:noProof/>
            <w:webHidden/>
          </w:rPr>
        </w:r>
        <w:r w:rsidR="006B0480">
          <w:rPr>
            <w:noProof/>
            <w:webHidden/>
          </w:rPr>
          <w:fldChar w:fldCharType="separate"/>
        </w:r>
        <w:r w:rsidR="006B0480">
          <w:rPr>
            <w:noProof/>
            <w:webHidden/>
          </w:rPr>
          <w:t>22</w:t>
        </w:r>
        <w:r w:rsidR="006B0480">
          <w:rPr>
            <w:noProof/>
            <w:webHidden/>
          </w:rPr>
          <w:fldChar w:fldCharType="end"/>
        </w:r>
      </w:hyperlink>
    </w:p>
    <w:p w:rsidR="006B0480" w:rsidRDefault="00452EFC">
      <w:pPr>
        <w:pStyle w:val="TOC2"/>
        <w:tabs>
          <w:tab w:val="left" w:pos="880"/>
          <w:tab w:val="right" w:leader="dot" w:pos="9736"/>
        </w:tabs>
        <w:rPr>
          <w:rFonts w:eastAsiaTheme="minorEastAsia" w:cstheme="minorBidi"/>
          <w:smallCaps w:val="0"/>
          <w:noProof/>
          <w:sz w:val="22"/>
          <w:szCs w:val="22"/>
          <w:lang w:eastAsia="lv-LV"/>
        </w:rPr>
      </w:pPr>
      <w:hyperlink w:anchor="_Toc386058257" w:history="1">
        <w:r w:rsidR="006B0480" w:rsidRPr="00286E6B">
          <w:rPr>
            <w:rStyle w:val="Hyperlink"/>
            <w:noProof/>
          </w:rPr>
          <w:t>2.6</w:t>
        </w:r>
        <w:r w:rsidR="006B0480">
          <w:rPr>
            <w:rFonts w:eastAsiaTheme="minorEastAsia" w:cstheme="minorBidi"/>
            <w:smallCaps w:val="0"/>
            <w:noProof/>
            <w:sz w:val="22"/>
            <w:szCs w:val="22"/>
            <w:lang w:eastAsia="lv-LV"/>
          </w:rPr>
          <w:tab/>
        </w:r>
        <w:r w:rsidR="006B0480" w:rsidRPr="00286E6B">
          <w:rPr>
            <w:rStyle w:val="Hyperlink"/>
            <w:noProof/>
          </w:rPr>
          <w:t>Kvalifikācijas procesa izpildītāji un organizatori</w:t>
        </w:r>
        <w:r w:rsidR="006B0480">
          <w:rPr>
            <w:noProof/>
            <w:webHidden/>
          </w:rPr>
          <w:tab/>
        </w:r>
        <w:r w:rsidR="006B0480">
          <w:rPr>
            <w:noProof/>
            <w:webHidden/>
          </w:rPr>
          <w:fldChar w:fldCharType="begin"/>
        </w:r>
        <w:r w:rsidR="006B0480">
          <w:rPr>
            <w:noProof/>
            <w:webHidden/>
          </w:rPr>
          <w:instrText xml:space="preserve"> PAGEREF _Toc386058257 \h </w:instrText>
        </w:r>
        <w:r w:rsidR="006B0480">
          <w:rPr>
            <w:noProof/>
            <w:webHidden/>
          </w:rPr>
        </w:r>
        <w:r w:rsidR="006B0480">
          <w:rPr>
            <w:noProof/>
            <w:webHidden/>
          </w:rPr>
          <w:fldChar w:fldCharType="separate"/>
        </w:r>
        <w:r w:rsidR="006B0480">
          <w:rPr>
            <w:noProof/>
            <w:webHidden/>
          </w:rPr>
          <w:t>23</w:t>
        </w:r>
        <w:r w:rsidR="006B0480">
          <w:rPr>
            <w:noProof/>
            <w:webHidden/>
          </w:rPr>
          <w:fldChar w:fldCharType="end"/>
        </w:r>
      </w:hyperlink>
    </w:p>
    <w:p w:rsidR="009E3A69" w:rsidRDefault="00BB7E32">
      <w:pPr>
        <w:rPr>
          <w:rFonts w:cstheme="minorHAnsi"/>
          <w:b/>
          <w:bCs/>
          <w:caps/>
          <w:sz w:val="20"/>
          <w:szCs w:val="20"/>
        </w:rPr>
      </w:pPr>
      <w:r>
        <w:rPr>
          <w:rFonts w:cstheme="minorHAnsi"/>
          <w:b/>
          <w:bCs/>
          <w:caps/>
          <w:sz w:val="20"/>
          <w:szCs w:val="20"/>
        </w:rPr>
        <w:fldChar w:fldCharType="end"/>
      </w:r>
      <w:r w:rsidR="009E3A69">
        <w:rPr>
          <w:rFonts w:cstheme="minorHAnsi"/>
          <w:b/>
          <w:bCs/>
          <w:caps/>
          <w:sz w:val="20"/>
          <w:szCs w:val="20"/>
        </w:rPr>
        <w:br w:type="page"/>
      </w:r>
    </w:p>
    <w:p w:rsidR="006B0480" w:rsidRDefault="006B0480" w:rsidP="00BB7E32">
      <w:pPr>
        <w:pStyle w:val="SAKUMS"/>
      </w:pPr>
    </w:p>
    <w:p w:rsidR="00907586" w:rsidRDefault="00BD3759" w:rsidP="00BB7E32">
      <w:pPr>
        <w:pStyle w:val="SAKUMS"/>
      </w:pPr>
      <w:bookmarkStart w:id="2" w:name="_Toc386058227"/>
      <w:r>
        <w:t>Kopsavilkums</w:t>
      </w:r>
      <w:bookmarkEnd w:id="2"/>
    </w:p>
    <w:p w:rsidR="006B0480" w:rsidRPr="00BB7E32" w:rsidRDefault="006B0480" w:rsidP="00BB7E32">
      <w:pPr>
        <w:pStyle w:val="SAKUMS"/>
      </w:pPr>
    </w:p>
    <w:p w:rsidR="00ED1346" w:rsidRDefault="008641A5" w:rsidP="003E6D0F">
      <w:pPr>
        <w:ind w:firstLine="720"/>
        <w:jc w:val="both"/>
      </w:pPr>
      <w:r>
        <w:t xml:space="preserve">Latvijā sugu un biotopu jomas </w:t>
      </w:r>
      <w:r w:rsidR="00596E5B">
        <w:t>speciālisti</w:t>
      </w:r>
      <w:r w:rsidR="00ED1346">
        <w:t xml:space="preserve"> </w:t>
      </w:r>
      <w:r w:rsidR="00AC5F1F">
        <w:t xml:space="preserve">līdz šim </w:t>
      </w:r>
      <w:r w:rsidR="00ED1346">
        <w:t xml:space="preserve">darbojas </w:t>
      </w:r>
      <w:r w:rsidR="00596E5B">
        <w:t xml:space="preserve">galvenokārt </w:t>
      </w:r>
      <w:r w:rsidR="003E6D0F">
        <w:t>četros</w:t>
      </w:r>
      <w:r w:rsidR="00ED1346">
        <w:t xml:space="preserve"> pamatvirzienos:</w:t>
      </w:r>
    </w:p>
    <w:p w:rsidR="00ED1346" w:rsidRDefault="00ED1346" w:rsidP="003E6D0F">
      <w:pPr>
        <w:pStyle w:val="ListParagraph"/>
        <w:numPr>
          <w:ilvl w:val="0"/>
          <w:numId w:val="7"/>
        </w:numPr>
        <w:jc w:val="both"/>
      </w:pPr>
      <w:r>
        <w:t>dabas vērtību kartēšana – sagatavojot Dabas aizsardzības plānus, Meža apsaimniekošanas plānus, kartējot biotopus A/S Latvijas Valsts meži mežos, veicot Bioloģiski vērtīgo zālāju apsekošanu u.c.,</w:t>
      </w:r>
    </w:p>
    <w:p w:rsidR="00E855FA" w:rsidRDefault="00ED1346" w:rsidP="003E6D0F">
      <w:pPr>
        <w:pStyle w:val="ListParagraph"/>
        <w:numPr>
          <w:ilvl w:val="0"/>
          <w:numId w:val="7"/>
        </w:numPr>
        <w:jc w:val="both"/>
      </w:pPr>
      <w:r>
        <w:t>ekspertu a</w:t>
      </w:r>
      <w:r w:rsidR="00E855FA">
        <w:t>tzinumi</w:t>
      </w:r>
      <w:r>
        <w:t xml:space="preserve"> – </w:t>
      </w:r>
      <w:r w:rsidR="00E855FA">
        <w:t>sagatavojot atzinumus pirms saimnieciskās vai citas darbības uzsākšanas vietās, kur to prasa normatīvi,</w:t>
      </w:r>
    </w:p>
    <w:p w:rsidR="003E6D0F" w:rsidRDefault="002C5432" w:rsidP="003E6D0F">
      <w:pPr>
        <w:pStyle w:val="ListParagraph"/>
        <w:numPr>
          <w:ilvl w:val="0"/>
          <w:numId w:val="7"/>
        </w:numPr>
        <w:jc w:val="both"/>
      </w:pPr>
      <w:r>
        <w:t xml:space="preserve">bioloģiskās daudzveidības </w:t>
      </w:r>
      <w:r w:rsidR="00E855FA">
        <w:t>monitorings</w:t>
      </w:r>
      <w:r w:rsidR="003E6D0F">
        <w:t>,</w:t>
      </w:r>
    </w:p>
    <w:p w:rsidR="0003059B" w:rsidRDefault="003E6D0F" w:rsidP="003E6D0F">
      <w:pPr>
        <w:pStyle w:val="ListParagraph"/>
        <w:numPr>
          <w:ilvl w:val="0"/>
          <w:numId w:val="7"/>
        </w:numPr>
        <w:jc w:val="both"/>
      </w:pPr>
      <w:r>
        <w:t>dabas aizsardzības pasākumu plānošana – sagatavojot Dabas aizsardzības plānus, īstenojot dabas aizsardzības projektu uzdevumus.</w:t>
      </w:r>
    </w:p>
    <w:p w:rsidR="0093344B" w:rsidRDefault="00ED1346" w:rsidP="0006692B">
      <w:pPr>
        <w:ind w:firstLine="720"/>
        <w:jc w:val="both"/>
      </w:pPr>
      <w:r>
        <w:t xml:space="preserve">Katram no šiem </w:t>
      </w:r>
      <w:r w:rsidR="00F56992">
        <w:t xml:space="preserve">darbības </w:t>
      </w:r>
      <w:r>
        <w:t>veidiem ir sava atšķirīga formālā puse, tomēr visos gadījumos ir nepieciešams precīzi noteikt dabas vērtības klātbūtni un kvalitāti, tai nepieciešamās telpas robežas</w:t>
      </w:r>
      <w:r w:rsidR="0003059B">
        <w:t>, pazīt indikatorsugas u.tml.</w:t>
      </w:r>
      <w:r w:rsidR="00620E71">
        <w:t xml:space="preserve"> C</w:t>
      </w:r>
      <w:r w:rsidR="0003059B">
        <w:t>itiem vārdiem, attiecībā uz kvalifikāciju ekoloģiskajos jautājumos nepieciešamās zināšanas vienas sugu vai biotopu grupas ietvaros visos gadījumos ir vienādas. Arī speciālisti, kas šos darbus izpilda, kopumā ir vieni un tie paši cilvēki. Tādēļ</w:t>
      </w:r>
      <w:r w:rsidR="0093344B">
        <w:t xml:space="preserve">, lai gan šā darba formālais uzdevums ir pakārtots tikai Bioloģiskās daudzveidības monitoringa programmai, praktisku apsvērumu dēļ </w:t>
      </w:r>
      <w:r w:rsidR="0003059B">
        <w:t xml:space="preserve">monitoringa veicēju kvalifikācijas </w:t>
      </w:r>
      <w:r w:rsidR="0093344B">
        <w:t>jautājum</w:t>
      </w:r>
      <w:r w:rsidR="00620E71">
        <w:t xml:space="preserve">i šeit </w:t>
      </w:r>
      <w:r w:rsidR="0093344B">
        <w:t>skatīt</w:t>
      </w:r>
      <w:r w:rsidR="00620E71">
        <w:t>i</w:t>
      </w:r>
      <w:r w:rsidR="0093344B">
        <w:t xml:space="preserve"> </w:t>
      </w:r>
      <w:r w:rsidR="0003059B">
        <w:t>vienoti ar sugu un biotopu jomas ekspertu kvalifikācijas jautājum</w:t>
      </w:r>
      <w:r w:rsidR="0093344B">
        <w:t>u</w:t>
      </w:r>
      <w:r w:rsidR="0003059B">
        <w:t xml:space="preserve"> </w:t>
      </w:r>
      <w:r w:rsidR="00E27296">
        <w:t>vispār</w:t>
      </w:r>
      <w:r w:rsidR="0003059B">
        <w:t>.</w:t>
      </w:r>
    </w:p>
    <w:p w:rsidR="00243521" w:rsidRDefault="0006692B" w:rsidP="00A26391">
      <w:pPr>
        <w:ind w:firstLine="720"/>
        <w:jc w:val="both"/>
      </w:pPr>
      <w:r>
        <w:t>Centralizēti vadītu kvalifikācijas sistēmu</w:t>
      </w:r>
      <w:r w:rsidR="00243521">
        <w:t>, kas ietver lauka apmācības u.tml.,</w:t>
      </w:r>
      <w:r>
        <w:t xml:space="preserve"> </w:t>
      </w:r>
      <w:r w:rsidR="00950C82">
        <w:t xml:space="preserve">no praktiskā viedokļa </w:t>
      </w:r>
      <w:r>
        <w:t xml:space="preserve">pašlaik ieteicams izveidot tikai biotopu vajadzībām. Tādēļ, ka, salīdzinot sugas ar biotopiem, biotopu speciālistu skaits ir </w:t>
      </w:r>
      <w:r w:rsidR="002616A6">
        <w:t>daudz</w:t>
      </w:r>
      <w:r>
        <w:t xml:space="preserve"> lielāks un arī potenciālo darba objektu skaits </w:t>
      </w:r>
      <w:r w:rsidR="00950C82">
        <w:t xml:space="preserve">biotopiem </w:t>
      </w:r>
      <w:r>
        <w:t>ir daudz lielāks. Nozīmīgi arī tas, ka biotopu speciālisti</w:t>
      </w:r>
      <w:r w:rsidR="00950C82">
        <w:t xml:space="preserve"> vismaz daļēji </w:t>
      </w:r>
      <w:r>
        <w:t>pārzina</w:t>
      </w:r>
      <w:r w:rsidR="00950C82">
        <w:t xml:space="preserve"> arī sugu jautājumus</w:t>
      </w:r>
      <w:r>
        <w:t xml:space="preserve">, jo </w:t>
      </w:r>
      <w:r w:rsidR="00204640">
        <w:t>bez tā nav iespējams iztikt, vērtējot biotopus</w:t>
      </w:r>
      <w:r w:rsidR="00950C82">
        <w:t xml:space="preserve">. Tātad, risinot biotopu speciālistu kvalifikācijas jautājumus, </w:t>
      </w:r>
      <w:r w:rsidR="007573F6">
        <w:t>daļēji</w:t>
      </w:r>
      <w:r w:rsidR="00950C82">
        <w:t xml:space="preserve"> tiek nosegti arī sugu aspekti. S</w:t>
      </w:r>
      <w:r w:rsidR="00204640">
        <w:t xml:space="preserve">ugu </w:t>
      </w:r>
      <w:r w:rsidR="00912315">
        <w:t xml:space="preserve">monitoringa </w:t>
      </w:r>
      <w:r w:rsidR="00204640">
        <w:t>speciālistu kvalifikācijas jautājum</w:t>
      </w:r>
      <w:r w:rsidR="00950C82">
        <w:t xml:space="preserve">u, to ņemot atsevišķi, </w:t>
      </w:r>
      <w:r w:rsidR="00A26391">
        <w:t xml:space="preserve">pašlaik </w:t>
      </w:r>
      <w:r w:rsidR="00950C82">
        <w:t xml:space="preserve">ir lietderīgāk risināt nevis centralizēti, bet </w:t>
      </w:r>
      <w:r w:rsidR="007573F6">
        <w:t>konkrēto monitoringu izpildes ietvaros</w:t>
      </w:r>
      <w:r w:rsidR="00A26391">
        <w:t xml:space="preserve">. </w:t>
      </w:r>
      <w:r w:rsidR="00243521">
        <w:t xml:space="preserve">Savukārt </w:t>
      </w:r>
      <w:r w:rsidR="00A26391">
        <w:t xml:space="preserve">atzinumu sagatavošanā sugu jomā lielākoties </w:t>
      </w:r>
      <w:r w:rsidR="00243521">
        <w:t xml:space="preserve">darbojas tikai atsevišķi </w:t>
      </w:r>
      <w:r w:rsidR="00A26391">
        <w:t>ekspert</w:t>
      </w:r>
      <w:r w:rsidR="00243521">
        <w:t xml:space="preserve">i un atšķirībā no biotopu jomas tajā ir </w:t>
      </w:r>
      <w:r w:rsidR="00912315">
        <w:t xml:space="preserve">relatīvi </w:t>
      </w:r>
      <w:r w:rsidR="00243521">
        <w:t xml:space="preserve">maz aktuāla </w:t>
      </w:r>
      <w:r w:rsidR="00A26391">
        <w:t>ekspertu interkalibrācija</w:t>
      </w:r>
      <w:r w:rsidR="00243521">
        <w:t xml:space="preserve"> </w:t>
      </w:r>
      <w:r w:rsidR="00A26391">
        <w:t>u.tml.</w:t>
      </w:r>
      <w:r w:rsidR="00243521">
        <w:t xml:space="preserve"> Gan sugu, gan biotopu jomā ir nepieciešams centralizēti organizēt </w:t>
      </w:r>
      <w:r w:rsidR="00881C0A">
        <w:t xml:space="preserve">kopīgus informatīvus </w:t>
      </w:r>
      <w:r w:rsidR="00243521">
        <w:t xml:space="preserve">seminārus </w:t>
      </w:r>
      <w:r w:rsidR="00881C0A">
        <w:t xml:space="preserve">par aktuāliem jautājumiem </w:t>
      </w:r>
      <w:r w:rsidR="00243521">
        <w:t>(</w:t>
      </w:r>
      <w:r w:rsidR="00881C0A">
        <w:t xml:space="preserve">ietekmju novērtēšanas metodes, </w:t>
      </w:r>
      <w:r w:rsidR="00243521">
        <w:t>pareiza dokumen</w:t>
      </w:r>
      <w:r w:rsidR="00881C0A">
        <w:t>tācijas aizpildīšana, prasības d</w:t>
      </w:r>
      <w:r w:rsidR="00243521">
        <w:t>abas aizsardzības plānu izstrādē u.</w:t>
      </w:r>
      <w:r w:rsidR="009F4712">
        <w:t>c.).</w:t>
      </w:r>
    </w:p>
    <w:p w:rsidR="006B0480" w:rsidRDefault="006B0480">
      <w:pPr>
        <w:rPr>
          <w:rFonts w:asciiTheme="majorHAnsi" w:eastAsiaTheme="majorEastAsia" w:hAnsiTheme="majorHAnsi" w:cstheme="majorBidi"/>
          <w:b/>
          <w:bCs/>
          <w:color w:val="365F91" w:themeColor="accent1" w:themeShade="BF"/>
          <w:sz w:val="28"/>
          <w:szCs w:val="28"/>
        </w:rPr>
      </w:pPr>
      <w:bookmarkStart w:id="3" w:name="_Toc374521289"/>
      <w:r>
        <w:br w:type="page"/>
      </w:r>
    </w:p>
    <w:p w:rsidR="00763AEA" w:rsidRDefault="00A56B98" w:rsidP="00763AEA">
      <w:pPr>
        <w:pStyle w:val="Heading1"/>
      </w:pPr>
      <w:bookmarkStart w:id="4" w:name="_Toc386058228"/>
      <w:r>
        <w:lastRenderedPageBreak/>
        <w:t>Līdzšinējā pieredze</w:t>
      </w:r>
      <w:bookmarkEnd w:id="0"/>
      <w:bookmarkEnd w:id="3"/>
      <w:bookmarkEnd w:id="4"/>
    </w:p>
    <w:p w:rsidR="00F32ABE" w:rsidRDefault="00F71946" w:rsidP="00F32ABE">
      <w:pPr>
        <w:pStyle w:val="Heading2"/>
      </w:pPr>
      <w:bookmarkStart w:id="5" w:name="_Toc386058229"/>
      <w:r>
        <w:t>M</w:t>
      </w:r>
      <w:r w:rsidR="00801D9E">
        <w:t xml:space="preserve">ācības sugu </w:t>
      </w:r>
      <w:r>
        <w:t>u</w:t>
      </w:r>
      <w:r w:rsidR="00801D9E">
        <w:t>n biotopu jomas speciālistiem</w:t>
      </w:r>
      <w:bookmarkEnd w:id="5"/>
    </w:p>
    <w:p w:rsidR="00801D9E" w:rsidRPr="00801D9E" w:rsidRDefault="00801D9E" w:rsidP="00801D9E"/>
    <w:p w:rsidR="000D72BB" w:rsidRDefault="00E27296" w:rsidP="00F56992">
      <w:pPr>
        <w:ind w:firstLine="720"/>
        <w:jc w:val="both"/>
      </w:pPr>
      <w:r>
        <w:t xml:space="preserve">Attiecībā uz ES nozīmes objektiem </w:t>
      </w:r>
      <w:r w:rsidR="000E688B">
        <w:t xml:space="preserve">mācību un kalibrācijas semināri </w:t>
      </w:r>
      <w:r>
        <w:t xml:space="preserve">līdz šim </w:t>
      </w:r>
      <w:r w:rsidR="003E500A">
        <w:t xml:space="preserve">kaut cik vienotā </w:t>
      </w:r>
      <w:r w:rsidR="006E6762">
        <w:t xml:space="preserve">un plašāku speciālistu loku aptverošā </w:t>
      </w:r>
      <w:r w:rsidR="003E500A">
        <w:t xml:space="preserve">redzējumā ir organizēti </w:t>
      </w:r>
      <w:r w:rsidR="0062668D">
        <w:t>ti</w:t>
      </w:r>
      <w:r w:rsidR="003E500A">
        <w:t xml:space="preserve">kai </w:t>
      </w:r>
      <w:r w:rsidR="000E688B">
        <w:t xml:space="preserve">saistībā ar augu un biotopu monitoringu Natura 2000 teritorijās. </w:t>
      </w:r>
      <w:r w:rsidR="001D1A72">
        <w:t xml:space="preserve">Kopumā no 2008-2012. gadam ir bijušas desmit mācību dienas dabā un </w:t>
      </w:r>
      <w:r w:rsidR="00F56992">
        <w:t>septiņas</w:t>
      </w:r>
      <w:r w:rsidR="001D1A72">
        <w:t xml:space="preserve"> lekciju dienas telpās</w:t>
      </w:r>
      <w:r w:rsidR="00775720">
        <w:t xml:space="preserve"> (1. tabula)</w:t>
      </w:r>
      <w:r w:rsidR="00F56992">
        <w:t>. D</w:t>
      </w:r>
      <w:r w:rsidR="001D1A72">
        <w:t>abā galvenokārt skatīti biotopu jautājumi, telpās</w:t>
      </w:r>
      <w:r w:rsidR="0062668D">
        <w:t>,</w:t>
      </w:r>
      <w:r w:rsidR="001D1A72">
        <w:t xml:space="preserve"> gan, biotopu, gan sugu jautājumi. Pie šīs pašas mācību rindas var pieskaitīt arī Lauku attīstības programmas pasākuma Bioloģiskās daudzveidības uzturēšana zālājos Bioloģiski vērtīgo zālāju </w:t>
      </w:r>
      <w:r w:rsidR="0081614B">
        <w:t xml:space="preserve">(BVZ) </w:t>
      </w:r>
      <w:r>
        <w:t xml:space="preserve">kartēšanas </w:t>
      </w:r>
      <w:r w:rsidR="001D1A72">
        <w:t xml:space="preserve">divu dienu mācības 2013. gadā, kur </w:t>
      </w:r>
      <w:r w:rsidR="0081614B">
        <w:t xml:space="preserve">Botāniskie BVZ sakrīt ar ES nozīmes biotopiem, kā arī tika skatīti putniem nozīmīgi zālāji. Pēdējos desmit gados ir bijuši arī vairāki citi vienas līdz divu dienu </w:t>
      </w:r>
      <w:r w:rsidR="00D32A50">
        <w:t xml:space="preserve">mācību vai pieredzes apmaiņas </w:t>
      </w:r>
      <w:r w:rsidR="0081614B">
        <w:t>semināri</w:t>
      </w:r>
      <w:r w:rsidR="00F56992">
        <w:t xml:space="preserve"> dabā</w:t>
      </w:r>
      <w:r w:rsidR="0081614B">
        <w:t xml:space="preserve"> vai diskusijas telpās par daļu no īpaši aizsargājamiem biotopiem (piemēram, tos organizējuši A/S Latvijas Valsts meži, projekti</w:t>
      </w:r>
      <w:r w:rsidR="004A161C">
        <w:t>:</w:t>
      </w:r>
      <w:r w:rsidR="0081614B">
        <w:t xml:space="preserve"> Greencorridor, Forrest, Eremita Meadows u.c.)</w:t>
      </w:r>
      <w:r w:rsidR="00F56992">
        <w:t>. Tomēr</w:t>
      </w:r>
      <w:r w:rsidR="00E400BC">
        <w:t>, tie diez vai veido kaut cik noturīgu un izlīdzinātu zināšanu kopainu, jo</w:t>
      </w:r>
      <w:r w:rsidR="00F56992">
        <w:t xml:space="preserve"> </w:t>
      </w:r>
      <w:r w:rsidR="00E400BC">
        <w:t xml:space="preserve">pārsvarā </w:t>
      </w:r>
      <w:r w:rsidR="00F56992">
        <w:t>t</w:t>
      </w:r>
      <w:r w:rsidR="006460EE">
        <w:t xml:space="preserve">o </w:t>
      </w:r>
      <w:r w:rsidR="00F56992">
        <w:t xml:space="preserve">apmeklētāji </w:t>
      </w:r>
      <w:r w:rsidR="00E400BC">
        <w:t>pārstāvējuši tikai kādu atsevišķu iestādi</w:t>
      </w:r>
      <w:r w:rsidR="00F56992">
        <w:t xml:space="preserve">, </w:t>
      </w:r>
      <w:r w:rsidR="00775720">
        <w:t xml:space="preserve">vai arī </w:t>
      </w:r>
      <w:r w:rsidR="00F56992">
        <w:t>tēma bijusi fokusēt</w:t>
      </w:r>
      <w:r w:rsidR="006460EE">
        <w:t>a</w:t>
      </w:r>
      <w:r w:rsidR="00F56992">
        <w:t xml:space="preserve"> uz kāda atsevišķa projekta uzdevumiem</w:t>
      </w:r>
      <w:r w:rsidR="003E500A">
        <w:t xml:space="preserve"> </w:t>
      </w:r>
      <w:r w:rsidR="00F56992">
        <w:t>vai tml.</w:t>
      </w:r>
    </w:p>
    <w:p w:rsidR="00283B6A" w:rsidRDefault="000D72BB" w:rsidP="00F56992">
      <w:pPr>
        <w:ind w:firstLine="720"/>
        <w:jc w:val="both"/>
      </w:pPr>
      <w:r>
        <w:t>A</w:t>
      </w:r>
      <w:r w:rsidR="00D32A50">
        <w:t>tšķirīga aina ir saistībā ar p</w:t>
      </w:r>
      <w:r>
        <w:t>utnu monitoringi</w:t>
      </w:r>
      <w:r w:rsidR="00D32A50">
        <w:t>em, kur piesaista brīvprātīgos. Prasīto zināšanu pamat</w:t>
      </w:r>
      <w:r w:rsidR="00C91ACA">
        <w:t xml:space="preserve">a </w:t>
      </w:r>
      <w:r w:rsidR="00CD4D7B">
        <w:t xml:space="preserve">uzstādījuma princips ir aptuveni šāds: </w:t>
      </w:r>
      <w:r w:rsidR="00D32A50">
        <w:t>„…</w:t>
      </w:r>
      <w:r w:rsidR="00D32A50" w:rsidRPr="00D32A50">
        <w:t xml:space="preserve"> var piedalīties ikviens, kurš labi pazīst lielāko daļu Latvijas ligzdojošo putnu sugu</w:t>
      </w:r>
      <w:r w:rsidR="00D32A50">
        <w:t xml:space="preserve"> …”. Pirms dalības jāaizpilda zināšanu pašnovērtējuma anketa. </w:t>
      </w:r>
      <w:r w:rsidR="00E400BC">
        <w:t xml:space="preserve">Šajos monitoringos lēmumu pieņemšana ir relatīvi vienkāršāka, </w:t>
      </w:r>
      <w:r w:rsidR="00CD4D7B">
        <w:t xml:space="preserve">salīdzinot ar biotopu jomu, </w:t>
      </w:r>
      <w:r w:rsidR="00E400BC">
        <w:t>jo pamatā ir tikai jākonstatē sugas klātbūtne un pēc vienkāršām pazīmēm jānosaka vai tā ir ligzdotāja u.tml. Brīvprātīgo apmācības ziņā ievērojama</w:t>
      </w:r>
      <w:r w:rsidR="00D32A50">
        <w:t xml:space="preserve"> nozīme ir </w:t>
      </w:r>
      <w:r w:rsidR="00E400BC">
        <w:t xml:space="preserve">dažādiem, </w:t>
      </w:r>
      <w:r w:rsidR="003E500A">
        <w:t xml:space="preserve">pārsvarā </w:t>
      </w:r>
      <w:r w:rsidR="00E400BC">
        <w:t xml:space="preserve">ne speciāli monitoringam, </w:t>
      </w:r>
      <w:r w:rsidR="00D32A50">
        <w:t>Latvijas Ornitoloģijas biedrības organizētajiem putnu pazīšanas semināriem</w:t>
      </w:r>
      <w:r w:rsidR="00E400BC">
        <w:t xml:space="preserve"> un ekspedīcijām</w:t>
      </w:r>
      <w:r w:rsidR="00761D6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83B6A" w:rsidTr="009817AD">
        <w:tc>
          <w:tcPr>
            <w:tcW w:w="9962" w:type="dxa"/>
          </w:tcPr>
          <w:p w:rsidR="00283B6A" w:rsidRDefault="00283B6A" w:rsidP="009817AD">
            <w:pPr>
              <w:jc w:val="right"/>
            </w:pPr>
            <w:r>
              <w:t>1.tabula</w:t>
            </w:r>
          </w:p>
        </w:tc>
      </w:tr>
      <w:tr w:rsidR="00283B6A" w:rsidTr="009817AD">
        <w:tc>
          <w:tcPr>
            <w:tcW w:w="9962" w:type="dxa"/>
          </w:tcPr>
          <w:p w:rsidR="00283B6A" w:rsidRDefault="00283B6A" w:rsidP="00C91ACA">
            <w:pPr>
              <w:jc w:val="center"/>
            </w:pPr>
            <w:r>
              <w:t>N2000 teritoriju augu un biotopu monitoringa dalībnieku mācības</w:t>
            </w:r>
          </w:p>
        </w:tc>
      </w:tr>
      <w:tr w:rsidR="00283B6A" w:rsidTr="009817AD">
        <w:tc>
          <w:tcPr>
            <w:tcW w:w="9962" w:type="dxa"/>
          </w:tcPr>
          <w:p w:rsidR="00283B6A" w:rsidRDefault="00283B6A" w:rsidP="009817AD">
            <w:pPr>
              <w:jc w:val="center"/>
            </w:pPr>
          </w:p>
        </w:tc>
      </w:tr>
      <w:tr w:rsidR="00283B6A" w:rsidTr="009817AD">
        <w:tc>
          <w:tcPr>
            <w:tcW w:w="9962" w:type="dxa"/>
          </w:tcPr>
          <w:p w:rsidR="00283B6A" w:rsidRDefault="00283B6A" w:rsidP="009817AD">
            <w:pPr>
              <w:jc w:val="center"/>
            </w:pPr>
            <w:r w:rsidRPr="001D1A72">
              <w:rPr>
                <w:noProof/>
                <w:lang w:eastAsia="lv-LV"/>
              </w:rPr>
              <w:drawing>
                <wp:inline distT="0" distB="0" distL="0" distR="0" wp14:anchorId="64458D64" wp14:editId="5B4E111D">
                  <wp:extent cx="6188710" cy="177375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1773758"/>
                          </a:xfrm>
                          <a:prstGeom prst="rect">
                            <a:avLst/>
                          </a:prstGeom>
                          <a:noFill/>
                          <a:ln>
                            <a:noFill/>
                          </a:ln>
                        </pic:spPr>
                      </pic:pic>
                    </a:graphicData>
                  </a:graphic>
                </wp:inline>
              </w:drawing>
            </w:r>
          </w:p>
        </w:tc>
      </w:tr>
    </w:tbl>
    <w:p w:rsidR="00F71946" w:rsidRDefault="00F71946" w:rsidP="00F56992">
      <w:pPr>
        <w:ind w:firstLine="720"/>
        <w:jc w:val="both"/>
      </w:pPr>
    </w:p>
    <w:p w:rsidR="00283B6A" w:rsidRDefault="00283B6A" w:rsidP="00F56992">
      <w:pPr>
        <w:ind w:firstLine="720"/>
        <w:jc w:val="both"/>
      </w:pPr>
    </w:p>
    <w:p w:rsidR="00F71946" w:rsidRDefault="009B2B89" w:rsidP="00F71946">
      <w:pPr>
        <w:pStyle w:val="Heading2"/>
      </w:pPr>
      <w:bookmarkStart w:id="6" w:name="_Toc386058230"/>
      <w:r>
        <w:t>A</w:t>
      </w:r>
      <w:r w:rsidR="00F71946">
        <w:t>pmācību kvalitāte</w:t>
      </w:r>
      <w:bookmarkEnd w:id="6"/>
    </w:p>
    <w:p w:rsidR="00F71946" w:rsidRDefault="00F71946" w:rsidP="00F56992">
      <w:pPr>
        <w:ind w:firstLine="720"/>
        <w:jc w:val="both"/>
      </w:pPr>
    </w:p>
    <w:p w:rsidR="00057A34" w:rsidRDefault="00C91ACA" w:rsidP="00F56992">
      <w:pPr>
        <w:ind w:firstLine="720"/>
        <w:jc w:val="both"/>
      </w:pPr>
      <w:r>
        <w:t>M</w:t>
      </w:r>
      <w:r w:rsidR="000D72BB">
        <w:t>ācību</w:t>
      </w:r>
      <w:r w:rsidR="006460EE">
        <w:t xml:space="preserve"> semināru organizēšan</w:t>
      </w:r>
      <w:r w:rsidR="0062668D">
        <w:t>ā</w:t>
      </w:r>
      <w:r w:rsidR="000D72BB">
        <w:t xml:space="preserve">, ja tos vērtējam kā pasākumus, kas nepieciešami, lai kvalitatīvi </w:t>
      </w:r>
      <w:r w:rsidR="00801D9E">
        <w:t>notiktu</w:t>
      </w:r>
      <w:r w:rsidR="000D72BB">
        <w:t xml:space="preserve"> valsts </w:t>
      </w:r>
      <w:r w:rsidR="00801D9E">
        <w:t>normatīvos</w:t>
      </w:r>
      <w:r w:rsidR="000D72BB">
        <w:t xml:space="preserve"> paredz</w:t>
      </w:r>
      <w:r w:rsidR="00801D9E">
        <w:t>ēt</w:t>
      </w:r>
      <w:r w:rsidR="003544CF">
        <w:t>ai</w:t>
      </w:r>
      <w:r w:rsidR="00801D9E">
        <w:t>s</w:t>
      </w:r>
      <w:r w:rsidR="000D72BB">
        <w:t xml:space="preserve"> </w:t>
      </w:r>
      <w:r w:rsidR="00801D9E">
        <w:t>monitorings</w:t>
      </w:r>
      <w:r w:rsidR="000D72BB">
        <w:t>, kartē</w:t>
      </w:r>
      <w:r w:rsidR="00801D9E">
        <w:t>šana</w:t>
      </w:r>
      <w:r w:rsidR="000D72BB">
        <w:t>, vai atzinumu</w:t>
      </w:r>
      <w:r w:rsidR="00801D9E" w:rsidRPr="00801D9E">
        <w:t xml:space="preserve"> </w:t>
      </w:r>
      <w:r w:rsidR="00801D9E">
        <w:t>sastādīšana</w:t>
      </w:r>
      <w:r w:rsidR="000D72BB">
        <w:t>,</w:t>
      </w:r>
      <w:r w:rsidR="006460EE">
        <w:t xml:space="preserve"> </w:t>
      </w:r>
      <w:r w:rsidR="003544CF">
        <w:t>ir</w:t>
      </w:r>
      <w:r w:rsidR="006460EE">
        <w:t xml:space="preserve"> pietrūcis kopējs </w:t>
      </w:r>
      <w:r w:rsidR="006460EE">
        <w:lastRenderedPageBreak/>
        <w:t>oficiāls un mērķtiecīg</w:t>
      </w:r>
      <w:r w:rsidR="00D247E5">
        <w:t>s</w:t>
      </w:r>
      <w:r w:rsidR="006460EE">
        <w:t xml:space="preserve"> ietvars</w:t>
      </w:r>
      <w:r w:rsidR="00801D9E">
        <w:t>. L</w:t>
      </w:r>
      <w:r w:rsidR="0062668D">
        <w:t>īdzšinējais mācību process nav saredzams kā vienota sistēma</w:t>
      </w:r>
      <w:r w:rsidR="000B3DA4">
        <w:t>, tas ir fragmentēts, neregulārs un vienmēr nepietiekam</w:t>
      </w:r>
      <w:r w:rsidR="0062668D">
        <w:t>ā apjom</w:t>
      </w:r>
      <w:r w:rsidR="00057A34">
        <w:t>ā.</w:t>
      </w:r>
    </w:p>
    <w:p w:rsidR="00057A34" w:rsidRDefault="001B14FB" w:rsidP="00F56992">
      <w:pPr>
        <w:ind w:firstLine="720"/>
        <w:jc w:val="both"/>
      </w:pPr>
      <w:r>
        <w:t>P</w:t>
      </w:r>
      <w:r w:rsidR="0062668D">
        <w:t>at apjomīgākajā, ar nos</w:t>
      </w:r>
      <w:r w:rsidR="00C91ACA">
        <w:t>acīti vienotu vadlīniju (N</w:t>
      </w:r>
      <w:r w:rsidR="0062668D">
        <w:t xml:space="preserve">2000 monitoringu) saistītajā mācību semināru rindā ir bijušas tikai </w:t>
      </w:r>
      <w:r w:rsidR="00B54705">
        <w:t xml:space="preserve">desmit </w:t>
      </w:r>
      <w:r w:rsidR="0062668D">
        <w:t xml:space="preserve">mācību dienas lauka apstākļos. </w:t>
      </w:r>
      <w:r w:rsidR="003E7BBD">
        <w:t xml:space="preserve">Šo mācību </w:t>
      </w:r>
      <w:r>
        <w:t xml:space="preserve">iespējamo </w:t>
      </w:r>
      <w:r w:rsidR="00F71946">
        <w:t xml:space="preserve">kopējo </w:t>
      </w:r>
      <w:r>
        <w:t xml:space="preserve">devumu var novērtēt </w:t>
      </w:r>
      <w:r w:rsidR="0073339B">
        <w:t xml:space="preserve">pēc apskatīto objektu skaita. Piemēram, </w:t>
      </w:r>
      <w:r w:rsidR="0062668D">
        <w:t xml:space="preserve">vienas dienas ietvaros </w:t>
      </w:r>
      <w:r w:rsidR="00B54705">
        <w:t xml:space="preserve">iespējams iepazīties ar četriem līdz </w:t>
      </w:r>
      <w:r w:rsidR="000E1BD6">
        <w:t>sešiem</w:t>
      </w:r>
      <w:r w:rsidR="00B54705">
        <w:t xml:space="preserve"> dažādiem </w:t>
      </w:r>
      <w:r w:rsidR="000E1BD6">
        <w:t>objektiem</w:t>
      </w:r>
      <w:r>
        <w:t xml:space="preserve"> (desmit dienās tas būtu </w:t>
      </w:r>
      <w:r w:rsidR="00B54705">
        <w:t xml:space="preserve">40 </w:t>
      </w:r>
      <w:r>
        <w:t xml:space="preserve">– </w:t>
      </w:r>
      <w:r w:rsidR="000E1BD6">
        <w:t>6</w:t>
      </w:r>
      <w:r>
        <w:t>0)</w:t>
      </w:r>
      <w:r w:rsidR="00B54705">
        <w:t>. Salīdzinājumam, Latvijā ES nozīmes biotopu skaits ir 57</w:t>
      </w:r>
      <w:r w:rsidR="00F71946">
        <w:t xml:space="preserve">, kur daudziem vēl ir vairāki </w:t>
      </w:r>
      <w:r w:rsidR="003E7BBD">
        <w:t xml:space="preserve">atsevišķi aplūkojami </w:t>
      </w:r>
      <w:r w:rsidR="00F71946">
        <w:t>apakšvarianti</w:t>
      </w:r>
      <w:r w:rsidR="003E7BBD">
        <w:t xml:space="preserve"> </w:t>
      </w:r>
      <w:r w:rsidR="000E1BD6">
        <w:t xml:space="preserve">– </w:t>
      </w:r>
      <w:r w:rsidR="003E7BBD">
        <w:t xml:space="preserve">variantu skaits kopā </w:t>
      </w:r>
      <w:r w:rsidR="000E1BD6">
        <w:t xml:space="preserve">ir </w:t>
      </w:r>
      <w:r w:rsidR="003E7BBD">
        <w:t>107</w:t>
      </w:r>
      <w:r w:rsidR="00B54705">
        <w:t xml:space="preserve">. </w:t>
      </w:r>
      <w:r w:rsidR="002A10FD">
        <w:t xml:space="preserve">Tātad jau tikai visu objektu pirmreizēja iepazīšana atvēlētajā mācību laikā nav bijusi praktiski iespējama. </w:t>
      </w:r>
      <w:r w:rsidR="000E1BD6">
        <w:t>I</w:t>
      </w:r>
      <w:r>
        <w:t xml:space="preserve">epazīšanās ar biotopu ir tikai daļa no vajadzīgajām zināšanām, vēl </w:t>
      </w:r>
      <w:r w:rsidR="00537302">
        <w:t xml:space="preserve">ir nepieciešams </w:t>
      </w:r>
      <w:r>
        <w:t xml:space="preserve">arī </w:t>
      </w:r>
      <w:r w:rsidR="00537302">
        <w:t>datu kartiņu</w:t>
      </w:r>
      <w:r>
        <w:t xml:space="preserve"> vai citas dokumentācijas</w:t>
      </w:r>
      <w:r w:rsidR="00537302">
        <w:t xml:space="preserve"> aizpildīšanas treniņš un</w:t>
      </w:r>
      <w:r>
        <w:t xml:space="preserve">, lai starp speciālistiem maksimāli samazinātu objektu novērtējuma atšķirības, vajadzīga t.s. kalibrācija, kas </w:t>
      </w:r>
      <w:r w:rsidR="00057A34">
        <w:t>panākama</w:t>
      </w:r>
      <w:r>
        <w:t xml:space="preserve"> tikai viedokļu un dažādu situāciju savstarpējā salīdzinājumā </w:t>
      </w:r>
      <w:r w:rsidR="00714531">
        <w:t>(katram biotopam vai sugas dzīvotnei būtu jāizskata un jāizdiskutē vairākas robežsituācijas).</w:t>
      </w:r>
      <w:r w:rsidR="00B653F5">
        <w:t xml:space="preserve"> Aptuveni vērtējot, uz katru biotop</w:t>
      </w:r>
      <w:r w:rsidR="00057A34">
        <w:t xml:space="preserve">a variantu </w:t>
      </w:r>
      <w:r w:rsidR="000E1BD6">
        <w:t xml:space="preserve">mācībām </w:t>
      </w:r>
      <w:r w:rsidR="00B653F5">
        <w:t>būtu vajadzīga</w:t>
      </w:r>
      <w:r w:rsidR="00057A34">
        <w:t xml:space="preserve"> vismaz </w:t>
      </w:r>
      <w:r w:rsidR="000E1BD6">
        <w:t xml:space="preserve">puse līdz pilna </w:t>
      </w:r>
      <w:r w:rsidR="005D2E97">
        <w:t xml:space="preserve">darba </w:t>
      </w:r>
      <w:r w:rsidR="00057A34">
        <w:t xml:space="preserve">diena sākotnējās apmācības un kalibrācijas, tātad </w:t>
      </w:r>
      <w:r w:rsidR="006B263F">
        <w:t>kopā 54</w:t>
      </w:r>
      <w:r w:rsidR="005D2E97">
        <w:t xml:space="preserve"> </w:t>
      </w:r>
      <w:r w:rsidR="006B263F">
        <w:t>-</w:t>
      </w:r>
      <w:r w:rsidR="005D2E97">
        <w:t xml:space="preserve"> </w:t>
      </w:r>
      <w:r w:rsidR="00057A34">
        <w:t xml:space="preserve">107 dienas. Tas nozīmē, ka, </w:t>
      </w:r>
      <w:r w:rsidR="003B2B67">
        <w:t xml:space="preserve">pēdējos desmit gados vienīgajā kaut cik vienoti koordinētajā </w:t>
      </w:r>
      <w:r w:rsidR="00057A34">
        <w:t>apmācīb</w:t>
      </w:r>
      <w:r w:rsidR="003E500A">
        <w:t>u</w:t>
      </w:r>
      <w:r w:rsidR="00057A34">
        <w:t xml:space="preserve"> </w:t>
      </w:r>
      <w:r w:rsidR="003B2B67">
        <w:t xml:space="preserve">rindā varētu būt apgūti </w:t>
      </w:r>
      <w:r w:rsidR="00057A34">
        <w:t>aptuveni 9</w:t>
      </w:r>
      <w:r w:rsidR="006B263F">
        <w:t>-18</w:t>
      </w:r>
      <w:r w:rsidR="00057A34">
        <w:t>% no nepieciešamā.</w:t>
      </w:r>
    </w:p>
    <w:p w:rsidR="00DA4440" w:rsidRDefault="00DA4440" w:rsidP="00B72975">
      <w:pPr>
        <w:ind w:firstLine="720"/>
        <w:jc w:val="both"/>
      </w:pPr>
    </w:p>
    <w:p w:rsidR="00DA4440" w:rsidRDefault="00DA4440" w:rsidP="00DA4440">
      <w:pPr>
        <w:pStyle w:val="Heading2"/>
      </w:pPr>
      <w:bookmarkStart w:id="7" w:name="_Toc386058231"/>
      <w:r>
        <w:t xml:space="preserve">Iespējamie cēloņi kvalifikācijas sistēmas </w:t>
      </w:r>
      <w:r w:rsidR="00283B6A">
        <w:t>trūkumiem un kā to</w:t>
      </w:r>
      <w:r w:rsidR="007A364C">
        <w:t xml:space="preserve"> iespaidu</w:t>
      </w:r>
      <w:r w:rsidR="00283B6A">
        <w:t xml:space="preserve"> </w:t>
      </w:r>
      <w:r w:rsidR="007A364C">
        <w:t>varētu samazināt esošo līdzekļu ietvaros</w:t>
      </w:r>
      <w:bookmarkEnd w:id="7"/>
    </w:p>
    <w:p w:rsidR="00DA4440" w:rsidRDefault="00DA4440" w:rsidP="00B72975">
      <w:pPr>
        <w:ind w:firstLine="720"/>
        <w:jc w:val="both"/>
      </w:pPr>
    </w:p>
    <w:p w:rsidR="00DA4440" w:rsidRDefault="00057A34" w:rsidP="00B72975">
      <w:pPr>
        <w:ind w:firstLine="720"/>
        <w:jc w:val="both"/>
      </w:pPr>
      <w:r>
        <w:t>Papil</w:t>
      </w:r>
      <w:r w:rsidR="003B2B67">
        <w:t xml:space="preserve">dus konstatējumam, ka līdzšinējo mācību </w:t>
      </w:r>
      <w:r w:rsidR="004E6C90">
        <w:t>efektivitāte</w:t>
      </w:r>
      <w:r w:rsidR="003B2B67">
        <w:t xml:space="preserve"> </w:t>
      </w:r>
      <w:r w:rsidR="005D4697">
        <w:t>varētu būt</w:t>
      </w:r>
      <w:r w:rsidR="003B2B67">
        <w:t xml:space="preserve"> zem</w:t>
      </w:r>
      <w:r w:rsidR="004E6C90">
        <w:t>a</w:t>
      </w:r>
      <w:r w:rsidR="00D84931">
        <w:t>,</w:t>
      </w:r>
      <w:r>
        <w:t xml:space="preserve"> ir svarīgi pieskarties </w:t>
      </w:r>
      <w:r w:rsidR="00D84931">
        <w:t xml:space="preserve">arī jautājumam, kādēļ tā ir noticis? Dažādās sarunās visbiežākā atbilde uz šo jautājumu ir – valstij nav tam vajadzīgā finansējuma. Tam var piekrist tikai daļēji. Finansējums visticamākais, ka </w:t>
      </w:r>
      <w:r w:rsidR="00283B6A">
        <w:t xml:space="preserve">tiešām </w:t>
      </w:r>
      <w:r w:rsidR="00D84931">
        <w:t>nav bijis pietiekams, lai īstenotu visus 100% no vajadzīgā, bet diez vai ir tā, ka sasniegtie 9</w:t>
      </w:r>
      <w:r w:rsidR="004E6C90">
        <w:t xml:space="preserve"> </w:t>
      </w:r>
      <w:r w:rsidR="00BC6A6B">
        <w:t>-</w:t>
      </w:r>
      <w:r w:rsidR="004E6C90">
        <w:t xml:space="preserve"> </w:t>
      </w:r>
      <w:r w:rsidR="00BC6A6B">
        <w:t>18</w:t>
      </w:r>
      <w:r w:rsidR="00D84931">
        <w:t xml:space="preserve">%, kas norādīti iepriekšējā piemērā, ir maksimums, ko </w:t>
      </w:r>
      <w:r w:rsidR="00DA4440">
        <w:t xml:space="preserve">par pieejamajiem līdzekļiem </w:t>
      </w:r>
      <w:r w:rsidR="00D84931">
        <w:t xml:space="preserve">varēja izdarīt. Kā jau iepriekš </w:t>
      </w:r>
      <w:r w:rsidR="003B2B67">
        <w:t>minēts</w:t>
      </w:r>
      <w:r w:rsidR="00D84931">
        <w:t xml:space="preserve">, dažādi </w:t>
      </w:r>
      <w:r w:rsidR="00283B6A">
        <w:t xml:space="preserve">sīki </w:t>
      </w:r>
      <w:r w:rsidR="00D84931">
        <w:t xml:space="preserve">semināri ir notikuši, </w:t>
      </w:r>
      <w:r w:rsidR="003B2B67">
        <w:t>varētu būt pat</w:t>
      </w:r>
      <w:r w:rsidR="00D84931">
        <w:t xml:space="preserve"> </w:t>
      </w:r>
      <w:r w:rsidR="00B72975">
        <w:t>grūti</w:t>
      </w:r>
      <w:r w:rsidR="00D84931">
        <w:t xml:space="preserve"> tos visus apzināt</w:t>
      </w:r>
      <w:r w:rsidR="00B72975">
        <w:t>. P</w:t>
      </w:r>
      <w:r w:rsidR="00D84931">
        <w:t xml:space="preserve">roblēma </w:t>
      </w:r>
      <w:r w:rsidR="00B72975">
        <w:t xml:space="preserve">pastāv </w:t>
      </w:r>
      <w:r w:rsidR="00D84931">
        <w:t xml:space="preserve">apstāklī, ka </w:t>
      </w:r>
      <w:r w:rsidR="00B72975">
        <w:t>t</w:t>
      </w:r>
      <w:r w:rsidR="0099088F">
        <w:t xml:space="preserve">ie līdz šim ir notikuši </w:t>
      </w:r>
      <w:r w:rsidR="00B72975">
        <w:t>sadrumstalot</w:t>
      </w:r>
      <w:r w:rsidR="0099088F">
        <w:t>ā kopainā</w:t>
      </w:r>
      <w:r w:rsidR="00B72975">
        <w:t>, bez vienota redzējuma, t.i., proces</w:t>
      </w:r>
      <w:r w:rsidR="00DA4440">
        <w:t>s</w:t>
      </w:r>
      <w:r w:rsidR="00B72975">
        <w:t xml:space="preserve"> kopumā nav bijis koordin</w:t>
      </w:r>
      <w:r w:rsidR="00DA4440">
        <w:t>ēts.</w:t>
      </w:r>
    </w:p>
    <w:p w:rsidR="00801D9E" w:rsidRDefault="00AF4ED7" w:rsidP="00B72975">
      <w:pPr>
        <w:ind w:firstLine="720"/>
        <w:jc w:val="both"/>
      </w:pPr>
      <w:r>
        <w:t>Kvalifikācijas veidošanas un uzturēšanas kopainas s</w:t>
      </w:r>
      <w:r w:rsidR="00B72975">
        <w:t xml:space="preserve">adrumstalotību </w:t>
      </w:r>
      <w:r w:rsidR="00801D9E">
        <w:t xml:space="preserve">nosaka </w:t>
      </w:r>
      <w:r w:rsidR="00AC4626">
        <w:t>vairāki apstākļi. Viens no tiem ir tas, ka v</w:t>
      </w:r>
      <w:r w:rsidR="00801D9E">
        <w:t xml:space="preserve">airums </w:t>
      </w:r>
      <w:r w:rsidR="00AC4626">
        <w:t xml:space="preserve">monitoringa vai kartēšanas </w:t>
      </w:r>
      <w:r w:rsidR="00801D9E">
        <w:t xml:space="preserve">darbību tiek organizētas kā </w:t>
      </w:r>
      <w:r w:rsidR="00344BBD">
        <w:t>savstarpēji nošķirti</w:t>
      </w:r>
      <w:r w:rsidR="00B72975">
        <w:t xml:space="preserve"> </w:t>
      </w:r>
      <w:r w:rsidR="008F7F10">
        <w:t xml:space="preserve">īstermiņa </w:t>
      </w:r>
      <w:r w:rsidR="00801D9E">
        <w:t>ārpakalpojum</w:t>
      </w:r>
      <w:r w:rsidR="00891623">
        <w:t>i, vai</w:t>
      </w:r>
      <w:r w:rsidR="00F47D75">
        <w:t xml:space="preserve"> arī</w:t>
      </w:r>
      <w:r w:rsidR="00891623">
        <w:t xml:space="preserve"> atsevišķu projektu mērķiem pakārtoti pasākumi</w:t>
      </w:r>
      <w:r w:rsidR="00AC4626">
        <w:t>. K</w:t>
      </w:r>
      <w:r w:rsidR="008F7F10">
        <w:t xml:space="preserve">atra izpildītāja organizācija </w:t>
      </w:r>
      <w:r w:rsidR="00055057">
        <w:t>speciālistu apmācību vai kalibrācijas jautājumus, ja tādi vispār paredzēti,</w:t>
      </w:r>
      <w:r w:rsidR="008F7F10">
        <w:t xml:space="preserve"> skata tikai konkrētā projekta </w:t>
      </w:r>
      <w:r w:rsidR="00055057">
        <w:t>ietvaros</w:t>
      </w:r>
      <w:r w:rsidR="00AC4626">
        <w:t>, it īpaši pieaicināto speciālistu skaita ziņā</w:t>
      </w:r>
      <w:r w:rsidR="00DA4440">
        <w:t xml:space="preserve">. </w:t>
      </w:r>
      <w:r w:rsidR="00055057">
        <w:t>Tā kā projekti visbiežāk ir īstermiņa</w:t>
      </w:r>
      <w:r w:rsidR="00FD3CFC">
        <w:t xml:space="preserve">, </w:t>
      </w:r>
      <w:r w:rsidR="00055057">
        <w:t>tos īstenojošajām</w:t>
      </w:r>
      <w:r w:rsidR="00DA4440">
        <w:t xml:space="preserve"> organizācijām nav nekāda pamata gadu no gada uzturēt kādu ilgtermiņa </w:t>
      </w:r>
      <w:r w:rsidR="00FD3CFC">
        <w:t xml:space="preserve">un vienotu </w:t>
      </w:r>
      <w:r w:rsidR="00DA4440">
        <w:t>redzējumu ekspertu kvalifikācijas ziņā, jo tās objektīvi nezina</w:t>
      </w:r>
      <w:r w:rsidR="00FD3CFC">
        <w:t>,</w:t>
      </w:r>
      <w:r w:rsidR="00DA4440">
        <w:t xml:space="preserve"> vai būs vinnētājas nākamajā konkursā</w:t>
      </w:r>
      <w:r w:rsidR="00055057">
        <w:t>, vai tēmai vispār būs pieejami līdzekļi</w:t>
      </w:r>
      <w:r>
        <w:t xml:space="preserve"> u.tml</w:t>
      </w:r>
      <w:r w:rsidR="00DA4440">
        <w:t xml:space="preserve">. </w:t>
      </w:r>
      <w:r w:rsidR="00FD3CFC">
        <w:t xml:space="preserve">Dažādi apmācību u.tml. semināri ir paredzēti arī </w:t>
      </w:r>
      <w:r w:rsidR="00906531">
        <w:t>daudzos LIFE vai INTERREG u.tml. projektos</w:t>
      </w:r>
      <w:r w:rsidR="00FD3CFC">
        <w:t xml:space="preserve">, kuriem </w:t>
      </w:r>
      <w:r w:rsidR="003B2B67">
        <w:t xml:space="preserve">ir dažādi </w:t>
      </w:r>
      <w:r w:rsidR="00FD3CFC">
        <w:t>pieteikum</w:t>
      </w:r>
      <w:r w:rsidR="003B2B67">
        <w:t>u sagatavotāji</w:t>
      </w:r>
      <w:r w:rsidR="00FD3CFC">
        <w:t xml:space="preserve">, kam centrālais rūpju objekts nav </w:t>
      </w:r>
      <w:r w:rsidR="00906531">
        <w:t xml:space="preserve">bijis </w:t>
      </w:r>
      <w:r w:rsidR="00FD3CFC">
        <w:t>atcerēties, kā viņ</w:t>
      </w:r>
      <w:r w:rsidR="003B2B67">
        <w:t>u</w:t>
      </w:r>
      <w:r w:rsidR="00FD3CFC">
        <w:t xml:space="preserve"> plānotais seminār</w:t>
      </w:r>
      <w:r w:rsidR="00B40208">
        <w:t>s</w:t>
      </w:r>
      <w:r w:rsidR="00FD3CFC">
        <w:t xml:space="preserve"> iederēsies kādā plašākā kopainā, kas viņam parasti </w:t>
      </w:r>
      <w:r>
        <w:t xml:space="preserve">nemaz nav </w:t>
      </w:r>
      <w:r w:rsidR="00FD3CFC">
        <w:t>zināma.</w:t>
      </w:r>
    </w:p>
    <w:p w:rsidR="003B2B67" w:rsidRDefault="00283B6A" w:rsidP="00F56992">
      <w:pPr>
        <w:ind w:firstLine="720"/>
        <w:jc w:val="both"/>
      </w:pPr>
      <w:r>
        <w:t xml:space="preserve">Sadrumstalotā projektu pasaule nav tikai Latvijai unikāls gadījums. Tā notiek arī citās valstīs. Līdzīga problēma tika apspriesta arī 2012. gada ES Bioģeogrāfiskajā seminārā Helsinkos attiecībā uz </w:t>
      </w:r>
      <w:r w:rsidR="007527B0">
        <w:t xml:space="preserve">starpvalstu </w:t>
      </w:r>
      <w:r>
        <w:t>pieredzes apmaiņas pasākumiem</w:t>
      </w:r>
      <w:r w:rsidR="00E544F6">
        <w:t xml:space="preserve"> dažādos LIFE projektos u.</w:t>
      </w:r>
      <w:r w:rsidR="00F162E9">
        <w:t>c.</w:t>
      </w:r>
      <w:r>
        <w:t xml:space="preserve"> Risinājums, ko šajā sakarā atzina par labu, </w:t>
      </w:r>
      <w:r w:rsidR="00B40208">
        <w:t>bija</w:t>
      </w:r>
      <w:r>
        <w:t xml:space="preserve"> koordinēts </w:t>
      </w:r>
      <w:r w:rsidR="00CF760B">
        <w:t xml:space="preserve">katras valsts </w:t>
      </w:r>
      <w:r w:rsidR="00E11FEA">
        <w:t>vadošās organizācijas skatījums uz projektu saturisko kopainu</w:t>
      </w:r>
      <w:r w:rsidR="00E544F6">
        <w:t>,</w:t>
      </w:r>
      <w:r>
        <w:t xml:space="preserve"> </w:t>
      </w:r>
      <w:r w:rsidR="00E11FEA">
        <w:t xml:space="preserve">un plānveidīga rīcība – </w:t>
      </w:r>
      <w:r>
        <w:t xml:space="preserve">cenšanās piekoriģēt </w:t>
      </w:r>
      <w:r w:rsidR="007527B0">
        <w:t xml:space="preserve">plānojamo </w:t>
      </w:r>
      <w:r>
        <w:t xml:space="preserve">semināru saturu tā, lai tie pa visiem kopā </w:t>
      </w:r>
      <w:r w:rsidR="00E544F6">
        <w:t xml:space="preserve">mērķtiecīgi </w:t>
      </w:r>
      <w:r>
        <w:t xml:space="preserve">veidotu </w:t>
      </w:r>
      <w:r w:rsidR="00E544F6">
        <w:t xml:space="preserve">vajadzīgo </w:t>
      </w:r>
      <w:r w:rsidR="00E544F6">
        <w:lastRenderedPageBreak/>
        <w:t>rezultātu</w:t>
      </w:r>
      <w:r w:rsidR="00E11FEA">
        <w:t>, iesaistītu atslēgas personas</w:t>
      </w:r>
      <w:r w:rsidR="00E544F6">
        <w:t xml:space="preserve">. Īpaši Zviedrijas un Somijas kolēģi no organizācijām, kas funkciju ziņā lielā mērā ir analogas Latvijas Dabas aizsardzības pārvaldei, norādīja, ka viņi cenšas sekot līdzi projektiem, kas ir sagatavošanā </w:t>
      </w:r>
      <w:r w:rsidR="007527B0">
        <w:t xml:space="preserve">vai pat tikai ideju līmenī </w:t>
      </w:r>
      <w:r w:rsidR="00E544F6">
        <w:t xml:space="preserve">un rosina papildināt tajos paredzētos </w:t>
      </w:r>
      <w:r w:rsidR="00E11FEA">
        <w:t xml:space="preserve">pieredzes apmaiņas </w:t>
      </w:r>
      <w:r w:rsidR="00E544F6">
        <w:t xml:space="preserve">pasākumus – gan projektos, kam no </w:t>
      </w:r>
      <w:r w:rsidR="00E11FEA">
        <w:t>iestādes</w:t>
      </w:r>
      <w:r w:rsidR="00E544F6">
        <w:t xml:space="preserve"> vajadzīgi kādi </w:t>
      </w:r>
      <w:r w:rsidR="00E11FEA">
        <w:t xml:space="preserve">oficiāli </w:t>
      </w:r>
      <w:r w:rsidR="00E544F6">
        <w:t>saskaņojumi,</w:t>
      </w:r>
      <w:r w:rsidR="00CF760B">
        <w:t xml:space="preserve"> vai kur iestāde ir dalībnieks, gan arī citos projektos</w:t>
      </w:r>
      <w:r w:rsidR="00B40208">
        <w:t xml:space="preserve">, </w:t>
      </w:r>
      <w:r w:rsidR="00E544F6">
        <w:t>vienkārši regulāri sazinoties ar kolēģiem un</w:t>
      </w:r>
      <w:r w:rsidR="003B2B67">
        <w:t xml:space="preserve"> saskaņojot iecerētās darbības.</w:t>
      </w:r>
    </w:p>
    <w:p w:rsidR="00D13831" w:rsidRDefault="00E11FEA" w:rsidP="00F56992">
      <w:pPr>
        <w:ind w:firstLine="720"/>
        <w:jc w:val="both"/>
      </w:pPr>
      <w:r>
        <w:t xml:space="preserve">Līdzīga rīcība ir iespējama arī attiecībā uz sugu un biotopu jomas speciālistu kvalifikācijas </w:t>
      </w:r>
      <w:r w:rsidR="003B2B67">
        <w:t xml:space="preserve">uzturēšanas </w:t>
      </w:r>
      <w:r>
        <w:t xml:space="preserve">organizēšanu Latvijā. </w:t>
      </w:r>
      <w:r w:rsidR="00E544F6">
        <w:t xml:space="preserve">Dabas aizsardzības pārvalde var noteikt </w:t>
      </w:r>
      <w:r w:rsidR="00D13831">
        <w:t xml:space="preserve">projektu saturu </w:t>
      </w:r>
      <w:r w:rsidR="00E544F6">
        <w:t>pašas izsludināt</w:t>
      </w:r>
      <w:r w:rsidR="00D13831">
        <w:t xml:space="preserve">ajos konkursos, dot ieteikumus Vides aizsardzības fonda konkursiem, kā arī LIFE projekti nevar iztikt bez VARAM akcepta u.tml., kur DAP bieži vien ir </w:t>
      </w:r>
      <w:r>
        <w:t xml:space="preserve">arī </w:t>
      </w:r>
      <w:r w:rsidR="00D13831">
        <w:t xml:space="preserve">projekta partneris. Tāpat arī iespējams veidot </w:t>
      </w:r>
      <w:r>
        <w:t>koordinētu</w:t>
      </w:r>
      <w:r w:rsidR="00D13831">
        <w:t xml:space="preserve"> sadarbību ar cit</w:t>
      </w:r>
      <w:r>
        <w:t>u organizāciju plānotajām aktivitātēm,</w:t>
      </w:r>
      <w:r w:rsidR="00D13831">
        <w:t xml:space="preserve"> piemēram, </w:t>
      </w:r>
      <w:r>
        <w:t xml:space="preserve">ar </w:t>
      </w:r>
      <w:r w:rsidR="00D13831">
        <w:t>A/S Latvijas Valsts meži.</w:t>
      </w:r>
    </w:p>
    <w:p w:rsidR="00D13831" w:rsidRDefault="00D13831" w:rsidP="00F56992">
      <w:pPr>
        <w:ind w:firstLine="720"/>
        <w:jc w:val="both"/>
      </w:pPr>
      <w:r>
        <w:t>Lai iepriekš minētais paņēmiens būtu sekmīgs, ir jāuztur:</w:t>
      </w:r>
    </w:p>
    <w:p w:rsidR="007527B0" w:rsidRDefault="00B40208" w:rsidP="0047211F">
      <w:pPr>
        <w:pStyle w:val="ListParagraph"/>
        <w:numPr>
          <w:ilvl w:val="0"/>
          <w:numId w:val="8"/>
        </w:numPr>
        <w:jc w:val="both"/>
      </w:pPr>
      <w:r>
        <w:t>par jautājumu atbildīgais darbinieks</w:t>
      </w:r>
      <w:r w:rsidR="007527B0">
        <w:t>,</w:t>
      </w:r>
    </w:p>
    <w:p w:rsidR="00D13831" w:rsidRDefault="00D13831" w:rsidP="0047211F">
      <w:pPr>
        <w:pStyle w:val="ListParagraph"/>
        <w:numPr>
          <w:ilvl w:val="0"/>
          <w:numId w:val="8"/>
        </w:numPr>
        <w:jc w:val="both"/>
      </w:pPr>
      <w:r>
        <w:t>pārskat</w:t>
      </w:r>
      <w:r w:rsidR="00CF760B">
        <w:t>s</w:t>
      </w:r>
      <w:r>
        <w:t xml:space="preserve"> par notikušajiem un vajadzīgajiem kvalifikācijas pasākumiem (</w:t>
      </w:r>
      <w:r w:rsidR="00CF760B">
        <w:t xml:space="preserve">kas būtu nepieciešams, </w:t>
      </w:r>
      <w:r>
        <w:t>kādi semināri bijuši, kādi būs, kuri biotopi</w:t>
      </w:r>
      <w:r w:rsidR="00C559E2">
        <w:t xml:space="preserve"> vai sugas</w:t>
      </w:r>
      <w:r>
        <w:t xml:space="preserve"> ir mācīti, </w:t>
      </w:r>
      <w:r w:rsidR="007527B0">
        <w:t xml:space="preserve">kalibrēti, </w:t>
      </w:r>
      <w:r>
        <w:t>kuri nav, cik lielā apjomā u.tml.),</w:t>
      </w:r>
    </w:p>
    <w:p w:rsidR="00D13831" w:rsidRDefault="00D13831" w:rsidP="0047211F">
      <w:pPr>
        <w:pStyle w:val="ListParagraph"/>
        <w:numPr>
          <w:ilvl w:val="0"/>
          <w:numId w:val="8"/>
        </w:numPr>
        <w:jc w:val="both"/>
      </w:pPr>
      <w:r>
        <w:t>iesaist</w:t>
      </w:r>
      <w:r w:rsidR="007527B0">
        <w:t>āmo personu saraksts</w:t>
      </w:r>
      <w:r>
        <w:t xml:space="preserve"> (</w:t>
      </w:r>
      <w:r w:rsidR="00C124A0">
        <w:t xml:space="preserve">jāreģistrē, kas un kur piedalījies, </w:t>
      </w:r>
      <w:r>
        <w:t xml:space="preserve">lai savstarpēji papildinošos semināros tiktu uzaicināti vieni un tie paši dalībnieki, </w:t>
      </w:r>
      <w:r w:rsidR="007527B0">
        <w:t>vai arī</w:t>
      </w:r>
      <w:r w:rsidR="00B40208">
        <w:t>,</w:t>
      </w:r>
      <w:r w:rsidR="007527B0">
        <w:t xml:space="preserve"> ja trūkst speciālistu, uzaicināti jauni u.tml.)</w:t>
      </w:r>
      <w:r>
        <w:t>,</w:t>
      </w:r>
    </w:p>
    <w:p w:rsidR="00801D9E" w:rsidRDefault="007527B0" w:rsidP="0047211F">
      <w:pPr>
        <w:pStyle w:val="ListParagraph"/>
        <w:numPr>
          <w:ilvl w:val="0"/>
          <w:numId w:val="8"/>
        </w:numPr>
        <w:jc w:val="both"/>
      </w:pPr>
      <w:r>
        <w:t xml:space="preserve">patiesa interese un iesaistīšanās katra konkursa nolikuma vai projekta pieteikuma sagatavošanā gan savā, gan citās organizācijās, kur </w:t>
      </w:r>
      <w:r w:rsidR="00C124A0">
        <w:t>plānoti</w:t>
      </w:r>
      <w:r>
        <w:t xml:space="preserve"> vai varētu tikt p</w:t>
      </w:r>
      <w:r w:rsidR="00C124A0">
        <w:t>lānoti</w:t>
      </w:r>
      <w:r>
        <w:t xml:space="preserve"> apmācību vai pieredzes apmaiņas pasākumi, iesakot tajos paredzēt noteiktas tēmas, noteiktu dalībnieku </w:t>
      </w:r>
      <w:r w:rsidR="00C124A0">
        <w:t>sastāvu</w:t>
      </w:r>
      <w:r>
        <w:t xml:space="preserve"> (ko pēc tam</w:t>
      </w:r>
      <w:r w:rsidR="00C124A0">
        <w:t>,</w:t>
      </w:r>
      <w:r>
        <w:t xml:space="preserve"> projektam norisinoties</w:t>
      </w:r>
      <w:r w:rsidR="00C124A0">
        <w:t>,</w:t>
      </w:r>
      <w:r>
        <w:t xml:space="preserve"> </w:t>
      </w:r>
      <w:r w:rsidR="00C559E2">
        <w:t xml:space="preserve">arī </w:t>
      </w:r>
      <w:r>
        <w:t xml:space="preserve">atgādina uzaicināt), </w:t>
      </w:r>
      <w:r w:rsidR="00B40208">
        <w:t>atzīmējot</w:t>
      </w:r>
      <w:r>
        <w:t xml:space="preserve"> kopējā shēmā, kā notiek virzīšanās uz </w:t>
      </w:r>
      <w:r w:rsidR="00C559E2">
        <w:t xml:space="preserve">iezīmētās </w:t>
      </w:r>
      <w:r>
        <w:t>vīzijas piepildīšanos un kas vēl būtu darāms nākotnē.</w:t>
      </w:r>
    </w:p>
    <w:p w:rsidR="008F4DC4" w:rsidRDefault="007527B0" w:rsidP="009B2B89">
      <w:pPr>
        <w:ind w:firstLine="576"/>
        <w:jc w:val="both"/>
      </w:pPr>
      <w:r>
        <w:t xml:space="preserve">Ja </w:t>
      </w:r>
      <w:r w:rsidR="000C7636">
        <w:t xml:space="preserve">šajā uzskaitījumā aprakstītais </w:t>
      </w:r>
      <w:r>
        <w:t xml:space="preserve">paņēmiens būtu </w:t>
      </w:r>
      <w:r w:rsidR="000C7636">
        <w:t>pielietots</w:t>
      </w:r>
      <w:r>
        <w:t xml:space="preserve"> iepriekšējos gados, visticamākais, ka šobrīd kvalifikācijas problēma to pašu </w:t>
      </w:r>
      <w:r w:rsidR="000C7636">
        <w:t xml:space="preserve">finanšu </w:t>
      </w:r>
      <w:r>
        <w:t>līdzekļu ietvaros būtu atrisināt</w:t>
      </w:r>
      <w:r w:rsidR="000C7636">
        <w:t>a</w:t>
      </w:r>
      <w:r>
        <w:t xml:space="preserve"> nevis </w:t>
      </w:r>
      <w:r w:rsidR="000C7636">
        <w:t xml:space="preserve">tikai </w:t>
      </w:r>
      <w:r>
        <w:t>9</w:t>
      </w:r>
      <w:r w:rsidR="00BC6A6B">
        <w:t>-18</w:t>
      </w:r>
      <w:r>
        <w:t>%</w:t>
      </w:r>
      <w:r w:rsidR="001A21CA">
        <w:t xml:space="preserve"> līmenī</w:t>
      </w:r>
      <w:r w:rsidR="00C124A0">
        <w:t xml:space="preserve">, kā </w:t>
      </w:r>
      <w:r w:rsidR="001A21CA">
        <w:t>tas aprēķināts iepriekšējā nodaļā</w:t>
      </w:r>
      <w:r w:rsidR="00C124A0">
        <w:t>,</w:t>
      </w:r>
      <w:r>
        <w:t xml:space="preserve"> bet daudz lielākā apmēr</w:t>
      </w:r>
      <w:r w:rsidR="00F478EF">
        <w:t xml:space="preserve">ā un dotu kopumā daudz mērķtiecīgāku </w:t>
      </w:r>
      <w:r w:rsidR="00C559E2">
        <w:t xml:space="preserve">un saturīgāku </w:t>
      </w:r>
      <w:r w:rsidR="00F478EF">
        <w:t>rezultātu, jo ta</w:t>
      </w:r>
      <w:r w:rsidR="00BC6A6B">
        <w:t>m</w:t>
      </w:r>
      <w:r w:rsidR="00F478EF">
        <w:t xml:space="preserve"> būtu bijis koordinēts ietvars.</w:t>
      </w:r>
    </w:p>
    <w:p w:rsidR="000E688B" w:rsidRDefault="000E688B" w:rsidP="00F32ABE"/>
    <w:p w:rsidR="00755261" w:rsidRDefault="00755261" w:rsidP="00F32ABE"/>
    <w:p w:rsidR="00253C5A" w:rsidRPr="00755261" w:rsidRDefault="008939B5" w:rsidP="00755261">
      <w:pPr>
        <w:pStyle w:val="Heading2"/>
      </w:pPr>
      <w:bookmarkStart w:id="8" w:name="_Toc386058232"/>
      <w:r>
        <w:t>S</w:t>
      </w:r>
      <w:r w:rsidR="00755261" w:rsidRPr="00755261">
        <w:t>peciālistu pašorganizēšanās</w:t>
      </w:r>
      <w:r>
        <w:t xml:space="preserve"> un s</w:t>
      </w:r>
      <w:r w:rsidRPr="00755261">
        <w:t>ākotnējā kvalifikācija</w:t>
      </w:r>
      <w:bookmarkEnd w:id="8"/>
    </w:p>
    <w:p w:rsidR="00755261" w:rsidRPr="00755261" w:rsidRDefault="00755261" w:rsidP="00755261"/>
    <w:p w:rsidR="00755261" w:rsidRDefault="001A1F4F" w:rsidP="00253C5A">
      <w:pPr>
        <w:ind w:firstLine="720"/>
        <w:jc w:val="both"/>
      </w:pPr>
      <w:r>
        <w:t xml:space="preserve">Šajā nodaļā ir </w:t>
      </w:r>
      <w:r w:rsidR="00FC305D">
        <w:t xml:space="preserve">noraidīti </w:t>
      </w:r>
      <w:r w:rsidR="00755261">
        <w:t>d</w:t>
      </w:r>
      <w:r w:rsidR="00C42BBA">
        <w:t xml:space="preserve">ivi </w:t>
      </w:r>
      <w:r w:rsidR="00755261">
        <w:t>priekšstati</w:t>
      </w:r>
      <w:r>
        <w:t>, kas laiku pa laikam ir stājušies ceļā aicinājum</w:t>
      </w:r>
      <w:r w:rsidR="00755261">
        <w:t>am</w:t>
      </w:r>
      <w:r>
        <w:t xml:space="preserve"> sugu un biotopu jomas speciālistu kvalifikācijas iegūšanas un uzturēšanas procesu vadīt no valsts iestāžu puses. Iespējams, šie argumenti vismaz daļēji ir </w:t>
      </w:r>
      <w:r w:rsidR="00755261">
        <w:t>veidojuši arī atbildīgo amatpersonu nostāju un ir</w:t>
      </w:r>
      <w:r>
        <w:t xml:space="preserve"> cēlonis tam, kādēļ </w:t>
      </w:r>
      <w:r w:rsidR="009D4F61">
        <w:t xml:space="preserve">kvalifikācijas jautājumi kopainā joprojām netiek </w:t>
      </w:r>
      <w:r w:rsidR="00FA6740">
        <w:t>mērķtiecīgi vadīti.</w:t>
      </w:r>
    </w:p>
    <w:p w:rsidR="008939B5" w:rsidRDefault="009D4F61" w:rsidP="00253C5A">
      <w:pPr>
        <w:ind w:firstLine="720"/>
        <w:jc w:val="both"/>
      </w:pPr>
      <w:r w:rsidRPr="009D4F61">
        <w:rPr>
          <w:b/>
        </w:rPr>
        <w:t>Jomas profesionāļiem pašiem sevi jāorganizē.</w:t>
      </w:r>
      <w:r>
        <w:t xml:space="preserve"> Pastāv </w:t>
      </w:r>
      <w:r w:rsidR="00755261" w:rsidRPr="00755261">
        <w:t xml:space="preserve">viedoklis, ka </w:t>
      </w:r>
      <w:r>
        <w:t>sugu un biotopu jomas speciālistiem v</w:t>
      </w:r>
      <w:r w:rsidR="00755261" w:rsidRPr="00755261">
        <w:t>ajadzētu pašiem izveidot kādu organizāciju</w:t>
      </w:r>
      <w:r w:rsidR="00BC6A6B">
        <w:t xml:space="preserve"> vai tml.</w:t>
      </w:r>
      <w:r w:rsidR="00755261" w:rsidRPr="00755261">
        <w:t xml:space="preserve">, kas nodarbotos ar kvalifikācijas uzturēšanas, sertificēšanas, strīdu izskatīšanas u.tml. jautājumiem. Ideja acīmredzami nāk no </w:t>
      </w:r>
      <w:r w:rsidR="000750EF">
        <w:t xml:space="preserve">šķietamās </w:t>
      </w:r>
      <w:r w:rsidR="000750EF">
        <w:lastRenderedPageBreak/>
        <w:t xml:space="preserve">līdzības ar </w:t>
      </w:r>
      <w:r w:rsidR="008939B5">
        <w:t xml:space="preserve">procesiem, kurus pārvalda </w:t>
      </w:r>
      <w:r>
        <w:t>citās nozarēs pastāvoš</w:t>
      </w:r>
      <w:r w:rsidR="008939B5">
        <w:t>as</w:t>
      </w:r>
      <w:r>
        <w:t xml:space="preserve"> profesionāl</w:t>
      </w:r>
      <w:r w:rsidR="008939B5">
        <w:t>as</w:t>
      </w:r>
      <w:r>
        <w:t xml:space="preserve"> organizācij</w:t>
      </w:r>
      <w:r w:rsidR="008939B5">
        <w:t>as</w:t>
      </w:r>
      <w:r>
        <w:t xml:space="preserve">, piemēram, </w:t>
      </w:r>
      <w:r w:rsidR="000750EF">
        <w:t xml:space="preserve">tādas ir </w:t>
      </w:r>
      <w:r>
        <w:t>ārstiem, juristiem u.c.</w:t>
      </w:r>
    </w:p>
    <w:p w:rsidR="00FB6D74" w:rsidRDefault="008939B5" w:rsidP="00253C5A">
      <w:pPr>
        <w:ind w:firstLine="720"/>
        <w:jc w:val="both"/>
      </w:pPr>
      <w:r>
        <w:t xml:space="preserve">Būtu jāievēro, ka šāda veida organizācijām visbiežāk ir skaitliski daudz vairāk dalībnieku, nekā sugu un biotopu jomā, kā arī tās pārstāv pelnošas uzņēmējdarbības nozares vai arī labi apmaksātus </w:t>
      </w:r>
      <w:r w:rsidR="00E7779C">
        <w:t xml:space="preserve">pilna laika </w:t>
      </w:r>
      <w:r>
        <w:t>amatus. Gan dalībnieku skait</w:t>
      </w:r>
      <w:r w:rsidR="00FB6D74">
        <w:t>s, gan</w:t>
      </w:r>
      <w:r w:rsidR="00BF629F">
        <w:t xml:space="preserve">, jo īpaši, </w:t>
      </w:r>
      <w:r w:rsidR="00FB6D74">
        <w:t>iekšējā konkurence šajās organizācijās ir ievērojami dzinējspē</w:t>
      </w:r>
      <w:r w:rsidR="00BC6A6B">
        <w:t xml:space="preserve">ki, kas relatīvi vieglāk ļauj </w:t>
      </w:r>
      <w:r w:rsidR="00FB6D74">
        <w:t xml:space="preserve">risināt gan </w:t>
      </w:r>
      <w:r w:rsidR="00BF629F">
        <w:t xml:space="preserve">pašorganizēšanās </w:t>
      </w:r>
      <w:r w:rsidR="00FB6D74">
        <w:t xml:space="preserve">finansiālo pusi, gan arī </w:t>
      </w:r>
      <w:r w:rsidR="00BC6A6B">
        <w:t>veicina</w:t>
      </w:r>
      <w:r w:rsidR="00FB6D74">
        <w:t xml:space="preserve"> pastāvīgu un spēcīgu motivāciju uzturēt augstus aroda kvalifikācijas standartus.</w:t>
      </w:r>
    </w:p>
    <w:p w:rsidR="00512A24" w:rsidRDefault="006174EC" w:rsidP="00512A24">
      <w:pPr>
        <w:ind w:firstLine="720"/>
        <w:jc w:val="both"/>
      </w:pPr>
      <w:r>
        <w:t>S</w:t>
      </w:r>
      <w:r w:rsidR="00FB6D74">
        <w:t xml:space="preserve">ugu un biotopu jomā šobrīd ir </w:t>
      </w:r>
      <w:r w:rsidR="00BF629F">
        <w:t xml:space="preserve">reģistrēti </w:t>
      </w:r>
      <w:r w:rsidR="00FB6D74">
        <w:t>109 sertificēti eksperti</w:t>
      </w:r>
      <w:r w:rsidR="00520D81">
        <w:t>. Kopējais skaits saskaldās 19</w:t>
      </w:r>
      <w:r w:rsidR="007C5BF2">
        <w:t>,</w:t>
      </w:r>
      <w:r w:rsidR="00520D81">
        <w:t xml:space="preserve"> MK noteikumos noteiktās</w:t>
      </w:r>
      <w:r w:rsidR="00BF629F">
        <w:t xml:space="preserve">, </w:t>
      </w:r>
      <w:r w:rsidR="00520D81">
        <w:t>apakš</w:t>
      </w:r>
      <w:r w:rsidR="003F69E5">
        <w:t>grupās</w:t>
      </w:r>
      <w:r w:rsidR="00520D81">
        <w:t xml:space="preserve">, </w:t>
      </w:r>
      <w:r w:rsidR="007C5BF2">
        <w:t xml:space="preserve">kā arī </w:t>
      </w:r>
      <w:r w:rsidR="00FC305D">
        <w:t>daudzi</w:t>
      </w:r>
      <w:r w:rsidR="00520D81">
        <w:t xml:space="preserve"> ekspert</w:t>
      </w:r>
      <w:r w:rsidR="00FC305D">
        <w:t>i</w:t>
      </w:r>
      <w:r w:rsidR="00520D81">
        <w:t xml:space="preserve"> pretendē tikai </w:t>
      </w:r>
      <w:r w:rsidR="00BF629F">
        <w:t>uz atsevišķām šo grupu sugām. Šī</w:t>
      </w:r>
      <w:r w:rsidR="00520D81">
        <w:t xml:space="preserve"> </w:t>
      </w:r>
      <w:r w:rsidR="00BF629F">
        <w:t>sadrumstalotība</w:t>
      </w:r>
      <w:r w:rsidR="00520D81">
        <w:t xml:space="preserve"> būtiski ietekmē to, kā funkcionē vis</w:t>
      </w:r>
      <w:r w:rsidR="00FC305D">
        <w:t>s</w:t>
      </w:r>
      <w:r w:rsidR="00520D81">
        <w:t xml:space="preserve"> ekspertu kopums. Katra apakš</w:t>
      </w:r>
      <w:r w:rsidR="003F69E5">
        <w:t>grupa</w:t>
      </w:r>
      <w:r w:rsidR="00520D81">
        <w:t xml:space="preserve"> no kvalifikācijas uzturēšanas viedokļa pastāv kā atsevišķa vienība un tajā bieži vien ir mazs dalībnieku skaits. Piemēram, sēņu grupai ir tikai divi eksperti</w:t>
      </w:r>
      <w:r w:rsidR="007C5BF2">
        <w:t>, nav retums septiņ</w:t>
      </w:r>
      <w:r w:rsidR="00FC305D">
        <w:t>i</w:t>
      </w:r>
      <w:r w:rsidR="007C5BF2">
        <w:t xml:space="preserve">, seši u.tml. ekspertu </w:t>
      </w:r>
      <w:r w:rsidR="00796F6C">
        <w:t xml:space="preserve">skaits </w:t>
      </w:r>
      <w:r w:rsidR="007C5BF2">
        <w:t xml:space="preserve">grupā, lielākā grupa ir meža biotopiem – 71 eksperts. </w:t>
      </w:r>
      <w:r w:rsidR="00FA6740">
        <w:t>Taču a</w:t>
      </w:r>
      <w:r w:rsidR="00BF629F">
        <w:t>rī skaitliski labāk pārstāvētajās biotopu vai sugu grupās</w:t>
      </w:r>
      <w:r w:rsidR="007A364C">
        <w:t>, piemēram, meža biotopiem,</w:t>
      </w:r>
      <w:r w:rsidR="00BF629F">
        <w:t xml:space="preserve"> t</w:t>
      </w:r>
      <w:r w:rsidR="00EF2526">
        <w:t>ikai atsevišķos gadījumos un nosacīti var runāt par to, ka ekspertam attiecīgā tēm</w:t>
      </w:r>
      <w:r w:rsidR="00BF629F">
        <w:t>a</w:t>
      </w:r>
      <w:r w:rsidR="00EF2526">
        <w:t xml:space="preserve"> būtu pamatdarbs</w:t>
      </w:r>
      <w:r w:rsidR="00BF629F">
        <w:t>. A</w:t>
      </w:r>
      <w:r w:rsidR="00EF2526">
        <w:t>bsolūtā gadījumu</w:t>
      </w:r>
      <w:r w:rsidR="00BF629F" w:rsidRPr="00BF629F">
        <w:t xml:space="preserve"> </w:t>
      </w:r>
      <w:r w:rsidR="00BF629F">
        <w:t>vairākumā</w:t>
      </w:r>
      <w:r w:rsidR="00EF2526">
        <w:t xml:space="preserve"> eksperti monitoringam, kartēšanai vai slēdzienu sagatavošanai pievēršas īslaicīgi</w:t>
      </w:r>
      <w:r w:rsidR="00E7779C">
        <w:t>,</w:t>
      </w:r>
      <w:r w:rsidR="00EF2526">
        <w:t xml:space="preserve"> tikai no kāda cita pamatdarba brīvajā laikā, piemēram</w:t>
      </w:r>
      <w:r w:rsidR="00BF629F">
        <w:t>,</w:t>
      </w:r>
      <w:r w:rsidR="00EF2526">
        <w:t xml:space="preserve"> atvaļinājuma laikā.</w:t>
      </w:r>
      <w:r w:rsidR="00FA6740" w:rsidRPr="00FA6740">
        <w:t xml:space="preserve"> Ir sugu grupas, </w:t>
      </w:r>
      <w:r w:rsidR="00FA6740">
        <w:t>kur pieprasījums pēc speciālista ir ārkārtīgi rets. P</w:t>
      </w:r>
      <w:r w:rsidR="00FA6740" w:rsidRPr="00FA6740">
        <w:t xml:space="preserve">iemēram, </w:t>
      </w:r>
      <w:r w:rsidR="00FA6740">
        <w:t xml:space="preserve">par </w:t>
      </w:r>
      <w:r w:rsidR="00FA6740" w:rsidRPr="00FA6740">
        <w:t>ķērpji</w:t>
      </w:r>
      <w:r w:rsidR="00FA6740">
        <w:t xml:space="preserve">em un sēnēm ir laikposmi, kad </w:t>
      </w:r>
      <w:r w:rsidR="00FA6740" w:rsidRPr="00FA6740">
        <w:t>gadiem ilgi visas valsts teritorijā nav sastādīts neviens atzinums, tām neveic atsevišķu monitoringu vai kartēšanu. Tomēr atteikties no tām nevar, jo vajadzība pēc šāda eksperta kaut kad var iestāties.</w:t>
      </w:r>
    </w:p>
    <w:p w:rsidR="00FD03B8" w:rsidRDefault="00FC305D" w:rsidP="00253C5A">
      <w:pPr>
        <w:ind w:firstLine="720"/>
        <w:jc w:val="both"/>
      </w:pPr>
      <w:r>
        <w:t>Viss iepriekš</w:t>
      </w:r>
      <w:r w:rsidR="00E7779C">
        <w:t xml:space="preserve"> </w:t>
      </w:r>
      <w:r w:rsidR="003C2D7C">
        <w:t>uzskaitītais</w:t>
      </w:r>
      <w:r>
        <w:t xml:space="preserve"> </w:t>
      </w:r>
      <w:r w:rsidR="00FD03B8">
        <w:t xml:space="preserve">parāda to, ka šobrīd </w:t>
      </w:r>
      <w:r w:rsidR="003C2D7C">
        <w:t>sugu un biotopu jomas ekspertu darbības kopaina ir safragmentēta</w:t>
      </w:r>
      <w:r w:rsidR="00E7779C">
        <w:t xml:space="preserve"> un</w:t>
      </w:r>
      <w:r w:rsidR="003C2D7C">
        <w:t xml:space="preserve"> </w:t>
      </w:r>
      <w:r w:rsidR="00E7779C">
        <w:t xml:space="preserve">noslodzes ziņā </w:t>
      </w:r>
      <w:r w:rsidR="003C2D7C">
        <w:t>neregulāra</w:t>
      </w:r>
      <w:r w:rsidR="00691E42">
        <w:t>. T</w:t>
      </w:r>
      <w:r w:rsidR="003C2D7C">
        <w:t>ikai atsevišķos gadījumos un tikai daļējā mērā tai ir sasaiste ar profesionālu pamatnodarbošanos</w:t>
      </w:r>
      <w:r w:rsidR="00654DE4">
        <w:t>, ar to saprotot darbu dabas vērtību monitoringā, kartēšanā un atzinumu sastādīšanā.</w:t>
      </w:r>
      <w:r w:rsidR="003C2D7C">
        <w:t xml:space="preserve"> Pašlaik </w:t>
      </w:r>
      <w:r w:rsidR="00E7779C">
        <w:t xml:space="preserve">acīmredzami </w:t>
      </w:r>
      <w:r w:rsidR="00FD03B8">
        <w:t xml:space="preserve">nav pietiekamu priekšnoteikumu, lai sugu un biotopu jomā </w:t>
      </w:r>
      <w:r w:rsidR="00E7779C">
        <w:t xml:space="preserve">tikai </w:t>
      </w:r>
      <w:r w:rsidR="003C2D7C">
        <w:t xml:space="preserve">no pašu ekspertu iniciatīvas </w:t>
      </w:r>
      <w:r w:rsidR="00FD03B8">
        <w:t xml:space="preserve">varētu izveidoties kāda </w:t>
      </w:r>
      <w:r w:rsidR="00BC6A6B">
        <w:t>ilgtspējīga</w:t>
      </w:r>
      <w:r w:rsidR="00FD03B8">
        <w:t xml:space="preserve"> organizācija vai tml., kas pastāvīgi varētu risināt speciālistu kvalifikācijas u.tml. jautājumus.</w:t>
      </w:r>
      <w:r w:rsidR="00BC6A6B">
        <w:t xml:space="preserve"> </w:t>
      </w:r>
      <w:r w:rsidR="00E7779C">
        <w:t>Pašlaik v</w:t>
      </w:r>
      <w:r w:rsidR="00654DE4">
        <w:t>ienīgais i</w:t>
      </w:r>
      <w:r w:rsidR="00BC6A6B">
        <w:t>espējamais risinājums ir attiecīgajām valsts iestādēm</w:t>
      </w:r>
      <w:r w:rsidR="003C2D7C">
        <w:t xml:space="preserve"> uzņem</w:t>
      </w:r>
      <w:r w:rsidR="00BC6A6B">
        <w:t>ties</w:t>
      </w:r>
      <w:r w:rsidR="003C2D7C">
        <w:t xml:space="preserve"> kvalifikācijas jautājumu koordinēšanu</w:t>
      </w:r>
      <w:r w:rsidR="003F69E5">
        <w:t xml:space="preserve"> vai </w:t>
      </w:r>
      <w:r w:rsidR="00654DE4">
        <w:t xml:space="preserve">arī veikt </w:t>
      </w:r>
      <w:r w:rsidR="006174EC">
        <w:t xml:space="preserve">šo </w:t>
      </w:r>
      <w:r w:rsidR="003F69E5">
        <w:t>funkciju deleģēšanu kādai citai organizācijai</w:t>
      </w:r>
      <w:r w:rsidR="00654DE4">
        <w:t>, pretējā gadījumā šo procesu nekoordinē un tuvākajā laikā nekoordinēs neviens.</w:t>
      </w:r>
    </w:p>
    <w:p w:rsidR="003C2D7C" w:rsidRDefault="003C2D7C" w:rsidP="00253C5A">
      <w:pPr>
        <w:ind w:firstLine="720"/>
        <w:jc w:val="both"/>
      </w:pPr>
    </w:p>
    <w:p w:rsidR="00C42BBA" w:rsidRDefault="002152FD" w:rsidP="00253C5A">
      <w:pPr>
        <w:ind w:firstLine="720"/>
        <w:jc w:val="both"/>
      </w:pPr>
      <w:r w:rsidRPr="002152FD">
        <w:rPr>
          <w:b/>
        </w:rPr>
        <w:t xml:space="preserve">Speciālistiem </w:t>
      </w:r>
      <w:r>
        <w:rPr>
          <w:b/>
        </w:rPr>
        <w:t xml:space="preserve">jau ir </w:t>
      </w:r>
      <w:r w:rsidR="009D4F61">
        <w:rPr>
          <w:b/>
        </w:rPr>
        <w:t>atbilstoša</w:t>
      </w:r>
      <w:r w:rsidR="00C42BBA">
        <w:rPr>
          <w:b/>
        </w:rPr>
        <w:t xml:space="preserve"> izglītība.</w:t>
      </w:r>
      <w:r>
        <w:t xml:space="preserve"> </w:t>
      </w:r>
      <w:r w:rsidR="003F69E5">
        <w:t xml:space="preserve">Pastāv viedoklis, ka Latvijā jau ir atbilstoši izglītoti attiecīgās jomas speciālisti, citiem vārdiem, tie ir sagatavoti kaut kur un kaut kad iepriekš, ir </w:t>
      </w:r>
      <w:r w:rsidR="0028163D">
        <w:t>tikai jāatlasa labākie vai tml.</w:t>
      </w:r>
      <w:r w:rsidR="003F69E5">
        <w:t xml:space="preserve"> </w:t>
      </w:r>
      <w:r w:rsidR="00C42BBA">
        <w:t xml:space="preserve">Priekšstats par jau pārbaudītiem, ar atbilstošu kvalifikāciju esošiem speciālistiem </w:t>
      </w:r>
      <w:r w:rsidR="00367CA1">
        <w:t xml:space="preserve">daļēji rodas saistībā ar sertificētajiem </w:t>
      </w:r>
      <w:r w:rsidR="00C42BBA">
        <w:t xml:space="preserve">sugu un biotopu jomas </w:t>
      </w:r>
      <w:r w:rsidR="00367CA1">
        <w:t xml:space="preserve">ekspertiem, jo, neiedziļinoties sertificēšanas nosacījumu detaļās, šķiet, ka </w:t>
      </w:r>
      <w:r w:rsidR="00253C5A">
        <w:t xml:space="preserve">sertifikātus </w:t>
      </w:r>
      <w:r w:rsidR="009817AD">
        <w:t>saņem</w:t>
      </w:r>
      <w:r w:rsidR="00253C5A">
        <w:t xml:space="preserve"> tikai tie, kuru attiecīg</w:t>
      </w:r>
      <w:r w:rsidR="00EC1B7C">
        <w:t>ā</w:t>
      </w:r>
      <w:r w:rsidR="00253C5A">
        <w:t xml:space="preserve"> kvalifikācija jau </w:t>
      </w:r>
      <w:r w:rsidR="00C42BBA">
        <w:t>izvērtēta</w:t>
      </w:r>
      <w:r w:rsidR="00253C5A">
        <w:t>. Otra nostāja ir tāda, ka speciālistiem</w:t>
      </w:r>
      <w:r w:rsidR="00C42BBA">
        <w:t xml:space="preserve"> pašiem, individuāli </w:t>
      </w:r>
      <w:r w:rsidR="00367CA1">
        <w:t xml:space="preserve">būtu </w:t>
      </w:r>
      <w:r w:rsidR="000735DA">
        <w:t>jātiek galā ar</w:t>
      </w:r>
      <w:r w:rsidR="00367CA1">
        <w:t xml:space="preserve"> savu kvalifikāciju. </w:t>
      </w:r>
      <w:r w:rsidR="00730A1D">
        <w:t>Reizēm parādās arī pieņēmums, ka attiecīga kvalifikācija automātiski piemīt universitā</w:t>
      </w:r>
      <w:r w:rsidR="00C42BBA">
        <w:t>šu attiecīgo jomu absolventiem.</w:t>
      </w:r>
    </w:p>
    <w:p w:rsidR="00565D19" w:rsidRDefault="0028163D" w:rsidP="00253C5A">
      <w:pPr>
        <w:ind w:firstLine="720"/>
        <w:jc w:val="both"/>
      </w:pPr>
      <w:r>
        <w:t>Protams, s</w:t>
      </w:r>
      <w:r w:rsidR="009817AD">
        <w:t>ertificētu ekspertu kvalifikācij</w:t>
      </w:r>
      <w:r w:rsidR="00D21E7D">
        <w:t>as</w:t>
      </w:r>
      <w:r w:rsidR="009817AD">
        <w:t xml:space="preserve"> pārbaud</w:t>
      </w:r>
      <w:r w:rsidR="00D21E7D">
        <w:t xml:space="preserve">e, veidā kāds </w:t>
      </w:r>
      <w:r w:rsidR="002F4797">
        <w:t xml:space="preserve">tas </w:t>
      </w:r>
      <w:r w:rsidR="00D21E7D">
        <w:t xml:space="preserve">noteikts </w:t>
      </w:r>
      <w:r w:rsidR="002F4797">
        <w:t xml:space="preserve">attiecīgajos </w:t>
      </w:r>
      <w:r w:rsidR="00D21E7D">
        <w:t>Ministru Kabineta noteikumos, ir labs ievedums, kas daudz ko sakārto lielās līnijās</w:t>
      </w:r>
      <w:r w:rsidR="00C42BBA">
        <w:t>. T</w:t>
      </w:r>
      <w:r w:rsidR="00D21E7D">
        <w:t>omēr t</w:t>
      </w:r>
      <w:r w:rsidR="009D4F61">
        <w:t xml:space="preserve">ik virspusējā veidā </w:t>
      </w:r>
      <w:r w:rsidR="002F4797">
        <w:t>nav iespējams pārliecināties</w:t>
      </w:r>
      <w:r w:rsidR="000735DA">
        <w:t>,</w:t>
      </w:r>
      <w:r w:rsidR="002F4797">
        <w:t xml:space="preserve"> vai panākt, lai eksperts pārzina kādu konkrētu un detalizētu monitoringa</w:t>
      </w:r>
      <w:r w:rsidR="001163FC">
        <w:t xml:space="preserve">, </w:t>
      </w:r>
      <w:r w:rsidR="002F4797">
        <w:t xml:space="preserve">kartēšanas </w:t>
      </w:r>
      <w:r w:rsidR="001163FC">
        <w:t xml:space="preserve">vai atzinuma sastādīšanas </w:t>
      </w:r>
      <w:r w:rsidR="002F4797">
        <w:t xml:space="preserve">metodiku. </w:t>
      </w:r>
      <w:r>
        <w:t xml:space="preserve">Turklāt atsevišķos monitoringos, lai paspētu izmantot novērojumiem svarīgo īso sezonu, nepieciešams īslaicīgi piesaistīt lielu dalībnieku skaitu, kam ar sertificēto ekspertu skaitu nepietiek, ir jāpiesaista amatieri. </w:t>
      </w:r>
      <w:r w:rsidRPr="0028163D">
        <w:t xml:space="preserve">Tam vienmēr būs vajadzīgas vismaz instruktāžas līmeņa </w:t>
      </w:r>
      <w:r w:rsidRPr="0028163D">
        <w:lastRenderedPageBreak/>
        <w:t xml:space="preserve">apmācības. Savukārt </w:t>
      </w:r>
      <w:r w:rsidR="00565D19">
        <w:t>a</w:t>
      </w:r>
      <w:r w:rsidR="002F4797">
        <w:t>rguments, par pašizglītošanos, ir pilnībā atbalstāms, t</w:t>
      </w:r>
      <w:r w:rsidR="000735DA">
        <w:t xml:space="preserve">aču ar to </w:t>
      </w:r>
      <w:r w:rsidR="000719E8">
        <w:t>ir par maz</w:t>
      </w:r>
      <w:r w:rsidR="000735DA">
        <w:t xml:space="preserve">, lai nodrošinātu maksimāli līdzīgus lēmumus starp </w:t>
      </w:r>
      <w:r w:rsidR="001163FC">
        <w:t>daudziem</w:t>
      </w:r>
      <w:r w:rsidR="000735DA">
        <w:t xml:space="preserve"> speciālistiem, pat </w:t>
      </w:r>
      <w:r w:rsidR="001163FC">
        <w:t xml:space="preserve">ja tie ir </w:t>
      </w:r>
      <w:r w:rsidR="000735DA">
        <w:t xml:space="preserve">vienādi cītīgi pašizglītojušies. Dabas objektu novērtēšanā, kamēr tā nav instrumentāla </w:t>
      </w:r>
      <w:r w:rsidR="001163FC">
        <w:t xml:space="preserve">vai automātiska </w:t>
      </w:r>
      <w:r w:rsidR="000735DA">
        <w:t xml:space="preserve">visu </w:t>
      </w:r>
      <w:r w:rsidR="001163FC">
        <w:t xml:space="preserve">reģistrējamo </w:t>
      </w:r>
      <w:r w:rsidR="000735DA">
        <w:t>pazīmju uzmērīšana</w:t>
      </w:r>
      <w:r w:rsidR="001163FC">
        <w:t xml:space="preserve"> (un lielākā daļa darbību </w:t>
      </w:r>
      <w:r w:rsidR="00C42BBA">
        <w:t xml:space="preserve">pašreizējā mūsu valsts attīstības stadijā </w:t>
      </w:r>
      <w:r w:rsidR="001163FC">
        <w:t>tādas nav)</w:t>
      </w:r>
      <w:r w:rsidR="000735DA">
        <w:t xml:space="preserve">, </w:t>
      </w:r>
      <w:r w:rsidR="001163FC">
        <w:t xml:space="preserve">subjektīvisma mazināšanai nevar iztikt bez </w:t>
      </w:r>
      <w:r w:rsidR="000735DA">
        <w:t xml:space="preserve">speciālistu </w:t>
      </w:r>
      <w:r w:rsidR="001163FC">
        <w:t>darba</w:t>
      </w:r>
      <w:r w:rsidR="000735DA">
        <w:t xml:space="preserve"> kalibrēšana</w:t>
      </w:r>
      <w:r w:rsidR="001163FC">
        <w:t>s</w:t>
      </w:r>
      <w:r w:rsidR="009D4F61">
        <w:t>. T</w:t>
      </w:r>
      <w:r w:rsidR="000735DA">
        <w:t xml:space="preserve">ā nav iespējama vienatnē, jo balstās dažādu situāciju </w:t>
      </w:r>
      <w:r w:rsidR="00D747CF">
        <w:t xml:space="preserve">un viedokļu </w:t>
      </w:r>
      <w:r w:rsidR="000735DA">
        <w:t>savstarpējā salīdzinājumā</w:t>
      </w:r>
      <w:r w:rsidR="001163FC">
        <w:t xml:space="preserve">, pakāpeniskā </w:t>
      </w:r>
      <w:r w:rsidR="00565D19">
        <w:t xml:space="preserve">iemaņu un redzējumu </w:t>
      </w:r>
      <w:r w:rsidR="001163FC">
        <w:t>pieslīpēšanā</w:t>
      </w:r>
      <w:r w:rsidR="000735DA">
        <w:t>.</w:t>
      </w:r>
      <w:r w:rsidR="00730A1D">
        <w:t xml:space="preserve"> </w:t>
      </w:r>
      <w:r w:rsidR="00565D19">
        <w:t xml:space="preserve">Jāapzinās arī, ka monitoringa un kartēšanas metodikas, normatīvi, kas ietekmē slēdzienu saturu, laika gaitā tiek pilnveidoti, un speciālistiem regulāri ir jāapgūst aktuālās zināšanas, no kurām lielākajai daļai nepastāv publicēti </w:t>
      </w:r>
      <w:r w:rsidR="00D747CF">
        <w:t>izskaidrojoši</w:t>
      </w:r>
      <w:r w:rsidR="00565D19">
        <w:t xml:space="preserve"> materiāli</w:t>
      </w:r>
      <w:r w:rsidR="000719E8">
        <w:t>. T</w:t>
      </w:r>
      <w:r w:rsidR="00565D19">
        <w:t>ātad pašizglītošanās iespēja</w:t>
      </w:r>
      <w:r w:rsidR="00D747CF">
        <w:t>s</w:t>
      </w:r>
      <w:r w:rsidR="00565D19">
        <w:t xml:space="preserve"> ir diezgan ierobežota</w:t>
      </w:r>
      <w:r w:rsidR="00D747CF">
        <w:t>s</w:t>
      </w:r>
      <w:r w:rsidR="00565D19">
        <w:t xml:space="preserve">. </w:t>
      </w:r>
      <w:r w:rsidR="00730A1D">
        <w:t>Minēt</w:t>
      </w:r>
      <w:r w:rsidR="00317868">
        <w:t>ās problēmas</w:t>
      </w:r>
      <w:r w:rsidR="00730A1D">
        <w:t xml:space="preserve"> pilnā mērā attiecināms arī uz universitāšu </w:t>
      </w:r>
      <w:r w:rsidR="00565D19">
        <w:t xml:space="preserve">sagatavotajiem speciālistiem, arī viņiem ir jānokalibrējas ar </w:t>
      </w:r>
      <w:r w:rsidR="00D747CF">
        <w:t xml:space="preserve">pieredzējušiem </w:t>
      </w:r>
      <w:r w:rsidR="00565D19">
        <w:t>praktiķiem, jāapgūst aktuālie jauninājumi.</w:t>
      </w:r>
    </w:p>
    <w:p w:rsidR="00565D19" w:rsidRDefault="00565D19" w:rsidP="00253C5A">
      <w:pPr>
        <w:ind w:firstLine="720"/>
        <w:jc w:val="both"/>
      </w:pPr>
      <w:r>
        <w:t>Rezum</w:t>
      </w:r>
      <w:r w:rsidR="00C82FD6">
        <w:t>ējot</w:t>
      </w:r>
      <w:r w:rsidR="000719E8">
        <w:t>. M</w:t>
      </w:r>
      <w:r w:rsidR="00387DBE">
        <w:t>onitoringa veikšanai, kartēšanai un slēdzienu sagatavošanai</w:t>
      </w:r>
      <w:r w:rsidR="00671D79">
        <w:t>, tomēr,</w:t>
      </w:r>
      <w:r w:rsidR="00387DBE">
        <w:t xml:space="preserve"> ir nepieciešama speciāla sākotnējā apmācība un kalibrācija un vēlāk regulāri to atkārtojumi </w:t>
      </w:r>
      <w:r w:rsidR="00C82FD6">
        <w:t>–</w:t>
      </w:r>
      <w:r w:rsidR="00E156E6">
        <w:t xml:space="preserve"> </w:t>
      </w:r>
      <w:r w:rsidR="00C82FD6">
        <w:t>gan tikko universitāti beiguš</w:t>
      </w:r>
      <w:r w:rsidR="00387DBE">
        <w:t>iem studentiem,</w:t>
      </w:r>
      <w:r w:rsidR="00C82FD6">
        <w:t xml:space="preserve"> gan jomas speciālist</w:t>
      </w:r>
      <w:r w:rsidR="00387DBE">
        <w:t>iem</w:t>
      </w:r>
      <w:r w:rsidR="00C82FD6">
        <w:t xml:space="preserve"> ar zinātņu doktora grādu.</w:t>
      </w:r>
    </w:p>
    <w:p w:rsidR="00C42BBA" w:rsidRDefault="00C42BBA" w:rsidP="00087F8E">
      <w:pPr>
        <w:ind w:firstLine="576"/>
        <w:jc w:val="both"/>
      </w:pPr>
    </w:p>
    <w:p w:rsidR="00C42BBA" w:rsidRDefault="00C42BBA" w:rsidP="00087F8E">
      <w:pPr>
        <w:ind w:firstLine="576"/>
        <w:jc w:val="both"/>
      </w:pPr>
    </w:p>
    <w:p w:rsidR="003E7BBD" w:rsidRPr="006B74A5" w:rsidRDefault="00187EC8" w:rsidP="003E7BBD">
      <w:pPr>
        <w:pStyle w:val="Heading2"/>
      </w:pPr>
      <w:bookmarkStart w:id="9" w:name="_Toc386058233"/>
      <w:r>
        <w:t>Piemēri ar pārbaudītu efektivitāti</w:t>
      </w:r>
      <w:bookmarkEnd w:id="9"/>
    </w:p>
    <w:p w:rsidR="00DC7132" w:rsidRPr="006B74A5" w:rsidRDefault="00DC7132" w:rsidP="00DC7132">
      <w:pPr>
        <w:pStyle w:val="Heading3"/>
      </w:pPr>
      <w:bookmarkStart w:id="10" w:name="_Toc386058234"/>
      <w:r>
        <w:t>Kvalifikācija MAB inventarizācijā un salīdzinājums ar ES biotopu mācībām</w:t>
      </w:r>
      <w:bookmarkEnd w:id="10"/>
    </w:p>
    <w:p w:rsidR="003E7BBD" w:rsidRDefault="003E7BBD" w:rsidP="000E688B"/>
    <w:p w:rsidR="00BB67C9" w:rsidRDefault="005B0A22" w:rsidP="005B6535">
      <w:pPr>
        <w:ind w:firstLine="576"/>
        <w:jc w:val="both"/>
      </w:pPr>
      <w:r>
        <w:t xml:space="preserve">Latvijā </w:t>
      </w:r>
      <w:r w:rsidR="00DC7132">
        <w:t xml:space="preserve">bioloģiskās daudzveidības jomā </w:t>
      </w:r>
      <w:r>
        <w:t xml:space="preserve">līdz šim ir bijis tikai viens </w:t>
      </w:r>
      <w:r w:rsidR="00332DC9">
        <w:t>piemērs</w:t>
      </w:r>
      <w:r>
        <w:t xml:space="preserve">, </w:t>
      </w:r>
      <w:r w:rsidR="00332DC9">
        <w:t>ka</w:t>
      </w:r>
      <w:r w:rsidR="00DC7132">
        <w:t>s</w:t>
      </w:r>
      <w:r w:rsidR="00332DC9">
        <w:t xml:space="preserve"> salīdzinām</w:t>
      </w:r>
      <w:r w:rsidR="00DC7132">
        <w:t>s</w:t>
      </w:r>
      <w:r w:rsidR="00332DC9">
        <w:t xml:space="preserve"> ar monitoringa, kartēšanas vai atzinumu sniegšanas darbu,</w:t>
      </w:r>
      <w:r w:rsidR="00B906BE">
        <w:t xml:space="preserve"> </w:t>
      </w:r>
      <w:r w:rsidR="00DC7132">
        <w:t xml:space="preserve">un kam </w:t>
      </w:r>
      <w:r w:rsidR="00B906BE">
        <w:t xml:space="preserve">iespējams izsekot speciālistu kvalifikācijas izveidošanas un uzturēšanas procesam, uzzinot arī tā efektivitāti. </w:t>
      </w:r>
      <w:r w:rsidR="00332DC9">
        <w:t xml:space="preserve">Tā ir no 1997.-2002. gadam veiktā Mežaudžu atslēgas biotopu </w:t>
      </w:r>
      <w:r w:rsidR="00BD3BDA">
        <w:t xml:space="preserve">(MAB) </w:t>
      </w:r>
      <w:r w:rsidR="00332DC9">
        <w:t>inventarizācija.</w:t>
      </w:r>
    </w:p>
    <w:p w:rsidR="00DE5E76" w:rsidRDefault="00332DC9" w:rsidP="005B6535">
      <w:pPr>
        <w:ind w:firstLine="576"/>
        <w:jc w:val="both"/>
      </w:pPr>
      <w:r>
        <w:t xml:space="preserve">Kopumā </w:t>
      </w:r>
      <w:r w:rsidR="004C7AA1">
        <w:t>MAB</w:t>
      </w:r>
      <w:r>
        <w:t xml:space="preserve"> inventarizācijā pārbaudīti ap 1,5 milj. ha mežu, atrodot </w:t>
      </w:r>
      <w:r w:rsidR="00BD3BDA">
        <w:t>52546 ha MAB</w:t>
      </w:r>
      <w:r w:rsidR="005B6535">
        <w:t>. Inventarizācijas mācībās piedalījās vairāk nekā 200 cilvēku, bet praktiski darbu veica 66 inventarizētāji. Kvalifikācijas process sastāvēja no ikgadējām divas nedēļas garām mācībām lauka apstākļos sezonas sākumā, pēc tam reģionāliem kalibrācijas semināriem sezonas gaitā</w:t>
      </w:r>
      <w:r w:rsidR="009101B8">
        <w:t xml:space="preserve"> (vismaz viena diena katram dalībniekam)</w:t>
      </w:r>
      <w:r w:rsidR="00553108">
        <w:t xml:space="preserve"> </w:t>
      </w:r>
      <w:r w:rsidR="00A425E6">
        <w:t>(1.attēls)</w:t>
      </w:r>
      <w:r w:rsidR="005B6535">
        <w:t>, konsultāciju grupas darb</w:t>
      </w:r>
      <w:r w:rsidR="006E2C0C">
        <w:t>a</w:t>
      </w:r>
      <w:r w:rsidR="00291636">
        <w:t>,</w:t>
      </w:r>
      <w:r w:rsidR="006E2C0C">
        <w:t xml:space="preserve"> </w:t>
      </w:r>
      <w:r w:rsidR="005B6535">
        <w:t>un audita</w:t>
      </w:r>
      <w:r w:rsidR="00503C95">
        <w:t xml:space="preserve"> (</w:t>
      </w:r>
      <w:r w:rsidR="00DE5E76">
        <w:t xml:space="preserve">pēdējās divas aktivitātes nozīmēja </w:t>
      </w:r>
      <w:r w:rsidR="00503C95">
        <w:t xml:space="preserve">vismaz </w:t>
      </w:r>
      <w:r w:rsidR="004C7AA1">
        <w:t xml:space="preserve">vēl </w:t>
      </w:r>
      <w:r w:rsidR="00503C95">
        <w:t>vien</w:t>
      </w:r>
      <w:r w:rsidR="00DE5E76">
        <w:t>u</w:t>
      </w:r>
      <w:r w:rsidR="00503C95">
        <w:t xml:space="preserve"> </w:t>
      </w:r>
      <w:r w:rsidR="00DE5E76">
        <w:t xml:space="preserve">pilnveidošanās </w:t>
      </w:r>
      <w:r w:rsidR="00503C95">
        <w:t>dien</w:t>
      </w:r>
      <w:r w:rsidR="00DE5E76">
        <w:t>u</w:t>
      </w:r>
      <w:r w:rsidR="00503C95">
        <w:t xml:space="preserve"> katram dalībniekam)</w:t>
      </w:r>
      <w:r w:rsidR="005B6535">
        <w:t>.</w:t>
      </w:r>
      <w:r w:rsidR="006E2C0C">
        <w:t xml:space="preserve"> </w:t>
      </w:r>
      <w:r w:rsidR="00A64580">
        <w:t>Vidēji k</w:t>
      </w:r>
      <w:r w:rsidR="006E2C0C">
        <w:t>atrs inventarizētājs katru sezonu piedalījās divos mācību vai kalibrācijas semināros</w:t>
      </w:r>
      <w:r w:rsidR="00387DBE">
        <w:t xml:space="preserve">. Pirmajā gadā inventarizētājiem </w:t>
      </w:r>
      <w:r w:rsidR="00503C95">
        <w:t>kopēj</w:t>
      </w:r>
      <w:r w:rsidR="00387DBE">
        <w:t xml:space="preserve">ais </w:t>
      </w:r>
      <w:r w:rsidR="00503C95">
        <w:t xml:space="preserve">lauka mācību </w:t>
      </w:r>
      <w:r w:rsidR="00DE5E76">
        <w:t xml:space="preserve">un konsultāciju </w:t>
      </w:r>
      <w:r w:rsidR="00503C95">
        <w:t>dienu skait</w:t>
      </w:r>
      <w:r w:rsidR="00387DBE">
        <w:t xml:space="preserve">s sanāca vismaz </w:t>
      </w:r>
      <w:r w:rsidR="00503C95">
        <w:t>12</w:t>
      </w:r>
      <w:r w:rsidR="00A64580">
        <w:t>. Kopumā 1998-2002. gada periodā 20 MAB biotopu veidiem ir veltītas vismaz 60 lauka mācību vai konsultāciju un pieredzes apmaiņu dienas.</w:t>
      </w:r>
    </w:p>
    <w:p w:rsidR="00146EE1" w:rsidRDefault="006E2C0C" w:rsidP="005B6535">
      <w:pPr>
        <w:ind w:firstLine="576"/>
        <w:jc w:val="both"/>
      </w:pPr>
      <w:r>
        <w:t xml:space="preserve">Šādā kvalifikācijas </w:t>
      </w:r>
      <w:r w:rsidR="00A64580">
        <w:t xml:space="preserve">izveidošanas un </w:t>
      </w:r>
      <w:r>
        <w:t>uzturēšanas sistēmā audit</w:t>
      </w:r>
      <w:r w:rsidR="00A64580">
        <w:t>u</w:t>
      </w:r>
      <w:r>
        <w:t xml:space="preserve"> </w:t>
      </w:r>
      <w:r w:rsidR="00D27057">
        <w:t>konstatētā</w:t>
      </w:r>
      <w:r>
        <w:t xml:space="preserve"> darba efektivitāt</w:t>
      </w:r>
      <w:r w:rsidR="00A64580">
        <w:t>e bija</w:t>
      </w:r>
      <w:r w:rsidR="00146EE1">
        <w:t xml:space="preserve"> ap 60-70</w:t>
      </w:r>
      <w:r w:rsidR="00146EE1" w:rsidRPr="00146EE1">
        <w:t xml:space="preserve">% </w:t>
      </w:r>
      <w:r w:rsidR="00146EE1">
        <w:t xml:space="preserve">līmenī </w:t>
      </w:r>
      <w:r w:rsidR="00146EE1" w:rsidRPr="00146EE1">
        <w:t>(t.i. atrastais biotopu % no 100% dabā faktiski pastāvoš</w:t>
      </w:r>
      <w:r w:rsidR="00146EE1">
        <w:t>ajiem</w:t>
      </w:r>
      <w:r w:rsidR="00146EE1" w:rsidRPr="00146EE1">
        <w:t xml:space="preserve"> biotop</w:t>
      </w:r>
      <w:r w:rsidR="00146EE1">
        <w:t>iem</w:t>
      </w:r>
      <w:r w:rsidR="00146EE1" w:rsidRPr="00146EE1">
        <w:t>)</w:t>
      </w:r>
      <w:r w:rsidR="00A64580">
        <w:t>. Tas</w:t>
      </w:r>
      <w:r w:rsidR="000A0045">
        <w:t xml:space="preserve"> bija augstākais rezultāts, ja salīdzināja ar </w:t>
      </w:r>
      <w:r w:rsidR="00CB09B6">
        <w:t>tādu pašu procesu kaimiņvalstīs Igaunijā un Zviedrijā.</w:t>
      </w:r>
      <w:r w:rsidR="00BB67C9">
        <w:t xml:space="preserve"> Jāpiebilst, ka daļa no biotopiem netika atrasti </w:t>
      </w:r>
      <w:r w:rsidR="00DA57EB">
        <w:t>dažādu ar kvalifikāciju nesaistītu faktoru ietekmē: tehniskas kļūdas datu bāzēs, pārmērīgi saspiesti darba izpildes termiņi, ieinteresētība noteikta lēmuma pieņemšanā u.c.. Tīri kvalifikācijas noteikts darba efektivitātes vērtējums varētu būt aptuveni 85-95% robežās</w:t>
      </w:r>
      <w:r w:rsidR="00D27057">
        <w:t>.</w:t>
      </w:r>
    </w:p>
    <w:p w:rsidR="00D27057" w:rsidRDefault="009101B8" w:rsidP="005B6535">
      <w:pPr>
        <w:ind w:firstLine="576"/>
        <w:jc w:val="both"/>
      </w:pPr>
      <w:r>
        <w:lastRenderedPageBreak/>
        <w:t xml:space="preserve">Salīdzinājumam ar </w:t>
      </w:r>
      <w:r w:rsidR="008A16AF">
        <w:t>2008-2012. gadu laikposmā notikušajām ES nozīmes biotopu kartēšanas un monitoringa mācībām (1</w:t>
      </w:r>
      <w:r w:rsidR="00387DBE">
        <w:t>.</w:t>
      </w:r>
      <w:r w:rsidR="008A16AF">
        <w:t xml:space="preserve"> tabula), kur uz vienu biotopa variantu veltītas 0,09 lauka mācību dienas</w:t>
      </w:r>
      <w:r w:rsidR="00387DBE">
        <w:t xml:space="preserve"> (2. tabula)</w:t>
      </w:r>
      <w:r w:rsidR="008A16AF">
        <w:t xml:space="preserve">, MAB kvalifikācijas procesā </w:t>
      </w:r>
      <w:r w:rsidR="006040A7">
        <w:t xml:space="preserve">tādā pašā laika posmā </w:t>
      </w:r>
      <w:r w:rsidR="008A16AF">
        <w:t xml:space="preserve">tās ir </w:t>
      </w:r>
      <w:r w:rsidR="00A64580">
        <w:t>3</w:t>
      </w:r>
      <w:r w:rsidR="008A16AF">
        <w:t xml:space="preserve"> dienas, kas ir </w:t>
      </w:r>
      <w:r w:rsidR="00A64580">
        <w:t>32</w:t>
      </w:r>
      <w:r w:rsidR="008A16AF">
        <w:t xml:space="preserve"> reizes vairāk. </w:t>
      </w:r>
      <w:r w:rsidR="00A64580">
        <w:t xml:space="preserve">Šāds salīdzinājums, protams, ir ļoti aptuvens un neparāda, cik mācību dienās piedalījies katrs </w:t>
      </w:r>
      <w:r w:rsidR="00B85641">
        <w:t xml:space="preserve">atsevišķs </w:t>
      </w:r>
      <w:r w:rsidR="00A64580">
        <w:t>speciālist</w:t>
      </w:r>
      <w:r w:rsidR="00B85641">
        <w:t>s</w:t>
      </w:r>
      <w:r w:rsidR="00A64580">
        <w:t xml:space="preserve"> u.tml.</w:t>
      </w:r>
      <w:r w:rsidR="00B85641">
        <w:t xml:space="preserve"> T</w:t>
      </w:r>
      <w:r w:rsidR="00A64580">
        <w:t>om</w:t>
      </w:r>
      <w:r w:rsidR="00B85641">
        <w:t xml:space="preserve">ēr, lauka mācībām veltītais dienu skaits bez šaubām ļauj salīdzināt, cik daudz resursu ir ieguldīts kvalifikācijas uzturēšanā un tam noteikti </w:t>
      </w:r>
      <w:r w:rsidR="006040A7">
        <w:t>varētu būt</w:t>
      </w:r>
      <w:r w:rsidR="00B85641">
        <w:t xml:space="preserve"> kā</w:t>
      </w:r>
      <w:r w:rsidR="00D27057">
        <w:t>da saistība ar darba kvalitāti.</w:t>
      </w:r>
    </w:p>
    <w:p w:rsidR="00146EE1" w:rsidRDefault="008A16AF" w:rsidP="005B6535">
      <w:pPr>
        <w:ind w:firstLine="576"/>
        <w:jc w:val="both"/>
      </w:pPr>
      <w:r>
        <w:t xml:space="preserve">ES biotopu kartēšanas, monitoringa un slēdzienu sagatavošanas darba kvalitāte </w:t>
      </w:r>
      <w:r w:rsidR="00D27057">
        <w:t xml:space="preserve">Latvijā nekad </w:t>
      </w:r>
      <w:r>
        <w:t xml:space="preserve">nav </w:t>
      </w:r>
      <w:r w:rsidR="00B85641">
        <w:t xml:space="preserve">speciāli </w:t>
      </w:r>
      <w:r>
        <w:t>mērīta, taču jādomā, ka pie kvalifikācijas uzturēšan</w:t>
      </w:r>
      <w:r w:rsidR="006040A7">
        <w:t>ai veltītā laika</w:t>
      </w:r>
      <w:r>
        <w:t>, kas ir bij</w:t>
      </w:r>
      <w:r w:rsidR="006040A7">
        <w:t>is</w:t>
      </w:r>
      <w:r>
        <w:t xml:space="preserve"> </w:t>
      </w:r>
      <w:r w:rsidR="00B85641">
        <w:t>32</w:t>
      </w:r>
      <w:r>
        <w:t xml:space="preserve"> reizes </w:t>
      </w:r>
      <w:r w:rsidR="006040A7">
        <w:t>mazāks</w:t>
      </w:r>
      <w:r w:rsidR="00D43A29">
        <w:t xml:space="preserve"> nekā MAB gadījumā, rezultāts visdrīzākais ir </w:t>
      </w:r>
      <w:r>
        <w:t xml:space="preserve">stipri </w:t>
      </w:r>
      <w:r w:rsidR="00D27057">
        <w:t>sliktāk</w:t>
      </w:r>
      <w:r w:rsidR="00D43A29">
        <w:t>s</w:t>
      </w:r>
      <w:r w:rsidR="00D27057">
        <w:t>.</w:t>
      </w:r>
      <w:r w:rsidR="002B3B11">
        <w:t xml:space="preserve"> Protams, t</w:t>
      </w:r>
      <w:r w:rsidR="00D27057">
        <w:t>as</w:t>
      </w:r>
      <w:r w:rsidR="002B3B11">
        <w:t xml:space="preserve"> diez vai ir </w:t>
      </w:r>
      <w:r w:rsidR="00B85641">
        <w:t>32</w:t>
      </w:r>
      <w:r w:rsidR="002B3B11">
        <w:t xml:space="preserve"> reizes sliktāk</w:t>
      </w:r>
      <w:r w:rsidR="00D27057">
        <w:t>s</w:t>
      </w:r>
      <w:r w:rsidR="002B3B11">
        <w:t xml:space="preserve">, jo jādomā, ka sākotnējā speciālistu kompetence tomēr nav tik zema. Tomēr, ņemot vērā to, ka arī ES biotopu vērtēšanas kvalitāti </w:t>
      </w:r>
      <w:r w:rsidR="00800CB7">
        <w:t xml:space="preserve">kaut kādā mērā </w:t>
      </w:r>
      <w:r w:rsidR="002B3B11">
        <w:t xml:space="preserve">ietekmē tie paši faktori, kas MAB inventarizācijas kvalitāti </w:t>
      </w:r>
      <w:r w:rsidR="00800CB7">
        <w:t xml:space="preserve">savulaik </w:t>
      </w:r>
      <w:r w:rsidR="002B3B11">
        <w:t>nospieda 60-70% līmenī, un</w:t>
      </w:r>
      <w:r w:rsidR="00952B94">
        <w:t>,</w:t>
      </w:r>
      <w:r w:rsidR="002B3B11">
        <w:t xml:space="preserve"> </w:t>
      </w:r>
      <w:r w:rsidR="005976BD">
        <w:t xml:space="preserve">tam pievienojot </w:t>
      </w:r>
      <w:r w:rsidR="00952B94">
        <w:t>adekvātas</w:t>
      </w:r>
      <w:r w:rsidR="002B3B11">
        <w:t xml:space="preserve"> kvalifikācijas </w:t>
      </w:r>
      <w:r w:rsidR="00952B94">
        <w:t>uzturēšanas</w:t>
      </w:r>
      <w:r w:rsidR="005976BD">
        <w:t xml:space="preserve"> iztrūkumu</w:t>
      </w:r>
      <w:r w:rsidR="002B3B11">
        <w:t xml:space="preserve">, </w:t>
      </w:r>
      <w:r w:rsidR="00800CB7">
        <w:t xml:space="preserve">nav loģiska </w:t>
      </w:r>
      <w:r w:rsidR="002B3B11">
        <w:t>pamata domāt, ka ES biotop</w:t>
      </w:r>
      <w:r w:rsidR="00800CB7">
        <w:t>u jautājum</w:t>
      </w:r>
      <w:r w:rsidR="002B3B11">
        <w:t xml:space="preserve">os </w:t>
      </w:r>
      <w:r w:rsidR="00800CB7">
        <w:t>daudz vairāk pa</w:t>
      </w:r>
      <w:r w:rsidR="00CD186F">
        <w:t>r</w:t>
      </w:r>
      <w:r w:rsidR="00800CB7">
        <w:t xml:space="preserve"> </w:t>
      </w:r>
      <w:r w:rsidR="002B3B11">
        <w:t xml:space="preserve">50% lēmumu </w:t>
      </w:r>
      <w:r w:rsidR="00800CB7">
        <w:t xml:space="preserve">varētu </w:t>
      </w:r>
      <w:r w:rsidR="00B85641">
        <w:t>būt</w:t>
      </w:r>
      <w:r w:rsidR="00800CB7">
        <w:t xml:space="preserve"> </w:t>
      </w:r>
      <w:r w:rsidR="002B3B11">
        <w:t>pieņemti pareizi</w:t>
      </w:r>
      <w:r w:rsidR="00800CB7">
        <w:t xml:space="preserve"> (t.i., kļūda katrā otrajā gadījumā).</w:t>
      </w:r>
    </w:p>
    <w:p w:rsidR="00800CB7" w:rsidRDefault="00800CB7" w:rsidP="005B6535">
      <w:pPr>
        <w:ind w:firstLine="576"/>
        <w:jc w:val="both"/>
      </w:pPr>
    </w:p>
    <w:p w:rsidR="007334AD" w:rsidRDefault="007334AD" w:rsidP="005B6535">
      <w:pPr>
        <w:ind w:firstLine="576"/>
        <w:jc w:val="both"/>
      </w:pPr>
    </w:p>
    <w:p w:rsidR="00800CB7" w:rsidRDefault="00800CB7" w:rsidP="00800CB7">
      <w:pPr>
        <w:ind w:firstLine="576"/>
        <w:jc w:val="right"/>
      </w:pPr>
      <w:r>
        <w:t>2.tabula</w:t>
      </w:r>
    </w:p>
    <w:p w:rsidR="00800CB7" w:rsidRDefault="00800CB7" w:rsidP="00800CB7">
      <w:pPr>
        <w:ind w:firstLine="576"/>
        <w:jc w:val="center"/>
      </w:pPr>
      <w:r>
        <w:t>MAB un ES biotopu kvalifikācijas procesu salīdzinājums</w:t>
      </w:r>
    </w:p>
    <w:tbl>
      <w:tblPr>
        <w:tblStyle w:val="TableGrid"/>
        <w:tblW w:w="0" w:type="auto"/>
        <w:tblLook w:val="04A0" w:firstRow="1" w:lastRow="0" w:firstColumn="1" w:lastColumn="0" w:noHBand="0" w:noVBand="1"/>
      </w:tblPr>
      <w:tblGrid>
        <w:gridCol w:w="3320"/>
        <w:gridCol w:w="3321"/>
        <w:gridCol w:w="3321"/>
      </w:tblGrid>
      <w:tr w:rsidR="009101B8" w:rsidTr="009101B8">
        <w:tc>
          <w:tcPr>
            <w:tcW w:w="3320" w:type="dxa"/>
          </w:tcPr>
          <w:p w:rsidR="009101B8" w:rsidRDefault="009101B8" w:rsidP="005B6535">
            <w:pPr>
              <w:jc w:val="both"/>
            </w:pPr>
          </w:p>
        </w:tc>
        <w:tc>
          <w:tcPr>
            <w:tcW w:w="3321" w:type="dxa"/>
          </w:tcPr>
          <w:p w:rsidR="009101B8" w:rsidRDefault="009101B8" w:rsidP="004D27E9">
            <w:pPr>
              <w:jc w:val="center"/>
            </w:pPr>
            <w:r>
              <w:t>MAB mācības</w:t>
            </w:r>
            <w:r w:rsidR="00503C95">
              <w:t xml:space="preserve"> 199</w:t>
            </w:r>
            <w:r w:rsidR="004D27E9">
              <w:t>8</w:t>
            </w:r>
            <w:r w:rsidR="00503C95">
              <w:t>-2002</w:t>
            </w:r>
          </w:p>
        </w:tc>
        <w:tc>
          <w:tcPr>
            <w:tcW w:w="3321" w:type="dxa"/>
          </w:tcPr>
          <w:p w:rsidR="009101B8" w:rsidRDefault="00503C95" w:rsidP="009101B8">
            <w:pPr>
              <w:jc w:val="center"/>
            </w:pPr>
            <w:r>
              <w:t>ES biotopu mācības 2008-2012</w:t>
            </w:r>
          </w:p>
        </w:tc>
      </w:tr>
      <w:tr w:rsidR="009101B8" w:rsidTr="009101B8">
        <w:tc>
          <w:tcPr>
            <w:tcW w:w="3320" w:type="dxa"/>
          </w:tcPr>
          <w:p w:rsidR="009101B8" w:rsidRDefault="009101B8" w:rsidP="005B6535">
            <w:pPr>
              <w:jc w:val="both"/>
            </w:pPr>
            <w:r>
              <w:t>Apgūstamie biotopu varianti</w:t>
            </w:r>
          </w:p>
        </w:tc>
        <w:tc>
          <w:tcPr>
            <w:tcW w:w="3321" w:type="dxa"/>
          </w:tcPr>
          <w:p w:rsidR="009101B8" w:rsidRDefault="009101B8" w:rsidP="009101B8">
            <w:pPr>
              <w:jc w:val="center"/>
            </w:pPr>
            <w:r>
              <w:t>20</w:t>
            </w:r>
          </w:p>
        </w:tc>
        <w:tc>
          <w:tcPr>
            <w:tcW w:w="3321" w:type="dxa"/>
          </w:tcPr>
          <w:p w:rsidR="009101B8" w:rsidRDefault="00503C95" w:rsidP="009101B8">
            <w:pPr>
              <w:jc w:val="center"/>
            </w:pPr>
            <w:r>
              <w:t>107</w:t>
            </w:r>
          </w:p>
        </w:tc>
      </w:tr>
      <w:tr w:rsidR="009101B8" w:rsidTr="009101B8">
        <w:tc>
          <w:tcPr>
            <w:tcW w:w="3320" w:type="dxa"/>
          </w:tcPr>
          <w:p w:rsidR="009101B8" w:rsidRDefault="009101B8" w:rsidP="005B6535">
            <w:pPr>
              <w:jc w:val="both"/>
            </w:pPr>
            <w:r>
              <w:t>Lauka mācību dienas</w:t>
            </w:r>
          </w:p>
        </w:tc>
        <w:tc>
          <w:tcPr>
            <w:tcW w:w="3321" w:type="dxa"/>
          </w:tcPr>
          <w:p w:rsidR="009101B8" w:rsidRDefault="0045210D" w:rsidP="009101B8">
            <w:pPr>
              <w:jc w:val="center"/>
            </w:pPr>
            <w:r>
              <w:t>60</w:t>
            </w:r>
          </w:p>
        </w:tc>
        <w:tc>
          <w:tcPr>
            <w:tcW w:w="3321" w:type="dxa"/>
          </w:tcPr>
          <w:p w:rsidR="009101B8" w:rsidRDefault="009101B8" w:rsidP="009101B8">
            <w:pPr>
              <w:jc w:val="center"/>
            </w:pPr>
            <w:r>
              <w:t>10</w:t>
            </w:r>
          </w:p>
        </w:tc>
      </w:tr>
      <w:tr w:rsidR="009101B8" w:rsidTr="009101B8">
        <w:tc>
          <w:tcPr>
            <w:tcW w:w="3320" w:type="dxa"/>
          </w:tcPr>
          <w:p w:rsidR="009101B8" w:rsidRDefault="009101B8" w:rsidP="00503C95">
            <w:pPr>
              <w:jc w:val="both"/>
            </w:pPr>
            <w:r>
              <w:t>Dienas uz vienu biotop</w:t>
            </w:r>
            <w:r w:rsidR="00503C95">
              <w:t>a variantu</w:t>
            </w:r>
          </w:p>
        </w:tc>
        <w:tc>
          <w:tcPr>
            <w:tcW w:w="3321" w:type="dxa"/>
          </w:tcPr>
          <w:p w:rsidR="009101B8" w:rsidRDefault="0045210D" w:rsidP="009101B8">
            <w:pPr>
              <w:jc w:val="center"/>
            </w:pPr>
            <w:r>
              <w:t>3</w:t>
            </w:r>
          </w:p>
        </w:tc>
        <w:tc>
          <w:tcPr>
            <w:tcW w:w="3321" w:type="dxa"/>
          </w:tcPr>
          <w:p w:rsidR="009101B8" w:rsidRDefault="00503C95" w:rsidP="009101B8">
            <w:pPr>
              <w:jc w:val="center"/>
            </w:pPr>
            <w:r>
              <w:t>0,09</w:t>
            </w:r>
          </w:p>
        </w:tc>
      </w:tr>
      <w:tr w:rsidR="009101B8" w:rsidTr="009101B8">
        <w:tc>
          <w:tcPr>
            <w:tcW w:w="3320" w:type="dxa"/>
          </w:tcPr>
          <w:p w:rsidR="009101B8" w:rsidRDefault="009101B8" w:rsidP="005B6535">
            <w:pPr>
              <w:jc w:val="both"/>
            </w:pPr>
            <w:r>
              <w:t>Darba efektivitāte (kvalitāte)</w:t>
            </w:r>
          </w:p>
        </w:tc>
        <w:tc>
          <w:tcPr>
            <w:tcW w:w="3321" w:type="dxa"/>
          </w:tcPr>
          <w:p w:rsidR="009101B8" w:rsidRDefault="009101B8" w:rsidP="00D55AEF">
            <w:pPr>
              <w:jc w:val="center"/>
            </w:pPr>
            <w:r>
              <w:t>60-70%</w:t>
            </w:r>
            <w:r w:rsidR="00DA57EB">
              <w:t xml:space="preserve"> (iespējams</w:t>
            </w:r>
            <w:r w:rsidR="00D55AEF">
              <w:t>,</w:t>
            </w:r>
            <w:r w:rsidR="00DA57EB">
              <w:t xml:space="preserve"> 8</w:t>
            </w:r>
            <w:r w:rsidR="00D55AEF">
              <w:t>5</w:t>
            </w:r>
            <w:r w:rsidR="00DA57EB">
              <w:t>-9</w:t>
            </w:r>
            <w:r w:rsidR="00D55AEF">
              <w:t>5</w:t>
            </w:r>
            <w:r w:rsidR="00DA57EB">
              <w:t>%)</w:t>
            </w:r>
          </w:p>
        </w:tc>
        <w:tc>
          <w:tcPr>
            <w:tcW w:w="3321" w:type="dxa"/>
          </w:tcPr>
          <w:p w:rsidR="009101B8" w:rsidRPr="00800CB7" w:rsidRDefault="00BB67C9" w:rsidP="009101B8">
            <w:pPr>
              <w:jc w:val="center"/>
              <w:rPr>
                <w:b/>
              </w:rPr>
            </w:pPr>
            <w:r w:rsidRPr="00800CB7">
              <w:rPr>
                <w:b/>
                <w:color w:val="FF0000"/>
                <w:sz w:val="24"/>
              </w:rPr>
              <w:t>?</w:t>
            </w:r>
          </w:p>
        </w:tc>
      </w:tr>
    </w:tbl>
    <w:p w:rsidR="009101B8" w:rsidRDefault="009101B8" w:rsidP="005B6535">
      <w:pPr>
        <w:ind w:firstLine="576"/>
        <w:jc w:val="both"/>
      </w:pPr>
    </w:p>
    <w:p w:rsidR="00291636" w:rsidRDefault="00291636" w:rsidP="005B6535">
      <w:pPr>
        <w:ind w:firstLine="57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425E6" w:rsidTr="00A425E6">
        <w:tc>
          <w:tcPr>
            <w:tcW w:w="9962" w:type="dxa"/>
          </w:tcPr>
          <w:p w:rsidR="00A425E6" w:rsidRDefault="00A425E6" w:rsidP="00A425E6">
            <w:pPr>
              <w:jc w:val="center"/>
            </w:pPr>
            <w:r>
              <w:rPr>
                <w:noProof/>
                <w:lang w:eastAsia="lv-LV"/>
              </w:rPr>
              <w:lastRenderedPageBreak/>
              <w:drawing>
                <wp:inline distT="0" distB="0" distL="0" distR="0" wp14:anchorId="5296B24B" wp14:editId="7A42C8E0">
                  <wp:extent cx="42926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868"/>
                          <a:stretch/>
                        </pic:blipFill>
                        <pic:spPr bwMode="auto">
                          <a:xfrm>
                            <a:off x="0" y="0"/>
                            <a:ext cx="4294706" cy="37165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25E6" w:rsidTr="00A425E6">
        <w:tc>
          <w:tcPr>
            <w:tcW w:w="9962" w:type="dxa"/>
          </w:tcPr>
          <w:p w:rsidR="00291636" w:rsidRDefault="00291636" w:rsidP="00291636">
            <w:pPr>
              <w:pStyle w:val="ListParagraph"/>
              <w:jc w:val="both"/>
            </w:pPr>
          </w:p>
          <w:p w:rsidR="00A425E6" w:rsidRDefault="00291636" w:rsidP="00291636">
            <w:pPr>
              <w:pStyle w:val="ListParagraph"/>
              <w:jc w:val="both"/>
            </w:pPr>
            <w:r>
              <w:t xml:space="preserve">1.attēls MAB </w:t>
            </w:r>
            <w:r w:rsidR="00A425E6">
              <w:t xml:space="preserve">kalibrācijas semināru un audita </w:t>
            </w:r>
            <w:r w:rsidR="007334AD">
              <w:t xml:space="preserve">procesa </w:t>
            </w:r>
            <w:r w:rsidR="00A425E6">
              <w:t>pārskats</w:t>
            </w:r>
            <w:r>
              <w:t xml:space="preserve"> 2002. gadā.</w:t>
            </w:r>
          </w:p>
        </w:tc>
      </w:tr>
    </w:tbl>
    <w:p w:rsidR="00C075BB" w:rsidRDefault="00C075BB" w:rsidP="005B6535">
      <w:pPr>
        <w:ind w:firstLine="576"/>
        <w:jc w:val="both"/>
      </w:pPr>
    </w:p>
    <w:p w:rsidR="00987F5F" w:rsidRDefault="00987F5F" w:rsidP="005B6535">
      <w:pPr>
        <w:ind w:firstLine="576"/>
        <w:jc w:val="both"/>
      </w:pPr>
    </w:p>
    <w:p w:rsidR="00C075BB" w:rsidRPr="006B74A5" w:rsidRDefault="00C075BB" w:rsidP="00C075BB">
      <w:pPr>
        <w:pStyle w:val="Heading3"/>
      </w:pPr>
      <w:bookmarkStart w:id="11" w:name="_Toc386058235"/>
      <w:r>
        <w:t>MAB kvalifikācijas sistēmas apraksts</w:t>
      </w:r>
      <w:bookmarkEnd w:id="11"/>
    </w:p>
    <w:p w:rsidR="009101B8" w:rsidRDefault="009101B8" w:rsidP="005B6535">
      <w:pPr>
        <w:ind w:firstLine="576"/>
        <w:jc w:val="both"/>
      </w:pPr>
    </w:p>
    <w:p w:rsidR="00FA4E56" w:rsidRDefault="00C075BB" w:rsidP="005B6535">
      <w:pPr>
        <w:ind w:firstLine="576"/>
        <w:jc w:val="both"/>
      </w:pPr>
      <w:r>
        <w:t xml:space="preserve">MAB inventarizācijas </w:t>
      </w:r>
      <w:r w:rsidR="007334AD">
        <w:t xml:space="preserve">speciālistu </w:t>
      </w:r>
      <w:r>
        <w:t>kvalifikācijas izveidošanas un uzturēšanas sistēmu</w:t>
      </w:r>
      <w:r w:rsidR="007334AD">
        <w:t>,</w:t>
      </w:r>
      <w:r>
        <w:t xml:space="preserve"> kā vienīgo, kuras efektivitāte ir </w:t>
      </w:r>
      <w:r w:rsidR="007334AD">
        <w:t>zināma</w:t>
      </w:r>
      <w:r>
        <w:t xml:space="preserve">, būtu ieteicams </w:t>
      </w:r>
      <w:r w:rsidR="00FA4E56">
        <w:t xml:space="preserve">ņemt par paraugu ES nozīmes biotopu </w:t>
      </w:r>
      <w:r w:rsidR="007334AD">
        <w:t xml:space="preserve">speciālistu </w:t>
      </w:r>
      <w:r w:rsidR="00FA4E56">
        <w:t xml:space="preserve">kvalifikācijas sistēmas izstrādē. Tādēļ tālāk dots īss </w:t>
      </w:r>
      <w:r w:rsidR="007334AD">
        <w:t>MAB kvalifikācijas</w:t>
      </w:r>
      <w:r w:rsidR="00FA4E56">
        <w:t xml:space="preserve"> </w:t>
      </w:r>
      <w:r w:rsidR="00C76AC4">
        <w:t xml:space="preserve">un darba kvalitātes uzturēšanas </w:t>
      </w:r>
      <w:r w:rsidR="00FA4E56">
        <w:t>sistēmas apraksts.</w:t>
      </w:r>
    </w:p>
    <w:p w:rsidR="00FA4E56" w:rsidRDefault="00FA4E56" w:rsidP="005B6535">
      <w:pPr>
        <w:ind w:firstLine="576"/>
        <w:jc w:val="both"/>
      </w:pPr>
    </w:p>
    <w:p w:rsidR="00EE5A30" w:rsidRDefault="00FA4E56" w:rsidP="005B6535">
      <w:pPr>
        <w:ind w:firstLine="576"/>
        <w:jc w:val="both"/>
      </w:pPr>
      <w:r w:rsidRPr="00EE5A30">
        <w:rPr>
          <w:b/>
        </w:rPr>
        <w:t>Sākotnējās apmācības.</w:t>
      </w:r>
      <w:r>
        <w:t xml:space="preserve"> Notika sezonas sākumā, 20 biotopu veidiem </w:t>
      </w:r>
      <w:r w:rsidR="00EE5A30">
        <w:t>mācībām veltot 10 kalendārās dienas</w:t>
      </w:r>
      <w:r>
        <w:t xml:space="preserve">. Mācības notika divos piecu dienu posmos atstājot vairāku nedēļu starplaiku, par kuru tika pieņemts, ka mācību dalībnieki praksē izmēģinās pirmās nedēļas zināšanas, lai otrajā nedēļā varētu precīzāk formulēt </w:t>
      </w:r>
      <w:r w:rsidR="007334AD">
        <w:t xml:space="preserve">apgūstamos </w:t>
      </w:r>
      <w:r>
        <w:t xml:space="preserve">jautājumus. Mācības lauka apstākļos parasti notika astoņas darba stundas, pēc tam vakarā </w:t>
      </w:r>
      <w:r w:rsidR="00EE5A30">
        <w:t>mācības turpinājās ar lekciju par noteiktu sugu grupu, meža ekoloģiju vai metodiskiem jautājumiem un pēc tam ar individuālu darbu sugu apguvē. Divās kalendārajās nedēļas mācībām veltītais darba stundu skaits bija trīs līdz četru darba nedēļu apjom</w:t>
      </w:r>
      <w:r w:rsidR="007334AD">
        <w:t>ā</w:t>
      </w:r>
      <w:r w:rsidR="00EE5A30">
        <w:t>. Mācību noslēguma dienā tika rīkots arī zināšanu pārbaudes eksāmens gan sugu atpazīšanā, gan praktiskajā biotopu kartēšanā dabā.</w:t>
      </w:r>
    </w:p>
    <w:p w:rsidR="006146D8" w:rsidRDefault="00EE5A30" w:rsidP="00EE5A30">
      <w:pPr>
        <w:ind w:firstLine="576"/>
        <w:jc w:val="both"/>
      </w:pPr>
      <w:r w:rsidRPr="00EA533D">
        <w:rPr>
          <w:b/>
        </w:rPr>
        <w:t>Kalibrāciju semināri.</w:t>
      </w:r>
      <w:r>
        <w:t xml:space="preserve"> Speciālistam strādājot vienā reģionā un vienatnē, pakāpeniski </w:t>
      </w:r>
      <w:r w:rsidR="00EA533D">
        <w:t xml:space="preserve">un </w:t>
      </w:r>
      <w:r>
        <w:t xml:space="preserve">neapzināti mainās skatījums uz objekta novērtēšanu. Piemēram, reģionā retāk sastopamus biotopus eksperts var sākt uztvert kā </w:t>
      </w:r>
      <w:r w:rsidR="007334AD">
        <w:t>unikālakus</w:t>
      </w:r>
      <w:r>
        <w:t xml:space="preserve"> un tādēļ </w:t>
      </w:r>
      <w:r w:rsidR="00EA533D">
        <w:t xml:space="preserve">sākt tos vērtēt mazāk kritiski, t.i., darba rezultātos kā biotopi sāk parādīties robežsituācijas, kas drīzāk būtu pieskaitāmas parastam saimnieciskajam mežam. </w:t>
      </w:r>
      <w:r w:rsidR="007334AD">
        <w:t xml:space="preserve">Lai to novērstu tika rīkoti </w:t>
      </w:r>
      <w:r w:rsidR="007334AD">
        <w:lastRenderedPageBreak/>
        <w:t xml:space="preserve">t.s. kalibrāciju semināri. </w:t>
      </w:r>
      <w:r w:rsidR="00EA533D">
        <w:t xml:space="preserve">Kalibrāciju semināros vietējais pārstāvis sagatavoja dienas programmu ar </w:t>
      </w:r>
      <w:r w:rsidR="006146D8">
        <w:t>nosacīti</w:t>
      </w:r>
      <w:r w:rsidR="00EA533D">
        <w:t xml:space="preserve"> grūtāk novērtējamiem objektiem. Tika pieaicināti citu reģionu pārstāvji un sākotnējo mācībspēku vadībā, kopīgi ar kolēģiem izvērtējot un izdiskutējot dažādus piemērus, redzējums uz biotopu novērtēšanu tika </w:t>
      </w:r>
      <w:r w:rsidR="00044472">
        <w:t>tuvināts sākotnējai uztverei</w:t>
      </w:r>
      <w:r w:rsidR="006146D8">
        <w:t xml:space="preserve"> (kalibrēts).</w:t>
      </w:r>
    </w:p>
    <w:p w:rsidR="00BD5718" w:rsidRDefault="00BD5718" w:rsidP="00EE5A30">
      <w:pPr>
        <w:ind w:firstLine="576"/>
        <w:jc w:val="both"/>
      </w:pPr>
      <w:r w:rsidRPr="00BD5718">
        <w:rPr>
          <w:b/>
        </w:rPr>
        <w:t>Audits.</w:t>
      </w:r>
      <w:r>
        <w:t xml:space="preserve"> Apziņa, ka darba kvalitāte var tikt pārbaudīta, parasti veicina rūpīgāku attieksmi pret darbu. Tādēļ MAB darba kvalitātes uzturēšanas procesā ietilpa arī darba kvalitātes audits. Auditam bija arī papildus funkcijas: noskaidrot kopējo darba efektivitāti (cik % no dabā faktiski pastāvošajiem MAB tiek atrasti), konsultēt inventarizācijas veicējus, par to, kā novērst pieļautās kļūdas.</w:t>
      </w:r>
    </w:p>
    <w:p w:rsidR="00C76AC4" w:rsidRDefault="00C76AC4" w:rsidP="00C76AC4">
      <w:pPr>
        <w:ind w:firstLine="576"/>
        <w:jc w:val="both"/>
      </w:pPr>
      <w:r w:rsidRPr="00C76AC4">
        <w:rPr>
          <w:b/>
        </w:rPr>
        <w:t>Konsultāciju grupa.</w:t>
      </w:r>
      <w:r>
        <w:t xml:space="preserve"> Šīs grupas galvenais uzdevums bija konsultēšana DMB inventarizācijas lauku darbos, palīdzība īpatnējos, nestandarta gadījumos, kā arī konfliktsituācijās, ja kāda persona vai organizācija nepiekrita inventarizētāja lēmumam, vai arī inventarizētājs nepiekrita audita lēmumam. Nestandarta gadījumu izskatīšana notika tā, ka darba gaitā inventarizētājs atzīmēja gadījumus, kuros sarežģīti pieņemt lēmumus, un vēlāk būtiskākos no šiem gadījumiem varēja apsekot un apspriest kopā ar konsultantiem.</w:t>
      </w:r>
    </w:p>
    <w:p w:rsidR="005B0A22" w:rsidRDefault="005B0A22" w:rsidP="003E7BBD"/>
    <w:p w:rsidR="00994634" w:rsidRDefault="003E7BBD" w:rsidP="005B0A22">
      <w:pPr>
        <w:pStyle w:val="Heading1"/>
      </w:pPr>
      <w:bookmarkStart w:id="12" w:name="_Toc386058236"/>
      <w:r>
        <w:t>Ieteicamais kvalifikācijas izveidošanas un uzturēšanas mode</w:t>
      </w:r>
      <w:r w:rsidR="00187EC8">
        <w:t>lis</w:t>
      </w:r>
      <w:bookmarkEnd w:id="12"/>
    </w:p>
    <w:p w:rsidR="002616A6" w:rsidRDefault="002616A6" w:rsidP="002616A6">
      <w:pPr>
        <w:pStyle w:val="Heading2"/>
      </w:pPr>
      <w:bookmarkStart w:id="13" w:name="_Toc386058237"/>
      <w:r>
        <w:t>Kvalifikācijas sistēmas kopskats</w:t>
      </w:r>
      <w:bookmarkEnd w:id="13"/>
    </w:p>
    <w:p w:rsidR="00187EC8" w:rsidRDefault="00187EC8" w:rsidP="00187EC8"/>
    <w:p w:rsidR="00B355AD" w:rsidRDefault="002616A6" w:rsidP="00955787">
      <w:pPr>
        <w:ind w:firstLine="576"/>
        <w:jc w:val="both"/>
      </w:pPr>
      <w:r w:rsidRPr="002616A6">
        <w:t xml:space="preserve">Centralizēti vadītu kvalifikācijas sistēmu, kas ietver </w:t>
      </w:r>
      <w:r>
        <w:t xml:space="preserve">regulāras </w:t>
      </w:r>
      <w:r w:rsidRPr="002616A6">
        <w:t>lauka apmācības</w:t>
      </w:r>
      <w:r>
        <w:t>, speciālistu interkalibrāciju</w:t>
      </w:r>
      <w:r w:rsidR="002F3912">
        <w:t>, darba auditu</w:t>
      </w:r>
      <w:r>
        <w:t xml:space="preserve"> </w:t>
      </w:r>
      <w:r w:rsidRPr="002616A6">
        <w:t xml:space="preserve">u.tml., no praktiskā viedokļa pašlaik </w:t>
      </w:r>
      <w:r>
        <w:t xml:space="preserve">ir lietderīgi </w:t>
      </w:r>
      <w:r w:rsidRPr="002616A6">
        <w:t>izvei</w:t>
      </w:r>
      <w:r>
        <w:t>dot tikai biotopu vajadzībām. Tam ir vairāki iemesli. S</w:t>
      </w:r>
      <w:r w:rsidRPr="002616A6">
        <w:t xml:space="preserve">alīdzinot sugas ar biotopiem, biotopu speciālistu skaits ir </w:t>
      </w:r>
      <w:r>
        <w:t>daudz</w:t>
      </w:r>
      <w:r w:rsidRPr="002616A6">
        <w:t xml:space="preserve"> lielāks </w:t>
      </w:r>
      <w:r>
        <w:t xml:space="preserve">(ja vienkāršoti sasummē nevis fizisko cilvēku skaitu, bet katrā jomā reģistrētos ekspertus, tad sugām tas </w:t>
      </w:r>
      <w:r w:rsidR="002F3912">
        <w:t xml:space="preserve">pašlaik </w:t>
      </w:r>
      <w:r>
        <w:t>ir 116, bet biotopiem 273</w:t>
      </w:r>
      <w:r w:rsidR="009A43AD">
        <w:t xml:space="preserve">). Arī </w:t>
      </w:r>
      <w:r w:rsidRPr="002616A6">
        <w:t>potenciālo darba objektu skaits biotopiem ir daudz lielāks</w:t>
      </w:r>
      <w:r w:rsidR="00B355AD">
        <w:t xml:space="preserve">. Aptuveni, spriežot pēc A17 ziņojumā novērtētās biotopu platību summas (tā nav faktiskā platība, jo daļa biotopu dabā savstarpēji pārsedzas), biotopi aizņem vairāk nekā 0,5 milj. ha platību. No kvalifikācijas viedokļa jāņem vērā arī </w:t>
      </w:r>
      <w:r w:rsidRPr="002616A6">
        <w:t xml:space="preserve">tas, ka biotopu speciālisti vismaz daļēji pārzina arī sugu jautājumus, jo bez tā nav iespējams iztikt, vērtējot biotopus. </w:t>
      </w:r>
      <w:r w:rsidR="00B355AD">
        <w:t xml:space="preserve">To papildus apstiprina </w:t>
      </w:r>
      <w:r>
        <w:t xml:space="preserve">tas, ka daudzi biotopu eksperti sevi pieteikuši arī kā sugu jomas ekspertus. </w:t>
      </w:r>
      <w:r w:rsidRPr="002616A6">
        <w:t>Tātad, risinot biotopu speciālistu kvalifikācijas jautājumus, ievērojamā mērā</w:t>
      </w:r>
      <w:r>
        <w:t xml:space="preserve"> tiek nosegti arī sugu aspekti.</w:t>
      </w:r>
    </w:p>
    <w:p w:rsidR="002616A6" w:rsidRDefault="002616A6" w:rsidP="00955787">
      <w:pPr>
        <w:ind w:firstLine="576"/>
        <w:jc w:val="both"/>
      </w:pPr>
      <w:r w:rsidRPr="002616A6">
        <w:t xml:space="preserve">Sugu speciālistu </w:t>
      </w:r>
      <w:r w:rsidR="00040963">
        <w:t xml:space="preserve">vai piesaistīto amatieru </w:t>
      </w:r>
      <w:r w:rsidRPr="002616A6">
        <w:t xml:space="preserve">kvalifikācijas jautājumu, to ņemot atsevišķi, pašlaik ir lietderīgāk risināt reizē </w:t>
      </w:r>
      <w:r>
        <w:t xml:space="preserve">ar konkrētiem, piemēram, monitoringa </w:t>
      </w:r>
      <w:r w:rsidRPr="002616A6">
        <w:t>pasākumiem</w:t>
      </w:r>
      <w:r>
        <w:t xml:space="preserve"> u.tml. </w:t>
      </w:r>
      <w:r w:rsidR="00B355AD">
        <w:t xml:space="preserve">Tādēļ tālāk sugu jomas kvalifikācijas jautājumus nav ieteikts vadīt centralizēti. Tomēr jāpatur prātā, ka tie ir jārisina īstenojot konkrētos monitoringus u.tml. </w:t>
      </w:r>
      <w:r w:rsidR="002A56AD">
        <w:t xml:space="preserve">Lai to atgādinātu, attiecīgajā nodaļā dots </w:t>
      </w:r>
      <w:r w:rsidR="003B0B7F">
        <w:t xml:space="preserve">īss </w:t>
      </w:r>
      <w:r w:rsidR="002A56AD">
        <w:t xml:space="preserve">apkopojums par tiem monitoringa procesiem, kuros </w:t>
      </w:r>
      <w:r w:rsidR="003B0B7F">
        <w:t xml:space="preserve">vajadzīgas </w:t>
      </w:r>
      <w:r w:rsidR="002A56AD">
        <w:t xml:space="preserve">apmācības. </w:t>
      </w:r>
      <w:r>
        <w:t xml:space="preserve">Specifiska situācija ir attiecībā uz </w:t>
      </w:r>
      <w:r w:rsidRPr="002616A6">
        <w:t>atzinumu sagatavošan</w:t>
      </w:r>
      <w:r>
        <w:t xml:space="preserve">u sugu jomā. Tur </w:t>
      </w:r>
      <w:r w:rsidRPr="002616A6">
        <w:t>lielākoties darbojas tikai atsevišķi eksperti un</w:t>
      </w:r>
      <w:r w:rsidR="00040963">
        <w:t xml:space="preserve"> tādēļ</w:t>
      </w:r>
      <w:r w:rsidRPr="002616A6">
        <w:t xml:space="preserve"> atšķirībā no biotopu jomas tajā ir maz aktuāla e</w:t>
      </w:r>
      <w:r>
        <w:t>kspertu interkalibrācija u.tml.</w:t>
      </w:r>
    </w:p>
    <w:p w:rsidR="002A56AD" w:rsidRDefault="002616A6" w:rsidP="00955787">
      <w:pPr>
        <w:ind w:firstLine="576"/>
        <w:jc w:val="both"/>
      </w:pPr>
      <w:r w:rsidRPr="002616A6">
        <w:t xml:space="preserve">Gan sugu, gan biotopu jomā ir nepieciešams centralizēti organizēt seminārus par aktuālajiem formālajiem jautājumiem (pareiza dokumentācijas aizpildīšana, prasības Dabas aizsardzības plānu izstrādē u.c.). Tam ieteicams organizēt speciālus </w:t>
      </w:r>
      <w:r w:rsidR="002A56AD">
        <w:t xml:space="preserve">gan sugu, gan biotopu jomu speciālistiem </w:t>
      </w:r>
      <w:r w:rsidRPr="002616A6">
        <w:t>kopīgus seminārus.</w:t>
      </w:r>
    </w:p>
    <w:p w:rsidR="002A56AD" w:rsidRDefault="002A56AD" w:rsidP="00955787">
      <w:pPr>
        <w:ind w:firstLine="576"/>
        <w:jc w:val="both"/>
      </w:pPr>
      <w:r>
        <w:t xml:space="preserve">Kopumā </w:t>
      </w:r>
      <w:r w:rsidR="00040963">
        <w:t xml:space="preserve">ieteiktā </w:t>
      </w:r>
      <w:r>
        <w:t>kvalifikācijas sistēma sastāv no trim daļām:</w:t>
      </w:r>
    </w:p>
    <w:p w:rsidR="002A56AD" w:rsidRDefault="002A56AD" w:rsidP="002A56AD">
      <w:pPr>
        <w:pStyle w:val="ListParagraph"/>
        <w:numPr>
          <w:ilvl w:val="0"/>
          <w:numId w:val="18"/>
        </w:numPr>
        <w:jc w:val="both"/>
      </w:pPr>
      <w:r>
        <w:lastRenderedPageBreak/>
        <w:t>centralizēti organizēta kvalifikācijas sistēma biotopu jomā,</w:t>
      </w:r>
    </w:p>
    <w:p w:rsidR="002A56AD" w:rsidRDefault="002A56AD" w:rsidP="002A56AD">
      <w:pPr>
        <w:pStyle w:val="ListParagraph"/>
        <w:numPr>
          <w:ilvl w:val="0"/>
          <w:numId w:val="18"/>
        </w:numPr>
        <w:jc w:val="both"/>
      </w:pPr>
      <w:r>
        <w:t>atsevišķu pasākumu ietvaros organizēti kvalifikācijas semināri sugu jomā,</w:t>
      </w:r>
    </w:p>
    <w:p w:rsidR="002A56AD" w:rsidRDefault="00C36630" w:rsidP="002A56AD">
      <w:pPr>
        <w:pStyle w:val="ListParagraph"/>
        <w:numPr>
          <w:ilvl w:val="0"/>
          <w:numId w:val="18"/>
        </w:numPr>
        <w:jc w:val="both"/>
      </w:pPr>
      <w:r>
        <w:t xml:space="preserve">centralizēti un kopīgi biotopu un sugu jomas speciālistiem organizēti </w:t>
      </w:r>
      <w:r w:rsidR="008B2FF6">
        <w:t>i</w:t>
      </w:r>
      <w:r w:rsidR="008B2FF6" w:rsidRPr="008B2FF6">
        <w:t>nformatīvie semināri</w:t>
      </w:r>
      <w:r w:rsidR="002B040A">
        <w:t>.</w:t>
      </w:r>
    </w:p>
    <w:p w:rsidR="00C36630" w:rsidRDefault="00C36630" w:rsidP="00C36630">
      <w:pPr>
        <w:ind w:firstLine="576"/>
        <w:jc w:val="both"/>
      </w:pPr>
      <w:r>
        <w:t>Jāuzsver, ka zem apzīmējuma „centralizēti” ir domāts, ka speciālistu kvalifikācija tiek mērķtiecīgi organizēta visā valstī kopumā, nešķirojot, kurā organizācijā tie strādā u.tml. Valstiskā griezumā šādam centralizētam skatījumam, vai, citiem vārdiem, kopainas vadīšanai ir ļoti liela nozīme vienotas dabas aizsardzības jautājumu izpratnes veicināšanā starp dažādām organizācijām un</w:t>
      </w:r>
      <w:r w:rsidR="005D7C8F">
        <w:t xml:space="preserve"> potenciālu konfliktu skaita mazināšanā.</w:t>
      </w:r>
    </w:p>
    <w:p w:rsidR="002A56AD" w:rsidRDefault="002A56AD" w:rsidP="00955787">
      <w:pPr>
        <w:ind w:firstLine="576"/>
        <w:jc w:val="both"/>
      </w:pPr>
    </w:p>
    <w:p w:rsidR="003E7BBD" w:rsidRDefault="00CB13E3" w:rsidP="003E7BBD">
      <w:pPr>
        <w:pStyle w:val="Heading2"/>
      </w:pPr>
      <w:bookmarkStart w:id="14" w:name="_Toc386058238"/>
      <w:r>
        <w:t>Kvalifikācijas uzturēšana biotopu jomā</w:t>
      </w:r>
      <w:bookmarkEnd w:id="14"/>
    </w:p>
    <w:p w:rsidR="00614B9A" w:rsidRDefault="002A56AD" w:rsidP="00614B9A">
      <w:pPr>
        <w:pStyle w:val="Heading3"/>
      </w:pPr>
      <w:bookmarkStart w:id="15" w:name="_Toc386058239"/>
      <w:r>
        <w:t>Biotopu jomas k</w:t>
      </w:r>
      <w:r w:rsidR="00614B9A">
        <w:t xml:space="preserve">valifikācijas sistēmas </w:t>
      </w:r>
      <w:r w:rsidR="002134F4">
        <w:t>kopskats</w:t>
      </w:r>
      <w:bookmarkEnd w:id="15"/>
    </w:p>
    <w:p w:rsidR="00614B9A" w:rsidRDefault="00614B9A" w:rsidP="000D04E5"/>
    <w:p w:rsidR="00DE6586" w:rsidRDefault="00DE6586" w:rsidP="00DA0903">
      <w:pPr>
        <w:ind w:firstLine="720"/>
        <w:jc w:val="both"/>
      </w:pPr>
      <w:r>
        <w:t xml:space="preserve">Ņemot par piemēru MAB inventarizāciju, </w:t>
      </w:r>
      <w:r w:rsidR="00DA0903">
        <w:t xml:space="preserve">biotopu </w:t>
      </w:r>
      <w:r>
        <w:t xml:space="preserve">kvalifikācijas sistēmai </w:t>
      </w:r>
      <w:r w:rsidR="000447CB">
        <w:t xml:space="preserve">ieteicamas </w:t>
      </w:r>
      <w:r>
        <w:t xml:space="preserve">šādas </w:t>
      </w:r>
      <w:r w:rsidR="002134F4">
        <w:t>secīgas</w:t>
      </w:r>
      <w:r>
        <w:t xml:space="preserve"> sastāvdaļas:</w:t>
      </w:r>
    </w:p>
    <w:p w:rsidR="002A56AD" w:rsidRDefault="002A56AD" w:rsidP="00DA0903">
      <w:pPr>
        <w:pStyle w:val="ListParagraph"/>
        <w:numPr>
          <w:ilvl w:val="0"/>
          <w:numId w:val="17"/>
        </w:numPr>
        <w:jc w:val="both"/>
      </w:pPr>
      <w:r>
        <w:t>Sākotnējais seminārs,</w:t>
      </w:r>
    </w:p>
    <w:p w:rsidR="002A56AD" w:rsidRDefault="002A56AD" w:rsidP="00DA0903">
      <w:pPr>
        <w:pStyle w:val="ListParagraph"/>
        <w:numPr>
          <w:ilvl w:val="0"/>
          <w:numId w:val="17"/>
        </w:numPr>
        <w:jc w:val="both"/>
      </w:pPr>
      <w:r>
        <w:t>Kalibrāciju semināri,</w:t>
      </w:r>
    </w:p>
    <w:p w:rsidR="002A56AD" w:rsidRDefault="002A56AD" w:rsidP="00DA0903">
      <w:pPr>
        <w:pStyle w:val="ListParagraph"/>
        <w:numPr>
          <w:ilvl w:val="0"/>
          <w:numId w:val="17"/>
        </w:numPr>
        <w:jc w:val="both"/>
      </w:pPr>
      <w:r>
        <w:t>Darbu kvalitātes audits,</w:t>
      </w:r>
    </w:p>
    <w:p w:rsidR="002A56AD" w:rsidRDefault="002A56AD" w:rsidP="00DA0903">
      <w:pPr>
        <w:pStyle w:val="ListParagraph"/>
        <w:numPr>
          <w:ilvl w:val="0"/>
          <w:numId w:val="17"/>
        </w:numPr>
        <w:jc w:val="both"/>
      </w:pPr>
      <w:r>
        <w:t>Konsultāciju grupa.</w:t>
      </w:r>
    </w:p>
    <w:p w:rsidR="00EF312B" w:rsidRDefault="00EF312B" w:rsidP="00EF312B">
      <w:pPr>
        <w:jc w:val="both"/>
      </w:pPr>
      <w:r>
        <w:t>Tālāk dots izvērsts šo sastāvdaļu apraksts.</w:t>
      </w:r>
    </w:p>
    <w:p w:rsidR="002A56AD" w:rsidRDefault="002A56AD" w:rsidP="002A56AD">
      <w:pPr>
        <w:pStyle w:val="ListParagraph"/>
        <w:ind w:left="1080"/>
      </w:pPr>
    </w:p>
    <w:p w:rsidR="002134F4" w:rsidRDefault="00DE6586" w:rsidP="002134F4">
      <w:pPr>
        <w:pStyle w:val="Heading3"/>
      </w:pPr>
      <w:bookmarkStart w:id="16" w:name="_Toc386058240"/>
      <w:r w:rsidRPr="002C30DB">
        <w:t>Sākotnējais seminārs</w:t>
      </w:r>
      <w:bookmarkEnd w:id="16"/>
    </w:p>
    <w:p w:rsidR="00BC3150" w:rsidRDefault="00BC3150" w:rsidP="00BC3150"/>
    <w:p w:rsidR="00BC3150" w:rsidRDefault="00BC3150" w:rsidP="003B3690">
      <w:pPr>
        <w:ind w:firstLine="720"/>
        <w:jc w:val="both"/>
      </w:pPr>
      <w:r>
        <w:t>Sākotnējais seminārs būtu jāuzskata par obligātu pasākumu ikvienam biotopu speciālista</w:t>
      </w:r>
      <w:r w:rsidR="003B3690">
        <w:t>m, kas tādā vēl nav piedalījies. I</w:t>
      </w:r>
      <w:r>
        <w:t xml:space="preserve">eteicams pēc divu līdz trīs gadu pārtraukuma šādu semināru </w:t>
      </w:r>
      <w:r w:rsidR="003B3690">
        <w:t xml:space="preserve">ikvienam speciālistam apmeklēt atkārtoti, jo tieši </w:t>
      </w:r>
      <w:r w:rsidR="00233D46">
        <w:t xml:space="preserve">caur šiem semināriem </w:t>
      </w:r>
      <w:r w:rsidR="003B3690">
        <w:t xml:space="preserve">ienāk aktuālās zinātniskās atziņas, </w:t>
      </w:r>
      <w:r w:rsidR="00233D46">
        <w:t xml:space="preserve">jauni </w:t>
      </w:r>
      <w:r w:rsidR="003B3690">
        <w:t>darbā noderīgi tehniskie paņēmieni u.tml.</w:t>
      </w:r>
    </w:p>
    <w:p w:rsidR="00BC3150" w:rsidRPr="00BC3150" w:rsidRDefault="00BC3150" w:rsidP="00BC3150">
      <w:pPr>
        <w:ind w:firstLine="720"/>
      </w:pPr>
    </w:p>
    <w:p w:rsidR="002134F4" w:rsidRPr="002134F4" w:rsidRDefault="002134F4" w:rsidP="002134F4">
      <w:pPr>
        <w:pStyle w:val="Heading4"/>
      </w:pPr>
      <w:bookmarkStart w:id="17" w:name="_Toc386058241"/>
      <w:r>
        <w:t>Semināra saturs:</w:t>
      </w:r>
      <w:bookmarkEnd w:id="17"/>
    </w:p>
    <w:p w:rsidR="002134F4" w:rsidRDefault="002134F4" w:rsidP="002134F4">
      <w:pPr>
        <w:pStyle w:val="ListParagraph"/>
        <w:ind w:left="1080"/>
      </w:pPr>
    </w:p>
    <w:p w:rsidR="006F4783" w:rsidRPr="002134F4" w:rsidRDefault="006F4783" w:rsidP="008D694E">
      <w:pPr>
        <w:ind w:firstLine="720"/>
        <w:jc w:val="both"/>
      </w:pPr>
      <w:r>
        <w:t>Semināra saturā ir jāapgūst sekojošas tēmas un prasmes:</w:t>
      </w:r>
    </w:p>
    <w:p w:rsidR="002C30DB" w:rsidRDefault="002C30DB" w:rsidP="0047211F">
      <w:pPr>
        <w:pStyle w:val="ListParagraph"/>
        <w:numPr>
          <w:ilvl w:val="0"/>
          <w:numId w:val="9"/>
        </w:numPr>
        <w:jc w:val="both"/>
      </w:pPr>
      <w:r w:rsidRPr="00B837DD">
        <w:rPr>
          <w:u w:val="single"/>
        </w:rPr>
        <w:t xml:space="preserve">dabas aizsardzības mērķu un ietvara </w:t>
      </w:r>
      <w:r w:rsidR="00661654" w:rsidRPr="00B837DD">
        <w:rPr>
          <w:u w:val="single"/>
        </w:rPr>
        <w:t>skaidrojum</w:t>
      </w:r>
      <w:r w:rsidR="002A4469" w:rsidRPr="00B837DD">
        <w:rPr>
          <w:u w:val="single"/>
        </w:rPr>
        <w:t>s</w:t>
      </w:r>
      <w:r>
        <w:t>, t.sk.: konkrētā apgūstamā objekta sasaist</w:t>
      </w:r>
      <w:r w:rsidR="00B837DD">
        <w:t>e</w:t>
      </w:r>
      <w:r>
        <w:t xml:space="preserve"> ar Biotopu direktīvu, ar nacionālā līmeņa sistēmu</w:t>
      </w:r>
      <w:r w:rsidR="00810AF9">
        <w:t xml:space="preserve">, atbildes uz jautājumu – </w:t>
      </w:r>
      <w:r>
        <w:t>ko risina atsevišķi</w:t>
      </w:r>
      <w:r w:rsidR="00810AF9">
        <w:t xml:space="preserve"> īpaša satura vai īpaši aizsargāti objekti un kāda loma elementiem un paņēmieniem parastā saimnieciskā vidē,</w:t>
      </w:r>
      <w:r>
        <w:t xml:space="preserve"> kā tie sajūdzas ekoloģiski integrētā sistēmā </w:t>
      </w:r>
      <w:r w:rsidR="00B837DD">
        <w:t xml:space="preserve">– </w:t>
      </w:r>
      <w:r w:rsidR="00661654">
        <w:t xml:space="preserve">lokālā, </w:t>
      </w:r>
      <w:r>
        <w:t>valsts un starptautiskā līmenī u.tml.,</w:t>
      </w:r>
    </w:p>
    <w:p w:rsidR="007D0CC7" w:rsidRDefault="002C30DB" w:rsidP="0047211F">
      <w:pPr>
        <w:pStyle w:val="ListParagraph"/>
        <w:numPr>
          <w:ilvl w:val="0"/>
          <w:numId w:val="9"/>
        </w:numPr>
        <w:jc w:val="both"/>
      </w:pPr>
      <w:r w:rsidRPr="00B837DD">
        <w:rPr>
          <w:u w:val="single"/>
        </w:rPr>
        <w:lastRenderedPageBreak/>
        <w:t>ekoloģisk</w:t>
      </w:r>
      <w:r w:rsidR="002A4469" w:rsidRPr="00B837DD">
        <w:rPr>
          <w:u w:val="single"/>
        </w:rPr>
        <w:t>ie</w:t>
      </w:r>
      <w:r w:rsidRPr="00B837DD">
        <w:rPr>
          <w:u w:val="single"/>
        </w:rPr>
        <w:t xml:space="preserve"> jautājum</w:t>
      </w:r>
      <w:r w:rsidR="002A4469" w:rsidRPr="00B837DD">
        <w:rPr>
          <w:u w:val="single"/>
        </w:rPr>
        <w:t>i</w:t>
      </w:r>
      <w:r>
        <w:t>, t.sk.</w:t>
      </w:r>
      <w:r w:rsidR="00B837DD">
        <w:t>:</w:t>
      </w:r>
      <w:r>
        <w:t xml:space="preserve"> </w:t>
      </w:r>
      <w:r w:rsidR="00B837DD">
        <w:t xml:space="preserve">biotopu novērtēšanas </w:t>
      </w:r>
      <w:r w:rsidR="00C376FF">
        <w:t xml:space="preserve">un to aizsardzības plānošanas </w:t>
      </w:r>
      <w:r w:rsidR="00B837DD">
        <w:t>griezumā</w:t>
      </w:r>
      <w:r w:rsidR="00C376FF">
        <w:t>,</w:t>
      </w:r>
      <w:r w:rsidR="00B837DD">
        <w:t xml:space="preserve"> </w:t>
      </w:r>
      <w:r>
        <w:t xml:space="preserve">no </w:t>
      </w:r>
      <w:r w:rsidR="00C376FF">
        <w:t xml:space="preserve">biotopiem </w:t>
      </w:r>
      <w:r>
        <w:t>atkarīgo sugu ekoloģij</w:t>
      </w:r>
      <w:r w:rsidR="00B837DD">
        <w:t>a</w:t>
      </w:r>
      <w:r>
        <w:t xml:space="preserve"> gan </w:t>
      </w:r>
      <w:r w:rsidR="00661654">
        <w:t>atsevišķa biotopa fragmenta ietvaros, gan plašākā ainavekoloģiskā līmenī,</w:t>
      </w:r>
    </w:p>
    <w:p w:rsidR="002A4469" w:rsidRDefault="00661654" w:rsidP="0047211F">
      <w:pPr>
        <w:pStyle w:val="ListParagraph"/>
        <w:numPr>
          <w:ilvl w:val="0"/>
          <w:numId w:val="9"/>
        </w:numPr>
        <w:jc w:val="both"/>
      </w:pPr>
      <w:r w:rsidRPr="00B837DD">
        <w:rPr>
          <w:u w:val="single"/>
        </w:rPr>
        <w:t>biotopa un ne biotopa robežlīnijas noteikšan</w:t>
      </w:r>
      <w:r w:rsidR="002A4469" w:rsidRPr="00B837DD">
        <w:rPr>
          <w:u w:val="single"/>
        </w:rPr>
        <w:t xml:space="preserve">a, </w:t>
      </w:r>
      <w:r w:rsidR="002A4469">
        <w:t>t.sk.</w:t>
      </w:r>
      <w:r w:rsidR="00B837DD">
        <w:t>:</w:t>
      </w:r>
      <w:r w:rsidR="002A4469">
        <w:t xml:space="preserve"> sākot ar </w:t>
      </w:r>
      <w:r w:rsidR="00321164">
        <w:t xml:space="preserve">katra biotopa </w:t>
      </w:r>
      <w:r w:rsidR="002A4469">
        <w:t>pamata varianta iepazīšanu, pēc tam vismaz divu robežsituāciju izvērtēšanu,</w:t>
      </w:r>
    </w:p>
    <w:p w:rsidR="007D0CC7" w:rsidRDefault="007D0CC7" w:rsidP="0047211F">
      <w:pPr>
        <w:pStyle w:val="ListParagraph"/>
        <w:numPr>
          <w:ilvl w:val="0"/>
          <w:numId w:val="9"/>
        </w:numPr>
        <w:jc w:val="both"/>
      </w:pPr>
      <w:r>
        <w:rPr>
          <w:u w:val="single"/>
        </w:rPr>
        <w:t>biotopa kvalitātes novērtēšana,</w:t>
      </w:r>
      <w:r w:rsidRPr="007D0CC7">
        <w:t xml:space="preserve"> t.sk.: </w:t>
      </w:r>
      <w:r>
        <w:t>prasme atpazīt biotopa struktūras elementus un novērtēt to daudzumu,</w:t>
      </w:r>
      <w:r w:rsidR="009E1044">
        <w:t xml:space="preserve"> saredzēt biotopā notiekošās vai trūkstošās funkcijas, ietekmes u.tml.,</w:t>
      </w:r>
    </w:p>
    <w:p w:rsidR="009E1044" w:rsidRDefault="009E1044" w:rsidP="0047211F">
      <w:pPr>
        <w:pStyle w:val="ListParagraph"/>
        <w:numPr>
          <w:ilvl w:val="0"/>
          <w:numId w:val="9"/>
        </w:numPr>
        <w:jc w:val="both"/>
      </w:pPr>
      <w:r>
        <w:rPr>
          <w:u w:val="single"/>
        </w:rPr>
        <w:t>biotopam vajadzīgo apsaimniekošanas pasākumu noteikšana,</w:t>
      </w:r>
      <w:r w:rsidRPr="009E1044">
        <w:t xml:space="preserve"> t.sk.:</w:t>
      </w:r>
      <w:r>
        <w:t xml:space="preserve"> novērtēt, cik liela ir negatīvā ietekme, kādi pretpasākumi tai vajadzīgi, nodefinēt vajadzīgo apsaimniekošanas režīmu un tā apmērus,</w:t>
      </w:r>
    </w:p>
    <w:p w:rsidR="00DE6586" w:rsidRDefault="002A4469" w:rsidP="0047211F">
      <w:pPr>
        <w:pStyle w:val="ListParagraph"/>
        <w:numPr>
          <w:ilvl w:val="0"/>
          <w:numId w:val="9"/>
        </w:numPr>
        <w:jc w:val="both"/>
      </w:pPr>
      <w:r w:rsidRPr="00321164">
        <w:rPr>
          <w:u w:val="single"/>
        </w:rPr>
        <w:t>indikatorsugu u.c. nozīmīgu sugu apguve,</w:t>
      </w:r>
      <w:r>
        <w:rPr>
          <w:b/>
        </w:rPr>
        <w:t xml:space="preserve"> </w:t>
      </w:r>
      <w:r w:rsidRPr="002A4469">
        <w:t>t.sk.</w:t>
      </w:r>
      <w:r w:rsidR="00321164">
        <w:t>:</w:t>
      </w:r>
      <w:r w:rsidRPr="002A4469">
        <w:t xml:space="preserve"> </w:t>
      </w:r>
      <w:r w:rsidR="007D0CC7">
        <w:t>galvenokārt sugu atrašanas, noteikšanas un daudzuma novērtēšanas treniņš dabā, jānodrošina arī iespēja tās sīkāk izpētīt kamerālos apstākļos,</w:t>
      </w:r>
    </w:p>
    <w:p w:rsidR="000107B1" w:rsidRDefault="000107B1" w:rsidP="0047211F">
      <w:pPr>
        <w:pStyle w:val="ListParagraph"/>
        <w:numPr>
          <w:ilvl w:val="0"/>
          <w:numId w:val="9"/>
        </w:numPr>
        <w:jc w:val="both"/>
      </w:pPr>
      <w:r w:rsidRPr="00321164">
        <w:rPr>
          <w:u w:val="single"/>
        </w:rPr>
        <w:t xml:space="preserve">sākotnējā </w:t>
      </w:r>
      <w:r w:rsidR="00661654" w:rsidRPr="00321164">
        <w:rPr>
          <w:u w:val="single"/>
        </w:rPr>
        <w:t>kalibrācij</w:t>
      </w:r>
      <w:r w:rsidRPr="00321164">
        <w:rPr>
          <w:u w:val="single"/>
        </w:rPr>
        <w:t>a</w:t>
      </w:r>
      <w:r w:rsidR="00661654" w:rsidRPr="00321164">
        <w:rPr>
          <w:u w:val="single"/>
        </w:rPr>
        <w:t>,</w:t>
      </w:r>
      <w:r w:rsidR="00661654">
        <w:t xml:space="preserve"> </w:t>
      </w:r>
      <w:r w:rsidR="00321164">
        <w:t xml:space="preserve">t.sk.: </w:t>
      </w:r>
      <w:r w:rsidR="00661654">
        <w:t xml:space="preserve">jāpanāk objektīvajam stāvoklim dabā maksimāli tuvs un starp daudziem speciālistiem izlīdzināts redzējums par vienu </w:t>
      </w:r>
      <w:r w:rsidR="00321164">
        <w:t xml:space="preserve">un </w:t>
      </w:r>
      <w:r w:rsidR="00661654">
        <w:t>to pašu objektu vai jautājumu; lai to panāktu lekciju formāts aizņem mazāko daļu no mācībām, galvenokārt uzmanīb</w:t>
      </w:r>
      <w:r>
        <w:t>a jāvelta</w:t>
      </w:r>
      <w:r w:rsidR="00661654">
        <w:t xml:space="preserve"> praktiskam dažādu situāciju </w:t>
      </w:r>
      <w:r w:rsidR="00BA1A85">
        <w:t xml:space="preserve">dabā </w:t>
      </w:r>
      <w:r w:rsidR="00661654">
        <w:t>izvērtēšanas tr</w:t>
      </w:r>
      <w:r w:rsidR="007D0CC7">
        <w:t>eniņam pēc sistēmas: uzdevums (</w:t>
      </w:r>
      <w:r w:rsidR="00661654">
        <w:t>individuāli vai pāros</w:t>
      </w:r>
      <w:r w:rsidR="007D0CC7">
        <w:t xml:space="preserve">) – </w:t>
      </w:r>
      <w:r w:rsidR="00661654">
        <w:t>situāciju novērtēšan</w:t>
      </w:r>
      <w:r>
        <w:t>a</w:t>
      </w:r>
      <w:r w:rsidR="00661654">
        <w:t xml:space="preserve"> </w:t>
      </w:r>
      <w:r w:rsidR="007D0CC7">
        <w:t xml:space="preserve">– </w:t>
      </w:r>
      <w:r w:rsidR="00661654">
        <w:t>d</w:t>
      </w:r>
      <w:r w:rsidR="00BA1A85">
        <w:t>atu formu</w:t>
      </w:r>
      <w:r w:rsidR="00661654">
        <w:t xml:space="preserve"> aizpildīšana</w:t>
      </w:r>
      <w:r w:rsidR="007D0CC7">
        <w:t xml:space="preserve"> (</w:t>
      </w:r>
      <w:r w:rsidR="00661654">
        <w:t xml:space="preserve">nezinot citu indivīdu vai pāru </w:t>
      </w:r>
      <w:r w:rsidR="007D0CC7">
        <w:t>rezultātus)</w:t>
      </w:r>
      <w:r w:rsidR="00661654">
        <w:t xml:space="preserve"> – rezultātu prezentēšana</w:t>
      </w:r>
      <w:r w:rsidR="007D0CC7">
        <w:t>, salīdzināšana ar citiem dalībniekiem</w:t>
      </w:r>
      <w:r w:rsidR="00661654">
        <w:t xml:space="preserve"> </w:t>
      </w:r>
      <w:r w:rsidR="007D0CC7">
        <w:t>– mācībspēku lēmuma pamatojuma izskaidrošana – neskaidro jautājumu kolektīva izdiskutēšana,</w:t>
      </w:r>
    </w:p>
    <w:p w:rsidR="00321164" w:rsidRDefault="00321164" w:rsidP="0047211F">
      <w:pPr>
        <w:pStyle w:val="ListParagraph"/>
        <w:numPr>
          <w:ilvl w:val="0"/>
          <w:numId w:val="9"/>
        </w:numPr>
        <w:jc w:val="both"/>
      </w:pPr>
      <w:r>
        <w:rPr>
          <w:u w:val="single"/>
        </w:rPr>
        <w:t>biotopu novērtējuma datu formu (anketu) aizpildīšana</w:t>
      </w:r>
      <w:r>
        <w:t>, t.sk.: jāveic formas aizpildīšanas treniņš dabā, jāizdiskutē pieļautās kļūdas, jānonāk pie pareizās atbildes,</w:t>
      </w:r>
    </w:p>
    <w:p w:rsidR="007D0CC7" w:rsidRDefault="007D0CC7" w:rsidP="0047211F">
      <w:pPr>
        <w:pStyle w:val="ListParagraph"/>
        <w:numPr>
          <w:ilvl w:val="0"/>
          <w:numId w:val="9"/>
        </w:numPr>
        <w:jc w:val="both"/>
      </w:pPr>
      <w:r>
        <w:rPr>
          <w:u w:val="single"/>
        </w:rPr>
        <w:t>prasme pamatot un izskaidrot sava darba rezultātu,</w:t>
      </w:r>
      <w:r w:rsidRPr="007D0CC7">
        <w:t xml:space="preserve"> t.sk.:</w:t>
      </w:r>
      <w:r w:rsidR="009E1044">
        <w:t xml:space="preserve"> mācēt paskaidrot kā novērtēta biotopa struktūra, kādas ir bijušas pozitīvās, kādas negatīvās pazīmes, ar kurām pazīmēm pamatots gala lēmums u.tml.,</w:t>
      </w:r>
    </w:p>
    <w:p w:rsidR="00661654" w:rsidRDefault="000107B1" w:rsidP="0047211F">
      <w:pPr>
        <w:pStyle w:val="ListParagraph"/>
        <w:numPr>
          <w:ilvl w:val="0"/>
          <w:numId w:val="9"/>
        </w:numPr>
        <w:jc w:val="both"/>
      </w:pPr>
      <w:r w:rsidRPr="00321164">
        <w:rPr>
          <w:u w:val="single"/>
        </w:rPr>
        <w:t>zināšanu pārbaude</w:t>
      </w:r>
      <w:r>
        <w:t>, t.sk.</w:t>
      </w:r>
      <w:r w:rsidR="00321164">
        <w:t>:</w:t>
      </w:r>
      <w:r>
        <w:t xml:space="preserve"> sug</w:t>
      </w:r>
      <w:r w:rsidR="00321164">
        <w:t xml:space="preserve">u zināšanu pārbaude, biotopu robežu </w:t>
      </w:r>
      <w:r>
        <w:t xml:space="preserve">praktiska noteikšana dabā, </w:t>
      </w:r>
      <w:r w:rsidR="00321164">
        <w:t>datu formu aizpildīšana</w:t>
      </w:r>
      <w:r w:rsidR="00BA1A85">
        <w:t>.</w:t>
      </w:r>
    </w:p>
    <w:p w:rsidR="002134F4" w:rsidRDefault="002134F4" w:rsidP="002134F4">
      <w:pPr>
        <w:pStyle w:val="ListParagraph"/>
        <w:ind w:left="1080"/>
      </w:pPr>
    </w:p>
    <w:p w:rsidR="00DE6586" w:rsidRDefault="003A79EF" w:rsidP="002134F4">
      <w:pPr>
        <w:pStyle w:val="Heading4"/>
      </w:pPr>
      <w:bookmarkStart w:id="18" w:name="_Toc386058242"/>
      <w:r>
        <w:t>Mācībspēku funkcijas</w:t>
      </w:r>
      <w:r w:rsidR="002134F4">
        <w:t>:</w:t>
      </w:r>
      <w:bookmarkEnd w:id="18"/>
    </w:p>
    <w:p w:rsidR="002134F4" w:rsidRDefault="002134F4" w:rsidP="002134F4">
      <w:pPr>
        <w:pStyle w:val="ListParagraph"/>
        <w:ind w:left="1080"/>
      </w:pPr>
    </w:p>
    <w:p w:rsidR="0096263A" w:rsidRDefault="00FD4B51" w:rsidP="008D694E">
      <w:pPr>
        <w:ind w:firstLine="720"/>
        <w:jc w:val="both"/>
      </w:pPr>
      <w:r>
        <w:t>Ieteicamais s</w:t>
      </w:r>
      <w:r w:rsidR="00E03D91">
        <w:t xml:space="preserve">emināra mācībspēku sastāvs ir: tehnisko jautājumu koordinators, satura vadītājs, </w:t>
      </w:r>
      <w:r w:rsidR="00A72B9A">
        <w:t>datu speciālists, sugu pasniedzēji. Tālāk dots katra mācībspēka funkciju paskaidrojums:</w:t>
      </w:r>
    </w:p>
    <w:p w:rsidR="00322E28" w:rsidRDefault="00322E28" w:rsidP="0047211F">
      <w:pPr>
        <w:pStyle w:val="ListParagraph"/>
        <w:numPr>
          <w:ilvl w:val="0"/>
          <w:numId w:val="9"/>
        </w:numPr>
        <w:jc w:val="both"/>
      </w:pPr>
      <w:r w:rsidRPr="00322E28">
        <w:rPr>
          <w:u w:val="single"/>
        </w:rPr>
        <w:t>tehnisko jautājumu koordinators</w:t>
      </w:r>
      <w:r w:rsidR="0096263A">
        <w:rPr>
          <w:u w:val="single"/>
        </w:rPr>
        <w:t>:</w:t>
      </w:r>
      <w:r w:rsidR="00A72B9A">
        <w:t xml:space="preserve"> </w:t>
      </w:r>
      <w:r>
        <w:t>dalībnieku apzināšana, uzaicināšana, pārvietošanās loģistika</w:t>
      </w:r>
      <w:r w:rsidR="003D5F46">
        <w:t xml:space="preserve"> un pakalpojuma sniedzēja atrašana</w:t>
      </w:r>
      <w:r>
        <w:t xml:space="preserve">, ēdināšanas </w:t>
      </w:r>
      <w:r w:rsidR="003D5F46">
        <w:t xml:space="preserve">un nakšņošanas </w:t>
      </w:r>
      <w:r>
        <w:t xml:space="preserve">organizēšana, mācību materiālu </w:t>
      </w:r>
      <w:r w:rsidR="0096263A">
        <w:t>pavairošana</w:t>
      </w:r>
      <w:r>
        <w:t>, tehniskā aprīkojuma nodrošināšana u.tml.,</w:t>
      </w:r>
    </w:p>
    <w:p w:rsidR="00322E28" w:rsidRDefault="00322E28" w:rsidP="0047211F">
      <w:pPr>
        <w:pStyle w:val="ListParagraph"/>
        <w:numPr>
          <w:ilvl w:val="0"/>
          <w:numId w:val="9"/>
        </w:numPr>
        <w:jc w:val="both"/>
      </w:pPr>
      <w:r>
        <w:rPr>
          <w:u w:val="single"/>
        </w:rPr>
        <w:t>satura koordinators</w:t>
      </w:r>
      <w:r w:rsidR="0096263A">
        <w:rPr>
          <w:u w:val="single"/>
        </w:rPr>
        <w:t>:</w:t>
      </w:r>
      <w:r>
        <w:t xml:space="preserve"> vada mācību satura izstrādi, </w:t>
      </w:r>
      <w:r w:rsidR="003A79EF">
        <w:t xml:space="preserve">nodrošina </w:t>
      </w:r>
      <w:r>
        <w:t>mācību objektu izvēli</w:t>
      </w:r>
      <w:r w:rsidR="003A79EF">
        <w:t xml:space="preserve"> dabā</w:t>
      </w:r>
      <w:r>
        <w:t>, pārrunā saturu ar pārējiem mācībspēkiem, lai sajūgtu dažādās tēmas vienotā kopainā</w:t>
      </w:r>
      <w:r w:rsidR="00387427">
        <w:t xml:space="preserve"> un mācību objektos pieņemtie lēmumi būtu saskaņoti, atbilstoši savai kompetencei lasa lekcijas par </w:t>
      </w:r>
      <w:r w:rsidR="002134F4">
        <w:t xml:space="preserve">dabas aizsardzības ietvara un </w:t>
      </w:r>
      <w:r w:rsidR="00387427">
        <w:t>ekoloģijas jautājumiem, māca sugu pazīšanu,</w:t>
      </w:r>
      <w:r w:rsidR="00387427" w:rsidRPr="00387427">
        <w:t xml:space="preserve"> </w:t>
      </w:r>
      <w:r w:rsidR="00387427">
        <w:t>vada treniņu</w:t>
      </w:r>
      <w:r w:rsidR="000F2AB8">
        <w:t xml:space="preserve"> objektu apspriešanas diskusiju</w:t>
      </w:r>
      <w:r w:rsidR="00387427">
        <w:t>,</w:t>
      </w:r>
    </w:p>
    <w:p w:rsidR="00387427" w:rsidRDefault="00387427" w:rsidP="0047211F">
      <w:pPr>
        <w:pStyle w:val="ListParagraph"/>
        <w:numPr>
          <w:ilvl w:val="0"/>
          <w:numId w:val="9"/>
        </w:numPr>
        <w:jc w:val="both"/>
      </w:pPr>
      <w:r>
        <w:rPr>
          <w:u w:val="single"/>
        </w:rPr>
        <w:t>datu speciālists</w:t>
      </w:r>
      <w:r w:rsidR="0096263A">
        <w:rPr>
          <w:u w:val="single"/>
        </w:rPr>
        <w:t>:</w:t>
      </w:r>
      <w:r>
        <w:t xml:space="preserve"> uzrauga un izskaidro pareizu datu formu aizpildīšanu un iesniegšanu, sagatavo paskaidrojošus materiālus par datu iesniegšanas kārtību, par to, ko nozīmē datu formās prasītie jautājumi,</w:t>
      </w:r>
      <w:r w:rsidRPr="00387427">
        <w:t xml:space="preserve"> </w:t>
      </w:r>
      <w:r w:rsidR="0096263A">
        <w:t xml:space="preserve">kam un kā tie tiks pielietoti, </w:t>
      </w:r>
      <w:r>
        <w:t>vada treniņu obje</w:t>
      </w:r>
      <w:r w:rsidR="0096263A">
        <w:t xml:space="preserve">ktu apspriešanas diskusiju; šim </w:t>
      </w:r>
      <w:r w:rsidR="0096263A">
        <w:lastRenderedPageBreak/>
        <w:t>mācībspēkam vajadzētu ļoti labi pārzināt savākto datu apstrādes un pielietošanas procesu (ievadīšanu datu bāzē u.tml.) vislabākais, ja viņš pats būtu par datu jautājumiem atbildīgā persona,</w:t>
      </w:r>
    </w:p>
    <w:p w:rsidR="00387427" w:rsidRDefault="00387427" w:rsidP="0047211F">
      <w:pPr>
        <w:pStyle w:val="ListParagraph"/>
        <w:numPr>
          <w:ilvl w:val="0"/>
          <w:numId w:val="9"/>
        </w:numPr>
        <w:jc w:val="both"/>
      </w:pPr>
      <w:r w:rsidRPr="006F037C">
        <w:rPr>
          <w:u w:val="single"/>
        </w:rPr>
        <w:t xml:space="preserve">indikatorsugu u.c. biotopam nozīmīgu sugu </w:t>
      </w:r>
      <w:r w:rsidR="006F037C">
        <w:rPr>
          <w:u w:val="single"/>
        </w:rPr>
        <w:t xml:space="preserve">grupu </w:t>
      </w:r>
      <w:r w:rsidR="006F037C" w:rsidRPr="006F037C">
        <w:rPr>
          <w:u w:val="single"/>
        </w:rPr>
        <w:t>pasniedzēj</w:t>
      </w:r>
      <w:r w:rsidR="006F037C">
        <w:rPr>
          <w:u w:val="single"/>
        </w:rPr>
        <w:t>i</w:t>
      </w:r>
      <w:r w:rsidR="002420A3">
        <w:t xml:space="preserve">: </w:t>
      </w:r>
      <w:r w:rsidR="006F037C">
        <w:t>lasa lekcijas par attiecīgajām sugu grupām, palīdz sugu noteikšanā, sagatavo sugu paraugus un ieteic nepieciešamo aprīkojumu to apskatei</w:t>
      </w:r>
      <w:r w:rsidR="003A79EF">
        <w:t>, piedalās sugu pazīšanas apmācībā un sugu ekoloģijas izskaidrošanā dabā, kas nozīmē, ka piedalās arī mācību objektu izvēlē, apgūstamo sugu iepriekšējā atrašanā un dienas kārtības detalizētā plānošanā</w:t>
      </w:r>
      <w:r w:rsidR="00974CD6">
        <w:t>.</w:t>
      </w:r>
    </w:p>
    <w:p w:rsidR="00884906" w:rsidRDefault="00884906" w:rsidP="00884906">
      <w:pPr>
        <w:pStyle w:val="ListParagraph"/>
        <w:ind w:left="1080"/>
      </w:pPr>
    </w:p>
    <w:p w:rsidR="00974CD6" w:rsidRDefault="00974CD6" w:rsidP="00974CD6">
      <w:pPr>
        <w:ind w:firstLine="720"/>
        <w:jc w:val="both"/>
      </w:pPr>
      <w:r>
        <w:t>Pasniegtās tēmas starp satura koordinatoru un sugu pasniedzējiem var būt sadalītas dažādi, piemēram, kāds t.s. sugu pasniedzējs var arī skaidrot biotopa ekoloģijas jautājumus, bet satura koordinators lasīt lekciju par kādu sugu grupu. Tomēr, slodzei starp šiem speciālistiem jābūt sadalītai vienmērīgi un jāpatur prātā, ka satura koordinatoram nepārtraukti jāseko līdzi zināšanu apguves kopējai ainai.</w:t>
      </w:r>
    </w:p>
    <w:p w:rsidR="00974CD6" w:rsidRDefault="00974CD6" w:rsidP="00974CD6">
      <w:pPr>
        <w:ind w:firstLine="720"/>
      </w:pPr>
    </w:p>
    <w:p w:rsidR="001276C1" w:rsidRDefault="001276C1" w:rsidP="001276C1">
      <w:pPr>
        <w:pStyle w:val="Heading4"/>
      </w:pPr>
      <w:bookmarkStart w:id="19" w:name="_Toc386058243"/>
      <w:r>
        <w:t>Mācību norise</w:t>
      </w:r>
      <w:bookmarkEnd w:id="19"/>
    </w:p>
    <w:p w:rsidR="001276C1" w:rsidRDefault="001276C1" w:rsidP="001276C1"/>
    <w:p w:rsidR="0009536F" w:rsidRDefault="0009536F" w:rsidP="00A1701C">
      <w:pPr>
        <w:ind w:firstLine="720"/>
        <w:jc w:val="both"/>
      </w:pPr>
      <w:r w:rsidRPr="0009536F">
        <w:rPr>
          <w:b/>
        </w:rPr>
        <w:t>Ieteicamā nedēļas un d</w:t>
      </w:r>
      <w:r w:rsidR="00884906" w:rsidRPr="0009536F">
        <w:rPr>
          <w:b/>
        </w:rPr>
        <w:t>ienas kārtība.</w:t>
      </w:r>
      <w:r w:rsidR="00884906">
        <w:t xml:space="preserve"> Pirmajā mācību dienā pirmā dienas daļa jāparedz ievadam gan organizatoriskajos, gan satura jautājumos</w:t>
      </w:r>
      <w:r>
        <w:t>. Nākamajās mācību dienās pa dienas gaišo laiku astoņas</w:t>
      </w:r>
      <w:r w:rsidR="00413E14">
        <w:t xml:space="preserve"> līdz </w:t>
      </w:r>
      <w:r>
        <w:t>deviņas stundas paredz mācībām dabā un, lai pārvietotos starp objektiem</w:t>
      </w:r>
      <w:r w:rsidR="00413E14">
        <w:t>. P</w:t>
      </w:r>
      <w:r>
        <w:t>ēc tam vakarā četras stundas turpinās mācības telpās, kur aptuveni 1,5 h paredz lekcijai par biotopu ekoloģiju vai kādu sugu grupu, pārējo laiku individuālai sugu apguvei. Mācību semināra pēdējās nedēļas pēdējā dienā dienas pirmo pusi paredz zināšanu pārbaudei, kas sastāv no praktiskas biotopu kartēšanas, novērtēšanas, datu formu aizpildīšanas un sugu atpazīšanas pārbaudes. Pēdējās dienas otrajā pusē jāizvērtē un īsumā jāapspriež pārbaudījumā konstatētās kļūdas, jāizsniedz apliecība par dalību seminārā.</w:t>
      </w:r>
    </w:p>
    <w:p w:rsidR="004107C2" w:rsidRDefault="00054232" w:rsidP="004107C2">
      <w:pPr>
        <w:ind w:firstLine="720"/>
        <w:jc w:val="both"/>
      </w:pPr>
      <w:r w:rsidRPr="00054232">
        <w:rPr>
          <w:b/>
        </w:rPr>
        <w:t>Efektīvākie mācību paņēmieni.</w:t>
      </w:r>
      <w:r>
        <w:t xml:space="preserve"> </w:t>
      </w:r>
      <w:r w:rsidR="00541E82">
        <w:t>Pētījumos par cilvēka spējām iegaumēt jaunu informāciju atkarībā no tās saņemšanas veida ir konstatēs, ka cilvēks no visa saņemtā informācijas apjoma iegaum</w:t>
      </w:r>
      <w:r w:rsidR="00601EC7">
        <w:t>ē</w:t>
      </w:r>
      <w:r w:rsidR="00541E82">
        <w:t xml:space="preserve"> </w:t>
      </w:r>
      <w:r w:rsidR="00601EC7">
        <w:t>(</w:t>
      </w:r>
      <w:r w:rsidR="00541E82">
        <w:t>aptuveni</w:t>
      </w:r>
      <w:r w:rsidR="00601EC7">
        <w:t>)</w:t>
      </w:r>
      <w:r w:rsidR="00541E82">
        <w:t>: no lasītā 10%, no dzirdētā 20%, no redzētā 30%, no dzirdētā un redzētā kombinācijas 50%, no apspriestā 70%, no paša darītā 80%, no tā, ko pats māca citiem 95%.</w:t>
      </w:r>
      <w:r w:rsidR="00601EC7">
        <w:t xml:space="preserve"> Tas nozīmē, ka, piemēram, informācijas iegaumēšana lasot, varētu prasīt apmēram astoņas reizes vairāk laika nekā tāda paša apjoma informācijas iegaumēšana darot attiecīga satura darbu. </w:t>
      </w:r>
      <w:r w:rsidR="009B3E6F">
        <w:t>Jāatzīmē, ka procesa dalībnieks bieži vien pats šo aspektu nemana un labprāt atsakās no „darīšanas” par labu vēlākai „izlasīšanai” vai arī uzskata, ka pietiek ar to, ka viņš informāciju ir jau „dzirdējis”</w:t>
      </w:r>
      <w:r w:rsidR="00A1701C">
        <w:t xml:space="preserve"> vai „redzējis”</w:t>
      </w:r>
      <w:r>
        <w:t>. T</w:t>
      </w:r>
      <w:r w:rsidR="004107C2">
        <w:t>ādēļ dažkārt nākas saskarties ar iebildēm pret diskusijām un praktiskajiem darbiem, kas nav tik patīkami, jo prasa vairāk piepūles konkrētajā brīdī</w:t>
      </w:r>
      <w:r w:rsidR="000F2AB8">
        <w:t xml:space="preserve">, kā arī </w:t>
      </w:r>
      <w:r w:rsidR="004107C2">
        <w:t>daļa cilvēku kautrējas no sava darba apspriešanas un salīdzināšanas plašākā lokā.</w:t>
      </w:r>
      <w:r w:rsidR="000F2AB8">
        <w:t xml:space="preserve"> </w:t>
      </w:r>
      <w:r>
        <w:t>Tomēr b</w:t>
      </w:r>
      <w:r w:rsidR="00A1701C">
        <w:t xml:space="preserve">iotopu mācībās apgūstamais informācijas apjoms ir ārkārtīgi liels un tas jāapgūst ļoti īsā laikā. Tādēļ </w:t>
      </w:r>
      <w:r w:rsidR="004107C2">
        <w:t>ir lietderīgi koncentrēties uz informācijas apguves veidiem, kas dod lielāko iegaumēšanas procentu īsāk</w:t>
      </w:r>
      <w:r w:rsidR="004E6F94">
        <w:t>ajā</w:t>
      </w:r>
      <w:r w:rsidR="004107C2">
        <w:t xml:space="preserve"> laikā. Tātad maksimāli daudz laika jāvelta praktiskajiem darbiem un diskusijām, bez kurām nevar iztikt arī tādēļ, ka citādi nav iespējams kalibrācijas process, kas balstās </w:t>
      </w:r>
      <w:r>
        <w:t xml:space="preserve">tikai </w:t>
      </w:r>
      <w:r w:rsidR="004107C2">
        <w:t xml:space="preserve">savstarpējā salīdzinājumā. Protams, arī lekcijas ir nepieciešamas, jo ar to palīdzību vieglāk ilustrēt plašākas kopsakarības, kā arī par visiem objektiem sākumā vajadzīgs īss iepazīstināšanas stāsts un objekta parādīšana, tomēr tam jābūt relatīvi mazākajam laika tēriņam </w:t>
      </w:r>
      <w:r w:rsidR="00C23B33">
        <w:t xml:space="preserve">semināra </w:t>
      </w:r>
      <w:r w:rsidR="004107C2">
        <w:t>kopainā.</w:t>
      </w:r>
    </w:p>
    <w:p w:rsidR="00CD7F70" w:rsidRDefault="00054232" w:rsidP="004107C2">
      <w:pPr>
        <w:ind w:firstLine="720"/>
        <w:jc w:val="both"/>
      </w:pPr>
      <w:r w:rsidRPr="002420A3">
        <w:rPr>
          <w:b/>
        </w:rPr>
        <w:t xml:space="preserve">Ieteicamā </w:t>
      </w:r>
      <w:r>
        <w:rPr>
          <w:b/>
        </w:rPr>
        <w:t xml:space="preserve">mācību </w:t>
      </w:r>
      <w:r w:rsidRPr="002420A3">
        <w:rPr>
          <w:b/>
        </w:rPr>
        <w:t>kārtība lauka objektos</w:t>
      </w:r>
      <w:r>
        <w:t>:</w:t>
      </w:r>
    </w:p>
    <w:p w:rsidR="00CD7F70" w:rsidRDefault="00CD7F70" w:rsidP="0047211F">
      <w:pPr>
        <w:pStyle w:val="ListParagraph"/>
        <w:numPr>
          <w:ilvl w:val="0"/>
          <w:numId w:val="10"/>
        </w:numPr>
        <w:jc w:val="both"/>
      </w:pPr>
      <w:r>
        <w:lastRenderedPageBreak/>
        <w:t>uzdevuma došana un izpilde (noteikt kāds biotops, atzīmēt struktūras pazīmes, atrast indikatorsugas, pilnā apjomā veikt biotopa novērtēšanu un datu formas aizpildīšanu u.tml.), kas jāveic individuāli</w:t>
      </w:r>
      <w:r w:rsidR="00054232">
        <w:t>,</w:t>
      </w:r>
      <w:r>
        <w:t xml:space="preserve"> vai pāros, kuri uzdevuma laikā savstarpēji ar informāciju nedrīkst </w:t>
      </w:r>
      <w:r w:rsidR="000F2AB8">
        <w:t>dalīties</w:t>
      </w:r>
      <w:r>
        <w:t>,</w:t>
      </w:r>
      <w:r w:rsidR="00054232">
        <w:t xml:space="preserve"> citādi vēlākās diskusijas laikā būs zaudēta salīdzināšanas iespēja, kas ir pamatā kalibrācijas efektam,</w:t>
      </w:r>
    </w:p>
    <w:p w:rsidR="004107C2" w:rsidRDefault="00CD7F70" w:rsidP="0047211F">
      <w:pPr>
        <w:pStyle w:val="ListParagraph"/>
        <w:numPr>
          <w:ilvl w:val="0"/>
          <w:numId w:val="10"/>
        </w:numPr>
        <w:jc w:val="both"/>
      </w:pPr>
      <w:r>
        <w:t>sapulcēšanās un rezultāta atbildēšana un salīdzināšana ar pārējiem, neskaidro jautājumu izdiskutēšana,</w:t>
      </w:r>
    </w:p>
    <w:p w:rsidR="00CD7F70" w:rsidRDefault="00CD7F70" w:rsidP="0047211F">
      <w:pPr>
        <w:pStyle w:val="ListParagraph"/>
        <w:numPr>
          <w:ilvl w:val="0"/>
          <w:numId w:val="10"/>
        </w:numPr>
        <w:jc w:val="both"/>
      </w:pPr>
      <w:r>
        <w:t>iepriekš izvēlētu sugu apguve dab</w:t>
      </w:r>
      <w:r w:rsidR="000F2AB8">
        <w:t>ā</w:t>
      </w:r>
      <w:r>
        <w:t xml:space="preserve"> sugu pasniedzēju vadībā, uzdevums katram atrast to pašu sugu citā punktā.</w:t>
      </w:r>
    </w:p>
    <w:p w:rsidR="00CD7F70" w:rsidRDefault="00CD7F70" w:rsidP="00CD7F70">
      <w:pPr>
        <w:pStyle w:val="ListParagraph"/>
        <w:ind w:left="1080"/>
        <w:jc w:val="both"/>
      </w:pPr>
    </w:p>
    <w:p w:rsidR="006F037C" w:rsidRDefault="006F037C" w:rsidP="002134F4">
      <w:pPr>
        <w:pStyle w:val="Heading4"/>
      </w:pPr>
      <w:bookmarkStart w:id="20" w:name="_Toc386058244"/>
      <w:r>
        <w:t>Mācību materiāli:</w:t>
      </w:r>
      <w:bookmarkEnd w:id="20"/>
    </w:p>
    <w:p w:rsidR="00322E28" w:rsidRDefault="00322E28" w:rsidP="00BA1A85"/>
    <w:p w:rsidR="00897575" w:rsidRDefault="00897575" w:rsidP="008224F2">
      <w:r>
        <w:t>Materiālu paka lauka apstākļiem:</w:t>
      </w:r>
    </w:p>
    <w:p w:rsidR="009F7FCA" w:rsidRDefault="009F7FCA" w:rsidP="0047211F">
      <w:pPr>
        <w:pStyle w:val="ListParagraph"/>
        <w:numPr>
          <w:ilvl w:val="0"/>
          <w:numId w:val="11"/>
        </w:numPr>
      </w:pPr>
      <w:r>
        <w:t>semināra programma,</w:t>
      </w:r>
    </w:p>
    <w:p w:rsidR="009F7FCA" w:rsidRDefault="009F7FCA" w:rsidP="0047211F">
      <w:pPr>
        <w:pStyle w:val="ListParagraph"/>
        <w:numPr>
          <w:ilvl w:val="0"/>
          <w:numId w:val="11"/>
        </w:numPr>
      </w:pPr>
      <w:r>
        <w:t>Biotopu rokasgrāmata un papildus instrukcij</w:t>
      </w:r>
      <w:r w:rsidR="00897575">
        <w:t>as biotopa novērtēšanā</w:t>
      </w:r>
      <w:r>
        <w:t xml:space="preserve">, ja rokasgrāmata dotais biotopa apraksts nav pietiekami detalizēts (pašlaik tāda </w:t>
      </w:r>
      <w:r w:rsidR="00897575">
        <w:t xml:space="preserve">instrukcija </w:t>
      </w:r>
      <w:r>
        <w:t>sagatavota vienīgi zālāju biotopiem BVZ metodikas ietvaros),</w:t>
      </w:r>
    </w:p>
    <w:p w:rsidR="00DE6586" w:rsidRDefault="00897575" w:rsidP="0047211F">
      <w:pPr>
        <w:pStyle w:val="ListParagraph"/>
        <w:numPr>
          <w:ilvl w:val="0"/>
          <w:numId w:val="11"/>
        </w:numPr>
      </w:pPr>
      <w:r>
        <w:t>datu formu aizpildīšanas instrukcija,</w:t>
      </w:r>
    </w:p>
    <w:p w:rsidR="00897575" w:rsidRDefault="00897575" w:rsidP="0047211F">
      <w:pPr>
        <w:pStyle w:val="ListParagraph"/>
        <w:numPr>
          <w:ilvl w:val="0"/>
          <w:numId w:val="11"/>
        </w:numPr>
      </w:pPr>
      <w:r>
        <w:t>sugu attēli un apraksti ar biotopiem saistītā sakārtojumā,</w:t>
      </w:r>
    </w:p>
    <w:p w:rsidR="00897575" w:rsidRDefault="00897575" w:rsidP="0047211F">
      <w:pPr>
        <w:pStyle w:val="ListParagraph"/>
        <w:numPr>
          <w:ilvl w:val="0"/>
          <w:numId w:val="11"/>
        </w:numPr>
      </w:pPr>
      <w:r>
        <w:t>datu formu kopijas atbilstošā skaitā treniņam lauka apstākļos,</w:t>
      </w:r>
    </w:p>
    <w:p w:rsidR="00897575" w:rsidRDefault="00897575" w:rsidP="0047211F">
      <w:pPr>
        <w:pStyle w:val="ListParagraph"/>
        <w:numPr>
          <w:ilvl w:val="0"/>
          <w:numId w:val="11"/>
        </w:numPr>
      </w:pPr>
      <w:r>
        <w:t>baltas lapas piezīmēm,</w:t>
      </w:r>
    </w:p>
    <w:p w:rsidR="00897575" w:rsidRDefault="00897575" w:rsidP="0047211F">
      <w:pPr>
        <w:pStyle w:val="ListParagraph"/>
        <w:numPr>
          <w:ilvl w:val="0"/>
          <w:numId w:val="11"/>
        </w:numPr>
      </w:pPr>
      <w:r>
        <w:t>zīmulis,</w:t>
      </w:r>
    </w:p>
    <w:p w:rsidR="00897575" w:rsidRDefault="00897575" w:rsidP="0047211F">
      <w:pPr>
        <w:pStyle w:val="ListParagraph"/>
        <w:numPr>
          <w:ilvl w:val="0"/>
          <w:numId w:val="11"/>
        </w:numPr>
      </w:pPr>
      <w:r>
        <w:t>mācību objektu karšu kopijas,</w:t>
      </w:r>
    </w:p>
    <w:p w:rsidR="00897575" w:rsidRDefault="00897575" w:rsidP="0047211F">
      <w:pPr>
        <w:pStyle w:val="ListParagraph"/>
        <w:numPr>
          <w:ilvl w:val="0"/>
          <w:numId w:val="11"/>
        </w:numPr>
      </w:pPr>
      <w:r>
        <w:t>GPS aparāts,</w:t>
      </w:r>
    </w:p>
    <w:p w:rsidR="00897575" w:rsidRDefault="00897575" w:rsidP="0047211F">
      <w:pPr>
        <w:pStyle w:val="ListParagraph"/>
        <w:numPr>
          <w:ilvl w:val="0"/>
          <w:numId w:val="11"/>
        </w:numPr>
      </w:pPr>
      <w:r>
        <w:t>lupa,</w:t>
      </w:r>
    </w:p>
    <w:p w:rsidR="00DF175C" w:rsidRDefault="00DF175C" w:rsidP="0047211F">
      <w:pPr>
        <w:pStyle w:val="ListParagraph"/>
        <w:numPr>
          <w:ilvl w:val="0"/>
          <w:numId w:val="11"/>
        </w:numPr>
      </w:pPr>
      <w:r>
        <w:t>citi instrumenti paraugu ievākšanai mērījumu veikšanai atkarībā no biotopu veida,</w:t>
      </w:r>
    </w:p>
    <w:p w:rsidR="00897575" w:rsidRDefault="00897575" w:rsidP="00897575">
      <w:r>
        <w:t>Papildus materiāli darbam kamerālos apstākļos:</w:t>
      </w:r>
    </w:p>
    <w:p w:rsidR="00897575" w:rsidRDefault="00897575" w:rsidP="0047211F">
      <w:pPr>
        <w:pStyle w:val="ListParagraph"/>
        <w:numPr>
          <w:ilvl w:val="0"/>
          <w:numId w:val="12"/>
        </w:numPr>
      </w:pPr>
      <w:r>
        <w:t>sugu noteicēji,</w:t>
      </w:r>
    </w:p>
    <w:p w:rsidR="00897575" w:rsidRDefault="00897575" w:rsidP="0047211F">
      <w:pPr>
        <w:pStyle w:val="ListParagraph"/>
        <w:numPr>
          <w:ilvl w:val="0"/>
          <w:numId w:val="12"/>
        </w:numPr>
      </w:pPr>
      <w:r>
        <w:t>sugu paraugi (herbāriji, kam iespējams, svaigi eksemplāri),</w:t>
      </w:r>
    </w:p>
    <w:p w:rsidR="00897575" w:rsidRDefault="00897575" w:rsidP="0047211F">
      <w:pPr>
        <w:pStyle w:val="ListParagraph"/>
        <w:numPr>
          <w:ilvl w:val="0"/>
          <w:numId w:val="12"/>
        </w:numPr>
      </w:pPr>
      <w:r>
        <w:t>binokulāri,</w:t>
      </w:r>
    </w:p>
    <w:p w:rsidR="00897575" w:rsidRDefault="00897575" w:rsidP="0047211F">
      <w:pPr>
        <w:pStyle w:val="ListParagraph"/>
        <w:numPr>
          <w:ilvl w:val="0"/>
          <w:numId w:val="12"/>
        </w:numPr>
      </w:pPr>
      <w:r>
        <w:t>lekciju prezentāciju kopijas,</w:t>
      </w:r>
    </w:p>
    <w:p w:rsidR="00897575" w:rsidRDefault="00897575" w:rsidP="0047211F">
      <w:pPr>
        <w:pStyle w:val="ListParagraph"/>
        <w:numPr>
          <w:ilvl w:val="0"/>
          <w:numId w:val="12"/>
        </w:numPr>
      </w:pPr>
      <w:r>
        <w:t xml:space="preserve">ja paredzēts, datori darbam ar kartogrāfiskajām programmām, datu ievadīšanas formām, piekļuvi </w:t>
      </w:r>
      <w:r w:rsidR="00667EFC">
        <w:t>internetam</w:t>
      </w:r>
      <w:r w:rsidR="00DF175C">
        <w:t>,</w:t>
      </w:r>
    </w:p>
    <w:p w:rsidR="00DF175C" w:rsidRDefault="00DF175C" w:rsidP="0047211F">
      <w:pPr>
        <w:pStyle w:val="ListParagraph"/>
        <w:numPr>
          <w:ilvl w:val="0"/>
          <w:numId w:val="12"/>
        </w:numPr>
      </w:pPr>
      <w:r w:rsidRPr="00DF175C">
        <w:t xml:space="preserve">citi instrumenti </w:t>
      </w:r>
      <w:r>
        <w:t>un materiāli ievākto paraugu analīzei atkarībā no biotopu veida.</w:t>
      </w:r>
    </w:p>
    <w:p w:rsidR="00897575" w:rsidRDefault="00897575" w:rsidP="005821E9">
      <w:pPr>
        <w:ind w:firstLine="720"/>
        <w:jc w:val="both"/>
      </w:pPr>
      <w:r>
        <w:t>Pirms drukājamo materiālu sagatavošanas noteikti jāaptaujā dalībnieki, noskaidrojot, cik ir tādu, kas tos vēlas izdrukātā veidā un cik tos</w:t>
      </w:r>
      <w:r w:rsidR="008224F2">
        <w:t xml:space="preserve"> skatīs planšetdatoros u.tml.</w:t>
      </w:r>
      <w:r w:rsidR="00667EFC">
        <w:t xml:space="preserve"> Ja apmācību procesā iekļauta arī datu ievadīšana datoros lauka apstākļos, tad jābūt nodrošinātam attiecīgam skaitam aparatūras.</w:t>
      </w:r>
    </w:p>
    <w:p w:rsidR="00683FFA" w:rsidRDefault="00683FFA" w:rsidP="008224F2">
      <w:pPr>
        <w:ind w:firstLine="720"/>
      </w:pPr>
    </w:p>
    <w:p w:rsidR="00683FFA" w:rsidRDefault="00683FFA" w:rsidP="00683FFA">
      <w:pPr>
        <w:pStyle w:val="Heading3"/>
      </w:pPr>
      <w:bookmarkStart w:id="21" w:name="_Toc386058245"/>
      <w:r>
        <w:t>Kalibrāciju semināri</w:t>
      </w:r>
      <w:bookmarkEnd w:id="21"/>
    </w:p>
    <w:p w:rsidR="007E6887" w:rsidRDefault="007E6887" w:rsidP="000D04E5"/>
    <w:p w:rsidR="00683FFA" w:rsidRDefault="00A265AC" w:rsidP="00683FFA">
      <w:pPr>
        <w:ind w:firstLine="720"/>
        <w:jc w:val="both"/>
      </w:pPr>
      <w:r>
        <w:lastRenderedPageBreak/>
        <w:t xml:space="preserve">Vismaz viena kalibrāciju semināra apmeklēšanai katru sezonu, vajadzētu būt obligātai ikvienam </w:t>
      </w:r>
      <w:r w:rsidR="002040C7">
        <w:t xml:space="preserve">monitoringā, kartēšanā vai atzinumu sagatavošanā iesaistītajam </w:t>
      </w:r>
      <w:r w:rsidR="00574390">
        <w:t>speciālistam</w:t>
      </w:r>
      <w:r>
        <w:t>. Šā</w:t>
      </w:r>
      <w:r w:rsidR="00683FFA">
        <w:t xml:space="preserve"> semināra objektus </w:t>
      </w:r>
      <w:r>
        <w:t>(4 – 6</w:t>
      </w:r>
      <w:r w:rsidR="002040C7">
        <w:t xml:space="preserve"> objekti vienas dienas pasākumam</w:t>
      </w:r>
      <w:r>
        <w:t xml:space="preserve">) </w:t>
      </w:r>
      <w:r w:rsidR="00AD0D9F">
        <w:t xml:space="preserve">un nepieciešamos kartogrāfiskos materiālus </w:t>
      </w:r>
      <w:r w:rsidR="00683FFA">
        <w:t xml:space="preserve">sagatavo vietējais speciālists, izvēloties sarežģītākos gadījumos ar iespējami </w:t>
      </w:r>
      <w:r w:rsidR="002040C7">
        <w:t>plašāk pārstāvētu biotopu un to variantu spektru</w:t>
      </w:r>
      <w:r w:rsidR="00683FFA">
        <w:t xml:space="preserve">. </w:t>
      </w:r>
      <w:r w:rsidR="00481591">
        <w:t xml:space="preserve">Diskusiju norisi visos kalibrācijas semināros un visos novados ieteicams vadīt vieniem un tiem pašiem speciālistiem ar pieredzi Sākotnējā semināra diskusiju vadīšanā, jo kopainu aptverošs skatījums ir svarīgs kalibrācijas aspekts. </w:t>
      </w:r>
      <w:r w:rsidR="00683FFA">
        <w:t xml:space="preserve">Pārējos dalībniekus ieteicams aicināt no dažādiem citiem reģioniem, lai veicinātu reģionālo apstākļu ietekmē radušos </w:t>
      </w:r>
      <w:r w:rsidR="00AD0D9F">
        <w:t xml:space="preserve">biotopu vērtējuma </w:t>
      </w:r>
      <w:r w:rsidR="00683FFA">
        <w:t xml:space="preserve">noviržu izlīdzināšanos. Ieteicams kalibrācijas semināros galvenokārt iesaistīt attiecīgajā jomā aktīvi strādājošos speciālistus, jo šo semināru mērķis ir </w:t>
      </w:r>
      <w:r w:rsidR="00AD0D9F">
        <w:t xml:space="preserve">veikt kalibrāciju uz praktisku pieredžu pamata </w:t>
      </w:r>
      <w:r w:rsidR="00683FFA">
        <w:t>nevis apmācīt jaunus speciālistus vai izklaidēt hobija naturālistus u.tml. Tomēr no otras puses, vērotāju no malas piesaistīšana, ja to pieļauj dalībnieku skaita ierobežojumi, ir pozitīva lieta, jo palīdz popularizēt dabas aizsardzību. Seminārs norisei ieteicama tāda pati kārtība, kāda ieteikta Sākotnējā semināra lauka objektos</w:t>
      </w:r>
      <w:r w:rsidR="00574390">
        <w:t>, izņemot speciāli sugu apgūšanai veltīto daļu.</w:t>
      </w:r>
    </w:p>
    <w:p w:rsidR="00683FFA" w:rsidRDefault="00683FFA" w:rsidP="00683FFA">
      <w:pPr>
        <w:jc w:val="both"/>
      </w:pPr>
    </w:p>
    <w:p w:rsidR="00683FFA" w:rsidRDefault="00D74972" w:rsidP="00683FFA">
      <w:pPr>
        <w:pStyle w:val="Heading3"/>
      </w:pPr>
      <w:bookmarkStart w:id="22" w:name="_Toc386058246"/>
      <w:r>
        <w:t xml:space="preserve">Darbu </w:t>
      </w:r>
      <w:r w:rsidR="0099109F">
        <w:t>kvalitātes kontrole</w:t>
      </w:r>
      <w:bookmarkEnd w:id="22"/>
    </w:p>
    <w:p w:rsidR="00683FFA" w:rsidRDefault="00683FFA" w:rsidP="000D04E5"/>
    <w:p w:rsidR="00FB7A35" w:rsidRDefault="007D5558" w:rsidP="00FB7A35">
      <w:pPr>
        <w:ind w:firstLine="720"/>
        <w:jc w:val="both"/>
      </w:pPr>
      <w:r>
        <w:t xml:space="preserve">Darba </w:t>
      </w:r>
      <w:r w:rsidR="0099109F">
        <w:t>kontrolei</w:t>
      </w:r>
      <w:r>
        <w:t xml:space="preserve"> vajadzētu dot atbildes par darba kvalitāti un efektivitāti attiecībā pret sasniedzamo mērķi, kā arī </w:t>
      </w:r>
      <w:r w:rsidR="00645B06">
        <w:t xml:space="preserve">dot </w:t>
      </w:r>
      <w:r>
        <w:t>ieteikumus, kā uzlabot darba procesu</w:t>
      </w:r>
      <w:r w:rsidR="00645B06">
        <w:t>, gan uzraugošajai iestādei, gan pārbaudītajiem darbiniekiem individuāli. Svarīgs audita efekts ir darbinieku rūpīgāka</w:t>
      </w:r>
      <w:r w:rsidR="0099109F">
        <w:t>s</w:t>
      </w:r>
      <w:r w:rsidR="00645B06">
        <w:t xml:space="preserve"> attieksme</w:t>
      </w:r>
      <w:r w:rsidR="0099109F">
        <w:t>s</w:t>
      </w:r>
      <w:r w:rsidR="00645B06">
        <w:t xml:space="preserve"> pret darba kvalitāti</w:t>
      </w:r>
      <w:r w:rsidR="0099109F">
        <w:t xml:space="preserve"> veicināšana</w:t>
      </w:r>
      <w:r w:rsidR="00656952">
        <w:t>, jo zināms, ka var sekot tā</w:t>
      </w:r>
      <w:r w:rsidR="00645B06">
        <w:t xml:space="preserve"> pārbaude.</w:t>
      </w:r>
    </w:p>
    <w:p w:rsidR="00B43CE6" w:rsidRDefault="0099109F" w:rsidP="00FB7A35">
      <w:pPr>
        <w:ind w:firstLine="720"/>
        <w:jc w:val="both"/>
      </w:pPr>
      <w:r>
        <w:t>Ņemot vērā līdzšinējo pieredzi dažādos pro</w:t>
      </w:r>
      <w:r w:rsidR="00A93AA0">
        <w:t>cesos (piemēram, Lauku atbalsta dienesta veiktās pārbaudes atbalsta maksājumu saņēmējiem, Lietuvas biotopu inventarizācija u.c.)</w:t>
      </w:r>
      <w:r>
        <w:t>, kontroles apjom</w:t>
      </w:r>
      <w:r w:rsidR="00A93AA0">
        <w:t xml:space="preserve">s parasti nosedz ap </w:t>
      </w:r>
      <w:r>
        <w:t>3-5% objekt</w:t>
      </w:r>
      <w:r w:rsidR="00D36DB7">
        <w:t>u</w:t>
      </w:r>
      <w:r w:rsidR="00F10C14">
        <w:t>. Š</w:t>
      </w:r>
      <w:r w:rsidR="00A93AA0">
        <w:t xml:space="preserve">ajā gadījumā </w:t>
      </w:r>
      <w:r w:rsidR="00F10C14">
        <w:t xml:space="preserve">tie būtu </w:t>
      </w:r>
      <w:r w:rsidR="00A93AA0">
        <w:t xml:space="preserve">3-5% darba objektu, </w:t>
      </w:r>
      <w:r>
        <w:t xml:space="preserve">par kuriem </w:t>
      </w:r>
      <w:r w:rsidR="00D36DB7">
        <w:t xml:space="preserve">konkrētajā gadā </w:t>
      </w:r>
      <w:r w:rsidR="00F10C14">
        <w:t xml:space="preserve">biotopu speciālists pieņēmis </w:t>
      </w:r>
      <w:r w:rsidR="00D36DB7">
        <w:t>lēmum</w:t>
      </w:r>
      <w:r w:rsidR="00F10C14">
        <w:t xml:space="preserve">us. </w:t>
      </w:r>
      <w:r w:rsidR="00A93AA0">
        <w:t xml:space="preserve">Acīmredzot šāds pārbaudāmo objektu īpatsvars ir kompromiss starp papildus izmaksu taupīšanu un pietiekama vēlamā efekta panākšanu. </w:t>
      </w:r>
      <w:r w:rsidR="00F10C14" w:rsidRPr="00F10C14">
        <w:t xml:space="preserve">Šos objektus var atlasīt no ikgadējiem ekspertu ziņojumiem par iepriekšējā gadā sniegtajiem </w:t>
      </w:r>
      <w:r w:rsidR="00F10C14">
        <w:t>ekspertu atzinumiem</w:t>
      </w:r>
      <w:r w:rsidR="00F10C14" w:rsidRPr="00F10C14">
        <w:t xml:space="preserve">, apstiprināto dabas aizsardzības plānu </w:t>
      </w:r>
      <w:r w:rsidR="00F10C14">
        <w:t xml:space="preserve">kartējumiem, izpildītajiem monitoringiem </w:t>
      </w:r>
      <w:r w:rsidR="00F10C14" w:rsidRPr="00F10C14">
        <w:t xml:space="preserve">u.tml. </w:t>
      </w:r>
      <w:r w:rsidR="00A93AA0">
        <w:t xml:space="preserve">Kontrolei </w:t>
      </w:r>
      <w:r w:rsidR="00D36DB7">
        <w:t xml:space="preserve">vajadzētu vienmērīgi nosegt dažādos darbības virzienus, t.i., 3-5% no </w:t>
      </w:r>
      <w:r w:rsidR="00A93AA0">
        <w:t xml:space="preserve">kartētajiem biotopiem, 3-5% no monitorētajiem un 3-5% no objektiem, par ko sastādīti atzinumi, attiecīgi tāpat arī pa biotopu grupām u.tml. Ja kontroles mērķis ir dot arī statistiski ticamus vērtējumus, piemēram, par darbu kvalitātes līmeni kopumā, pirms kontroles uzsākšanas </w:t>
      </w:r>
      <w:r w:rsidR="00FB7A35">
        <w:t xml:space="preserve">kontrolējamo objektu īpatsvars būtu </w:t>
      </w:r>
      <w:r w:rsidR="000B01A8">
        <w:t xml:space="preserve">jāprecizē </w:t>
      </w:r>
      <w:r w:rsidR="00FB7A35">
        <w:t>ar attiecīgām metodēm atbilstoši kopējam objektu skaitam sezonā.</w:t>
      </w:r>
      <w:r w:rsidR="00F0371B">
        <w:t xml:space="preserve"> Pārbaudāmo objektu atlasei būtu ieteicams izmantot nejaušās izvēles metodi</w:t>
      </w:r>
      <w:r w:rsidR="00D1143F">
        <w:t>. Kontroles veicējiem vajadzētu būt pieredzējušākajiem jomas speciālistiem</w:t>
      </w:r>
      <w:r w:rsidR="00F0371B">
        <w:t xml:space="preserve">, </w:t>
      </w:r>
      <w:r w:rsidR="00D1143F">
        <w:t xml:space="preserve">vēlams arī ar pieredzi apmācībā un kalibrācijā, jo pieredze </w:t>
      </w:r>
      <w:r w:rsidR="00B43CE6">
        <w:t xml:space="preserve">citu speciālistu darba koordinēšanā, kļūdu un argumentu pārzināšanā, spēšanā izskaidrot mazina tādu gadījumu skaitu, kad pašas kontroles lēmumi ir kļūdaini vai izraisa </w:t>
      </w:r>
      <w:r w:rsidR="00A30994">
        <w:t xml:space="preserve">lēmumu </w:t>
      </w:r>
      <w:r w:rsidR="00B43CE6">
        <w:t>apstrīdēšanu.</w:t>
      </w:r>
    </w:p>
    <w:p w:rsidR="001027FD" w:rsidRDefault="000E6C5D" w:rsidP="00FB7A35">
      <w:pPr>
        <w:ind w:firstLine="720"/>
        <w:jc w:val="both"/>
      </w:pPr>
      <w:r>
        <w:t>MAB audita pienākumos ietilpa arī tūlītēja inventarizētāju konsultēšana un tas bija iespējams, jo audits notika vienlaikus ar pašu inventarizācijas procesu. Šajā gadījumā acīmredzot tas nebūs</w:t>
      </w:r>
      <w:r w:rsidR="007B7BEC">
        <w:t xml:space="preserve"> tik vienkārši</w:t>
      </w:r>
      <w:r>
        <w:t xml:space="preserve">, jo auditējamie objekti visbiežāk tiks identificēti tikai pēc tam, kad eksperts jau </w:t>
      </w:r>
      <w:r w:rsidR="002B52A8">
        <w:t xml:space="preserve">būs </w:t>
      </w:r>
      <w:r>
        <w:t xml:space="preserve">beidzis darbību konkrētajā projektā vai tml. Citādi varētu būt lielāku un ilgāku projektu ietvaros, kur līdzīgi MAB piemēram, audits var notikt paralēli ekspertu darbam. </w:t>
      </w:r>
      <w:r w:rsidR="002B52A8">
        <w:t>A</w:t>
      </w:r>
      <w:r>
        <w:t>tgriezeniskajai saitei ar auditēto ekspertu ir jābūt</w:t>
      </w:r>
      <w:r w:rsidR="007B7BEC">
        <w:t xml:space="preserve"> jebkurā gadījumā</w:t>
      </w:r>
      <w:r>
        <w:t xml:space="preserve">. Eksperts jāinformē par </w:t>
      </w:r>
      <w:r w:rsidR="001027FD">
        <w:t xml:space="preserve">audita rezultātiem un šai informēšanai jābūt iekļautai audita darba uzdevumā. </w:t>
      </w:r>
      <w:r w:rsidR="007B7BEC">
        <w:t>J</w:t>
      </w:r>
      <w:r>
        <w:t>a ir daudz</w:t>
      </w:r>
      <w:r w:rsidR="0054610A">
        <w:t xml:space="preserve"> konstatēto </w:t>
      </w:r>
      <w:r w:rsidR="002B52A8">
        <w:t>kļūdu</w:t>
      </w:r>
      <w:r w:rsidR="001027FD">
        <w:t>,</w:t>
      </w:r>
      <w:r>
        <w:t xml:space="preserve"> tam vajadzētu ietekmēt eksperta sertifikāta derīguma jautājumu</w:t>
      </w:r>
      <w:r w:rsidR="0054610A">
        <w:t xml:space="preserve"> u.tml.</w:t>
      </w:r>
      <w:r w:rsidR="007B7BEC">
        <w:t xml:space="preserve"> Taču </w:t>
      </w:r>
      <w:r w:rsidR="007B7BEC">
        <w:lastRenderedPageBreak/>
        <w:t xml:space="preserve">jautājums par sertifikātu anulēšanu, atzinumu atcelšanu </w:t>
      </w:r>
      <w:r w:rsidR="001027FD">
        <w:t>u.</w:t>
      </w:r>
      <w:r w:rsidR="0054610A">
        <w:t>c.</w:t>
      </w:r>
      <w:r w:rsidR="001027FD">
        <w:t xml:space="preserve"> </w:t>
      </w:r>
      <w:r w:rsidR="007B7BEC">
        <w:t xml:space="preserve">nav šeit atrisināms; </w:t>
      </w:r>
      <w:r w:rsidR="00F31C6A">
        <w:t xml:space="preserve">audits var tikai sniegt informāciju, kas var noderēt attiecīga cita </w:t>
      </w:r>
      <w:r w:rsidR="001027FD">
        <w:t>procesa ietvaros.</w:t>
      </w:r>
    </w:p>
    <w:p w:rsidR="00B16F20" w:rsidRDefault="007B7BEC" w:rsidP="00FB7A35">
      <w:pPr>
        <w:ind w:firstLine="720"/>
        <w:jc w:val="both"/>
      </w:pPr>
      <w:r>
        <w:t>Audita darbam grafikam jābūt tā organizētam</w:t>
      </w:r>
      <w:r w:rsidR="001027FD">
        <w:t xml:space="preserve"> un uzdevumā jāparedz, ka </w:t>
      </w:r>
      <w:r>
        <w:t xml:space="preserve">atskaite par audita rezultātiem </w:t>
      </w:r>
      <w:r w:rsidR="001027FD">
        <w:t xml:space="preserve">jāiesniedz </w:t>
      </w:r>
      <w:r>
        <w:t>un eksperti par konstatētajām kļūdām</w:t>
      </w:r>
      <w:r w:rsidR="001027FD">
        <w:t xml:space="preserve"> jāinformē vairākus mēnešus pirms </w:t>
      </w:r>
      <w:r>
        <w:t>līguma beigām</w:t>
      </w:r>
      <w:r w:rsidR="001027FD">
        <w:t xml:space="preserve">. </w:t>
      </w:r>
      <w:r w:rsidR="002B52A8">
        <w:t>Tādēļ, ka j</w:t>
      </w:r>
      <w:r w:rsidR="001027FD">
        <w:t xml:space="preserve">āparedz iespēja </w:t>
      </w:r>
      <w:r w:rsidR="002B52A8">
        <w:t xml:space="preserve">auditētajiem </w:t>
      </w:r>
      <w:r>
        <w:t>eksperti</w:t>
      </w:r>
      <w:r w:rsidR="001027FD">
        <w:t>em saņemt auditoru konsultāciju, kopīgi apsekojot kļūdaini novērtētos objektus</w:t>
      </w:r>
      <w:r w:rsidR="002B52A8">
        <w:t xml:space="preserve">. </w:t>
      </w:r>
      <w:r w:rsidR="001027FD">
        <w:t>Diemžēl faktiskais konteksts ir tāds, ka objektu apsekošanu kopā ar auditoru nevar izvirzīt kā ekspertiem obligātu pienākumu, jo projekts</w:t>
      </w:r>
      <w:r w:rsidR="00F621B3">
        <w:t xml:space="preserve"> vai tml.</w:t>
      </w:r>
      <w:r w:rsidR="001027FD">
        <w:t xml:space="preserve">, kurā viņš veicis darbu, var būt jau beidzies, var nebūt finansējuma ceļa izdevumiem u.tml. Taču </w:t>
      </w:r>
      <w:r w:rsidR="002B52A8">
        <w:t xml:space="preserve">auditoru darbā </w:t>
      </w:r>
      <w:r w:rsidR="001027FD">
        <w:t xml:space="preserve">tam </w:t>
      </w:r>
      <w:r w:rsidR="00F621B3">
        <w:t xml:space="preserve">vajadzētu </w:t>
      </w:r>
      <w:r w:rsidR="001027FD">
        <w:t>būt obligātam pienākumam</w:t>
      </w:r>
      <w:r w:rsidR="002B52A8">
        <w:t>, kas jāizpilda, ja auditētie eksperti to pieprasa. Saprātīgiem termiņiem, kādos ekspertiem jāpaziņo par šādu vēlmi un auditoriem uz to jāreaģē, jābūt aprakst</w:t>
      </w:r>
      <w:r w:rsidR="00F621B3">
        <w:t>ītiem</w:t>
      </w:r>
      <w:r w:rsidR="002B52A8">
        <w:t xml:space="preserve"> darba uzdevumā. </w:t>
      </w:r>
      <w:r w:rsidR="001027FD" w:rsidRPr="001027FD">
        <w:t xml:space="preserve">Ja </w:t>
      </w:r>
      <w:r w:rsidR="002B52A8">
        <w:t xml:space="preserve">auditētais </w:t>
      </w:r>
      <w:r w:rsidR="001027FD" w:rsidRPr="001027FD">
        <w:t>eksperts nepiekrīt konstatētajām kļūdām, tad šādiem gadījumiem jākļūst par konsu</w:t>
      </w:r>
      <w:r w:rsidR="002B52A8">
        <w:t>ltāciju grupas darba objektiem.</w:t>
      </w:r>
    </w:p>
    <w:p w:rsidR="002B52A8" w:rsidRDefault="002B52A8" w:rsidP="00FB7A35">
      <w:pPr>
        <w:ind w:firstLine="720"/>
        <w:jc w:val="both"/>
      </w:pPr>
    </w:p>
    <w:p w:rsidR="00A30994" w:rsidRDefault="00A265AC" w:rsidP="00B16F20">
      <w:pPr>
        <w:pStyle w:val="Heading3"/>
      </w:pPr>
      <w:bookmarkStart w:id="23" w:name="_Toc386058247"/>
      <w:r>
        <w:t>Kon</w:t>
      </w:r>
      <w:r w:rsidR="00A30994">
        <w:t>sultāciju grupa</w:t>
      </w:r>
      <w:bookmarkEnd w:id="23"/>
    </w:p>
    <w:p w:rsidR="00B16F20" w:rsidRDefault="00B16F20" w:rsidP="00A265AC"/>
    <w:p w:rsidR="00112A1D" w:rsidRDefault="00A265AC" w:rsidP="00C80532">
      <w:pPr>
        <w:ind w:firstLine="720"/>
        <w:jc w:val="both"/>
      </w:pPr>
      <w:r>
        <w:t xml:space="preserve">Šīs grupas uzdevums </w:t>
      </w:r>
      <w:r w:rsidR="00B16F20">
        <w:t xml:space="preserve">ir </w:t>
      </w:r>
      <w:r>
        <w:t xml:space="preserve">palīdzība </w:t>
      </w:r>
      <w:r w:rsidR="00B16F20">
        <w:t xml:space="preserve">speciālistiem </w:t>
      </w:r>
      <w:r>
        <w:t xml:space="preserve">īpatnējos, nestandarta gadījumos, kā arī </w:t>
      </w:r>
      <w:r w:rsidR="00C80532">
        <w:t xml:space="preserve">strīdu atrisināšana </w:t>
      </w:r>
      <w:r>
        <w:t>konfliktsituācijās, ja kāda persona vai organizācija nepiekr</w:t>
      </w:r>
      <w:r w:rsidR="00B16F20">
        <w:t xml:space="preserve">īt </w:t>
      </w:r>
      <w:r w:rsidR="00820540">
        <w:t>eksperta</w:t>
      </w:r>
      <w:r w:rsidR="00B16F20">
        <w:t xml:space="preserve"> lēmumam. </w:t>
      </w:r>
      <w:r w:rsidR="006C4DEC">
        <w:t xml:space="preserve">Konsultāciju grupā ieteicams iekļaut </w:t>
      </w:r>
      <w:r w:rsidR="00820540">
        <w:t xml:space="preserve">divus </w:t>
      </w:r>
      <w:r w:rsidR="006C4DEC">
        <w:t>speciālistus</w:t>
      </w:r>
      <w:r w:rsidR="00820540">
        <w:t xml:space="preserve"> (ar vienu </w:t>
      </w:r>
      <w:r w:rsidR="00492721">
        <w:t>pieredzi</w:t>
      </w:r>
      <w:r w:rsidR="00820540">
        <w:t xml:space="preserve"> par maz, bet trīs, jau</w:t>
      </w:r>
      <w:r w:rsidR="00492721">
        <w:t>,</w:t>
      </w:r>
      <w:r w:rsidR="00820540">
        <w:t xml:space="preserve"> iespējams, rada </w:t>
      </w:r>
      <w:r w:rsidR="00492721">
        <w:t>papildus izmaksas, bez kurām var iztikt</w:t>
      </w:r>
      <w:r w:rsidR="00820540">
        <w:t>)</w:t>
      </w:r>
      <w:r w:rsidR="006C4DEC">
        <w:t>, kas arī citos kvalifikācijas sistēmas posmos vada ekspertu diskusijas un pārzina kopainu</w:t>
      </w:r>
      <w:r w:rsidR="00820540">
        <w:t>, kā ar</w:t>
      </w:r>
      <w:r w:rsidR="00492721">
        <w:t>ī D</w:t>
      </w:r>
      <w:r w:rsidR="00820540">
        <w:t>abas aizsardzības pārvaldes pārstāvi, kas koordinē kvalifikācijas proces</w:t>
      </w:r>
      <w:r w:rsidR="00492721">
        <w:t>u</w:t>
      </w:r>
      <w:r w:rsidR="006C4DEC">
        <w:t xml:space="preserve">. </w:t>
      </w:r>
      <w:r w:rsidR="00B16F20">
        <w:t>Lai saprastu šā darba apjomu, konsultējamie vai strīdus gadījumi ir jāreģistrē un centralizēti jākoordinē to izskatīšana.</w:t>
      </w:r>
      <w:r w:rsidR="006E2859">
        <w:t xml:space="preserve"> Ir skaidrs, ka praktiski </w:t>
      </w:r>
      <w:r w:rsidR="0034660C">
        <w:t xml:space="preserve">nav </w:t>
      </w:r>
      <w:r w:rsidR="006E2859">
        <w:t>iespējams reaģēt uz katra speciālista visiem grūti izlemjamajiem gadījumiem, kas parasti ir ļoti lielā skaitā</w:t>
      </w:r>
      <w:r w:rsidR="0034660C">
        <w:t xml:space="preserve">. Ieteicams pieņemt, ka konsultāciju un strīdus gadījumu kopējais darba apjoms nedrīkst pārsniegt kalibrāciju semināru darba apjomu. Pēc tam šajos ietvaros rūpīgi jāšķiro izskatāmie gadījumi, cenšoties identificēt nozīmīgākos. Pirmkārt vajadzētu censties atrisināt strīdu </w:t>
      </w:r>
      <w:r w:rsidR="00492721">
        <w:t>situācijas</w:t>
      </w:r>
      <w:r w:rsidR="0034660C">
        <w:t>, jo neatrisināti</w:t>
      </w:r>
      <w:r w:rsidR="00820540">
        <w:t>em</w:t>
      </w:r>
      <w:r w:rsidR="0034660C">
        <w:t xml:space="preserve"> konflikti</w:t>
      </w:r>
      <w:r w:rsidR="00820540">
        <w:t>em parasti ir plašāka negatīvā rezonanse nekā tikai konkrētais gadījums.</w:t>
      </w:r>
    </w:p>
    <w:p w:rsidR="008A0C3F" w:rsidRDefault="00820540" w:rsidP="00C80532">
      <w:pPr>
        <w:ind w:firstLine="720"/>
        <w:jc w:val="both"/>
      </w:pPr>
      <w:r>
        <w:t xml:space="preserve">Strīdu situācijās </w:t>
      </w:r>
      <w:r w:rsidR="00492721">
        <w:t>papildus</w:t>
      </w:r>
      <w:r>
        <w:t xml:space="preserve"> </w:t>
      </w:r>
      <w:r w:rsidR="00492721">
        <w:t>diviem</w:t>
      </w:r>
      <w:r>
        <w:t xml:space="preserve"> </w:t>
      </w:r>
      <w:r w:rsidR="00492721">
        <w:t xml:space="preserve">pamata konsultāciju ekspertiem </w:t>
      </w:r>
      <w:r>
        <w:t xml:space="preserve">ieteicams pieaicināt vēl vairākus pieredzējušus </w:t>
      </w:r>
      <w:r w:rsidR="00112A1D">
        <w:t>speciālistus. MAB strīdu izskatīšanas pieredzē</w:t>
      </w:r>
      <w:r w:rsidR="00134312">
        <w:t>, kas šeit ņemta par piemēru</w:t>
      </w:r>
      <w:r w:rsidR="00112A1D">
        <w:t xml:space="preserve">, reti, bet tomēr ir bijušas arī tādas situācijas, kur, lai izšķirtu strīdu, nav pieticis ar dabā biotopā konstatējamām pazīmēm, definīcijām, metodikas norādēm un loģiskiem argumentiem, nav izdevies arī panākt viedokļu konsensu un konsultāciju grupai ir nācies balsot. Lai </w:t>
      </w:r>
      <w:r w:rsidR="00134312">
        <w:t xml:space="preserve">šādā gadījumā </w:t>
      </w:r>
      <w:r w:rsidR="00112A1D">
        <w:t xml:space="preserve">netiktu pārmests, ka </w:t>
      </w:r>
      <w:r w:rsidR="00134312">
        <w:t xml:space="preserve">ar skaitlisku vairākumu tiek uzspiests „standarta” konsultantu pāra un tendenciozi atlasītu ekspertu viedoklis, papildus būtu </w:t>
      </w:r>
      <w:r w:rsidR="006D581C">
        <w:t xml:space="preserve">vēl </w:t>
      </w:r>
      <w:r w:rsidR="00134312">
        <w:t xml:space="preserve">jāpieaicina trīs pieredzējuši jomas speciālisti (kopā </w:t>
      </w:r>
      <w:r w:rsidR="004C7EEC">
        <w:t xml:space="preserve">nepāra skaitlis </w:t>
      </w:r>
      <w:r w:rsidR="00134312">
        <w:t xml:space="preserve">pieci), kam ir vismaz divu gadu </w:t>
      </w:r>
      <w:r w:rsidR="004C7EEC">
        <w:t xml:space="preserve">aktīva darba </w:t>
      </w:r>
      <w:r w:rsidR="00134312">
        <w:t>pieredze un kas ir izvēlēti izlozes ceļā.</w:t>
      </w:r>
      <w:r w:rsidR="00C66A1A">
        <w:t xml:space="preserve"> </w:t>
      </w:r>
      <w:r w:rsidR="004C7EEC">
        <w:t>J</w:t>
      </w:r>
      <w:r w:rsidR="00C66A1A">
        <w:t>āuzsver, ka balsošana</w:t>
      </w:r>
      <w:r w:rsidR="004C7EEC">
        <w:t>s pielietošana str</w:t>
      </w:r>
      <w:r w:rsidR="008A0C3F">
        <w:t>īda</w:t>
      </w:r>
      <w:r w:rsidR="004C7EEC">
        <w:t xml:space="preserve"> izšķiršanā ir izņēmuma gadījums, ko </w:t>
      </w:r>
      <w:r w:rsidR="008A0C3F">
        <w:t xml:space="preserve">drīkst noteikt </w:t>
      </w:r>
      <w:r w:rsidR="004C7EEC">
        <w:t>nevis strīdnieku ietiepība</w:t>
      </w:r>
      <w:r w:rsidR="008A0C3F">
        <w:t>, demagoģija</w:t>
      </w:r>
      <w:r w:rsidR="004C7EEC">
        <w:t xml:space="preserve"> vai tml.</w:t>
      </w:r>
      <w:r w:rsidR="008A0C3F">
        <w:t>, bet tikai un vienīgi dabas apstākļi konkrētajā situācijā, ja tie gadījušies tādi, kas izvērtēti pēc spēkā esošās metodikas un no tās izrietošās loģiskās argumentācijas, joprojām atstāj iespēju pretēja rakstura lēmumiem.</w:t>
      </w:r>
    </w:p>
    <w:p w:rsidR="00D74972" w:rsidRDefault="00D74972" w:rsidP="000D04E5"/>
    <w:p w:rsidR="00614B9A" w:rsidRDefault="00635B8F" w:rsidP="00614B9A">
      <w:pPr>
        <w:pStyle w:val="Heading3"/>
      </w:pPr>
      <w:bookmarkStart w:id="24" w:name="_Toc386058248"/>
      <w:r>
        <w:t xml:space="preserve">Biotopu mācību </w:t>
      </w:r>
      <w:r w:rsidR="00B4606B">
        <w:t xml:space="preserve">un kalibrāciju </w:t>
      </w:r>
      <w:r>
        <w:t xml:space="preserve">laika apjoma un </w:t>
      </w:r>
      <w:r w:rsidR="00614B9A">
        <w:t>izmaks</w:t>
      </w:r>
      <w:r>
        <w:t>u pārskata tabula</w:t>
      </w:r>
      <w:bookmarkEnd w:id="24"/>
    </w:p>
    <w:p w:rsidR="00614B9A" w:rsidRDefault="00614B9A" w:rsidP="000D04E5"/>
    <w:p w:rsidR="00325C9A" w:rsidRDefault="00635B8F" w:rsidP="00477024">
      <w:pPr>
        <w:ind w:firstLine="720"/>
        <w:jc w:val="both"/>
      </w:pPr>
      <w:r>
        <w:lastRenderedPageBreak/>
        <w:t>3. tabulā dots</w:t>
      </w:r>
      <w:r w:rsidR="006371E9">
        <w:t xml:space="preserve"> aptuvens </w:t>
      </w:r>
      <w:r>
        <w:t xml:space="preserve">biotopu mācībām nepieciešamā laika un </w:t>
      </w:r>
      <w:r w:rsidR="00930126">
        <w:t xml:space="preserve">potenciālo </w:t>
      </w:r>
      <w:r>
        <w:t xml:space="preserve">izmaksu pārskats. Šī pati tabula atrodama arī excel faila pielikumā, kur </w:t>
      </w:r>
      <w:r w:rsidR="00492721">
        <w:t xml:space="preserve">ir arī </w:t>
      </w:r>
      <w:r>
        <w:t xml:space="preserve">piezīmes par aprēķiniem. </w:t>
      </w:r>
      <w:r w:rsidR="00EC72E2">
        <w:t xml:space="preserve">Tabulā izmaksas rēķinātas ar piemēra nozīmi, </w:t>
      </w:r>
      <w:r w:rsidR="00477024">
        <w:t xml:space="preserve">pieņemot, ka uzreiz tiek mācīti visi konkrētās biotopu grupas biotopi, piedalās sertificētie eksperti, un notiek </w:t>
      </w:r>
      <w:r w:rsidR="00492721">
        <w:t>divas</w:t>
      </w:r>
      <w:r w:rsidR="00477024">
        <w:t xml:space="preserve"> kalibrāciju </w:t>
      </w:r>
      <w:r w:rsidR="00492721">
        <w:t xml:space="preserve">un </w:t>
      </w:r>
      <w:r w:rsidR="00477024">
        <w:t>konsultāciju diena</w:t>
      </w:r>
      <w:r w:rsidR="00492721">
        <w:t>s</w:t>
      </w:r>
      <w:r w:rsidR="00477024">
        <w:t>. Visus šos minētos lielumus (iekrāsoti zaļā vai oranžā krāsā) tabulā var mainīt pēc vajadzības un pārējās šūnās iekļautā formula aprēķinās attiecīgo iznākumu.</w:t>
      </w:r>
      <w:r w:rsidR="00A2565A">
        <w:t xml:space="preserve"> </w:t>
      </w:r>
      <w:r w:rsidR="00135BE1">
        <w:t xml:space="preserve">T.sk., var arī pārkārtot biotopu sadalījumu pa tabulā dotajām grupām, ja kādu apsvērumu dēļ citas kombinācijas ir izdevīgākas. </w:t>
      </w:r>
      <w:r w:rsidR="00A2565A">
        <w:t xml:space="preserve">Tabulā nav parādītas </w:t>
      </w:r>
      <w:r w:rsidR="006E2859">
        <w:t xml:space="preserve">audita </w:t>
      </w:r>
      <w:r w:rsidR="00A2565A">
        <w:t xml:space="preserve">izmaksas, jo tās ir atkarīgas no pašlaik </w:t>
      </w:r>
      <w:r w:rsidR="006E2859">
        <w:t>nenosakāma darba apjoma, kas atklājas tikai darba sezonas gaitā.</w:t>
      </w:r>
    </w:p>
    <w:p w:rsidR="00477024" w:rsidRDefault="00E430B0" w:rsidP="00477024">
      <w:pPr>
        <w:ind w:firstLine="720"/>
        <w:jc w:val="both"/>
      </w:pPr>
      <w:r>
        <w:t>Jāņem vērā, ka tabulā aprēķinātajām izmaksām nav pievienoti tādi lielumi, kā izpildītājas organizācijas administratīvie izdevumi vai PVN, jo tie no organizācijas uz organizāciju atšķiras.</w:t>
      </w:r>
      <w:r w:rsidR="00325C9A">
        <w:t xml:space="preserve"> Darba samaksai norādītā </w:t>
      </w:r>
      <w:r w:rsidR="00C45870">
        <w:t xml:space="preserve">stundas </w:t>
      </w:r>
      <w:r w:rsidR="00325C9A">
        <w:t>likme ir domāta kopā ar darba ņēmēja un darba devēja nodokļiem.</w:t>
      </w:r>
    </w:p>
    <w:p w:rsidR="00635B8F" w:rsidRDefault="00477024" w:rsidP="00477024">
      <w:pPr>
        <w:ind w:firstLine="720"/>
        <w:jc w:val="both"/>
      </w:pPr>
      <w:r>
        <w:t xml:space="preserve">Par </w:t>
      </w:r>
      <w:r w:rsidR="00683FFA">
        <w:t xml:space="preserve">mācību objektu – </w:t>
      </w:r>
      <w:r>
        <w:t xml:space="preserve">biotopu skaita korekciju </w:t>
      </w:r>
      <w:r w:rsidR="006E2859">
        <w:t>rakstīts nākamajā nodaļā</w:t>
      </w:r>
      <w:r w:rsidR="006A260E">
        <w:t>. Attiecībā uz apmācāmo dalībnieku skaitu</w:t>
      </w:r>
      <w:r w:rsidR="00EC72E2">
        <w:t xml:space="preserve"> vajadzētu rēķināties, ka vienā apmācību </w:t>
      </w:r>
      <w:r w:rsidR="006371E9">
        <w:t xml:space="preserve">reizē </w:t>
      </w:r>
      <w:r w:rsidR="00EC72E2">
        <w:t xml:space="preserve">nav ieteicami </w:t>
      </w:r>
      <w:r w:rsidR="006A260E">
        <w:t>vairāk nekā</w:t>
      </w:r>
      <w:r w:rsidR="00EC72E2">
        <w:t xml:space="preserve"> 20</w:t>
      </w:r>
      <w:r w:rsidR="006371E9">
        <w:t xml:space="preserve"> - 24</w:t>
      </w:r>
      <w:r w:rsidR="00EC72E2">
        <w:t xml:space="preserve"> </w:t>
      </w:r>
      <w:r w:rsidR="006371E9">
        <w:t>apmācāmie</w:t>
      </w:r>
      <w:r w:rsidR="006A260E">
        <w:t xml:space="preserve">. Lielāks skaits </w:t>
      </w:r>
      <w:r w:rsidR="00EC72E2">
        <w:t xml:space="preserve">ievērojami apgrūtina mācību procesu un pazemina zināšanu apguves kvalitāti. </w:t>
      </w:r>
      <w:r w:rsidR="00F96B15">
        <w:t>Praksē ir strādāts arī ar 40 – 70 cilvēku lielām grupām, bet tas nozīmē</w:t>
      </w:r>
      <w:r w:rsidR="006371E9">
        <w:t xml:space="preserve"> ievērojamus organizatoriskus mācību procesa pārkārtojumus</w:t>
      </w:r>
      <w:r w:rsidR="00492721">
        <w:t>. P</w:t>
      </w:r>
      <w:r w:rsidR="006371E9">
        <w:t>iemēram, lielā</w:t>
      </w:r>
      <w:r w:rsidR="00492721">
        <w:t xml:space="preserve"> grupa jā</w:t>
      </w:r>
      <w:r w:rsidR="00F96B15">
        <w:t xml:space="preserve">dala apakšgrupās, kur katrai </w:t>
      </w:r>
      <w:r w:rsidR="00492721">
        <w:t>vajadzīgi</w:t>
      </w:r>
      <w:r w:rsidR="00F96B15">
        <w:t xml:space="preserve"> savi sugu pasniedzēji, </w:t>
      </w:r>
      <w:r w:rsidR="006371E9">
        <w:t xml:space="preserve">jo citādi </w:t>
      </w:r>
      <w:r w:rsidR="00F96B15">
        <w:t xml:space="preserve">mācību laiku „noēd” </w:t>
      </w:r>
      <w:r w:rsidR="006371E9">
        <w:t xml:space="preserve">dalībnieku </w:t>
      </w:r>
      <w:r w:rsidR="00F96B15">
        <w:t xml:space="preserve">stāvēšana garās rindās, lai tiktu pie pasniedzēja komentāra par atrastajām sugām u.tml. </w:t>
      </w:r>
      <w:r w:rsidR="00EA1269">
        <w:t>N</w:t>
      </w:r>
      <w:r w:rsidR="006371E9">
        <w:t>o lielu grupu apmācības, pat to dalot apakšgrupās, būtu ieteicams izvairīties</w:t>
      </w:r>
      <w:r w:rsidR="00033093" w:rsidRPr="00033093">
        <w:t xml:space="preserve"> </w:t>
      </w:r>
      <w:r w:rsidR="00033093">
        <w:t>vispār</w:t>
      </w:r>
      <w:r w:rsidR="006371E9">
        <w:t xml:space="preserve">, jo jebkurā gadījumā </w:t>
      </w:r>
      <w:r w:rsidR="00033093">
        <w:t xml:space="preserve">tad </w:t>
      </w:r>
      <w:r w:rsidR="006371E9">
        <w:t>p</w:t>
      </w:r>
      <w:r w:rsidR="00F96B15">
        <w:t>ieaug disciplīnas problēmas, pagarinās laiks, kas vajadzīgs</w:t>
      </w:r>
      <w:r w:rsidR="006371E9">
        <w:t>,</w:t>
      </w:r>
      <w:r w:rsidR="00F96B15">
        <w:t xml:space="preserve"> lai pārvietotos starp objektiem, </w:t>
      </w:r>
      <w:r w:rsidR="00033093">
        <w:t xml:space="preserve">kas nozīmē zaudētu laiku mācībām, </w:t>
      </w:r>
      <w:r w:rsidR="00F96B15">
        <w:t>samazinās</w:t>
      </w:r>
      <w:r w:rsidR="006371E9">
        <w:t xml:space="preserve"> iespēja katru dalībnieku iesaistīt</w:t>
      </w:r>
      <w:r w:rsidR="00F96B15">
        <w:t xml:space="preserve"> apmācībām</w:t>
      </w:r>
      <w:r w:rsidR="006371E9">
        <w:t xml:space="preserve"> tik svarīgajā diskusijā u.tml.</w:t>
      </w:r>
    </w:p>
    <w:p w:rsidR="00683FFA" w:rsidRDefault="00683FFA" w:rsidP="00683FFA">
      <w:pPr>
        <w:ind w:firstLine="720"/>
        <w:jc w:val="both"/>
      </w:pPr>
      <w:r>
        <w:t xml:space="preserve">Attiecībā uz kalibrāciju </w:t>
      </w:r>
      <w:r w:rsidR="00033093">
        <w:t xml:space="preserve">semināriem un konsultācijām </w:t>
      </w:r>
      <w:r>
        <w:t xml:space="preserve">1. pielikumā norādītais, ka tas notiek </w:t>
      </w:r>
      <w:r w:rsidR="00033093">
        <w:t>divas</w:t>
      </w:r>
      <w:r>
        <w:t xml:space="preserve"> dien</w:t>
      </w:r>
      <w:r w:rsidR="00033093">
        <w:t>as</w:t>
      </w:r>
      <w:r>
        <w:t xml:space="preserve">, </w:t>
      </w:r>
      <w:r w:rsidR="00033093">
        <w:t>ir minimālais vērtējums, neņemot vērā faktisko dalībnieku skaitu, jo tas šobrīd nav zināms. Faktisko k</w:t>
      </w:r>
      <w:r>
        <w:t xml:space="preserve">alibrāciju </w:t>
      </w:r>
      <w:r w:rsidR="00033093">
        <w:t xml:space="preserve">un konsultāciju dienu skaitu ir loģiski noteikt </w:t>
      </w:r>
      <w:r>
        <w:t xml:space="preserve">atbilstoši aktīvo speciālistu kopējam skaitam, </w:t>
      </w:r>
      <w:r w:rsidR="00033093">
        <w:t xml:space="preserve">to dalot </w:t>
      </w:r>
      <w:r>
        <w:t>ar maksimālo pieļaujamo dalībnieku skaitu</w:t>
      </w:r>
      <w:r w:rsidR="00033093">
        <w:t xml:space="preserve"> vienā pasākumā</w:t>
      </w:r>
      <w:r>
        <w:t>, t.i., 20 – 24. Piemēram, ja mežu biotopu grupā aktīvi darbojas ap 60 cilvēku, tad varētu būt vajadzīgi trīs vienas dienas kalibrācijas semināri, katrs savā reģionā, kur katrā piedalās 20 dalībnieki</w:t>
      </w:r>
      <w:r w:rsidR="00033093">
        <w:t xml:space="preserve"> un trīs konsultāciju dienas, par kurām pieņemts, ka tās ir tādā pašā skaitā kā kalibrāciju dienas</w:t>
      </w:r>
      <w:r>
        <w:t xml:space="preserve">. Tātad </w:t>
      </w:r>
      <w:r w:rsidR="00033093">
        <w:t xml:space="preserve">šajā piemērā </w:t>
      </w:r>
      <w:r>
        <w:t xml:space="preserve">tabulā jāieraksta </w:t>
      </w:r>
      <w:r w:rsidR="00FD08A4">
        <w:t>sešas</w:t>
      </w:r>
      <w:r w:rsidR="00033093">
        <w:t xml:space="preserve"> </w:t>
      </w:r>
      <w:r>
        <w:t>kalibrācij</w:t>
      </w:r>
      <w:r w:rsidR="00033093">
        <w:t>u un konsultāciju dienas.</w:t>
      </w:r>
    </w:p>
    <w:p w:rsidR="00683FFA" w:rsidRDefault="00683FFA" w:rsidP="00477024">
      <w:pPr>
        <w:ind w:firstLine="720"/>
        <w:jc w:val="both"/>
      </w:pPr>
    </w:p>
    <w:p w:rsidR="00F45C09" w:rsidRDefault="00EC4FA6" w:rsidP="00EC4FA6">
      <w:pPr>
        <w:ind w:firstLine="720"/>
        <w:jc w:val="right"/>
      </w:pPr>
      <w:r>
        <w:t>3. tabula</w:t>
      </w:r>
    </w:p>
    <w:p w:rsidR="00EC4FA6" w:rsidRDefault="00EC4FA6" w:rsidP="00EC4FA6">
      <w:pPr>
        <w:ind w:firstLine="720"/>
        <w:jc w:val="center"/>
      </w:pPr>
      <w:r>
        <w:t>1.pielikuma tabulas kopija</w:t>
      </w:r>
    </w:p>
    <w:p w:rsidR="00635B8F" w:rsidRDefault="00FD08A4" w:rsidP="000D04E5">
      <w:r w:rsidRPr="00FD08A4">
        <w:rPr>
          <w:noProof/>
          <w:lang w:eastAsia="lv-LV"/>
        </w:rPr>
        <w:drawing>
          <wp:inline distT="0" distB="0" distL="0" distR="0" wp14:anchorId="33AE4909" wp14:editId="4034B6AF">
            <wp:extent cx="6188710" cy="1419917"/>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1419917"/>
                    </a:xfrm>
                    <a:prstGeom prst="rect">
                      <a:avLst/>
                    </a:prstGeom>
                    <a:noFill/>
                    <a:ln>
                      <a:noFill/>
                    </a:ln>
                  </pic:spPr>
                </pic:pic>
              </a:graphicData>
            </a:graphic>
          </wp:inline>
        </w:drawing>
      </w:r>
    </w:p>
    <w:p w:rsidR="00D578DD" w:rsidRDefault="00D578DD" w:rsidP="000D04E5"/>
    <w:p w:rsidR="00D578DD" w:rsidRDefault="0026289D" w:rsidP="00D578DD">
      <w:pPr>
        <w:pStyle w:val="Heading3"/>
      </w:pPr>
      <w:bookmarkStart w:id="25" w:name="_Toc386058249"/>
      <w:r>
        <w:lastRenderedPageBreak/>
        <w:t>Mācību izmaksu samazināšana</w:t>
      </w:r>
      <w:r w:rsidR="004E1EB9">
        <w:t>s iespējas</w:t>
      </w:r>
      <w:bookmarkEnd w:id="25"/>
    </w:p>
    <w:p w:rsidR="00D578DD" w:rsidRDefault="00D578DD" w:rsidP="000D04E5"/>
    <w:p w:rsidR="00FA3D16" w:rsidRDefault="00D2028A" w:rsidP="00346E05">
      <w:pPr>
        <w:ind w:firstLine="720"/>
        <w:jc w:val="both"/>
      </w:pPr>
      <w:r>
        <w:t>1.pielikuma tabulā dots aprēķins mācīb</w:t>
      </w:r>
      <w:r w:rsidR="00E07F5D">
        <w:t>ām, kur paredzēts mācīt pilnīgi visu</w:t>
      </w:r>
      <w:r w:rsidR="00AC1C97">
        <w:t>s</w:t>
      </w:r>
      <w:r w:rsidR="00E07F5D">
        <w:t xml:space="preserve"> biotopus. </w:t>
      </w:r>
      <w:r w:rsidR="006005D9">
        <w:t>T</w:t>
      </w:r>
      <w:r>
        <w:t xml:space="preserve">omēr aktualitāte apmācīt speciālistus </w:t>
      </w:r>
      <w:r w:rsidR="00FA3D16">
        <w:t xml:space="preserve">katra </w:t>
      </w:r>
      <w:r>
        <w:t>konkrēta biotopa novērtēšanā nav vienāda</w:t>
      </w:r>
      <w:r w:rsidR="006005D9">
        <w:t xml:space="preserve">. </w:t>
      </w:r>
      <w:r w:rsidR="003A7FA2">
        <w:t xml:space="preserve">Piemēram, diez vai ir nepieciešams </w:t>
      </w:r>
      <w:r w:rsidR="00D0221A">
        <w:t xml:space="preserve">apmācīt 69 ekspertus mežu biotopa 91F0 </w:t>
      </w:r>
      <w:r w:rsidR="00AC1C97">
        <w:t>noteikšanā</w:t>
      </w:r>
      <w:r w:rsidR="00D0221A">
        <w:t>, ja tas vis</w:t>
      </w:r>
      <w:r w:rsidR="006005D9">
        <w:t>ā</w:t>
      </w:r>
      <w:r w:rsidR="00D0221A">
        <w:t xml:space="preserve"> valst</w:t>
      </w:r>
      <w:r w:rsidR="006005D9">
        <w:t>ī</w:t>
      </w:r>
      <w:r w:rsidR="00D0221A">
        <w:t xml:space="preserve"> aizņem tikai 400 ha</w:t>
      </w:r>
      <w:r w:rsidR="00AC1C97">
        <w:t>. Pat, ja gadītos maz ticams notikums, ka pārsvarā sti</w:t>
      </w:r>
      <w:r w:rsidR="004E1EB9">
        <w:t>n</w:t>
      </w:r>
      <w:r w:rsidR="00AC1C97">
        <w:t xml:space="preserve">gra </w:t>
      </w:r>
      <w:r w:rsidR="004E6A2E">
        <w:t xml:space="preserve">saimnieciskās darbības </w:t>
      </w:r>
      <w:r w:rsidR="00AC1C97">
        <w:t xml:space="preserve">aizlieguma zonās esošam biotopam vajadzēs sastādīt kādu atzinumu, diez vai to būtu jābūt gataviem darīt pilnīgi visiem mežu </w:t>
      </w:r>
      <w:r w:rsidR="004E6A2E">
        <w:t xml:space="preserve">biotopu </w:t>
      </w:r>
      <w:r w:rsidR="00AC1C97">
        <w:t>ekspertiem. Šim biotopam</w:t>
      </w:r>
      <w:r w:rsidR="0026289D">
        <w:t>, iespējams,</w:t>
      </w:r>
      <w:r w:rsidR="00AC1C97">
        <w:t xml:space="preserve"> </w:t>
      </w:r>
      <w:r w:rsidR="00D0221A">
        <w:t xml:space="preserve">pilnībā pietiktu pat </w:t>
      </w:r>
      <w:r w:rsidR="0026289D">
        <w:t xml:space="preserve">ar </w:t>
      </w:r>
      <w:r w:rsidR="00D0221A">
        <w:t>tikai vienu speciālistu, kur</w:t>
      </w:r>
      <w:r w:rsidR="00FA3D16">
        <w:t>š vislabāk šo biotopu pārzina</w:t>
      </w:r>
      <w:r w:rsidR="0026289D">
        <w:t>,</w:t>
      </w:r>
      <w:r w:rsidR="00FA3D16">
        <w:t xml:space="preserve"> un tā kā viņš ir viens, arī kalibrācijas jautājums </w:t>
      </w:r>
      <w:r w:rsidR="004E1EB9">
        <w:t xml:space="preserve">šī biotopa kontekstā </w:t>
      </w:r>
      <w:r w:rsidR="00FA3D16">
        <w:t>nav aktuāls. Piemērs ir pārspīlēts, tomēr tas ilustrē, ka līdzīgās situācijās šādu</w:t>
      </w:r>
      <w:r w:rsidR="00346E05">
        <w:t>s</w:t>
      </w:r>
      <w:r w:rsidR="00FA3D16">
        <w:t xml:space="preserve"> biotopu</w:t>
      </w:r>
      <w:r w:rsidR="00346E05">
        <w:t>s</w:t>
      </w:r>
      <w:r w:rsidR="00FA3D16">
        <w:t xml:space="preserve"> varētu kā seminār</w:t>
      </w:r>
      <w:r w:rsidR="00AC1C97">
        <w:t>u</w:t>
      </w:r>
      <w:r w:rsidR="00FA3D16">
        <w:t xml:space="preserve"> objektu</w:t>
      </w:r>
      <w:r w:rsidR="00346E05">
        <w:t>s</w:t>
      </w:r>
      <w:r w:rsidR="00FA3D16">
        <w:t xml:space="preserve"> izņemt no tabulas un tas samazinātu mācībām nepieciešamās izmaksas</w:t>
      </w:r>
      <w:r w:rsidR="005A199A">
        <w:t>, kā arī apmācāmajiem ļautu koncentrēties uz biežāk nepieciešam</w:t>
      </w:r>
      <w:r w:rsidR="004E6A2E">
        <w:t>o zināšanu treniņu</w:t>
      </w:r>
      <w:r w:rsidR="00346E05">
        <w:t xml:space="preserve">. </w:t>
      </w:r>
      <w:r w:rsidR="006005D9">
        <w:t xml:space="preserve">Ne tikai retiem, bet arī specifiskā veidā izplatītiem biotopiem nepieciešamais ekspertu skaits var būt mazs. Piemēram, jūras piekrastes biotopi izvietojas </w:t>
      </w:r>
      <w:r w:rsidR="0026289D">
        <w:t xml:space="preserve">vienā </w:t>
      </w:r>
      <w:r w:rsidR="006005D9">
        <w:t>garā līnijā, ko arī var apsekot relatīvi neliels ekspertu skaits</w:t>
      </w:r>
      <w:r w:rsidR="005A199A">
        <w:t xml:space="preserve">. Visticamākais, arī, ka </w:t>
      </w:r>
      <w:r w:rsidR="00BB63E1">
        <w:t xml:space="preserve">arī </w:t>
      </w:r>
      <w:r w:rsidR="005A199A">
        <w:t>osu mežus kvalitatīvāk apzinātu un novērtētu daži tieši uz tiem specializējušies</w:t>
      </w:r>
      <w:r w:rsidR="00AC1C97">
        <w:t xml:space="preserve"> eksperti</w:t>
      </w:r>
      <w:r w:rsidR="005A199A">
        <w:t xml:space="preserve">, tāpat </w:t>
      </w:r>
      <w:r w:rsidR="00BB63E1">
        <w:t xml:space="preserve">arī </w:t>
      </w:r>
      <w:r w:rsidR="005A199A">
        <w:t>retākos ezeru veidus u.t.t.</w:t>
      </w:r>
      <w:r w:rsidR="006005D9">
        <w:t xml:space="preserve"> Š</w:t>
      </w:r>
      <w:r w:rsidR="00FA3D16">
        <w:t>ād</w:t>
      </w:r>
      <w:r w:rsidR="006005D9">
        <w:t>u</w:t>
      </w:r>
      <w:r w:rsidR="00FA3D16">
        <w:t xml:space="preserve"> gadījum</w:t>
      </w:r>
      <w:r w:rsidR="00E07F5D">
        <w:t>u ir diezgan daudz</w:t>
      </w:r>
      <w:r w:rsidR="00346E05">
        <w:t xml:space="preserve">, </w:t>
      </w:r>
      <w:r w:rsidR="00BC2CF5">
        <w:t>un</w:t>
      </w:r>
      <w:r w:rsidR="00346E05">
        <w:t xml:space="preserve"> to izslēgšana potenciālās </w:t>
      </w:r>
      <w:r w:rsidR="00EE62A0">
        <w:t xml:space="preserve">kopējās </w:t>
      </w:r>
      <w:r w:rsidR="00346E05">
        <w:t>mācību izmaksas samazin</w:t>
      </w:r>
      <w:r w:rsidR="006005D9">
        <w:t>ātu</w:t>
      </w:r>
      <w:r w:rsidR="00346E05">
        <w:t xml:space="preserve"> </w:t>
      </w:r>
      <w:r w:rsidR="00BC2CF5">
        <w:t>ievērojami.</w:t>
      </w:r>
    </w:p>
    <w:p w:rsidR="004E6A2E" w:rsidRDefault="00FA3D16" w:rsidP="00D279A5">
      <w:pPr>
        <w:ind w:firstLine="720"/>
        <w:jc w:val="both"/>
      </w:pPr>
      <w:r>
        <w:t xml:space="preserve">Iemesls, kādēļ jau šobrīd nav no </w:t>
      </w:r>
      <w:r w:rsidR="00346E05">
        <w:t xml:space="preserve">mācību plānošanas </w:t>
      </w:r>
      <w:r>
        <w:t xml:space="preserve">tabulas izņemti biotopi, kam potenciāli nav vajadzīgs </w:t>
      </w:r>
      <w:r w:rsidR="00346E05">
        <w:t xml:space="preserve">apmācīt lielu </w:t>
      </w:r>
      <w:r>
        <w:t>ekspertu</w:t>
      </w:r>
      <w:r w:rsidR="006005D9" w:rsidRPr="006005D9">
        <w:t xml:space="preserve"> </w:t>
      </w:r>
      <w:r w:rsidR="006005D9">
        <w:t>skaitu</w:t>
      </w:r>
      <w:r>
        <w:t xml:space="preserve">, ir tāds, ka </w:t>
      </w:r>
      <w:r w:rsidR="004E1EB9">
        <w:t xml:space="preserve">pašlaik </w:t>
      </w:r>
      <w:r>
        <w:t>neeksistē mēr</w:t>
      </w:r>
      <w:r w:rsidR="00346E05">
        <w:t xml:space="preserve">ķtiecīga un efektīva šī aspekta pārraudzīšana un koordinēšana. Neviens nezina, kurš vai kuri būs tie daži </w:t>
      </w:r>
      <w:r w:rsidR="006005D9">
        <w:t>eksperti, kas strādās ar šiem retajiem vai specifiskā veidā apsekojamajiem biotopiem</w:t>
      </w:r>
      <w:r w:rsidR="00BC2CF5">
        <w:t xml:space="preserve"> un vai vispār tas tā notiks</w:t>
      </w:r>
      <w:r w:rsidR="006005D9">
        <w:t xml:space="preserve">. Tādēļ </w:t>
      </w:r>
      <w:r w:rsidR="00BC2CF5">
        <w:t xml:space="preserve">līdzšinējos semināros </w:t>
      </w:r>
      <w:r w:rsidR="006005D9">
        <w:t>visi</w:t>
      </w:r>
      <w:r w:rsidR="00BC2CF5">
        <w:t xml:space="preserve">em mēģina iemācīt visu. </w:t>
      </w:r>
      <w:r w:rsidR="0054372C">
        <w:t xml:space="preserve">Šī problēma </w:t>
      </w:r>
      <w:r w:rsidR="00BC2CF5">
        <w:t>pamatos nav risināma mācību ietvaros. Tā atrisinātos</w:t>
      </w:r>
      <w:r w:rsidR="00D83547">
        <w:t xml:space="preserve"> pati no sevis</w:t>
      </w:r>
      <w:r w:rsidR="00BC2CF5">
        <w:t>, ja būtu zināms, ka šāda veida biotopi</w:t>
      </w:r>
      <w:r w:rsidR="00D279A5">
        <w:t xml:space="preserve"> tiks pilnībā apzināti atsevišķu nelielu projektu, šaurāku mērķtiecīgi organizētu ekspertu grupu </w:t>
      </w:r>
      <w:r w:rsidR="00D83547">
        <w:t xml:space="preserve">darbības </w:t>
      </w:r>
      <w:r w:rsidR="00D279A5">
        <w:t xml:space="preserve">ietvaros. </w:t>
      </w:r>
      <w:r w:rsidR="00D83547">
        <w:t>Tad, plānojot seminārus, būtu zināms, ka ir biotopi, kuru problēmas jau atrisinātas un tos nav vajadzīgs iekļaut seminār</w:t>
      </w:r>
      <w:r w:rsidR="004E6A2E">
        <w:t>u</w:t>
      </w:r>
      <w:r w:rsidR="00D83547">
        <w:t xml:space="preserve"> objektos vai vismaz var uzskatīt par apmācību ziņā relatīvi ne prioritāriem</w:t>
      </w:r>
      <w:r w:rsidR="000F559D">
        <w:t>. Daļēji var paļauties uz to, ka biotopu grupas ietvaros biotopu novērtēšanas principi ir līdzīgi un eksperti tiks galā ar monitoringa uzdevumiem</w:t>
      </w:r>
      <w:r w:rsidR="004D1CEE">
        <w:t xml:space="preserve"> arī mācībās neredzētā biotopā</w:t>
      </w:r>
      <w:r w:rsidR="000F559D">
        <w:t xml:space="preserve">. Sarežģītāk ir ar šo biotopu kartēšanu un atzinumiem, kur gan būtu </w:t>
      </w:r>
      <w:r w:rsidR="004D1CEE">
        <w:t>ieteicams</w:t>
      </w:r>
      <w:r w:rsidR="000F559D">
        <w:t xml:space="preserve"> piesaistīt tieši tos ekspertus, kas </w:t>
      </w:r>
      <w:r w:rsidR="004D1CEE">
        <w:t xml:space="preserve">īpaši </w:t>
      </w:r>
      <w:r w:rsidR="000F559D">
        <w:t xml:space="preserve">specializējušies šo biotopu jautājumos. </w:t>
      </w:r>
      <w:r w:rsidR="00D83547">
        <w:t>Protams, galu galā būtu vēlams, ka ikviens attiecīgā</w:t>
      </w:r>
      <w:r w:rsidR="004E6A2E">
        <w:t>s</w:t>
      </w:r>
      <w:r w:rsidR="00D83547">
        <w:t xml:space="preserve"> biotopu grupas eksperts pārzina visus biotopus, un </w:t>
      </w:r>
      <w:r w:rsidR="004E6A2E">
        <w:t xml:space="preserve">tie visi </w:t>
      </w:r>
      <w:r w:rsidR="00D83547">
        <w:t xml:space="preserve">semināros </w:t>
      </w:r>
      <w:r w:rsidR="004E6A2E">
        <w:t xml:space="preserve">noteikti </w:t>
      </w:r>
      <w:r w:rsidR="00D83547">
        <w:t>ir jāpasniedz vismaz lekciju līmenī. Tomēr, ierobežotu līdzekļu apstākļos tos varētu neiekļaut biotopu novērtē</w:t>
      </w:r>
      <w:r w:rsidR="004E6A2E">
        <w:t>šanas praktisk</w:t>
      </w:r>
      <w:r w:rsidR="00D83547">
        <w:t>o treniņ</w:t>
      </w:r>
      <w:r w:rsidR="004E6A2E">
        <w:t>u objektu sarakstā.</w:t>
      </w:r>
    </w:p>
    <w:p w:rsidR="004D1CEE" w:rsidRDefault="004E6A2E" w:rsidP="00D279A5">
      <w:pPr>
        <w:ind w:firstLine="720"/>
        <w:jc w:val="both"/>
      </w:pPr>
      <w:r>
        <w:t xml:space="preserve">Tā kā šobrīd nepastāv koordinēts skatījums </w:t>
      </w:r>
      <w:r w:rsidR="000F559D">
        <w:t xml:space="preserve">un kārtība attiecībā </w:t>
      </w:r>
      <w:r>
        <w:t xml:space="preserve">uz ekspertu noslodzes sadalījumu pa biežāk vai retāk sastopamiem biotopiem, šis jautājums vismaz aptuvenā veidā jāapspriež </w:t>
      </w:r>
      <w:r w:rsidR="000F559D">
        <w:t>tieši pirms konkrēto mācību plānošanas. T.i. izsludinot mācību vai kalibrāciju darba uzdevumu, ir jā</w:t>
      </w:r>
      <w:r w:rsidR="004E1EB9">
        <w:t xml:space="preserve">precizē </w:t>
      </w:r>
      <w:r w:rsidR="000F559D">
        <w:t>s</w:t>
      </w:r>
      <w:r w:rsidR="004E1EB9">
        <w:t>aīsinātais biotopu saraksts. J</w:t>
      </w:r>
      <w:r w:rsidR="000F559D">
        <w:t xml:space="preserve">āpatur prātā, ka ilgtermiņa skatījumā nedrīkst būt tā, ka ir biotopi, par kuriem nav neviena eksperta. </w:t>
      </w:r>
      <w:r w:rsidR="004E1EB9">
        <w:t>Kompensācijai ir, v</w:t>
      </w:r>
      <w:r w:rsidR="004D1CEE">
        <w:t>ai nu jābūt kādiem speciāli uz šiem biotopiem organizētiem projektiem, vai arī mērķtiecīgi jāapzina tajos vairāk specializējušies eksperti, kas jāpiesaista tieši šo biotopu</w:t>
      </w:r>
      <w:r w:rsidR="004E1EB9">
        <w:t xml:space="preserve"> izskatīšanas</w:t>
      </w:r>
      <w:r w:rsidR="004D1CEE">
        <w:t xml:space="preserve"> gadījumos.</w:t>
      </w:r>
    </w:p>
    <w:p w:rsidR="008A3267" w:rsidRDefault="008A3267" w:rsidP="00D279A5">
      <w:pPr>
        <w:ind w:firstLine="720"/>
        <w:jc w:val="both"/>
      </w:pPr>
    </w:p>
    <w:p w:rsidR="008A3267" w:rsidRDefault="00135BE1" w:rsidP="00F70534">
      <w:pPr>
        <w:pStyle w:val="Heading2"/>
      </w:pPr>
      <w:bookmarkStart w:id="26" w:name="_Toc386058250"/>
      <w:r>
        <w:t>N</w:t>
      </w:r>
      <w:r w:rsidR="00B4606B">
        <w:t xml:space="preserve">epieciešamo </w:t>
      </w:r>
      <w:r w:rsidR="008A3267">
        <w:t xml:space="preserve">pakalpojumu iepirkumu </w:t>
      </w:r>
      <w:r>
        <w:t xml:space="preserve">vai darba </w:t>
      </w:r>
      <w:r w:rsidR="008A3267">
        <w:t>uzdevumu formulēšana</w:t>
      </w:r>
      <w:bookmarkEnd w:id="26"/>
    </w:p>
    <w:p w:rsidR="008A3267" w:rsidRDefault="008A3267" w:rsidP="008A3267">
      <w:pPr>
        <w:jc w:val="both"/>
      </w:pPr>
    </w:p>
    <w:p w:rsidR="00F70534" w:rsidRDefault="00135BE1" w:rsidP="00D279A5">
      <w:pPr>
        <w:ind w:firstLine="720"/>
        <w:jc w:val="both"/>
      </w:pPr>
      <w:r>
        <w:lastRenderedPageBreak/>
        <w:t>Kvalifikācijas procesam nepieciešamo i</w:t>
      </w:r>
      <w:r w:rsidR="00B4606B">
        <w:t xml:space="preserve">epirkumu </w:t>
      </w:r>
      <w:r>
        <w:t xml:space="preserve">vai DAP personāla (atkarībā no izvēlētā izpildītāja) darba </w:t>
      </w:r>
      <w:r w:rsidR="00B4606B">
        <w:t>uzdevumu precīza formulēšana š</w:t>
      </w:r>
      <w:r w:rsidR="00C46696">
        <w:t>ī d</w:t>
      </w:r>
      <w:r w:rsidR="000101C7">
        <w:t>okumenta</w:t>
      </w:r>
      <w:r w:rsidR="00C46696">
        <w:t xml:space="preserve"> ietvaros </w:t>
      </w:r>
      <w:r w:rsidR="00B4606B">
        <w:t>nav iespējama, jo pastāv dažādas</w:t>
      </w:r>
      <w:r w:rsidR="000101C7">
        <w:t xml:space="preserve">, pašlaik nezināmas </w:t>
      </w:r>
      <w:r w:rsidR="00B4606B">
        <w:t xml:space="preserve">kombinācijas, kas konkrētajā iepirkumā </w:t>
      </w:r>
      <w:r w:rsidR="000101C7">
        <w:t xml:space="preserve">vai darba uzdevumā </w:t>
      </w:r>
      <w:r w:rsidR="00B4606B">
        <w:t xml:space="preserve">atkarībā no apstākļiem (pieejamais budžets, </w:t>
      </w:r>
      <w:r w:rsidR="00F70534">
        <w:t>kontrolei pakļaujamo objektu skaits u.c.) var mainīties. Tomēr iepriekšējās nodaļās atrodama visa informācija, kas šos uzdevumus ļauj precīzi aprakstīt, pievienojot attiecīgajā brīdī aktuālos skaitliskos lielumus. Tālāk piedāvāta iespējamā uzdevumu aprakstīšanas struktūra</w:t>
      </w:r>
      <w:r w:rsidR="00C46696">
        <w:t xml:space="preserve"> un tajā iekļaujamie jautājumi</w:t>
      </w:r>
      <w:r w:rsidR="00F70534">
        <w:t>:</w:t>
      </w:r>
    </w:p>
    <w:p w:rsidR="00F64F15" w:rsidRDefault="00F64F15" w:rsidP="00D279A5">
      <w:pPr>
        <w:ind w:firstLine="720"/>
        <w:jc w:val="both"/>
      </w:pPr>
    </w:p>
    <w:p w:rsidR="00C46696" w:rsidRDefault="00F70534" w:rsidP="00F64F15">
      <w:pPr>
        <w:pStyle w:val="Heading3"/>
      </w:pPr>
      <w:bookmarkStart w:id="27" w:name="_Toc386058251"/>
      <w:r w:rsidRPr="00C46696">
        <w:t>Sākotnējais seminārs</w:t>
      </w:r>
      <w:r w:rsidR="00C46696" w:rsidRPr="00C46696">
        <w:t>:</w:t>
      </w:r>
      <w:bookmarkEnd w:id="27"/>
    </w:p>
    <w:p w:rsidR="00F64F15" w:rsidRPr="00F64F15" w:rsidRDefault="00F64F15" w:rsidP="00F64F15"/>
    <w:p w:rsidR="00C46696" w:rsidRDefault="00C46696" w:rsidP="00C46696">
      <w:pPr>
        <w:pStyle w:val="ListParagraph"/>
        <w:numPr>
          <w:ilvl w:val="0"/>
          <w:numId w:val="13"/>
        </w:numPr>
        <w:jc w:val="both"/>
      </w:pPr>
      <w:r>
        <w:t>jānosaka mācībās aptvertā biotopu grupa</w:t>
      </w:r>
      <w:r w:rsidR="00135BE1">
        <w:t xml:space="preserve"> (to var arī noteikt citādās kombinācijās</w:t>
      </w:r>
      <w:r w:rsidR="00574390">
        <w:t>, nekā piedāvāts 1. pielikumā</w:t>
      </w:r>
      <w:r w:rsidR="00135BE1">
        <w:t>, ja tā konkrētajos apstākļos ir izdevīgāk),</w:t>
      </w:r>
    </w:p>
    <w:p w:rsidR="00C46696" w:rsidRDefault="00135BE1" w:rsidP="00C46696">
      <w:pPr>
        <w:pStyle w:val="ListParagraph"/>
        <w:numPr>
          <w:ilvl w:val="0"/>
          <w:numId w:val="13"/>
        </w:numPr>
        <w:jc w:val="both"/>
      </w:pPr>
      <w:r>
        <w:t>b</w:t>
      </w:r>
      <w:r w:rsidR="00C46696">
        <w:t xml:space="preserve">iotopu </w:t>
      </w:r>
      <w:r>
        <w:t xml:space="preserve">situāciju </w:t>
      </w:r>
      <w:r w:rsidR="00C46696">
        <w:t>saraksts, kas seminārā iekļaujami kā mācību objekti (saraksts sastādāms saskaņā ar apsvērumiem, kas aprakstīti 2.7.1. nodaļā</w:t>
      </w:r>
      <w:r w:rsidR="00FE53BE">
        <w:t>;</w:t>
      </w:r>
      <w:r>
        <w:t xml:space="preserve"> kas tiek saprasts ar „situāciju”, paskaidrots 1.pielikumā)</w:t>
      </w:r>
      <w:r w:rsidR="00F70534">
        <w:t>,</w:t>
      </w:r>
    </w:p>
    <w:p w:rsidR="00DF175C" w:rsidRDefault="00DF175C" w:rsidP="00C46696">
      <w:pPr>
        <w:pStyle w:val="ListParagraph"/>
        <w:numPr>
          <w:ilvl w:val="0"/>
          <w:numId w:val="13"/>
        </w:numPr>
        <w:jc w:val="both"/>
      </w:pPr>
      <w:r>
        <w:t>semināra saturs (aprakstīts 2.1.2.1. nodaļā)</w:t>
      </w:r>
    </w:p>
    <w:p w:rsidR="000F559D" w:rsidRDefault="00135BE1" w:rsidP="00C46696">
      <w:pPr>
        <w:pStyle w:val="ListParagraph"/>
        <w:numPr>
          <w:ilvl w:val="0"/>
          <w:numId w:val="13"/>
        </w:numPr>
        <w:jc w:val="both"/>
      </w:pPr>
      <w:r>
        <w:t>seminārā piesaistāmie mācībspēki un to kvalifikācija (tas norādīts 1.pielikumā, kā arī personāla funkcijas izskaidrotas 2.1.2.2. nodaļā),</w:t>
      </w:r>
    </w:p>
    <w:p w:rsidR="00DF175C" w:rsidRDefault="00DF175C" w:rsidP="00C46696">
      <w:pPr>
        <w:pStyle w:val="ListParagraph"/>
        <w:numPr>
          <w:ilvl w:val="0"/>
          <w:numId w:val="13"/>
        </w:numPr>
        <w:jc w:val="both"/>
      </w:pPr>
      <w:r>
        <w:t>mācību norise (ieteicamā kopējā mācību dienas kārtība, apmācību paņēmieni, kārtība lauka objektos aprakstīti 2.1.2.3. nodaļā),</w:t>
      </w:r>
    </w:p>
    <w:p w:rsidR="00843D4D" w:rsidRDefault="00DF175C" w:rsidP="00DF175C">
      <w:pPr>
        <w:pStyle w:val="ListParagraph"/>
        <w:numPr>
          <w:ilvl w:val="0"/>
          <w:numId w:val="13"/>
        </w:numPr>
        <w:jc w:val="both"/>
      </w:pPr>
      <w:r>
        <w:t>nepieciešami</w:t>
      </w:r>
      <w:r w:rsidR="00FE53BE">
        <w:t>e</w:t>
      </w:r>
      <w:r>
        <w:t xml:space="preserve"> mācību materiāli (uzskaitīti 2.1.2.4</w:t>
      </w:r>
      <w:r w:rsidRPr="00DF175C">
        <w:t>. nodaļā</w:t>
      </w:r>
      <w:r>
        <w:t xml:space="preserve">, taču to saraksts koriģējams atbilstoši aktuālajām prasībām, </w:t>
      </w:r>
      <w:r w:rsidR="00FE53BE">
        <w:t xml:space="preserve">piemēram, </w:t>
      </w:r>
      <w:r>
        <w:t>var nebūt vajadzīgs izdrukāt datu formas, ja tās paredzēts uzreiz vadīt datorā u.tml.)</w:t>
      </w:r>
      <w:r w:rsidR="00843D4D">
        <w:t>,</w:t>
      </w:r>
    </w:p>
    <w:p w:rsidR="00FE53BE" w:rsidRDefault="00843D4D" w:rsidP="00DF175C">
      <w:pPr>
        <w:pStyle w:val="ListParagraph"/>
        <w:numPr>
          <w:ilvl w:val="0"/>
          <w:numId w:val="13"/>
        </w:numPr>
        <w:jc w:val="both"/>
      </w:pPr>
      <w:r>
        <w:t xml:space="preserve">uzaicināmo dalībnieku saraksts (tam ir jābūt izlemtam jau pirms darba izpildes, </w:t>
      </w:r>
      <w:r w:rsidR="00FE53BE">
        <w:t>jo tas ir instruments, ar kura palīdzību mērķtiecīgi koordinējama kadru kvalifikācijas izveidošana un uzturēšana, tā, lai tie varētu nosegt aktuālās vajadzības; protams, var būt arī speciāls pasākums, jaunu kadru veidošanai, kur konkrētu dalībnieku saraksts iepriekš nav zināms, bet tad vajadzētu vismaz norādīt organizācijas, kurās šādu kadru meklēšana izsludināma (attiecīgās universitātes u.tml., piemēram, atbilstoši sertificētajiem ekspertiem prasītajām kompetencēm).</w:t>
      </w:r>
    </w:p>
    <w:p w:rsidR="00574390" w:rsidRDefault="00574390" w:rsidP="00574390">
      <w:pPr>
        <w:pStyle w:val="ListParagraph"/>
        <w:ind w:left="1080"/>
        <w:jc w:val="both"/>
      </w:pPr>
    </w:p>
    <w:p w:rsidR="00574390" w:rsidRDefault="00574390" w:rsidP="00F64F15">
      <w:pPr>
        <w:pStyle w:val="Heading3"/>
      </w:pPr>
      <w:bookmarkStart w:id="28" w:name="_Toc386058252"/>
      <w:r>
        <w:t>Kalibrāciju</w:t>
      </w:r>
      <w:r w:rsidRPr="00574390">
        <w:t xml:space="preserve"> seminārs:</w:t>
      </w:r>
      <w:bookmarkEnd w:id="28"/>
    </w:p>
    <w:p w:rsidR="00F64F15" w:rsidRPr="00F64F15" w:rsidRDefault="00F64F15" w:rsidP="00F64F15"/>
    <w:p w:rsidR="00574390" w:rsidRDefault="00574390" w:rsidP="00574390">
      <w:pPr>
        <w:pStyle w:val="ListParagraph"/>
        <w:numPr>
          <w:ilvl w:val="0"/>
          <w:numId w:val="14"/>
        </w:numPr>
        <w:jc w:val="both"/>
      </w:pPr>
      <w:r>
        <w:t>jānosaka aptvertā biotopu grupa (to var arī noteikt citādās kombinācijās, nekā piedāvāts 1. pielikumā, ja tā konkrētajos apstākļos ir izdevīgāk),</w:t>
      </w:r>
    </w:p>
    <w:p w:rsidR="00574390" w:rsidRDefault="00574390" w:rsidP="00574390">
      <w:pPr>
        <w:pStyle w:val="ListParagraph"/>
        <w:numPr>
          <w:ilvl w:val="0"/>
          <w:numId w:val="14"/>
        </w:numPr>
        <w:jc w:val="both"/>
      </w:pPr>
      <w:r>
        <w:t xml:space="preserve">semināru skaits </w:t>
      </w:r>
      <w:r w:rsidR="00BE7B17">
        <w:t xml:space="preserve">un vieta </w:t>
      </w:r>
      <w:r>
        <w:t>(jānosaka atbilstoši 2.1.3. nodaļā dotajām norādēm),</w:t>
      </w:r>
    </w:p>
    <w:p w:rsidR="00574390" w:rsidRDefault="00574390" w:rsidP="00574390">
      <w:pPr>
        <w:pStyle w:val="ListParagraph"/>
        <w:numPr>
          <w:ilvl w:val="0"/>
          <w:numId w:val="14"/>
        </w:numPr>
        <w:jc w:val="both"/>
      </w:pPr>
      <w:r>
        <w:t xml:space="preserve">seminārā piesaistāmie mācībspēki un to kvalifikācija </w:t>
      </w:r>
      <w:r w:rsidR="00BE7B17">
        <w:t>(jānosaka atbilstoši 2.1.3. nodaļā dotajām norādēm)</w:t>
      </w:r>
      <w:r>
        <w:t>,</w:t>
      </w:r>
    </w:p>
    <w:p w:rsidR="00BE7B17" w:rsidRDefault="00BE7B17" w:rsidP="00BE7B17">
      <w:pPr>
        <w:pStyle w:val="ListParagraph"/>
        <w:numPr>
          <w:ilvl w:val="0"/>
          <w:numId w:val="14"/>
        </w:numPr>
        <w:jc w:val="both"/>
      </w:pPr>
      <w:r>
        <w:t>semināra norise (</w:t>
      </w:r>
      <w:r w:rsidRPr="00BE7B17">
        <w:t>ieteicama tāda pati kārtība, kā Sākotnējā semināra lauka objektos</w:t>
      </w:r>
      <w:r>
        <w:t xml:space="preserve"> (2.1.2.3. nodaļa)),</w:t>
      </w:r>
    </w:p>
    <w:p w:rsidR="00574390" w:rsidRDefault="00574390" w:rsidP="00574390">
      <w:pPr>
        <w:pStyle w:val="ListParagraph"/>
        <w:numPr>
          <w:ilvl w:val="0"/>
          <w:numId w:val="14"/>
        </w:numPr>
        <w:jc w:val="both"/>
      </w:pPr>
      <w:r>
        <w:t xml:space="preserve">uzaicināmo dalībnieku saraksts </w:t>
      </w:r>
      <w:r w:rsidR="00BE7B17">
        <w:t>(jānosaka atbilstoši 2.1.3. nodaļā dotajām norādēm)</w:t>
      </w:r>
      <w:r>
        <w:t>.</w:t>
      </w:r>
    </w:p>
    <w:p w:rsidR="00F64F15" w:rsidRDefault="00F64F15" w:rsidP="00D279A5">
      <w:pPr>
        <w:ind w:firstLine="720"/>
        <w:jc w:val="both"/>
      </w:pPr>
    </w:p>
    <w:p w:rsidR="00F64F15" w:rsidRDefault="006B0480" w:rsidP="00F64F15">
      <w:pPr>
        <w:pStyle w:val="Heading3"/>
      </w:pPr>
      <w:bookmarkStart w:id="29" w:name="_Toc386058253"/>
      <w:r>
        <w:lastRenderedPageBreak/>
        <w:t xml:space="preserve">Darbu kvalitātes </w:t>
      </w:r>
      <w:r w:rsidR="00F64F15">
        <w:t>kontrole</w:t>
      </w:r>
      <w:bookmarkEnd w:id="29"/>
    </w:p>
    <w:p w:rsidR="00F64F15" w:rsidRDefault="00F64F15" w:rsidP="00D279A5">
      <w:pPr>
        <w:ind w:firstLine="720"/>
        <w:jc w:val="both"/>
      </w:pPr>
    </w:p>
    <w:p w:rsidR="00F64F15" w:rsidRDefault="00F64F15" w:rsidP="00F64F15">
      <w:pPr>
        <w:pStyle w:val="ListParagraph"/>
        <w:numPr>
          <w:ilvl w:val="0"/>
          <w:numId w:val="15"/>
        </w:numPr>
        <w:jc w:val="both"/>
      </w:pPr>
      <w:r>
        <w:t>jānosaka aptvertā biotopu grupa (to var arī noteikt citādās kombinācijās, nekā piedāvāts 1. pielikumā, ja tā konkrētajos apstākļos ir izdevīgāk),</w:t>
      </w:r>
    </w:p>
    <w:p w:rsidR="00F64F15" w:rsidRDefault="00F64F15" w:rsidP="00F64F15">
      <w:pPr>
        <w:pStyle w:val="ListParagraph"/>
        <w:numPr>
          <w:ilvl w:val="0"/>
          <w:numId w:val="15"/>
        </w:numPr>
        <w:jc w:val="both"/>
      </w:pPr>
      <w:r>
        <w:t>kontrolējamo objektu saraksts</w:t>
      </w:r>
      <w:r w:rsidR="006317B3">
        <w:t xml:space="preserve">, kartogrāfiskais datu slānis </w:t>
      </w:r>
      <w:r>
        <w:t>(jānosaka atbilstoši 2.1.4. nodaļā dotajām norād</w:t>
      </w:r>
      <w:r w:rsidR="006317B3">
        <w:t>ēm), jāsagatavo izvērtējamās dokumentācijas saraksts un kopijas,</w:t>
      </w:r>
    </w:p>
    <w:p w:rsidR="00F621B3" w:rsidRDefault="00F621B3" w:rsidP="00F64F15">
      <w:pPr>
        <w:pStyle w:val="ListParagraph"/>
        <w:numPr>
          <w:ilvl w:val="0"/>
          <w:numId w:val="15"/>
        </w:numPr>
        <w:jc w:val="both"/>
      </w:pPr>
      <w:r>
        <w:t>ekspertu skaits, kuru darbs tiks vērtēts auditējot kontrolējamos objektus (ekspertu sarakstu ar personu datiem audita veicējiem nav ieteicams izsniegt pirms objektu apsekošanas dabā, lai iespējamas personiskas attiecības neietekmētu audita rezultātu; auditam izsniegto vērtējamo dokumentu kopijās ieteicams dzēst informāciju par ekspertu, kur</w:t>
      </w:r>
      <w:r w:rsidR="006317B3">
        <w:t>a darbs tiek pārbaudīts</w:t>
      </w:r>
      <w:r>
        <w:t xml:space="preserve"> un tikai pēc audita rezultātu saņemšanas, atklājamas auditējamās personas un uzsākama viņu informēšana par rezultātiem),</w:t>
      </w:r>
    </w:p>
    <w:p w:rsidR="00F64F15" w:rsidRDefault="00F64F15" w:rsidP="00442267">
      <w:pPr>
        <w:pStyle w:val="ListParagraph"/>
        <w:numPr>
          <w:ilvl w:val="0"/>
          <w:numId w:val="15"/>
        </w:numPr>
        <w:jc w:val="both"/>
      </w:pPr>
      <w:r>
        <w:t>kontroles mērķis</w:t>
      </w:r>
      <w:r w:rsidR="00442267">
        <w:t xml:space="preserve"> un saturs</w:t>
      </w:r>
      <w:r>
        <w:t xml:space="preserve"> (</w:t>
      </w:r>
      <w:r w:rsidR="00442267">
        <w:t>jānosaka</w:t>
      </w:r>
      <w:r w:rsidR="006317B3">
        <w:t>, vai auditam būs tikai kontroles funkcija</w:t>
      </w:r>
      <w:r w:rsidR="00442267">
        <w:t>,</w:t>
      </w:r>
      <w:r>
        <w:t xml:space="preserve"> vai arī </w:t>
      </w:r>
      <w:r w:rsidR="00442267">
        <w:t>jāiegūst statistiski ticami</w:t>
      </w:r>
      <w:r>
        <w:t xml:space="preserve"> novērtējum</w:t>
      </w:r>
      <w:r w:rsidR="00442267">
        <w:t>i par rezultātiem kopumā</w:t>
      </w:r>
      <w:r>
        <w:t xml:space="preserve">, vai </w:t>
      </w:r>
      <w:r w:rsidR="00442267">
        <w:t xml:space="preserve">jāizstrādā </w:t>
      </w:r>
      <w:r w:rsidR="000B01A8">
        <w:t>ieteikum</w:t>
      </w:r>
      <w:r w:rsidR="00442267">
        <w:t>i</w:t>
      </w:r>
      <w:r w:rsidR="000B01A8">
        <w:t xml:space="preserve"> par konstatēto trūkumu novēršanu</w:t>
      </w:r>
      <w:r w:rsidR="00442267">
        <w:t xml:space="preserve">, vai jārisina vēl kādi citi </w:t>
      </w:r>
      <w:r w:rsidR="006317B3">
        <w:t xml:space="preserve">jautājumi </w:t>
      </w:r>
      <w:r w:rsidR="00442267">
        <w:t xml:space="preserve">atbilstoši </w:t>
      </w:r>
      <w:r w:rsidR="00442267" w:rsidRPr="00442267">
        <w:t>2.1.4. nodaļā dotajām norādēm</w:t>
      </w:r>
      <w:r>
        <w:t>),</w:t>
      </w:r>
    </w:p>
    <w:p w:rsidR="00F64F15" w:rsidRPr="00F64F15" w:rsidRDefault="00F64F15" w:rsidP="00F64F15">
      <w:pPr>
        <w:pStyle w:val="ListParagraph"/>
        <w:numPr>
          <w:ilvl w:val="0"/>
          <w:numId w:val="15"/>
        </w:numPr>
      </w:pPr>
      <w:r>
        <w:t xml:space="preserve">personāls un tā </w:t>
      </w:r>
      <w:r w:rsidRPr="00F64F15">
        <w:t>kvalifikācija (jānosaka atbilstoši 2.1.</w:t>
      </w:r>
      <w:r>
        <w:t>4</w:t>
      </w:r>
      <w:r w:rsidR="000B01A8">
        <w:t>. nodaļā dotajām norādēm).</w:t>
      </w:r>
    </w:p>
    <w:p w:rsidR="00F64F15" w:rsidRDefault="00F64F15" w:rsidP="00B20425">
      <w:pPr>
        <w:jc w:val="both"/>
      </w:pPr>
    </w:p>
    <w:p w:rsidR="00EE5B1D" w:rsidRDefault="00EE5B1D" w:rsidP="00B20425">
      <w:pPr>
        <w:jc w:val="both"/>
      </w:pPr>
    </w:p>
    <w:p w:rsidR="00B20425" w:rsidRDefault="00B20425" w:rsidP="00B20425">
      <w:pPr>
        <w:pStyle w:val="Heading3"/>
      </w:pPr>
      <w:bookmarkStart w:id="30" w:name="_Toc386058254"/>
      <w:r>
        <w:t>Konsultāciju grupa</w:t>
      </w:r>
      <w:bookmarkEnd w:id="30"/>
    </w:p>
    <w:p w:rsidR="00B20425" w:rsidRDefault="00B20425" w:rsidP="00B20425">
      <w:pPr>
        <w:jc w:val="both"/>
      </w:pPr>
    </w:p>
    <w:p w:rsidR="00B20425" w:rsidRDefault="00B20425" w:rsidP="00B20425">
      <w:pPr>
        <w:pStyle w:val="ListParagraph"/>
        <w:numPr>
          <w:ilvl w:val="0"/>
          <w:numId w:val="15"/>
        </w:numPr>
        <w:jc w:val="both"/>
      </w:pPr>
      <w:r>
        <w:t>jānosaka aptvertā biotopu grupa (to var arī noteikt citādās kombinācijās, nekā piedāvāts 1. pielikumā, ja tā konkrētajos apstākļos ir izdevīgāk),</w:t>
      </w:r>
    </w:p>
    <w:p w:rsidR="00B20425" w:rsidRDefault="00B20425" w:rsidP="00B20425">
      <w:pPr>
        <w:pStyle w:val="ListParagraph"/>
        <w:numPr>
          <w:ilvl w:val="0"/>
          <w:numId w:val="15"/>
        </w:numPr>
        <w:jc w:val="both"/>
      </w:pPr>
      <w:r>
        <w:t>apsekojamo objektu skaits un vieta un konsultējamo personu saraksts (jānosaka atbilstoši 2.1.5. nodaļā dotajām norādēm),</w:t>
      </w:r>
    </w:p>
    <w:p w:rsidR="00B20425" w:rsidRDefault="00B20425" w:rsidP="00B20425">
      <w:pPr>
        <w:pStyle w:val="ListParagraph"/>
        <w:numPr>
          <w:ilvl w:val="0"/>
          <w:numId w:val="15"/>
        </w:numPr>
        <w:jc w:val="both"/>
      </w:pPr>
      <w:r>
        <w:t>piesaistāmie konsultanti un to kvalifikācija (jānosaka atbilstoši 2.1.5. nodaļā dotajām norādēm),</w:t>
      </w:r>
    </w:p>
    <w:p w:rsidR="00B20425" w:rsidRDefault="00B20425" w:rsidP="00B20425">
      <w:pPr>
        <w:pStyle w:val="ListParagraph"/>
        <w:numPr>
          <w:ilvl w:val="0"/>
          <w:numId w:val="15"/>
        </w:numPr>
        <w:jc w:val="both"/>
      </w:pPr>
      <w:r>
        <w:t>konsultāciju norise (jānosaka atbilstoši 2.1.5. nodaļā dotajām norādēm).</w:t>
      </w:r>
    </w:p>
    <w:p w:rsidR="00D578DD" w:rsidRPr="000D04E5" w:rsidRDefault="00D578DD" w:rsidP="000D04E5"/>
    <w:p w:rsidR="003771EA" w:rsidRPr="006B74A5" w:rsidRDefault="003771EA" w:rsidP="003771EA">
      <w:pPr>
        <w:pStyle w:val="Heading2"/>
      </w:pPr>
      <w:bookmarkStart w:id="31" w:name="_Toc386058255"/>
      <w:r>
        <w:t>Kvalifikācija sugu jomā</w:t>
      </w:r>
      <w:bookmarkEnd w:id="31"/>
    </w:p>
    <w:p w:rsidR="003771EA" w:rsidRDefault="003771EA" w:rsidP="003771EA"/>
    <w:p w:rsidR="003771EA" w:rsidRDefault="007B40CC" w:rsidP="007B40CC">
      <w:pPr>
        <w:ind w:firstLine="576"/>
        <w:jc w:val="both"/>
      </w:pPr>
      <w:r w:rsidRPr="002616A6">
        <w:t xml:space="preserve">Sugu speciālistu </w:t>
      </w:r>
      <w:r>
        <w:t xml:space="preserve">vai piesaistīto amatieru </w:t>
      </w:r>
      <w:r w:rsidRPr="002616A6">
        <w:t>kvalifikācijas jautājumu</w:t>
      </w:r>
      <w:r>
        <w:t xml:space="preserve"> </w:t>
      </w:r>
      <w:r w:rsidRPr="002616A6">
        <w:t xml:space="preserve">ir lietderīgāk risināt reizē </w:t>
      </w:r>
      <w:r>
        <w:t>ar konkrētiem</w:t>
      </w:r>
      <w:r w:rsidR="00D94196">
        <w:t xml:space="preserve"> mo</w:t>
      </w:r>
      <w:r>
        <w:t xml:space="preserve">nitoringa </w:t>
      </w:r>
      <w:r w:rsidRPr="002616A6">
        <w:t>pasākumiem</w:t>
      </w:r>
      <w:r>
        <w:t xml:space="preserve"> u.tml.</w:t>
      </w:r>
      <w:r w:rsidR="003B0B7F">
        <w:t xml:space="preserve"> (pamatojums šādai pieejai paskaidrots 2.1 nodaļā). </w:t>
      </w:r>
      <w:r>
        <w:t xml:space="preserve">Tādēļ sugu jomas kvalifikācijas jautājumus nav </w:t>
      </w:r>
      <w:r w:rsidR="00D94196">
        <w:t xml:space="preserve">vajadzīgs </w:t>
      </w:r>
      <w:r>
        <w:t>vadīt centralizēti</w:t>
      </w:r>
      <w:r w:rsidR="00D94196">
        <w:t>, un tie šajā dokumentā nav sīkāk aprakstīti, pieņemot, ka apmācības notiek kā sastāvdaļa monitoringa izpildes procesam.</w:t>
      </w:r>
      <w:r w:rsidR="007750FA">
        <w:t xml:space="preserve"> </w:t>
      </w:r>
      <w:r>
        <w:t>4.tabulā dots īss apkopojums par tiem monitoring</w:t>
      </w:r>
      <w:r w:rsidR="00D94196">
        <w:t>iem, kuros nepieciešama speciālistu apmācība.</w:t>
      </w:r>
    </w:p>
    <w:p w:rsidR="00BD41BC" w:rsidRPr="003771EA" w:rsidRDefault="00BD41BC" w:rsidP="007B40CC">
      <w:pPr>
        <w:ind w:firstLine="576"/>
        <w:jc w:val="both"/>
      </w:pPr>
    </w:p>
    <w:p w:rsidR="003C04D2" w:rsidRDefault="00C810CF" w:rsidP="00C810CF">
      <w:pPr>
        <w:jc w:val="right"/>
      </w:pPr>
      <w:r>
        <w:t>4.tabula</w:t>
      </w:r>
    </w:p>
    <w:p w:rsidR="00C810CF" w:rsidRDefault="00C810CF" w:rsidP="00C810CF">
      <w:pPr>
        <w:jc w:val="center"/>
      </w:pPr>
      <w:r>
        <w:t>Īss kopsavilkums par nepieciešamajām mācībām sugu monitoring</w:t>
      </w:r>
      <w:r w:rsidR="00BD41BC">
        <w:t>u izpildes ietvaros</w:t>
      </w:r>
    </w:p>
    <w:tbl>
      <w:tblPr>
        <w:tblStyle w:val="TableGrid"/>
        <w:tblW w:w="0" w:type="auto"/>
        <w:tblLook w:val="04A0" w:firstRow="1" w:lastRow="0" w:firstColumn="1" w:lastColumn="0" w:noHBand="0" w:noVBand="1"/>
      </w:tblPr>
      <w:tblGrid>
        <w:gridCol w:w="3510"/>
        <w:gridCol w:w="6452"/>
      </w:tblGrid>
      <w:tr w:rsidR="003C04D2" w:rsidRPr="00BD41BC" w:rsidTr="00C810CF">
        <w:tc>
          <w:tcPr>
            <w:tcW w:w="3510" w:type="dxa"/>
            <w:shd w:val="clear" w:color="auto" w:fill="8F8F8F" w:themeFill="background1" w:themeFillShade="BF"/>
          </w:tcPr>
          <w:p w:rsidR="003C04D2" w:rsidRPr="00BD41BC" w:rsidRDefault="00D94196" w:rsidP="003E7BBD">
            <w:pPr>
              <w:rPr>
                <w:rFonts w:cstheme="minorHAnsi"/>
                <w:sz w:val="18"/>
                <w:szCs w:val="16"/>
              </w:rPr>
            </w:pPr>
            <w:r w:rsidRPr="00BD41BC">
              <w:rPr>
                <w:rFonts w:cstheme="minorHAnsi"/>
                <w:sz w:val="18"/>
                <w:szCs w:val="16"/>
              </w:rPr>
              <w:lastRenderedPageBreak/>
              <w:t>Monitoringa veids</w:t>
            </w:r>
          </w:p>
        </w:tc>
        <w:tc>
          <w:tcPr>
            <w:tcW w:w="6452" w:type="dxa"/>
            <w:shd w:val="clear" w:color="auto" w:fill="8F8F8F" w:themeFill="background1" w:themeFillShade="BF"/>
          </w:tcPr>
          <w:p w:rsidR="003C04D2" w:rsidRPr="00BD41BC" w:rsidRDefault="00D94196" w:rsidP="003E7BBD">
            <w:pPr>
              <w:rPr>
                <w:rFonts w:cstheme="minorHAnsi"/>
                <w:sz w:val="18"/>
                <w:szCs w:val="16"/>
              </w:rPr>
            </w:pPr>
            <w:r w:rsidRPr="00BD41BC">
              <w:rPr>
                <w:rFonts w:cstheme="minorHAnsi"/>
                <w:sz w:val="18"/>
                <w:szCs w:val="16"/>
              </w:rPr>
              <w:t>Piezīmes no monitoringu metodikām vai ekspertu komentāriem</w:t>
            </w:r>
          </w:p>
        </w:tc>
      </w:tr>
      <w:tr w:rsidR="003C04D2" w:rsidRPr="00BF58DC" w:rsidTr="003C04D2">
        <w:tc>
          <w:tcPr>
            <w:tcW w:w="3510" w:type="dxa"/>
          </w:tcPr>
          <w:p w:rsidR="003C04D2" w:rsidRPr="00BF58DC" w:rsidRDefault="003C04D2" w:rsidP="00BC04CF">
            <w:pPr>
              <w:rPr>
                <w:rFonts w:cstheme="minorHAnsi"/>
                <w:sz w:val="16"/>
                <w:szCs w:val="16"/>
              </w:rPr>
            </w:pPr>
            <w:r w:rsidRPr="00BF58DC">
              <w:rPr>
                <w:rFonts w:cstheme="minorHAnsi"/>
                <w:sz w:val="16"/>
                <w:szCs w:val="16"/>
              </w:rPr>
              <w:t xml:space="preserve">Abinieku un rāpuļu </w:t>
            </w:r>
            <w:r w:rsidR="00BC04CF" w:rsidRPr="00BF58DC">
              <w:rPr>
                <w:rFonts w:cstheme="minorHAnsi"/>
                <w:sz w:val="16"/>
                <w:szCs w:val="16"/>
              </w:rPr>
              <w:t>N2000 un F</w:t>
            </w:r>
            <w:r w:rsidRPr="00BF58DC">
              <w:rPr>
                <w:rFonts w:cstheme="minorHAnsi"/>
                <w:sz w:val="16"/>
                <w:szCs w:val="16"/>
              </w:rPr>
              <w:t>ona monitoring</w:t>
            </w:r>
            <w:r w:rsidR="00BC04CF" w:rsidRPr="00BF58DC">
              <w:rPr>
                <w:rFonts w:cstheme="minorHAnsi"/>
                <w:sz w:val="16"/>
                <w:szCs w:val="16"/>
              </w:rPr>
              <w:t>i</w:t>
            </w:r>
          </w:p>
        </w:tc>
        <w:tc>
          <w:tcPr>
            <w:tcW w:w="6452" w:type="dxa"/>
          </w:tcPr>
          <w:p w:rsidR="003C04D2" w:rsidRPr="00BF58DC" w:rsidRDefault="003C04D2" w:rsidP="00BC04CF">
            <w:pPr>
              <w:rPr>
                <w:rFonts w:cstheme="minorHAnsi"/>
                <w:sz w:val="16"/>
                <w:szCs w:val="16"/>
              </w:rPr>
            </w:pPr>
            <w:r w:rsidRPr="00BF58DC">
              <w:rPr>
                <w:rFonts w:cstheme="minorHAnsi"/>
                <w:sz w:val="16"/>
                <w:szCs w:val="16"/>
              </w:rPr>
              <w:t xml:space="preserve">Monitoringa dalībniekiem ir jāiziet apmācība </w:t>
            </w:r>
            <w:r w:rsidR="00BC04CF" w:rsidRPr="00BF58DC">
              <w:rPr>
                <w:rFonts w:cstheme="minorHAnsi"/>
                <w:sz w:val="16"/>
                <w:szCs w:val="16"/>
              </w:rPr>
              <w:t>sugu noteikšanā. Vienr</w:t>
            </w:r>
            <w:r w:rsidRPr="00BF58DC">
              <w:rPr>
                <w:rFonts w:cstheme="minorHAnsi"/>
                <w:sz w:val="16"/>
                <w:szCs w:val="16"/>
              </w:rPr>
              <w:t xml:space="preserve">eiz sezonā jāveic </w:t>
            </w:r>
            <w:r w:rsidR="00BC04CF" w:rsidRPr="00BF58DC">
              <w:rPr>
                <w:rFonts w:cstheme="minorHAnsi"/>
                <w:sz w:val="16"/>
                <w:szCs w:val="16"/>
              </w:rPr>
              <w:t>sugu noteikšanas un m</w:t>
            </w:r>
            <w:r w:rsidRPr="00BF58DC">
              <w:rPr>
                <w:rFonts w:cstheme="minorHAnsi"/>
                <w:sz w:val="16"/>
                <w:szCs w:val="16"/>
              </w:rPr>
              <w:t>etodikas pārzināšanas pārbaude.</w:t>
            </w:r>
          </w:p>
        </w:tc>
      </w:tr>
      <w:tr w:rsidR="003C04D2" w:rsidRPr="00BF58DC" w:rsidTr="003C04D2">
        <w:tc>
          <w:tcPr>
            <w:tcW w:w="3510" w:type="dxa"/>
          </w:tcPr>
          <w:p w:rsidR="003C04D2" w:rsidRPr="00BF58DC" w:rsidRDefault="003C04D2" w:rsidP="00863A1E">
            <w:pPr>
              <w:pStyle w:val="Mon1"/>
              <w:spacing w:line="276" w:lineRule="auto"/>
              <w:jc w:val="left"/>
              <w:rPr>
                <w:rFonts w:asciiTheme="minorHAnsi" w:hAnsiTheme="minorHAnsi" w:cstheme="minorHAnsi"/>
                <w:b w:val="0"/>
                <w:sz w:val="16"/>
                <w:szCs w:val="16"/>
              </w:rPr>
            </w:pPr>
            <w:r w:rsidRPr="00BF58DC">
              <w:rPr>
                <w:rFonts w:asciiTheme="minorHAnsi" w:hAnsiTheme="minorHAnsi" w:cstheme="minorHAnsi"/>
                <w:b w:val="0"/>
                <w:sz w:val="16"/>
                <w:szCs w:val="16"/>
              </w:rPr>
              <w:t>Ziemojošo sikspārņu fona monitorings</w:t>
            </w:r>
          </w:p>
        </w:tc>
        <w:tc>
          <w:tcPr>
            <w:tcW w:w="6452" w:type="dxa"/>
          </w:tcPr>
          <w:p w:rsidR="003C04D2" w:rsidRPr="00BF58DC" w:rsidRDefault="00863A1E" w:rsidP="00863A1E">
            <w:pPr>
              <w:rPr>
                <w:rFonts w:cstheme="minorHAnsi"/>
                <w:sz w:val="16"/>
                <w:szCs w:val="16"/>
              </w:rPr>
            </w:pPr>
            <w:r>
              <w:rPr>
                <w:rFonts w:cstheme="minorHAnsi"/>
                <w:sz w:val="16"/>
                <w:szCs w:val="16"/>
              </w:rPr>
              <w:t>Brīvprātīgajiem monitoringa dalībniekiem divas reizes gadā jāiziet apmācību un pieredzes apmaiņas semināri.</w:t>
            </w:r>
          </w:p>
        </w:tc>
      </w:tr>
      <w:tr w:rsidR="003C04D2" w:rsidRPr="00BF58DC" w:rsidTr="003C04D2">
        <w:tc>
          <w:tcPr>
            <w:tcW w:w="3510" w:type="dxa"/>
          </w:tcPr>
          <w:p w:rsidR="003C04D2" w:rsidRPr="00BF58DC" w:rsidRDefault="003C04D2" w:rsidP="00BC04CF">
            <w:pPr>
              <w:rPr>
                <w:rFonts w:cstheme="minorHAnsi"/>
                <w:sz w:val="16"/>
                <w:szCs w:val="16"/>
              </w:rPr>
            </w:pPr>
            <w:r w:rsidRPr="00BF58DC">
              <w:rPr>
                <w:rFonts w:cstheme="minorHAnsi"/>
                <w:sz w:val="16"/>
                <w:szCs w:val="16"/>
              </w:rPr>
              <w:t xml:space="preserve">Ūdra </w:t>
            </w:r>
            <w:r w:rsidR="00BC04CF" w:rsidRPr="00BF58DC">
              <w:rPr>
                <w:rFonts w:cstheme="minorHAnsi"/>
                <w:sz w:val="16"/>
                <w:szCs w:val="16"/>
              </w:rPr>
              <w:t>N2000 un Fona monitoring</w:t>
            </w:r>
            <w:r w:rsidR="00863A1E">
              <w:rPr>
                <w:rFonts w:cstheme="minorHAnsi"/>
                <w:sz w:val="16"/>
                <w:szCs w:val="16"/>
              </w:rPr>
              <w:t>i</w:t>
            </w:r>
          </w:p>
        </w:tc>
        <w:tc>
          <w:tcPr>
            <w:tcW w:w="6452" w:type="dxa"/>
          </w:tcPr>
          <w:p w:rsidR="003C04D2" w:rsidRPr="00BF58DC" w:rsidRDefault="003C04D2" w:rsidP="003E7BBD">
            <w:pPr>
              <w:rPr>
                <w:rFonts w:cstheme="minorHAnsi"/>
                <w:sz w:val="16"/>
                <w:szCs w:val="16"/>
              </w:rPr>
            </w:pPr>
            <w:r w:rsidRPr="00BF58DC">
              <w:rPr>
                <w:rFonts w:cstheme="minorHAnsi"/>
                <w:sz w:val="16"/>
                <w:szCs w:val="16"/>
              </w:rPr>
              <w:t>Pirms lauka darbu uzsākšanas monitoringa veicējiem jāiziet apmācība.</w:t>
            </w:r>
          </w:p>
        </w:tc>
      </w:tr>
      <w:tr w:rsidR="003C04D2" w:rsidRPr="00BF58DC" w:rsidTr="003C04D2">
        <w:tc>
          <w:tcPr>
            <w:tcW w:w="3510" w:type="dxa"/>
          </w:tcPr>
          <w:p w:rsidR="003C04D2" w:rsidRPr="00BF58DC" w:rsidRDefault="00B354B9" w:rsidP="003E7BBD">
            <w:pPr>
              <w:rPr>
                <w:rFonts w:cstheme="minorHAnsi"/>
                <w:sz w:val="16"/>
                <w:szCs w:val="16"/>
              </w:rPr>
            </w:pPr>
            <w:r>
              <w:rPr>
                <w:rFonts w:cstheme="minorHAnsi"/>
                <w:sz w:val="16"/>
                <w:szCs w:val="16"/>
              </w:rPr>
              <w:t>Naktstauriņu F</w:t>
            </w:r>
            <w:r w:rsidR="00863A1E">
              <w:rPr>
                <w:rFonts w:cstheme="minorHAnsi"/>
                <w:sz w:val="16"/>
                <w:szCs w:val="16"/>
              </w:rPr>
              <w:t>ona monitorings</w:t>
            </w:r>
          </w:p>
        </w:tc>
        <w:tc>
          <w:tcPr>
            <w:tcW w:w="6452" w:type="dxa"/>
          </w:tcPr>
          <w:p w:rsidR="003C04D2" w:rsidRPr="00BF58DC" w:rsidRDefault="00B354B9" w:rsidP="00B354B9">
            <w:pPr>
              <w:rPr>
                <w:rFonts w:cstheme="minorHAnsi"/>
                <w:sz w:val="16"/>
                <w:szCs w:val="16"/>
              </w:rPr>
            </w:pPr>
            <w:r>
              <w:rPr>
                <w:rFonts w:cstheme="minorHAnsi"/>
                <w:sz w:val="16"/>
                <w:szCs w:val="16"/>
              </w:rPr>
              <w:t xml:space="preserve">Nepieciešamas apmācības monitoringa sākumā un </w:t>
            </w:r>
            <w:r w:rsidR="00D94196" w:rsidRPr="00BF58DC">
              <w:rPr>
                <w:rFonts w:cstheme="minorHAnsi"/>
                <w:sz w:val="16"/>
                <w:szCs w:val="16"/>
              </w:rPr>
              <w:t>interkalibrācij</w:t>
            </w:r>
            <w:r>
              <w:rPr>
                <w:rFonts w:cstheme="minorHAnsi"/>
                <w:sz w:val="16"/>
                <w:szCs w:val="16"/>
              </w:rPr>
              <w:t>a, ja nomainās izpildītāji.</w:t>
            </w:r>
          </w:p>
        </w:tc>
      </w:tr>
      <w:tr w:rsidR="00B354B9" w:rsidRPr="00BF58DC" w:rsidTr="003C04D2">
        <w:tc>
          <w:tcPr>
            <w:tcW w:w="3510" w:type="dxa"/>
          </w:tcPr>
          <w:p w:rsidR="00B354B9" w:rsidRPr="00BF58DC" w:rsidRDefault="00B354B9" w:rsidP="00B354B9">
            <w:pPr>
              <w:rPr>
                <w:rFonts w:cstheme="minorHAnsi"/>
                <w:sz w:val="16"/>
                <w:szCs w:val="16"/>
              </w:rPr>
            </w:pPr>
            <w:r>
              <w:rPr>
                <w:rFonts w:cstheme="minorHAnsi"/>
                <w:sz w:val="16"/>
                <w:szCs w:val="16"/>
              </w:rPr>
              <w:t>Dienastauriņu Fona monitorings</w:t>
            </w:r>
          </w:p>
        </w:tc>
        <w:tc>
          <w:tcPr>
            <w:tcW w:w="6452" w:type="dxa"/>
          </w:tcPr>
          <w:p w:rsidR="00B354B9" w:rsidRPr="00BF58DC" w:rsidRDefault="00B354B9" w:rsidP="00502ACC">
            <w:pPr>
              <w:rPr>
                <w:rFonts w:cstheme="minorHAnsi"/>
                <w:sz w:val="16"/>
                <w:szCs w:val="16"/>
              </w:rPr>
            </w:pPr>
            <w:r>
              <w:rPr>
                <w:rFonts w:cstheme="minorHAnsi"/>
                <w:sz w:val="16"/>
                <w:szCs w:val="16"/>
              </w:rPr>
              <w:t xml:space="preserve">Nepieciešamas apmācības monitoringa sākumā un </w:t>
            </w:r>
            <w:r w:rsidRPr="00BF58DC">
              <w:rPr>
                <w:rFonts w:cstheme="minorHAnsi"/>
                <w:sz w:val="16"/>
                <w:szCs w:val="16"/>
              </w:rPr>
              <w:t>interkalibrācij</w:t>
            </w:r>
            <w:r>
              <w:rPr>
                <w:rFonts w:cstheme="minorHAnsi"/>
                <w:sz w:val="16"/>
                <w:szCs w:val="16"/>
              </w:rPr>
              <w:t>a, ja nomainās izpildītāji.</w:t>
            </w:r>
          </w:p>
        </w:tc>
      </w:tr>
      <w:tr w:rsidR="00B354B9" w:rsidRPr="00BF58DC" w:rsidTr="003C04D2">
        <w:tc>
          <w:tcPr>
            <w:tcW w:w="3510" w:type="dxa"/>
          </w:tcPr>
          <w:p w:rsidR="00B354B9" w:rsidRPr="00BF58DC" w:rsidRDefault="00B354B9" w:rsidP="00BB1561">
            <w:pPr>
              <w:rPr>
                <w:rFonts w:cstheme="minorHAnsi"/>
                <w:sz w:val="16"/>
                <w:szCs w:val="16"/>
              </w:rPr>
            </w:pPr>
            <w:r>
              <w:rPr>
                <w:rFonts w:cstheme="minorHAnsi"/>
                <w:sz w:val="16"/>
                <w:szCs w:val="16"/>
              </w:rPr>
              <w:t>Spāru Fona monitorings</w:t>
            </w:r>
          </w:p>
        </w:tc>
        <w:tc>
          <w:tcPr>
            <w:tcW w:w="6452" w:type="dxa"/>
          </w:tcPr>
          <w:p w:rsidR="00B354B9" w:rsidRPr="00BF58DC" w:rsidRDefault="00B354B9" w:rsidP="00502ACC">
            <w:pPr>
              <w:rPr>
                <w:rFonts w:cstheme="minorHAnsi"/>
                <w:sz w:val="16"/>
                <w:szCs w:val="16"/>
              </w:rPr>
            </w:pPr>
            <w:r>
              <w:rPr>
                <w:rFonts w:cstheme="minorHAnsi"/>
                <w:sz w:val="16"/>
                <w:szCs w:val="16"/>
              </w:rPr>
              <w:t xml:space="preserve">Nepieciešamas apmācības monitoringa sākumā un </w:t>
            </w:r>
            <w:r w:rsidRPr="00BF58DC">
              <w:rPr>
                <w:rFonts w:cstheme="minorHAnsi"/>
                <w:sz w:val="16"/>
                <w:szCs w:val="16"/>
              </w:rPr>
              <w:t>interkalibrācij</w:t>
            </w:r>
            <w:r>
              <w:rPr>
                <w:rFonts w:cstheme="minorHAnsi"/>
                <w:sz w:val="16"/>
                <w:szCs w:val="16"/>
              </w:rPr>
              <w:t>a, ja nomainās izpildītāji.</w:t>
            </w:r>
          </w:p>
        </w:tc>
      </w:tr>
      <w:tr w:rsidR="00BB1561" w:rsidRPr="00BF58DC" w:rsidTr="003C04D2">
        <w:tc>
          <w:tcPr>
            <w:tcW w:w="3510" w:type="dxa"/>
          </w:tcPr>
          <w:p w:rsidR="00BB1561" w:rsidRPr="00BF58DC" w:rsidRDefault="00BB1561" w:rsidP="00D94196">
            <w:pPr>
              <w:rPr>
                <w:rFonts w:cstheme="minorHAnsi"/>
                <w:sz w:val="16"/>
                <w:szCs w:val="16"/>
              </w:rPr>
            </w:pPr>
            <w:r>
              <w:rPr>
                <w:rFonts w:cstheme="minorHAnsi"/>
                <w:sz w:val="16"/>
                <w:szCs w:val="16"/>
              </w:rPr>
              <w:t>Virsaugsnes faunas Fona monitorings</w:t>
            </w:r>
          </w:p>
        </w:tc>
        <w:tc>
          <w:tcPr>
            <w:tcW w:w="6452" w:type="dxa"/>
          </w:tcPr>
          <w:p w:rsidR="00BB1561" w:rsidRPr="00BF58DC" w:rsidRDefault="00BB1561" w:rsidP="00502ACC">
            <w:pPr>
              <w:rPr>
                <w:rFonts w:cstheme="minorHAnsi"/>
                <w:sz w:val="16"/>
                <w:szCs w:val="16"/>
              </w:rPr>
            </w:pPr>
            <w:r>
              <w:rPr>
                <w:rFonts w:cstheme="minorHAnsi"/>
                <w:sz w:val="16"/>
                <w:szCs w:val="16"/>
              </w:rPr>
              <w:t xml:space="preserve">Nepieciešamas apmācības monitoringa sākumā un </w:t>
            </w:r>
            <w:r w:rsidRPr="00BF58DC">
              <w:rPr>
                <w:rFonts w:cstheme="minorHAnsi"/>
                <w:sz w:val="16"/>
                <w:szCs w:val="16"/>
              </w:rPr>
              <w:t>interkalibrācij</w:t>
            </w:r>
            <w:r>
              <w:rPr>
                <w:rFonts w:cstheme="minorHAnsi"/>
                <w:sz w:val="16"/>
                <w:szCs w:val="16"/>
              </w:rPr>
              <w:t>a, ja nomainās izpildītāji.</w:t>
            </w:r>
          </w:p>
        </w:tc>
      </w:tr>
      <w:tr w:rsidR="00D94196" w:rsidRPr="00BF58DC" w:rsidTr="003C04D2">
        <w:tc>
          <w:tcPr>
            <w:tcW w:w="3510" w:type="dxa"/>
          </w:tcPr>
          <w:p w:rsidR="00D94196" w:rsidRPr="00BF58DC" w:rsidRDefault="00D94196" w:rsidP="00BC04CF">
            <w:pPr>
              <w:rPr>
                <w:rFonts w:cstheme="minorHAnsi"/>
                <w:sz w:val="16"/>
                <w:szCs w:val="16"/>
              </w:rPr>
            </w:pPr>
            <w:r w:rsidRPr="00BF58DC">
              <w:rPr>
                <w:rFonts w:cstheme="minorHAnsi"/>
                <w:sz w:val="16"/>
                <w:szCs w:val="16"/>
              </w:rPr>
              <w:t>Sīko zīdītājdzīvnieku monitoring</w:t>
            </w:r>
            <w:r w:rsidR="00BC04CF" w:rsidRPr="00BF58DC">
              <w:rPr>
                <w:rFonts w:cstheme="minorHAnsi"/>
                <w:sz w:val="16"/>
                <w:szCs w:val="16"/>
              </w:rPr>
              <w:t>s</w:t>
            </w:r>
          </w:p>
        </w:tc>
        <w:tc>
          <w:tcPr>
            <w:tcW w:w="6452" w:type="dxa"/>
          </w:tcPr>
          <w:p w:rsidR="00D94196" w:rsidRPr="00BF58DC" w:rsidRDefault="00D7429A" w:rsidP="003E7BBD">
            <w:pPr>
              <w:rPr>
                <w:rFonts w:cstheme="minorHAnsi"/>
                <w:sz w:val="16"/>
                <w:szCs w:val="16"/>
              </w:rPr>
            </w:pPr>
            <w:r>
              <w:rPr>
                <w:rFonts w:cstheme="minorHAnsi"/>
                <w:sz w:val="16"/>
                <w:szCs w:val="16"/>
              </w:rPr>
              <w:t>Pirms monitoringa uzsākšanas nepieciešams seminārs lauka apstākļos.</w:t>
            </w:r>
          </w:p>
        </w:tc>
      </w:tr>
      <w:tr w:rsidR="00293623" w:rsidRPr="00BF58DC" w:rsidTr="003C04D2">
        <w:tc>
          <w:tcPr>
            <w:tcW w:w="3510" w:type="dxa"/>
          </w:tcPr>
          <w:p w:rsidR="00293623" w:rsidRPr="00BF58DC" w:rsidRDefault="00293623" w:rsidP="00D7429A">
            <w:pPr>
              <w:rPr>
                <w:rFonts w:cstheme="minorHAnsi"/>
                <w:sz w:val="16"/>
                <w:szCs w:val="16"/>
              </w:rPr>
            </w:pPr>
            <w:r w:rsidRPr="00BF58DC">
              <w:rPr>
                <w:rFonts w:cstheme="minorHAnsi"/>
                <w:sz w:val="16"/>
                <w:szCs w:val="16"/>
              </w:rPr>
              <w:t>Bezmugurkaulnieku N2000</w:t>
            </w:r>
            <w:r>
              <w:rPr>
                <w:rFonts w:cstheme="minorHAnsi"/>
                <w:sz w:val="16"/>
                <w:szCs w:val="16"/>
              </w:rPr>
              <w:t xml:space="preserve"> </w:t>
            </w:r>
            <w:r w:rsidRPr="00BF58DC">
              <w:rPr>
                <w:rFonts w:cstheme="minorHAnsi"/>
                <w:sz w:val="16"/>
                <w:szCs w:val="16"/>
              </w:rPr>
              <w:t>monitoring</w:t>
            </w:r>
            <w:r>
              <w:rPr>
                <w:rFonts w:cstheme="minorHAnsi"/>
                <w:sz w:val="16"/>
                <w:szCs w:val="16"/>
              </w:rPr>
              <w:t>s</w:t>
            </w:r>
          </w:p>
        </w:tc>
        <w:tc>
          <w:tcPr>
            <w:tcW w:w="6452" w:type="dxa"/>
          </w:tcPr>
          <w:p w:rsidR="00293623" w:rsidRPr="00BF58DC" w:rsidRDefault="00293623" w:rsidP="00293623">
            <w:pPr>
              <w:rPr>
                <w:rFonts w:cstheme="minorHAnsi"/>
                <w:sz w:val="16"/>
                <w:szCs w:val="16"/>
              </w:rPr>
            </w:pPr>
            <w:r>
              <w:rPr>
                <w:rFonts w:cstheme="minorHAnsi"/>
                <w:sz w:val="16"/>
                <w:szCs w:val="16"/>
              </w:rPr>
              <w:t>Nepieciešami kalibrācijas semināri, kas ekspertiem jāapmeklē vismaz reizi divos gados.</w:t>
            </w:r>
          </w:p>
        </w:tc>
      </w:tr>
      <w:tr w:rsidR="00293623" w:rsidRPr="00BF58DC" w:rsidTr="003C04D2">
        <w:tc>
          <w:tcPr>
            <w:tcW w:w="3510" w:type="dxa"/>
          </w:tcPr>
          <w:p w:rsidR="00293623" w:rsidRPr="00BF58DC" w:rsidRDefault="00293623" w:rsidP="00BC04CF">
            <w:pPr>
              <w:rPr>
                <w:rFonts w:cstheme="minorHAnsi"/>
                <w:sz w:val="16"/>
                <w:szCs w:val="16"/>
              </w:rPr>
            </w:pPr>
            <w:r w:rsidRPr="00BF58DC">
              <w:rPr>
                <w:rFonts w:cstheme="minorHAnsi"/>
                <w:sz w:val="16"/>
                <w:szCs w:val="16"/>
              </w:rPr>
              <w:t>N2000 monitorings putniem</w:t>
            </w:r>
          </w:p>
        </w:tc>
        <w:tc>
          <w:tcPr>
            <w:tcW w:w="6452" w:type="dxa"/>
          </w:tcPr>
          <w:p w:rsidR="00293623" w:rsidRPr="00BF58DC" w:rsidRDefault="00293623" w:rsidP="00B41E04">
            <w:pPr>
              <w:rPr>
                <w:rFonts w:cstheme="minorHAnsi"/>
                <w:sz w:val="16"/>
                <w:szCs w:val="16"/>
              </w:rPr>
            </w:pPr>
            <w:r w:rsidRPr="00BF58DC">
              <w:rPr>
                <w:rFonts w:cstheme="minorHAnsi"/>
                <w:sz w:val="16"/>
                <w:szCs w:val="16"/>
              </w:rPr>
              <w:t>Jāapmāca aptuveni 30 cilvēki divu dienu mācību seminārā 2 – 3speciālistu vadībā.</w:t>
            </w:r>
          </w:p>
        </w:tc>
      </w:tr>
      <w:tr w:rsidR="00293623" w:rsidRPr="00BF58DC" w:rsidTr="003C04D2">
        <w:tc>
          <w:tcPr>
            <w:tcW w:w="3510" w:type="dxa"/>
          </w:tcPr>
          <w:p w:rsidR="00293623" w:rsidRPr="00BF58DC" w:rsidRDefault="008D1F5E" w:rsidP="00BC04CF">
            <w:pPr>
              <w:rPr>
                <w:rFonts w:cstheme="minorHAnsi"/>
                <w:sz w:val="16"/>
                <w:szCs w:val="16"/>
              </w:rPr>
            </w:pPr>
            <w:r w:rsidRPr="008D1F5E">
              <w:rPr>
                <w:rFonts w:cstheme="minorHAnsi"/>
                <w:sz w:val="16"/>
                <w:szCs w:val="16"/>
              </w:rPr>
              <w:t>Plēsīgo putnu</w:t>
            </w:r>
            <w:r>
              <w:rPr>
                <w:rFonts w:cstheme="minorHAnsi"/>
                <w:sz w:val="16"/>
                <w:szCs w:val="16"/>
              </w:rPr>
              <w:t xml:space="preserve"> Fona</w:t>
            </w:r>
            <w:r w:rsidRPr="008D1F5E">
              <w:rPr>
                <w:rFonts w:cstheme="minorHAnsi"/>
                <w:sz w:val="16"/>
                <w:szCs w:val="16"/>
              </w:rPr>
              <w:t xml:space="preserve"> monitorings</w:t>
            </w:r>
          </w:p>
        </w:tc>
        <w:tc>
          <w:tcPr>
            <w:tcW w:w="6452" w:type="dxa"/>
          </w:tcPr>
          <w:p w:rsidR="00293623" w:rsidRPr="00BF58DC" w:rsidRDefault="00293623" w:rsidP="00B41E04">
            <w:pPr>
              <w:rPr>
                <w:rFonts w:cstheme="minorHAnsi"/>
                <w:sz w:val="16"/>
                <w:szCs w:val="16"/>
              </w:rPr>
            </w:pPr>
            <w:r w:rsidRPr="00BF58DC">
              <w:rPr>
                <w:rFonts w:cstheme="minorHAnsi"/>
                <w:sz w:val="16"/>
                <w:szCs w:val="16"/>
              </w:rPr>
              <w:t xml:space="preserve">Jāapmāca aptuveni 30 cilvēki mācību semināros četru dienu kopapjomā </w:t>
            </w:r>
            <w:r w:rsidR="008D1F5E">
              <w:rPr>
                <w:rFonts w:cstheme="minorHAnsi"/>
                <w:sz w:val="16"/>
                <w:szCs w:val="16"/>
              </w:rPr>
              <w:t xml:space="preserve">un </w:t>
            </w:r>
            <w:r w:rsidRPr="00BF58DC">
              <w:rPr>
                <w:rFonts w:cstheme="minorHAnsi"/>
                <w:sz w:val="16"/>
                <w:szCs w:val="16"/>
              </w:rPr>
              <w:t>piecu speciālistu vadībā.</w:t>
            </w:r>
          </w:p>
        </w:tc>
      </w:tr>
    </w:tbl>
    <w:p w:rsidR="003C04D2" w:rsidRDefault="003C04D2" w:rsidP="003E7BBD"/>
    <w:p w:rsidR="003C04D2" w:rsidRDefault="003C04D2" w:rsidP="003E7BBD"/>
    <w:p w:rsidR="007B40CC" w:rsidRDefault="007B40CC" w:rsidP="003E7BBD"/>
    <w:p w:rsidR="006F1209" w:rsidRDefault="002B29D3" w:rsidP="006F1209">
      <w:pPr>
        <w:pStyle w:val="Heading2"/>
      </w:pPr>
      <w:bookmarkStart w:id="32" w:name="_Toc386058256"/>
      <w:r>
        <w:t>Informatīvie semināri</w:t>
      </w:r>
      <w:bookmarkEnd w:id="32"/>
    </w:p>
    <w:p w:rsidR="006470AD" w:rsidRPr="006470AD" w:rsidRDefault="006470AD" w:rsidP="006470AD"/>
    <w:p w:rsidR="00ED7161" w:rsidRDefault="00C55A24" w:rsidP="008A0795">
      <w:pPr>
        <w:ind w:firstLine="576"/>
        <w:jc w:val="both"/>
      </w:pPr>
      <w:r w:rsidRPr="002616A6">
        <w:t>Gan sugu, gan biotopu jom</w:t>
      </w:r>
      <w:r w:rsidR="008A0795">
        <w:t>as speciālistiem ir jābūt labi informētiem par to, kādas vadlīnijas ir spēkā, vērtējot ietekmes uz vidi jautājumus, jāzina kopaina par aktuālajiem sugu un biotopu stāvokļu vērtējumiem, jāzina, kādas ir jaunākās sugu un biotopu datu bāzes un kā tikt pie to informācijas, jāpārzina prasību standarti dabas aizsardzības plānu izstrādē, galu galā jāprot pareizi aizpildīt ekspertu atzinumi un citas dokumentu formas, un daudz kas cits. Šāda veida informācija laika gaitā mainās, tādēļ šobrīd nav iespējams iedot pabeigtu apgūstamo tēmu sarakstu. Tomēr, uzreiz jau var nosaukt v</w:t>
      </w:r>
      <w:r w:rsidR="000768B8">
        <w:t>ismaz dažas tēmas</w:t>
      </w:r>
      <w:r w:rsidR="008A0795">
        <w:t>, kas</w:t>
      </w:r>
      <w:r w:rsidR="00C60CC5">
        <w:t xml:space="preserve"> ir funkcionāli svarīgas ekspertu ikdienas darbā, un </w:t>
      </w:r>
      <w:r w:rsidR="008A0795">
        <w:t xml:space="preserve">jau ilgāku laiku manāmas kā nepietiekami skaidrotas </w:t>
      </w:r>
      <w:r w:rsidR="00C60CC5">
        <w:t xml:space="preserve">vai maz </w:t>
      </w:r>
      <w:r w:rsidR="00346A47">
        <w:t>pazīstamas ekspertu vairākumam</w:t>
      </w:r>
      <w:r w:rsidR="00ED7161">
        <w:t>:</w:t>
      </w:r>
    </w:p>
    <w:p w:rsidR="008A0795" w:rsidRPr="0095558E" w:rsidRDefault="00ED7161" w:rsidP="00ED7161">
      <w:pPr>
        <w:jc w:val="both"/>
        <w:rPr>
          <w:u w:val="single"/>
        </w:rPr>
      </w:pPr>
      <w:r w:rsidRPr="0095558E">
        <w:rPr>
          <w:u w:val="single"/>
        </w:rPr>
        <w:t>Par dabas vērtību novērtējuma pamatprincipiem</w:t>
      </w:r>
      <w:r w:rsidR="00A4049A" w:rsidRPr="0095558E">
        <w:rPr>
          <w:u w:val="single"/>
        </w:rPr>
        <w:t xml:space="preserve"> un metodēm:</w:t>
      </w:r>
      <w:r w:rsidR="00056F8F" w:rsidRPr="0095558E">
        <w:rPr>
          <w:u w:val="single"/>
        </w:rPr>
        <w:t xml:space="preserve"> </w:t>
      </w:r>
    </w:p>
    <w:p w:rsidR="00A4049A" w:rsidRDefault="00A4049A" w:rsidP="000768B8">
      <w:pPr>
        <w:pStyle w:val="ListParagraph"/>
        <w:numPr>
          <w:ilvl w:val="0"/>
          <w:numId w:val="9"/>
        </w:numPr>
        <w:jc w:val="both"/>
      </w:pPr>
      <w:r>
        <w:t>Assessment and reporting under Article 17 of the Habitats Directive Explanatory Notes &amp; Guidelines for the period 2007-2012 Final version July 2011 Compiled by Douglas Evans and Marita Arvela European Topic Centre on Biological Diversity</w:t>
      </w:r>
    </w:p>
    <w:p w:rsidR="00A4049A" w:rsidRDefault="00ED7161" w:rsidP="000768B8">
      <w:pPr>
        <w:pStyle w:val="ListParagraph"/>
        <w:numPr>
          <w:ilvl w:val="0"/>
          <w:numId w:val="9"/>
        </w:numPr>
        <w:jc w:val="both"/>
      </w:pPr>
      <w:r>
        <w:t>Assesment of plans and projects significantly affecting Natura 2000 sites (EC 2002)</w:t>
      </w:r>
      <w:r w:rsidR="00A4049A">
        <w:t>,</w:t>
      </w:r>
    </w:p>
    <w:p w:rsidR="00346A47" w:rsidRDefault="00BE23D4" w:rsidP="000768B8">
      <w:pPr>
        <w:pStyle w:val="ListParagraph"/>
        <w:numPr>
          <w:ilvl w:val="0"/>
          <w:numId w:val="9"/>
        </w:numPr>
        <w:jc w:val="both"/>
      </w:pPr>
      <w:r>
        <w:t>EK skaidrojumi: NATURA 2000 Teritoriju tīkla apsaimniekošana Biotopu direktīvas 92/43/EEK 6. panta nosacījumi</w:t>
      </w:r>
      <w:r w:rsidR="00A4049A">
        <w:t>,</w:t>
      </w:r>
    </w:p>
    <w:p w:rsidR="00A4049A" w:rsidRPr="0095558E" w:rsidRDefault="00B41E04" w:rsidP="000768B8">
      <w:pPr>
        <w:jc w:val="both"/>
        <w:rPr>
          <w:u w:val="single"/>
        </w:rPr>
      </w:pPr>
      <w:r>
        <w:rPr>
          <w:u w:val="single"/>
        </w:rPr>
        <w:t>S</w:t>
      </w:r>
      <w:r w:rsidR="0095558E" w:rsidRPr="0095558E">
        <w:rPr>
          <w:u w:val="single"/>
        </w:rPr>
        <w:t xml:space="preserve">kaidrojumi par ekspertiem bieži saistošu darbu </w:t>
      </w:r>
      <w:r>
        <w:rPr>
          <w:u w:val="single"/>
        </w:rPr>
        <w:t>aspektiem</w:t>
      </w:r>
      <w:r w:rsidR="0095558E" w:rsidRPr="0095558E">
        <w:rPr>
          <w:u w:val="single"/>
        </w:rPr>
        <w:t>:</w:t>
      </w:r>
    </w:p>
    <w:p w:rsidR="0095558E" w:rsidRDefault="0095558E" w:rsidP="000768B8">
      <w:pPr>
        <w:pStyle w:val="ListParagraph"/>
        <w:numPr>
          <w:ilvl w:val="0"/>
          <w:numId w:val="9"/>
        </w:numPr>
        <w:jc w:val="both"/>
      </w:pPr>
      <w:r>
        <w:t>Ieteicamais sugu un biotopu stāvokļa novērtējums dabas aizsardzības plānos un to aizsardzības plānošana,</w:t>
      </w:r>
    </w:p>
    <w:p w:rsidR="00B72551" w:rsidRDefault="00B72551" w:rsidP="000768B8">
      <w:pPr>
        <w:pStyle w:val="ListParagraph"/>
        <w:numPr>
          <w:ilvl w:val="0"/>
          <w:numId w:val="9"/>
        </w:numPr>
        <w:jc w:val="both"/>
      </w:pPr>
      <w:r>
        <w:t>Kā pareizi sagatavot ekspertu atzinumus,</w:t>
      </w:r>
    </w:p>
    <w:p w:rsidR="00B72551" w:rsidRDefault="00B72551" w:rsidP="000768B8">
      <w:pPr>
        <w:pStyle w:val="ListParagraph"/>
        <w:numPr>
          <w:ilvl w:val="0"/>
          <w:numId w:val="9"/>
        </w:numPr>
        <w:jc w:val="both"/>
      </w:pPr>
      <w:r>
        <w:t>Precedenti ekspert</w:t>
      </w:r>
      <w:r w:rsidR="009E791D">
        <w:t>u</w:t>
      </w:r>
      <w:r>
        <w:t xml:space="preserve"> atzinumu konfliktsituācijās,</w:t>
      </w:r>
    </w:p>
    <w:p w:rsidR="00B72551" w:rsidRDefault="00B72551" w:rsidP="000768B8">
      <w:pPr>
        <w:jc w:val="both"/>
        <w:rPr>
          <w:u w:val="single"/>
        </w:rPr>
      </w:pPr>
      <w:r>
        <w:rPr>
          <w:u w:val="single"/>
        </w:rPr>
        <w:t>Iepazīstināšana ar jaunāko pieredzi:</w:t>
      </w:r>
    </w:p>
    <w:p w:rsidR="00B72551" w:rsidRDefault="00B72551" w:rsidP="000768B8">
      <w:pPr>
        <w:pStyle w:val="ListParagraph"/>
        <w:numPr>
          <w:ilvl w:val="0"/>
          <w:numId w:val="9"/>
        </w:numPr>
        <w:jc w:val="both"/>
      </w:pPr>
      <w:r w:rsidRPr="00B72551">
        <w:t>Sugu un biotopu aizsardzības plānošanas un apsaimniekošanas piemēri,</w:t>
      </w:r>
    </w:p>
    <w:p w:rsidR="00B72551" w:rsidRPr="00B72551" w:rsidRDefault="00580818" w:rsidP="000768B8">
      <w:pPr>
        <w:pStyle w:val="ListParagraph"/>
        <w:numPr>
          <w:ilvl w:val="0"/>
          <w:numId w:val="9"/>
        </w:numPr>
        <w:jc w:val="both"/>
      </w:pPr>
      <w:r>
        <w:t>Jaunākie sugu un biotopu aizsardzības plāni un vadlīnijas,</w:t>
      </w:r>
    </w:p>
    <w:p w:rsidR="00B72551" w:rsidRPr="00B72551" w:rsidRDefault="00580818" w:rsidP="000768B8">
      <w:pPr>
        <w:jc w:val="both"/>
        <w:rPr>
          <w:u w:val="single"/>
        </w:rPr>
      </w:pPr>
      <w:r>
        <w:rPr>
          <w:u w:val="single"/>
        </w:rPr>
        <w:lastRenderedPageBreak/>
        <w:t>Datu bāzes un informācijas avoti:</w:t>
      </w:r>
    </w:p>
    <w:p w:rsidR="0095558E" w:rsidRDefault="00580818" w:rsidP="000768B8">
      <w:pPr>
        <w:pStyle w:val="ListParagraph"/>
        <w:numPr>
          <w:ilvl w:val="0"/>
          <w:numId w:val="9"/>
        </w:numPr>
        <w:jc w:val="both"/>
      </w:pPr>
      <w:r>
        <w:t xml:space="preserve">Kā </w:t>
      </w:r>
      <w:r w:rsidR="00E84D35">
        <w:t>ikdienas darbā izmantot datu bāzes OZOLS informāciju,</w:t>
      </w:r>
    </w:p>
    <w:p w:rsidR="00E84D35" w:rsidRDefault="00E84D35" w:rsidP="000768B8">
      <w:pPr>
        <w:pStyle w:val="ListParagraph"/>
        <w:numPr>
          <w:ilvl w:val="0"/>
          <w:numId w:val="9"/>
        </w:numPr>
        <w:jc w:val="both"/>
      </w:pPr>
      <w:r>
        <w:t>Kā ikdienas darbā izmantot A17 ziņojuma inform</w:t>
      </w:r>
      <w:r w:rsidR="00A53347">
        <w:t>āciju.</w:t>
      </w:r>
    </w:p>
    <w:p w:rsidR="002B29D3" w:rsidRDefault="002B29D3" w:rsidP="002B29D3">
      <w:pPr>
        <w:ind w:firstLine="576"/>
        <w:jc w:val="both"/>
      </w:pPr>
    </w:p>
    <w:p w:rsidR="00B61B92" w:rsidRDefault="002B29D3" w:rsidP="002B29D3">
      <w:pPr>
        <w:ind w:firstLine="576"/>
        <w:jc w:val="both"/>
      </w:pPr>
      <w:r>
        <w:t>Katru gadu kvalifikācijas sistēmas ietvaros būtu jāorganizē vismaz viens vienas dienas seminārs, kurā lekciju un diskusiju formā tiktu skaidrotas tādas kā iepriekš uzskaitītās tēmas. Semināru apmeklējumam vajadzētu būt ekspertiem zināmā mērā obligātam. Viena no šo semināru blakus nozīmēm ir satikšanās un informācijas apmaiņa pašu ekspertu starpā.</w:t>
      </w:r>
    </w:p>
    <w:p w:rsidR="005A07BB" w:rsidRDefault="00B61B92" w:rsidP="002B29D3">
      <w:pPr>
        <w:ind w:firstLine="576"/>
        <w:jc w:val="both"/>
      </w:pPr>
      <w:r>
        <w:t xml:space="preserve">Semināra norises vietai būtu jāspēj uzņemt visu aktīvo ekspertu skaitu. </w:t>
      </w:r>
      <w:r w:rsidR="004E1165">
        <w:t>Ieteicams vienā šādā seminārā izskatīt ne vairāk kā četras tēmas</w:t>
      </w:r>
      <w:r w:rsidR="005A07BB">
        <w:t>,</w:t>
      </w:r>
      <w:r w:rsidR="004E1165">
        <w:t xml:space="preserve"> katrai veltot ap 1,5 h laika. Lielāks tēmu skaits varētu būt pārāk liela informatīvā slodze. </w:t>
      </w:r>
      <w:r w:rsidR="005A07BB">
        <w:t>Ir svarīgi tēmu izklāstu veidot tieši ekspertu darba specifikas greizumā.</w:t>
      </w:r>
    </w:p>
    <w:p w:rsidR="00A53347" w:rsidRDefault="005A07BB" w:rsidP="002B29D3">
      <w:pPr>
        <w:ind w:firstLine="576"/>
        <w:jc w:val="both"/>
      </w:pPr>
      <w:r>
        <w:t>Šo semināru i</w:t>
      </w:r>
      <w:r w:rsidR="00B61B92">
        <w:t>zmaksas veido</w:t>
      </w:r>
      <w:r>
        <w:t>s</w:t>
      </w:r>
      <w:r w:rsidR="00B61B92">
        <w:t xml:space="preserve"> </w:t>
      </w:r>
      <w:r w:rsidR="004E1165">
        <w:t xml:space="preserve">telpu noma, </w:t>
      </w:r>
      <w:r w:rsidR="00B61B92">
        <w:t xml:space="preserve">pasniedzēju darba samaksa un kafijas paužu izdevumi, pusdienu jautājumu varētu atstāt pašu dalībnieku ziņā. </w:t>
      </w:r>
      <w:r>
        <w:t>Mēģinot prognozēt kopējo pasniedzēju darba samaksas apmēru, var pieņemt, ka uz vienu lekciju nepieciešamas četras darba dienas.</w:t>
      </w:r>
    </w:p>
    <w:p w:rsidR="00346A47" w:rsidRDefault="00346A47" w:rsidP="008A0795">
      <w:pPr>
        <w:ind w:firstLine="576"/>
        <w:jc w:val="both"/>
      </w:pPr>
    </w:p>
    <w:p w:rsidR="0047074F" w:rsidRPr="006B74A5" w:rsidRDefault="00A53347" w:rsidP="0047074F">
      <w:pPr>
        <w:pStyle w:val="Heading2"/>
      </w:pPr>
      <w:bookmarkStart w:id="33" w:name="_Toc386058257"/>
      <w:r>
        <w:t>Kvalifikācijas procesa izpildītāji un organizatori</w:t>
      </w:r>
      <w:bookmarkEnd w:id="33"/>
    </w:p>
    <w:p w:rsidR="003E7BBD" w:rsidRDefault="003E7BBD" w:rsidP="003E7BBD"/>
    <w:p w:rsidR="0014767F" w:rsidRDefault="00C867CD" w:rsidP="00C867CD">
      <w:pPr>
        <w:ind w:firstLine="576"/>
        <w:jc w:val="both"/>
      </w:pPr>
      <w:r>
        <w:t xml:space="preserve">Vairākums kvalifikācijas uzturēšanas pasākumu ir kampaņveidīgi, tādēļ visticamākais, ka to īstenošanai visērtākais ir piesaistīt ārpakalpojumus. </w:t>
      </w:r>
      <w:r w:rsidR="0014767F">
        <w:t>P</w:t>
      </w:r>
      <w:r>
        <w:t>asākumu aprakstos vairākkārt norādīts, ka secīgi notiekošajos kvalifikācijas uzturēšanas posmos atsevišķu uzdevumu izpildei ir ieteicams piesaistīt atkārtoti vienus un tos pašus cilvēkus. Piemēram, ir loģiski, ka sākotnējā semināra satura un diskusiju vadītāji vada arī kalibrāciju semināru diskusijas, nodarbojas ar ekspertu konsultēšanu un strīdu izskatīšanu, jo viņi šajā ziņā ir vistrenētākie un</w:t>
      </w:r>
      <w:r w:rsidR="00F83748">
        <w:t>,</w:t>
      </w:r>
      <w:r>
        <w:t xml:space="preserve"> </w:t>
      </w:r>
      <w:r w:rsidR="00F83748">
        <w:t>pabijuši dažādos novados, tikušies ar dažādi strādājošiem ekspertiem, viņi, jādomā, vislabāk pamana koriģējamos aspektus, lai panāktu izlīdzinātu darba kvalitāti kopainā. Tādēļ šajā kvalifikācijas uzturēšanas līnijā diez vai būtu saprātīgi paļauties uz īstermiņa projektiem, kas notiek konkursu kārtībā vai tml. Š</w:t>
      </w:r>
      <w:r w:rsidR="008927B8">
        <w:t xml:space="preserve">o cilvēku noslodze sākuma semināra sagatavošanā atkarībā no biotopu grupas svārstās no 15-48 darba dienām, bet, pieskaitot vēl kalibrāciju un konsultāciju dienas, </w:t>
      </w:r>
      <w:r w:rsidR="00B70506">
        <w:t xml:space="preserve">atsevišķām biotopu grupām </w:t>
      </w:r>
      <w:r w:rsidR="008927B8">
        <w:t xml:space="preserve">varētu sasniegt maksimums 60 darba dienas. </w:t>
      </w:r>
      <w:r w:rsidR="0014767F">
        <w:t>Tas nav pietiekams darba apjoms, lai apsvērtu pastāvīga darbinieka jautājumu. Acīmredzot jā</w:t>
      </w:r>
      <w:r w:rsidR="00BF684D">
        <w:t>apsver</w:t>
      </w:r>
      <w:r w:rsidR="0014767F">
        <w:t xml:space="preserve"> iespējas ar šiem speciālistiem slēgt kādus ilgtermiņa sadarbības līgumus vai tml.</w:t>
      </w:r>
    </w:p>
    <w:p w:rsidR="00675AB3" w:rsidRDefault="003D5DC9" w:rsidP="003D5DC9">
      <w:pPr>
        <w:ind w:firstLine="576"/>
        <w:jc w:val="both"/>
      </w:pPr>
      <w:r>
        <w:t xml:space="preserve">Atsevišķs ir jautājums par visa kvalifikācijas procesa koordinatoru. Viņa darba specifika un saturs jau lielā mērā aprakstīts 1.3 nodaļas noslēgumā. Var pieņemt, ka viņa </w:t>
      </w:r>
      <w:r w:rsidR="00507981">
        <w:t xml:space="preserve">klātbūtne vairāk vai mazāk vajadzīga visā </w:t>
      </w:r>
      <w:r>
        <w:t xml:space="preserve">semināru norises laikā, kā arī šim koordinatoram jāorganizē kalibrāciju </w:t>
      </w:r>
      <w:r w:rsidR="007561EB">
        <w:t xml:space="preserve">u.c. </w:t>
      </w:r>
      <w:r>
        <w:t>semināri, konsultāciju procesa loģistika</w:t>
      </w:r>
      <w:r w:rsidR="007561EB">
        <w:t>, audits</w:t>
      </w:r>
      <w:r>
        <w:t xml:space="preserve"> u.tml.</w:t>
      </w:r>
      <w:r w:rsidR="00507981">
        <w:t xml:space="preserve"> Tas viss kopā veido aptuveni 168 darba dienas. Vēl būtu jāpieskaita pašlaik grūti noskaidrojams darba apjoms, ka</w:t>
      </w:r>
      <w:r w:rsidR="009B1CAC">
        <w:t>s</w:t>
      </w:r>
      <w:r w:rsidR="00507981">
        <w:t xml:space="preserve"> saistīts ar iepirkumu uzdevumu sagatavošanu, organizācijas iekšējām sanāksmēm, birokrātijai patērēto laiku, piedalīšanos dažādu projektu ietvaros plānotu apmācību procesu satura uzraudzībā u.tml</w:t>
      </w:r>
      <w:r w:rsidR="00507981" w:rsidRPr="008746E4">
        <w:rPr>
          <w:b/>
        </w:rPr>
        <w:t>.</w:t>
      </w:r>
      <w:r w:rsidR="00590145" w:rsidRPr="008746E4">
        <w:rPr>
          <w:b/>
        </w:rPr>
        <w:t xml:space="preserve"> Kopumā </w:t>
      </w:r>
      <w:r w:rsidR="008746E4" w:rsidRPr="008746E4">
        <w:rPr>
          <w:b/>
        </w:rPr>
        <w:t>kvalifikācijas procesa koordinatora</w:t>
      </w:r>
      <w:r w:rsidR="00590145" w:rsidRPr="008746E4">
        <w:rPr>
          <w:b/>
        </w:rPr>
        <w:t xml:space="preserve"> darba apjoms vērtējams </w:t>
      </w:r>
      <w:r w:rsidR="008746E4">
        <w:rPr>
          <w:b/>
        </w:rPr>
        <w:t xml:space="preserve">kā </w:t>
      </w:r>
      <w:r w:rsidR="000A4C45">
        <w:rPr>
          <w:b/>
        </w:rPr>
        <w:t xml:space="preserve">vismaz </w:t>
      </w:r>
      <w:r w:rsidR="008746E4">
        <w:rPr>
          <w:b/>
        </w:rPr>
        <w:t xml:space="preserve">viena </w:t>
      </w:r>
      <w:r w:rsidR="00590145" w:rsidRPr="008746E4">
        <w:rPr>
          <w:b/>
        </w:rPr>
        <w:t>pilna</w:t>
      </w:r>
      <w:r w:rsidR="008746E4">
        <w:rPr>
          <w:b/>
        </w:rPr>
        <w:t xml:space="preserve"> pastāvīga</w:t>
      </w:r>
      <w:r w:rsidR="00590145" w:rsidRPr="008746E4">
        <w:rPr>
          <w:b/>
        </w:rPr>
        <w:t xml:space="preserve"> </w:t>
      </w:r>
      <w:r w:rsidR="00886813" w:rsidRPr="008746E4">
        <w:rPr>
          <w:b/>
        </w:rPr>
        <w:t xml:space="preserve">darba </w:t>
      </w:r>
      <w:r w:rsidR="00590145" w:rsidRPr="008746E4">
        <w:rPr>
          <w:b/>
        </w:rPr>
        <w:t>slodze.</w:t>
      </w:r>
    </w:p>
    <w:p w:rsidR="006B4828" w:rsidRPr="000A4C45" w:rsidRDefault="000A4C45" w:rsidP="006B4828">
      <w:pPr>
        <w:ind w:firstLine="576"/>
        <w:jc w:val="both"/>
      </w:pPr>
      <w:r>
        <w:lastRenderedPageBreak/>
        <w:t>Vēl jāpiezīmē, ka šis darba apjoms n</w:t>
      </w:r>
      <w:r w:rsidR="00675AB3">
        <w:t xml:space="preserve">ebūtu jāuztver kā </w:t>
      </w:r>
      <w:r w:rsidR="00752A1A">
        <w:t xml:space="preserve">tikai šajā dokumentā ieteikto jauninājumu rezultāts, </w:t>
      </w:r>
      <w:r w:rsidR="00675AB3">
        <w:t xml:space="preserve">kas rada agrāk nebijušu </w:t>
      </w:r>
      <w:r w:rsidR="00752A1A">
        <w:t xml:space="preserve">papildus nastu organizācijai. </w:t>
      </w:r>
      <w:r w:rsidR="00675AB3">
        <w:t xml:space="preserve">Vismaz daļējā apmērā šī pati noslodze jau šobrīd </w:t>
      </w:r>
      <w:r w:rsidR="006B4828">
        <w:t>i</w:t>
      </w:r>
      <w:r w:rsidR="00675AB3">
        <w:t>zklied</w:t>
      </w:r>
      <w:r w:rsidR="006B4828">
        <w:t>ētā veidā pastāv</w:t>
      </w:r>
      <w:r w:rsidR="00675AB3">
        <w:t xml:space="preserve"> organizācijas ikdienā</w:t>
      </w:r>
      <w:r w:rsidR="006B4828">
        <w:t>:</w:t>
      </w:r>
      <w:r w:rsidR="00675AB3">
        <w:t xml:space="preserve"> </w:t>
      </w:r>
      <w:r w:rsidR="00FE09DF">
        <w:t>dažādu mikrosemināru, kvalifikācijas trūkuma dēļ radītu problēmu veid</w:t>
      </w:r>
      <w:r w:rsidR="006B4828">
        <w:t>ā u.tml. I</w:t>
      </w:r>
      <w:r w:rsidR="00FE09DF">
        <w:t xml:space="preserve">espējams, </w:t>
      </w:r>
      <w:r w:rsidR="006B4828">
        <w:t xml:space="preserve">nepietiekami apmācītu speciālistu dēļ ikdienā jāveic arī </w:t>
      </w:r>
      <w:r w:rsidR="00FE09DF">
        <w:t>daudzas liekas, laiku patērējošas „kustības”.</w:t>
      </w:r>
    </w:p>
    <w:p w:rsidR="003E7BBD" w:rsidRPr="000A4C45" w:rsidRDefault="003E7BBD" w:rsidP="003D5DC9">
      <w:pPr>
        <w:ind w:firstLine="576"/>
        <w:jc w:val="both"/>
      </w:pPr>
    </w:p>
    <w:sectPr w:rsidR="003E7BBD" w:rsidRPr="000A4C45" w:rsidSect="00CC5CA5">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FC" w:rsidRDefault="00452EFC" w:rsidP="000B76A2">
      <w:pPr>
        <w:spacing w:after="0" w:line="240" w:lineRule="auto"/>
      </w:pPr>
      <w:r>
        <w:separator/>
      </w:r>
    </w:p>
  </w:endnote>
  <w:endnote w:type="continuationSeparator" w:id="0">
    <w:p w:rsidR="00452EFC" w:rsidRDefault="00452EFC" w:rsidP="000B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27345"/>
      <w:docPartObj>
        <w:docPartGallery w:val="Page Numbers (Bottom of Page)"/>
        <w:docPartUnique/>
      </w:docPartObj>
    </w:sdtPr>
    <w:sdtEndPr>
      <w:rPr>
        <w:noProof/>
      </w:rPr>
    </w:sdtEndPr>
    <w:sdtContent>
      <w:p w:rsidR="00863A1E" w:rsidRDefault="00863A1E">
        <w:pPr>
          <w:pStyle w:val="Footer"/>
          <w:jc w:val="right"/>
        </w:pPr>
        <w:r>
          <w:fldChar w:fldCharType="begin"/>
        </w:r>
        <w:r>
          <w:instrText xml:space="preserve"> PAGE   \* MERGEFORMAT </w:instrText>
        </w:r>
        <w:r>
          <w:fldChar w:fldCharType="separate"/>
        </w:r>
        <w:r w:rsidR="00D82038">
          <w:rPr>
            <w:noProof/>
          </w:rPr>
          <w:t>1</w:t>
        </w:r>
        <w:r>
          <w:rPr>
            <w:noProof/>
          </w:rPr>
          <w:fldChar w:fldCharType="end"/>
        </w:r>
      </w:p>
    </w:sdtContent>
  </w:sdt>
  <w:p w:rsidR="00863A1E" w:rsidRDefault="00863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FC" w:rsidRDefault="00452EFC" w:rsidP="000B76A2">
      <w:pPr>
        <w:spacing w:after="0" w:line="240" w:lineRule="auto"/>
      </w:pPr>
      <w:r>
        <w:separator/>
      </w:r>
    </w:p>
  </w:footnote>
  <w:footnote w:type="continuationSeparator" w:id="0">
    <w:p w:rsidR="00452EFC" w:rsidRDefault="00452EFC" w:rsidP="000B7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AE"/>
    <w:multiLevelType w:val="hybridMultilevel"/>
    <w:tmpl w:val="9A3466F6"/>
    <w:lvl w:ilvl="0" w:tplc="70BEC0F2">
      <w:start w:val="1"/>
      <w:numFmt w:val="decimal"/>
      <w:pStyle w:val="Appendix"/>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D25CF5"/>
    <w:multiLevelType w:val="hybridMultilevel"/>
    <w:tmpl w:val="9D4255C4"/>
    <w:lvl w:ilvl="0" w:tplc="47EE0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1EC3AAD"/>
    <w:multiLevelType w:val="hybridMultilevel"/>
    <w:tmpl w:val="53042976"/>
    <w:lvl w:ilvl="0" w:tplc="47EE0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F34566B"/>
    <w:multiLevelType w:val="hybridMultilevel"/>
    <w:tmpl w:val="53042976"/>
    <w:lvl w:ilvl="0" w:tplc="47EE0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1CC4229"/>
    <w:multiLevelType w:val="hybridMultilevel"/>
    <w:tmpl w:val="F924924C"/>
    <w:lvl w:ilvl="0" w:tplc="0E067B12">
      <w:start w:val="1"/>
      <w:numFmt w:val="decimal"/>
      <w:lvlText w:val="%1)"/>
      <w:lvlJc w:val="left"/>
      <w:pPr>
        <w:ind w:left="936" w:hanging="360"/>
      </w:pPr>
      <w:rPr>
        <w:rFonts w:hint="default"/>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5">
    <w:nsid w:val="2F9C3321"/>
    <w:multiLevelType w:val="multilevel"/>
    <w:tmpl w:val="CC6A97C2"/>
    <w:lvl w:ilvl="0">
      <w:start w:val="1"/>
      <w:numFmt w:val="decimal"/>
      <w:pStyle w:val="Pielikumsvirsraksts"/>
      <w:lvlText w:val="%1. pielikums"/>
      <w:lvlJc w:val="left"/>
      <w:pPr>
        <w:ind w:left="0" w:firstLine="0"/>
      </w:pPr>
      <w:rPr>
        <w:rFonts w:hint="default"/>
      </w:rPr>
    </w:lvl>
    <w:lvl w:ilvl="1">
      <w:start w:val="1"/>
      <w:numFmt w:val="decimal"/>
      <w:pStyle w:val="Piel1lm"/>
      <w:lvlText w:val="%2."/>
      <w:lvlJc w:val="left"/>
      <w:pPr>
        <w:ind w:left="0" w:firstLine="0"/>
      </w:pPr>
      <w:rPr>
        <w:rFonts w:hint="default"/>
      </w:rPr>
    </w:lvl>
    <w:lvl w:ilvl="2">
      <w:start w:val="1"/>
      <w:numFmt w:val="decimal"/>
      <w:lvlText w:val="%3.1."/>
      <w:lvlJc w:val="left"/>
      <w:pPr>
        <w:ind w:left="0" w:firstLine="0"/>
      </w:pPr>
      <w:rPr>
        <w:rFonts w:hint="default"/>
      </w:rPr>
    </w:lvl>
    <w:lvl w:ilvl="3">
      <w:start w:val="1"/>
      <w:numFmt w:val="decimal"/>
      <w:lvlText w:val="%4.1.1."/>
      <w:lvlJc w:val="left"/>
      <w:pPr>
        <w:ind w:left="0" w:firstLine="0"/>
      </w:pPr>
      <w:rPr>
        <w:rFonts w:hint="default"/>
      </w:rPr>
    </w:lvl>
    <w:lvl w:ilvl="4">
      <w:start w:val="1"/>
      <w:numFmt w:val="none"/>
      <w:lvlText w:val="1.1.1.1."/>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37BE3E3D"/>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81B1A2F"/>
    <w:multiLevelType w:val="hybridMultilevel"/>
    <w:tmpl w:val="63AAF53E"/>
    <w:lvl w:ilvl="0" w:tplc="14BE1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39595D8A"/>
    <w:multiLevelType w:val="hybridMultilevel"/>
    <w:tmpl w:val="320442A2"/>
    <w:lvl w:ilvl="0" w:tplc="4F30713A">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3C333E11"/>
    <w:multiLevelType w:val="hybridMultilevel"/>
    <w:tmpl w:val="58BEF67E"/>
    <w:lvl w:ilvl="0" w:tplc="B18CC5F8">
      <w:start w:val="1"/>
      <w:numFmt w:val="decimal"/>
      <w:lvlText w:val="%1)"/>
      <w:lvlJc w:val="left"/>
      <w:pPr>
        <w:ind w:left="1680" w:hanging="9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DDC5D45"/>
    <w:multiLevelType w:val="hybridMultilevel"/>
    <w:tmpl w:val="99A844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F420EDF"/>
    <w:multiLevelType w:val="hybridMultilevel"/>
    <w:tmpl w:val="2952A642"/>
    <w:lvl w:ilvl="0" w:tplc="FFEEE928">
      <w:start w:val="1"/>
      <w:numFmt w:val="decimal"/>
      <w:lvlText w:val="%1)"/>
      <w:lvlJc w:val="left"/>
      <w:pPr>
        <w:ind w:left="1670" w:hanging="9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9241E71"/>
    <w:multiLevelType w:val="hybridMultilevel"/>
    <w:tmpl w:val="021A0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9DF3A55"/>
    <w:multiLevelType w:val="hybridMultilevel"/>
    <w:tmpl w:val="6B70252A"/>
    <w:lvl w:ilvl="0" w:tplc="47EE0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4AED1E21"/>
    <w:multiLevelType w:val="hybridMultilevel"/>
    <w:tmpl w:val="53042976"/>
    <w:lvl w:ilvl="0" w:tplc="47EE06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7A0139C8"/>
    <w:multiLevelType w:val="multilevel"/>
    <w:tmpl w:val="2CD08D16"/>
    <w:lvl w:ilvl="0">
      <w:start w:val="1"/>
      <w:numFmt w:val="decimal"/>
      <w:lvlText w:val="%1."/>
      <w:lvlJc w:val="left"/>
      <w:pPr>
        <w:ind w:left="720" w:hanging="360"/>
      </w:pPr>
      <w:rPr>
        <w:rFonts w:hint="default"/>
      </w:rPr>
    </w:lvl>
    <w:lvl w:ilvl="1">
      <w:start w:val="1"/>
      <w:numFmt w:val="decimal"/>
      <w:pStyle w:val="Piel2lm"/>
      <w:isLgl/>
      <w:lvlText w:val="%1.%2."/>
      <w:lvlJc w:val="left"/>
      <w:pPr>
        <w:ind w:left="720" w:hanging="360"/>
      </w:pPr>
      <w:rPr>
        <w:rFonts w:hint="default"/>
      </w:rPr>
    </w:lvl>
    <w:lvl w:ilvl="2">
      <w:start w:val="1"/>
      <w:numFmt w:val="decimal"/>
      <w:pStyle w:val="Piel3lm"/>
      <w:isLgl/>
      <w:lvlText w:val="%1.%2.%3."/>
      <w:lvlJc w:val="left"/>
      <w:pPr>
        <w:ind w:left="1080" w:hanging="720"/>
      </w:pPr>
      <w:rPr>
        <w:rFonts w:hint="default"/>
      </w:rPr>
    </w:lvl>
    <w:lvl w:ilvl="3">
      <w:start w:val="1"/>
      <w:numFmt w:val="decimal"/>
      <w:pStyle w:val="Piel4lm"/>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15"/>
  </w:num>
  <w:num w:numId="4">
    <w:abstractNumId w:val="5"/>
  </w:num>
  <w:num w:numId="5">
    <w:abstractNumId w:val="15"/>
    <w:lvlOverride w:ilvl="0">
      <w:lvl w:ilvl="0">
        <w:start w:val="1"/>
        <w:numFmt w:val="decimal"/>
        <w:lvlText w:val="%1."/>
        <w:lvlJc w:val="left"/>
        <w:pPr>
          <w:ind w:left="720" w:hanging="360"/>
        </w:pPr>
        <w:rPr>
          <w:rFonts w:hint="default"/>
        </w:rPr>
      </w:lvl>
    </w:lvlOverride>
    <w:lvlOverride w:ilvl="1">
      <w:lvl w:ilvl="1">
        <w:start w:val="1"/>
        <w:numFmt w:val="decimal"/>
        <w:pStyle w:val="Piel2lm"/>
        <w:isLgl/>
        <w:lvlText w:val="%1.%2."/>
        <w:lvlJc w:val="left"/>
        <w:pPr>
          <w:ind w:left="0" w:firstLine="0"/>
        </w:pPr>
        <w:rPr>
          <w:rFonts w:hint="default"/>
        </w:rPr>
      </w:lvl>
    </w:lvlOverride>
    <w:lvlOverride w:ilvl="2">
      <w:lvl w:ilvl="2">
        <w:start w:val="1"/>
        <w:numFmt w:val="decimal"/>
        <w:pStyle w:val="Piel3lm"/>
        <w:isLgl/>
        <w:lvlText w:val="%1.%2.%3."/>
        <w:lvlJc w:val="left"/>
        <w:pPr>
          <w:ind w:left="0" w:firstLine="0"/>
        </w:pPr>
        <w:rPr>
          <w:rFonts w:hint="default"/>
        </w:rPr>
      </w:lvl>
    </w:lvlOverride>
    <w:lvlOverride w:ilvl="3">
      <w:lvl w:ilvl="3">
        <w:start w:val="1"/>
        <w:numFmt w:val="decimal"/>
        <w:pStyle w:val="Piel4lm"/>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15"/>
    <w:lvlOverride w:ilvl="0">
      <w:lvl w:ilvl="0">
        <w:start w:val="1"/>
        <w:numFmt w:val="decimal"/>
        <w:lvlText w:val="%1."/>
        <w:lvlJc w:val="left"/>
        <w:pPr>
          <w:ind w:left="720" w:hanging="360"/>
        </w:pPr>
        <w:rPr>
          <w:rFonts w:hint="default"/>
        </w:rPr>
      </w:lvl>
    </w:lvlOverride>
    <w:lvlOverride w:ilvl="1">
      <w:lvl w:ilvl="1">
        <w:start w:val="1"/>
        <w:numFmt w:val="decimal"/>
        <w:pStyle w:val="Piel2lm"/>
        <w:isLgl/>
        <w:lvlText w:val="%1.%2."/>
        <w:lvlJc w:val="left"/>
        <w:pPr>
          <w:ind w:left="0" w:firstLine="0"/>
        </w:pPr>
        <w:rPr>
          <w:rFonts w:hint="default"/>
        </w:rPr>
      </w:lvl>
    </w:lvlOverride>
    <w:lvlOverride w:ilvl="2">
      <w:lvl w:ilvl="2">
        <w:start w:val="1"/>
        <w:numFmt w:val="decimal"/>
        <w:pStyle w:val="Piel3lm"/>
        <w:isLgl/>
        <w:lvlText w:val="%1.%2.%3."/>
        <w:lvlJc w:val="left"/>
        <w:pPr>
          <w:ind w:left="0" w:firstLine="0"/>
        </w:pPr>
        <w:rPr>
          <w:rFonts w:hint="default"/>
        </w:rPr>
      </w:lvl>
    </w:lvlOverride>
    <w:lvlOverride w:ilvl="3">
      <w:lvl w:ilvl="3">
        <w:start w:val="1"/>
        <w:numFmt w:val="decimal"/>
        <w:pStyle w:val="Piel4lm"/>
        <w:isLgl/>
        <w:lvlText w:val="%1.%2.%3.%4."/>
        <w:lvlJc w:val="left"/>
        <w:pPr>
          <w:ind w:left="0" w:firstLine="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abstractNumId w:val="11"/>
  </w:num>
  <w:num w:numId="8">
    <w:abstractNumId w:val="9"/>
  </w:num>
  <w:num w:numId="9">
    <w:abstractNumId w:val="8"/>
  </w:num>
  <w:num w:numId="10">
    <w:abstractNumId w:val="7"/>
  </w:num>
  <w:num w:numId="11">
    <w:abstractNumId w:val="12"/>
  </w:num>
  <w:num w:numId="12">
    <w:abstractNumId w:val="10"/>
  </w:num>
  <w:num w:numId="13">
    <w:abstractNumId w:val="14"/>
  </w:num>
  <w:num w:numId="14">
    <w:abstractNumId w:val="2"/>
  </w:num>
  <w:num w:numId="15">
    <w:abstractNumId w:val="1"/>
  </w:num>
  <w:num w:numId="16">
    <w:abstractNumId w:val="3"/>
  </w:num>
  <w:num w:numId="17">
    <w:abstractNumId w:val="13"/>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CB"/>
    <w:rsid w:val="00002A17"/>
    <w:rsid w:val="00003556"/>
    <w:rsid w:val="000048F3"/>
    <w:rsid w:val="000054F5"/>
    <w:rsid w:val="000101C7"/>
    <w:rsid w:val="000107B1"/>
    <w:rsid w:val="0001102D"/>
    <w:rsid w:val="00015D2F"/>
    <w:rsid w:val="000164A7"/>
    <w:rsid w:val="0001650A"/>
    <w:rsid w:val="00021839"/>
    <w:rsid w:val="0002380D"/>
    <w:rsid w:val="00023EAF"/>
    <w:rsid w:val="00025603"/>
    <w:rsid w:val="00027EA1"/>
    <w:rsid w:val="0003059B"/>
    <w:rsid w:val="00033093"/>
    <w:rsid w:val="00033A0D"/>
    <w:rsid w:val="00033D5F"/>
    <w:rsid w:val="000370D0"/>
    <w:rsid w:val="00040240"/>
    <w:rsid w:val="00040617"/>
    <w:rsid w:val="00040963"/>
    <w:rsid w:val="00042211"/>
    <w:rsid w:val="00044472"/>
    <w:rsid w:val="000445AF"/>
    <w:rsid w:val="000447CB"/>
    <w:rsid w:val="0004503B"/>
    <w:rsid w:val="00046825"/>
    <w:rsid w:val="000470F0"/>
    <w:rsid w:val="0005073E"/>
    <w:rsid w:val="0005312A"/>
    <w:rsid w:val="00054232"/>
    <w:rsid w:val="00054CFB"/>
    <w:rsid w:val="00055057"/>
    <w:rsid w:val="00056F8F"/>
    <w:rsid w:val="00057609"/>
    <w:rsid w:val="00057A34"/>
    <w:rsid w:val="00060825"/>
    <w:rsid w:val="000611CF"/>
    <w:rsid w:val="00061F8F"/>
    <w:rsid w:val="0006213F"/>
    <w:rsid w:val="00062288"/>
    <w:rsid w:val="000628AC"/>
    <w:rsid w:val="0006692B"/>
    <w:rsid w:val="000719E8"/>
    <w:rsid w:val="000735DA"/>
    <w:rsid w:val="00073E99"/>
    <w:rsid w:val="00074E7F"/>
    <w:rsid w:val="000750EF"/>
    <w:rsid w:val="00076240"/>
    <w:rsid w:val="000768B8"/>
    <w:rsid w:val="00076CBA"/>
    <w:rsid w:val="00076CD8"/>
    <w:rsid w:val="000815EF"/>
    <w:rsid w:val="00081ED3"/>
    <w:rsid w:val="000823DB"/>
    <w:rsid w:val="000841F5"/>
    <w:rsid w:val="000842D6"/>
    <w:rsid w:val="00084B2C"/>
    <w:rsid w:val="000860F5"/>
    <w:rsid w:val="000867F8"/>
    <w:rsid w:val="00086AB0"/>
    <w:rsid w:val="00086FED"/>
    <w:rsid w:val="00087F8E"/>
    <w:rsid w:val="00091E13"/>
    <w:rsid w:val="00093EC2"/>
    <w:rsid w:val="0009523D"/>
    <w:rsid w:val="0009536F"/>
    <w:rsid w:val="000954EE"/>
    <w:rsid w:val="000958E9"/>
    <w:rsid w:val="000A0045"/>
    <w:rsid w:val="000A1ADF"/>
    <w:rsid w:val="000A36A1"/>
    <w:rsid w:val="000A3EBD"/>
    <w:rsid w:val="000A4C45"/>
    <w:rsid w:val="000B01A8"/>
    <w:rsid w:val="000B1C34"/>
    <w:rsid w:val="000B1E32"/>
    <w:rsid w:val="000B3594"/>
    <w:rsid w:val="000B3D69"/>
    <w:rsid w:val="000B3DA4"/>
    <w:rsid w:val="000B76A2"/>
    <w:rsid w:val="000B7A38"/>
    <w:rsid w:val="000C035A"/>
    <w:rsid w:val="000C0DE0"/>
    <w:rsid w:val="000C2A65"/>
    <w:rsid w:val="000C6BDF"/>
    <w:rsid w:val="000C7636"/>
    <w:rsid w:val="000C7703"/>
    <w:rsid w:val="000D04E5"/>
    <w:rsid w:val="000D0E75"/>
    <w:rsid w:val="000D165C"/>
    <w:rsid w:val="000D1B0B"/>
    <w:rsid w:val="000D27E7"/>
    <w:rsid w:val="000D2EAD"/>
    <w:rsid w:val="000D3CB3"/>
    <w:rsid w:val="000D5027"/>
    <w:rsid w:val="000D6EB5"/>
    <w:rsid w:val="000D72BB"/>
    <w:rsid w:val="000D7BAF"/>
    <w:rsid w:val="000E0D7B"/>
    <w:rsid w:val="000E1503"/>
    <w:rsid w:val="000E1A3C"/>
    <w:rsid w:val="000E1BD6"/>
    <w:rsid w:val="000E688B"/>
    <w:rsid w:val="000E6C5D"/>
    <w:rsid w:val="000E6C8B"/>
    <w:rsid w:val="000F1006"/>
    <w:rsid w:val="000F29BD"/>
    <w:rsid w:val="000F2AB8"/>
    <w:rsid w:val="000F559D"/>
    <w:rsid w:val="000F5BF0"/>
    <w:rsid w:val="000F6325"/>
    <w:rsid w:val="000F663E"/>
    <w:rsid w:val="000F7CC8"/>
    <w:rsid w:val="001010CC"/>
    <w:rsid w:val="001011BD"/>
    <w:rsid w:val="001027FD"/>
    <w:rsid w:val="0010347A"/>
    <w:rsid w:val="00104E7F"/>
    <w:rsid w:val="00105803"/>
    <w:rsid w:val="00110D53"/>
    <w:rsid w:val="0011144D"/>
    <w:rsid w:val="00112168"/>
    <w:rsid w:val="00112A1D"/>
    <w:rsid w:val="00112C24"/>
    <w:rsid w:val="001163FC"/>
    <w:rsid w:val="00116B48"/>
    <w:rsid w:val="00117B1C"/>
    <w:rsid w:val="00121509"/>
    <w:rsid w:val="00122217"/>
    <w:rsid w:val="00122774"/>
    <w:rsid w:val="00122AFD"/>
    <w:rsid w:val="0012432B"/>
    <w:rsid w:val="0012714A"/>
    <w:rsid w:val="0012734E"/>
    <w:rsid w:val="001276C1"/>
    <w:rsid w:val="00127F07"/>
    <w:rsid w:val="00130A39"/>
    <w:rsid w:val="0013253F"/>
    <w:rsid w:val="001328C2"/>
    <w:rsid w:val="00133DD6"/>
    <w:rsid w:val="00133EE2"/>
    <w:rsid w:val="00134312"/>
    <w:rsid w:val="00135BE1"/>
    <w:rsid w:val="00136FF3"/>
    <w:rsid w:val="00137203"/>
    <w:rsid w:val="00141AB6"/>
    <w:rsid w:val="00142378"/>
    <w:rsid w:val="00142CEE"/>
    <w:rsid w:val="00146A8D"/>
    <w:rsid w:val="00146EE1"/>
    <w:rsid w:val="0014767F"/>
    <w:rsid w:val="00147EB6"/>
    <w:rsid w:val="0015036E"/>
    <w:rsid w:val="00150E23"/>
    <w:rsid w:val="001526B5"/>
    <w:rsid w:val="00153CD0"/>
    <w:rsid w:val="00154A69"/>
    <w:rsid w:val="00155560"/>
    <w:rsid w:val="001555E6"/>
    <w:rsid w:val="00155CFA"/>
    <w:rsid w:val="00156307"/>
    <w:rsid w:val="001565EB"/>
    <w:rsid w:val="001569A3"/>
    <w:rsid w:val="00156BC8"/>
    <w:rsid w:val="001601BE"/>
    <w:rsid w:val="00161FFB"/>
    <w:rsid w:val="00164181"/>
    <w:rsid w:val="001645EF"/>
    <w:rsid w:val="00165D43"/>
    <w:rsid w:val="001708B5"/>
    <w:rsid w:val="00173E68"/>
    <w:rsid w:val="0017437A"/>
    <w:rsid w:val="00175E30"/>
    <w:rsid w:val="00177C39"/>
    <w:rsid w:val="00182941"/>
    <w:rsid w:val="0018322D"/>
    <w:rsid w:val="0018523B"/>
    <w:rsid w:val="00186AE4"/>
    <w:rsid w:val="001879F0"/>
    <w:rsid w:val="00187BF8"/>
    <w:rsid w:val="00187EC8"/>
    <w:rsid w:val="00194E89"/>
    <w:rsid w:val="001966E9"/>
    <w:rsid w:val="001A1F4F"/>
    <w:rsid w:val="001A21CA"/>
    <w:rsid w:val="001A3FB3"/>
    <w:rsid w:val="001A53AE"/>
    <w:rsid w:val="001A5701"/>
    <w:rsid w:val="001A58A9"/>
    <w:rsid w:val="001A7CBE"/>
    <w:rsid w:val="001B0571"/>
    <w:rsid w:val="001B1112"/>
    <w:rsid w:val="001B14FB"/>
    <w:rsid w:val="001B1708"/>
    <w:rsid w:val="001B4654"/>
    <w:rsid w:val="001C01D9"/>
    <w:rsid w:val="001C1855"/>
    <w:rsid w:val="001C2BC6"/>
    <w:rsid w:val="001C3046"/>
    <w:rsid w:val="001C33B4"/>
    <w:rsid w:val="001C5C21"/>
    <w:rsid w:val="001C5E6E"/>
    <w:rsid w:val="001C6881"/>
    <w:rsid w:val="001C7CBD"/>
    <w:rsid w:val="001D1A72"/>
    <w:rsid w:val="001D28CE"/>
    <w:rsid w:val="001D5E31"/>
    <w:rsid w:val="001D6166"/>
    <w:rsid w:val="001D7DFB"/>
    <w:rsid w:val="001E1DDD"/>
    <w:rsid w:val="001E20F1"/>
    <w:rsid w:val="001E227F"/>
    <w:rsid w:val="001E3291"/>
    <w:rsid w:val="001E37FB"/>
    <w:rsid w:val="001E5800"/>
    <w:rsid w:val="001E72DB"/>
    <w:rsid w:val="001F009F"/>
    <w:rsid w:val="001F1D57"/>
    <w:rsid w:val="001F30FB"/>
    <w:rsid w:val="001F3AC5"/>
    <w:rsid w:val="001F5F8D"/>
    <w:rsid w:val="001F6187"/>
    <w:rsid w:val="001F7014"/>
    <w:rsid w:val="002037E2"/>
    <w:rsid w:val="002040C7"/>
    <w:rsid w:val="002044E1"/>
    <w:rsid w:val="00204640"/>
    <w:rsid w:val="0020595D"/>
    <w:rsid w:val="00206035"/>
    <w:rsid w:val="00206B86"/>
    <w:rsid w:val="0021002E"/>
    <w:rsid w:val="00211652"/>
    <w:rsid w:val="00211A76"/>
    <w:rsid w:val="002134F4"/>
    <w:rsid w:val="002152FD"/>
    <w:rsid w:val="00215BF7"/>
    <w:rsid w:val="00216040"/>
    <w:rsid w:val="002220CC"/>
    <w:rsid w:val="00222192"/>
    <w:rsid w:val="00222AF0"/>
    <w:rsid w:val="00222EB6"/>
    <w:rsid w:val="00223E26"/>
    <w:rsid w:val="00230FF4"/>
    <w:rsid w:val="00233A1B"/>
    <w:rsid w:val="00233D46"/>
    <w:rsid w:val="00235C28"/>
    <w:rsid w:val="00237A01"/>
    <w:rsid w:val="002420A3"/>
    <w:rsid w:val="002433E7"/>
    <w:rsid w:val="00243521"/>
    <w:rsid w:val="00243B49"/>
    <w:rsid w:val="00243BC7"/>
    <w:rsid w:val="0024599C"/>
    <w:rsid w:val="00245A2C"/>
    <w:rsid w:val="00245BF3"/>
    <w:rsid w:val="0024646E"/>
    <w:rsid w:val="00246C0A"/>
    <w:rsid w:val="00246CFD"/>
    <w:rsid w:val="00246D9B"/>
    <w:rsid w:val="00247F24"/>
    <w:rsid w:val="00250539"/>
    <w:rsid w:val="002505D4"/>
    <w:rsid w:val="00252854"/>
    <w:rsid w:val="00253A3C"/>
    <w:rsid w:val="00253C5A"/>
    <w:rsid w:val="002553F4"/>
    <w:rsid w:val="002555DC"/>
    <w:rsid w:val="00255DA8"/>
    <w:rsid w:val="00256B4A"/>
    <w:rsid w:val="00256C4C"/>
    <w:rsid w:val="002616A6"/>
    <w:rsid w:val="00262104"/>
    <w:rsid w:val="0026289D"/>
    <w:rsid w:val="002649D9"/>
    <w:rsid w:val="0027000E"/>
    <w:rsid w:val="0027124A"/>
    <w:rsid w:val="00275CD9"/>
    <w:rsid w:val="002779F4"/>
    <w:rsid w:val="0028163D"/>
    <w:rsid w:val="00282528"/>
    <w:rsid w:val="00283476"/>
    <w:rsid w:val="00283998"/>
    <w:rsid w:val="00283B6A"/>
    <w:rsid w:val="00284E41"/>
    <w:rsid w:val="00285CA5"/>
    <w:rsid w:val="00286FDC"/>
    <w:rsid w:val="00291636"/>
    <w:rsid w:val="002927E9"/>
    <w:rsid w:val="00293623"/>
    <w:rsid w:val="00294190"/>
    <w:rsid w:val="002944E1"/>
    <w:rsid w:val="00294802"/>
    <w:rsid w:val="00294EAD"/>
    <w:rsid w:val="00296760"/>
    <w:rsid w:val="002A10FD"/>
    <w:rsid w:val="002A3ED8"/>
    <w:rsid w:val="002A4043"/>
    <w:rsid w:val="002A41C4"/>
    <w:rsid w:val="002A4469"/>
    <w:rsid w:val="002A56AD"/>
    <w:rsid w:val="002A5A65"/>
    <w:rsid w:val="002A6432"/>
    <w:rsid w:val="002A69CA"/>
    <w:rsid w:val="002B040A"/>
    <w:rsid w:val="002B29D3"/>
    <w:rsid w:val="002B2BC7"/>
    <w:rsid w:val="002B303C"/>
    <w:rsid w:val="002B3419"/>
    <w:rsid w:val="002B3B11"/>
    <w:rsid w:val="002B52A8"/>
    <w:rsid w:val="002B59CE"/>
    <w:rsid w:val="002B5EA9"/>
    <w:rsid w:val="002B62C8"/>
    <w:rsid w:val="002B7CBA"/>
    <w:rsid w:val="002B7E99"/>
    <w:rsid w:val="002C0577"/>
    <w:rsid w:val="002C128E"/>
    <w:rsid w:val="002C275D"/>
    <w:rsid w:val="002C30DB"/>
    <w:rsid w:val="002C5432"/>
    <w:rsid w:val="002C6664"/>
    <w:rsid w:val="002C677D"/>
    <w:rsid w:val="002C6A0C"/>
    <w:rsid w:val="002D159E"/>
    <w:rsid w:val="002D4AD1"/>
    <w:rsid w:val="002D4CB3"/>
    <w:rsid w:val="002D596C"/>
    <w:rsid w:val="002E072C"/>
    <w:rsid w:val="002E3F9F"/>
    <w:rsid w:val="002E5B73"/>
    <w:rsid w:val="002E7F73"/>
    <w:rsid w:val="002F111F"/>
    <w:rsid w:val="002F2022"/>
    <w:rsid w:val="002F30E1"/>
    <w:rsid w:val="002F3912"/>
    <w:rsid w:val="002F4797"/>
    <w:rsid w:val="002F6D41"/>
    <w:rsid w:val="00300FDA"/>
    <w:rsid w:val="003019EC"/>
    <w:rsid w:val="00301FD9"/>
    <w:rsid w:val="00304458"/>
    <w:rsid w:val="00305714"/>
    <w:rsid w:val="00306528"/>
    <w:rsid w:val="00307B2D"/>
    <w:rsid w:val="00307CF2"/>
    <w:rsid w:val="00312F23"/>
    <w:rsid w:val="0031418B"/>
    <w:rsid w:val="00314432"/>
    <w:rsid w:val="0031539C"/>
    <w:rsid w:val="00316DAC"/>
    <w:rsid w:val="00317868"/>
    <w:rsid w:val="00320AD8"/>
    <w:rsid w:val="00321164"/>
    <w:rsid w:val="003217F3"/>
    <w:rsid w:val="00322479"/>
    <w:rsid w:val="00322E28"/>
    <w:rsid w:val="00322F36"/>
    <w:rsid w:val="0032427B"/>
    <w:rsid w:val="00324C7D"/>
    <w:rsid w:val="00325C9A"/>
    <w:rsid w:val="00326909"/>
    <w:rsid w:val="00330639"/>
    <w:rsid w:val="003320E8"/>
    <w:rsid w:val="00332DC9"/>
    <w:rsid w:val="00334F34"/>
    <w:rsid w:val="00335574"/>
    <w:rsid w:val="00337E0A"/>
    <w:rsid w:val="00337E4B"/>
    <w:rsid w:val="003402D4"/>
    <w:rsid w:val="00340F87"/>
    <w:rsid w:val="00342ECB"/>
    <w:rsid w:val="00343DA5"/>
    <w:rsid w:val="00344353"/>
    <w:rsid w:val="00344BBD"/>
    <w:rsid w:val="00344DD3"/>
    <w:rsid w:val="00346222"/>
    <w:rsid w:val="003462C5"/>
    <w:rsid w:val="0034660C"/>
    <w:rsid w:val="00346A47"/>
    <w:rsid w:val="00346E05"/>
    <w:rsid w:val="00351FFA"/>
    <w:rsid w:val="0035228A"/>
    <w:rsid w:val="003523A6"/>
    <w:rsid w:val="003544CF"/>
    <w:rsid w:val="00355FA6"/>
    <w:rsid w:val="003563EE"/>
    <w:rsid w:val="00356778"/>
    <w:rsid w:val="00356A0F"/>
    <w:rsid w:val="003578F8"/>
    <w:rsid w:val="003621ED"/>
    <w:rsid w:val="00363786"/>
    <w:rsid w:val="003668EE"/>
    <w:rsid w:val="00367CA1"/>
    <w:rsid w:val="003722D5"/>
    <w:rsid w:val="00372764"/>
    <w:rsid w:val="00373BD7"/>
    <w:rsid w:val="00373C4C"/>
    <w:rsid w:val="0037429B"/>
    <w:rsid w:val="00374A08"/>
    <w:rsid w:val="003771EA"/>
    <w:rsid w:val="003773D9"/>
    <w:rsid w:val="0038459B"/>
    <w:rsid w:val="00384AA8"/>
    <w:rsid w:val="003872FF"/>
    <w:rsid w:val="00387427"/>
    <w:rsid w:val="00387DBE"/>
    <w:rsid w:val="00393CBA"/>
    <w:rsid w:val="00394879"/>
    <w:rsid w:val="00394CDB"/>
    <w:rsid w:val="003976A4"/>
    <w:rsid w:val="00397F54"/>
    <w:rsid w:val="003A14C9"/>
    <w:rsid w:val="003A1902"/>
    <w:rsid w:val="003A2B32"/>
    <w:rsid w:val="003A4533"/>
    <w:rsid w:val="003A474F"/>
    <w:rsid w:val="003A6BAE"/>
    <w:rsid w:val="003A6EF4"/>
    <w:rsid w:val="003A78DD"/>
    <w:rsid w:val="003A79EF"/>
    <w:rsid w:val="003A7FA2"/>
    <w:rsid w:val="003B0B7F"/>
    <w:rsid w:val="003B2B67"/>
    <w:rsid w:val="003B3690"/>
    <w:rsid w:val="003B39EE"/>
    <w:rsid w:val="003B5009"/>
    <w:rsid w:val="003B6157"/>
    <w:rsid w:val="003C04D2"/>
    <w:rsid w:val="003C09D2"/>
    <w:rsid w:val="003C14B8"/>
    <w:rsid w:val="003C1749"/>
    <w:rsid w:val="003C2D7C"/>
    <w:rsid w:val="003C337E"/>
    <w:rsid w:val="003C6448"/>
    <w:rsid w:val="003C7C0F"/>
    <w:rsid w:val="003D1B9E"/>
    <w:rsid w:val="003D47E5"/>
    <w:rsid w:val="003D56BD"/>
    <w:rsid w:val="003D5AA9"/>
    <w:rsid w:val="003D5DC9"/>
    <w:rsid w:val="003D5F46"/>
    <w:rsid w:val="003D770D"/>
    <w:rsid w:val="003D7C91"/>
    <w:rsid w:val="003E3549"/>
    <w:rsid w:val="003E3941"/>
    <w:rsid w:val="003E500A"/>
    <w:rsid w:val="003E597B"/>
    <w:rsid w:val="003E6D0F"/>
    <w:rsid w:val="003E7231"/>
    <w:rsid w:val="003E7BBD"/>
    <w:rsid w:val="003F2043"/>
    <w:rsid w:val="003F52BD"/>
    <w:rsid w:val="003F69E5"/>
    <w:rsid w:val="00400432"/>
    <w:rsid w:val="00401281"/>
    <w:rsid w:val="0040333D"/>
    <w:rsid w:val="00403CD9"/>
    <w:rsid w:val="00405FFB"/>
    <w:rsid w:val="004061BF"/>
    <w:rsid w:val="004107C2"/>
    <w:rsid w:val="004120A1"/>
    <w:rsid w:val="00413E14"/>
    <w:rsid w:val="00417161"/>
    <w:rsid w:val="00417E95"/>
    <w:rsid w:val="004204AE"/>
    <w:rsid w:val="00421E6B"/>
    <w:rsid w:val="00422DE0"/>
    <w:rsid w:val="00423EE8"/>
    <w:rsid w:val="0042550E"/>
    <w:rsid w:val="00427B35"/>
    <w:rsid w:val="00430987"/>
    <w:rsid w:val="0043215F"/>
    <w:rsid w:val="00432E4B"/>
    <w:rsid w:val="00433291"/>
    <w:rsid w:val="00433526"/>
    <w:rsid w:val="00436232"/>
    <w:rsid w:val="004401FB"/>
    <w:rsid w:val="00442267"/>
    <w:rsid w:val="00442F9C"/>
    <w:rsid w:val="00443041"/>
    <w:rsid w:val="00443B5F"/>
    <w:rsid w:val="00445361"/>
    <w:rsid w:val="00445629"/>
    <w:rsid w:val="00446138"/>
    <w:rsid w:val="00446994"/>
    <w:rsid w:val="004478D7"/>
    <w:rsid w:val="00450BC5"/>
    <w:rsid w:val="00451DD1"/>
    <w:rsid w:val="0045210D"/>
    <w:rsid w:val="00452EFC"/>
    <w:rsid w:val="00454F47"/>
    <w:rsid w:val="0045682A"/>
    <w:rsid w:val="0045797C"/>
    <w:rsid w:val="00462AC2"/>
    <w:rsid w:val="00464053"/>
    <w:rsid w:val="004649A6"/>
    <w:rsid w:val="00465FE9"/>
    <w:rsid w:val="0047074F"/>
    <w:rsid w:val="00471F86"/>
    <w:rsid w:val="0047211F"/>
    <w:rsid w:val="00472CD7"/>
    <w:rsid w:val="00472D93"/>
    <w:rsid w:val="004733A1"/>
    <w:rsid w:val="00473572"/>
    <w:rsid w:val="004740D3"/>
    <w:rsid w:val="0047426E"/>
    <w:rsid w:val="004746D9"/>
    <w:rsid w:val="00477024"/>
    <w:rsid w:val="00477226"/>
    <w:rsid w:val="00477A42"/>
    <w:rsid w:val="00480551"/>
    <w:rsid w:val="004807F8"/>
    <w:rsid w:val="00481591"/>
    <w:rsid w:val="00481FE9"/>
    <w:rsid w:val="00484485"/>
    <w:rsid w:val="00486E7D"/>
    <w:rsid w:val="004906B7"/>
    <w:rsid w:val="00491102"/>
    <w:rsid w:val="00491491"/>
    <w:rsid w:val="00492721"/>
    <w:rsid w:val="00493A42"/>
    <w:rsid w:val="00495832"/>
    <w:rsid w:val="00495D07"/>
    <w:rsid w:val="004960F3"/>
    <w:rsid w:val="00497718"/>
    <w:rsid w:val="004A161C"/>
    <w:rsid w:val="004A3BA4"/>
    <w:rsid w:val="004A3C65"/>
    <w:rsid w:val="004B357C"/>
    <w:rsid w:val="004B79FD"/>
    <w:rsid w:val="004C0B8A"/>
    <w:rsid w:val="004C1BE1"/>
    <w:rsid w:val="004C20F9"/>
    <w:rsid w:val="004C7AA1"/>
    <w:rsid w:val="004C7EEC"/>
    <w:rsid w:val="004D0E5B"/>
    <w:rsid w:val="004D1CC9"/>
    <w:rsid w:val="004D1CEE"/>
    <w:rsid w:val="004D27E9"/>
    <w:rsid w:val="004D399F"/>
    <w:rsid w:val="004D4801"/>
    <w:rsid w:val="004D7AED"/>
    <w:rsid w:val="004E0427"/>
    <w:rsid w:val="004E1165"/>
    <w:rsid w:val="004E15AB"/>
    <w:rsid w:val="004E177A"/>
    <w:rsid w:val="004E1EB9"/>
    <w:rsid w:val="004E43B3"/>
    <w:rsid w:val="004E6A2E"/>
    <w:rsid w:val="004E6C90"/>
    <w:rsid w:val="004E6F94"/>
    <w:rsid w:val="004E7264"/>
    <w:rsid w:val="004E7E04"/>
    <w:rsid w:val="004F4AE9"/>
    <w:rsid w:val="004F63E4"/>
    <w:rsid w:val="00503C95"/>
    <w:rsid w:val="0050440E"/>
    <w:rsid w:val="00504F68"/>
    <w:rsid w:val="00507981"/>
    <w:rsid w:val="00507C77"/>
    <w:rsid w:val="005104CA"/>
    <w:rsid w:val="0051064A"/>
    <w:rsid w:val="00510BB7"/>
    <w:rsid w:val="00512A24"/>
    <w:rsid w:val="005161DB"/>
    <w:rsid w:val="00520D81"/>
    <w:rsid w:val="00522C9F"/>
    <w:rsid w:val="005256B8"/>
    <w:rsid w:val="00526C4D"/>
    <w:rsid w:val="00530C77"/>
    <w:rsid w:val="005324B0"/>
    <w:rsid w:val="0053294C"/>
    <w:rsid w:val="00532C5D"/>
    <w:rsid w:val="0053433E"/>
    <w:rsid w:val="00534AFE"/>
    <w:rsid w:val="0053536B"/>
    <w:rsid w:val="00536431"/>
    <w:rsid w:val="00537302"/>
    <w:rsid w:val="00537A17"/>
    <w:rsid w:val="00541B14"/>
    <w:rsid w:val="00541E82"/>
    <w:rsid w:val="00542EC5"/>
    <w:rsid w:val="0054372C"/>
    <w:rsid w:val="00545DB4"/>
    <w:rsid w:val="0054610A"/>
    <w:rsid w:val="00550E10"/>
    <w:rsid w:val="00553108"/>
    <w:rsid w:val="005541D9"/>
    <w:rsid w:val="00554446"/>
    <w:rsid w:val="0055578C"/>
    <w:rsid w:val="00555DEC"/>
    <w:rsid w:val="00560AB6"/>
    <w:rsid w:val="00562F93"/>
    <w:rsid w:val="00565783"/>
    <w:rsid w:val="00565D19"/>
    <w:rsid w:val="0057029C"/>
    <w:rsid w:val="005730E2"/>
    <w:rsid w:val="00573114"/>
    <w:rsid w:val="00574390"/>
    <w:rsid w:val="00576320"/>
    <w:rsid w:val="00576583"/>
    <w:rsid w:val="0058001A"/>
    <w:rsid w:val="00580818"/>
    <w:rsid w:val="00581D7F"/>
    <w:rsid w:val="005821E9"/>
    <w:rsid w:val="0058253B"/>
    <w:rsid w:val="00583EEC"/>
    <w:rsid w:val="005850CB"/>
    <w:rsid w:val="00587426"/>
    <w:rsid w:val="0058777D"/>
    <w:rsid w:val="005879CF"/>
    <w:rsid w:val="00590145"/>
    <w:rsid w:val="0059025E"/>
    <w:rsid w:val="00590950"/>
    <w:rsid w:val="00594336"/>
    <w:rsid w:val="005962D2"/>
    <w:rsid w:val="00596E5B"/>
    <w:rsid w:val="005976BD"/>
    <w:rsid w:val="005A07BB"/>
    <w:rsid w:val="005A0CD1"/>
    <w:rsid w:val="005A199A"/>
    <w:rsid w:val="005A3DA6"/>
    <w:rsid w:val="005A5F70"/>
    <w:rsid w:val="005A7C9B"/>
    <w:rsid w:val="005B0A22"/>
    <w:rsid w:val="005B243E"/>
    <w:rsid w:val="005B3C37"/>
    <w:rsid w:val="005B44A0"/>
    <w:rsid w:val="005B6535"/>
    <w:rsid w:val="005B6CE5"/>
    <w:rsid w:val="005B7F57"/>
    <w:rsid w:val="005C0B24"/>
    <w:rsid w:val="005C19E3"/>
    <w:rsid w:val="005C39B3"/>
    <w:rsid w:val="005C41A2"/>
    <w:rsid w:val="005C4268"/>
    <w:rsid w:val="005C4684"/>
    <w:rsid w:val="005D0C26"/>
    <w:rsid w:val="005D1FE6"/>
    <w:rsid w:val="005D29AC"/>
    <w:rsid w:val="005D2E97"/>
    <w:rsid w:val="005D2F10"/>
    <w:rsid w:val="005D359C"/>
    <w:rsid w:val="005D4523"/>
    <w:rsid w:val="005D4697"/>
    <w:rsid w:val="005D506E"/>
    <w:rsid w:val="005D5B3A"/>
    <w:rsid w:val="005D7C8F"/>
    <w:rsid w:val="005E4625"/>
    <w:rsid w:val="005E498A"/>
    <w:rsid w:val="005E5533"/>
    <w:rsid w:val="005E66AB"/>
    <w:rsid w:val="005F0D30"/>
    <w:rsid w:val="005F146D"/>
    <w:rsid w:val="005F254B"/>
    <w:rsid w:val="005F5C4C"/>
    <w:rsid w:val="005F6F8E"/>
    <w:rsid w:val="0060033C"/>
    <w:rsid w:val="006005D9"/>
    <w:rsid w:val="00601624"/>
    <w:rsid w:val="00601EC7"/>
    <w:rsid w:val="00603325"/>
    <w:rsid w:val="006040A7"/>
    <w:rsid w:val="00604FC3"/>
    <w:rsid w:val="006146D8"/>
    <w:rsid w:val="00614B9A"/>
    <w:rsid w:val="006161C3"/>
    <w:rsid w:val="006174EC"/>
    <w:rsid w:val="00620E71"/>
    <w:rsid w:val="006220D8"/>
    <w:rsid w:val="00622CAC"/>
    <w:rsid w:val="00623FAE"/>
    <w:rsid w:val="00625DC8"/>
    <w:rsid w:val="0062668D"/>
    <w:rsid w:val="00631195"/>
    <w:rsid w:val="0063126F"/>
    <w:rsid w:val="006317B3"/>
    <w:rsid w:val="0063183C"/>
    <w:rsid w:val="00631D18"/>
    <w:rsid w:val="00634D64"/>
    <w:rsid w:val="00635765"/>
    <w:rsid w:val="00635B8F"/>
    <w:rsid w:val="006371E9"/>
    <w:rsid w:val="006400F2"/>
    <w:rsid w:val="00640FC4"/>
    <w:rsid w:val="00641026"/>
    <w:rsid w:val="00641504"/>
    <w:rsid w:val="006426F0"/>
    <w:rsid w:val="00642830"/>
    <w:rsid w:val="00645954"/>
    <w:rsid w:val="00645B06"/>
    <w:rsid w:val="006460EE"/>
    <w:rsid w:val="006470AD"/>
    <w:rsid w:val="006528B1"/>
    <w:rsid w:val="00652BEA"/>
    <w:rsid w:val="00654DE4"/>
    <w:rsid w:val="00656952"/>
    <w:rsid w:val="00657BA2"/>
    <w:rsid w:val="00661528"/>
    <w:rsid w:val="00661654"/>
    <w:rsid w:val="006638AF"/>
    <w:rsid w:val="0066473F"/>
    <w:rsid w:val="00665A0E"/>
    <w:rsid w:val="00667EFC"/>
    <w:rsid w:val="00667FD5"/>
    <w:rsid w:val="00670663"/>
    <w:rsid w:val="00671D79"/>
    <w:rsid w:val="0067236B"/>
    <w:rsid w:val="00673E0F"/>
    <w:rsid w:val="006757A2"/>
    <w:rsid w:val="00675AB3"/>
    <w:rsid w:val="006775E1"/>
    <w:rsid w:val="0068266F"/>
    <w:rsid w:val="006837FB"/>
    <w:rsid w:val="00683FFA"/>
    <w:rsid w:val="006847D9"/>
    <w:rsid w:val="00685AC1"/>
    <w:rsid w:val="006869CF"/>
    <w:rsid w:val="006875E2"/>
    <w:rsid w:val="00687710"/>
    <w:rsid w:val="00691592"/>
    <w:rsid w:val="00691E42"/>
    <w:rsid w:val="00693D8D"/>
    <w:rsid w:val="00693F8F"/>
    <w:rsid w:val="006967F5"/>
    <w:rsid w:val="00697D2D"/>
    <w:rsid w:val="006A0948"/>
    <w:rsid w:val="006A0A00"/>
    <w:rsid w:val="006A1AE1"/>
    <w:rsid w:val="006A2524"/>
    <w:rsid w:val="006A25ED"/>
    <w:rsid w:val="006A260E"/>
    <w:rsid w:val="006A2A2D"/>
    <w:rsid w:val="006A31B9"/>
    <w:rsid w:val="006A3FF2"/>
    <w:rsid w:val="006A7D4C"/>
    <w:rsid w:val="006B0480"/>
    <w:rsid w:val="006B263F"/>
    <w:rsid w:val="006B2CAC"/>
    <w:rsid w:val="006B31CB"/>
    <w:rsid w:val="006B4828"/>
    <w:rsid w:val="006B59F9"/>
    <w:rsid w:val="006B74A5"/>
    <w:rsid w:val="006B7DD7"/>
    <w:rsid w:val="006B7DD8"/>
    <w:rsid w:val="006C1BEA"/>
    <w:rsid w:val="006C3CEA"/>
    <w:rsid w:val="006C4655"/>
    <w:rsid w:val="006C4759"/>
    <w:rsid w:val="006C4DEC"/>
    <w:rsid w:val="006C6346"/>
    <w:rsid w:val="006C7A05"/>
    <w:rsid w:val="006D213B"/>
    <w:rsid w:val="006D22E1"/>
    <w:rsid w:val="006D44EA"/>
    <w:rsid w:val="006D581C"/>
    <w:rsid w:val="006D6027"/>
    <w:rsid w:val="006D6831"/>
    <w:rsid w:val="006D716C"/>
    <w:rsid w:val="006E03BC"/>
    <w:rsid w:val="006E20B7"/>
    <w:rsid w:val="006E2859"/>
    <w:rsid w:val="006E2C0C"/>
    <w:rsid w:val="006E3C42"/>
    <w:rsid w:val="006E6762"/>
    <w:rsid w:val="006F037C"/>
    <w:rsid w:val="006F0526"/>
    <w:rsid w:val="006F1209"/>
    <w:rsid w:val="006F1335"/>
    <w:rsid w:val="006F1C20"/>
    <w:rsid w:val="006F4783"/>
    <w:rsid w:val="006F5088"/>
    <w:rsid w:val="0070107F"/>
    <w:rsid w:val="00703756"/>
    <w:rsid w:val="007037F7"/>
    <w:rsid w:val="00706BCB"/>
    <w:rsid w:val="00713FC4"/>
    <w:rsid w:val="00714531"/>
    <w:rsid w:val="00714B21"/>
    <w:rsid w:val="00716CAD"/>
    <w:rsid w:val="00717F7F"/>
    <w:rsid w:val="00722326"/>
    <w:rsid w:val="007233F8"/>
    <w:rsid w:val="00723AF5"/>
    <w:rsid w:val="007307AD"/>
    <w:rsid w:val="00730A1D"/>
    <w:rsid w:val="00732DB5"/>
    <w:rsid w:val="0073339B"/>
    <w:rsid w:val="007334AD"/>
    <w:rsid w:val="00737BF3"/>
    <w:rsid w:val="007401F1"/>
    <w:rsid w:val="00740FF7"/>
    <w:rsid w:val="00742C9B"/>
    <w:rsid w:val="00743309"/>
    <w:rsid w:val="0074389D"/>
    <w:rsid w:val="00745125"/>
    <w:rsid w:val="00746CEF"/>
    <w:rsid w:val="007527B0"/>
    <w:rsid w:val="00752857"/>
    <w:rsid w:val="00752A1A"/>
    <w:rsid w:val="00752DB5"/>
    <w:rsid w:val="00753201"/>
    <w:rsid w:val="00753957"/>
    <w:rsid w:val="00755261"/>
    <w:rsid w:val="007561EB"/>
    <w:rsid w:val="007567E5"/>
    <w:rsid w:val="007573F6"/>
    <w:rsid w:val="00757486"/>
    <w:rsid w:val="0076178A"/>
    <w:rsid w:val="00761D65"/>
    <w:rsid w:val="00761DF4"/>
    <w:rsid w:val="00763AEA"/>
    <w:rsid w:val="00763DFE"/>
    <w:rsid w:val="00764644"/>
    <w:rsid w:val="00765CB5"/>
    <w:rsid w:val="00770661"/>
    <w:rsid w:val="007709AE"/>
    <w:rsid w:val="007720F7"/>
    <w:rsid w:val="00773BD9"/>
    <w:rsid w:val="00774177"/>
    <w:rsid w:val="007750FA"/>
    <w:rsid w:val="007752C1"/>
    <w:rsid w:val="00775720"/>
    <w:rsid w:val="0078067B"/>
    <w:rsid w:val="00781873"/>
    <w:rsid w:val="007829E6"/>
    <w:rsid w:val="00782AB4"/>
    <w:rsid w:val="007855CB"/>
    <w:rsid w:val="00785D9C"/>
    <w:rsid w:val="00786503"/>
    <w:rsid w:val="00792C9E"/>
    <w:rsid w:val="00793B23"/>
    <w:rsid w:val="007961A7"/>
    <w:rsid w:val="007961ED"/>
    <w:rsid w:val="00796F6C"/>
    <w:rsid w:val="00797523"/>
    <w:rsid w:val="007A1012"/>
    <w:rsid w:val="007A2B80"/>
    <w:rsid w:val="007A2EC2"/>
    <w:rsid w:val="007A364C"/>
    <w:rsid w:val="007A4670"/>
    <w:rsid w:val="007A6A00"/>
    <w:rsid w:val="007A7293"/>
    <w:rsid w:val="007B40CC"/>
    <w:rsid w:val="007B4673"/>
    <w:rsid w:val="007B5BF9"/>
    <w:rsid w:val="007B7AC9"/>
    <w:rsid w:val="007B7BEC"/>
    <w:rsid w:val="007C18F3"/>
    <w:rsid w:val="007C1DE4"/>
    <w:rsid w:val="007C2604"/>
    <w:rsid w:val="007C570A"/>
    <w:rsid w:val="007C5BF2"/>
    <w:rsid w:val="007D0CA5"/>
    <w:rsid w:val="007D0CC7"/>
    <w:rsid w:val="007D24E8"/>
    <w:rsid w:val="007D4A63"/>
    <w:rsid w:val="007D5558"/>
    <w:rsid w:val="007E0670"/>
    <w:rsid w:val="007E25B6"/>
    <w:rsid w:val="007E619C"/>
    <w:rsid w:val="007E6887"/>
    <w:rsid w:val="007E7C67"/>
    <w:rsid w:val="007F0157"/>
    <w:rsid w:val="007F0AC1"/>
    <w:rsid w:val="007F0C28"/>
    <w:rsid w:val="007F0E9C"/>
    <w:rsid w:val="007F2251"/>
    <w:rsid w:val="007F41CE"/>
    <w:rsid w:val="007F51CC"/>
    <w:rsid w:val="007F5329"/>
    <w:rsid w:val="007F78D6"/>
    <w:rsid w:val="00800CB7"/>
    <w:rsid w:val="00801D9E"/>
    <w:rsid w:val="00803B42"/>
    <w:rsid w:val="00804D5D"/>
    <w:rsid w:val="0080528C"/>
    <w:rsid w:val="00806B30"/>
    <w:rsid w:val="00807646"/>
    <w:rsid w:val="00807AF4"/>
    <w:rsid w:val="00810AF9"/>
    <w:rsid w:val="008110ED"/>
    <w:rsid w:val="0081132E"/>
    <w:rsid w:val="00814BEE"/>
    <w:rsid w:val="00815E41"/>
    <w:rsid w:val="0081614B"/>
    <w:rsid w:val="00817F0D"/>
    <w:rsid w:val="008203D5"/>
    <w:rsid w:val="00820540"/>
    <w:rsid w:val="00821452"/>
    <w:rsid w:val="008224F2"/>
    <w:rsid w:val="00823DF3"/>
    <w:rsid w:val="00824A11"/>
    <w:rsid w:val="00825E09"/>
    <w:rsid w:val="00825F47"/>
    <w:rsid w:val="00825FBC"/>
    <w:rsid w:val="00827838"/>
    <w:rsid w:val="00835037"/>
    <w:rsid w:val="0083520E"/>
    <w:rsid w:val="008362CE"/>
    <w:rsid w:val="00837396"/>
    <w:rsid w:val="008374D9"/>
    <w:rsid w:val="0084298C"/>
    <w:rsid w:val="00843D4D"/>
    <w:rsid w:val="0084504F"/>
    <w:rsid w:val="0084596F"/>
    <w:rsid w:val="00850E15"/>
    <w:rsid w:val="008518B3"/>
    <w:rsid w:val="008536AC"/>
    <w:rsid w:val="0085401A"/>
    <w:rsid w:val="008548DB"/>
    <w:rsid w:val="00860093"/>
    <w:rsid w:val="00860B07"/>
    <w:rsid w:val="008611C5"/>
    <w:rsid w:val="008615E7"/>
    <w:rsid w:val="008629D0"/>
    <w:rsid w:val="00863A1E"/>
    <w:rsid w:val="008641A5"/>
    <w:rsid w:val="00864201"/>
    <w:rsid w:val="00865695"/>
    <w:rsid w:val="008672A0"/>
    <w:rsid w:val="008721B4"/>
    <w:rsid w:val="00872927"/>
    <w:rsid w:val="008746E4"/>
    <w:rsid w:val="00876224"/>
    <w:rsid w:val="00877147"/>
    <w:rsid w:val="008814CF"/>
    <w:rsid w:val="00881C0A"/>
    <w:rsid w:val="00883AAE"/>
    <w:rsid w:val="00883F82"/>
    <w:rsid w:val="00884233"/>
    <w:rsid w:val="00884906"/>
    <w:rsid w:val="00884F2F"/>
    <w:rsid w:val="00886354"/>
    <w:rsid w:val="00886813"/>
    <w:rsid w:val="00887888"/>
    <w:rsid w:val="00887A25"/>
    <w:rsid w:val="00890E5C"/>
    <w:rsid w:val="00891623"/>
    <w:rsid w:val="00892042"/>
    <w:rsid w:val="008927B8"/>
    <w:rsid w:val="0089368D"/>
    <w:rsid w:val="008939B5"/>
    <w:rsid w:val="0089542E"/>
    <w:rsid w:val="00895745"/>
    <w:rsid w:val="0089598B"/>
    <w:rsid w:val="00897575"/>
    <w:rsid w:val="008A0795"/>
    <w:rsid w:val="008A0C3F"/>
    <w:rsid w:val="008A16AF"/>
    <w:rsid w:val="008A2EB5"/>
    <w:rsid w:val="008A2ECE"/>
    <w:rsid w:val="008A3267"/>
    <w:rsid w:val="008A36FB"/>
    <w:rsid w:val="008A38EF"/>
    <w:rsid w:val="008A3C35"/>
    <w:rsid w:val="008A4943"/>
    <w:rsid w:val="008A6B33"/>
    <w:rsid w:val="008A7423"/>
    <w:rsid w:val="008A7438"/>
    <w:rsid w:val="008B0180"/>
    <w:rsid w:val="008B2435"/>
    <w:rsid w:val="008B2FF6"/>
    <w:rsid w:val="008B3A2C"/>
    <w:rsid w:val="008B3F7C"/>
    <w:rsid w:val="008C00F4"/>
    <w:rsid w:val="008C1294"/>
    <w:rsid w:val="008C1857"/>
    <w:rsid w:val="008C23C3"/>
    <w:rsid w:val="008C2618"/>
    <w:rsid w:val="008D13AA"/>
    <w:rsid w:val="008D1F5E"/>
    <w:rsid w:val="008D2392"/>
    <w:rsid w:val="008D3ECD"/>
    <w:rsid w:val="008D5705"/>
    <w:rsid w:val="008D694E"/>
    <w:rsid w:val="008E0A11"/>
    <w:rsid w:val="008E31B7"/>
    <w:rsid w:val="008E421A"/>
    <w:rsid w:val="008E458C"/>
    <w:rsid w:val="008E4F2D"/>
    <w:rsid w:val="008E5B43"/>
    <w:rsid w:val="008E5DD9"/>
    <w:rsid w:val="008E7DF8"/>
    <w:rsid w:val="008F060E"/>
    <w:rsid w:val="008F1022"/>
    <w:rsid w:val="008F4D2C"/>
    <w:rsid w:val="008F4DC4"/>
    <w:rsid w:val="008F5F63"/>
    <w:rsid w:val="008F7311"/>
    <w:rsid w:val="008F78EC"/>
    <w:rsid w:val="008F7A5A"/>
    <w:rsid w:val="008F7F10"/>
    <w:rsid w:val="00901182"/>
    <w:rsid w:val="0090280D"/>
    <w:rsid w:val="00903D9F"/>
    <w:rsid w:val="009061F1"/>
    <w:rsid w:val="00906531"/>
    <w:rsid w:val="00906590"/>
    <w:rsid w:val="00907434"/>
    <w:rsid w:val="00907586"/>
    <w:rsid w:val="009101B8"/>
    <w:rsid w:val="00910F05"/>
    <w:rsid w:val="009111E2"/>
    <w:rsid w:val="00912315"/>
    <w:rsid w:val="009133D5"/>
    <w:rsid w:val="00914827"/>
    <w:rsid w:val="00915026"/>
    <w:rsid w:val="0091559C"/>
    <w:rsid w:val="0091685D"/>
    <w:rsid w:val="00917B8B"/>
    <w:rsid w:val="00924316"/>
    <w:rsid w:val="00924E02"/>
    <w:rsid w:val="0092780C"/>
    <w:rsid w:val="00930126"/>
    <w:rsid w:val="009309C9"/>
    <w:rsid w:val="00931EE8"/>
    <w:rsid w:val="009326AF"/>
    <w:rsid w:val="009331C1"/>
    <w:rsid w:val="0093344B"/>
    <w:rsid w:val="0093621F"/>
    <w:rsid w:val="00943260"/>
    <w:rsid w:val="00944704"/>
    <w:rsid w:val="00944C47"/>
    <w:rsid w:val="00947AE7"/>
    <w:rsid w:val="00950C82"/>
    <w:rsid w:val="00952022"/>
    <w:rsid w:val="0095247C"/>
    <w:rsid w:val="00952B94"/>
    <w:rsid w:val="0095504B"/>
    <w:rsid w:val="009551DC"/>
    <w:rsid w:val="0095558E"/>
    <w:rsid w:val="00955787"/>
    <w:rsid w:val="009566C7"/>
    <w:rsid w:val="00957498"/>
    <w:rsid w:val="0096263A"/>
    <w:rsid w:val="00962911"/>
    <w:rsid w:val="00967B40"/>
    <w:rsid w:val="00967D2B"/>
    <w:rsid w:val="00970490"/>
    <w:rsid w:val="00970DCA"/>
    <w:rsid w:val="00973BDF"/>
    <w:rsid w:val="00974AA3"/>
    <w:rsid w:val="00974CD6"/>
    <w:rsid w:val="00980462"/>
    <w:rsid w:val="009817AD"/>
    <w:rsid w:val="0098291A"/>
    <w:rsid w:val="00982F72"/>
    <w:rsid w:val="00984988"/>
    <w:rsid w:val="009858FE"/>
    <w:rsid w:val="00985C07"/>
    <w:rsid w:val="009873E9"/>
    <w:rsid w:val="00987BBF"/>
    <w:rsid w:val="00987F5F"/>
    <w:rsid w:val="00987F65"/>
    <w:rsid w:val="00987FBA"/>
    <w:rsid w:val="009902F5"/>
    <w:rsid w:val="0099045F"/>
    <w:rsid w:val="0099088F"/>
    <w:rsid w:val="0099109F"/>
    <w:rsid w:val="00993018"/>
    <w:rsid w:val="00994018"/>
    <w:rsid w:val="00994634"/>
    <w:rsid w:val="009971CC"/>
    <w:rsid w:val="00997AA9"/>
    <w:rsid w:val="009A0A20"/>
    <w:rsid w:val="009A0D46"/>
    <w:rsid w:val="009A0F86"/>
    <w:rsid w:val="009A2A7F"/>
    <w:rsid w:val="009A360E"/>
    <w:rsid w:val="009A43AD"/>
    <w:rsid w:val="009A5C49"/>
    <w:rsid w:val="009A67AF"/>
    <w:rsid w:val="009A6811"/>
    <w:rsid w:val="009A68E5"/>
    <w:rsid w:val="009A7C29"/>
    <w:rsid w:val="009B081F"/>
    <w:rsid w:val="009B1CAC"/>
    <w:rsid w:val="009B2B89"/>
    <w:rsid w:val="009B2EC7"/>
    <w:rsid w:val="009B3833"/>
    <w:rsid w:val="009B3E6F"/>
    <w:rsid w:val="009B4B7D"/>
    <w:rsid w:val="009B4F83"/>
    <w:rsid w:val="009B6D7D"/>
    <w:rsid w:val="009B6F27"/>
    <w:rsid w:val="009B710F"/>
    <w:rsid w:val="009C0709"/>
    <w:rsid w:val="009C1451"/>
    <w:rsid w:val="009C2B27"/>
    <w:rsid w:val="009C2D37"/>
    <w:rsid w:val="009C460F"/>
    <w:rsid w:val="009D02E8"/>
    <w:rsid w:val="009D1F23"/>
    <w:rsid w:val="009D1FBD"/>
    <w:rsid w:val="009D2A21"/>
    <w:rsid w:val="009D2B44"/>
    <w:rsid w:val="009D2E6A"/>
    <w:rsid w:val="009D4F61"/>
    <w:rsid w:val="009D5797"/>
    <w:rsid w:val="009D60AD"/>
    <w:rsid w:val="009D6A06"/>
    <w:rsid w:val="009D6EE3"/>
    <w:rsid w:val="009E08BD"/>
    <w:rsid w:val="009E0FD8"/>
    <w:rsid w:val="009E1044"/>
    <w:rsid w:val="009E3A69"/>
    <w:rsid w:val="009E7275"/>
    <w:rsid w:val="009E791D"/>
    <w:rsid w:val="009F1C9D"/>
    <w:rsid w:val="009F1D83"/>
    <w:rsid w:val="009F3DF8"/>
    <w:rsid w:val="009F4712"/>
    <w:rsid w:val="009F4CE8"/>
    <w:rsid w:val="009F7FCA"/>
    <w:rsid w:val="00A0057F"/>
    <w:rsid w:val="00A01E10"/>
    <w:rsid w:val="00A02C5F"/>
    <w:rsid w:val="00A06368"/>
    <w:rsid w:val="00A10777"/>
    <w:rsid w:val="00A10798"/>
    <w:rsid w:val="00A14462"/>
    <w:rsid w:val="00A14474"/>
    <w:rsid w:val="00A145B9"/>
    <w:rsid w:val="00A15D65"/>
    <w:rsid w:val="00A1701C"/>
    <w:rsid w:val="00A2057B"/>
    <w:rsid w:val="00A20735"/>
    <w:rsid w:val="00A21BAB"/>
    <w:rsid w:val="00A222E3"/>
    <w:rsid w:val="00A22522"/>
    <w:rsid w:val="00A239B0"/>
    <w:rsid w:val="00A23C2E"/>
    <w:rsid w:val="00A24073"/>
    <w:rsid w:val="00A2565A"/>
    <w:rsid w:val="00A26391"/>
    <w:rsid w:val="00A265AC"/>
    <w:rsid w:val="00A30994"/>
    <w:rsid w:val="00A32B29"/>
    <w:rsid w:val="00A33DBB"/>
    <w:rsid w:val="00A35E7A"/>
    <w:rsid w:val="00A36B81"/>
    <w:rsid w:val="00A4049A"/>
    <w:rsid w:val="00A42549"/>
    <w:rsid w:val="00A425E6"/>
    <w:rsid w:val="00A45ECF"/>
    <w:rsid w:val="00A467EC"/>
    <w:rsid w:val="00A47CB5"/>
    <w:rsid w:val="00A5002A"/>
    <w:rsid w:val="00A50D69"/>
    <w:rsid w:val="00A50DEF"/>
    <w:rsid w:val="00A519AF"/>
    <w:rsid w:val="00A51B01"/>
    <w:rsid w:val="00A52B5B"/>
    <w:rsid w:val="00A53347"/>
    <w:rsid w:val="00A5407F"/>
    <w:rsid w:val="00A55418"/>
    <w:rsid w:val="00A5692C"/>
    <w:rsid w:val="00A56B98"/>
    <w:rsid w:val="00A571EC"/>
    <w:rsid w:val="00A62C68"/>
    <w:rsid w:val="00A632BF"/>
    <w:rsid w:val="00A63C2F"/>
    <w:rsid w:val="00A64580"/>
    <w:rsid w:val="00A70C30"/>
    <w:rsid w:val="00A71D39"/>
    <w:rsid w:val="00A72B9A"/>
    <w:rsid w:val="00A74322"/>
    <w:rsid w:val="00A7527F"/>
    <w:rsid w:val="00A75EE9"/>
    <w:rsid w:val="00A7643D"/>
    <w:rsid w:val="00A77481"/>
    <w:rsid w:val="00A83201"/>
    <w:rsid w:val="00A848A6"/>
    <w:rsid w:val="00A86A06"/>
    <w:rsid w:val="00A90F9B"/>
    <w:rsid w:val="00A91CA9"/>
    <w:rsid w:val="00A92F0B"/>
    <w:rsid w:val="00A93AA0"/>
    <w:rsid w:val="00A959A4"/>
    <w:rsid w:val="00A96083"/>
    <w:rsid w:val="00AA43AC"/>
    <w:rsid w:val="00AA6262"/>
    <w:rsid w:val="00AA7963"/>
    <w:rsid w:val="00AB0E1C"/>
    <w:rsid w:val="00AB223D"/>
    <w:rsid w:val="00AB27A3"/>
    <w:rsid w:val="00AB501B"/>
    <w:rsid w:val="00AB7DEA"/>
    <w:rsid w:val="00AC0799"/>
    <w:rsid w:val="00AC1C97"/>
    <w:rsid w:val="00AC2FF2"/>
    <w:rsid w:val="00AC4626"/>
    <w:rsid w:val="00AC4B72"/>
    <w:rsid w:val="00AC5F1F"/>
    <w:rsid w:val="00AD0D9F"/>
    <w:rsid w:val="00AD1593"/>
    <w:rsid w:val="00AD236D"/>
    <w:rsid w:val="00AD2AD9"/>
    <w:rsid w:val="00AD3176"/>
    <w:rsid w:val="00AD34AC"/>
    <w:rsid w:val="00AD6850"/>
    <w:rsid w:val="00AE1041"/>
    <w:rsid w:val="00AE1246"/>
    <w:rsid w:val="00AE229B"/>
    <w:rsid w:val="00AE24F0"/>
    <w:rsid w:val="00AE7BEA"/>
    <w:rsid w:val="00AF0039"/>
    <w:rsid w:val="00AF106A"/>
    <w:rsid w:val="00AF15D2"/>
    <w:rsid w:val="00AF2CFF"/>
    <w:rsid w:val="00AF44A9"/>
    <w:rsid w:val="00AF4E3F"/>
    <w:rsid w:val="00AF4ED7"/>
    <w:rsid w:val="00B01AAE"/>
    <w:rsid w:val="00B0278F"/>
    <w:rsid w:val="00B02EA9"/>
    <w:rsid w:val="00B0347B"/>
    <w:rsid w:val="00B04D1A"/>
    <w:rsid w:val="00B04DAA"/>
    <w:rsid w:val="00B05D82"/>
    <w:rsid w:val="00B10B55"/>
    <w:rsid w:val="00B10C53"/>
    <w:rsid w:val="00B11BD0"/>
    <w:rsid w:val="00B11EA3"/>
    <w:rsid w:val="00B1232D"/>
    <w:rsid w:val="00B1505B"/>
    <w:rsid w:val="00B16F20"/>
    <w:rsid w:val="00B16F59"/>
    <w:rsid w:val="00B20425"/>
    <w:rsid w:val="00B212F6"/>
    <w:rsid w:val="00B215FE"/>
    <w:rsid w:val="00B216AD"/>
    <w:rsid w:val="00B21D51"/>
    <w:rsid w:val="00B2239F"/>
    <w:rsid w:val="00B2252B"/>
    <w:rsid w:val="00B26E88"/>
    <w:rsid w:val="00B27161"/>
    <w:rsid w:val="00B2770A"/>
    <w:rsid w:val="00B27F77"/>
    <w:rsid w:val="00B30DC7"/>
    <w:rsid w:val="00B33E42"/>
    <w:rsid w:val="00B34722"/>
    <w:rsid w:val="00B354B9"/>
    <w:rsid w:val="00B355AD"/>
    <w:rsid w:val="00B374F5"/>
    <w:rsid w:val="00B37640"/>
    <w:rsid w:val="00B40208"/>
    <w:rsid w:val="00B40343"/>
    <w:rsid w:val="00B40A09"/>
    <w:rsid w:val="00B41E04"/>
    <w:rsid w:val="00B43CE6"/>
    <w:rsid w:val="00B4522D"/>
    <w:rsid w:val="00B4546E"/>
    <w:rsid w:val="00B4606B"/>
    <w:rsid w:val="00B4635F"/>
    <w:rsid w:val="00B46910"/>
    <w:rsid w:val="00B503D3"/>
    <w:rsid w:val="00B504AA"/>
    <w:rsid w:val="00B5079A"/>
    <w:rsid w:val="00B54705"/>
    <w:rsid w:val="00B54717"/>
    <w:rsid w:val="00B547C7"/>
    <w:rsid w:val="00B56979"/>
    <w:rsid w:val="00B57601"/>
    <w:rsid w:val="00B60848"/>
    <w:rsid w:val="00B60FE3"/>
    <w:rsid w:val="00B61B92"/>
    <w:rsid w:val="00B653F5"/>
    <w:rsid w:val="00B6597C"/>
    <w:rsid w:val="00B66F3E"/>
    <w:rsid w:val="00B67B06"/>
    <w:rsid w:val="00B67DE2"/>
    <w:rsid w:val="00B70506"/>
    <w:rsid w:val="00B7051C"/>
    <w:rsid w:val="00B70DCF"/>
    <w:rsid w:val="00B720D2"/>
    <w:rsid w:val="00B72551"/>
    <w:rsid w:val="00B72975"/>
    <w:rsid w:val="00B801F3"/>
    <w:rsid w:val="00B8115A"/>
    <w:rsid w:val="00B837DD"/>
    <w:rsid w:val="00B851AE"/>
    <w:rsid w:val="00B85641"/>
    <w:rsid w:val="00B906BE"/>
    <w:rsid w:val="00B90ED3"/>
    <w:rsid w:val="00B9113A"/>
    <w:rsid w:val="00B916B6"/>
    <w:rsid w:val="00B92353"/>
    <w:rsid w:val="00B93FD3"/>
    <w:rsid w:val="00B94434"/>
    <w:rsid w:val="00B967BC"/>
    <w:rsid w:val="00BA0A22"/>
    <w:rsid w:val="00BA1A85"/>
    <w:rsid w:val="00BA237F"/>
    <w:rsid w:val="00BA2829"/>
    <w:rsid w:val="00BA6B4C"/>
    <w:rsid w:val="00BA76E7"/>
    <w:rsid w:val="00BB0776"/>
    <w:rsid w:val="00BB0F8A"/>
    <w:rsid w:val="00BB1561"/>
    <w:rsid w:val="00BB40E2"/>
    <w:rsid w:val="00BB42DB"/>
    <w:rsid w:val="00BB5290"/>
    <w:rsid w:val="00BB5DC1"/>
    <w:rsid w:val="00BB63E1"/>
    <w:rsid w:val="00BB67C9"/>
    <w:rsid w:val="00BB7E32"/>
    <w:rsid w:val="00BC0336"/>
    <w:rsid w:val="00BC04CF"/>
    <w:rsid w:val="00BC0F4B"/>
    <w:rsid w:val="00BC16E9"/>
    <w:rsid w:val="00BC1B5D"/>
    <w:rsid w:val="00BC2CF5"/>
    <w:rsid w:val="00BC3150"/>
    <w:rsid w:val="00BC4FB7"/>
    <w:rsid w:val="00BC6A6B"/>
    <w:rsid w:val="00BD1608"/>
    <w:rsid w:val="00BD23A8"/>
    <w:rsid w:val="00BD2A16"/>
    <w:rsid w:val="00BD3759"/>
    <w:rsid w:val="00BD3BDA"/>
    <w:rsid w:val="00BD41BC"/>
    <w:rsid w:val="00BD5217"/>
    <w:rsid w:val="00BD5718"/>
    <w:rsid w:val="00BD706E"/>
    <w:rsid w:val="00BD7E25"/>
    <w:rsid w:val="00BE224B"/>
    <w:rsid w:val="00BE23D4"/>
    <w:rsid w:val="00BE3542"/>
    <w:rsid w:val="00BE6EFE"/>
    <w:rsid w:val="00BE75B6"/>
    <w:rsid w:val="00BE7B17"/>
    <w:rsid w:val="00BF2254"/>
    <w:rsid w:val="00BF2C78"/>
    <w:rsid w:val="00BF3A38"/>
    <w:rsid w:val="00BF4876"/>
    <w:rsid w:val="00BF544B"/>
    <w:rsid w:val="00BF58DC"/>
    <w:rsid w:val="00BF629F"/>
    <w:rsid w:val="00BF684D"/>
    <w:rsid w:val="00BF7F8A"/>
    <w:rsid w:val="00C010AA"/>
    <w:rsid w:val="00C01922"/>
    <w:rsid w:val="00C01D00"/>
    <w:rsid w:val="00C01EDF"/>
    <w:rsid w:val="00C05069"/>
    <w:rsid w:val="00C075BB"/>
    <w:rsid w:val="00C07CC9"/>
    <w:rsid w:val="00C07D62"/>
    <w:rsid w:val="00C124A0"/>
    <w:rsid w:val="00C13B48"/>
    <w:rsid w:val="00C20427"/>
    <w:rsid w:val="00C22DB0"/>
    <w:rsid w:val="00C23505"/>
    <w:rsid w:val="00C237C5"/>
    <w:rsid w:val="00C23B33"/>
    <w:rsid w:val="00C26191"/>
    <w:rsid w:val="00C261B1"/>
    <w:rsid w:val="00C26C96"/>
    <w:rsid w:val="00C3028C"/>
    <w:rsid w:val="00C33458"/>
    <w:rsid w:val="00C352BD"/>
    <w:rsid w:val="00C36089"/>
    <w:rsid w:val="00C36630"/>
    <w:rsid w:val="00C376FF"/>
    <w:rsid w:val="00C416A6"/>
    <w:rsid w:val="00C42939"/>
    <w:rsid w:val="00C42BBA"/>
    <w:rsid w:val="00C432BA"/>
    <w:rsid w:val="00C441B4"/>
    <w:rsid w:val="00C44CC1"/>
    <w:rsid w:val="00C45870"/>
    <w:rsid w:val="00C46696"/>
    <w:rsid w:val="00C470FF"/>
    <w:rsid w:val="00C47498"/>
    <w:rsid w:val="00C52F3F"/>
    <w:rsid w:val="00C5405B"/>
    <w:rsid w:val="00C547F7"/>
    <w:rsid w:val="00C559E2"/>
    <w:rsid w:val="00C55A24"/>
    <w:rsid w:val="00C60CC5"/>
    <w:rsid w:val="00C61652"/>
    <w:rsid w:val="00C63230"/>
    <w:rsid w:val="00C65559"/>
    <w:rsid w:val="00C66A1A"/>
    <w:rsid w:val="00C67150"/>
    <w:rsid w:val="00C67871"/>
    <w:rsid w:val="00C73C29"/>
    <w:rsid w:val="00C73ECD"/>
    <w:rsid w:val="00C76AC4"/>
    <w:rsid w:val="00C77576"/>
    <w:rsid w:val="00C80532"/>
    <w:rsid w:val="00C810CF"/>
    <w:rsid w:val="00C81505"/>
    <w:rsid w:val="00C82FD6"/>
    <w:rsid w:val="00C867CD"/>
    <w:rsid w:val="00C86A7B"/>
    <w:rsid w:val="00C87F3D"/>
    <w:rsid w:val="00C91095"/>
    <w:rsid w:val="00C918E8"/>
    <w:rsid w:val="00C91ACA"/>
    <w:rsid w:val="00C91C96"/>
    <w:rsid w:val="00C91CDA"/>
    <w:rsid w:val="00C92861"/>
    <w:rsid w:val="00C952F1"/>
    <w:rsid w:val="00C96FD2"/>
    <w:rsid w:val="00C979CB"/>
    <w:rsid w:val="00CA34E0"/>
    <w:rsid w:val="00CA4063"/>
    <w:rsid w:val="00CA4FCD"/>
    <w:rsid w:val="00CA5388"/>
    <w:rsid w:val="00CA6C9D"/>
    <w:rsid w:val="00CB09B6"/>
    <w:rsid w:val="00CB13DA"/>
    <w:rsid w:val="00CB13E3"/>
    <w:rsid w:val="00CB218B"/>
    <w:rsid w:val="00CB3176"/>
    <w:rsid w:val="00CB3863"/>
    <w:rsid w:val="00CC044B"/>
    <w:rsid w:val="00CC0629"/>
    <w:rsid w:val="00CC31E2"/>
    <w:rsid w:val="00CC4111"/>
    <w:rsid w:val="00CC54EF"/>
    <w:rsid w:val="00CC5940"/>
    <w:rsid w:val="00CC5CA5"/>
    <w:rsid w:val="00CC6851"/>
    <w:rsid w:val="00CC6F54"/>
    <w:rsid w:val="00CD0727"/>
    <w:rsid w:val="00CD0E75"/>
    <w:rsid w:val="00CD186F"/>
    <w:rsid w:val="00CD2013"/>
    <w:rsid w:val="00CD2813"/>
    <w:rsid w:val="00CD3B39"/>
    <w:rsid w:val="00CD3EAD"/>
    <w:rsid w:val="00CD4A9C"/>
    <w:rsid w:val="00CD4BD5"/>
    <w:rsid w:val="00CD4D7B"/>
    <w:rsid w:val="00CD50AC"/>
    <w:rsid w:val="00CD6382"/>
    <w:rsid w:val="00CD66AB"/>
    <w:rsid w:val="00CD7801"/>
    <w:rsid w:val="00CD7F08"/>
    <w:rsid w:val="00CD7F70"/>
    <w:rsid w:val="00CE10DC"/>
    <w:rsid w:val="00CE2E5F"/>
    <w:rsid w:val="00CE309D"/>
    <w:rsid w:val="00CE6A7B"/>
    <w:rsid w:val="00CF02DC"/>
    <w:rsid w:val="00CF06B8"/>
    <w:rsid w:val="00CF11FA"/>
    <w:rsid w:val="00CF1F51"/>
    <w:rsid w:val="00CF2774"/>
    <w:rsid w:val="00CF286F"/>
    <w:rsid w:val="00CF2ED2"/>
    <w:rsid w:val="00CF760B"/>
    <w:rsid w:val="00CF7643"/>
    <w:rsid w:val="00D0221A"/>
    <w:rsid w:val="00D030A4"/>
    <w:rsid w:val="00D03591"/>
    <w:rsid w:val="00D0398D"/>
    <w:rsid w:val="00D06584"/>
    <w:rsid w:val="00D102A2"/>
    <w:rsid w:val="00D10645"/>
    <w:rsid w:val="00D1091F"/>
    <w:rsid w:val="00D10F45"/>
    <w:rsid w:val="00D1143F"/>
    <w:rsid w:val="00D11522"/>
    <w:rsid w:val="00D1171F"/>
    <w:rsid w:val="00D11F51"/>
    <w:rsid w:val="00D13831"/>
    <w:rsid w:val="00D14F22"/>
    <w:rsid w:val="00D2012D"/>
    <w:rsid w:val="00D2028A"/>
    <w:rsid w:val="00D20916"/>
    <w:rsid w:val="00D20D68"/>
    <w:rsid w:val="00D2130B"/>
    <w:rsid w:val="00D21E7D"/>
    <w:rsid w:val="00D21E8B"/>
    <w:rsid w:val="00D23399"/>
    <w:rsid w:val="00D236F3"/>
    <w:rsid w:val="00D247E5"/>
    <w:rsid w:val="00D25876"/>
    <w:rsid w:val="00D26A92"/>
    <w:rsid w:val="00D27057"/>
    <w:rsid w:val="00D279A5"/>
    <w:rsid w:val="00D3018F"/>
    <w:rsid w:val="00D32A50"/>
    <w:rsid w:val="00D32CAC"/>
    <w:rsid w:val="00D335F3"/>
    <w:rsid w:val="00D3374D"/>
    <w:rsid w:val="00D36DB7"/>
    <w:rsid w:val="00D40116"/>
    <w:rsid w:val="00D411C8"/>
    <w:rsid w:val="00D41B1E"/>
    <w:rsid w:val="00D41C41"/>
    <w:rsid w:val="00D43A29"/>
    <w:rsid w:val="00D43CFA"/>
    <w:rsid w:val="00D43DCF"/>
    <w:rsid w:val="00D443C7"/>
    <w:rsid w:val="00D45912"/>
    <w:rsid w:val="00D51DE5"/>
    <w:rsid w:val="00D5246D"/>
    <w:rsid w:val="00D52A10"/>
    <w:rsid w:val="00D55AEF"/>
    <w:rsid w:val="00D55C63"/>
    <w:rsid w:val="00D578DD"/>
    <w:rsid w:val="00D60203"/>
    <w:rsid w:val="00D61558"/>
    <w:rsid w:val="00D63532"/>
    <w:rsid w:val="00D636CD"/>
    <w:rsid w:val="00D63AAD"/>
    <w:rsid w:val="00D646F0"/>
    <w:rsid w:val="00D649CB"/>
    <w:rsid w:val="00D64B89"/>
    <w:rsid w:val="00D668F5"/>
    <w:rsid w:val="00D70122"/>
    <w:rsid w:val="00D705EF"/>
    <w:rsid w:val="00D71C0A"/>
    <w:rsid w:val="00D72EE7"/>
    <w:rsid w:val="00D7397C"/>
    <w:rsid w:val="00D7429A"/>
    <w:rsid w:val="00D747CF"/>
    <w:rsid w:val="00D74972"/>
    <w:rsid w:val="00D765ED"/>
    <w:rsid w:val="00D77C4E"/>
    <w:rsid w:val="00D77FF9"/>
    <w:rsid w:val="00D809AD"/>
    <w:rsid w:val="00D82038"/>
    <w:rsid w:val="00D83547"/>
    <w:rsid w:val="00D8363E"/>
    <w:rsid w:val="00D84931"/>
    <w:rsid w:val="00D91B05"/>
    <w:rsid w:val="00D91E2F"/>
    <w:rsid w:val="00D92884"/>
    <w:rsid w:val="00D92F32"/>
    <w:rsid w:val="00D94196"/>
    <w:rsid w:val="00D94EAD"/>
    <w:rsid w:val="00D94FE6"/>
    <w:rsid w:val="00D9519E"/>
    <w:rsid w:val="00D95EFC"/>
    <w:rsid w:val="00D97A9C"/>
    <w:rsid w:val="00DA0903"/>
    <w:rsid w:val="00DA27D9"/>
    <w:rsid w:val="00DA39A6"/>
    <w:rsid w:val="00DA4440"/>
    <w:rsid w:val="00DA57EB"/>
    <w:rsid w:val="00DA6ED6"/>
    <w:rsid w:val="00DA7E38"/>
    <w:rsid w:val="00DA7ED2"/>
    <w:rsid w:val="00DB0B86"/>
    <w:rsid w:val="00DB2993"/>
    <w:rsid w:val="00DB416D"/>
    <w:rsid w:val="00DB563D"/>
    <w:rsid w:val="00DB74B6"/>
    <w:rsid w:val="00DB7645"/>
    <w:rsid w:val="00DC4E69"/>
    <w:rsid w:val="00DC7132"/>
    <w:rsid w:val="00DD1F13"/>
    <w:rsid w:val="00DD2652"/>
    <w:rsid w:val="00DD3160"/>
    <w:rsid w:val="00DD5594"/>
    <w:rsid w:val="00DD5701"/>
    <w:rsid w:val="00DD6018"/>
    <w:rsid w:val="00DD6E60"/>
    <w:rsid w:val="00DD707B"/>
    <w:rsid w:val="00DE44C6"/>
    <w:rsid w:val="00DE5E76"/>
    <w:rsid w:val="00DE61D0"/>
    <w:rsid w:val="00DE6586"/>
    <w:rsid w:val="00DE7508"/>
    <w:rsid w:val="00DE7910"/>
    <w:rsid w:val="00DF0222"/>
    <w:rsid w:val="00DF175C"/>
    <w:rsid w:val="00DF1865"/>
    <w:rsid w:val="00DF3E37"/>
    <w:rsid w:val="00DF3EA7"/>
    <w:rsid w:val="00DF4E7A"/>
    <w:rsid w:val="00DF5AF6"/>
    <w:rsid w:val="00DF72F8"/>
    <w:rsid w:val="00E007FF"/>
    <w:rsid w:val="00E01D37"/>
    <w:rsid w:val="00E02034"/>
    <w:rsid w:val="00E03D91"/>
    <w:rsid w:val="00E044F3"/>
    <w:rsid w:val="00E0626B"/>
    <w:rsid w:val="00E07F5D"/>
    <w:rsid w:val="00E1024A"/>
    <w:rsid w:val="00E11FEA"/>
    <w:rsid w:val="00E12982"/>
    <w:rsid w:val="00E13851"/>
    <w:rsid w:val="00E13AAC"/>
    <w:rsid w:val="00E13FCC"/>
    <w:rsid w:val="00E14409"/>
    <w:rsid w:val="00E146F0"/>
    <w:rsid w:val="00E14B58"/>
    <w:rsid w:val="00E156E6"/>
    <w:rsid w:val="00E163B4"/>
    <w:rsid w:val="00E21914"/>
    <w:rsid w:val="00E24B0F"/>
    <w:rsid w:val="00E26D7E"/>
    <w:rsid w:val="00E27296"/>
    <w:rsid w:val="00E302E8"/>
    <w:rsid w:val="00E30B82"/>
    <w:rsid w:val="00E34419"/>
    <w:rsid w:val="00E345B8"/>
    <w:rsid w:val="00E37846"/>
    <w:rsid w:val="00E400BC"/>
    <w:rsid w:val="00E430B0"/>
    <w:rsid w:val="00E44424"/>
    <w:rsid w:val="00E44AB2"/>
    <w:rsid w:val="00E453E9"/>
    <w:rsid w:val="00E45B17"/>
    <w:rsid w:val="00E50AB1"/>
    <w:rsid w:val="00E51375"/>
    <w:rsid w:val="00E51521"/>
    <w:rsid w:val="00E5279A"/>
    <w:rsid w:val="00E544F6"/>
    <w:rsid w:val="00E547CB"/>
    <w:rsid w:val="00E54930"/>
    <w:rsid w:val="00E54BC1"/>
    <w:rsid w:val="00E64A92"/>
    <w:rsid w:val="00E67919"/>
    <w:rsid w:val="00E70AA3"/>
    <w:rsid w:val="00E73B63"/>
    <w:rsid w:val="00E74A74"/>
    <w:rsid w:val="00E75362"/>
    <w:rsid w:val="00E75992"/>
    <w:rsid w:val="00E761E0"/>
    <w:rsid w:val="00E7779C"/>
    <w:rsid w:val="00E83DC2"/>
    <w:rsid w:val="00E84B11"/>
    <w:rsid w:val="00E84D35"/>
    <w:rsid w:val="00E855FA"/>
    <w:rsid w:val="00E90033"/>
    <w:rsid w:val="00E918D8"/>
    <w:rsid w:val="00E92DCE"/>
    <w:rsid w:val="00E94B11"/>
    <w:rsid w:val="00E97235"/>
    <w:rsid w:val="00EA0E20"/>
    <w:rsid w:val="00EA0F21"/>
    <w:rsid w:val="00EA1269"/>
    <w:rsid w:val="00EA47F9"/>
    <w:rsid w:val="00EA49AE"/>
    <w:rsid w:val="00EA533D"/>
    <w:rsid w:val="00EA71DE"/>
    <w:rsid w:val="00EA7604"/>
    <w:rsid w:val="00EB08DC"/>
    <w:rsid w:val="00EB0C87"/>
    <w:rsid w:val="00EB320C"/>
    <w:rsid w:val="00EB7E4A"/>
    <w:rsid w:val="00EC1B7C"/>
    <w:rsid w:val="00EC1E8E"/>
    <w:rsid w:val="00EC1FFA"/>
    <w:rsid w:val="00EC25F0"/>
    <w:rsid w:val="00EC280A"/>
    <w:rsid w:val="00EC3679"/>
    <w:rsid w:val="00EC3954"/>
    <w:rsid w:val="00EC4FA6"/>
    <w:rsid w:val="00EC60D5"/>
    <w:rsid w:val="00EC72E2"/>
    <w:rsid w:val="00ED1346"/>
    <w:rsid w:val="00ED1B09"/>
    <w:rsid w:val="00ED2333"/>
    <w:rsid w:val="00ED320F"/>
    <w:rsid w:val="00ED396F"/>
    <w:rsid w:val="00ED3AC0"/>
    <w:rsid w:val="00ED4583"/>
    <w:rsid w:val="00ED48EA"/>
    <w:rsid w:val="00ED6CAC"/>
    <w:rsid w:val="00ED7161"/>
    <w:rsid w:val="00ED7E30"/>
    <w:rsid w:val="00EE0E6D"/>
    <w:rsid w:val="00EE2F5D"/>
    <w:rsid w:val="00EE5A30"/>
    <w:rsid w:val="00EE5B1D"/>
    <w:rsid w:val="00EE62A0"/>
    <w:rsid w:val="00EE76DF"/>
    <w:rsid w:val="00EF2526"/>
    <w:rsid w:val="00EF312B"/>
    <w:rsid w:val="00EF3835"/>
    <w:rsid w:val="00EF4BC4"/>
    <w:rsid w:val="00EF5D93"/>
    <w:rsid w:val="00F00817"/>
    <w:rsid w:val="00F01D43"/>
    <w:rsid w:val="00F0371B"/>
    <w:rsid w:val="00F0398F"/>
    <w:rsid w:val="00F041CA"/>
    <w:rsid w:val="00F04DA2"/>
    <w:rsid w:val="00F05AE9"/>
    <w:rsid w:val="00F0768E"/>
    <w:rsid w:val="00F106A0"/>
    <w:rsid w:val="00F10B87"/>
    <w:rsid w:val="00F10C14"/>
    <w:rsid w:val="00F115DF"/>
    <w:rsid w:val="00F13B42"/>
    <w:rsid w:val="00F161A0"/>
    <w:rsid w:val="00F162E9"/>
    <w:rsid w:val="00F210A7"/>
    <w:rsid w:val="00F23CEA"/>
    <w:rsid w:val="00F24A89"/>
    <w:rsid w:val="00F25683"/>
    <w:rsid w:val="00F26E74"/>
    <w:rsid w:val="00F3173E"/>
    <w:rsid w:val="00F31C6A"/>
    <w:rsid w:val="00F32ABE"/>
    <w:rsid w:val="00F32C2C"/>
    <w:rsid w:val="00F33C31"/>
    <w:rsid w:val="00F3588C"/>
    <w:rsid w:val="00F37245"/>
    <w:rsid w:val="00F37882"/>
    <w:rsid w:val="00F40ADE"/>
    <w:rsid w:val="00F417B0"/>
    <w:rsid w:val="00F42C04"/>
    <w:rsid w:val="00F43015"/>
    <w:rsid w:val="00F43F33"/>
    <w:rsid w:val="00F45C09"/>
    <w:rsid w:val="00F4615B"/>
    <w:rsid w:val="00F47845"/>
    <w:rsid w:val="00F478EF"/>
    <w:rsid w:val="00F47D75"/>
    <w:rsid w:val="00F50D71"/>
    <w:rsid w:val="00F5198C"/>
    <w:rsid w:val="00F51A4C"/>
    <w:rsid w:val="00F5399F"/>
    <w:rsid w:val="00F53B08"/>
    <w:rsid w:val="00F55A26"/>
    <w:rsid w:val="00F56992"/>
    <w:rsid w:val="00F574B5"/>
    <w:rsid w:val="00F57866"/>
    <w:rsid w:val="00F603D0"/>
    <w:rsid w:val="00F61258"/>
    <w:rsid w:val="00F621B3"/>
    <w:rsid w:val="00F63C56"/>
    <w:rsid w:val="00F63CD0"/>
    <w:rsid w:val="00F64F15"/>
    <w:rsid w:val="00F65D98"/>
    <w:rsid w:val="00F66750"/>
    <w:rsid w:val="00F70534"/>
    <w:rsid w:val="00F71946"/>
    <w:rsid w:val="00F72D25"/>
    <w:rsid w:val="00F72DE3"/>
    <w:rsid w:val="00F72F57"/>
    <w:rsid w:val="00F73159"/>
    <w:rsid w:val="00F73280"/>
    <w:rsid w:val="00F73846"/>
    <w:rsid w:val="00F73D63"/>
    <w:rsid w:val="00F74FF8"/>
    <w:rsid w:val="00F76F56"/>
    <w:rsid w:val="00F80290"/>
    <w:rsid w:val="00F8175E"/>
    <w:rsid w:val="00F82F62"/>
    <w:rsid w:val="00F83748"/>
    <w:rsid w:val="00F8445F"/>
    <w:rsid w:val="00F90323"/>
    <w:rsid w:val="00F9042D"/>
    <w:rsid w:val="00F9064A"/>
    <w:rsid w:val="00F91428"/>
    <w:rsid w:val="00F92F57"/>
    <w:rsid w:val="00F93EA7"/>
    <w:rsid w:val="00F94157"/>
    <w:rsid w:val="00F96B15"/>
    <w:rsid w:val="00FA074D"/>
    <w:rsid w:val="00FA223D"/>
    <w:rsid w:val="00FA3D16"/>
    <w:rsid w:val="00FA4102"/>
    <w:rsid w:val="00FA4E56"/>
    <w:rsid w:val="00FA6357"/>
    <w:rsid w:val="00FA6740"/>
    <w:rsid w:val="00FB339D"/>
    <w:rsid w:val="00FB69E5"/>
    <w:rsid w:val="00FB6D74"/>
    <w:rsid w:val="00FB7A35"/>
    <w:rsid w:val="00FC15FD"/>
    <w:rsid w:val="00FC2B78"/>
    <w:rsid w:val="00FC305D"/>
    <w:rsid w:val="00FC31A0"/>
    <w:rsid w:val="00FC422D"/>
    <w:rsid w:val="00FD03B8"/>
    <w:rsid w:val="00FD08A4"/>
    <w:rsid w:val="00FD0DCE"/>
    <w:rsid w:val="00FD205B"/>
    <w:rsid w:val="00FD2557"/>
    <w:rsid w:val="00FD3CFC"/>
    <w:rsid w:val="00FD4B51"/>
    <w:rsid w:val="00FD69C6"/>
    <w:rsid w:val="00FE057A"/>
    <w:rsid w:val="00FE09DF"/>
    <w:rsid w:val="00FE0A12"/>
    <w:rsid w:val="00FE258A"/>
    <w:rsid w:val="00FE37D9"/>
    <w:rsid w:val="00FE3F7E"/>
    <w:rsid w:val="00FE53BE"/>
    <w:rsid w:val="00FE593C"/>
    <w:rsid w:val="00FF33A6"/>
    <w:rsid w:val="00FF4A07"/>
    <w:rsid w:val="00FF5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28"/>
  </w:style>
  <w:style w:type="paragraph" w:styleId="Heading1">
    <w:name w:val="heading 1"/>
    <w:basedOn w:val="Normal"/>
    <w:next w:val="Normal"/>
    <w:link w:val="Heading1Char"/>
    <w:uiPriority w:val="9"/>
    <w:qFormat/>
    <w:rsid w:val="009C14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4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AD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4B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044F3"/>
    <w:rPr>
      <w:rFonts w:ascii="Verdana" w:hAnsi="Verdana" w:hint="default"/>
      <w:b w:val="0"/>
      <w:bCs w:val="0"/>
      <w:i w:val="0"/>
      <w:iCs w:val="0"/>
    </w:rPr>
  </w:style>
  <w:style w:type="paragraph" w:styleId="BalloonText">
    <w:name w:val="Balloon Text"/>
    <w:basedOn w:val="Normal"/>
    <w:link w:val="BalloonTextChar"/>
    <w:uiPriority w:val="99"/>
    <w:semiHidden/>
    <w:unhideWhenUsed/>
    <w:rsid w:val="00E0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F3"/>
    <w:rPr>
      <w:rFonts w:ascii="Tahoma" w:hAnsi="Tahoma" w:cs="Tahoma"/>
      <w:sz w:val="16"/>
      <w:szCs w:val="16"/>
    </w:rPr>
  </w:style>
  <w:style w:type="character" w:styleId="Hyperlink">
    <w:name w:val="Hyperlink"/>
    <w:basedOn w:val="DefaultParagraphFont"/>
    <w:uiPriority w:val="99"/>
    <w:unhideWhenUsed/>
    <w:rsid w:val="00673E0F"/>
    <w:rPr>
      <w:color w:val="0000FF" w:themeColor="hyperlink"/>
      <w:u w:val="single"/>
    </w:rPr>
  </w:style>
  <w:style w:type="paragraph" w:styleId="ListParagraph">
    <w:name w:val="List Paragraph"/>
    <w:basedOn w:val="Normal"/>
    <w:link w:val="ListParagraphChar"/>
    <w:uiPriority w:val="34"/>
    <w:qFormat/>
    <w:rsid w:val="00CC54EF"/>
    <w:pPr>
      <w:ind w:left="720"/>
      <w:contextualSpacing/>
    </w:pPr>
  </w:style>
  <w:style w:type="paragraph" w:customStyle="1" w:styleId="Default">
    <w:name w:val="Default"/>
    <w:rsid w:val="005825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06528"/>
  </w:style>
  <w:style w:type="paragraph" w:customStyle="1" w:styleId="labojumupamats">
    <w:name w:val="labojumu_pamats"/>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0B76A2"/>
    <w:pPr>
      <w:spacing w:after="0" w:line="240" w:lineRule="auto"/>
    </w:pPr>
    <w:rPr>
      <w:rFonts w:ascii="Tahoma" w:eastAsia="Times New Roman" w:hAnsi="Tahoma" w:cs="Times New Roman"/>
      <w:sz w:val="20"/>
      <w:szCs w:val="20"/>
      <w:lang w:val="en-GB" w:eastAsia="en-GB"/>
    </w:rPr>
  </w:style>
  <w:style w:type="character" w:customStyle="1" w:styleId="FootnoteTextChar">
    <w:name w:val="Footnote Text Char"/>
    <w:basedOn w:val="DefaultParagraphFont"/>
    <w:link w:val="FootnoteText"/>
    <w:semiHidden/>
    <w:rsid w:val="000B76A2"/>
    <w:rPr>
      <w:rFonts w:ascii="Tahoma" w:eastAsia="Times New Roman" w:hAnsi="Tahoma" w:cs="Times New Roman"/>
      <w:sz w:val="20"/>
      <w:szCs w:val="20"/>
      <w:lang w:val="en-GB" w:eastAsia="en-GB"/>
    </w:rPr>
  </w:style>
  <w:style w:type="character" w:styleId="FootnoteReference">
    <w:name w:val="footnote reference"/>
    <w:semiHidden/>
    <w:rsid w:val="000B76A2"/>
    <w:rPr>
      <w:vertAlign w:val="superscript"/>
    </w:rPr>
  </w:style>
  <w:style w:type="character" w:customStyle="1" w:styleId="Heading1Char">
    <w:name w:val="Heading 1 Char"/>
    <w:basedOn w:val="DefaultParagraphFont"/>
    <w:link w:val="Heading1"/>
    <w:uiPriority w:val="9"/>
    <w:rsid w:val="009C1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45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860F5"/>
    <w:pPr>
      <w:outlineLvl w:val="9"/>
    </w:pPr>
    <w:rPr>
      <w:lang w:val="en-US" w:eastAsia="ja-JP"/>
    </w:rPr>
  </w:style>
  <w:style w:type="paragraph" w:styleId="TOC1">
    <w:name w:val="toc 1"/>
    <w:basedOn w:val="Normal"/>
    <w:next w:val="Normal"/>
    <w:autoRedefine/>
    <w:uiPriority w:val="39"/>
    <w:unhideWhenUsed/>
    <w:qFormat/>
    <w:rsid w:val="00CB13DA"/>
    <w:pPr>
      <w:spacing w:before="120" w:after="120"/>
      <w:jc w:val="right"/>
    </w:pPr>
    <w:rPr>
      <w:rFonts w:cstheme="minorHAnsi"/>
      <w:b/>
      <w:bCs/>
      <w:caps/>
      <w:sz w:val="20"/>
      <w:szCs w:val="20"/>
    </w:rPr>
  </w:style>
  <w:style w:type="paragraph" w:styleId="TOC2">
    <w:name w:val="toc 2"/>
    <w:basedOn w:val="Normal"/>
    <w:next w:val="Normal"/>
    <w:autoRedefine/>
    <w:uiPriority w:val="39"/>
    <w:unhideWhenUsed/>
    <w:qFormat/>
    <w:rsid w:val="000860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6D6831"/>
    <w:pPr>
      <w:spacing w:after="0"/>
      <w:ind w:left="440"/>
    </w:pPr>
    <w:rPr>
      <w:rFonts w:cstheme="minorHAnsi"/>
      <w:i/>
      <w:iCs/>
      <w:sz w:val="20"/>
      <w:szCs w:val="20"/>
    </w:rPr>
  </w:style>
  <w:style w:type="table" w:styleId="TableGrid">
    <w:name w:val="Table Grid"/>
    <w:basedOn w:val="TableNormal"/>
    <w:uiPriority w:val="59"/>
    <w:rsid w:val="001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D4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7A4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7A42"/>
    <w:rPr>
      <w:color w:val="800080" w:themeColor="followedHyperlink"/>
      <w:u w:val="single"/>
    </w:rPr>
  </w:style>
  <w:style w:type="character" w:styleId="CommentReference">
    <w:name w:val="annotation reference"/>
    <w:basedOn w:val="DefaultParagraphFont"/>
    <w:uiPriority w:val="99"/>
    <w:semiHidden/>
    <w:unhideWhenUsed/>
    <w:rsid w:val="00985C07"/>
    <w:rPr>
      <w:sz w:val="16"/>
      <w:szCs w:val="16"/>
    </w:rPr>
  </w:style>
  <w:style w:type="paragraph" w:styleId="CommentText">
    <w:name w:val="annotation text"/>
    <w:basedOn w:val="Normal"/>
    <w:link w:val="CommentTextChar"/>
    <w:uiPriority w:val="99"/>
    <w:semiHidden/>
    <w:unhideWhenUsed/>
    <w:rsid w:val="00985C07"/>
    <w:pPr>
      <w:spacing w:line="240" w:lineRule="auto"/>
    </w:pPr>
    <w:rPr>
      <w:sz w:val="20"/>
      <w:szCs w:val="20"/>
    </w:rPr>
  </w:style>
  <w:style w:type="character" w:customStyle="1" w:styleId="CommentTextChar">
    <w:name w:val="Comment Text Char"/>
    <w:basedOn w:val="DefaultParagraphFont"/>
    <w:link w:val="CommentText"/>
    <w:uiPriority w:val="99"/>
    <w:semiHidden/>
    <w:rsid w:val="00985C07"/>
    <w:rPr>
      <w:sz w:val="20"/>
      <w:szCs w:val="20"/>
    </w:rPr>
  </w:style>
  <w:style w:type="paragraph" w:styleId="CommentSubject">
    <w:name w:val="annotation subject"/>
    <w:basedOn w:val="CommentText"/>
    <w:next w:val="CommentText"/>
    <w:link w:val="CommentSubjectChar"/>
    <w:uiPriority w:val="99"/>
    <w:semiHidden/>
    <w:unhideWhenUsed/>
    <w:rsid w:val="00985C07"/>
    <w:rPr>
      <w:b/>
      <w:bCs/>
    </w:rPr>
  </w:style>
  <w:style w:type="character" w:customStyle="1" w:styleId="CommentSubjectChar">
    <w:name w:val="Comment Subject Char"/>
    <w:basedOn w:val="CommentTextChar"/>
    <w:link w:val="CommentSubject"/>
    <w:uiPriority w:val="99"/>
    <w:semiHidden/>
    <w:rsid w:val="00985C07"/>
    <w:rPr>
      <w:b/>
      <w:bCs/>
      <w:sz w:val="20"/>
      <w:szCs w:val="20"/>
    </w:rPr>
  </w:style>
  <w:style w:type="character" w:customStyle="1" w:styleId="Heading5Char">
    <w:name w:val="Heading 5 Char"/>
    <w:basedOn w:val="DefaultParagraphFont"/>
    <w:link w:val="Heading5"/>
    <w:uiPriority w:val="9"/>
    <w:rsid w:val="005324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4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4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4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26E"/>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3D7C91"/>
    <w:pPr>
      <w:spacing w:after="0" w:line="240" w:lineRule="auto"/>
    </w:pPr>
  </w:style>
  <w:style w:type="paragraph" w:customStyle="1" w:styleId="Literatrassaraksts">
    <w:name w:val="Literatūras saraksts"/>
    <w:basedOn w:val="NoSpacing"/>
    <w:link w:val="LiteratrassarakstsChar"/>
    <w:qFormat/>
    <w:rsid w:val="00D03591"/>
    <w:pPr>
      <w:ind w:left="720" w:hanging="720"/>
      <w:jc w:val="both"/>
    </w:pPr>
    <w:rPr>
      <w:rFonts w:cstheme="minorHAnsi"/>
    </w:rPr>
  </w:style>
  <w:style w:type="character" w:customStyle="1" w:styleId="NoSpacingChar">
    <w:name w:val="No Spacing Char"/>
    <w:basedOn w:val="DefaultParagraphFont"/>
    <w:link w:val="NoSpacing"/>
    <w:uiPriority w:val="1"/>
    <w:rsid w:val="00D03591"/>
  </w:style>
  <w:style w:type="character" w:customStyle="1" w:styleId="LiteratrassarakstsChar">
    <w:name w:val="Literatūras saraksts Char"/>
    <w:basedOn w:val="NoSpacingChar"/>
    <w:link w:val="Literatrassaraksts"/>
    <w:rsid w:val="00D03591"/>
    <w:rPr>
      <w:rFonts w:cstheme="minorHAnsi"/>
    </w:rPr>
  </w:style>
  <w:style w:type="paragraph" w:styleId="TOC4">
    <w:name w:val="toc 4"/>
    <w:basedOn w:val="Normal"/>
    <w:next w:val="Normal"/>
    <w:autoRedefine/>
    <w:uiPriority w:val="39"/>
    <w:unhideWhenUsed/>
    <w:rsid w:val="00216040"/>
    <w:pPr>
      <w:spacing w:after="0"/>
      <w:ind w:left="660"/>
    </w:pPr>
    <w:rPr>
      <w:rFonts w:cstheme="minorHAnsi"/>
      <w:sz w:val="18"/>
      <w:szCs w:val="18"/>
    </w:rPr>
  </w:style>
  <w:style w:type="paragraph" w:styleId="TOC5">
    <w:name w:val="toc 5"/>
    <w:basedOn w:val="Normal"/>
    <w:next w:val="Normal"/>
    <w:autoRedefine/>
    <w:uiPriority w:val="39"/>
    <w:unhideWhenUsed/>
    <w:rsid w:val="00216040"/>
    <w:pPr>
      <w:spacing w:after="0"/>
      <w:ind w:left="880"/>
    </w:pPr>
    <w:rPr>
      <w:rFonts w:cstheme="minorHAnsi"/>
      <w:sz w:val="18"/>
      <w:szCs w:val="18"/>
    </w:rPr>
  </w:style>
  <w:style w:type="paragraph" w:styleId="TOC6">
    <w:name w:val="toc 6"/>
    <w:basedOn w:val="Normal"/>
    <w:next w:val="Normal"/>
    <w:autoRedefine/>
    <w:uiPriority w:val="39"/>
    <w:unhideWhenUsed/>
    <w:rsid w:val="00216040"/>
    <w:pPr>
      <w:spacing w:after="0"/>
      <w:ind w:left="1100"/>
    </w:pPr>
    <w:rPr>
      <w:rFonts w:cstheme="minorHAnsi"/>
      <w:sz w:val="18"/>
      <w:szCs w:val="18"/>
    </w:rPr>
  </w:style>
  <w:style w:type="paragraph" w:styleId="TOC7">
    <w:name w:val="toc 7"/>
    <w:basedOn w:val="Normal"/>
    <w:next w:val="Normal"/>
    <w:autoRedefine/>
    <w:uiPriority w:val="39"/>
    <w:unhideWhenUsed/>
    <w:rsid w:val="00216040"/>
    <w:pPr>
      <w:spacing w:after="0"/>
      <w:ind w:left="1320"/>
    </w:pPr>
    <w:rPr>
      <w:rFonts w:cstheme="minorHAnsi"/>
      <w:sz w:val="18"/>
      <w:szCs w:val="18"/>
    </w:rPr>
  </w:style>
  <w:style w:type="paragraph" w:styleId="TOC8">
    <w:name w:val="toc 8"/>
    <w:basedOn w:val="Normal"/>
    <w:next w:val="Normal"/>
    <w:autoRedefine/>
    <w:uiPriority w:val="39"/>
    <w:unhideWhenUsed/>
    <w:rsid w:val="00216040"/>
    <w:pPr>
      <w:spacing w:after="0"/>
      <w:ind w:left="1540"/>
    </w:pPr>
    <w:rPr>
      <w:rFonts w:cstheme="minorHAnsi"/>
      <w:sz w:val="18"/>
      <w:szCs w:val="18"/>
    </w:rPr>
  </w:style>
  <w:style w:type="paragraph" w:styleId="TOC9">
    <w:name w:val="toc 9"/>
    <w:basedOn w:val="Normal"/>
    <w:next w:val="Normal"/>
    <w:autoRedefine/>
    <w:uiPriority w:val="39"/>
    <w:unhideWhenUsed/>
    <w:rsid w:val="00216040"/>
    <w:pPr>
      <w:spacing w:after="0"/>
      <w:ind w:left="1760"/>
    </w:pPr>
    <w:rPr>
      <w:rFonts w:cstheme="minorHAnsi"/>
      <w:sz w:val="18"/>
      <w:szCs w:val="18"/>
    </w:rPr>
  </w:style>
  <w:style w:type="paragraph" w:styleId="Header">
    <w:name w:val="header"/>
    <w:basedOn w:val="Normal"/>
    <w:link w:val="HeaderChar"/>
    <w:uiPriority w:val="99"/>
    <w:unhideWhenUsed/>
    <w:rsid w:val="00E52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79A"/>
  </w:style>
  <w:style w:type="paragraph" w:styleId="Footer">
    <w:name w:val="footer"/>
    <w:basedOn w:val="Normal"/>
    <w:link w:val="FooterChar"/>
    <w:uiPriority w:val="99"/>
    <w:unhideWhenUsed/>
    <w:rsid w:val="00E52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79A"/>
  </w:style>
  <w:style w:type="paragraph" w:customStyle="1" w:styleId="Appendix">
    <w:name w:val="Appendix"/>
    <w:basedOn w:val="Normal"/>
    <w:qFormat/>
    <w:rsid w:val="00BF544B"/>
    <w:pPr>
      <w:numPr>
        <w:numId w:val="2"/>
      </w:numPr>
    </w:pPr>
    <w:rPr>
      <w:b/>
      <w:sz w:val="28"/>
    </w:rPr>
  </w:style>
  <w:style w:type="paragraph" w:customStyle="1" w:styleId="Pielikumsvirsraksts">
    <w:name w:val="Pielikums virsraksts"/>
    <w:basedOn w:val="ListParagraph"/>
    <w:link w:val="PielikumsvirsrakstsChar"/>
    <w:rsid w:val="00076CBA"/>
    <w:pPr>
      <w:numPr>
        <w:numId w:val="4"/>
      </w:numPr>
    </w:pPr>
    <w:rPr>
      <w:b/>
      <w:sz w:val="32"/>
    </w:rPr>
  </w:style>
  <w:style w:type="paragraph" w:customStyle="1" w:styleId="Piel1lm">
    <w:name w:val="Piel.1.līm."/>
    <w:basedOn w:val="Pielikumsvirsraksts"/>
    <w:link w:val="Piel1lmChar"/>
    <w:qFormat/>
    <w:rsid w:val="00ED6CAC"/>
    <w:pPr>
      <w:numPr>
        <w:ilvl w:val="1"/>
      </w:numPr>
    </w:pPr>
    <w:rPr>
      <w:rFonts w:asciiTheme="majorHAnsi" w:hAnsiTheme="majorHAnsi"/>
      <w:color w:val="365F91" w:themeColor="accent1" w:themeShade="BF"/>
      <w:sz w:val="28"/>
    </w:rPr>
  </w:style>
  <w:style w:type="paragraph" w:customStyle="1" w:styleId="Piel2lm">
    <w:name w:val="Piel.2.līm."/>
    <w:basedOn w:val="ListParagraph"/>
    <w:link w:val="Piel2lmChar"/>
    <w:qFormat/>
    <w:rsid w:val="00ED6CAC"/>
    <w:pPr>
      <w:numPr>
        <w:ilvl w:val="1"/>
        <w:numId w:val="3"/>
      </w:numPr>
      <w:ind w:hanging="720"/>
    </w:pPr>
    <w:rPr>
      <w:rFonts w:asciiTheme="majorHAnsi" w:hAnsiTheme="majorHAnsi"/>
      <w:b/>
      <w:color w:val="548DD4" w:themeColor="text2" w:themeTint="99"/>
      <w:sz w:val="26"/>
      <w:szCs w:val="26"/>
    </w:rPr>
  </w:style>
  <w:style w:type="character" w:customStyle="1" w:styleId="ListParagraphChar">
    <w:name w:val="List Paragraph Char"/>
    <w:basedOn w:val="DefaultParagraphFont"/>
    <w:link w:val="ListParagraph"/>
    <w:uiPriority w:val="34"/>
    <w:rsid w:val="00076CBA"/>
  </w:style>
  <w:style w:type="character" w:customStyle="1" w:styleId="PielikumsvirsrakstsChar">
    <w:name w:val="Pielikums virsraksts Char"/>
    <w:basedOn w:val="ListParagraphChar"/>
    <w:link w:val="Pielikumsvirsraksts"/>
    <w:rsid w:val="00076CBA"/>
    <w:rPr>
      <w:b/>
      <w:sz w:val="32"/>
    </w:rPr>
  </w:style>
  <w:style w:type="character" w:customStyle="1" w:styleId="Piel1lmChar">
    <w:name w:val="Piel.1.līm. Char"/>
    <w:basedOn w:val="PielikumsvirsrakstsChar"/>
    <w:link w:val="Piel1lm"/>
    <w:rsid w:val="00ED6CAC"/>
    <w:rPr>
      <w:rFonts w:asciiTheme="majorHAnsi" w:hAnsiTheme="majorHAnsi"/>
      <w:b/>
      <w:color w:val="365F91" w:themeColor="accent1" w:themeShade="BF"/>
      <w:sz w:val="28"/>
    </w:rPr>
  </w:style>
  <w:style w:type="paragraph" w:customStyle="1" w:styleId="Piel3lm">
    <w:name w:val="Piel.3.līm."/>
    <w:basedOn w:val="Piel2lm"/>
    <w:link w:val="Piel3lmChar"/>
    <w:qFormat/>
    <w:rsid w:val="00ED6CAC"/>
    <w:pPr>
      <w:numPr>
        <w:ilvl w:val="2"/>
        <w:numId w:val="5"/>
      </w:numPr>
    </w:pPr>
    <w:rPr>
      <w:sz w:val="22"/>
    </w:rPr>
  </w:style>
  <w:style w:type="character" w:customStyle="1" w:styleId="Piel2lmChar">
    <w:name w:val="Piel.2.līm. Char"/>
    <w:basedOn w:val="ListParagraphChar"/>
    <w:link w:val="Piel2lm"/>
    <w:rsid w:val="00ED6CAC"/>
    <w:rPr>
      <w:rFonts w:asciiTheme="majorHAnsi" w:hAnsiTheme="majorHAnsi"/>
      <w:b/>
      <w:color w:val="548DD4" w:themeColor="text2" w:themeTint="99"/>
      <w:sz w:val="26"/>
      <w:szCs w:val="26"/>
    </w:rPr>
  </w:style>
  <w:style w:type="paragraph" w:customStyle="1" w:styleId="Piel4lm">
    <w:name w:val="Piel.4.līm."/>
    <w:basedOn w:val="Piel3lm"/>
    <w:link w:val="Piel4lmChar"/>
    <w:qFormat/>
    <w:rsid w:val="00ED6CAC"/>
    <w:pPr>
      <w:numPr>
        <w:ilvl w:val="3"/>
        <w:numId w:val="6"/>
      </w:numPr>
    </w:pPr>
    <w:rPr>
      <w:i/>
    </w:rPr>
  </w:style>
  <w:style w:type="character" w:customStyle="1" w:styleId="Piel3lmChar">
    <w:name w:val="Piel.3.līm. Char"/>
    <w:basedOn w:val="Piel2lmChar"/>
    <w:link w:val="Piel3lm"/>
    <w:rsid w:val="00ED6CAC"/>
    <w:rPr>
      <w:rFonts w:asciiTheme="majorHAnsi" w:hAnsiTheme="majorHAnsi"/>
      <w:b/>
      <w:color w:val="548DD4" w:themeColor="text2" w:themeTint="99"/>
      <w:sz w:val="26"/>
      <w:szCs w:val="26"/>
    </w:rPr>
  </w:style>
  <w:style w:type="paragraph" w:customStyle="1" w:styleId="PielGalva">
    <w:name w:val="Piel.Galva."/>
    <w:basedOn w:val="Pielikumsvirsraksts"/>
    <w:link w:val="PielGalvaChar"/>
    <w:rsid w:val="00ED6CAC"/>
  </w:style>
  <w:style w:type="character" w:customStyle="1" w:styleId="Piel4lmChar">
    <w:name w:val="Piel.4.līm. Char"/>
    <w:basedOn w:val="Piel3lmChar"/>
    <w:link w:val="Piel4lm"/>
    <w:rsid w:val="00ED6CAC"/>
    <w:rPr>
      <w:rFonts w:asciiTheme="majorHAnsi" w:hAnsiTheme="majorHAnsi"/>
      <w:b/>
      <w:i/>
      <w:color w:val="548DD4" w:themeColor="text2" w:themeTint="99"/>
      <w:sz w:val="26"/>
      <w:szCs w:val="26"/>
    </w:rPr>
  </w:style>
  <w:style w:type="paragraph" w:customStyle="1" w:styleId="Piel0lm">
    <w:name w:val="Piel.0.līm."/>
    <w:basedOn w:val="PielGalva"/>
    <w:link w:val="Piel0lmChar"/>
    <w:qFormat/>
    <w:rsid w:val="00ED6CAC"/>
  </w:style>
  <w:style w:type="character" w:customStyle="1" w:styleId="PielGalvaChar">
    <w:name w:val="Piel.Galva. Char"/>
    <w:basedOn w:val="PielikumsvirsrakstsChar"/>
    <w:link w:val="PielGalva"/>
    <w:rsid w:val="00ED6CAC"/>
    <w:rPr>
      <w:b/>
      <w:sz w:val="32"/>
    </w:rPr>
  </w:style>
  <w:style w:type="paragraph" w:customStyle="1" w:styleId="PIELIKUMI">
    <w:name w:val="PIELIKUMI"/>
    <w:basedOn w:val="Normal"/>
    <w:link w:val="PIELIKUMIChar"/>
    <w:qFormat/>
    <w:rsid w:val="00141AB6"/>
    <w:pPr>
      <w:spacing w:before="120"/>
      <w:ind w:firstLine="576"/>
      <w:jc w:val="center"/>
    </w:pPr>
    <w:rPr>
      <w:rFonts w:cstheme="minorHAnsi"/>
      <w:b/>
      <w:sz w:val="56"/>
      <w:szCs w:val="24"/>
    </w:rPr>
  </w:style>
  <w:style w:type="character" w:customStyle="1" w:styleId="Piel0lmChar">
    <w:name w:val="Piel.0.līm. Char"/>
    <w:basedOn w:val="PielGalvaChar"/>
    <w:link w:val="Piel0lm"/>
    <w:rsid w:val="00ED6CAC"/>
    <w:rPr>
      <w:b/>
      <w:sz w:val="32"/>
    </w:rPr>
  </w:style>
  <w:style w:type="paragraph" w:customStyle="1" w:styleId="SAKUMS">
    <w:name w:val="SAKUMS"/>
    <w:basedOn w:val="Normal"/>
    <w:link w:val="SAKUMSChar"/>
    <w:qFormat/>
    <w:rsid w:val="00BB7E32"/>
    <w:rPr>
      <w:rFonts w:asciiTheme="majorHAnsi" w:eastAsiaTheme="majorEastAsia" w:hAnsiTheme="majorHAnsi" w:cstheme="majorBidi"/>
      <w:b/>
      <w:bCs/>
      <w:color w:val="365F91" w:themeColor="accent1" w:themeShade="BF"/>
      <w:sz w:val="32"/>
      <w:szCs w:val="28"/>
    </w:rPr>
  </w:style>
  <w:style w:type="character" w:customStyle="1" w:styleId="PIELIKUMIChar">
    <w:name w:val="PIELIKUMI Char"/>
    <w:basedOn w:val="DefaultParagraphFont"/>
    <w:link w:val="PIELIKUMI"/>
    <w:rsid w:val="00141AB6"/>
    <w:rPr>
      <w:rFonts w:cstheme="minorHAnsi"/>
      <w:b/>
      <w:sz w:val="56"/>
      <w:szCs w:val="24"/>
    </w:rPr>
  </w:style>
  <w:style w:type="character" w:customStyle="1" w:styleId="SAKUMSChar">
    <w:name w:val="SAKUMS Char"/>
    <w:basedOn w:val="DefaultParagraphFont"/>
    <w:link w:val="SAKUMS"/>
    <w:rsid w:val="00BB7E32"/>
    <w:rPr>
      <w:rFonts w:asciiTheme="majorHAnsi" w:eastAsiaTheme="majorEastAsia" w:hAnsiTheme="majorHAnsi" w:cstheme="majorBidi"/>
      <w:b/>
      <w:bCs/>
      <w:color w:val="365F91" w:themeColor="accent1" w:themeShade="BF"/>
      <w:sz w:val="32"/>
      <w:szCs w:val="28"/>
    </w:rPr>
  </w:style>
  <w:style w:type="paragraph" w:customStyle="1" w:styleId="Mon1">
    <w:name w:val="Mon1"/>
    <w:basedOn w:val="Normal"/>
    <w:rsid w:val="003C04D2"/>
    <w:pPr>
      <w:spacing w:after="0" w:line="240" w:lineRule="auto"/>
      <w:jc w:val="center"/>
    </w:pPr>
    <w:rPr>
      <w:rFonts w:ascii="Times New Roman" w:eastAsia="Times New Roman" w:hAnsi="Times New Roman" w:cs="Times New Roman"/>
      <w:b/>
      <w:sz w:val="32"/>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28"/>
  </w:style>
  <w:style w:type="paragraph" w:styleId="Heading1">
    <w:name w:val="heading 1"/>
    <w:basedOn w:val="Normal"/>
    <w:next w:val="Normal"/>
    <w:link w:val="Heading1Char"/>
    <w:uiPriority w:val="9"/>
    <w:qFormat/>
    <w:rsid w:val="009C14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4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AD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4B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044F3"/>
    <w:rPr>
      <w:rFonts w:ascii="Verdana" w:hAnsi="Verdana" w:hint="default"/>
      <w:b w:val="0"/>
      <w:bCs w:val="0"/>
      <w:i w:val="0"/>
      <w:iCs w:val="0"/>
    </w:rPr>
  </w:style>
  <w:style w:type="paragraph" w:styleId="BalloonText">
    <w:name w:val="Balloon Text"/>
    <w:basedOn w:val="Normal"/>
    <w:link w:val="BalloonTextChar"/>
    <w:uiPriority w:val="99"/>
    <w:semiHidden/>
    <w:unhideWhenUsed/>
    <w:rsid w:val="00E0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F3"/>
    <w:rPr>
      <w:rFonts w:ascii="Tahoma" w:hAnsi="Tahoma" w:cs="Tahoma"/>
      <w:sz w:val="16"/>
      <w:szCs w:val="16"/>
    </w:rPr>
  </w:style>
  <w:style w:type="character" w:styleId="Hyperlink">
    <w:name w:val="Hyperlink"/>
    <w:basedOn w:val="DefaultParagraphFont"/>
    <w:uiPriority w:val="99"/>
    <w:unhideWhenUsed/>
    <w:rsid w:val="00673E0F"/>
    <w:rPr>
      <w:color w:val="0000FF" w:themeColor="hyperlink"/>
      <w:u w:val="single"/>
    </w:rPr>
  </w:style>
  <w:style w:type="paragraph" w:styleId="ListParagraph">
    <w:name w:val="List Paragraph"/>
    <w:basedOn w:val="Normal"/>
    <w:link w:val="ListParagraphChar"/>
    <w:uiPriority w:val="34"/>
    <w:qFormat/>
    <w:rsid w:val="00CC54EF"/>
    <w:pPr>
      <w:ind w:left="720"/>
      <w:contextualSpacing/>
    </w:pPr>
  </w:style>
  <w:style w:type="paragraph" w:customStyle="1" w:styleId="Default">
    <w:name w:val="Default"/>
    <w:rsid w:val="005825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06528"/>
  </w:style>
  <w:style w:type="paragraph" w:customStyle="1" w:styleId="labojumupamats">
    <w:name w:val="labojumu_pamats"/>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0B76A2"/>
    <w:pPr>
      <w:spacing w:after="0" w:line="240" w:lineRule="auto"/>
    </w:pPr>
    <w:rPr>
      <w:rFonts w:ascii="Tahoma" w:eastAsia="Times New Roman" w:hAnsi="Tahoma" w:cs="Times New Roman"/>
      <w:sz w:val="20"/>
      <w:szCs w:val="20"/>
      <w:lang w:val="en-GB" w:eastAsia="en-GB"/>
    </w:rPr>
  </w:style>
  <w:style w:type="character" w:customStyle="1" w:styleId="FootnoteTextChar">
    <w:name w:val="Footnote Text Char"/>
    <w:basedOn w:val="DefaultParagraphFont"/>
    <w:link w:val="FootnoteText"/>
    <w:semiHidden/>
    <w:rsid w:val="000B76A2"/>
    <w:rPr>
      <w:rFonts w:ascii="Tahoma" w:eastAsia="Times New Roman" w:hAnsi="Tahoma" w:cs="Times New Roman"/>
      <w:sz w:val="20"/>
      <w:szCs w:val="20"/>
      <w:lang w:val="en-GB" w:eastAsia="en-GB"/>
    </w:rPr>
  </w:style>
  <w:style w:type="character" w:styleId="FootnoteReference">
    <w:name w:val="footnote reference"/>
    <w:semiHidden/>
    <w:rsid w:val="000B76A2"/>
    <w:rPr>
      <w:vertAlign w:val="superscript"/>
    </w:rPr>
  </w:style>
  <w:style w:type="character" w:customStyle="1" w:styleId="Heading1Char">
    <w:name w:val="Heading 1 Char"/>
    <w:basedOn w:val="DefaultParagraphFont"/>
    <w:link w:val="Heading1"/>
    <w:uiPriority w:val="9"/>
    <w:rsid w:val="009C1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45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860F5"/>
    <w:pPr>
      <w:outlineLvl w:val="9"/>
    </w:pPr>
    <w:rPr>
      <w:lang w:val="en-US" w:eastAsia="ja-JP"/>
    </w:rPr>
  </w:style>
  <w:style w:type="paragraph" w:styleId="TOC1">
    <w:name w:val="toc 1"/>
    <w:basedOn w:val="Normal"/>
    <w:next w:val="Normal"/>
    <w:autoRedefine/>
    <w:uiPriority w:val="39"/>
    <w:unhideWhenUsed/>
    <w:qFormat/>
    <w:rsid w:val="00CB13DA"/>
    <w:pPr>
      <w:spacing w:before="120" w:after="120"/>
      <w:jc w:val="right"/>
    </w:pPr>
    <w:rPr>
      <w:rFonts w:cstheme="minorHAnsi"/>
      <w:b/>
      <w:bCs/>
      <w:caps/>
      <w:sz w:val="20"/>
      <w:szCs w:val="20"/>
    </w:rPr>
  </w:style>
  <w:style w:type="paragraph" w:styleId="TOC2">
    <w:name w:val="toc 2"/>
    <w:basedOn w:val="Normal"/>
    <w:next w:val="Normal"/>
    <w:autoRedefine/>
    <w:uiPriority w:val="39"/>
    <w:unhideWhenUsed/>
    <w:qFormat/>
    <w:rsid w:val="000860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6D6831"/>
    <w:pPr>
      <w:spacing w:after="0"/>
      <w:ind w:left="440"/>
    </w:pPr>
    <w:rPr>
      <w:rFonts w:cstheme="minorHAnsi"/>
      <w:i/>
      <w:iCs/>
      <w:sz w:val="20"/>
      <w:szCs w:val="20"/>
    </w:rPr>
  </w:style>
  <w:style w:type="table" w:styleId="TableGrid">
    <w:name w:val="Table Grid"/>
    <w:basedOn w:val="TableNormal"/>
    <w:uiPriority w:val="59"/>
    <w:rsid w:val="001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D4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7A4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7A42"/>
    <w:rPr>
      <w:color w:val="800080" w:themeColor="followedHyperlink"/>
      <w:u w:val="single"/>
    </w:rPr>
  </w:style>
  <w:style w:type="character" w:styleId="CommentReference">
    <w:name w:val="annotation reference"/>
    <w:basedOn w:val="DefaultParagraphFont"/>
    <w:uiPriority w:val="99"/>
    <w:semiHidden/>
    <w:unhideWhenUsed/>
    <w:rsid w:val="00985C07"/>
    <w:rPr>
      <w:sz w:val="16"/>
      <w:szCs w:val="16"/>
    </w:rPr>
  </w:style>
  <w:style w:type="paragraph" w:styleId="CommentText">
    <w:name w:val="annotation text"/>
    <w:basedOn w:val="Normal"/>
    <w:link w:val="CommentTextChar"/>
    <w:uiPriority w:val="99"/>
    <w:semiHidden/>
    <w:unhideWhenUsed/>
    <w:rsid w:val="00985C07"/>
    <w:pPr>
      <w:spacing w:line="240" w:lineRule="auto"/>
    </w:pPr>
    <w:rPr>
      <w:sz w:val="20"/>
      <w:szCs w:val="20"/>
    </w:rPr>
  </w:style>
  <w:style w:type="character" w:customStyle="1" w:styleId="CommentTextChar">
    <w:name w:val="Comment Text Char"/>
    <w:basedOn w:val="DefaultParagraphFont"/>
    <w:link w:val="CommentText"/>
    <w:uiPriority w:val="99"/>
    <w:semiHidden/>
    <w:rsid w:val="00985C07"/>
    <w:rPr>
      <w:sz w:val="20"/>
      <w:szCs w:val="20"/>
    </w:rPr>
  </w:style>
  <w:style w:type="paragraph" w:styleId="CommentSubject">
    <w:name w:val="annotation subject"/>
    <w:basedOn w:val="CommentText"/>
    <w:next w:val="CommentText"/>
    <w:link w:val="CommentSubjectChar"/>
    <w:uiPriority w:val="99"/>
    <w:semiHidden/>
    <w:unhideWhenUsed/>
    <w:rsid w:val="00985C07"/>
    <w:rPr>
      <w:b/>
      <w:bCs/>
    </w:rPr>
  </w:style>
  <w:style w:type="character" w:customStyle="1" w:styleId="CommentSubjectChar">
    <w:name w:val="Comment Subject Char"/>
    <w:basedOn w:val="CommentTextChar"/>
    <w:link w:val="CommentSubject"/>
    <w:uiPriority w:val="99"/>
    <w:semiHidden/>
    <w:rsid w:val="00985C07"/>
    <w:rPr>
      <w:b/>
      <w:bCs/>
      <w:sz w:val="20"/>
      <w:szCs w:val="20"/>
    </w:rPr>
  </w:style>
  <w:style w:type="character" w:customStyle="1" w:styleId="Heading5Char">
    <w:name w:val="Heading 5 Char"/>
    <w:basedOn w:val="DefaultParagraphFont"/>
    <w:link w:val="Heading5"/>
    <w:uiPriority w:val="9"/>
    <w:rsid w:val="005324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4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4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4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26E"/>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3D7C91"/>
    <w:pPr>
      <w:spacing w:after="0" w:line="240" w:lineRule="auto"/>
    </w:pPr>
  </w:style>
  <w:style w:type="paragraph" w:customStyle="1" w:styleId="Literatrassaraksts">
    <w:name w:val="Literatūras saraksts"/>
    <w:basedOn w:val="NoSpacing"/>
    <w:link w:val="LiteratrassarakstsChar"/>
    <w:qFormat/>
    <w:rsid w:val="00D03591"/>
    <w:pPr>
      <w:ind w:left="720" w:hanging="720"/>
      <w:jc w:val="both"/>
    </w:pPr>
    <w:rPr>
      <w:rFonts w:cstheme="minorHAnsi"/>
    </w:rPr>
  </w:style>
  <w:style w:type="character" w:customStyle="1" w:styleId="NoSpacingChar">
    <w:name w:val="No Spacing Char"/>
    <w:basedOn w:val="DefaultParagraphFont"/>
    <w:link w:val="NoSpacing"/>
    <w:uiPriority w:val="1"/>
    <w:rsid w:val="00D03591"/>
  </w:style>
  <w:style w:type="character" w:customStyle="1" w:styleId="LiteratrassarakstsChar">
    <w:name w:val="Literatūras saraksts Char"/>
    <w:basedOn w:val="NoSpacingChar"/>
    <w:link w:val="Literatrassaraksts"/>
    <w:rsid w:val="00D03591"/>
    <w:rPr>
      <w:rFonts w:cstheme="minorHAnsi"/>
    </w:rPr>
  </w:style>
  <w:style w:type="paragraph" w:styleId="TOC4">
    <w:name w:val="toc 4"/>
    <w:basedOn w:val="Normal"/>
    <w:next w:val="Normal"/>
    <w:autoRedefine/>
    <w:uiPriority w:val="39"/>
    <w:unhideWhenUsed/>
    <w:rsid w:val="00216040"/>
    <w:pPr>
      <w:spacing w:after="0"/>
      <w:ind w:left="660"/>
    </w:pPr>
    <w:rPr>
      <w:rFonts w:cstheme="minorHAnsi"/>
      <w:sz w:val="18"/>
      <w:szCs w:val="18"/>
    </w:rPr>
  </w:style>
  <w:style w:type="paragraph" w:styleId="TOC5">
    <w:name w:val="toc 5"/>
    <w:basedOn w:val="Normal"/>
    <w:next w:val="Normal"/>
    <w:autoRedefine/>
    <w:uiPriority w:val="39"/>
    <w:unhideWhenUsed/>
    <w:rsid w:val="00216040"/>
    <w:pPr>
      <w:spacing w:after="0"/>
      <w:ind w:left="880"/>
    </w:pPr>
    <w:rPr>
      <w:rFonts w:cstheme="minorHAnsi"/>
      <w:sz w:val="18"/>
      <w:szCs w:val="18"/>
    </w:rPr>
  </w:style>
  <w:style w:type="paragraph" w:styleId="TOC6">
    <w:name w:val="toc 6"/>
    <w:basedOn w:val="Normal"/>
    <w:next w:val="Normal"/>
    <w:autoRedefine/>
    <w:uiPriority w:val="39"/>
    <w:unhideWhenUsed/>
    <w:rsid w:val="00216040"/>
    <w:pPr>
      <w:spacing w:after="0"/>
      <w:ind w:left="1100"/>
    </w:pPr>
    <w:rPr>
      <w:rFonts w:cstheme="minorHAnsi"/>
      <w:sz w:val="18"/>
      <w:szCs w:val="18"/>
    </w:rPr>
  </w:style>
  <w:style w:type="paragraph" w:styleId="TOC7">
    <w:name w:val="toc 7"/>
    <w:basedOn w:val="Normal"/>
    <w:next w:val="Normal"/>
    <w:autoRedefine/>
    <w:uiPriority w:val="39"/>
    <w:unhideWhenUsed/>
    <w:rsid w:val="00216040"/>
    <w:pPr>
      <w:spacing w:after="0"/>
      <w:ind w:left="1320"/>
    </w:pPr>
    <w:rPr>
      <w:rFonts w:cstheme="minorHAnsi"/>
      <w:sz w:val="18"/>
      <w:szCs w:val="18"/>
    </w:rPr>
  </w:style>
  <w:style w:type="paragraph" w:styleId="TOC8">
    <w:name w:val="toc 8"/>
    <w:basedOn w:val="Normal"/>
    <w:next w:val="Normal"/>
    <w:autoRedefine/>
    <w:uiPriority w:val="39"/>
    <w:unhideWhenUsed/>
    <w:rsid w:val="00216040"/>
    <w:pPr>
      <w:spacing w:after="0"/>
      <w:ind w:left="1540"/>
    </w:pPr>
    <w:rPr>
      <w:rFonts w:cstheme="minorHAnsi"/>
      <w:sz w:val="18"/>
      <w:szCs w:val="18"/>
    </w:rPr>
  </w:style>
  <w:style w:type="paragraph" w:styleId="TOC9">
    <w:name w:val="toc 9"/>
    <w:basedOn w:val="Normal"/>
    <w:next w:val="Normal"/>
    <w:autoRedefine/>
    <w:uiPriority w:val="39"/>
    <w:unhideWhenUsed/>
    <w:rsid w:val="00216040"/>
    <w:pPr>
      <w:spacing w:after="0"/>
      <w:ind w:left="1760"/>
    </w:pPr>
    <w:rPr>
      <w:rFonts w:cstheme="minorHAnsi"/>
      <w:sz w:val="18"/>
      <w:szCs w:val="18"/>
    </w:rPr>
  </w:style>
  <w:style w:type="paragraph" w:styleId="Header">
    <w:name w:val="header"/>
    <w:basedOn w:val="Normal"/>
    <w:link w:val="HeaderChar"/>
    <w:uiPriority w:val="99"/>
    <w:unhideWhenUsed/>
    <w:rsid w:val="00E52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79A"/>
  </w:style>
  <w:style w:type="paragraph" w:styleId="Footer">
    <w:name w:val="footer"/>
    <w:basedOn w:val="Normal"/>
    <w:link w:val="FooterChar"/>
    <w:uiPriority w:val="99"/>
    <w:unhideWhenUsed/>
    <w:rsid w:val="00E52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79A"/>
  </w:style>
  <w:style w:type="paragraph" w:customStyle="1" w:styleId="Appendix">
    <w:name w:val="Appendix"/>
    <w:basedOn w:val="Normal"/>
    <w:qFormat/>
    <w:rsid w:val="00BF544B"/>
    <w:pPr>
      <w:numPr>
        <w:numId w:val="2"/>
      </w:numPr>
    </w:pPr>
    <w:rPr>
      <w:b/>
      <w:sz w:val="28"/>
    </w:rPr>
  </w:style>
  <w:style w:type="paragraph" w:customStyle="1" w:styleId="Pielikumsvirsraksts">
    <w:name w:val="Pielikums virsraksts"/>
    <w:basedOn w:val="ListParagraph"/>
    <w:link w:val="PielikumsvirsrakstsChar"/>
    <w:rsid w:val="00076CBA"/>
    <w:pPr>
      <w:numPr>
        <w:numId w:val="4"/>
      </w:numPr>
    </w:pPr>
    <w:rPr>
      <w:b/>
      <w:sz w:val="32"/>
    </w:rPr>
  </w:style>
  <w:style w:type="paragraph" w:customStyle="1" w:styleId="Piel1lm">
    <w:name w:val="Piel.1.līm."/>
    <w:basedOn w:val="Pielikumsvirsraksts"/>
    <w:link w:val="Piel1lmChar"/>
    <w:qFormat/>
    <w:rsid w:val="00ED6CAC"/>
    <w:pPr>
      <w:numPr>
        <w:ilvl w:val="1"/>
      </w:numPr>
    </w:pPr>
    <w:rPr>
      <w:rFonts w:asciiTheme="majorHAnsi" w:hAnsiTheme="majorHAnsi"/>
      <w:color w:val="365F91" w:themeColor="accent1" w:themeShade="BF"/>
      <w:sz w:val="28"/>
    </w:rPr>
  </w:style>
  <w:style w:type="paragraph" w:customStyle="1" w:styleId="Piel2lm">
    <w:name w:val="Piel.2.līm."/>
    <w:basedOn w:val="ListParagraph"/>
    <w:link w:val="Piel2lmChar"/>
    <w:qFormat/>
    <w:rsid w:val="00ED6CAC"/>
    <w:pPr>
      <w:numPr>
        <w:ilvl w:val="1"/>
        <w:numId w:val="3"/>
      </w:numPr>
      <w:ind w:hanging="720"/>
    </w:pPr>
    <w:rPr>
      <w:rFonts w:asciiTheme="majorHAnsi" w:hAnsiTheme="majorHAnsi"/>
      <w:b/>
      <w:color w:val="548DD4" w:themeColor="text2" w:themeTint="99"/>
      <w:sz w:val="26"/>
      <w:szCs w:val="26"/>
    </w:rPr>
  </w:style>
  <w:style w:type="character" w:customStyle="1" w:styleId="ListParagraphChar">
    <w:name w:val="List Paragraph Char"/>
    <w:basedOn w:val="DefaultParagraphFont"/>
    <w:link w:val="ListParagraph"/>
    <w:uiPriority w:val="34"/>
    <w:rsid w:val="00076CBA"/>
  </w:style>
  <w:style w:type="character" w:customStyle="1" w:styleId="PielikumsvirsrakstsChar">
    <w:name w:val="Pielikums virsraksts Char"/>
    <w:basedOn w:val="ListParagraphChar"/>
    <w:link w:val="Pielikumsvirsraksts"/>
    <w:rsid w:val="00076CBA"/>
    <w:rPr>
      <w:b/>
      <w:sz w:val="32"/>
    </w:rPr>
  </w:style>
  <w:style w:type="character" w:customStyle="1" w:styleId="Piel1lmChar">
    <w:name w:val="Piel.1.līm. Char"/>
    <w:basedOn w:val="PielikumsvirsrakstsChar"/>
    <w:link w:val="Piel1lm"/>
    <w:rsid w:val="00ED6CAC"/>
    <w:rPr>
      <w:rFonts w:asciiTheme="majorHAnsi" w:hAnsiTheme="majorHAnsi"/>
      <w:b/>
      <w:color w:val="365F91" w:themeColor="accent1" w:themeShade="BF"/>
      <w:sz w:val="28"/>
    </w:rPr>
  </w:style>
  <w:style w:type="paragraph" w:customStyle="1" w:styleId="Piel3lm">
    <w:name w:val="Piel.3.līm."/>
    <w:basedOn w:val="Piel2lm"/>
    <w:link w:val="Piel3lmChar"/>
    <w:qFormat/>
    <w:rsid w:val="00ED6CAC"/>
    <w:pPr>
      <w:numPr>
        <w:ilvl w:val="2"/>
        <w:numId w:val="5"/>
      </w:numPr>
    </w:pPr>
    <w:rPr>
      <w:sz w:val="22"/>
    </w:rPr>
  </w:style>
  <w:style w:type="character" w:customStyle="1" w:styleId="Piel2lmChar">
    <w:name w:val="Piel.2.līm. Char"/>
    <w:basedOn w:val="ListParagraphChar"/>
    <w:link w:val="Piel2lm"/>
    <w:rsid w:val="00ED6CAC"/>
    <w:rPr>
      <w:rFonts w:asciiTheme="majorHAnsi" w:hAnsiTheme="majorHAnsi"/>
      <w:b/>
      <w:color w:val="548DD4" w:themeColor="text2" w:themeTint="99"/>
      <w:sz w:val="26"/>
      <w:szCs w:val="26"/>
    </w:rPr>
  </w:style>
  <w:style w:type="paragraph" w:customStyle="1" w:styleId="Piel4lm">
    <w:name w:val="Piel.4.līm."/>
    <w:basedOn w:val="Piel3lm"/>
    <w:link w:val="Piel4lmChar"/>
    <w:qFormat/>
    <w:rsid w:val="00ED6CAC"/>
    <w:pPr>
      <w:numPr>
        <w:ilvl w:val="3"/>
        <w:numId w:val="6"/>
      </w:numPr>
    </w:pPr>
    <w:rPr>
      <w:i/>
    </w:rPr>
  </w:style>
  <w:style w:type="character" w:customStyle="1" w:styleId="Piel3lmChar">
    <w:name w:val="Piel.3.līm. Char"/>
    <w:basedOn w:val="Piel2lmChar"/>
    <w:link w:val="Piel3lm"/>
    <w:rsid w:val="00ED6CAC"/>
    <w:rPr>
      <w:rFonts w:asciiTheme="majorHAnsi" w:hAnsiTheme="majorHAnsi"/>
      <w:b/>
      <w:color w:val="548DD4" w:themeColor="text2" w:themeTint="99"/>
      <w:sz w:val="26"/>
      <w:szCs w:val="26"/>
    </w:rPr>
  </w:style>
  <w:style w:type="paragraph" w:customStyle="1" w:styleId="PielGalva">
    <w:name w:val="Piel.Galva."/>
    <w:basedOn w:val="Pielikumsvirsraksts"/>
    <w:link w:val="PielGalvaChar"/>
    <w:rsid w:val="00ED6CAC"/>
  </w:style>
  <w:style w:type="character" w:customStyle="1" w:styleId="Piel4lmChar">
    <w:name w:val="Piel.4.līm. Char"/>
    <w:basedOn w:val="Piel3lmChar"/>
    <w:link w:val="Piel4lm"/>
    <w:rsid w:val="00ED6CAC"/>
    <w:rPr>
      <w:rFonts w:asciiTheme="majorHAnsi" w:hAnsiTheme="majorHAnsi"/>
      <w:b/>
      <w:i/>
      <w:color w:val="548DD4" w:themeColor="text2" w:themeTint="99"/>
      <w:sz w:val="26"/>
      <w:szCs w:val="26"/>
    </w:rPr>
  </w:style>
  <w:style w:type="paragraph" w:customStyle="1" w:styleId="Piel0lm">
    <w:name w:val="Piel.0.līm."/>
    <w:basedOn w:val="PielGalva"/>
    <w:link w:val="Piel0lmChar"/>
    <w:qFormat/>
    <w:rsid w:val="00ED6CAC"/>
  </w:style>
  <w:style w:type="character" w:customStyle="1" w:styleId="PielGalvaChar">
    <w:name w:val="Piel.Galva. Char"/>
    <w:basedOn w:val="PielikumsvirsrakstsChar"/>
    <w:link w:val="PielGalva"/>
    <w:rsid w:val="00ED6CAC"/>
    <w:rPr>
      <w:b/>
      <w:sz w:val="32"/>
    </w:rPr>
  </w:style>
  <w:style w:type="paragraph" w:customStyle="1" w:styleId="PIELIKUMI">
    <w:name w:val="PIELIKUMI"/>
    <w:basedOn w:val="Normal"/>
    <w:link w:val="PIELIKUMIChar"/>
    <w:qFormat/>
    <w:rsid w:val="00141AB6"/>
    <w:pPr>
      <w:spacing w:before="120"/>
      <w:ind w:firstLine="576"/>
      <w:jc w:val="center"/>
    </w:pPr>
    <w:rPr>
      <w:rFonts w:cstheme="minorHAnsi"/>
      <w:b/>
      <w:sz w:val="56"/>
      <w:szCs w:val="24"/>
    </w:rPr>
  </w:style>
  <w:style w:type="character" w:customStyle="1" w:styleId="Piel0lmChar">
    <w:name w:val="Piel.0.līm. Char"/>
    <w:basedOn w:val="PielGalvaChar"/>
    <w:link w:val="Piel0lm"/>
    <w:rsid w:val="00ED6CAC"/>
    <w:rPr>
      <w:b/>
      <w:sz w:val="32"/>
    </w:rPr>
  </w:style>
  <w:style w:type="paragraph" w:customStyle="1" w:styleId="SAKUMS">
    <w:name w:val="SAKUMS"/>
    <w:basedOn w:val="Normal"/>
    <w:link w:val="SAKUMSChar"/>
    <w:qFormat/>
    <w:rsid w:val="00BB7E32"/>
    <w:rPr>
      <w:rFonts w:asciiTheme="majorHAnsi" w:eastAsiaTheme="majorEastAsia" w:hAnsiTheme="majorHAnsi" w:cstheme="majorBidi"/>
      <w:b/>
      <w:bCs/>
      <w:color w:val="365F91" w:themeColor="accent1" w:themeShade="BF"/>
      <w:sz w:val="32"/>
      <w:szCs w:val="28"/>
    </w:rPr>
  </w:style>
  <w:style w:type="character" w:customStyle="1" w:styleId="PIELIKUMIChar">
    <w:name w:val="PIELIKUMI Char"/>
    <w:basedOn w:val="DefaultParagraphFont"/>
    <w:link w:val="PIELIKUMI"/>
    <w:rsid w:val="00141AB6"/>
    <w:rPr>
      <w:rFonts w:cstheme="minorHAnsi"/>
      <w:b/>
      <w:sz w:val="56"/>
      <w:szCs w:val="24"/>
    </w:rPr>
  </w:style>
  <w:style w:type="character" w:customStyle="1" w:styleId="SAKUMSChar">
    <w:name w:val="SAKUMS Char"/>
    <w:basedOn w:val="DefaultParagraphFont"/>
    <w:link w:val="SAKUMS"/>
    <w:rsid w:val="00BB7E32"/>
    <w:rPr>
      <w:rFonts w:asciiTheme="majorHAnsi" w:eastAsiaTheme="majorEastAsia" w:hAnsiTheme="majorHAnsi" w:cstheme="majorBidi"/>
      <w:b/>
      <w:bCs/>
      <w:color w:val="365F91" w:themeColor="accent1" w:themeShade="BF"/>
      <w:sz w:val="32"/>
      <w:szCs w:val="28"/>
    </w:rPr>
  </w:style>
  <w:style w:type="paragraph" w:customStyle="1" w:styleId="Mon1">
    <w:name w:val="Mon1"/>
    <w:basedOn w:val="Normal"/>
    <w:rsid w:val="003C04D2"/>
    <w:pPr>
      <w:spacing w:after="0" w:line="240" w:lineRule="auto"/>
      <w:jc w:val="center"/>
    </w:pPr>
    <w:rPr>
      <w:rFonts w:ascii="Times New Roman" w:eastAsia="Times New Roman" w:hAnsi="Times New Roman" w:cs="Times New Roman"/>
      <w:b/>
      <w:sz w:val="32"/>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1937">
      <w:bodyDiv w:val="1"/>
      <w:marLeft w:val="0"/>
      <w:marRight w:val="0"/>
      <w:marTop w:val="0"/>
      <w:marBottom w:val="0"/>
      <w:divBdr>
        <w:top w:val="none" w:sz="0" w:space="0" w:color="auto"/>
        <w:left w:val="none" w:sz="0" w:space="0" w:color="auto"/>
        <w:bottom w:val="none" w:sz="0" w:space="0" w:color="auto"/>
        <w:right w:val="none" w:sz="0" w:space="0" w:color="auto"/>
      </w:divBdr>
    </w:div>
    <w:div w:id="235671956">
      <w:bodyDiv w:val="1"/>
      <w:marLeft w:val="0"/>
      <w:marRight w:val="0"/>
      <w:marTop w:val="0"/>
      <w:marBottom w:val="0"/>
      <w:divBdr>
        <w:top w:val="none" w:sz="0" w:space="0" w:color="auto"/>
        <w:left w:val="none" w:sz="0" w:space="0" w:color="auto"/>
        <w:bottom w:val="none" w:sz="0" w:space="0" w:color="auto"/>
        <w:right w:val="none" w:sz="0" w:space="0" w:color="auto"/>
      </w:divBdr>
    </w:div>
    <w:div w:id="610363509">
      <w:bodyDiv w:val="1"/>
      <w:marLeft w:val="0"/>
      <w:marRight w:val="0"/>
      <w:marTop w:val="0"/>
      <w:marBottom w:val="0"/>
      <w:divBdr>
        <w:top w:val="none" w:sz="0" w:space="0" w:color="auto"/>
        <w:left w:val="none" w:sz="0" w:space="0" w:color="auto"/>
        <w:bottom w:val="none" w:sz="0" w:space="0" w:color="auto"/>
        <w:right w:val="none" w:sz="0" w:space="0" w:color="auto"/>
      </w:divBdr>
    </w:div>
    <w:div w:id="991368796">
      <w:bodyDiv w:val="1"/>
      <w:marLeft w:val="0"/>
      <w:marRight w:val="0"/>
      <w:marTop w:val="0"/>
      <w:marBottom w:val="0"/>
      <w:divBdr>
        <w:top w:val="none" w:sz="0" w:space="0" w:color="auto"/>
        <w:left w:val="none" w:sz="0" w:space="0" w:color="auto"/>
        <w:bottom w:val="none" w:sz="0" w:space="0" w:color="auto"/>
        <w:right w:val="none" w:sz="0" w:space="0" w:color="auto"/>
      </w:divBdr>
    </w:div>
    <w:div w:id="1022320228">
      <w:bodyDiv w:val="1"/>
      <w:marLeft w:val="0"/>
      <w:marRight w:val="0"/>
      <w:marTop w:val="0"/>
      <w:marBottom w:val="0"/>
      <w:divBdr>
        <w:top w:val="none" w:sz="0" w:space="0" w:color="auto"/>
        <w:left w:val="none" w:sz="0" w:space="0" w:color="auto"/>
        <w:bottom w:val="none" w:sz="0" w:space="0" w:color="auto"/>
        <w:right w:val="none" w:sz="0" w:space="0" w:color="auto"/>
      </w:divBdr>
    </w:div>
    <w:div w:id="1066992729">
      <w:bodyDiv w:val="1"/>
      <w:marLeft w:val="0"/>
      <w:marRight w:val="0"/>
      <w:marTop w:val="0"/>
      <w:marBottom w:val="0"/>
      <w:divBdr>
        <w:top w:val="none" w:sz="0" w:space="0" w:color="auto"/>
        <w:left w:val="none" w:sz="0" w:space="0" w:color="auto"/>
        <w:bottom w:val="none" w:sz="0" w:space="0" w:color="auto"/>
        <w:right w:val="none" w:sz="0" w:space="0" w:color="auto"/>
      </w:divBdr>
    </w:div>
    <w:div w:id="1303118039">
      <w:bodyDiv w:val="1"/>
      <w:marLeft w:val="0"/>
      <w:marRight w:val="0"/>
      <w:marTop w:val="0"/>
      <w:marBottom w:val="0"/>
      <w:divBdr>
        <w:top w:val="none" w:sz="0" w:space="0" w:color="auto"/>
        <w:left w:val="none" w:sz="0" w:space="0" w:color="auto"/>
        <w:bottom w:val="none" w:sz="0" w:space="0" w:color="auto"/>
        <w:right w:val="none" w:sz="0" w:space="0" w:color="auto"/>
      </w:divBdr>
    </w:div>
    <w:div w:id="16646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Ano01</b:Tag>
    <b:SourceType>Book</b:SourceType>
    <b:Guid>{BB565350-10C2-491F-9488-1FE5E037CD1A}</b:Guid>
    <b:Author>
      <b:Author>
        <b:NameList>
          <b:Person>
            <b:Last>Anonymous</b:Last>
          </b:Person>
        </b:NameList>
      </b:Author>
    </b:Author>
    <b:Title>The inventory of seminatural grasslands in Estonia 1991-2001. The final report.</b:Title>
    <b:Year>2001</b:Year>
    <b:City>Tartu</b:City>
    <b:Publisher>Estonian Fund for Nature and Royal Dutch society for Nature Conservation.</b:Publisher>
    <b:Pages>52.</b:Pages>
    <b:RefOrder>1</b:RefOrder>
  </b:Source>
</b:Sources>
</file>

<file path=customXml/itemProps1.xml><?xml version="1.0" encoding="utf-8"?>
<ds:datastoreItem xmlns:ds="http://schemas.openxmlformats.org/officeDocument/2006/customXml" ds:itemID="{8E9FA9ED-D3BD-4F78-A15A-47728345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42012</Words>
  <Characters>23947</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Viesturs</cp:lastModifiedBy>
  <cp:revision>2</cp:revision>
  <cp:lastPrinted>2013-12-11T09:40:00Z</cp:lastPrinted>
  <dcterms:created xsi:type="dcterms:W3CDTF">2014-04-23T20:52:00Z</dcterms:created>
  <dcterms:modified xsi:type="dcterms:W3CDTF">2014-04-23T20:52:00Z</dcterms:modified>
</cp:coreProperties>
</file>