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595E2" w14:textId="0E2A86AF" w:rsidR="000A3A6B" w:rsidRPr="00B95428" w:rsidRDefault="00B72534" w:rsidP="007A05D2">
      <w:pPr>
        <w:pStyle w:val="Bezatstarpm"/>
        <w:jc w:val="center"/>
      </w:pPr>
      <w:bookmarkStart w:id="0" w:name="_GoBack"/>
      <w:bookmarkEnd w:id="0"/>
      <w:r w:rsidRPr="00B95428">
        <w:rPr>
          <w:noProof/>
        </w:rPr>
        <w:drawing>
          <wp:inline distT="0" distB="0" distL="0" distR="0" wp14:anchorId="11417818" wp14:editId="17A8D92F">
            <wp:extent cx="920496" cy="93878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AP_zime_LV_302x308_balts_fons.jpg"/>
                    <pic:cNvPicPr/>
                  </pic:nvPicPr>
                  <pic:blipFill>
                    <a:blip r:embed="rId9">
                      <a:extLst>
                        <a:ext uri="{28A0092B-C50C-407E-A947-70E740481C1C}">
                          <a14:useLocalDpi xmlns:a14="http://schemas.microsoft.com/office/drawing/2010/main" val="0"/>
                        </a:ext>
                      </a:extLst>
                    </a:blip>
                    <a:stretch>
                      <a:fillRect/>
                    </a:stretch>
                  </pic:blipFill>
                  <pic:spPr>
                    <a:xfrm>
                      <a:off x="0" y="0"/>
                      <a:ext cx="920496" cy="938784"/>
                    </a:xfrm>
                    <a:prstGeom prst="rect">
                      <a:avLst/>
                    </a:prstGeom>
                  </pic:spPr>
                </pic:pic>
              </a:graphicData>
            </a:graphic>
          </wp:inline>
        </w:drawing>
      </w:r>
    </w:p>
    <w:p w14:paraId="4823BCC4" w14:textId="77777777" w:rsidR="000A3A6B" w:rsidRPr="00B95428" w:rsidRDefault="000A3A6B" w:rsidP="00B72534">
      <w:pPr>
        <w:pStyle w:val="Bezatstarpm"/>
        <w:rPr>
          <w:rFonts w:ascii="Times New Roman" w:hAnsi="Times New Roman" w:cs="Times New Roman"/>
          <w:sz w:val="24"/>
          <w:szCs w:val="24"/>
        </w:rPr>
      </w:pPr>
    </w:p>
    <w:p w14:paraId="1E0D97DA" w14:textId="77777777" w:rsidR="000A3A6B" w:rsidRPr="00B95428" w:rsidRDefault="000A3A6B" w:rsidP="00744700">
      <w:pPr>
        <w:pStyle w:val="Bezatstarpm"/>
        <w:jc w:val="center"/>
        <w:rPr>
          <w:rFonts w:ascii="Times New Roman" w:hAnsi="Times New Roman" w:cs="Times New Roman"/>
          <w:sz w:val="44"/>
          <w:szCs w:val="24"/>
        </w:rPr>
      </w:pPr>
    </w:p>
    <w:p w14:paraId="02E9F412" w14:textId="40503D39" w:rsidR="00B72534" w:rsidRPr="00B95428" w:rsidRDefault="00B72534" w:rsidP="00F72EB1">
      <w:pPr>
        <w:pStyle w:val="Bezatstarpm"/>
        <w:jc w:val="center"/>
        <w:rPr>
          <w:rFonts w:ascii="Times New Roman" w:hAnsi="Times New Roman" w:cs="Times New Roman"/>
          <w:sz w:val="44"/>
          <w:szCs w:val="24"/>
        </w:rPr>
      </w:pPr>
      <w:r w:rsidRPr="00B95428">
        <w:rPr>
          <w:rFonts w:ascii="Times New Roman" w:hAnsi="Times New Roman" w:cs="Times New Roman"/>
          <w:sz w:val="44"/>
          <w:szCs w:val="24"/>
        </w:rPr>
        <w:t>Dabas aizsardzības pārvaldes</w:t>
      </w:r>
    </w:p>
    <w:p w14:paraId="2ABFD563" w14:textId="77777777" w:rsidR="00744700" w:rsidRPr="00B95428" w:rsidRDefault="00744700" w:rsidP="00F72EB1">
      <w:pPr>
        <w:pStyle w:val="Bezatstarpm"/>
        <w:jc w:val="center"/>
        <w:rPr>
          <w:rFonts w:ascii="Times New Roman" w:hAnsi="Times New Roman" w:cs="Times New Roman"/>
          <w:sz w:val="44"/>
          <w:szCs w:val="24"/>
        </w:rPr>
      </w:pPr>
    </w:p>
    <w:p w14:paraId="1C6A0471" w14:textId="77777777" w:rsidR="00B72534" w:rsidRPr="00B95428" w:rsidRDefault="00B72534" w:rsidP="00F72EB1">
      <w:pPr>
        <w:pStyle w:val="Bezatstarpm"/>
        <w:jc w:val="center"/>
        <w:rPr>
          <w:rFonts w:ascii="Times New Roman" w:hAnsi="Times New Roman" w:cs="Times New Roman"/>
          <w:sz w:val="24"/>
          <w:szCs w:val="24"/>
        </w:rPr>
      </w:pPr>
    </w:p>
    <w:p w14:paraId="2A3935D9" w14:textId="7FDE80A2" w:rsidR="000A3A6B" w:rsidRPr="00B95428" w:rsidRDefault="000A3A6B" w:rsidP="00F72EB1">
      <w:pPr>
        <w:pStyle w:val="Bezatstarpm"/>
        <w:jc w:val="center"/>
        <w:rPr>
          <w:rFonts w:ascii="Times New Roman" w:hAnsi="Times New Roman" w:cs="Times New Roman"/>
          <w:b/>
          <w:bCs/>
          <w:sz w:val="40"/>
          <w:szCs w:val="24"/>
        </w:rPr>
      </w:pPr>
      <w:r w:rsidRPr="00B95428">
        <w:rPr>
          <w:rFonts w:ascii="Times New Roman" w:hAnsi="Times New Roman" w:cs="Times New Roman"/>
          <w:b/>
          <w:bCs/>
          <w:sz w:val="40"/>
          <w:szCs w:val="24"/>
        </w:rPr>
        <w:t>PUBLISKAIS GADA PĀRSKATS</w:t>
      </w:r>
    </w:p>
    <w:p w14:paraId="6FD394A7" w14:textId="21B0108E" w:rsidR="00B72534" w:rsidRPr="00B95428" w:rsidRDefault="003967D5" w:rsidP="00F72EB1">
      <w:pPr>
        <w:pStyle w:val="Bezatstarpm"/>
        <w:jc w:val="center"/>
        <w:rPr>
          <w:rFonts w:ascii="Times New Roman" w:hAnsi="Times New Roman" w:cs="Times New Roman"/>
          <w:b/>
          <w:bCs/>
          <w:sz w:val="36"/>
          <w:szCs w:val="24"/>
        </w:rPr>
      </w:pPr>
      <w:r w:rsidRPr="00B95428">
        <w:rPr>
          <w:rFonts w:ascii="Times New Roman" w:hAnsi="Times New Roman" w:cs="Times New Roman"/>
          <w:b/>
          <w:bCs/>
          <w:sz w:val="36"/>
          <w:szCs w:val="24"/>
        </w:rPr>
        <w:t>p</w:t>
      </w:r>
      <w:r w:rsidR="00B72534" w:rsidRPr="00B95428">
        <w:rPr>
          <w:rFonts w:ascii="Times New Roman" w:hAnsi="Times New Roman" w:cs="Times New Roman"/>
          <w:b/>
          <w:bCs/>
          <w:sz w:val="36"/>
          <w:szCs w:val="24"/>
        </w:rPr>
        <w:t>ar 201</w:t>
      </w:r>
      <w:r w:rsidR="008813CF">
        <w:rPr>
          <w:rFonts w:ascii="Times New Roman" w:hAnsi="Times New Roman" w:cs="Times New Roman"/>
          <w:b/>
          <w:bCs/>
          <w:sz w:val="36"/>
          <w:szCs w:val="24"/>
        </w:rPr>
        <w:t>9</w:t>
      </w:r>
      <w:r w:rsidR="00B72534" w:rsidRPr="00B95428">
        <w:rPr>
          <w:rFonts w:ascii="Times New Roman" w:hAnsi="Times New Roman" w:cs="Times New Roman"/>
          <w:b/>
          <w:bCs/>
          <w:sz w:val="36"/>
          <w:szCs w:val="24"/>
        </w:rPr>
        <w:t>.</w:t>
      </w:r>
      <w:r w:rsidR="00A72C7E" w:rsidRPr="00B95428">
        <w:rPr>
          <w:rFonts w:ascii="Times New Roman" w:hAnsi="Times New Roman" w:cs="Times New Roman"/>
          <w:b/>
          <w:bCs/>
          <w:sz w:val="36"/>
          <w:szCs w:val="24"/>
        </w:rPr>
        <w:t xml:space="preserve"> </w:t>
      </w:r>
      <w:r w:rsidR="00B72534" w:rsidRPr="00B95428">
        <w:rPr>
          <w:rFonts w:ascii="Times New Roman" w:hAnsi="Times New Roman" w:cs="Times New Roman"/>
          <w:b/>
          <w:bCs/>
          <w:sz w:val="36"/>
          <w:szCs w:val="24"/>
        </w:rPr>
        <w:t>gadu</w:t>
      </w:r>
    </w:p>
    <w:p w14:paraId="22FACE2B" w14:textId="77777777" w:rsidR="00744700" w:rsidRPr="00B95428" w:rsidRDefault="00744700" w:rsidP="00744700">
      <w:pPr>
        <w:pStyle w:val="Bezatstarpm"/>
        <w:jc w:val="center"/>
        <w:rPr>
          <w:rFonts w:ascii="Times New Roman" w:hAnsi="Times New Roman" w:cs="Times New Roman"/>
          <w:b/>
          <w:bCs/>
          <w:sz w:val="36"/>
          <w:szCs w:val="24"/>
        </w:rPr>
      </w:pPr>
    </w:p>
    <w:p w14:paraId="0AC41912" w14:textId="77777777" w:rsidR="00744700" w:rsidRPr="00B95428" w:rsidRDefault="00744700" w:rsidP="00744700">
      <w:pPr>
        <w:pStyle w:val="Bezatstarpm"/>
        <w:jc w:val="center"/>
        <w:rPr>
          <w:rFonts w:ascii="Times New Roman" w:hAnsi="Times New Roman" w:cs="Times New Roman"/>
          <w:b/>
          <w:bCs/>
          <w:sz w:val="36"/>
          <w:szCs w:val="24"/>
        </w:rPr>
      </w:pPr>
    </w:p>
    <w:p w14:paraId="20028C07" w14:textId="77777777" w:rsidR="00744700" w:rsidRPr="00B95428" w:rsidRDefault="00744700" w:rsidP="00744700">
      <w:pPr>
        <w:pStyle w:val="Bezatstarpm"/>
        <w:jc w:val="center"/>
        <w:rPr>
          <w:rFonts w:ascii="Times New Roman" w:hAnsi="Times New Roman" w:cs="Times New Roman"/>
          <w:b/>
          <w:bCs/>
          <w:sz w:val="36"/>
          <w:szCs w:val="24"/>
        </w:rPr>
      </w:pPr>
    </w:p>
    <w:p w14:paraId="1CC29CC5" w14:textId="77777777" w:rsidR="00744700" w:rsidRPr="00B95428" w:rsidRDefault="00744700" w:rsidP="00744700">
      <w:pPr>
        <w:pStyle w:val="Bezatstarpm"/>
        <w:jc w:val="center"/>
        <w:rPr>
          <w:rFonts w:ascii="Times New Roman" w:hAnsi="Times New Roman" w:cs="Times New Roman"/>
          <w:b/>
          <w:bCs/>
          <w:sz w:val="36"/>
          <w:szCs w:val="24"/>
        </w:rPr>
      </w:pPr>
    </w:p>
    <w:p w14:paraId="7104FC31" w14:textId="77777777" w:rsidR="00744700" w:rsidRPr="00B95428" w:rsidRDefault="00744700" w:rsidP="00744700">
      <w:pPr>
        <w:pStyle w:val="Bezatstarpm"/>
        <w:jc w:val="center"/>
        <w:rPr>
          <w:rFonts w:ascii="Times New Roman" w:hAnsi="Times New Roman" w:cs="Times New Roman"/>
          <w:b/>
          <w:bCs/>
          <w:sz w:val="36"/>
          <w:szCs w:val="24"/>
        </w:rPr>
      </w:pPr>
    </w:p>
    <w:p w14:paraId="674BE0B4" w14:textId="77777777" w:rsidR="00744700" w:rsidRPr="00B95428" w:rsidRDefault="00744700" w:rsidP="00744700">
      <w:pPr>
        <w:pStyle w:val="Bezatstarpm"/>
        <w:jc w:val="center"/>
        <w:rPr>
          <w:rFonts w:ascii="Times New Roman" w:hAnsi="Times New Roman" w:cs="Times New Roman"/>
          <w:b/>
          <w:bCs/>
          <w:sz w:val="36"/>
          <w:szCs w:val="24"/>
        </w:rPr>
      </w:pPr>
    </w:p>
    <w:p w14:paraId="64F851CC" w14:textId="77777777" w:rsidR="00744700" w:rsidRPr="00B95428" w:rsidRDefault="00744700" w:rsidP="00744700">
      <w:pPr>
        <w:pStyle w:val="Bezatstarpm"/>
        <w:jc w:val="center"/>
        <w:rPr>
          <w:rFonts w:ascii="Times New Roman" w:hAnsi="Times New Roman" w:cs="Times New Roman"/>
          <w:b/>
          <w:bCs/>
          <w:sz w:val="36"/>
          <w:szCs w:val="24"/>
        </w:rPr>
      </w:pPr>
    </w:p>
    <w:p w14:paraId="2566FB58" w14:textId="77777777" w:rsidR="00744700" w:rsidRPr="00B95428" w:rsidRDefault="00744700" w:rsidP="00744700">
      <w:pPr>
        <w:pStyle w:val="Bezatstarpm"/>
        <w:jc w:val="center"/>
        <w:rPr>
          <w:rFonts w:ascii="Times New Roman" w:hAnsi="Times New Roman" w:cs="Times New Roman"/>
          <w:b/>
          <w:bCs/>
          <w:sz w:val="36"/>
          <w:szCs w:val="24"/>
        </w:rPr>
      </w:pPr>
    </w:p>
    <w:p w14:paraId="7AC51896" w14:textId="77777777" w:rsidR="00744700" w:rsidRPr="00B95428" w:rsidRDefault="00744700" w:rsidP="00744700">
      <w:pPr>
        <w:pStyle w:val="Bezatstarpm"/>
        <w:jc w:val="center"/>
        <w:rPr>
          <w:rFonts w:ascii="Times New Roman" w:hAnsi="Times New Roman" w:cs="Times New Roman"/>
          <w:b/>
          <w:bCs/>
          <w:sz w:val="36"/>
          <w:szCs w:val="24"/>
        </w:rPr>
      </w:pPr>
    </w:p>
    <w:p w14:paraId="764D267A" w14:textId="77777777" w:rsidR="00744700" w:rsidRPr="00B95428" w:rsidRDefault="00744700" w:rsidP="00744700">
      <w:pPr>
        <w:pStyle w:val="Bezatstarpm"/>
        <w:jc w:val="center"/>
        <w:rPr>
          <w:rFonts w:ascii="Times New Roman" w:hAnsi="Times New Roman" w:cs="Times New Roman"/>
          <w:b/>
          <w:bCs/>
          <w:sz w:val="36"/>
          <w:szCs w:val="24"/>
        </w:rPr>
      </w:pPr>
    </w:p>
    <w:p w14:paraId="08CA1D6B" w14:textId="77777777" w:rsidR="00744700" w:rsidRPr="00B95428" w:rsidRDefault="00744700" w:rsidP="00744700">
      <w:pPr>
        <w:pStyle w:val="Bezatstarpm"/>
        <w:jc w:val="center"/>
        <w:rPr>
          <w:rFonts w:ascii="Times New Roman" w:hAnsi="Times New Roman" w:cs="Times New Roman"/>
          <w:b/>
          <w:bCs/>
          <w:sz w:val="36"/>
          <w:szCs w:val="24"/>
        </w:rPr>
      </w:pPr>
    </w:p>
    <w:p w14:paraId="4CD75887" w14:textId="77777777" w:rsidR="00744700" w:rsidRPr="00B95428" w:rsidRDefault="00744700" w:rsidP="00744700">
      <w:pPr>
        <w:pStyle w:val="Bezatstarpm"/>
        <w:jc w:val="center"/>
        <w:rPr>
          <w:rFonts w:ascii="Times New Roman" w:hAnsi="Times New Roman" w:cs="Times New Roman"/>
          <w:b/>
          <w:bCs/>
          <w:sz w:val="36"/>
          <w:szCs w:val="24"/>
        </w:rPr>
      </w:pPr>
    </w:p>
    <w:p w14:paraId="7C6C17E5" w14:textId="77777777" w:rsidR="00744700" w:rsidRPr="00B95428" w:rsidRDefault="00744700" w:rsidP="00744700">
      <w:pPr>
        <w:pStyle w:val="Bezatstarpm"/>
        <w:jc w:val="center"/>
        <w:rPr>
          <w:rFonts w:ascii="Times New Roman" w:hAnsi="Times New Roman" w:cs="Times New Roman"/>
          <w:b/>
          <w:bCs/>
          <w:sz w:val="36"/>
          <w:szCs w:val="24"/>
        </w:rPr>
      </w:pPr>
    </w:p>
    <w:p w14:paraId="59DD98C3" w14:textId="77777777" w:rsidR="00744700" w:rsidRPr="00B95428" w:rsidRDefault="00744700" w:rsidP="00744700">
      <w:pPr>
        <w:pStyle w:val="Bezatstarpm"/>
        <w:jc w:val="center"/>
        <w:rPr>
          <w:rFonts w:ascii="Times New Roman" w:hAnsi="Times New Roman" w:cs="Times New Roman"/>
          <w:b/>
          <w:bCs/>
          <w:sz w:val="36"/>
          <w:szCs w:val="24"/>
        </w:rPr>
      </w:pPr>
    </w:p>
    <w:p w14:paraId="253A5253" w14:textId="77777777" w:rsidR="00744700" w:rsidRPr="00B95428" w:rsidRDefault="00744700" w:rsidP="00744700">
      <w:pPr>
        <w:pStyle w:val="Bezatstarpm"/>
        <w:jc w:val="center"/>
        <w:rPr>
          <w:rFonts w:ascii="Times New Roman" w:hAnsi="Times New Roman" w:cs="Times New Roman"/>
          <w:sz w:val="36"/>
          <w:szCs w:val="24"/>
        </w:rPr>
      </w:pPr>
    </w:p>
    <w:p w14:paraId="4974F9B1" w14:textId="77777777" w:rsidR="000A3A6B" w:rsidRPr="00B95428" w:rsidRDefault="000A3A6B" w:rsidP="00744700">
      <w:pPr>
        <w:pStyle w:val="Bezatstarpm"/>
        <w:jc w:val="center"/>
        <w:rPr>
          <w:rFonts w:ascii="Times New Roman" w:hAnsi="Times New Roman" w:cs="Times New Roman"/>
          <w:sz w:val="24"/>
          <w:szCs w:val="24"/>
        </w:rPr>
      </w:pPr>
    </w:p>
    <w:p w14:paraId="74EF94F8" w14:textId="77777777" w:rsidR="00F72EB1" w:rsidRDefault="00F72EB1" w:rsidP="00FF64F1">
      <w:pPr>
        <w:pStyle w:val="Bezatstarpm"/>
        <w:jc w:val="center"/>
        <w:rPr>
          <w:rFonts w:ascii="Times New Roman" w:hAnsi="Times New Roman" w:cs="Times New Roman"/>
          <w:sz w:val="24"/>
          <w:szCs w:val="24"/>
        </w:rPr>
      </w:pPr>
    </w:p>
    <w:p w14:paraId="2632D845" w14:textId="77777777" w:rsidR="00F72EB1" w:rsidRDefault="00F72EB1" w:rsidP="00FF64F1">
      <w:pPr>
        <w:pStyle w:val="Bezatstarpm"/>
        <w:jc w:val="center"/>
        <w:rPr>
          <w:rFonts w:ascii="Times New Roman" w:hAnsi="Times New Roman" w:cs="Times New Roman"/>
          <w:sz w:val="24"/>
          <w:szCs w:val="24"/>
        </w:rPr>
      </w:pPr>
    </w:p>
    <w:p w14:paraId="079F9162" w14:textId="77777777" w:rsidR="00F72EB1" w:rsidRDefault="00F72EB1" w:rsidP="00FF64F1">
      <w:pPr>
        <w:pStyle w:val="Bezatstarpm"/>
        <w:jc w:val="center"/>
        <w:rPr>
          <w:rFonts w:ascii="Times New Roman" w:hAnsi="Times New Roman" w:cs="Times New Roman"/>
          <w:sz w:val="24"/>
          <w:szCs w:val="24"/>
        </w:rPr>
      </w:pPr>
    </w:p>
    <w:p w14:paraId="0F990691" w14:textId="77777777" w:rsidR="00F72EB1" w:rsidRDefault="00F72EB1" w:rsidP="00FF64F1">
      <w:pPr>
        <w:pStyle w:val="Bezatstarpm"/>
        <w:jc w:val="center"/>
        <w:rPr>
          <w:rFonts w:ascii="Times New Roman" w:hAnsi="Times New Roman" w:cs="Times New Roman"/>
          <w:sz w:val="24"/>
          <w:szCs w:val="24"/>
        </w:rPr>
      </w:pPr>
    </w:p>
    <w:p w14:paraId="7C9D915C" w14:textId="77777777" w:rsidR="00F72EB1" w:rsidRDefault="00F72EB1" w:rsidP="00FF64F1">
      <w:pPr>
        <w:pStyle w:val="Bezatstarpm"/>
        <w:jc w:val="center"/>
        <w:rPr>
          <w:rFonts w:ascii="Times New Roman" w:hAnsi="Times New Roman" w:cs="Times New Roman"/>
          <w:sz w:val="24"/>
          <w:szCs w:val="24"/>
        </w:rPr>
      </w:pPr>
    </w:p>
    <w:p w14:paraId="43DE6876" w14:textId="77777777" w:rsidR="00F72EB1" w:rsidRDefault="00F72EB1" w:rsidP="00FF64F1">
      <w:pPr>
        <w:pStyle w:val="Bezatstarpm"/>
        <w:jc w:val="center"/>
        <w:rPr>
          <w:rFonts w:ascii="Times New Roman" w:hAnsi="Times New Roman" w:cs="Times New Roman"/>
          <w:sz w:val="24"/>
          <w:szCs w:val="24"/>
        </w:rPr>
      </w:pPr>
    </w:p>
    <w:p w14:paraId="465A623D" w14:textId="77777777" w:rsidR="00F72EB1" w:rsidRDefault="00F72EB1" w:rsidP="00FF64F1">
      <w:pPr>
        <w:pStyle w:val="Bezatstarpm"/>
        <w:jc w:val="center"/>
        <w:rPr>
          <w:rFonts w:ascii="Times New Roman" w:hAnsi="Times New Roman" w:cs="Times New Roman"/>
          <w:sz w:val="24"/>
          <w:szCs w:val="24"/>
        </w:rPr>
      </w:pPr>
    </w:p>
    <w:p w14:paraId="1477A32B" w14:textId="77777777" w:rsidR="00F72EB1" w:rsidRDefault="00F72EB1" w:rsidP="00FF64F1">
      <w:pPr>
        <w:pStyle w:val="Bezatstarpm"/>
        <w:jc w:val="center"/>
        <w:rPr>
          <w:rFonts w:ascii="Times New Roman" w:hAnsi="Times New Roman" w:cs="Times New Roman"/>
          <w:sz w:val="24"/>
          <w:szCs w:val="24"/>
        </w:rPr>
      </w:pPr>
    </w:p>
    <w:p w14:paraId="4CBB5667" w14:textId="77777777" w:rsidR="00F72EB1" w:rsidRDefault="00F72EB1" w:rsidP="00FF64F1">
      <w:pPr>
        <w:pStyle w:val="Bezatstarpm"/>
        <w:jc w:val="center"/>
        <w:rPr>
          <w:rFonts w:ascii="Times New Roman" w:hAnsi="Times New Roman" w:cs="Times New Roman"/>
          <w:sz w:val="24"/>
          <w:szCs w:val="24"/>
        </w:rPr>
      </w:pPr>
    </w:p>
    <w:p w14:paraId="354F6E1E" w14:textId="61498AC6" w:rsidR="00FF64F1" w:rsidRPr="00B95428" w:rsidRDefault="00FF64F1" w:rsidP="00FF64F1">
      <w:pPr>
        <w:pStyle w:val="Bezatstarpm"/>
        <w:jc w:val="center"/>
        <w:rPr>
          <w:rFonts w:ascii="Times New Roman" w:hAnsi="Times New Roman" w:cs="Times New Roman"/>
          <w:sz w:val="24"/>
          <w:szCs w:val="24"/>
        </w:rPr>
      </w:pPr>
      <w:r w:rsidRPr="00B95428">
        <w:rPr>
          <w:rFonts w:ascii="Times New Roman" w:hAnsi="Times New Roman" w:cs="Times New Roman"/>
          <w:sz w:val="24"/>
          <w:szCs w:val="24"/>
        </w:rPr>
        <w:t>Siguld</w:t>
      </w:r>
      <w:r w:rsidR="007A3E19">
        <w:rPr>
          <w:rFonts w:ascii="Times New Roman" w:hAnsi="Times New Roman" w:cs="Times New Roman"/>
          <w:sz w:val="24"/>
          <w:szCs w:val="24"/>
        </w:rPr>
        <w:t>ā</w:t>
      </w:r>
    </w:p>
    <w:p w14:paraId="19CD1865" w14:textId="0A18F012" w:rsidR="004008E9" w:rsidRPr="00F72EB1" w:rsidRDefault="000A3A6B" w:rsidP="00F72EB1">
      <w:pPr>
        <w:pStyle w:val="Bezatstarpm"/>
        <w:jc w:val="center"/>
        <w:rPr>
          <w:rFonts w:ascii="Times New Roman" w:hAnsi="Times New Roman" w:cs="Times New Roman"/>
          <w:sz w:val="24"/>
          <w:szCs w:val="24"/>
        </w:rPr>
        <w:sectPr w:rsidR="004008E9" w:rsidRPr="00F72EB1" w:rsidSect="00B93E8D">
          <w:footerReference w:type="default" r:id="rId10"/>
          <w:type w:val="nextColumn"/>
          <w:pgSz w:w="11900" w:h="16838"/>
          <w:pgMar w:top="1440" w:right="1900" w:bottom="1440" w:left="1418" w:header="720" w:footer="720" w:gutter="0"/>
          <w:pgNumType w:start="0"/>
          <w:cols w:space="720" w:equalWidth="0">
            <w:col w:w="8582"/>
          </w:cols>
          <w:noEndnote/>
          <w:titlePg/>
          <w:docGrid w:linePitch="299"/>
        </w:sectPr>
      </w:pPr>
      <w:r w:rsidRPr="00B95428">
        <w:rPr>
          <w:rFonts w:ascii="Times New Roman" w:hAnsi="Times New Roman" w:cs="Times New Roman"/>
          <w:sz w:val="24"/>
          <w:szCs w:val="24"/>
        </w:rPr>
        <w:t>20</w:t>
      </w:r>
      <w:r w:rsidR="008813CF">
        <w:rPr>
          <w:rFonts w:ascii="Times New Roman" w:hAnsi="Times New Roman" w:cs="Times New Roman"/>
          <w:sz w:val="24"/>
          <w:szCs w:val="24"/>
        </w:rPr>
        <w:t>20</w:t>
      </w:r>
    </w:p>
    <w:p w14:paraId="6C2D888C" w14:textId="77777777" w:rsidR="000A3A6B" w:rsidRPr="00B95428" w:rsidRDefault="000A3A6B" w:rsidP="00421632">
      <w:pPr>
        <w:pStyle w:val="Bezatstarpm"/>
        <w:rPr>
          <w:rFonts w:ascii="Times New Roman" w:hAnsi="Times New Roman" w:cs="Times New Roman"/>
          <w:sz w:val="28"/>
          <w:szCs w:val="28"/>
        </w:rPr>
      </w:pPr>
      <w:bookmarkStart w:id="1" w:name="page2"/>
      <w:bookmarkEnd w:id="1"/>
      <w:r w:rsidRPr="00B95428">
        <w:rPr>
          <w:rFonts w:ascii="Times New Roman" w:hAnsi="Times New Roman" w:cs="Times New Roman"/>
          <w:sz w:val="28"/>
          <w:szCs w:val="28"/>
        </w:rPr>
        <w:lastRenderedPageBreak/>
        <w:t>SATURS</w:t>
      </w:r>
    </w:p>
    <w:p w14:paraId="29DC42FE" w14:textId="77777777" w:rsidR="000A3A6B" w:rsidRPr="00B95428" w:rsidRDefault="000A3A6B" w:rsidP="00B72534">
      <w:pPr>
        <w:pStyle w:val="Bezatstarpm"/>
        <w:rPr>
          <w:rFonts w:ascii="Times New Roman" w:hAnsi="Times New Roman" w:cs="Times New Roman"/>
          <w:sz w:val="24"/>
          <w:szCs w:val="24"/>
        </w:rPr>
      </w:pPr>
    </w:p>
    <w:p w14:paraId="11B95C5D" w14:textId="402C44F8" w:rsidR="00383584" w:rsidRDefault="00421632">
      <w:pPr>
        <w:pStyle w:val="Saturs1"/>
        <w:tabs>
          <w:tab w:val="right" w:leader="dot" w:pos="9550"/>
        </w:tabs>
        <w:rPr>
          <w:noProof/>
          <w:lang w:val="en-GB" w:eastAsia="en-GB"/>
        </w:rPr>
      </w:pPr>
      <w:r w:rsidRPr="00B95428">
        <w:rPr>
          <w:rFonts w:ascii="Times New Roman" w:hAnsi="Times New Roman" w:cs="Times New Roman"/>
          <w:sz w:val="24"/>
          <w:szCs w:val="24"/>
        </w:rPr>
        <w:fldChar w:fldCharType="begin"/>
      </w:r>
      <w:r w:rsidRPr="00B95428">
        <w:rPr>
          <w:rFonts w:ascii="Times New Roman" w:hAnsi="Times New Roman" w:cs="Times New Roman"/>
          <w:sz w:val="24"/>
          <w:szCs w:val="24"/>
        </w:rPr>
        <w:instrText xml:space="preserve"> TOC \o "1-3" \h \z \u </w:instrText>
      </w:r>
      <w:r w:rsidRPr="00B95428">
        <w:rPr>
          <w:rFonts w:ascii="Times New Roman" w:hAnsi="Times New Roman" w:cs="Times New Roman"/>
          <w:sz w:val="24"/>
          <w:szCs w:val="24"/>
        </w:rPr>
        <w:fldChar w:fldCharType="separate"/>
      </w:r>
      <w:hyperlink w:anchor="_Toc43454098" w:history="1">
        <w:r w:rsidR="00383584" w:rsidRPr="00B84B81">
          <w:rPr>
            <w:rStyle w:val="Hipersaite"/>
            <w:noProof/>
          </w:rPr>
          <w:t>LIETOTIE SAĪSINĀJUMI</w:t>
        </w:r>
        <w:r w:rsidR="00383584">
          <w:rPr>
            <w:noProof/>
            <w:webHidden/>
          </w:rPr>
          <w:tab/>
        </w:r>
        <w:r w:rsidR="00383584">
          <w:rPr>
            <w:noProof/>
            <w:webHidden/>
          </w:rPr>
          <w:fldChar w:fldCharType="begin"/>
        </w:r>
        <w:r w:rsidR="00383584">
          <w:rPr>
            <w:noProof/>
            <w:webHidden/>
          </w:rPr>
          <w:instrText xml:space="preserve"> PAGEREF _Toc43454098 \h </w:instrText>
        </w:r>
        <w:r w:rsidR="00383584">
          <w:rPr>
            <w:noProof/>
            <w:webHidden/>
          </w:rPr>
        </w:r>
        <w:r w:rsidR="00383584">
          <w:rPr>
            <w:noProof/>
            <w:webHidden/>
          </w:rPr>
          <w:fldChar w:fldCharType="separate"/>
        </w:r>
        <w:r w:rsidR="00D52097">
          <w:rPr>
            <w:noProof/>
            <w:webHidden/>
          </w:rPr>
          <w:t>2</w:t>
        </w:r>
        <w:r w:rsidR="00383584">
          <w:rPr>
            <w:noProof/>
            <w:webHidden/>
          </w:rPr>
          <w:fldChar w:fldCharType="end"/>
        </w:r>
      </w:hyperlink>
    </w:p>
    <w:p w14:paraId="0F190F7D" w14:textId="61DE6CD0" w:rsidR="00383584" w:rsidRDefault="003D72E0">
      <w:pPr>
        <w:pStyle w:val="Saturs1"/>
        <w:tabs>
          <w:tab w:val="right" w:leader="dot" w:pos="9550"/>
        </w:tabs>
        <w:rPr>
          <w:noProof/>
          <w:lang w:val="en-GB" w:eastAsia="en-GB"/>
        </w:rPr>
      </w:pPr>
      <w:hyperlink w:anchor="_Toc43454099" w:history="1">
        <w:r w:rsidR="00383584" w:rsidRPr="00B84B81">
          <w:rPr>
            <w:rStyle w:val="Hipersaite"/>
            <w:noProof/>
          </w:rPr>
          <w:t>1. PAMATINFORMĀCIJA</w:t>
        </w:r>
        <w:r w:rsidR="00383584">
          <w:rPr>
            <w:noProof/>
            <w:webHidden/>
          </w:rPr>
          <w:tab/>
        </w:r>
        <w:r w:rsidR="00383584">
          <w:rPr>
            <w:noProof/>
            <w:webHidden/>
          </w:rPr>
          <w:fldChar w:fldCharType="begin"/>
        </w:r>
        <w:r w:rsidR="00383584">
          <w:rPr>
            <w:noProof/>
            <w:webHidden/>
          </w:rPr>
          <w:instrText xml:space="preserve"> PAGEREF _Toc43454099 \h </w:instrText>
        </w:r>
        <w:r w:rsidR="00383584">
          <w:rPr>
            <w:noProof/>
            <w:webHidden/>
          </w:rPr>
        </w:r>
        <w:r w:rsidR="00383584">
          <w:rPr>
            <w:noProof/>
            <w:webHidden/>
          </w:rPr>
          <w:fldChar w:fldCharType="separate"/>
        </w:r>
        <w:r w:rsidR="00D52097">
          <w:rPr>
            <w:noProof/>
            <w:webHidden/>
          </w:rPr>
          <w:t>3</w:t>
        </w:r>
        <w:r w:rsidR="00383584">
          <w:rPr>
            <w:noProof/>
            <w:webHidden/>
          </w:rPr>
          <w:fldChar w:fldCharType="end"/>
        </w:r>
      </w:hyperlink>
    </w:p>
    <w:p w14:paraId="4F73EEA0" w14:textId="0148181D" w:rsidR="00383584" w:rsidRDefault="003D72E0">
      <w:pPr>
        <w:pStyle w:val="Saturs2"/>
        <w:tabs>
          <w:tab w:val="right" w:leader="dot" w:pos="9550"/>
        </w:tabs>
        <w:rPr>
          <w:noProof/>
          <w:lang w:val="en-GB" w:eastAsia="en-GB"/>
        </w:rPr>
      </w:pPr>
      <w:hyperlink w:anchor="_Toc43454100" w:history="1">
        <w:r w:rsidR="00383584" w:rsidRPr="00B84B81">
          <w:rPr>
            <w:rStyle w:val="Hipersaite"/>
            <w:noProof/>
          </w:rPr>
          <w:t>1.1. Dabas aizsardzības pārvaldes juridiskais statuss un struktūra</w:t>
        </w:r>
        <w:r w:rsidR="00383584">
          <w:rPr>
            <w:noProof/>
            <w:webHidden/>
          </w:rPr>
          <w:tab/>
        </w:r>
        <w:r w:rsidR="00383584">
          <w:rPr>
            <w:noProof/>
            <w:webHidden/>
          </w:rPr>
          <w:fldChar w:fldCharType="begin"/>
        </w:r>
        <w:r w:rsidR="00383584">
          <w:rPr>
            <w:noProof/>
            <w:webHidden/>
          </w:rPr>
          <w:instrText xml:space="preserve"> PAGEREF _Toc43454100 \h </w:instrText>
        </w:r>
        <w:r w:rsidR="00383584">
          <w:rPr>
            <w:noProof/>
            <w:webHidden/>
          </w:rPr>
        </w:r>
        <w:r w:rsidR="00383584">
          <w:rPr>
            <w:noProof/>
            <w:webHidden/>
          </w:rPr>
          <w:fldChar w:fldCharType="separate"/>
        </w:r>
        <w:r w:rsidR="00D52097">
          <w:rPr>
            <w:noProof/>
            <w:webHidden/>
          </w:rPr>
          <w:t>3</w:t>
        </w:r>
        <w:r w:rsidR="00383584">
          <w:rPr>
            <w:noProof/>
            <w:webHidden/>
          </w:rPr>
          <w:fldChar w:fldCharType="end"/>
        </w:r>
      </w:hyperlink>
    </w:p>
    <w:p w14:paraId="2D963D27" w14:textId="7FAE9071" w:rsidR="00383584" w:rsidRDefault="003D72E0">
      <w:pPr>
        <w:pStyle w:val="Saturs2"/>
        <w:tabs>
          <w:tab w:val="right" w:leader="dot" w:pos="9550"/>
        </w:tabs>
        <w:rPr>
          <w:noProof/>
          <w:lang w:val="en-GB" w:eastAsia="en-GB"/>
        </w:rPr>
      </w:pPr>
      <w:hyperlink w:anchor="_Toc43454101" w:history="1">
        <w:r w:rsidR="00383584" w:rsidRPr="00B84B81">
          <w:rPr>
            <w:rStyle w:val="Hipersaite"/>
            <w:noProof/>
          </w:rPr>
          <w:t>1.2. Politikas jomas, nozares, apakšnozares vai funkcijas, par kurām Dabas aizsardzības pārvalde ir atbildīga</w:t>
        </w:r>
        <w:r w:rsidR="00383584">
          <w:rPr>
            <w:noProof/>
            <w:webHidden/>
          </w:rPr>
          <w:tab/>
        </w:r>
        <w:r w:rsidR="00383584">
          <w:rPr>
            <w:noProof/>
            <w:webHidden/>
          </w:rPr>
          <w:fldChar w:fldCharType="begin"/>
        </w:r>
        <w:r w:rsidR="00383584">
          <w:rPr>
            <w:noProof/>
            <w:webHidden/>
          </w:rPr>
          <w:instrText xml:space="preserve"> PAGEREF _Toc43454101 \h </w:instrText>
        </w:r>
        <w:r w:rsidR="00383584">
          <w:rPr>
            <w:noProof/>
            <w:webHidden/>
          </w:rPr>
        </w:r>
        <w:r w:rsidR="00383584">
          <w:rPr>
            <w:noProof/>
            <w:webHidden/>
          </w:rPr>
          <w:fldChar w:fldCharType="separate"/>
        </w:r>
        <w:r w:rsidR="00D52097">
          <w:rPr>
            <w:noProof/>
            <w:webHidden/>
          </w:rPr>
          <w:t>3</w:t>
        </w:r>
        <w:r w:rsidR="00383584">
          <w:rPr>
            <w:noProof/>
            <w:webHidden/>
          </w:rPr>
          <w:fldChar w:fldCharType="end"/>
        </w:r>
      </w:hyperlink>
    </w:p>
    <w:p w14:paraId="77B4D084" w14:textId="1555FA30" w:rsidR="00383584" w:rsidRDefault="003D72E0">
      <w:pPr>
        <w:pStyle w:val="Saturs2"/>
        <w:tabs>
          <w:tab w:val="right" w:leader="dot" w:pos="9550"/>
        </w:tabs>
        <w:rPr>
          <w:noProof/>
          <w:lang w:val="en-GB" w:eastAsia="en-GB"/>
        </w:rPr>
      </w:pPr>
      <w:hyperlink w:anchor="_Toc43454102" w:history="1">
        <w:r w:rsidR="00383584" w:rsidRPr="00B84B81">
          <w:rPr>
            <w:rStyle w:val="Hipersaite"/>
            <w:noProof/>
          </w:rPr>
          <w:t>1.3. Dabas aizsardzības pārvaldes darbības virzieni un mērķi</w:t>
        </w:r>
        <w:r w:rsidR="00383584">
          <w:rPr>
            <w:noProof/>
            <w:webHidden/>
          </w:rPr>
          <w:tab/>
        </w:r>
        <w:r w:rsidR="00383584">
          <w:rPr>
            <w:noProof/>
            <w:webHidden/>
          </w:rPr>
          <w:fldChar w:fldCharType="begin"/>
        </w:r>
        <w:r w:rsidR="00383584">
          <w:rPr>
            <w:noProof/>
            <w:webHidden/>
          </w:rPr>
          <w:instrText xml:space="preserve"> PAGEREF _Toc43454102 \h </w:instrText>
        </w:r>
        <w:r w:rsidR="00383584">
          <w:rPr>
            <w:noProof/>
            <w:webHidden/>
          </w:rPr>
        </w:r>
        <w:r w:rsidR="00383584">
          <w:rPr>
            <w:noProof/>
            <w:webHidden/>
          </w:rPr>
          <w:fldChar w:fldCharType="separate"/>
        </w:r>
        <w:r w:rsidR="00D52097">
          <w:rPr>
            <w:noProof/>
            <w:webHidden/>
          </w:rPr>
          <w:t>5</w:t>
        </w:r>
        <w:r w:rsidR="00383584">
          <w:rPr>
            <w:noProof/>
            <w:webHidden/>
          </w:rPr>
          <w:fldChar w:fldCharType="end"/>
        </w:r>
      </w:hyperlink>
    </w:p>
    <w:p w14:paraId="6EB03F80" w14:textId="7DD7579B" w:rsidR="00383584" w:rsidRDefault="003D72E0">
      <w:pPr>
        <w:pStyle w:val="Saturs2"/>
        <w:tabs>
          <w:tab w:val="right" w:leader="dot" w:pos="9550"/>
        </w:tabs>
        <w:rPr>
          <w:noProof/>
          <w:lang w:val="en-GB" w:eastAsia="en-GB"/>
        </w:rPr>
      </w:pPr>
      <w:hyperlink w:anchor="_Toc43454103" w:history="1">
        <w:r w:rsidR="00383584" w:rsidRPr="00B84B81">
          <w:rPr>
            <w:rStyle w:val="Hipersaite"/>
            <w:noProof/>
          </w:rPr>
          <w:t>1.4. Dabas aizsardzības pārvaldes 2019. gada galvenie uzdevumi (prioritātes, pasākumi)</w:t>
        </w:r>
        <w:r w:rsidR="00383584">
          <w:rPr>
            <w:noProof/>
            <w:webHidden/>
          </w:rPr>
          <w:tab/>
        </w:r>
        <w:r w:rsidR="00383584">
          <w:rPr>
            <w:noProof/>
            <w:webHidden/>
          </w:rPr>
          <w:fldChar w:fldCharType="begin"/>
        </w:r>
        <w:r w:rsidR="00383584">
          <w:rPr>
            <w:noProof/>
            <w:webHidden/>
          </w:rPr>
          <w:instrText xml:space="preserve"> PAGEREF _Toc43454103 \h </w:instrText>
        </w:r>
        <w:r w:rsidR="00383584">
          <w:rPr>
            <w:noProof/>
            <w:webHidden/>
          </w:rPr>
        </w:r>
        <w:r w:rsidR="00383584">
          <w:rPr>
            <w:noProof/>
            <w:webHidden/>
          </w:rPr>
          <w:fldChar w:fldCharType="separate"/>
        </w:r>
        <w:r w:rsidR="00D52097">
          <w:rPr>
            <w:noProof/>
            <w:webHidden/>
          </w:rPr>
          <w:t>6</w:t>
        </w:r>
        <w:r w:rsidR="00383584">
          <w:rPr>
            <w:noProof/>
            <w:webHidden/>
          </w:rPr>
          <w:fldChar w:fldCharType="end"/>
        </w:r>
      </w:hyperlink>
    </w:p>
    <w:p w14:paraId="7A8112E6" w14:textId="2B2651AD" w:rsidR="00383584" w:rsidRDefault="003D72E0">
      <w:pPr>
        <w:pStyle w:val="Saturs1"/>
        <w:tabs>
          <w:tab w:val="right" w:leader="dot" w:pos="9550"/>
        </w:tabs>
        <w:rPr>
          <w:noProof/>
          <w:lang w:val="en-GB" w:eastAsia="en-GB"/>
        </w:rPr>
      </w:pPr>
      <w:hyperlink w:anchor="_Toc43454104" w:history="1">
        <w:r w:rsidR="00383584" w:rsidRPr="00B84B81">
          <w:rPr>
            <w:rStyle w:val="Hipersaite"/>
            <w:noProof/>
          </w:rPr>
          <w:t>2. FINANŠU RESURSI UN DARBĪBAS REZULTĀTI</w:t>
        </w:r>
        <w:r w:rsidR="00383584">
          <w:rPr>
            <w:noProof/>
            <w:webHidden/>
          </w:rPr>
          <w:tab/>
        </w:r>
        <w:r w:rsidR="00383584">
          <w:rPr>
            <w:noProof/>
            <w:webHidden/>
          </w:rPr>
          <w:fldChar w:fldCharType="begin"/>
        </w:r>
        <w:r w:rsidR="00383584">
          <w:rPr>
            <w:noProof/>
            <w:webHidden/>
          </w:rPr>
          <w:instrText xml:space="preserve"> PAGEREF _Toc43454104 \h </w:instrText>
        </w:r>
        <w:r w:rsidR="00383584">
          <w:rPr>
            <w:noProof/>
            <w:webHidden/>
          </w:rPr>
        </w:r>
        <w:r w:rsidR="00383584">
          <w:rPr>
            <w:noProof/>
            <w:webHidden/>
          </w:rPr>
          <w:fldChar w:fldCharType="separate"/>
        </w:r>
        <w:r w:rsidR="00D52097">
          <w:rPr>
            <w:noProof/>
            <w:webHidden/>
          </w:rPr>
          <w:t>8</w:t>
        </w:r>
        <w:r w:rsidR="00383584">
          <w:rPr>
            <w:noProof/>
            <w:webHidden/>
          </w:rPr>
          <w:fldChar w:fldCharType="end"/>
        </w:r>
      </w:hyperlink>
    </w:p>
    <w:p w14:paraId="44BEF611" w14:textId="252496C6" w:rsidR="00383584" w:rsidRDefault="003D72E0">
      <w:pPr>
        <w:pStyle w:val="Saturs2"/>
        <w:tabs>
          <w:tab w:val="right" w:leader="dot" w:pos="9550"/>
        </w:tabs>
        <w:rPr>
          <w:noProof/>
          <w:lang w:val="en-GB" w:eastAsia="en-GB"/>
        </w:rPr>
      </w:pPr>
      <w:hyperlink w:anchor="_Toc43454105" w:history="1">
        <w:r w:rsidR="00383584" w:rsidRPr="00B84B81">
          <w:rPr>
            <w:rStyle w:val="Hipersaite"/>
            <w:noProof/>
          </w:rPr>
          <w:t>2.1. Valsts budžeta finansējums un tā izlietojums</w:t>
        </w:r>
        <w:r w:rsidR="00383584">
          <w:rPr>
            <w:noProof/>
            <w:webHidden/>
          </w:rPr>
          <w:tab/>
        </w:r>
        <w:r w:rsidR="00383584">
          <w:rPr>
            <w:noProof/>
            <w:webHidden/>
          </w:rPr>
          <w:fldChar w:fldCharType="begin"/>
        </w:r>
        <w:r w:rsidR="00383584">
          <w:rPr>
            <w:noProof/>
            <w:webHidden/>
          </w:rPr>
          <w:instrText xml:space="preserve"> PAGEREF _Toc43454105 \h </w:instrText>
        </w:r>
        <w:r w:rsidR="00383584">
          <w:rPr>
            <w:noProof/>
            <w:webHidden/>
          </w:rPr>
        </w:r>
        <w:r w:rsidR="00383584">
          <w:rPr>
            <w:noProof/>
            <w:webHidden/>
          </w:rPr>
          <w:fldChar w:fldCharType="separate"/>
        </w:r>
        <w:r w:rsidR="00D52097">
          <w:rPr>
            <w:noProof/>
            <w:webHidden/>
          </w:rPr>
          <w:t>8</w:t>
        </w:r>
        <w:r w:rsidR="00383584">
          <w:rPr>
            <w:noProof/>
            <w:webHidden/>
          </w:rPr>
          <w:fldChar w:fldCharType="end"/>
        </w:r>
      </w:hyperlink>
    </w:p>
    <w:p w14:paraId="6CF2D565" w14:textId="3911FE16" w:rsidR="00383584" w:rsidRDefault="003D72E0">
      <w:pPr>
        <w:pStyle w:val="Saturs2"/>
        <w:tabs>
          <w:tab w:val="right" w:leader="dot" w:pos="9550"/>
        </w:tabs>
        <w:rPr>
          <w:noProof/>
          <w:lang w:val="en-GB" w:eastAsia="en-GB"/>
        </w:rPr>
      </w:pPr>
      <w:hyperlink w:anchor="_Toc43454106" w:history="1">
        <w:r w:rsidR="00383584" w:rsidRPr="00B84B81">
          <w:rPr>
            <w:rStyle w:val="Hipersaite"/>
            <w:noProof/>
          </w:rPr>
          <w:t>2.2. Darbības rezultāti un to rezultatīvie rādītāji</w:t>
        </w:r>
        <w:r w:rsidR="00383584">
          <w:rPr>
            <w:noProof/>
            <w:webHidden/>
          </w:rPr>
          <w:tab/>
        </w:r>
        <w:r w:rsidR="00383584">
          <w:rPr>
            <w:noProof/>
            <w:webHidden/>
          </w:rPr>
          <w:fldChar w:fldCharType="begin"/>
        </w:r>
        <w:r w:rsidR="00383584">
          <w:rPr>
            <w:noProof/>
            <w:webHidden/>
          </w:rPr>
          <w:instrText xml:space="preserve"> PAGEREF _Toc43454106 \h </w:instrText>
        </w:r>
        <w:r w:rsidR="00383584">
          <w:rPr>
            <w:noProof/>
            <w:webHidden/>
          </w:rPr>
        </w:r>
        <w:r w:rsidR="00383584">
          <w:rPr>
            <w:noProof/>
            <w:webHidden/>
          </w:rPr>
          <w:fldChar w:fldCharType="separate"/>
        </w:r>
        <w:r w:rsidR="00D52097">
          <w:rPr>
            <w:noProof/>
            <w:webHidden/>
          </w:rPr>
          <w:t>9</w:t>
        </w:r>
        <w:r w:rsidR="00383584">
          <w:rPr>
            <w:noProof/>
            <w:webHidden/>
          </w:rPr>
          <w:fldChar w:fldCharType="end"/>
        </w:r>
      </w:hyperlink>
    </w:p>
    <w:p w14:paraId="3AF1811F" w14:textId="270CE7CF" w:rsidR="00383584" w:rsidRDefault="003D72E0">
      <w:pPr>
        <w:pStyle w:val="Saturs2"/>
        <w:tabs>
          <w:tab w:val="right" w:leader="dot" w:pos="9550"/>
        </w:tabs>
        <w:rPr>
          <w:noProof/>
          <w:lang w:val="en-GB" w:eastAsia="en-GB"/>
        </w:rPr>
      </w:pPr>
      <w:hyperlink w:anchor="_Toc43454107" w:history="1">
        <w:r w:rsidR="00383584" w:rsidRPr="00B84B81">
          <w:rPr>
            <w:rStyle w:val="Hipersaite"/>
            <w:noProof/>
          </w:rPr>
          <w:t>2.3. 2019. gadā īstenotās jaunās politikas iniciatīvas</w:t>
        </w:r>
        <w:r w:rsidR="00383584">
          <w:rPr>
            <w:noProof/>
            <w:webHidden/>
          </w:rPr>
          <w:tab/>
        </w:r>
        <w:r w:rsidR="00383584">
          <w:rPr>
            <w:noProof/>
            <w:webHidden/>
          </w:rPr>
          <w:fldChar w:fldCharType="begin"/>
        </w:r>
        <w:r w:rsidR="00383584">
          <w:rPr>
            <w:noProof/>
            <w:webHidden/>
          </w:rPr>
          <w:instrText xml:space="preserve"> PAGEREF _Toc43454107 \h </w:instrText>
        </w:r>
        <w:r w:rsidR="00383584">
          <w:rPr>
            <w:noProof/>
            <w:webHidden/>
          </w:rPr>
        </w:r>
        <w:r w:rsidR="00383584">
          <w:rPr>
            <w:noProof/>
            <w:webHidden/>
          </w:rPr>
          <w:fldChar w:fldCharType="separate"/>
        </w:r>
        <w:r w:rsidR="00D52097">
          <w:rPr>
            <w:noProof/>
            <w:webHidden/>
          </w:rPr>
          <w:t>30</w:t>
        </w:r>
        <w:r w:rsidR="00383584">
          <w:rPr>
            <w:noProof/>
            <w:webHidden/>
          </w:rPr>
          <w:fldChar w:fldCharType="end"/>
        </w:r>
      </w:hyperlink>
    </w:p>
    <w:p w14:paraId="5DF35ECC" w14:textId="76CC0E84" w:rsidR="00383584" w:rsidRDefault="003D72E0">
      <w:pPr>
        <w:pStyle w:val="Saturs2"/>
        <w:tabs>
          <w:tab w:val="right" w:leader="dot" w:pos="9550"/>
        </w:tabs>
        <w:rPr>
          <w:noProof/>
          <w:lang w:val="en-GB" w:eastAsia="en-GB"/>
        </w:rPr>
      </w:pPr>
      <w:hyperlink w:anchor="_Toc43454108" w:history="1">
        <w:r w:rsidR="00383584" w:rsidRPr="00B84B81">
          <w:rPr>
            <w:rStyle w:val="Hipersaite"/>
            <w:noProof/>
          </w:rPr>
          <w:t>2.4. Dabas aizsardzības pārvaldes īstenoto projektu rezultāti</w:t>
        </w:r>
        <w:r w:rsidR="00383584">
          <w:rPr>
            <w:noProof/>
            <w:webHidden/>
          </w:rPr>
          <w:tab/>
        </w:r>
        <w:r w:rsidR="00383584">
          <w:rPr>
            <w:noProof/>
            <w:webHidden/>
          </w:rPr>
          <w:fldChar w:fldCharType="begin"/>
        </w:r>
        <w:r w:rsidR="00383584">
          <w:rPr>
            <w:noProof/>
            <w:webHidden/>
          </w:rPr>
          <w:instrText xml:space="preserve"> PAGEREF _Toc43454108 \h </w:instrText>
        </w:r>
        <w:r w:rsidR="00383584">
          <w:rPr>
            <w:noProof/>
            <w:webHidden/>
          </w:rPr>
        </w:r>
        <w:r w:rsidR="00383584">
          <w:rPr>
            <w:noProof/>
            <w:webHidden/>
          </w:rPr>
          <w:fldChar w:fldCharType="separate"/>
        </w:r>
        <w:r w:rsidR="00D52097">
          <w:rPr>
            <w:noProof/>
            <w:webHidden/>
          </w:rPr>
          <w:t>30</w:t>
        </w:r>
        <w:r w:rsidR="00383584">
          <w:rPr>
            <w:noProof/>
            <w:webHidden/>
          </w:rPr>
          <w:fldChar w:fldCharType="end"/>
        </w:r>
      </w:hyperlink>
    </w:p>
    <w:p w14:paraId="5C889E76" w14:textId="0C22A977" w:rsidR="00383584" w:rsidRDefault="003D72E0">
      <w:pPr>
        <w:pStyle w:val="Saturs2"/>
        <w:tabs>
          <w:tab w:val="right" w:leader="dot" w:pos="9550"/>
        </w:tabs>
        <w:rPr>
          <w:noProof/>
          <w:lang w:val="en-GB" w:eastAsia="en-GB"/>
        </w:rPr>
      </w:pPr>
      <w:hyperlink w:anchor="_Toc43454109" w:history="1">
        <w:r w:rsidR="00383584" w:rsidRPr="00B84B81">
          <w:rPr>
            <w:rStyle w:val="Hipersaite"/>
            <w:noProof/>
          </w:rPr>
          <w:t>2.5. Dabas aizsardzības pārvaldes veiktie un pasūtītie pētījumi 2018. gadā</w:t>
        </w:r>
        <w:r w:rsidR="00383584">
          <w:rPr>
            <w:noProof/>
            <w:webHidden/>
          </w:rPr>
          <w:tab/>
        </w:r>
        <w:r w:rsidR="00383584">
          <w:rPr>
            <w:noProof/>
            <w:webHidden/>
          </w:rPr>
          <w:fldChar w:fldCharType="begin"/>
        </w:r>
        <w:r w:rsidR="00383584">
          <w:rPr>
            <w:noProof/>
            <w:webHidden/>
          </w:rPr>
          <w:instrText xml:space="preserve"> PAGEREF _Toc43454109 \h </w:instrText>
        </w:r>
        <w:r w:rsidR="00383584">
          <w:rPr>
            <w:noProof/>
            <w:webHidden/>
          </w:rPr>
        </w:r>
        <w:r w:rsidR="00383584">
          <w:rPr>
            <w:noProof/>
            <w:webHidden/>
          </w:rPr>
          <w:fldChar w:fldCharType="separate"/>
        </w:r>
        <w:r w:rsidR="00D52097">
          <w:rPr>
            <w:noProof/>
            <w:webHidden/>
          </w:rPr>
          <w:t>39</w:t>
        </w:r>
        <w:r w:rsidR="00383584">
          <w:rPr>
            <w:noProof/>
            <w:webHidden/>
          </w:rPr>
          <w:fldChar w:fldCharType="end"/>
        </w:r>
      </w:hyperlink>
    </w:p>
    <w:p w14:paraId="0033F35B" w14:textId="56D92707" w:rsidR="00383584" w:rsidRDefault="003D72E0">
      <w:pPr>
        <w:pStyle w:val="Saturs1"/>
        <w:tabs>
          <w:tab w:val="right" w:leader="dot" w:pos="9550"/>
        </w:tabs>
        <w:rPr>
          <w:noProof/>
          <w:lang w:val="en-GB" w:eastAsia="en-GB"/>
        </w:rPr>
      </w:pPr>
      <w:hyperlink w:anchor="_Toc43454110" w:history="1">
        <w:r w:rsidR="00383584" w:rsidRPr="00B84B81">
          <w:rPr>
            <w:rStyle w:val="Hipersaite"/>
            <w:noProof/>
          </w:rPr>
          <w:t>3. PERSONĀLS</w:t>
        </w:r>
        <w:r w:rsidR="00383584">
          <w:rPr>
            <w:noProof/>
            <w:webHidden/>
          </w:rPr>
          <w:tab/>
        </w:r>
        <w:r w:rsidR="00383584">
          <w:rPr>
            <w:noProof/>
            <w:webHidden/>
          </w:rPr>
          <w:fldChar w:fldCharType="begin"/>
        </w:r>
        <w:r w:rsidR="00383584">
          <w:rPr>
            <w:noProof/>
            <w:webHidden/>
          </w:rPr>
          <w:instrText xml:space="preserve"> PAGEREF _Toc43454110 \h </w:instrText>
        </w:r>
        <w:r w:rsidR="00383584">
          <w:rPr>
            <w:noProof/>
            <w:webHidden/>
          </w:rPr>
        </w:r>
        <w:r w:rsidR="00383584">
          <w:rPr>
            <w:noProof/>
            <w:webHidden/>
          </w:rPr>
          <w:fldChar w:fldCharType="separate"/>
        </w:r>
        <w:r w:rsidR="00D52097">
          <w:rPr>
            <w:noProof/>
            <w:webHidden/>
          </w:rPr>
          <w:t>43</w:t>
        </w:r>
        <w:r w:rsidR="00383584">
          <w:rPr>
            <w:noProof/>
            <w:webHidden/>
          </w:rPr>
          <w:fldChar w:fldCharType="end"/>
        </w:r>
      </w:hyperlink>
    </w:p>
    <w:p w14:paraId="640B9F68" w14:textId="68318DEF" w:rsidR="00383584" w:rsidRDefault="003D72E0">
      <w:pPr>
        <w:pStyle w:val="Saturs1"/>
        <w:tabs>
          <w:tab w:val="right" w:leader="dot" w:pos="9550"/>
        </w:tabs>
        <w:rPr>
          <w:noProof/>
          <w:lang w:val="en-GB" w:eastAsia="en-GB"/>
        </w:rPr>
      </w:pPr>
      <w:hyperlink w:anchor="_Toc43454111" w:history="1">
        <w:r w:rsidR="00383584" w:rsidRPr="00B84B81">
          <w:rPr>
            <w:rStyle w:val="Hipersaite"/>
            <w:noProof/>
          </w:rPr>
          <w:t>4. KOMUNIKĀCIJA AR SABIEDRĪBU</w:t>
        </w:r>
        <w:r w:rsidR="00383584">
          <w:rPr>
            <w:noProof/>
            <w:webHidden/>
          </w:rPr>
          <w:tab/>
        </w:r>
        <w:r w:rsidR="00383584">
          <w:rPr>
            <w:noProof/>
            <w:webHidden/>
          </w:rPr>
          <w:fldChar w:fldCharType="begin"/>
        </w:r>
        <w:r w:rsidR="00383584">
          <w:rPr>
            <w:noProof/>
            <w:webHidden/>
          </w:rPr>
          <w:instrText xml:space="preserve"> PAGEREF _Toc43454111 \h </w:instrText>
        </w:r>
        <w:r w:rsidR="00383584">
          <w:rPr>
            <w:noProof/>
            <w:webHidden/>
          </w:rPr>
        </w:r>
        <w:r w:rsidR="00383584">
          <w:rPr>
            <w:noProof/>
            <w:webHidden/>
          </w:rPr>
          <w:fldChar w:fldCharType="separate"/>
        </w:r>
        <w:r w:rsidR="00D52097">
          <w:rPr>
            <w:noProof/>
            <w:webHidden/>
          </w:rPr>
          <w:t>44</w:t>
        </w:r>
        <w:r w:rsidR="00383584">
          <w:rPr>
            <w:noProof/>
            <w:webHidden/>
          </w:rPr>
          <w:fldChar w:fldCharType="end"/>
        </w:r>
      </w:hyperlink>
    </w:p>
    <w:p w14:paraId="2CEF3F36" w14:textId="4936EFDC" w:rsidR="00383584" w:rsidRDefault="003D72E0">
      <w:pPr>
        <w:pStyle w:val="Saturs2"/>
        <w:tabs>
          <w:tab w:val="right" w:leader="dot" w:pos="9550"/>
        </w:tabs>
        <w:rPr>
          <w:noProof/>
          <w:lang w:val="en-GB" w:eastAsia="en-GB"/>
        </w:rPr>
      </w:pPr>
      <w:hyperlink w:anchor="_Toc43454112" w:history="1">
        <w:r w:rsidR="00383584" w:rsidRPr="00B84B81">
          <w:rPr>
            <w:rStyle w:val="Hipersaite"/>
            <w:noProof/>
          </w:rPr>
          <w:t>4.1. Pasākumi, kas veikti sabiedrības informēšanai un izglītošanai</w:t>
        </w:r>
        <w:r w:rsidR="00383584">
          <w:rPr>
            <w:noProof/>
            <w:webHidden/>
          </w:rPr>
          <w:tab/>
        </w:r>
        <w:r w:rsidR="00383584">
          <w:rPr>
            <w:noProof/>
            <w:webHidden/>
          </w:rPr>
          <w:fldChar w:fldCharType="begin"/>
        </w:r>
        <w:r w:rsidR="00383584">
          <w:rPr>
            <w:noProof/>
            <w:webHidden/>
          </w:rPr>
          <w:instrText xml:space="preserve"> PAGEREF _Toc43454112 \h </w:instrText>
        </w:r>
        <w:r w:rsidR="00383584">
          <w:rPr>
            <w:noProof/>
            <w:webHidden/>
          </w:rPr>
        </w:r>
        <w:r w:rsidR="00383584">
          <w:rPr>
            <w:noProof/>
            <w:webHidden/>
          </w:rPr>
          <w:fldChar w:fldCharType="separate"/>
        </w:r>
        <w:r w:rsidR="00D52097">
          <w:rPr>
            <w:noProof/>
            <w:webHidden/>
          </w:rPr>
          <w:t>44</w:t>
        </w:r>
        <w:r w:rsidR="00383584">
          <w:rPr>
            <w:noProof/>
            <w:webHidden/>
          </w:rPr>
          <w:fldChar w:fldCharType="end"/>
        </w:r>
      </w:hyperlink>
    </w:p>
    <w:p w14:paraId="7158C817" w14:textId="13BCD672" w:rsidR="00383584" w:rsidRDefault="003D72E0">
      <w:pPr>
        <w:pStyle w:val="Saturs2"/>
        <w:tabs>
          <w:tab w:val="right" w:leader="dot" w:pos="9550"/>
        </w:tabs>
        <w:rPr>
          <w:noProof/>
          <w:lang w:val="en-GB" w:eastAsia="en-GB"/>
        </w:rPr>
      </w:pPr>
      <w:hyperlink w:anchor="_Toc43454113" w:history="1">
        <w:r w:rsidR="00383584" w:rsidRPr="00B84B81">
          <w:rPr>
            <w:rStyle w:val="Hipersaite"/>
            <w:noProof/>
          </w:rPr>
          <w:t>4.2. Dabas tūrisma sekmēšana</w:t>
        </w:r>
        <w:r w:rsidR="00383584">
          <w:rPr>
            <w:noProof/>
            <w:webHidden/>
          </w:rPr>
          <w:tab/>
        </w:r>
        <w:r w:rsidR="00383584">
          <w:rPr>
            <w:noProof/>
            <w:webHidden/>
          </w:rPr>
          <w:fldChar w:fldCharType="begin"/>
        </w:r>
        <w:r w:rsidR="00383584">
          <w:rPr>
            <w:noProof/>
            <w:webHidden/>
          </w:rPr>
          <w:instrText xml:space="preserve"> PAGEREF _Toc43454113 \h </w:instrText>
        </w:r>
        <w:r w:rsidR="00383584">
          <w:rPr>
            <w:noProof/>
            <w:webHidden/>
          </w:rPr>
        </w:r>
        <w:r w:rsidR="00383584">
          <w:rPr>
            <w:noProof/>
            <w:webHidden/>
          </w:rPr>
          <w:fldChar w:fldCharType="separate"/>
        </w:r>
        <w:r w:rsidR="00D52097">
          <w:rPr>
            <w:noProof/>
            <w:webHidden/>
          </w:rPr>
          <w:t>46</w:t>
        </w:r>
        <w:r w:rsidR="00383584">
          <w:rPr>
            <w:noProof/>
            <w:webHidden/>
          </w:rPr>
          <w:fldChar w:fldCharType="end"/>
        </w:r>
      </w:hyperlink>
    </w:p>
    <w:p w14:paraId="76011383" w14:textId="062BE81E" w:rsidR="00383584" w:rsidRDefault="003D72E0">
      <w:pPr>
        <w:pStyle w:val="Saturs2"/>
        <w:tabs>
          <w:tab w:val="right" w:leader="dot" w:pos="9550"/>
        </w:tabs>
        <w:rPr>
          <w:noProof/>
          <w:lang w:val="en-GB" w:eastAsia="en-GB"/>
        </w:rPr>
      </w:pPr>
      <w:hyperlink w:anchor="_Toc43454114" w:history="1">
        <w:r w:rsidR="00383584" w:rsidRPr="00B84B81">
          <w:rPr>
            <w:rStyle w:val="Hipersaite"/>
            <w:noProof/>
          </w:rPr>
          <w:t>4.3. Pasākumi sabiedrības viedokļa izzināšanai par apmierinātību ar valsts iestādes darba kvalitāti</w:t>
        </w:r>
        <w:r w:rsidR="00383584">
          <w:rPr>
            <w:noProof/>
            <w:webHidden/>
          </w:rPr>
          <w:tab/>
        </w:r>
        <w:r w:rsidR="00383584">
          <w:rPr>
            <w:noProof/>
            <w:webHidden/>
          </w:rPr>
          <w:fldChar w:fldCharType="begin"/>
        </w:r>
        <w:r w:rsidR="00383584">
          <w:rPr>
            <w:noProof/>
            <w:webHidden/>
          </w:rPr>
          <w:instrText xml:space="preserve"> PAGEREF _Toc43454114 \h </w:instrText>
        </w:r>
        <w:r w:rsidR="00383584">
          <w:rPr>
            <w:noProof/>
            <w:webHidden/>
          </w:rPr>
        </w:r>
        <w:r w:rsidR="00383584">
          <w:rPr>
            <w:noProof/>
            <w:webHidden/>
          </w:rPr>
          <w:fldChar w:fldCharType="separate"/>
        </w:r>
        <w:r w:rsidR="00D52097">
          <w:rPr>
            <w:noProof/>
            <w:webHidden/>
          </w:rPr>
          <w:t>47</w:t>
        </w:r>
        <w:r w:rsidR="00383584">
          <w:rPr>
            <w:noProof/>
            <w:webHidden/>
          </w:rPr>
          <w:fldChar w:fldCharType="end"/>
        </w:r>
      </w:hyperlink>
    </w:p>
    <w:p w14:paraId="22567DDB" w14:textId="605A9E2F" w:rsidR="00383584" w:rsidRDefault="003D72E0">
      <w:pPr>
        <w:pStyle w:val="Saturs2"/>
        <w:tabs>
          <w:tab w:val="right" w:leader="dot" w:pos="9550"/>
        </w:tabs>
        <w:rPr>
          <w:noProof/>
          <w:lang w:val="en-GB" w:eastAsia="en-GB"/>
        </w:rPr>
      </w:pPr>
      <w:hyperlink w:anchor="_Toc43454115" w:history="1">
        <w:r w:rsidR="00383584" w:rsidRPr="00B84B81">
          <w:rPr>
            <w:rStyle w:val="Hipersaite"/>
            <w:noProof/>
          </w:rPr>
          <w:t>4.4. Sadarbība ar nevalstisko sektoru</w:t>
        </w:r>
        <w:r w:rsidR="00383584">
          <w:rPr>
            <w:noProof/>
            <w:webHidden/>
          </w:rPr>
          <w:tab/>
        </w:r>
        <w:r w:rsidR="00383584">
          <w:rPr>
            <w:noProof/>
            <w:webHidden/>
          </w:rPr>
          <w:fldChar w:fldCharType="begin"/>
        </w:r>
        <w:r w:rsidR="00383584">
          <w:rPr>
            <w:noProof/>
            <w:webHidden/>
          </w:rPr>
          <w:instrText xml:space="preserve"> PAGEREF _Toc43454115 \h </w:instrText>
        </w:r>
        <w:r w:rsidR="00383584">
          <w:rPr>
            <w:noProof/>
            <w:webHidden/>
          </w:rPr>
        </w:r>
        <w:r w:rsidR="00383584">
          <w:rPr>
            <w:noProof/>
            <w:webHidden/>
          </w:rPr>
          <w:fldChar w:fldCharType="separate"/>
        </w:r>
        <w:r w:rsidR="00D52097">
          <w:rPr>
            <w:noProof/>
            <w:webHidden/>
          </w:rPr>
          <w:t>47</w:t>
        </w:r>
        <w:r w:rsidR="00383584">
          <w:rPr>
            <w:noProof/>
            <w:webHidden/>
          </w:rPr>
          <w:fldChar w:fldCharType="end"/>
        </w:r>
      </w:hyperlink>
    </w:p>
    <w:p w14:paraId="6B26F85F" w14:textId="4AEE573F" w:rsidR="00383584" w:rsidRDefault="003D72E0">
      <w:pPr>
        <w:pStyle w:val="Saturs1"/>
        <w:tabs>
          <w:tab w:val="right" w:leader="dot" w:pos="9550"/>
        </w:tabs>
        <w:rPr>
          <w:noProof/>
          <w:lang w:val="en-GB" w:eastAsia="en-GB"/>
        </w:rPr>
      </w:pPr>
      <w:hyperlink w:anchor="_Toc43454116" w:history="1">
        <w:r w:rsidR="00383584" w:rsidRPr="00B84B81">
          <w:rPr>
            <w:rStyle w:val="Hipersaite"/>
            <w:noProof/>
          </w:rPr>
          <w:t>5. 2020. GADA GALVENIE UZDEVUMI UN PASĀKUMI</w:t>
        </w:r>
        <w:r w:rsidR="00383584">
          <w:rPr>
            <w:noProof/>
            <w:webHidden/>
          </w:rPr>
          <w:tab/>
        </w:r>
        <w:r w:rsidR="00383584">
          <w:rPr>
            <w:noProof/>
            <w:webHidden/>
          </w:rPr>
          <w:fldChar w:fldCharType="begin"/>
        </w:r>
        <w:r w:rsidR="00383584">
          <w:rPr>
            <w:noProof/>
            <w:webHidden/>
          </w:rPr>
          <w:instrText xml:space="preserve"> PAGEREF _Toc43454116 \h </w:instrText>
        </w:r>
        <w:r w:rsidR="00383584">
          <w:rPr>
            <w:noProof/>
            <w:webHidden/>
          </w:rPr>
        </w:r>
        <w:r w:rsidR="00383584">
          <w:rPr>
            <w:noProof/>
            <w:webHidden/>
          </w:rPr>
          <w:fldChar w:fldCharType="separate"/>
        </w:r>
        <w:r w:rsidR="00D52097">
          <w:rPr>
            <w:noProof/>
            <w:webHidden/>
          </w:rPr>
          <w:t>49</w:t>
        </w:r>
        <w:r w:rsidR="00383584">
          <w:rPr>
            <w:noProof/>
            <w:webHidden/>
          </w:rPr>
          <w:fldChar w:fldCharType="end"/>
        </w:r>
      </w:hyperlink>
    </w:p>
    <w:p w14:paraId="3EBF4852" w14:textId="380422D7" w:rsidR="000A3A6B" w:rsidRPr="00B95428" w:rsidRDefault="00421632" w:rsidP="00B72534">
      <w:pPr>
        <w:pStyle w:val="Bezatstarpm"/>
        <w:rPr>
          <w:rFonts w:ascii="Times New Roman" w:hAnsi="Times New Roman" w:cs="Times New Roman"/>
          <w:sz w:val="24"/>
          <w:szCs w:val="24"/>
        </w:rPr>
      </w:pPr>
      <w:r w:rsidRPr="00B95428">
        <w:rPr>
          <w:rFonts w:ascii="Times New Roman" w:hAnsi="Times New Roman" w:cs="Times New Roman"/>
          <w:sz w:val="24"/>
          <w:szCs w:val="24"/>
        </w:rPr>
        <w:fldChar w:fldCharType="end"/>
      </w:r>
    </w:p>
    <w:p w14:paraId="4B464269" w14:textId="77777777" w:rsidR="000A3A6B" w:rsidRPr="00B95428" w:rsidRDefault="000A3A6B" w:rsidP="00B72534">
      <w:pPr>
        <w:pStyle w:val="Bezatstarpm"/>
        <w:rPr>
          <w:rFonts w:ascii="Times New Roman" w:hAnsi="Times New Roman" w:cs="Times New Roman"/>
          <w:sz w:val="24"/>
          <w:szCs w:val="24"/>
        </w:rPr>
      </w:pPr>
    </w:p>
    <w:p w14:paraId="616EA111" w14:textId="77777777" w:rsidR="000A3A6B" w:rsidRPr="00B95428" w:rsidRDefault="000A3A6B" w:rsidP="00B72534">
      <w:pPr>
        <w:pStyle w:val="Bezatstarpm"/>
        <w:rPr>
          <w:rFonts w:ascii="Times New Roman" w:hAnsi="Times New Roman" w:cs="Times New Roman"/>
          <w:sz w:val="24"/>
          <w:szCs w:val="24"/>
        </w:rPr>
      </w:pPr>
    </w:p>
    <w:p w14:paraId="6C25EABB" w14:textId="77777777" w:rsidR="000A3A6B" w:rsidRPr="00B95428" w:rsidRDefault="000A3A6B" w:rsidP="00B72534">
      <w:pPr>
        <w:pStyle w:val="Bezatstarpm"/>
        <w:rPr>
          <w:rFonts w:ascii="Times New Roman" w:hAnsi="Times New Roman" w:cs="Times New Roman"/>
          <w:sz w:val="24"/>
          <w:szCs w:val="24"/>
        </w:rPr>
      </w:pPr>
    </w:p>
    <w:p w14:paraId="05AAF4CF" w14:textId="77777777" w:rsidR="007B14B9" w:rsidRPr="00B95428" w:rsidRDefault="007B14B9" w:rsidP="00B72534">
      <w:pPr>
        <w:pStyle w:val="Bezatstarpm"/>
        <w:rPr>
          <w:rFonts w:ascii="Times New Roman" w:hAnsi="Times New Roman" w:cs="Times New Roman"/>
          <w:sz w:val="24"/>
          <w:szCs w:val="24"/>
        </w:rPr>
      </w:pPr>
    </w:p>
    <w:p w14:paraId="0A7E59D5" w14:textId="77777777" w:rsidR="009C2A64" w:rsidRPr="00B95428" w:rsidRDefault="009C2A64" w:rsidP="00B72534">
      <w:pPr>
        <w:pStyle w:val="Bezatstarpm"/>
        <w:rPr>
          <w:rFonts w:ascii="Times New Roman" w:hAnsi="Times New Roman" w:cs="Times New Roman"/>
          <w:sz w:val="24"/>
          <w:szCs w:val="24"/>
        </w:rPr>
      </w:pPr>
    </w:p>
    <w:p w14:paraId="2C48EF6F" w14:textId="77777777" w:rsidR="009C2A64" w:rsidRPr="00B95428" w:rsidRDefault="009C2A64" w:rsidP="00B72534">
      <w:pPr>
        <w:pStyle w:val="Bezatstarpm"/>
        <w:rPr>
          <w:rFonts w:ascii="Times New Roman" w:hAnsi="Times New Roman" w:cs="Times New Roman"/>
          <w:sz w:val="24"/>
          <w:szCs w:val="24"/>
        </w:rPr>
      </w:pPr>
    </w:p>
    <w:p w14:paraId="051651DD" w14:textId="77777777" w:rsidR="009C2A64" w:rsidRPr="00B95428" w:rsidRDefault="009C2A64" w:rsidP="00B72534">
      <w:pPr>
        <w:pStyle w:val="Bezatstarpm"/>
        <w:rPr>
          <w:rFonts w:ascii="Times New Roman" w:hAnsi="Times New Roman" w:cs="Times New Roman"/>
          <w:sz w:val="24"/>
          <w:szCs w:val="24"/>
        </w:rPr>
      </w:pPr>
    </w:p>
    <w:p w14:paraId="444F4B46" w14:textId="77777777" w:rsidR="009C2A64" w:rsidRPr="00B95428" w:rsidRDefault="009C2A64" w:rsidP="00B72534">
      <w:pPr>
        <w:pStyle w:val="Bezatstarpm"/>
        <w:rPr>
          <w:rFonts w:ascii="Times New Roman" w:hAnsi="Times New Roman" w:cs="Times New Roman"/>
          <w:sz w:val="24"/>
          <w:szCs w:val="24"/>
        </w:rPr>
      </w:pPr>
    </w:p>
    <w:p w14:paraId="31079AEA" w14:textId="77777777" w:rsidR="009C2A64" w:rsidRPr="00B95428" w:rsidRDefault="009C2A64" w:rsidP="00B72534">
      <w:pPr>
        <w:pStyle w:val="Bezatstarpm"/>
        <w:rPr>
          <w:rFonts w:ascii="Times New Roman" w:hAnsi="Times New Roman" w:cs="Times New Roman"/>
          <w:sz w:val="24"/>
          <w:szCs w:val="24"/>
        </w:rPr>
      </w:pPr>
    </w:p>
    <w:p w14:paraId="0BCEDEB9" w14:textId="77777777" w:rsidR="009C2A64" w:rsidRPr="00B95428" w:rsidRDefault="009C2A64" w:rsidP="00B72534">
      <w:pPr>
        <w:pStyle w:val="Bezatstarpm"/>
        <w:rPr>
          <w:rFonts w:ascii="Times New Roman" w:hAnsi="Times New Roman" w:cs="Times New Roman"/>
          <w:sz w:val="24"/>
          <w:szCs w:val="24"/>
        </w:rPr>
      </w:pPr>
    </w:p>
    <w:p w14:paraId="1A431F46" w14:textId="77777777" w:rsidR="009C2A64" w:rsidRPr="00B95428" w:rsidRDefault="009C2A64" w:rsidP="00B72534">
      <w:pPr>
        <w:pStyle w:val="Bezatstarpm"/>
        <w:rPr>
          <w:rFonts w:ascii="Times New Roman" w:hAnsi="Times New Roman" w:cs="Times New Roman"/>
          <w:sz w:val="24"/>
          <w:szCs w:val="24"/>
        </w:rPr>
      </w:pPr>
    </w:p>
    <w:p w14:paraId="1C137F86" w14:textId="77777777" w:rsidR="009C2A64" w:rsidRPr="00B95428" w:rsidRDefault="009C2A64" w:rsidP="00B72534">
      <w:pPr>
        <w:pStyle w:val="Bezatstarpm"/>
        <w:rPr>
          <w:rFonts w:ascii="Times New Roman" w:hAnsi="Times New Roman" w:cs="Times New Roman"/>
          <w:sz w:val="24"/>
          <w:szCs w:val="24"/>
        </w:rPr>
      </w:pPr>
    </w:p>
    <w:p w14:paraId="330FE8E9" w14:textId="77777777" w:rsidR="009C2A64" w:rsidRPr="00B95428" w:rsidRDefault="009C2A64" w:rsidP="00B72534">
      <w:pPr>
        <w:pStyle w:val="Bezatstarpm"/>
        <w:rPr>
          <w:rFonts w:ascii="Times New Roman" w:hAnsi="Times New Roman" w:cs="Times New Roman"/>
          <w:sz w:val="24"/>
          <w:szCs w:val="24"/>
        </w:rPr>
      </w:pPr>
    </w:p>
    <w:p w14:paraId="0466F316" w14:textId="77777777" w:rsidR="009C2A64" w:rsidRPr="00B95428" w:rsidRDefault="009C2A64" w:rsidP="00B72534">
      <w:pPr>
        <w:pStyle w:val="Bezatstarpm"/>
        <w:rPr>
          <w:rFonts w:ascii="Times New Roman" w:hAnsi="Times New Roman" w:cs="Times New Roman"/>
          <w:sz w:val="24"/>
          <w:szCs w:val="24"/>
        </w:rPr>
      </w:pPr>
    </w:p>
    <w:p w14:paraId="7C884E8F" w14:textId="77777777" w:rsidR="009C2A64" w:rsidRPr="00B95428" w:rsidRDefault="009C2A64" w:rsidP="00B72534">
      <w:pPr>
        <w:pStyle w:val="Bezatstarpm"/>
        <w:rPr>
          <w:rFonts w:ascii="Times New Roman" w:hAnsi="Times New Roman" w:cs="Times New Roman"/>
          <w:sz w:val="24"/>
          <w:szCs w:val="24"/>
        </w:rPr>
      </w:pPr>
    </w:p>
    <w:p w14:paraId="143AAD4D" w14:textId="77777777" w:rsidR="009C2A64" w:rsidRPr="00B95428" w:rsidRDefault="009C2A64" w:rsidP="00B72534">
      <w:pPr>
        <w:pStyle w:val="Bezatstarpm"/>
        <w:rPr>
          <w:rFonts w:ascii="Times New Roman" w:hAnsi="Times New Roman" w:cs="Times New Roman"/>
          <w:sz w:val="24"/>
          <w:szCs w:val="24"/>
        </w:rPr>
      </w:pPr>
    </w:p>
    <w:p w14:paraId="2A172570" w14:textId="77777777" w:rsidR="009C2A64" w:rsidRPr="00B95428" w:rsidRDefault="009C2A64" w:rsidP="00B72534">
      <w:pPr>
        <w:pStyle w:val="Bezatstarpm"/>
        <w:rPr>
          <w:rFonts w:ascii="Times New Roman" w:hAnsi="Times New Roman" w:cs="Times New Roman"/>
          <w:sz w:val="24"/>
          <w:szCs w:val="24"/>
        </w:rPr>
      </w:pPr>
    </w:p>
    <w:p w14:paraId="1B1FC575" w14:textId="77777777" w:rsidR="00F72EB1" w:rsidRDefault="00F72EB1">
      <w:pPr>
        <w:rPr>
          <w:rFonts w:ascii="Times New Roman" w:hAnsi="Times New Roman" w:cs="Times New Roman"/>
          <w:sz w:val="24"/>
          <w:szCs w:val="24"/>
        </w:rPr>
      </w:pPr>
      <w:r>
        <w:rPr>
          <w:rFonts w:ascii="Times New Roman" w:hAnsi="Times New Roman" w:cs="Times New Roman"/>
          <w:sz w:val="24"/>
          <w:szCs w:val="24"/>
        </w:rPr>
        <w:br w:type="page"/>
      </w:r>
    </w:p>
    <w:p w14:paraId="4E4676C2" w14:textId="0BFD9A94" w:rsidR="000A3A6B" w:rsidRPr="006B7E1B" w:rsidRDefault="000A3A6B" w:rsidP="0070540E">
      <w:pPr>
        <w:pStyle w:val="Virsraksts1"/>
      </w:pPr>
      <w:bookmarkStart w:id="2" w:name="_Toc43454098"/>
      <w:r w:rsidRPr="006B7E1B">
        <w:lastRenderedPageBreak/>
        <w:t>LIETOTIE SAĪSINĀJUMI</w:t>
      </w:r>
      <w:bookmarkEnd w:id="2"/>
    </w:p>
    <w:p w14:paraId="0046C85F" w14:textId="77777777" w:rsidR="000A3A6B" w:rsidRPr="006B7E1B" w:rsidRDefault="000A3A6B" w:rsidP="00B72534">
      <w:pPr>
        <w:pStyle w:val="Bezatstarpm"/>
        <w:rPr>
          <w:rFonts w:ascii="Times New Roman" w:hAnsi="Times New Roman" w:cs="Times New Roman"/>
          <w:color w:val="000000" w:themeColor="text1"/>
          <w:sz w:val="24"/>
          <w:szCs w:val="24"/>
        </w:rPr>
      </w:pPr>
    </w:p>
    <w:p w14:paraId="616A30B5" w14:textId="77777777" w:rsidR="00941E34" w:rsidRDefault="00941E34" w:rsidP="00B72534">
      <w:pPr>
        <w:pStyle w:val="Bezatstarpm"/>
        <w:rPr>
          <w:rFonts w:ascii="Times New Roman" w:hAnsi="Times New Roman" w:cs="Times New Roman"/>
          <w:color w:val="000000" w:themeColor="text1"/>
          <w:sz w:val="24"/>
          <w:szCs w:val="24"/>
        </w:rPr>
      </w:pPr>
    </w:p>
    <w:p w14:paraId="5CA1604C" w14:textId="0E86B8BF" w:rsidR="000A3A6B" w:rsidRPr="00941E34" w:rsidRDefault="000A3A6B" w:rsidP="00B72534">
      <w:pPr>
        <w:pStyle w:val="Bezatstarpm"/>
        <w:rPr>
          <w:rFonts w:ascii="Times New Roman" w:hAnsi="Times New Roman" w:cs="Times New Roman"/>
          <w:color w:val="000000" w:themeColor="text1"/>
          <w:sz w:val="24"/>
          <w:szCs w:val="24"/>
        </w:rPr>
      </w:pPr>
      <w:r w:rsidRPr="00941E34">
        <w:rPr>
          <w:rFonts w:ascii="Times New Roman" w:hAnsi="Times New Roman" w:cs="Times New Roman"/>
          <w:color w:val="000000" w:themeColor="text1"/>
          <w:sz w:val="24"/>
          <w:szCs w:val="24"/>
        </w:rPr>
        <w:t>CITES –</w:t>
      </w:r>
      <w:r w:rsidR="000F1EEE" w:rsidRPr="00941E34">
        <w:rPr>
          <w:rFonts w:ascii="Times New Roman" w:hAnsi="Times New Roman" w:cs="Times New Roman"/>
          <w:color w:val="000000" w:themeColor="text1"/>
          <w:sz w:val="24"/>
          <w:szCs w:val="24"/>
        </w:rPr>
        <w:t xml:space="preserve"> 1973. gada Vašingtonas konvencija par tirdzniecību ar apdraudētajām savvaļas dzīvnieku un augu sugām</w:t>
      </w:r>
    </w:p>
    <w:p w14:paraId="550F9C19" w14:textId="52E4497E" w:rsidR="00273855" w:rsidRPr="00941E34" w:rsidRDefault="000A3A6B" w:rsidP="00B72534">
      <w:pPr>
        <w:pStyle w:val="Bezatstarpm"/>
        <w:rPr>
          <w:rFonts w:ascii="Times New Roman" w:hAnsi="Times New Roman" w:cs="Times New Roman"/>
          <w:color w:val="000000" w:themeColor="text1"/>
          <w:sz w:val="24"/>
          <w:szCs w:val="24"/>
        </w:rPr>
      </w:pPr>
      <w:r w:rsidRPr="00941E34">
        <w:rPr>
          <w:rFonts w:ascii="Times New Roman" w:hAnsi="Times New Roman" w:cs="Times New Roman"/>
          <w:color w:val="000000" w:themeColor="text1"/>
          <w:sz w:val="24"/>
          <w:szCs w:val="24"/>
        </w:rPr>
        <w:t>EK – Eiropas Komisija</w:t>
      </w:r>
    </w:p>
    <w:p w14:paraId="32B7BBE6" w14:textId="40CC2180" w:rsidR="000A3A6B" w:rsidRPr="00941E34" w:rsidRDefault="000A3A6B" w:rsidP="00B72534">
      <w:pPr>
        <w:pStyle w:val="Bezatstarpm"/>
        <w:rPr>
          <w:rFonts w:ascii="Times New Roman" w:hAnsi="Times New Roman" w:cs="Times New Roman"/>
          <w:color w:val="000000" w:themeColor="text1"/>
          <w:sz w:val="24"/>
          <w:szCs w:val="24"/>
        </w:rPr>
      </w:pPr>
      <w:r w:rsidRPr="00941E34">
        <w:rPr>
          <w:rFonts w:ascii="Times New Roman" w:hAnsi="Times New Roman" w:cs="Times New Roman"/>
          <w:color w:val="000000" w:themeColor="text1"/>
          <w:sz w:val="24"/>
          <w:szCs w:val="24"/>
        </w:rPr>
        <w:t>ES – Eiropas Savienība</w:t>
      </w:r>
    </w:p>
    <w:p w14:paraId="454CE6D9" w14:textId="446F8A03" w:rsidR="00273855" w:rsidRPr="00941E34" w:rsidRDefault="00273855" w:rsidP="00106BE2">
      <w:pPr>
        <w:pStyle w:val="Bezatstarpm"/>
        <w:rPr>
          <w:rFonts w:ascii="Times New Roman" w:hAnsi="Times New Roman" w:cs="Times New Roman"/>
          <w:color w:val="000000" w:themeColor="text1"/>
          <w:sz w:val="24"/>
          <w:szCs w:val="24"/>
        </w:rPr>
      </w:pPr>
      <w:r w:rsidRPr="00941E34">
        <w:rPr>
          <w:rFonts w:ascii="Times New Roman" w:hAnsi="Times New Roman" w:cs="Times New Roman"/>
          <w:i/>
          <w:iCs/>
          <w:color w:val="000000" w:themeColor="text1"/>
          <w:sz w:val="24"/>
          <w:szCs w:val="24"/>
        </w:rPr>
        <w:t>Natura 2000</w:t>
      </w:r>
      <w:r w:rsidRPr="00941E34">
        <w:rPr>
          <w:rFonts w:ascii="Times New Roman" w:hAnsi="Times New Roman" w:cs="Times New Roman"/>
          <w:color w:val="000000" w:themeColor="text1"/>
          <w:sz w:val="24"/>
          <w:szCs w:val="24"/>
        </w:rPr>
        <w:t xml:space="preserve"> teritorija</w:t>
      </w:r>
      <w:r w:rsidRPr="00941E34">
        <w:rPr>
          <w:rFonts w:ascii="Times New Roman" w:hAnsi="Times New Roman" w:cs="Times New Roman"/>
          <w:color w:val="000000" w:themeColor="text1"/>
          <w:sz w:val="24"/>
          <w:szCs w:val="24"/>
        </w:rPr>
        <w:tab/>
        <w:t>–  Eiropas nozīmes aizsargājama dabas teritorija (</w:t>
      </w:r>
      <w:r w:rsidRPr="00941E34">
        <w:rPr>
          <w:rFonts w:ascii="Times New Roman" w:hAnsi="Times New Roman" w:cs="Times New Roman"/>
          <w:i/>
          <w:iCs/>
          <w:color w:val="000000" w:themeColor="text1"/>
          <w:sz w:val="24"/>
          <w:szCs w:val="24"/>
        </w:rPr>
        <w:t>Natura 2000</w:t>
      </w:r>
      <w:r w:rsidRPr="00941E34">
        <w:rPr>
          <w:rFonts w:ascii="Times New Roman" w:hAnsi="Times New Roman" w:cs="Times New Roman"/>
          <w:color w:val="000000" w:themeColor="text1"/>
          <w:sz w:val="24"/>
          <w:szCs w:val="24"/>
        </w:rPr>
        <w:t>)</w:t>
      </w:r>
    </w:p>
    <w:p w14:paraId="2CDB460C" w14:textId="36B9BCA4" w:rsidR="007B14B9" w:rsidRPr="00B95428" w:rsidRDefault="00941E34" w:rsidP="00B72534">
      <w:pPr>
        <w:pStyle w:val="Bezatstarpm"/>
        <w:rPr>
          <w:rFonts w:ascii="Times New Roman" w:hAnsi="Times New Roman" w:cs="Times New Roman"/>
          <w:color w:val="000000" w:themeColor="text1"/>
          <w:sz w:val="24"/>
          <w:szCs w:val="24"/>
        </w:rPr>
      </w:pPr>
      <w:r w:rsidRPr="00941E34">
        <w:rPr>
          <w:rFonts w:ascii="Times New Roman" w:hAnsi="Times New Roman" w:cs="Times New Roman"/>
          <w:color w:val="000000" w:themeColor="text1"/>
          <w:sz w:val="24"/>
          <w:szCs w:val="24"/>
        </w:rPr>
        <w:t>OECD – Ekonomiskās sadarbības un attīstības organizācija</w:t>
      </w:r>
    </w:p>
    <w:p w14:paraId="731B11DF" w14:textId="77777777" w:rsidR="000A3A6B" w:rsidRPr="00B95428" w:rsidRDefault="000A3A6B" w:rsidP="00B72534">
      <w:pPr>
        <w:pStyle w:val="Bezatstarpm"/>
        <w:rPr>
          <w:rFonts w:ascii="Times New Roman" w:hAnsi="Times New Roman" w:cs="Times New Roman"/>
          <w:color w:val="000000" w:themeColor="text1"/>
          <w:sz w:val="24"/>
          <w:szCs w:val="24"/>
        </w:rPr>
      </w:pPr>
    </w:p>
    <w:p w14:paraId="70899E35" w14:textId="77777777" w:rsidR="009C2A64" w:rsidRPr="00B95428" w:rsidRDefault="009C2A64" w:rsidP="00B72534">
      <w:pPr>
        <w:pStyle w:val="Bezatstarpm"/>
        <w:rPr>
          <w:rFonts w:ascii="Times New Roman" w:hAnsi="Times New Roman" w:cs="Times New Roman"/>
          <w:color w:val="000000" w:themeColor="text1"/>
          <w:sz w:val="24"/>
          <w:szCs w:val="24"/>
        </w:rPr>
      </w:pPr>
    </w:p>
    <w:p w14:paraId="6A873D61" w14:textId="77777777" w:rsidR="009C2A64" w:rsidRPr="00B95428" w:rsidRDefault="009C2A64" w:rsidP="00B72534">
      <w:pPr>
        <w:pStyle w:val="Bezatstarpm"/>
        <w:rPr>
          <w:rFonts w:ascii="Times New Roman" w:hAnsi="Times New Roman" w:cs="Times New Roman"/>
          <w:color w:val="000000" w:themeColor="text1"/>
          <w:sz w:val="24"/>
          <w:szCs w:val="24"/>
        </w:rPr>
      </w:pPr>
    </w:p>
    <w:p w14:paraId="614AA241" w14:textId="77777777" w:rsidR="009C2A64" w:rsidRPr="00B95428" w:rsidRDefault="009C2A64" w:rsidP="00B72534">
      <w:pPr>
        <w:pStyle w:val="Bezatstarpm"/>
        <w:rPr>
          <w:rFonts w:ascii="Times New Roman" w:hAnsi="Times New Roman" w:cs="Times New Roman"/>
          <w:color w:val="000000" w:themeColor="text1"/>
          <w:sz w:val="24"/>
          <w:szCs w:val="24"/>
        </w:rPr>
      </w:pPr>
    </w:p>
    <w:p w14:paraId="073F86A9" w14:textId="77777777" w:rsidR="009C2A64" w:rsidRPr="00B95428" w:rsidRDefault="009C2A64" w:rsidP="00B72534">
      <w:pPr>
        <w:pStyle w:val="Bezatstarpm"/>
        <w:rPr>
          <w:rFonts w:ascii="Times New Roman" w:hAnsi="Times New Roman" w:cs="Times New Roman"/>
          <w:color w:val="000000" w:themeColor="text1"/>
          <w:sz w:val="24"/>
          <w:szCs w:val="24"/>
        </w:rPr>
      </w:pPr>
    </w:p>
    <w:p w14:paraId="2B1DBC37" w14:textId="77777777" w:rsidR="000A3A6B" w:rsidRPr="00B95428" w:rsidRDefault="000A3A6B" w:rsidP="00B72534">
      <w:pPr>
        <w:pStyle w:val="Bezatstarpm"/>
        <w:rPr>
          <w:rFonts w:ascii="Times New Roman" w:hAnsi="Times New Roman" w:cs="Times New Roman"/>
          <w:color w:val="000000" w:themeColor="text1"/>
          <w:sz w:val="24"/>
          <w:szCs w:val="24"/>
        </w:rPr>
      </w:pPr>
    </w:p>
    <w:p w14:paraId="2ECA5403" w14:textId="77777777" w:rsidR="000A3A6B" w:rsidRPr="00B95428" w:rsidRDefault="000A3A6B" w:rsidP="00B72534">
      <w:pPr>
        <w:pStyle w:val="Bezatstarpm"/>
        <w:rPr>
          <w:rFonts w:ascii="Times New Roman" w:hAnsi="Times New Roman" w:cs="Times New Roman"/>
          <w:color w:val="000000" w:themeColor="text1"/>
          <w:sz w:val="24"/>
          <w:szCs w:val="24"/>
        </w:rPr>
        <w:sectPr w:rsidR="000A3A6B" w:rsidRPr="00B95428" w:rsidSect="00B93E8D">
          <w:type w:val="nextColumn"/>
          <w:pgSz w:w="11900" w:h="16838"/>
          <w:pgMar w:top="1252" w:right="900" w:bottom="719" w:left="1440" w:header="720" w:footer="720" w:gutter="0"/>
          <w:cols w:space="720" w:equalWidth="0">
            <w:col w:w="9560"/>
          </w:cols>
          <w:noEndnote/>
        </w:sectPr>
      </w:pPr>
    </w:p>
    <w:p w14:paraId="2305BC40" w14:textId="7CFFA2ED" w:rsidR="000A3A6B" w:rsidRPr="009D578C" w:rsidRDefault="00A2644A" w:rsidP="00A2644A">
      <w:pPr>
        <w:pStyle w:val="Virsraksts1"/>
        <w:spacing w:before="0"/>
      </w:pPr>
      <w:bookmarkStart w:id="3" w:name="page3"/>
      <w:bookmarkStart w:id="4" w:name="_Toc43454099"/>
      <w:bookmarkEnd w:id="3"/>
      <w:r>
        <w:lastRenderedPageBreak/>
        <w:t xml:space="preserve">1. </w:t>
      </w:r>
      <w:r w:rsidR="000A3A6B" w:rsidRPr="009D578C">
        <w:t>PAMATINFORMĀCIJA</w:t>
      </w:r>
      <w:bookmarkEnd w:id="4"/>
    </w:p>
    <w:p w14:paraId="2E13AFD4" w14:textId="77777777" w:rsidR="00011E14" w:rsidRPr="009D578C" w:rsidRDefault="00011E14" w:rsidP="00581FCE">
      <w:pPr>
        <w:spacing w:after="0"/>
      </w:pPr>
    </w:p>
    <w:p w14:paraId="444D23EB" w14:textId="55BD2956" w:rsidR="000A3A6B" w:rsidRPr="009D578C" w:rsidRDefault="00A2644A" w:rsidP="00A2644A">
      <w:pPr>
        <w:pStyle w:val="Virsraksts2"/>
        <w:spacing w:before="0"/>
      </w:pPr>
      <w:bookmarkStart w:id="5" w:name="_Toc43454100"/>
      <w:r w:rsidRPr="00A2644A">
        <w:t>1.</w:t>
      </w:r>
      <w:r>
        <w:t xml:space="preserve">1. </w:t>
      </w:r>
      <w:r w:rsidR="000A3A6B" w:rsidRPr="009D578C">
        <w:t>Dabas aizsardzības pārvaldes juridiskais statuss un struktūra</w:t>
      </w:r>
      <w:bookmarkEnd w:id="5"/>
    </w:p>
    <w:p w14:paraId="5EF0B34B" w14:textId="77777777" w:rsidR="00E97C9B" w:rsidRPr="00DF4075" w:rsidRDefault="00E97C9B" w:rsidP="00E97C9B">
      <w:pPr>
        <w:pStyle w:val="Bezatstarpm"/>
        <w:rPr>
          <w:rFonts w:ascii="Times New Roman" w:hAnsi="Times New Roman" w:cs="Times New Roman"/>
          <w:sz w:val="24"/>
          <w:szCs w:val="24"/>
        </w:rPr>
      </w:pPr>
      <w:r w:rsidRPr="00DF4075">
        <w:rPr>
          <w:rFonts w:ascii="Times New Roman" w:hAnsi="Times New Roman" w:cs="Times New Roman"/>
          <w:sz w:val="24"/>
          <w:szCs w:val="24"/>
        </w:rPr>
        <w:t xml:space="preserve">Dabas aizsardzības pārvalde ir vides aizsardzības un reģionālās attīstības ministra pakļautībā esoša tiešās pārvaldes iestāde, kas darbojas Valsts pārvaldes iekārtas likuma ietvaros, </w:t>
      </w:r>
      <w:r w:rsidRPr="00DF4075">
        <w:rPr>
          <w:rFonts w:ascii="Times New Roman" w:hAnsi="Times New Roman" w:cs="Times New Roman"/>
          <w:b/>
          <w:bCs/>
          <w:sz w:val="24"/>
          <w:szCs w:val="24"/>
        </w:rPr>
        <w:t>nodrošinot demokrātisku, tiesisku, efektīvu, atklātu un sabiedrībai pieejamu valsts pārvaldi un ievērojot noteiktos valsts pārvaldes principus</w:t>
      </w:r>
      <w:r w:rsidRPr="00DF4075">
        <w:rPr>
          <w:rFonts w:ascii="Times New Roman" w:hAnsi="Times New Roman" w:cs="Times New Roman"/>
          <w:sz w:val="24"/>
          <w:szCs w:val="24"/>
        </w:rPr>
        <w:t>.</w:t>
      </w:r>
    </w:p>
    <w:p w14:paraId="531B2966" w14:textId="77777777" w:rsidR="00E97C9B" w:rsidRPr="00DF4075" w:rsidRDefault="00E97C9B" w:rsidP="00E97C9B">
      <w:pPr>
        <w:pStyle w:val="Bezatstarpm"/>
        <w:rPr>
          <w:rFonts w:ascii="Times New Roman" w:hAnsi="Times New Roman" w:cs="Times New Roman"/>
          <w:sz w:val="24"/>
          <w:szCs w:val="24"/>
        </w:rPr>
      </w:pPr>
    </w:p>
    <w:p w14:paraId="54101023" w14:textId="77777777" w:rsidR="00E97C9B" w:rsidRPr="00DF4075" w:rsidRDefault="00E97C9B" w:rsidP="00E97C9B">
      <w:pPr>
        <w:pStyle w:val="Bezatstarpm"/>
        <w:rPr>
          <w:rFonts w:ascii="Times New Roman" w:hAnsi="Times New Roman" w:cs="Times New Roman"/>
          <w:sz w:val="24"/>
          <w:szCs w:val="24"/>
        </w:rPr>
      </w:pPr>
      <w:r w:rsidRPr="00DF4075">
        <w:rPr>
          <w:rFonts w:ascii="Times New Roman" w:hAnsi="Times New Roman" w:cs="Times New Roman"/>
          <w:sz w:val="24"/>
          <w:szCs w:val="24"/>
        </w:rPr>
        <w:t xml:space="preserve">Dabas aizsardzības pārvalde ir </w:t>
      </w:r>
      <w:r w:rsidRPr="00DF4075">
        <w:rPr>
          <w:rFonts w:ascii="Times New Roman" w:hAnsi="Times New Roman" w:cs="Times New Roman"/>
          <w:b/>
          <w:bCs/>
          <w:sz w:val="24"/>
          <w:szCs w:val="24"/>
        </w:rPr>
        <w:t>galvenais dabas aizsardzības nozares kompetences centrs, kas īsteno vienotu dabas aizsardzības politiku Latvijā</w:t>
      </w:r>
      <w:r w:rsidRPr="00DF4075">
        <w:rPr>
          <w:rFonts w:ascii="Times New Roman" w:hAnsi="Times New Roman" w:cs="Times New Roman"/>
          <w:sz w:val="24"/>
          <w:szCs w:val="24"/>
        </w:rPr>
        <w:t xml:space="preserve"> un darbojas, pamatojoties uz Ministru kabineta 2009. gada 2. jūnija noteikumiem Nr. 507 „Dabas aizsardzības pārvaldes nolikums” un citos normatīvos aktos Dabas aizsardzības pārvaldei noteikto pilnvarojumu un uzdevumiem.</w:t>
      </w:r>
    </w:p>
    <w:p w14:paraId="0747DFA4" w14:textId="77777777" w:rsidR="00E97C9B" w:rsidRPr="00DF4075" w:rsidRDefault="00E97C9B" w:rsidP="00E97C9B">
      <w:pPr>
        <w:pStyle w:val="Bezatstarpm"/>
        <w:rPr>
          <w:rFonts w:ascii="Times New Roman" w:hAnsi="Times New Roman" w:cs="Times New Roman"/>
          <w:b/>
          <w:bCs/>
          <w:sz w:val="24"/>
          <w:szCs w:val="24"/>
        </w:rPr>
      </w:pPr>
    </w:p>
    <w:p w14:paraId="6B5B50A5" w14:textId="77777777" w:rsidR="00E97C9B" w:rsidRPr="00DF4075" w:rsidRDefault="00E97C9B" w:rsidP="00E97C9B">
      <w:pPr>
        <w:pStyle w:val="Bezatstarpm"/>
        <w:rPr>
          <w:rFonts w:ascii="Times New Roman" w:hAnsi="Times New Roman" w:cs="Times New Roman"/>
          <w:sz w:val="24"/>
          <w:szCs w:val="24"/>
        </w:rPr>
      </w:pPr>
      <w:r w:rsidRPr="00DF4075">
        <w:rPr>
          <w:rFonts w:ascii="Times New Roman" w:hAnsi="Times New Roman" w:cs="Times New Roman"/>
          <w:sz w:val="24"/>
          <w:szCs w:val="24"/>
        </w:rPr>
        <w:t>Dabas aizsardzības pārvaldes</w:t>
      </w:r>
      <w:r w:rsidRPr="00DF4075">
        <w:rPr>
          <w:rFonts w:ascii="Times New Roman" w:hAnsi="Times New Roman" w:cs="Times New Roman"/>
          <w:b/>
          <w:bCs/>
          <w:sz w:val="24"/>
          <w:szCs w:val="24"/>
        </w:rPr>
        <w:t xml:space="preserve"> struktūru</w:t>
      </w:r>
      <w:r w:rsidRPr="00DF4075">
        <w:rPr>
          <w:rFonts w:ascii="Times New Roman" w:hAnsi="Times New Roman" w:cs="Times New Roman"/>
          <w:sz w:val="24"/>
          <w:szCs w:val="24"/>
        </w:rPr>
        <w:t xml:space="preserve"> veido:</w:t>
      </w:r>
    </w:p>
    <w:p w14:paraId="2931C161" w14:textId="77777777" w:rsidR="00E97C9B" w:rsidRPr="00DF4075" w:rsidRDefault="00E97C9B" w:rsidP="00E97C9B">
      <w:pPr>
        <w:pStyle w:val="Bezatstarpm"/>
        <w:ind w:firstLine="360"/>
        <w:rPr>
          <w:rFonts w:ascii="Times New Roman" w:hAnsi="Times New Roman" w:cs="Times New Roman"/>
          <w:b/>
          <w:bCs/>
          <w:sz w:val="24"/>
          <w:szCs w:val="24"/>
        </w:rPr>
      </w:pPr>
      <w:r w:rsidRPr="00DF4075">
        <w:rPr>
          <w:rFonts w:ascii="Times New Roman" w:hAnsi="Times New Roman" w:cs="Times New Roman"/>
          <w:b/>
          <w:bCs/>
          <w:sz w:val="24"/>
          <w:szCs w:val="24"/>
        </w:rPr>
        <w:t xml:space="preserve">centrālās struktūrvienības: </w:t>
      </w:r>
    </w:p>
    <w:p w14:paraId="74D46E64" w14:textId="77777777" w:rsidR="00E97C9B" w:rsidRPr="00DF4075" w:rsidRDefault="00E97C9B" w:rsidP="00E97C9B">
      <w:pPr>
        <w:pStyle w:val="Bezatstarpm"/>
        <w:numPr>
          <w:ilvl w:val="0"/>
          <w:numId w:val="30"/>
        </w:numPr>
        <w:rPr>
          <w:rFonts w:ascii="Times New Roman" w:hAnsi="Times New Roman" w:cs="Times New Roman"/>
          <w:sz w:val="24"/>
          <w:szCs w:val="24"/>
        </w:rPr>
      </w:pPr>
      <w:r w:rsidRPr="00DF4075">
        <w:rPr>
          <w:rFonts w:ascii="Times New Roman" w:hAnsi="Times New Roman" w:cs="Times New Roman"/>
          <w:sz w:val="24"/>
          <w:szCs w:val="24"/>
        </w:rPr>
        <w:t>Dabas aizsardzības departaments (ietver Monitoringa un plānojuma nodaļu, Dabas datu nodaļu un Savvaļas sugu aizsardzības nodaļu);</w:t>
      </w:r>
    </w:p>
    <w:p w14:paraId="149BEF76" w14:textId="77777777" w:rsidR="00E97C9B" w:rsidRPr="00DF4075" w:rsidRDefault="00E97C9B" w:rsidP="00E97C9B">
      <w:pPr>
        <w:pStyle w:val="Bezatstarpm"/>
        <w:numPr>
          <w:ilvl w:val="0"/>
          <w:numId w:val="30"/>
        </w:numPr>
        <w:rPr>
          <w:rFonts w:ascii="Times New Roman" w:hAnsi="Times New Roman" w:cs="Times New Roman"/>
          <w:bCs/>
          <w:sz w:val="24"/>
          <w:szCs w:val="24"/>
        </w:rPr>
      </w:pPr>
      <w:r w:rsidRPr="00DF4075">
        <w:rPr>
          <w:rFonts w:ascii="Times New Roman" w:hAnsi="Times New Roman" w:cs="Times New Roman"/>
          <w:bCs/>
          <w:sz w:val="24"/>
          <w:szCs w:val="24"/>
        </w:rPr>
        <w:t>Stratēģiskās vadības un koordinācijas departaments</w:t>
      </w:r>
      <w:r w:rsidRPr="00DF4075">
        <w:rPr>
          <w:rFonts w:ascii="Times New Roman" w:hAnsi="Times New Roman" w:cs="Times New Roman"/>
          <w:sz w:val="24"/>
          <w:szCs w:val="24"/>
        </w:rPr>
        <w:t xml:space="preserve">; </w:t>
      </w:r>
    </w:p>
    <w:p w14:paraId="3D3E4288" w14:textId="77777777" w:rsidR="00E97C9B" w:rsidRPr="00DF4075" w:rsidRDefault="00E97C9B" w:rsidP="00E97C9B">
      <w:pPr>
        <w:pStyle w:val="Bezatstarpm"/>
        <w:numPr>
          <w:ilvl w:val="0"/>
          <w:numId w:val="30"/>
        </w:numPr>
        <w:rPr>
          <w:rFonts w:ascii="Times New Roman" w:hAnsi="Times New Roman" w:cs="Times New Roman"/>
          <w:sz w:val="24"/>
          <w:szCs w:val="24"/>
        </w:rPr>
      </w:pPr>
      <w:r w:rsidRPr="00DF4075">
        <w:rPr>
          <w:rFonts w:ascii="Times New Roman" w:hAnsi="Times New Roman" w:cs="Times New Roman"/>
          <w:bCs/>
          <w:sz w:val="24"/>
          <w:szCs w:val="24"/>
        </w:rPr>
        <w:t>Komunikācijas un dabas izglītības nodaļa;</w:t>
      </w:r>
      <w:r w:rsidRPr="00DF4075">
        <w:rPr>
          <w:rFonts w:ascii="Times New Roman" w:hAnsi="Times New Roman" w:cs="Times New Roman"/>
          <w:sz w:val="24"/>
          <w:szCs w:val="24"/>
        </w:rPr>
        <w:t xml:space="preserve"> </w:t>
      </w:r>
    </w:p>
    <w:p w14:paraId="188B2BE2" w14:textId="77777777" w:rsidR="00E97C9B" w:rsidRPr="00DF4075" w:rsidRDefault="00E97C9B" w:rsidP="00E97C9B">
      <w:pPr>
        <w:pStyle w:val="Bezatstarpm"/>
        <w:numPr>
          <w:ilvl w:val="0"/>
          <w:numId w:val="30"/>
        </w:numPr>
        <w:rPr>
          <w:rFonts w:ascii="Times New Roman" w:hAnsi="Times New Roman" w:cs="Times New Roman"/>
          <w:bCs/>
          <w:sz w:val="24"/>
          <w:szCs w:val="24"/>
        </w:rPr>
      </w:pPr>
      <w:r w:rsidRPr="00DF4075">
        <w:rPr>
          <w:rFonts w:ascii="Times New Roman" w:hAnsi="Times New Roman" w:cs="Times New Roman"/>
          <w:bCs/>
          <w:sz w:val="24"/>
          <w:szCs w:val="24"/>
        </w:rPr>
        <w:t>Īpašumu pārvaldības nodaļa;</w:t>
      </w:r>
    </w:p>
    <w:p w14:paraId="2E1F33BA" w14:textId="77777777" w:rsidR="00E97C9B" w:rsidRPr="00DF4075" w:rsidRDefault="00E97C9B" w:rsidP="00E97C9B">
      <w:pPr>
        <w:pStyle w:val="Bezatstarpm"/>
        <w:numPr>
          <w:ilvl w:val="0"/>
          <w:numId w:val="30"/>
        </w:numPr>
        <w:rPr>
          <w:rFonts w:ascii="Times New Roman" w:hAnsi="Times New Roman" w:cs="Times New Roman"/>
          <w:bCs/>
          <w:sz w:val="24"/>
          <w:szCs w:val="24"/>
        </w:rPr>
      </w:pPr>
      <w:r w:rsidRPr="00DF4075">
        <w:rPr>
          <w:rFonts w:ascii="Times New Roman" w:hAnsi="Times New Roman" w:cs="Times New Roman"/>
          <w:bCs/>
          <w:sz w:val="24"/>
          <w:szCs w:val="24"/>
        </w:rPr>
        <w:t>Finanšu un projektu pārvaldības nodaļa;</w:t>
      </w:r>
    </w:p>
    <w:p w14:paraId="7E102A01" w14:textId="63CC9139" w:rsidR="00E97C9B" w:rsidRPr="00DF4075" w:rsidRDefault="00E97C9B" w:rsidP="00E97C9B">
      <w:pPr>
        <w:pStyle w:val="Bezatstarpm"/>
        <w:numPr>
          <w:ilvl w:val="0"/>
          <w:numId w:val="30"/>
        </w:numPr>
        <w:rPr>
          <w:rFonts w:ascii="Times New Roman" w:hAnsi="Times New Roman" w:cs="Times New Roman"/>
          <w:sz w:val="24"/>
          <w:szCs w:val="24"/>
        </w:rPr>
      </w:pPr>
      <w:r w:rsidRPr="00DF4075">
        <w:rPr>
          <w:rFonts w:ascii="Times New Roman" w:hAnsi="Times New Roman" w:cs="Times New Roman"/>
          <w:bCs/>
          <w:sz w:val="24"/>
          <w:szCs w:val="24"/>
        </w:rPr>
        <w:t>Personāla un lietvedības nodaļa</w:t>
      </w:r>
      <w:r>
        <w:rPr>
          <w:rFonts w:ascii="Times New Roman" w:hAnsi="Times New Roman" w:cs="Times New Roman"/>
          <w:bCs/>
          <w:sz w:val="24"/>
          <w:szCs w:val="24"/>
        </w:rPr>
        <w:t>.</w:t>
      </w:r>
    </w:p>
    <w:p w14:paraId="4D28547C" w14:textId="77777777" w:rsidR="00E97C9B" w:rsidRPr="00DF4075" w:rsidRDefault="00E97C9B" w:rsidP="00E97C9B">
      <w:pPr>
        <w:pStyle w:val="Bezatstarpm"/>
        <w:rPr>
          <w:rFonts w:ascii="Times New Roman" w:hAnsi="Times New Roman" w:cs="Times New Roman"/>
          <w:sz w:val="24"/>
          <w:szCs w:val="24"/>
        </w:rPr>
      </w:pPr>
    </w:p>
    <w:p w14:paraId="1F3DF716" w14:textId="77777777" w:rsidR="00E97C9B" w:rsidRPr="00DF4075" w:rsidRDefault="00E97C9B" w:rsidP="00E97C9B">
      <w:pPr>
        <w:pStyle w:val="Bezatstarpm"/>
        <w:ind w:firstLine="360"/>
        <w:rPr>
          <w:rFonts w:ascii="Times New Roman" w:hAnsi="Times New Roman" w:cs="Times New Roman"/>
          <w:b/>
          <w:bCs/>
          <w:sz w:val="24"/>
          <w:szCs w:val="24"/>
        </w:rPr>
      </w:pPr>
      <w:r w:rsidRPr="00DF4075">
        <w:rPr>
          <w:rFonts w:ascii="Times New Roman" w:hAnsi="Times New Roman" w:cs="Times New Roman"/>
          <w:b/>
          <w:bCs/>
          <w:sz w:val="24"/>
          <w:szCs w:val="24"/>
        </w:rPr>
        <w:t xml:space="preserve">teritoriālās struktūrvienības: </w:t>
      </w:r>
    </w:p>
    <w:p w14:paraId="273CB8E5" w14:textId="77777777" w:rsidR="00E97C9B" w:rsidRPr="00DF4075" w:rsidRDefault="00E97C9B" w:rsidP="00E97C9B">
      <w:pPr>
        <w:pStyle w:val="Bezatstarpm"/>
        <w:numPr>
          <w:ilvl w:val="0"/>
          <w:numId w:val="31"/>
        </w:numPr>
        <w:rPr>
          <w:rFonts w:ascii="Times New Roman" w:hAnsi="Times New Roman" w:cs="Times New Roman"/>
          <w:sz w:val="24"/>
          <w:szCs w:val="24"/>
        </w:rPr>
      </w:pPr>
      <w:r w:rsidRPr="00DF4075">
        <w:rPr>
          <w:rFonts w:ascii="Times New Roman" w:hAnsi="Times New Roman" w:cs="Times New Roman"/>
          <w:sz w:val="24"/>
          <w:szCs w:val="24"/>
        </w:rPr>
        <w:t>Vidzemes reģionālā administrācija;</w:t>
      </w:r>
    </w:p>
    <w:p w14:paraId="5F8E01FB" w14:textId="77777777" w:rsidR="00E97C9B" w:rsidRPr="00DF4075" w:rsidRDefault="00E97C9B" w:rsidP="00E97C9B">
      <w:pPr>
        <w:pStyle w:val="Bezatstarpm"/>
        <w:numPr>
          <w:ilvl w:val="0"/>
          <w:numId w:val="31"/>
        </w:numPr>
        <w:rPr>
          <w:rFonts w:ascii="Times New Roman" w:hAnsi="Times New Roman" w:cs="Times New Roman"/>
          <w:sz w:val="24"/>
          <w:szCs w:val="24"/>
        </w:rPr>
      </w:pPr>
      <w:r w:rsidRPr="00DF4075">
        <w:rPr>
          <w:rFonts w:ascii="Times New Roman" w:hAnsi="Times New Roman" w:cs="Times New Roman"/>
          <w:sz w:val="24"/>
          <w:szCs w:val="24"/>
        </w:rPr>
        <w:t>Latgales reģionālā administrācija;</w:t>
      </w:r>
    </w:p>
    <w:p w14:paraId="65EEDD63" w14:textId="77777777" w:rsidR="00E97C9B" w:rsidRPr="00DF4075" w:rsidRDefault="00E97C9B" w:rsidP="00E97C9B">
      <w:pPr>
        <w:pStyle w:val="Bezatstarpm"/>
        <w:numPr>
          <w:ilvl w:val="0"/>
          <w:numId w:val="31"/>
        </w:numPr>
        <w:rPr>
          <w:rFonts w:ascii="Times New Roman" w:hAnsi="Times New Roman" w:cs="Times New Roman"/>
          <w:sz w:val="24"/>
          <w:szCs w:val="24"/>
        </w:rPr>
      </w:pPr>
      <w:r w:rsidRPr="00DF4075">
        <w:rPr>
          <w:rFonts w:ascii="Times New Roman" w:hAnsi="Times New Roman" w:cs="Times New Roman"/>
          <w:sz w:val="24"/>
          <w:szCs w:val="24"/>
        </w:rPr>
        <w:t>Kurzemes reģionālā administrācija;</w:t>
      </w:r>
    </w:p>
    <w:p w14:paraId="17B00BB0" w14:textId="77777777" w:rsidR="00E97C9B" w:rsidRPr="00DF4075" w:rsidRDefault="00E97C9B" w:rsidP="00E97C9B">
      <w:pPr>
        <w:pStyle w:val="Bezatstarpm"/>
        <w:numPr>
          <w:ilvl w:val="0"/>
          <w:numId w:val="31"/>
        </w:numPr>
        <w:rPr>
          <w:rFonts w:ascii="Times New Roman" w:hAnsi="Times New Roman" w:cs="Times New Roman"/>
          <w:sz w:val="24"/>
          <w:szCs w:val="24"/>
        </w:rPr>
      </w:pPr>
      <w:r w:rsidRPr="00DF4075">
        <w:rPr>
          <w:rFonts w:ascii="Times New Roman" w:hAnsi="Times New Roman" w:cs="Times New Roman"/>
          <w:sz w:val="24"/>
          <w:szCs w:val="24"/>
        </w:rPr>
        <w:t>Pierīgas reģionālā administrācija.</w:t>
      </w:r>
    </w:p>
    <w:p w14:paraId="57BD27EB" w14:textId="77777777" w:rsidR="00E97C9B" w:rsidRPr="00DF4075" w:rsidRDefault="00E97C9B" w:rsidP="00E97C9B">
      <w:pPr>
        <w:pStyle w:val="Bezatstarpm"/>
        <w:rPr>
          <w:rFonts w:ascii="Times New Roman" w:hAnsi="Times New Roman" w:cs="Times New Roman"/>
          <w:sz w:val="24"/>
          <w:szCs w:val="24"/>
        </w:rPr>
      </w:pPr>
    </w:p>
    <w:p w14:paraId="0EB13911" w14:textId="77777777" w:rsidR="00E97C9B" w:rsidRPr="00B95428" w:rsidRDefault="00E97C9B" w:rsidP="00E97C9B">
      <w:pPr>
        <w:pStyle w:val="Bezatstarpm"/>
        <w:rPr>
          <w:rFonts w:ascii="Times New Roman" w:hAnsi="Times New Roman" w:cs="Times New Roman"/>
          <w:sz w:val="24"/>
          <w:szCs w:val="24"/>
        </w:rPr>
      </w:pPr>
      <w:r w:rsidRPr="00DF4075">
        <w:rPr>
          <w:rFonts w:ascii="Times New Roman" w:hAnsi="Times New Roman" w:cs="Times New Roman"/>
          <w:sz w:val="24"/>
          <w:szCs w:val="24"/>
        </w:rPr>
        <w:t>Dabas aizsardzības pārvaldei nav padotībā esošu iestāžu.</w:t>
      </w:r>
    </w:p>
    <w:p w14:paraId="39DEBBBA" w14:textId="77777777" w:rsidR="00EC7C9D" w:rsidRPr="00F77466" w:rsidRDefault="00EC7C9D" w:rsidP="00581FCE">
      <w:pPr>
        <w:spacing w:after="0"/>
      </w:pPr>
    </w:p>
    <w:p w14:paraId="5DE2C697" w14:textId="3F1D4051" w:rsidR="000A3A6B" w:rsidRPr="00042A5E" w:rsidRDefault="00A2644A" w:rsidP="00581FCE">
      <w:pPr>
        <w:pStyle w:val="Virsraksts2"/>
        <w:spacing w:before="0"/>
      </w:pPr>
      <w:bookmarkStart w:id="6" w:name="_Toc43454101"/>
      <w:r w:rsidRPr="00A2644A">
        <w:t>1.</w:t>
      </w:r>
      <w:r>
        <w:t xml:space="preserve">2. </w:t>
      </w:r>
      <w:r w:rsidR="000A3A6B" w:rsidRPr="00042A5E">
        <w:t>Politikas jomas, nozares, apakšnozares vai funkcijas, par kurām Dabas aizsardzības pārvalde ir atbildīga</w:t>
      </w:r>
      <w:bookmarkEnd w:id="6"/>
    </w:p>
    <w:p w14:paraId="5D5E7878" w14:textId="77777777" w:rsidR="00E97C9B" w:rsidRPr="008752F1" w:rsidRDefault="00E97C9B" w:rsidP="00E97C9B">
      <w:pPr>
        <w:pStyle w:val="Bezatstarpm"/>
        <w:rPr>
          <w:rFonts w:ascii="Times New Roman" w:hAnsi="Times New Roman" w:cs="Times New Roman"/>
          <w:sz w:val="24"/>
          <w:szCs w:val="24"/>
        </w:rPr>
      </w:pPr>
      <w:r w:rsidRPr="008752F1">
        <w:rPr>
          <w:rFonts w:ascii="Times New Roman" w:hAnsi="Times New Roman" w:cs="Times New Roman"/>
          <w:sz w:val="24"/>
          <w:szCs w:val="24"/>
        </w:rPr>
        <w:t xml:space="preserve">Dabas aizsardzības pārvalde </w:t>
      </w:r>
      <w:r w:rsidRPr="008752F1">
        <w:rPr>
          <w:rFonts w:ascii="Times New Roman" w:hAnsi="Times New Roman" w:cs="Times New Roman"/>
          <w:b/>
          <w:bCs/>
          <w:sz w:val="24"/>
          <w:szCs w:val="24"/>
        </w:rPr>
        <w:t>īsteno valsts dabas aizsardzības politiku īpaši aizsargājamo dabas teritoriju un īpaši aizsargājamo sugu un biotopu saglabāšanā</w:t>
      </w:r>
      <w:r w:rsidRPr="008752F1">
        <w:rPr>
          <w:rFonts w:ascii="Times New Roman" w:hAnsi="Times New Roman" w:cs="Times New Roman"/>
          <w:sz w:val="24"/>
          <w:szCs w:val="24"/>
        </w:rPr>
        <w:t>.</w:t>
      </w:r>
    </w:p>
    <w:p w14:paraId="0C4089D6" w14:textId="77777777" w:rsidR="00E97C9B" w:rsidRPr="008752F1" w:rsidRDefault="00E97C9B" w:rsidP="00E97C9B">
      <w:pPr>
        <w:pStyle w:val="Bezatstarpm"/>
        <w:rPr>
          <w:rFonts w:ascii="Times New Roman" w:hAnsi="Times New Roman" w:cs="Times New Roman"/>
          <w:sz w:val="24"/>
          <w:szCs w:val="24"/>
        </w:rPr>
      </w:pPr>
    </w:p>
    <w:p w14:paraId="22F47BFC" w14:textId="77777777" w:rsidR="00E97C9B" w:rsidRPr="008752F1" w:rsidRDefault="00E97C9B" w:rsidP="00E97C9B">
      <w:pPr>
        <w:pStyle w:val="Bezatstarpm"/>
        <w:rPr>
          <w:rFonts w:ascii="Times New Roman" w:hAnsi="Times New Roman" w:cs="Times New Roman"/>
          <w:sz w:val="24"/>
          <w:szCs w:val="24"/>
        </w:rPr>
      </w:pPr>
      <w:r w:rsidRPr="008752F1">
        <w:rPr>
          <w:rFonts w:ascii="Times New Roman" w:hAnsi="Times New Roman" w:cs="Times New Roman"/>
          <w:sz w:val="24"/>
          <w:szCs w:val="24"/>
        </w:rPr>
        <w:t xml:space="preserve">Dabas aizsardzības pārvaldei ir šādas </w:t>
      </w:r>
      <w:r w:rsidRPr="008752F1">
        <w:rPr>
          <w:rFonts w:ascii="Times New Roman" w:hAnsi="Times New Roman" w:cs="Times New Roman"/>
          <w:b/>
          <w:bCs/>
          <w:sz w:val="24"/>
          <w:szCs w:val="24"/>
        </w:rPr>
        <w:t>funkcijas</w:t>
      </w:r>
      <w:r w:rsidRPr="008752F1">
        <w:rPr>
          <w:rFonts w:ascii="Times New Roman" w:hAnsi="Times New Roman" w:cs="Times New Roman"/>
          <w:sz w:val="24"/>
          <w:szCs w:val="24"/>
        </w:rPr>
        <w:t>:</w:t>
      </w:r>
    </w:p>
    <w:p w14:paraId="18453097" w14:textId="77777777" w:rsidR="00E97C9B" w:rsidRPr="008752F1" w:rsidRDefault="00E97C9B" w:rsidP="00E97C9B">
      <w:pPr>
        <w:pStyle w:val="Bezatstarpm"/>
        <w:numPr>
          <w:ilvl w:val="0"/>
          <w:numId w:val="2"/>
        </w:numPr>
        <w:rPr>
          <w:rFonts w:ascii="Times New Roman" w:hAnsi="Times New Roman" w:cs="Times New Roman"/>
          <w:sz w:val="24"/>
          <w:szCs w:val="24"/>
        </w:rPr>
      </w:pPr>
      <w:r w:rsidRPr="008752F1">
        <w:rPr>
          <w:rFonts w:ascii="Times New Roman" w:hAnsi="Times New Roman" w:cs="Times New Roman"/>
          <w:sz w:val="24"/>
          <w:szCs w:val="24"/>
        </w:rPr>
        <w:t xml:space="preserve">Saeimas un Ministru kabineta izveidoto īpaši aizsargājamo dabas teritoriju pārvaldīšana; </w:t>
      </w:r>
    </w:p>
    <w:p w14:paraId="3165D39E" w14:textId="77777777" w:rsidR="00E97C9B" w:rsidRPr="008752F1" w:rsidRDefault="00E97C9B" w:rsidP="00E97C9B">
      <w:pPr>
        <w:pStyle w:val="Bezatstarpm"/>
        <w:numPr>
          <w:ilvl w:val="0"/>
          <w:numId w:val="2"/>
        </w:numPr>
        <w:rPr>
          <w:rFonts w:ascii="Times New Roman" w:hAnsi="Times New Roman" w:cs="Times New Roman"/>
          <w:sz w:val="24"/>
          <w:szCs w:val="24"/>
        </w:rPr>
      </w:pPr>
      <w:r w:rsidRPr="008752F1">
        <w:rPr>
          <w:rFonts w:ascii="Times New Roman" w:hAnsi="Times New Roman" w:cs="Times New Roman"/>
          <w:sz w:val="24"/>
          <w:szCs w:val="24"/>
        </w:rPr>
        <w:t xml:space="preserve">valsts dabas aizsardzības politikas īstenošana, tai skaitā sugu un biotopu aizsardzības jomā; </w:t>
      </w:r>
    </w:p>
    <w:p w14:paraId="2A74282B" w14:textId="77777777" w:rsidR="00E97C9B" w:rsidRPr="008752F1" w:rsidRDefault="00E97C9B" w:rsidP="00E97C9B">
      <w:pPr>
        <w:pStyle w:val="Bezatstarpm"/>
        <w:numPr>
          <w:ilvl w:val="0"/>
          <w:numId w:val="2"/>
        </w:numPr>
        <w:rPr>
          <w:rFonts w:ascii="Times New Roman" w:hAnsi="Times New Roman" w:cs="Times New Roman"/>
          <w:sz w:val="24"/>
          <w:szCs w:val="24"/>
        </w:rPr>
      </w:pPr>
      <w:bookmarkStart w:id="7" w:name="page4"/>
      <w:bookmarkEnd w:id="7"/>
      <w:r w:rsidRPr="008752F1">
        <w:rPr>
          <w:rFonts w:ascii="Times New Roman" w:hAnsi="Times New Roman" w:cs="Times New Roman"/>
          <w:sz w:val="24"/>
          <w:szCs w:val="24"/>
        </w:rPr>
        <w:t xml:space="preserve">uzraudzības institūcijas funkcijas saskaņā ar normatīvajiem aktiem par starptautisko tirdzniecību ar apdraudētajām savvaļas dzīvnieku un augu sugām; </w:t>
      </w:r>
    </w:p>
    <w:p w14:paraId="4535D64F" w14:textId="77777777" w:rsidR="00E97C9B" w:rsidRPr="008752F1" w:rsidRDefault="00E97C9B" w:rsidP="00E97C9B">
      <w:pPr>
        <w:pStyle w:val="Bezatstarpm"/>
        <w:numPr>
          <w:ilvl w:val="0"/>
          <w:numId w:val="2"/>
        </w:numPr>
        <w:rPr>
          <w:rFonts w:ascii="Times New Roman" w:hAnsi="Times New Roman" w:cs="Times New Roman"/>
          <w:sz w:val="24"/>
          <w:szCs w:val="24"/>
        </w:rPr>
      </w:pPr>
      <w:r w:rsidRPr="008752F1">
        <w:rPr>
          <w:rFonts w:ascii="Times New Roman" w:hAnsi="Times New Roman" w:cs="Times New Roman"/>
          <w:sz w:val="24"/>
          <w:szCs w:val="24"/>
        </w:rPr>
        <w:t xml:space="preserve">kompetentās iestādes funkcijas saskaņā ar normatīvajiem aktiem par tirdzniecību ar izstrādājumiem no roņveidīgajiem; </w:t>
      </w:r>
    </w:p>
    <w:p w14:paraId="3D6B62A0" w14:textId="77777777" w:rsidR="00E97C9B" w:rsidRPr="008752F1" w:rsidRDefault="00E97C9B" w:rsidP="00E97C9B">
      <w:pPr>
        <w:pStyle w:val="Bezatstarpm"/>
        <w:numPr>
          <w:ilvl w:val="0"/>
          <w:numId w:val="2"/>
        </w:numPr>
        <w:rPr>
          <w:rFonts w:ascii="Times New Roman" w:hAnsi="Times New Roman" w:cs="Times New Roman"/>
          <w:sz w:val="24"/>
          <w:szCs w:val="24"/>
        </w:rPr>
      </w:pPr>
      <w:r w:rsidRPr="008752F1">
        <w:rPr>
          <w:rFonts w:ascii="Times New Roman" w:hAnsi="Times New Roman" w:cs="Times New Roman"/>
          <w:sz w:val="24"/>
          <w:szCs w:val="24"/>
        </w:rPr>
        <w:lastRenderedPageBreak/>
        <w:t xml:space="preserve">kompensāciju izmaksu administrēšana par saimnieciskās darbības ierobežojumiem īpaši aizsargājamās dabas teritorijās un mikroliegumos, kā arī zaudējumu atlīdzības izmaksu administrēšana par īpaši aizsargājamo nemedījamo sugu un migrējošo sugu dzīvnieku nodarītajiem būtiskiem postījumiem. </w:t>
      </w:r>
    </w:p>
    <w:p w14:paraId="5BB36A5E" w14:textId="77777777" w:rsidR="00E97C9B" w:rsidRPr="008752F1" w:rsidRDefault="00E97C9B" w:rsidP="00E97C9B">
      <w:pPr>
        <w:pStyle w:val="Bezatstarpm"/>
        <w:rPr>
          <w:rFonts w:ascii="Times New Roman" w:hAnsi="Times New Roman" w:cs="Times New Roman"/>
          <w:sz w:val="24"/>
          <w:szCs w:val="24"/>
        </w:rPr>
      </w:pPr>
    </w:p>
    <w:p w14:paraId="0D04749D" w14:textId="77777777" w:rsidR="00E97C9B" w:rsidRPr="008752F1" w:rsidRDefault="00E97C9B" w:rsidP="00E97C9B">
      <w:pPr>
        <w:pStyle w:val="Bezatstarpm"/>
        <w:rPr>
          <w:rFonts w:ascii="Times New Roman" w:hAnsi="Times New Roman" w:cs="Times New Roman"/>
          <w:sz w:val="24"/>
          <w:szCs w:val="24"/>
        </w:rPr>
      </w:pPr>
      <w:r w:rsidRPr="008752F1">
        <w:rPr>
          <w:rFonts w:ascii="Times New Roman" w:hAnsi="Times New Roman" w:cs="Times New Roman"/>
          <w:sz w:val="24"/>
          <w:szCs w:val="24"/>
        </w:rPr>
        <w:t xml:space="preserve">Lai nodrošinātu funkciju izpildi, Dabas aizsardzības pārvalde veic šādus </w:t>
      </w:r>
      <w:r w:rsidRPr="008752F1">
        <w:rPr>
          <w:rFonts w:ascii="Times New Roman" w:hAnsi="Times New Roman" w:cs="Times New Roman"/>
          <w:b/>
          <w:bCs/>
          <w:sz w:val="24"/>
          <w:szCs w:val="24"/>
        </w:rPr>
        <w:t>uzdevumus</w:t>
      </w:r>
      <w:r w:rsidRPr="008752F1">
        <w:rPr>
          <w:rFonts w:ascii="Times New Roman" w:hAnsi="Times New Roman" w:cs="Times New Roman"/>
          <w:sz w:val="24"/>
          <w:szCs w:val="24"/>
        </w:rPr>
        <w:t>:</w:t>
      </w:r>
    </w:p>
    <w:p w14:paraId="7EFA640D" w14:textId="77777777" w:rsidR="00E97C9B" w:rsidRPr="008752F1" w:rsidRDefault="00E97C9B" w:rsidP="00E97C9B">
      <w:pPr>
        <w:pStyle w:val="Bezatstarpm"/>
        <w:numPr>
          <w:ilvl w:val="0"/>
          <w:numId w:val="7"/>
        </w:numPr>
        <w:rPr>
          <w:rFonts w:ascii="Times New Roman" w:hAnsi="Times New Roman" w:cs="Times New Roman"/>
          <w:sz w:val="24"/>
          <w:szCs w:val="24"/>
        </w:rPr>
      </w:pPr>
      <w:r w:rsidRPr="008752F1">
        <w:rPr>
          <w:rFonts w:ascii="Times New Roman" w:hAnsi="Times New Roman" w:cs="Times New Roman"/>
          <w:sz w:val="24"/>
          <w:szCs w:val="24"/>
        </w:rPr>
        <w:t>organizē un uzrauga dabas aizsardzības plānu izstrādi un atjaunošanu īpaši aizsargājamās dabas teritorijās, kā arī veicina un koordinē minēto plānu ieviešanu;</w:t>
      </w:r>
    </w:p>
    <w:p w14:paraId="66DD4FB1" w14:textId="77777777" w:rsidR="00E97C9B" w:rsidRPr="008752F1" w:rsidRDefault="00E97C9B" w:rsidP="00E97C9B">
      <w:pPr>
        <w:pStyle w:val="Bezatstarpm"/>
        <w:numPr>
          <w:ilvl w:val="0"/>
          <w:numId w:val="7"/>
        </w:numPr>
        <w:rPr>
          <w:rFonts w:ascii="Times New Roman" w:hAnsi="Times New Roman" w:cs="Times New Roman"/>
          <w:sz w:val="24"/>
          <w:szCs w:val="24"/>
        </w:rPr>
      </w:pPr>
      <w:r w:rsidRPr="008752F1">
        <w:rPr>
          <w:rFonts w:ascii="Times New Roman" w:hAnsi="Times New Roman" w:cs="Times New Roman"/>
          <w:sz w:val="24"/>
          <w:szCs w:val="24"/>
        </w:rPr>
        <w:t>sniedz priekšlikumus par jaunu īpaši aizsargājamo dabas teritoriju izveidošanu, īpaši aizsargājamās dabas teritorijas kategorijas vai īpaši aizsargājamās dabas teritorijas aizsardzības un izmantošanas noteikumu maiņu, kā arī īpaši aizsargājamās dabas teritorijas iekļaušanu starptautiskajos aizsargājamo teritoriju tīklos;</w:t>
      </w:r>
    </w:p>
    <w:p w14:paraId="534714A3" w14:textId="77777777" w:rsidR="00E97C9B" w:rsidRPr="008752F1" w:rsidRDefault="00E97C9B" w:rsidP="00E97C9B">
      <w:pPr>
        <w:pStyle w:val="Bezatstarpm"/>
        <w:numPr>
          <w:ilvl w:val="0"/>
          <w:numId w:val="7"/>
        </w:numPr>
        <w:rPr>
          <w:rFonts w:ascii="Times New Roman" w:hAnsi="Times New Roman" w:cs="Times New Roman"/>
          <w:sz w:val="24"/>
          <w:szCs w:val="24"/>
        </w:rPr>
      </w:pPr>
      <w:r w:rsidRPr="008752F1">
        <w:rPr>
          <w:rFonts w:ascii="Times New Roman" w:hAnsi="Times New Roman" w:cs="Times New Roman"/>
          <w:sz w:val="24"/>
          <w:szCs w:val="24"/>
        </w:rPr>
        <w:t>sniedz atzinumu par īpaši aizsargājamās dabas teritorijas statusa likvidēšanas pamatotību;</w:t>
      </w:r>
    </w:p>
    <w:p w14:paraId="68EF9B29" w14:textId="77777777" w:rsidR="00E97C9B" w:rsidRPr="008752F1" w:rsidRDefault="00E97C9B" w:rsidP="00E97C9B">
      <w:pPr>
        <w:pStyle w:val="Bezatstarpm"/>
        <w:numPr>
          <w:ilvl w:val="0"/>
          <w:numId w:val="7"/>
        </w:numPr>
        <w:rPr>
          <w:rFonts w:ascii="Times New Roman" w:hAnsi="Times New Roman" w:cs="Times New Roman"/>
          <w:sz w:val="24"/>
          <w:szCs w:val="24"/>
        </w:rPr>
      </w:pPr>
      <w:r w:rsidRPr="008752F1">
        <w:rPr>
          <w:rFonts w:ascii="Times New Roman" w:hAnsi="Times New Roman" w:cs="Times New Roman"/>
          <w:sz w:val="24"/>
          <w:szCs w:val="24"/>
        </w:rPr>
        <w:t>organizē un uzrauga īpaši aizsargājamo sugu un biotopu aizsardzības plānu izstrādi un atjaunošanu, kā arī veicina minēto plānu ieviešanu;</w:t>
      </w:r>
    </w:p>
    <w:p w14:paraId="4B206DF4" w14:textId="77777777" w:rsidR="00E97C9B" w:rsidRPr="008752F1" w:rsidRDefault="00E97C9B" w:rsidP="00E97C9B">
      <w:pPr>
        <w:pStyle w:val="Bezatstarpm"/>
        <w:numPr>
          <w:ilvl w:val="0"/>
          <w:numId w:val="7"/>
        </w:numPr>
        <w:rPr>
          <w:rFonts w:ascii="Times New Roman" w:hAnsi="Times New Roman" w:cs="Times New Roman"/>
          <w:sz w:val="24"/>
          <w:szCs w:val="24"/>
        </w:rPr>
      </w:pPr>
      <w:r w:rsidRPr="008752F1">
        <w:rPr>
          <w:rFonts w:ascii="Times New Roman" w:hAnsi="Times New Roman" w:cs="Times New Roman"/>
          <w:sz w:val="24"/>
          <w:szCs w:val="24"/>
        </w:rPr>
        <w:t>organizē īpaši aizsargājamo sugu, to dzīvotņu, kā arī īpaši aizsargājamo biotopu optimālus uzturēšanas un atjaunošanas, kā arī aizsardzības pasākumus;</w:t>
      </w:r>
    </w:p>
    <w:p w14:paraId="3626FF5C" w14:textId="77777777" w:rsidR="00E97C9B" w:rsidRPr="008752F1" w:rsidRDefault="00E97C9B" w:rsidP="00E97C9B">
      <w:pPr>
        <w:pStyle w:val="Bezatstarpm"/>
        <w:numPr>
          <w:ilvl w:val="0"/>
          <w:numId w:val="7"/>
        </w:numPr>
        <w:rPr>
          <w:rFonts w:ascii="Times New Roman" w:hAnsi="Times New Roman" w:cs="Times New Roman"/>
          <w:sz w:val="24"/>
          <w:szCs w:val="24"/>
        </w:rPr>
      </w:pPr>
      <w:r w:rsidRPr="008752F1">
        <w:rPr>
          <w:rFonts w:ascii="Times New Roman" w:hAnsi="Times New Roman" w:cs="Times New Roman"/>
          <w:sz w:val="24"/>
          <w:szCs w:val="24"/>
        </w:rPr>
        <w:t xml:space="preserve">sagatavo informāciju sabiedrībai un EK par </w:t>
      </w:r>
      <w:proofErr w:type="spellStart"/>
      <w:r w:rsidRPr="008752F1">
        <w:rPr>
          <w:rFonts w:ascii="Times New Roman" w:hAnsi="Times New Roman" w:cs="Times New Roman"/>
          <w:i/>
          <w:iCs/>
          <w:sz w:val="24"/>
          <w:szCs w:val="24"/>
        </w:rPr>
        <w:t>Natura</w:t>
      </w:r>
      <w:proofErr w:type="spellEnd"/>
      <w:r w:rsidRPr="008752F1">
        <w:rPr>
          <w:rFonts w:ascii="Times New Roman" w:hAnsi="Times New Roman" w:cs="Times New Roman"/>
          <w:i/>
          <w:iCs/>
          <w:sz w:val="24"/>
          <w:szCs w:val="24"/>
        </w:rPr>
        <w:t xml:space="preserve"> 2000</w:t>
      </w:r>
      <w:r w:rsidRPr="008752F1">
        <w:rPr>
          <w:rFonts w:ascii="Times New Roman" w:hAnsi="Times New Roman" w:cs="Times New Roman"/>
          <w:sz w:val="24"/>
          <w:szCs w:val="24"/>
        </w:rPr>
        <w:t xml:space="preserve"> teritorijām, īpaši aizsargājamām sugām un īpaši aizsargājamiem biotopiem, kā arī par īpaši aizsargājamo sugu indivīdu iegūšanu;</w:t>
      </w:r>
    </w:p>
    <w:p w14:paraId="111F3E79" w14:textId="77777777" w:rsidR="00E97C9B" w:rsidRPr="008752F1" w:rsidRDefault="00E97C9B" w:rsidP="00E97C9B">
      <w:pPr>
        <w:pStyle w:val="Bezatstarpm"/>
        <w:numPr>
          <w:ilvl w:val="0"/>
          <w:numId w:val="7"/>
        </w:numPr>
        <w:rPr>
          <w:rFonts w:ascii="Times New Roman" w:hAnsi="Times New Roman" w:cs="Times New Roman"/>
          <w:sz w:val="24"/>
          <w:szCs w:val="24"/>
        </w:rPr>
      </w:pPr>
      <w:r w:rsidRPr="008752F1">
        <w:rPr>
          <w:rFonts w:ascii="Times New Roman" w:hAnsi="Times New Roman" w:cs="Times New Roman"/>
          <w:sz w:val="24"/>
          <w:szCs w:val="24"/>
        </w:rPr>
        <w:t>plāno un organizē nepieciešamos dabas aizsardzības un apsaimniekošanas pasākumus īpaši aizsargājamās dabas teritorijās un mikroliegumos;</w:t>
      </w:r>
    </w:p>
    <w:p w14:paraId="76AC5775" w14:textId="77777777" w:rsidR="00E97C9B" w:rsidRPr="008752F1" w:rsidRDefault="00E97C9B" w:rsidP="00E97C9B">
      <w:pPr>
        <w:pStyle w:val="Bezatstarpm"/>
        <w:numPr>
          <w:ilvl w:val="0"/>
          <w:numId w:val="7"/>
        </w:numPr>
        <w:rPr>
          <w:rFonts w:ascii="Times New Roman" w:hAnsi="Times New Roman" w:cs="Times New Roman"/>
          <w:sz w:val="24"/>
          <w:szCs w:val="24"/>
        </w:rPr>
      </w:pPr>
      <w:r w:rsidRPr="008752F1">
        <w:rPr>
          <w:rFonts w:ascii="Times New Roman" w:hAnsi="Times New Roman" w:cs="Times New Roman"/>
          <w:sz w:val="24"/>
          <w:szCs w:val="24"/>
        </w:rPr>
        <w:t>īsteno projektus dabas aizsardzības jomā;</w:t>
      </w:r>
    </w:p>
    <w:p w14:paraId="4CA429DA" w14:textId="77777777" w:rsidR="00E97C9B" w:rsidRPr="008752F1" w:rsidRDefault="00E97C9B" w:rsidP="00E97C9B">
      <w:pPr>
        <w:pStyle w:val="Bezatstarpm"/>
        <w:numPr>
          <w:ilvl w:val="0"/>
          <w:numId w:val="7"/>
        </w:numPr>
        <w:rPr>
          <w:rFonts w:ascii="Times New Roman" w:hAnsi="Times New Roman" w:cs="Times New Roman"/>
          <w:sz w:val="24"/>
          <w:szCs w:val="24"/>
        </w:rPr>
      </w:pPr>
      <w:r w:rsidRPr="008752F1">
        <w:rPr>
          <w:rFonts w:ascii="Times New Roman" w:hAnsi="Times New Roman" w:cs="Times New Roman"/>
          <w:sz w:val="24"/>
          <w:szCs w:val="24"/>
        </w:rPr>
        <w:t>kontrolē īpaši aizsargājamo dabas teritoriju, sugu un biotopu, kā arī mikroliegumu aizsardzību regulējošo normatīvo aktu ievērošanu;</w:t>
      </w:r>
    </w:p>
    <w:p w14:paraId="50E65DE5" w14:textId="77777777" w:rsidR="00E97C9B" w:rsidRPr="008752F1" w:rsidRDefault="00E97C9B" w:rsidP="00E97C9B">
      <w:pPr>
        <w:pStyle w:val="Bezatstarpm"/>
        <w:numPr>
          <w:ilvl w:val="0"/>
          <w:numId w:val="7"/>
        </w:numPr>
        <w:rPr>
          <w:rFonts w:ascii="Times New Roman" w:hAnsi="Times New Roman" w:cs="Times New Roman"/>
          <w:sz w:val="24"/>
          <w:szCs w:val="24"/>
        </w:rPr>
      </w:pPr>
      <w:r w:rsidRPr="008752F1">
        <w:rPr>
          <w:rFonts w:ascii="Times New Roman" w:hAnsi="Times New Roman" w:cs="Times New Roman"/>
          <w:sz w:val="24"/>
          <w:szCs w:val="24"/>
        </w:rPr>
        <w:t>kontrolē tirdzniecību ar apdraudētajiem savvaļas dzīvniekiem un augu sugu īpatņiem;</w:t>
      </w:r>
    </w:p>
    <w:p w14:paraId="30AD01E5" w14:textId="77777777" w:rsidR="00E97C9B" w:rsidRPr="008752F1" w:rsidRDefault="00E97C9B" w:rsidP="00E97C9B">
      <w:pPr>
        <w:pStyle w:val="Bezatstarpm"/>
        <w:numPr>
          <w:ilvl w:val="0"/>
          <w:numId w:val="7"/>
        </w:numPr>
        <w:rPr>
          <w:rFonts w:ascii="Times New Roman" w:hAnsi="Times New Roman" w:cs="Times New Roman"/>
          <w:sz w:val="24"/>
          <w:szCs w:val="24"/>
        </w:rPr>
      </w:pPr>
      <w:r w:rsidRPr="008752F1">
        <w:rPr>
          <w:rFonts w:ascii="Times New Roman" w:hAnsi="Times New Roman" w:cs="Times New Roman"/>
          <w:sz w:val="24"/>
          <w:szCs w:val="24"/>
        </w:rPr>
        <w:t>saskaņā ar dabas aizsardzību regulējošajiem normatīvajiem aktiem izsniedz un anulē atļaujas, kā arī aptur to darbību, sniedz atzinumus un saskaņojumus dabas aizsardzības jomā;</w:t>
      </w:r>
    </w:p>
    <w:p w14:paraId="782E70A6" w14:textId="77777777" w:rsidR="00E97C9B" w:rsidRPr="008752F1" w:rsidRDefault="00E97C9B" w:rsidP="00E97C9B">
      <w:pPr>
        <w:pStyle w:val="Bezatstarpm"/>
        <w:numPr>
          <w:ilvl w:val="0"/>
          <w:numId w:val="7"/>
        </w:numPr>
        <w:rPr>
          <w:rFonts w:ascii="Times New Roman" w:hAnsi="Times New Roman" w:cs="Times New Roman"/>
          <w:sz w:val="24"/>
          <w:szCs w:val="24"/>
        </w:rPr>
      </w:pPr>
      <w:r w:rsidRPr="008752F1">
        <w:rPr>
          <w:rFonts w:ascii="Times New Roman" w:hAnsi="Times New Roman" w:cs="Times New Roman"/>
          <w:sz w:val="24"/>
          <w:szCs w:val="24"/>
        </w:rPr>
        <w:t>nodrošina informatīvo zīmju izvietošanu dabā īpaši aizsargājamo dabas teritoriju ārējo robežu apzīmēšanai;</w:t>
      </w:r>
    </w:p>
    <w:p w14:paraId="28A494EE" w14:textId="77777777" w:rsidR="00E97C9B" w:rsidRPr="008752F1" w:rsidRDefault="00E97C9B" w:rsidP="00E97C9B">
      <w:pPr>
        <w:pStyle w:val="Bezatstarpm"/>
        <w:numPr>
          <w:ilvl w:val="0"/>
          <w:numId w:val="7"/>
        </w:numPr>
        <w:rPr>
          <w:rFonts w:ascii="Times New Roman" w:hAnsi="Times New Roman" w:cs="Times New Roman"/>
          <w:sz w:val="24"/>
          <w:szCs w:val="24"/>
        </w:rPr>
      </w:pPr>
      <w:r w:rsidRPr="008752F1">
        <w:rPr>
          <w:rFonts w:ascii="Times New Roman" w:hAnsi="Times New Roman" w:cs="Times New Roman"/>
          <w:sz w:val="24"/>
          <w:szCs w:val="24"/>
        </w:rPr>
        <w:t>koordinē un veic īpaši aizsargājamās dabas teritorijās zinātniskos pētījumus un monitoringu dabaszinātņu jomā, apkopo un glabā zinātnisko pētījumu rezultātus un monitoringa datus, uzkrāj un apkopo informāciju par veiktajiem, notiekošajiem un nepieciešamajiem dabas aizsardzības pasākumiem īpaši aizsargājamās dabas teritorijās un mikroliegumos;</w:t>
      </w:r>
    </w:p>
    <w:p w14:paraId="4CF2356B" w14:textId="77777777" w:rsidR="00E97C9B" w:rsidRPr="008752F1" w:rsidRDefault="00E97C9B" w:rsidP="00E97C9B">
      <w:pPr>
        <w:pStyle w:val="Bezatstarpm"/>
        <w:numPr>
          <w:ilvl w:val="0"/>
          <w:numId w:val="7"/>
        </w:numPr>
        <w:rPr>
          <w:rFonts w:ascii="Times New Roman" w:hAnsi="Times New Roman" w:cs="Times New Roman"/>
          <w:sz w:val="24"/>
          <w:szCs w:val="24"/>
        </w:rPr>
      </w:pPr>
      <w:r w:rsidRPr="008752F1">
        <w:rPr>
          <w:rFonts w:ascii="Times New Roman" w:hAnsi="Times New Roman" w:cs="Times New Roman"/>
          <w:sz w:val="24"/>
          <w:szCs w:val="24"/>
        </w:rPr>
        <w:t>izglīto sabiedrību dabas aizsardzības jautājumos;</w:t>
      </w:r>
    </w:p>
    <w:p w14:paraId="02F8243D" w14:textId="77777777" w:rsidR="00E97C9B" w:rsidRPr="008752F1" w:rsidRDefault="00E97C9B" w:rsidP="00E97C9B">
      <w:pPr>
        <w:pStyle w:val="Bezatstarpm"/>
        <w:numPr>
          <w:ilvl w:val="0"/>
          <w:numId w:val="7"/>
        </w:numPr>
        <w:rPr>
          <w:rFonts w:ascii="Times New Roman" w:hAnsi="Times New Roman" w:cs="Times New Roman"/>
          <w:sz w:val="24"/>
          <w:szCs w:val="24"/>
        </w:rPr>
      </w:pPr>
      <w:r w:rsidRPr="008752F1">
        <w:rPr>
          <w:rFonts w:ascii="Times New Roman" w:hAnsi="Times New Roman" w:cs="Times New Roman"/>
          <w:sz w:val="24"/>
          <w:szCs w:val="24"/>
        </w:rPr>
        <w:t>sniedz teritoriju plānojumu izstrādei nepieciešamo informāciju par īpaši aizsargājamām dabas teritorijām, īpaši aizsargājamām sugām un īpaši aizsargājamiem biotopiem un to aizsardzības režīmu, kā arī, ja pašvaldība atrodas īpaši aizsargājamā dabas teritorijā, sniedz nosacījumus teritoriju plānojumu izstrādei un atzinumus par teritoriju plānojumiem;</w:t>
      </w:r>
    </w:p>
    <w:p w14:paraId="0492EDE3" w14:textId="77777777" w:rsidR="00E97C9B" w:rsidRPr="008752F1" w:rsidRDefault="00E97C9B" w:rsidP="00E97C9B">
      <w:pPr>
        <w:pStyle w:val="Bezatstarpm"/>
        <w:numPr>
          <w:ilvl w:val="0"/>
          <w:numId w:val="7"/>
        </w:numPr>
        <w:rPr>
          <w:rFonts w:ascii="Times New Roman" w:hAnsi="Times New Roman" w:cs="Times New Roman"/>
          <w:sz w:val="24"/>
          <w:szCs w:val="24"/>
        </w:rPr>
      </w:pPr>
      <w:r w:rsidRPr="008752F1">
        <w:rPr>
          <w:rFonts w:ascii="Times New Roman" w:hAnsi="Times New Roman" w:cs="Times New Roman"/>
          <w:sz w:val="24"/>
          <w:szCs w:val="24"/>
        </w:rPr>
        <w:lastRenderedPageBreak/>
        <w:t>saskaņā ar normatīvajiem aktiem un dabas aizsardzības plāniem apsaimnieko vides aizsardzības un reģionālās attīstības ministrijas valdījumā esošos valsts nekustamos īpašumus, kuri nodoti Dabas aizsardzības pārvaldes turējumā;</w:t>
      </w:r>
    </w:p>
    <w:p w14:paraId="13BCDA03" w14:textId="77777777" w:rsidR="00E97C9B" w:rsidRPr="00D7524F" w:rsidRDefault="00E97C9B" w:rsidP="00E97C9B">
      <w:pPr>
        <w:pStyle w:val="Bezatstarpm"/>
        <w:numPr>
          <w:ilvl w:val="0"/>
          <w:numId w:val="7"/>
        </w:numPr>
        <w:rPr>
          <w:rFonts w:ascii="Times New Roman" w:hAnsi="Times New Roman" w:cs="Times New Roman"/>
          <w:sz w:val="24"/>
          <w:szCs w:val="24"/>
        </w:rPr>
      </w:pPr>
      <w:r w:rsidRPr="008752F1">
        <w:rPr>
          <w:rFonts w:ascii="Times New Roman" w:hAnsi="Times New Roman" w:cs="Times New Roman"/>
          <w:sz w:val="24"/>
          <w:szCs w:val="24"/>
        </w:rPr>
        <w:t xml:space="preserve">veicina sabiedrības (tajā skaitā zemes īpašnieku) iesaistīšanu īpaši aizsargājamo dabas teritoriju un mikroliegumu apsaimniekošanā un sugu un </w:t>
      </w:r>
      <w:r w:rsidRPr="00D7524F">
        <w:rPr>
          <w:rFonts w:ascii="Times New Roman" w:hAnsi="Times New Roman" w:cs="Times New Roman"/>
          <w:sz w:val="24"/>
          <w:szCs w:val="24"/>
        </w:rPr>
        <w:t>biotopu aizsardzībā;</w:t>
      </w:r>
    </w:p>
    <w:p w14:paraId="4F046691" w14:textId="77777777" w:rsidR="00E97C9B" w:rsidRPr="00D7524F" w:rsidRDefault="00E97C9B" w:rsidP="00E97C9B">
      <w:pPr>
        <w:pStyle w:val="Bezatstarpm"/>
        <w:numPr>
          <w:ilvl w:val="0"/>
          <w:numId w:val="7"/>
        </w:numPr>
        <w:rPr>
          <w:rFonts w:ascii="Times New Roman" w:hAnsi="Times New Roman" w:cs="Times New Roman"/>
          <w:sz w:val="24"/>
          <w:szCs w:val="24"/>
        </w:rPr>
      </w:pPr>
      <w:r w:rsidRPr="00D7524F">
        <w:rPr>
          <w:rFonts w:ascii="Times New Roman" w:hAnsi="Times New Roman" w:cs="Times New Roman"/>
          <w:sz w:val="24"/>
          <w:szCs w:val="24"/>
        </w:rPr>
        <w:t>sagatavo, uztur un sniedz ģeotelpisko informāciju par īpaši aizsargājamām dabas teritorijām un mikroliegumiem, tajā skaitā īpaši aizsargājamām sugām un īpaši aizsargājamiem biotopiem;</w:t>
      </w:r>
    </w:p>
    <w:p w14:paraId="76DFB030" w14:textId="77777777" w:rsidR="00E97C9B" w:rsidRPr="00D7524F" w:rsidRDefault="00E97C9B" w:rsidP="00E97C9B">
      <w:pPr>
        <w:pStyle w:val="Bezatstarpm"/>
        <w:numPr>
          <w:ilvl w:val="0"/>
          <w:numId w:val="7"/>
        </w:numPr>
        <w:rPr>
          <w:rFonts w:ascii="Times New Roman" w:hAnsi="Times New Roman" w:cs="Times New Roman"/>
          <w:sz w:val="24"/>
          <w:szCs w:val="24"/>
        </w:rPr>
      </w:pPr>
      <w:r w:rsidRPr="00D7524F">
        <w:rPr>
          <w:rFonts w:ascii="Times New Roman" w:hAnsi="Times New Roman" w:cs="Times New Roman"/>
          <w:sz w:val="24"/>
          <w:szCs w:val="24"/>
        </w:rPr>
        <w:t>uztur īpaši aizsargājamo dabas teritoriju un mikroliegumu, kā arī īpaši aizsargājamo sugu, to dzīvotņu un īpaši aizsargājamo biotopu valsts reģistru;</w:t>
      </w:r>
    </w:p>
    <w:p w14:paraId="7E770BFB" w14:textId="77777777" w:rsidR="00E97C9B" w:rsidRPr="00D7524F" w:rsidRDefault="00E97C9B" w:rsidP="00E97C9B">
      <w:pPr>
        <w:pStyle w:val="Bezatstarpm"/>
        <w:numPr>
          <w:ilvl w:val="0"/>
          <w:numId w:val="7"/>
        </w:numPr>
        <w:rPr>
          <w:rFonts w:ascii="Times New Roman" w:hAnsi="Times New Roman" w:cs="Times New Roman"/>
          <w:sz w:val="24"/>
          <w:szCs w:val="24"/>
        </w:rPr>
      </w:pPr>
      <w:r w:rsidRPr="00D7524F">
        <w:rPr>
          <w:rFonts w:ascii="Times New Roman" w:hAnsi="Times New Roman" w:cs="Times New Roman"/>
          <w:sz w:val="24"/>
          <w:szCs w:val="24"/>
        </w:rPr>
        <w:t>Eiropas Vides aģentūrai sniedz datus par īpaši aizsargājamām dabas teritorijām, aizsargājamām sugām, to dzīvotnēm un biotopiem;</w:t>
      </w:r>
    </w:p>
    <w:p w14:paraId="3813A7C7" w14:textId="77777777" w:rsidR="00E97C9B" w:rsidRPr="00D7524F" w:rsidRDefault="00E97C9B" w:rsidP="00E97C9B">
      <w:pPr>
        <w:pStyle w:val="Bezatstarpm"/>
        <w:numPr>
          <w:ilvl w:val="0"/>
          <w:numId w:val="7"/>
        </w:numPr>
        <w:rPr>
          <w:rFonts w:ascii="Times New Roman" w:hAnsi="Times New Roman" w:cs="Times New Roman"/>
          <w:sz w:val="24"/>
          <w:szCs w:val="24"/>
        </w:rPr>
      </w:pPr>
      <w:r w:rsidRPr="00D7524F">
        <w:rPr>
          <w:rFonts w:ascii="Times New Roman" w:hAnsi="Times New Roman" w:cs="Times New Roman"/>
          <w:sz w:val="24"/>
          <w:szCs w:val="24"/>
        </w:rPr>
        <w:t>nodrošina bioloģiskās daudzveidības informācijas apmaiņas sistēmas „Informācijas un sadarbības tīkls” darbību un datu apmaiņu, kā arī veic atbildīgās institūcijas funkcijas;</w:t>
      </w:r>
    </w:p>
    <w:p w14:paraId="6518400D" w14:textId="77777777" w:rsidR="00E97C9B" w:rsidRPr="00D7524F" w:rsidRDefault="00E97C9B" w:rsidP="00E97C9B">
      <w:pPr>
        <w:pStyle w:val="Bezatstarpm"/>
        <w:numPr>
          <w:ilvl w:val="0"/>
          <w:numId w:val="7"/>
        </w:numPr>
        <w:rPr>
          <w:rFonts w:ascii="Times New Roman" w:hAnsi="Times New Roman" w:cs="Times New Roman"/>
          <w:sz w:val="24"/>
          <w:szCs w:val="24"/>
        </w:rPr>
      </w:pPr>
      <w:r w:rsidRPr="00D7524F">
        <w:rPr>
          <w:rFonts w:ascii="Times New Roman" w:hAnsi="Times New Roman" w:cs="Times New Roman"/>
          <w:sz w:val="24"/>
          <w:szCs w:val="24"/>
        </w:rPr>
        <w:t>nosaka to īpaši aizsargājamās dabas teritorijās esošu īpaši aizsargājamo sugu un īpaši aizsargājamo biotopu sarakstu, kuru dzīvotņu vai atrašanās vietu atklāšana var kaitēt vides aizsardzībai;</w:t>
      </w:r>
    </w:p>
    <w:p w14:paraId="6E5E2CDA" w14:textId="77777777" w:rsidR="00E97C9B" w:rsidRPr="00D7524F" w:rsidRDefault="00E97C9B" w:rsidP="00E97C9B">
      <w:pPr>
        <w:pStyle w:val="Bezatstarpm"/>
        <w:numPr>
          <w:ilvl w:val="0"/>
          <w:numId w:val="7"/>
        </w:numPr>
        <w:rPr>
          <w:rFonts w:ascii="Times New Roman" w:hAnsi="Times New Roman" w:cs="Times New Roman"/>
          <w:sz w:val="24"/>
          <w:szCs w:val="24"/>
        </w:rPr>
      </w:pPr>
      <w:r w:rsidRPr="00D7524F">
        <w:rPr>
          <w:rFonts w:ascii="Times New Roman" w:hAnsi="Times New Roman" w:cs="Times New Roman"/>
          <w:sz w:val="24"/>
          <w:szCs w:val="24"/>
        </w:rPr>
        <w:t>ierosina ierobežot, apturēt vai aizliegt sugu un biotopu izmantošanu, ja tā var apdraudēt sugu populāciju un biotopu eksistenci;</w:t>
      </w:r>
    </w:p>
    <w:p w14:paraId="2DEBAA3F" w14:textId="77777777" w:rsidR="00E97C9B" w:rsidRPr="00D7524F" w:rsidRDefault="00E97C9B" w:rsidP="00E97C9B">
      <w:pPr>
        <w:pStyle w:val="Bezatstarpm"/>
        <w:numPr>
          <w:ilvl w:val="0"/>
          <w:numId w:val="7"/>
        </w:numPr>
        <w:rPr>
          <w:rFonts w:ascii="Times New Roman" w:hAnsi="Times New Roman" w:cs="Times New Roman"/>
          <w:sz w:val="24"/>
          <w:szCs w:val="24"/>
        </w:rPr>
      </w:pPr>
      <w:r w:rsidRPr="00D7524F">
        <w:rPr>
          <w:rFonts w:ascii="Times New Roman" w:hAnsi="Times New Roman" w:cs="Times New Roman"/>
          <w:sz w:val="24"/>
          <w:szCs w:val="24"/>
        </w:rPr>
        <w:t>sertificē sugu un biotopu aizsardzības jomas ekspertus, veic ekspertu profesionālās darbības uzraudzību un izvērtē ekspertu profesionālo darbību, izveido un uztur ekspertu reģistru, kā arī izvērtē citus ar sertificēšanu saistītus jautājumus;</w:t>
      </w:r>
    </w:p>
    <w:p w14:paraId="44EF00E3" w14:textId="77777777" w:rsidR="00E97C9B" w:rsidRPr="00D7524F" w:rsidRDefault="00E97C9B" w:rsidP="00E97C9B">
      <w:pPr>
        <w:pStyle w:val="Bezatstarpm"/>
        <w:numPr>
          <w:ilvl w:val="0"/>
          <w:numId w:val="7"/>
        </w:numPr>
        <w:rPr>
          <w:rFonts w:ascii="Times New Roman" w:hAnsi="Times New Roman" w:cs="Times New Roman"/>
          <w:sz w:val="24"/>
          <w:szCs w:val="24"/>
        </w:rPr>
      </w:pPr>
      <w:r w:rsidRPr="00D7524F">
        <w:rPr>
          <w:rFonts w:ascii="Times New Roman" w:hAnsi="Times New Roman" w:cs="Times New Roman"/>
          <w:sz w:val="24"/>
          <w:szCs w:val="24"/>
        </w:rPr>
        <w:t>izveido un uztur sugu un biotopu aizsardzības jomas ekspertu sniegto atzinumu datubāzi;</w:t>
      </w:r>
    </w:p>
    <w:p w14:paraId="2001E1AE" w14:textId="77777777" w:rsidR="00E97C9B" w:rsidRPr="00D7524F" w:rsidRDefault="00E97C9B" w:rsidP="00E97C9B">
      <w:pPr>
        <w:pStyle w:val="Bezatstarpm"/>
        <w:numPr>
          <w:ilvl w:val="0"/>
          <w:numId w:val="7"/>
        </w:numPr>
        <w:rPr>
          <w:rFonts w:ascii="Times New Roman" w:hAnsi="Times New Roman" w:cs="Times New Roman"/>
          <w:sz w:val="24"/>
          <w:szCs w:val="24"/>
        </w:rPr>
      </w:pPr>
      <w:r w:rsidRPr="00D7524F">
        <w:rPr>
          <w:rFonts w:ascii="Times New Roman" w:hAnsi="Times New Roman" w:cs="Times New Roman"/>
          <w:sz w:val="24"/>
          <w:szCs w:val="24"/>
        </w:rPr>
        <w:t>veic citus vides un meža apsaimniekošanas normatīvajos aktos noteiktos uzdevumus.</w:t>
      </w:r>
    </w:p>
    <w:p w14:paraId="20E0C907" w14:textId="1E899210" w:rsidR="00A774CE" w:rsidRDefault="00A774CE" w:rsidP="00581FCE">
      <w:pPr>
        <w:pStyle w:val="Bezatstarpm"/>
        <w:rPr>
          <w:rFonts w:ascii="Times New Roman" w:hAnsi="Times New Roman" w:cs="Times New Roman"/>
          <w:sz w:val="24"/>
          <w:szCs w:val="24"/>
        </w:rPr>
      </w:pPr>
    </w:p>
    <w:p w14:paraId="0D0ACA44" w14:textId="528D5ECE" w:rsidR="000A3A6B" w:rsidRPr="00042A5E" w:rsidRDefault="00A2644A" w:rsidP="00581FCE">
      <w:pPr>
        <w:pStyle w:val="Virsraksts2"/>
        <w:spacing w:before="0"/>
      </w:pPr>
      <w:bookmarkStart w:id="8" w:name="_Toc43454102"/>
      <w:r w:rsidRPr="00A2644A">
        <w:t>1.</w:t>
      </w:r>
      <w:r>
        <w:t xml:space="preserve">3. </w:t>
      </w:r>
      <w:r w:rsidR="000A3A6B" w:rsidRPr="00042A5E">
        <w:t>Dabas aizsardzības pārvaldes darbības virzieni un mērķi</w:t>
      </w:r>
      <w:bookmarkEnd w:id="8"/>
    </w:p>
    <w:p w14:paraId="13F848A6" w14:textId="77777777" w:rsidR="00E97C9B" w:rsidRPr="00D7524F" w:rsidRDefault="00E97C9B" w:rsidP="00E97C9B">
      <w:pPr>
        <w:pStyle w:val="Bezatstarpm"/>
        <w:rPr>
          <w:rFonts w:ascii="Times New Roman" w:hAnsi="Times New Roman" w:cs="Times New Roman"/>
          <w:b/>
          <w:bCs/>
          <w:sz w:val="24"/>
          <w:szCs w:val="24"/>
        </w:rPr>
      </w:pPr>
      <w:r w:rsidRPr="00D7524F">
        <w:rPr>
          <w:rFonts w:ascii="Times New Roman" w:hAnsi="Times New Roman" w:cs="Times New Roman"/>
          <w:sz w:val="24"/>
          <w:szCs w:val="24"/>
        </w:rPr>
        <w:t xml:space="preserve">Dabas aizsardzības pārvaldes </w:t>
      </w:r>
      <w:r w:rsidRPr="00D7524F">
        <w:rPr>
          <w:rFonts w:ascii="Times New Roman" w:hAnsi="Times New Roman" w:cs="Times New Roman"/>
          <w:b/>
          <w:bCs/>
          <w:sz w:val="24"/>
          <w:szCs w:val="24"/>
        </w:rPr>
        <w:t>darbības mērķi:</w:t>
      </w:r>
    </w:p>
    <w:p w14:paraId="3707BACF" w14:textId="77777777" w:rsidR="00E97C9B" w:rsidRPr="00D7524F" w:rsidRDefault="00E97C9B" w:rsidP="00E97C9B">
      <w:pPr>
        <w:pStyle w:val="Sarakstarindkopa"/>
        <w:numPr>
          <w:ilvl w:val="0"/>
          <w:numId w:val="9"/>
        </w:numPr>
        <w:jc w:val="both"/>
      </w:pPr>
      <w:r w:rsidRPr="00D7524F">
        <w:rPr>
          <w:bCs/>
        </w:rPr>
        <w:t>nodrošināt vienotu dabas aizsardzības politikas īstenošanu visā Latvijā;</w:t>
      </w:r>
    </w:p>
    <w:p w14:paraId="3E965B02" w14:textId="77777777" w:rsidR="00E97C9B" w:rsidRPr="00D7524F" w:rsidRDefault="00E97C9B" w:rsidP="00E97C9B">
      <w:pPr>
        <w:pStyle w:val="Sarakstarindkopa"/>
        <w:numPr>
          <w:ilvl w:val="0"/>
          <w:numId w:val="9"/>
        </w:numPr>
        <w:jc w:val="both"/>
      </w:pPr>
      <w:r w:rsidRPr="00D7524F">
        <w:rPr>
          <w:bCs/>
        </w:rPr>
        <w:t>īstenot efektīvu dabas vērtību pārvaldību, veicinot cilvēku un dabas harmonisku līdzāspastāvēšanu;</w:t>
      </w:r>
    </w:p>
    <w:p w14:paraId="292E4454" w14:textId="77777777" w:rsidR="00E97C9B" w:rsidRPr="00D7524F" w:rsidRDefault="00E97C9B" w:rsidP="00E97C9B">
      <w:pPr>
        <w:pStyle w:val="Sarakstarindkopa"/>
        <w:numPr>
          <w:ilvl w:val="0"/>
          <w:numId w:val="9"/>
        </w:numPr>
        <w:jc w:val="both"/>
      </w:pPr>
      <w:r w:rsidRPr="00D7524F">
        <w:rPr>
          <w:bCs/>
        </w:rPr>
        <w:t>veicināt sabiedrības izpratni par dabas vērtībām un ikviena lomu to saglabāšanā un uzlabošanā.</w:t>
      </w:r>
    </w:p>
    <w:p w14:paraId="6F0013DE" w14:textId="77777777" w:rsidR="00E97C9B" w:rsidRPr="00D7524F" w:rsidRDefault="00E97C9B" w:rsidP="00E97C9B">
      <w:pPr>
        <w:pStyle w:val="Sarakstarindkopa"/>
        <w:jc w:val="both"/>
      </w:pPr>
    </w:p>
    <w:p w14:paraId="7107252E" w14:textId="77777777" w:rsidR="00E97C9B" w:rsidRPr="00D7524F" w:rsidRDefault="00E97C9B" w:rsidP="00E97C9B">
      <w:pPr>
        <w:pStyle w:val="Bezatstarpm"/>
        <w:rPr>
          <w:rFonts w:ascii="Times New Roman" w:hAnsi="Times New Roman" w:cs="Times New Roman"/>
          <w:sz w:val="24"/>
          <w:szCs w:val="24"/>
        </w:rPr>
      </w:pPr>
      <w:r w:rsidRPr="00D7524F">
        <w:rPr>
          <w:rFonts w:ascii="Times New Roman" w:hAnsi="Times New Roman" w:cs="Times New Roman"/>
          <w:sz w:val="24"/>
          <w:szCs w:val="24"/>
        </w:rPr>
        <w:t xml:space="preserve">Dabas aizsardzības pārvaldes galvenie </w:t>
      </w:r>
      <w:r w:rsidRPr="00D7524F">
        <w:rPr>
          <w:rFonts w:ascii="Times New Roman" w:hAnsi="Times New Roman" w:cs="Times New Roman"/>
          <w:b/>
          <w:bCs/>
          <w:sz w:val="24"/>
          <w:szCs w:val="24"/>
        </w:rPr>
        <w:t>darbības virzieni</w:t>
      </w:r>
      <w:r w:rsidRPr="00D7524F">
        <w:rPr>
          <w:rFonts w:ascii="Times New Roman" w:hAnsi="Times New Roman" w:cs="Times New Roman"/>
          <w:sz w:val="24"/>
          <w:szCs w:val="24"/>
        </w:rPr>
        <w:t>:</w:t>
      </w:r>
    </w:p>
    <w:p w14:paraId="3A2A4787" w14:textId="77777777" w:rsidR="00E97C9B" w:rsidRPr="001A0598" w:rsidRDefault="00E97C9B" w:rsidP="00E97C9B">
      <w:pPr>
        <w:pStyle w:val="Bezatstarpm"/>
        <w:numPr>
          <w:ilvl w:val="0"/>
          <w:numId w:val="8"/>
        </w:numPr>
        <w:rPr>
          <w:rFonts w:ascii="Times New Roman" w:hAnsi="Times New Roman" w:cs="Times New Roman"/>
          <w:sz w:val="24"/>
          <w:szCs w:val="24"/>
        </w:rPr>
      </w:pPr>
      <w:r w:rsidRPr="001A0598">
        <w:rPr>
          <w:rFonts w:ascii="Times New Roman" w:hAnsi="Times New Roman" w:cs="Times New Roman"/>
          <w:sz w:val="24"/>
          <w:szCs w:val="24"/>
        </w:rPr>
        <w:t>īpaši aizsargājamo dabas teritoriju aizsardzības un apsaimniekošanas nodrošināšana;</w:t>
      </w:r>
    </w:p>
    <w:p w14:paraId="0306DC97" w14:textId="77777777" w:rsidR="00E97C9B" w:rsidRPr="001A0598" w:rsidRDefault="00E97C9B" w:rsidP="00E97C9B">
      <w:pPr>
        <w:pStyle w:val="Bezatstarpm"/>
        <w:numPr>
          <w:ilvl w:val="0"/>
          <w:numId w:val="8"/>
        </w:numPr>
        <w:rPr>
          <w:rFonts w:ascii="Times New Roman" w:hAnsi="Times New Roman" w:cs="Times New Roman"/>
          <w:sz w:val="24"/>
          <w:szCs w:val="24"/>
        </w:rPr>
      </w:pPr>
      <w:r w:rsidRPr="001A0598">
        <w:rPr>
          <w:rFonts w:ascii="Times New Roman" w:hAnsi="Times New Roman" w:cs="Times New Roman"/>
          <w:sz w:val="24"/>
          <w:szCs w:val="24"/>
        </w:rPr>
        <w:t>labvēlīga aizsardzības statusa nodrošināšana, aizsardzības un atjaunošanas pasākumu ieviešana īpaši aizsargājamām sugām un biotopiem;</w:t>
      </w:r>
    </w:p>
    <w:p w14:paraId="39493877" w14:textId="77777777" w:rsidR="00E97C9B" w:rsidRPr="001A0598" w:rsidRDefault="00E97C9B" w:rsidP="00E97C9B">
      <w:pPr>
        <w:pStyle w:val="Bezatstarpm"/>
        <w:numPr>
          <w:ilvl w:val="0"/>
          <w:numId w:val="8"/>
        </w:numPr>
        <w:rPr>
          <w:rFonts w:ascii="Times New Roman" w:hAnsi="Times New Roman" w:cs="Times New Roman"/>
          <w:sz w:val="24"/>
          <w:szCs w:val="24"/>
        </w:rPr>
      </w:pPr>
      <w:r w:rsidRPr="001A0598">
        <w:rPr>
          <w:rFonts w:ascii="Times New Roman" w:hAnsi="Times New Roman" w:cs="Times New Roman"/>
          <w:sz w:val="24"/>
          <w:szCs w:val="24"/>
        </w:rPr>
        <w:t>īpaši aizsargājamo sugu un biotopu stāvokļa novērtēšana un monitorings;</w:t>
      </w:r>
    </w:p>
    <w:p w14:paraId="4907FC22" w14:textId="77777777" w:rsidR="00E97C9B" w:rsidRPr="001A0598" w:rsidRDefault="00E97C9B" w:rsidP="00E97C9B">
      <w:pPr>
        <w:pStyle w:val="Bezatstarpm"/>
        <w:numPr>
          <w:ilvl w:val="0"/>
          <w:numId w:val="8"/>
        </w:numPr>
        <w:rPr>
          <w:rFonts w:ascii="Times New Roman" w:hAnsi="Times New Roman" w:cs="Times New Roman"/>
          <w:sz w:val="24"/>
          <w:szCs w:val="24"/>
        </w:rPr>
      </w:pPr>
      <w:r w:rsidRPr="001A0598">
        <w:rPr>
          <w:rFonts w:ascii="Times New Roman" w:hAnsi="Times New Roman" w:cs="Times New Roman"/>
          <w:sz w:val="24"/>
          <w:szCs w:val="24"/>
        </w:rPr>
        <w:t>dabas datu pārvaldības sistēmas „Ozols” uzturēšana un pilnveidošana;</w:t>
      </w:r>
    </w:p>
    <w:p w14:paraId="52607918" w14:textId="77777777" w:rsidR="00E97C9B" w:rsidRPr="001A0598" w:rsidRDefault="00E97C9B" w:rsidP="00E97C9B">
      <w:pPr>
        <w:pStyle w:val="Bezatstarpm"/>
        <w:numPr>
          <w:ilvl w:val="0"/>
          <w:numId w:val="8"/>
        </w:numPr>
        <w:rPr>
          <w:rFonts w:ascii="Times New Roman" w:hAnsi="Times New Roman" w:cs="Times New Roman"/>
          <w:sz w:val="24"/>
          <w:szCs w:val="24"/>
        </w:rPr>
      </w:pPr>
      <w:r w:rsidRPr="001A0598">
        <w:rPr>
          <w:rFonts w:ascii="Times New Roman" w:hAnsi="Times New Roman" w:cs="Times New Roman"/>
          <w:sz w:val="24"/>
          <w:szCs w:val="24"/>
        </w:rPr>
        <w:t>sabiedrības izpratnes par dabas vērtību nozīmi palielināšana, sabiedrības izglītošana un informēšana dabas aizsardzības jautājumos;</w:t>
      </w:r>
    </w:p>
    <w:p w14:paraId="5A127844" w14:textId="77777777" w:rsidR="00E97C9B" w:rsidRPr="001A0598" w:rsidRDefault="00E97C9B" w:rsidP="00E97C9B">
      <w:pPr>
        <w:pStyle w:val="Bezatstarpm"/>
        <w:numPr>
          <w:ilvl w:val="0"/>
          <w:numId w:val="8"/>
        </w:numPr>
        <w:rPr>
          <w:rFonts w:ascii="Times New Roman" w:hAnsi="Times New Roman" w:cs="Times New Roman"/>
          <w:sz w:val="24"/>
          <w:szCs w:val="24"/>
        </w:rPr>
      </w:pPr>
      <w:r w:rsidRPr="001A0598">
        <w:rPr>
          <w:rFonts w:ascii="Times New Roman" w:hAnsi="Times New Roman" w:cs="Times New Roman"/>
          <w:sz w:val="24"/>
          <w:szCs w:val="24"/>
        </w:rPr>
        <w:t>ilgtspējīga tūrisma pasākumu veicināšana īpaši aizsargājamās dabas teritorijās;</w:t>
      </w:r>
    </w:p>
    <w:p w14:paraId="119CADC9" w14:textId="77777777" w:rsidR="00E97C9B" w:rsidRPr="001A0598" w:rsidRDefault="00E97C9B" w:rsidP="00E97C9B">
      <w:pPr>
        <w:pStyle w:val="Bezatstarpm"/>
        <w:numPr>
          <w:ilvl w:val="0"/>
          <w:numId w:val="8"/>
        </w:numPr>
        <w:rPr>
          <w:rFonts w:ascii="Times New Roman" w:hAnsi="Times New Roman" w:cs="Times New Roman"/>
          <w:sz w:val="24"/>
          <w:szCs w:val="24"/>
        </w:rPr>
      </w:pPr>
      <w:r w:rsidRPr="001A0598">
        <w:rPr>
          <w:rFonts w:ascii="Times New Roman" w:hAnsi="Times New Roman" w:cs="Times New Roman"/>
          <w:sz w:val="24"/>
          <w:szCs w:val="24"/>
        </w:rPr>
        <w:t>dabas aizsardzības normatīvo aktu ievērošanas uzraudzība un kontrole;</w:t>
      </w:r>
    </w:p>
    <w:p w14:paraId="42C3ACC5" w14:textId="77777777" w:rsidR="00E97C9B" w:rsidRPr="001A0598" w:rsidRDefault="00E97C9B" w:rsidP="00E97C9B">
      <w:pPr>
        <w:pStyle w:val="Bezatstarpm"/>
        <w:numPr>
          <w:ilvl w:val="0"/>
          <w:numId w:val="8"/>
        </w:numPr>
        <w:rPr>
          <w:rFonts w:ascii="Times New Roman" w:hAnsi="Times New Roman" w:cs="Times New Roman"/>
          <w:sz w:val="24"/>
          <w:szCs w:val="24"/>
        </w:rPr>
      </w:pPr>
      <w:r w:rsidRPr="001A0598">
        <w:rPr>
          <w:rFonts w:ascii="Times New Roman" w:hAnsi="Times New Roman" w:cs="Times New Roman"/>
          <w:sz w:val="24"/>
          <w:szCs w:val="24"/>
        </w:rPr>
        <w:lastRenderedPageBreak/>
        <w:t>CITES konvencijas ieviešana un īpaši aizsargājamo un nemedījamo sugu indivīdu ieguves uzraudzība;</w:t>
      </w:r>
    </w:p>
    <w:p w14:paraId="67C7D69C" w14:textId="77777777" w:rsidR="00E97C9B" w:rsidRPr="001A0598" w:rsidRDefault="00E97C9B" w:rsidP="00E97C9B">
      <w:pPr>
        <w:pStyle w:val="Bezatstarpm"/>
        <w:numPr>
          <w:ilvl w:val="0"/>
          <w:numId w:val="8"/>
        </w:numPr>
        <w:rPr>
          <w:rFonts w:ascii="Times New Roman" w:hAnsi="Times New Roman" w:cs="Times New Roman"/>
          <w:sz w:val="24"/>
          <w:szCs w:val="24"/>
        </w:rPr>
      </w:pPr>
      <w:r w:rsidRPr="001A0598">
        <w:rPr>
          <w:rFonts w:ascii="Times New Roman" w:hAnsi="Times New Roman" w:cs="Times New Roman"/>
          <w:sz w:val="24"/>
          <w:szCs w:val="24"/>
        </w:rPr>
        <w:t>sugu un biotopu aizsardzības jomas ekspertu sertificēšana un profesionālās darbības uzraudzība;</w:t>
      </w:r>
    </w:p>
    <w:p w14:paraId="7880FEBA" w14:textId="77777777" w:rsidR="00E97C9B" w:rsidRPr="001A0598" w:rsidRDefault="00E97C9B" w:rsidP="00E97C9B">
      <w:pPr>
        <w:pStyle w:val="Bezatstarpm"/>
        <w:numPr>
          <w:ilvl w:val="0"/>
          <w:numId w:val="8"/>
        </w:numPr>
        <w:rPr>
          <w:rFonts w:ascii="Times New Roman" w:hAnsi="Times New Roman" w:cs="Times New Roman"/>
          <w:sz w:val="24"/>
          <w:szCs w:val="24"/>
        </w:rPr>
      </w:pPr>
      <w:r w:rsidRPr="001A0598">
        <w:rPr>
          <w:rFonts w:ascii="Times New Roman" w:hAnsi="Times New Roman" w:cs="Times New Roman"/>
          <w:sz w:val="24"/>
          <w:szCs w:val="24"/>
        </w:rPr>
        <w:t>kompensāciju izmaksu administrēšana;</w:t>
      </w:r>
    </w:p>
    <w:p w14:paraId="07B92088" w14:textId="77777777" w:rsidR="00E97C9B" w:rsidRPr="001A0598" w:rsidRDefault="00E97C9B" w:rsidP="00E97C9B">
      <w:pPr>
        <w:pStyle w:val="Bezatstarpm"/>
        <w:numPr>
          <w:ilvl w:val="0"/>
          <w:numId w:val="8"/>
        </w:numPr>
        <w:rPr>
          <w:rFonts w:ascii="Times New Roman" w:hAnsi="Times New Roman" w:cs="Times New Roman"/>
          <w:sz w:val="24"/>
          <w:szCs w:val="24"/>
        </w:rPr>
      </w:pPr>
      <w:r w:rsidRPr="001A0598">
        <w:rPr>
          <w:rFonts w:ascii="Times New Roman" w:hAnsi="Times New Roman" w:cs="Times New Roman"/>
          <w:sz w:val="24"/>
          <w:szCs w:val="24"/>
        </w:rPr>
        <w:t>mikroliegumu noteikšana;</w:t>
      </w:r>
    </w:p>
    <w:p w14:paraId="6421B7BA" w14:textId="77777777" w:rsidR="00E97C9B" w:rsidRPr="001A0598" w:rsidRDefault="00E97C9B" w:rsidP="00E97C9B">
      <w:pPr>
        <w:pStyle w:val="Bezatstarpm"/>
        <w:numPr>
          <w:ilvl w:val="0"/>
          <w:numId w:val="8"/>
        </w:numPr>
        <w:rPr>
          <w:rFonts w:ascii="Times New Roman" w:hAnsi="Times New Roman" w:cs="Times New Roman"/>
          <w:sz w:val="24"/>
          <w:szCs w:val="24"/>
        </w:rPr>
      </w:pPr>
      <w:r w:rsidRPr="001A0598">
        <w:rPr>
          <w:rFonts w:ascii="Times New Roman" w:hAnsi="Times New Roman" w:cs="Times New Roman"/>
          <w:sz w:val="24"/>
          <w:szCs w:val="24"/>
        </w:rPr>
        <w:t>Dabas aizsardzības pārvaldes valdījumā esošo valsts nekustamo īpašumu pārvaldība un apsaimniekošana;</w:t>
      </w:r>
    </w:p>
    <w:p w14:paraId="7C924EDB" w14:textId="77777777" w:rsidR="00E97C9B" w:rsidRPr="001A0598" w:rsidRDefault="00E97C9B" w:rsidP="00E97C9B">
      <w:pPr>
        <w:pStyle w:val="Bezatstarpm"/>
        <w:numPr>
          <w:ilvl w:val="0"/>
          <w:numId w:val="8"/>
        </w:numPr>
        <w:rPr>
          <w:rFonts w:ascii="Times New Roman" w:hAnsi="Times New Roman" w:cs="Times New Roman"/>
          <w:sz w:val="24"/>
          <w:szCs w:val="24"/>
        </w:rPr>
      </w:pPr>
      <w:r w:rsidRPr="001A0598">
        <w:rPr>
          <w:rFonts w:ascii="Times New Roman" w:hAnsi="Times New Roman" w:cs="Times New Roman"/>
          <w:sz w:val="24"/>
          <w:szCs w:val="24"/>
        </w:rPr>
        <w:t>Līgatnes dabas taku apsaimniekošana;</w:t>
      </w:r>
    </w:p>
    <w:p w14:paraId="13E8242B" w14:textId="77777777" w:rsidR="00E97C9B" w:rsidRPr="001A0598" w:rsidRDefault="00E97C9B" w:rsidP="00E97C9B">
      <w:pPr>
        <w:pStyle w:val="Bezatstarpm"/>
        <w:numPr>
          <w:ilvl w:val="0"/>
          <w:numId w:val="8"/>
        </w:numPr>
        <w:rPr>
          <w:rFonts w:ascii="Times New Roman" w:hAnsi="Times New Roman" w:cs="Times New Roman"/>
          <w:sz w:val="24"/>
          <w:szCs w:val="24"/>
        </w:rPr>
      </w:pPr>
      <w:r w:rsidRPr="001A0598">
        <w:rPr>
          <w:rFonts w:ascii="Times New Roman" w:hAnsi="Times New Roman" w:cs="Times New Roman"/>
          <w:sz w:val="24"/>
          <w:szCs w:val="24"/>
        </w:rPr>
        <w:t>projektu īstenošana Dabas aizsardzības pārvaldes pamatdarbības jomā.</w:t>
      </w:r>
    </w:p>
    <w:p w14:paraId="6EB22A8F" w14:textId="77777777" w:rsidR="000A3A6B" w:rsidRPr="00011E14" w:rsidRDefault="000A3A6B" w:rsidP="00581FCE">
      <w:pPr>
        <w:pStyle w:val="Bezatstarpm"/>
        <w:rPr>
          <w:rFonts w:ascii="Times New Roman" w:hAnsi="Times New Roman" w:cs="Times New Roman"/>
          <w:sz w:val="24"/>
          <w:szCs w:val="24"/>
          <w:highlight w:val="green"/>
        </w:rPr>
      </w:pPr>
    </w:p>
    <w:p w14:paraId="3CF82D44" w14:textId="1F5678BC" w:rsidR="000A3A6B" w:rsidRPr="008E0C98" w:rsidRDefault="00A2644A" w:rsidP="00581FCE">
      <w:pPr>
        <w:pStyle w:val="Virsraksts2"/>
        <w:spacing w:before="0"/>
      </w:pPr>
      <w:bookmarkStart w:id="9" w:name="_Toc43454103"/>
      <w:r w:rsidRPr="00A2644A">
        <w:t>1.</w:t>
      </w:r>
      <w:r>
        <w:t xml:space="preserve">4. </w:t>
      </w:r>
      <w:r w:rsidR="000A3A6B" w:rsidRPr="008E0C98">
        <w:t xml:space="preserve">Dabas aizsardzības pārvaldes </w:t>
      </w:r>
      <w:r w:rsidR="008D19B7" w:rsidRPr="008E0C98">
        <w:t>201</w:t>
      </w:r>
      <w:r w:rsidR="008D19B7">
        <w:t>9</w:t>
      </w:r>
      <w:r w:rsidR="000A3A6B" w:rsidRPr="008E0C98">
        <w:t>. gada galvenie uzdevumi (prioritātes, pasākumi)</w:t>
      </w:r>
      <w:bookmarkEnd w:id="9"/>
    </w:p>
    <w:p w14:paraId="0C006D65" w14:textId="77777777" w:rsidR="00E97C9B" w:rsidRPr="001A0598" w:rsidRDefault="00E97C9B" w:rsidP="00E97C9B">
      <w:pPr>
        <w:pStyle w:val="Bezatstarpm"/>
        <w:rPr>
          <w:rFonts w:ascii="Times New Roman" w:hAnsi="Times New Roman" w:cs="Times New Roman"/>
          <w:sz w:val="24"/>
          <w:szCs w:val="24"/>
        </w:rPr>
      </w:pPr>
      <w:r w:rsidRPr="001A0598">
        <w:rPr>
          <w:rFonts w:ascii="Times New Roman" w:hAnsi="Times New Roman" w:cs="Times New Roman"/>
          <w:sz w:val="24"/>
          <w:szCs w:val="24"/>
        </w:rPr>
        <w:t xml:space="preserve">2019. gadā īstenojamie uzdevumi un prioritārie pasākumi noteikti iestādes gada darba plānā. </w:t>
      </w:r>
    </w:p>
    <w:p w14:paraId="077162A8" w14:textId="77777777" w:rsidR="00E97C9B" w:rsidRPr="001A0598" w:rsidRDefault="00E97C9B" w:rsidP="00E97C9B">
      <w:pPr>
        <w:pStyle w:val="Bezatstarpm"/>
        <w:rPr>
          <w:rFonts w:ascii="Times New Roman" w:hAnsi="Times New Roman" w:cs="Times New Roman"/>
          <w:sz w:val="24"/>
          <w:szCs w:val="24"/>
        </w:rPr>
      </w:pPr>
    </w:p>
    <w:p w14:paraId="23E28BE4" w14:textId="77777777" w:rsidR="00E97C9B" w:rsidRPr="00DD5F84" w:rsidRDefault="00E97C9B" w:rsidP="00E97C9B">
      <w:pPr>
        <w:pStyle w:val="Bezatstarpm"/>
        <w:rPr>
          <w:rFonts w:ascii="Times New Roman" w:hAnsi="Times New Roman" w:cs="Times New Roman"/>
          <w:sz w:val="24"/>
          <w:szCs w:val="24"/>
        </w:rPr>
      </w:pPr>
      <w:r w:rsidRPr="00DD5F84">
        <w:rPr>
          <w:rFonts w:ascii="Times New Roman" w:hAnsi="Times New Roman" w:cs="Times New Roman"/>
          <w:sz w:val="24"/>
          <w:szCs w:val="24"/>
        </w:rPr>
        <w:t xml:space="preserve">Dabas aizsardzības </w:t>
      </w:r>
      <w:r w:rsidRPr="00115D46">
        <w:rPr>
          <w:rFonts w:ascii="Times New Roman" w:hAnsi="Times New Roman" w:cs="Times New Roman"/>
          <w:sz w:val="24"/>
          <w:szCs w:val="24"/>
        </w:rPr>
        <w:t>pārvaldes 2019. gada</w:t>
      </w:r>
      <w:r w:rsidRPr="00DD5F84">
        <w:rPr>
          <w:rFonts w:ascii="Times New Roman" w:hAnsi="Times New Roman" w:cs="Times New Roman"/>
          <w:b/>
          <w:bCs/>
          <w:sz w:val="24"/>
          <w:szCs w:val="24"/>
        </w:rPr>
        <w:t xml:space="preserve"> prioritātes</w:t>
      </w:r>
      <w:r w:rsidRPr="00DD5F84">
        <w:rPr>
          <w:rFonts w:ascii="Times New Roman" w:hAnsi="Times New Roman" w:cs="Times New Roman"/>
          <w:sz w:val="24"/>
          <w:szCs w:val="24"/>
        </w:rPr>
        <w:t>:</w:t>
      </w:r>
    </w:p>
    <w:p w14:paraId="451D80E5" w14:textId="77777777" w:rsidR="00E97C9B" w:rsidRPr="001A0598" w:rsidRDefault="00E97C9B" w:rsidP="00E97C9B">
      <w:pPr>
        <w:pStyle w:val="Bezatstarpm"/>
        <w:numPr>
          <w:ilvl w:val="0"/>
          <w:numId w:val="6"/>
        </w:numPr>
        <w:rPr>
          <w:rFonts w:ascii="Times New Roman" w:hAnsi="Times New Roman" w:cs="Times New Roman"/>
          <w:sz w:val="24"/>
          <w:szCs w:val="24"/>
        </w:rPr>
      </w:pPr>
      <w:r w:rsidRPr="001A0598">
        <w:rPr>
          <w:rFonts w:ascii="Times New Roman" w:hAnsi="Times New Roman" w:cs="Times New Roman"/>
          <w:sz w:val="24"/>
          <w:szCs w:val="24"/>
        </w:rPr>
        <w:t xml:space="preserve">sagatavot 7 ziņojumus EK par </w:t>
      </w:r>
      <w:proofErr w:type="spellStart"/>
      <w:r w:rsidRPr="001A0598">
        <w:rPr>
          <w:rFonts w:ascii="Times New Roman" w:hAnsi="Times New Roman" w:cs="Times New Roman"/>
          <w:i/>
          <w:iCs/>
          <w:sz w:val="24"/>
          <w:szCs w:val="24"/>
        </w:rPr>
        <w:t>Natura</w:t>
      </w:r>
      <w:proofErr w:type="spellEnd"/>
      <w:r w:rsidRPr="001A0598">
        <w:rPr>
          <w:rFonts w:ascii="Times New Roman" w:hAnsi="Times New Roman" w:cs="Times New Roman"/>
          <w:i/>
          <w:iCs/>
          <w:sz w:val="24"/>
          <w:szCs w:val="24"/>
        </w:rPr>
        <w:t xml:space="preserve"> 2000</w:t>
      </w:r>
      <w:r w:rsidRPr="001A0598">
        <w:rPr>
          <w:rFonts w:ascii="Times New Roman" w:hAnsi="Times New Roman" w:cs="Times New Roman"/>
          <w:sz w:val="24"/>
          <w:szCs w:val="24"/>
        </w:rPr>
        <w:t xml:space="preserve"> teritorijām, īpaši aizsargājamo sugu un biotopu stāvokli, īpaši aizsargājamo sugu indivīdu iegūšanu, par tirdzniecību ar izstrādājumiem no roņiem, kas pieejami sabiedrībai Dabas aizsardzības pārvaldes tīmekļa vietnē;</w:t>
      </w:r>
    </w:p>
    <w:p w14:paraId="17E6AD95" w14:textId="77777777" w:rsidR="00E97C9B" w:rsidRPr="001A0598" w:rsidRDefault="00E97C9B" w:rsidP="00E97C9B">
      <w:pPr>
        <w:pStyle w:val="Bezatstarpm"/>
        <w:numPr>
          <w:ilvl w:val="0"/>
          <w:numId w:val="6"/>
        </w:numPr>
        <w:rPr>
          <w:rFonts w:ascii="Times New Roman" w:hAnsi="Times New Roman" w:cs="Times New Roman"/>
          <w:sz w:val="24"/>
          <w:szCs w:val="24"/>
        </w:rPr>
      </w:pPr>
      <w:r w:rsidRPr="001A0598">
        <w:rPr>
          <w:rFonts w:ascii="Times New Roman" w:hAnsi="Times New Roman" w:cs="Times New Roman"/>
          <w:sz w:val="24"/>
          <w:szCs w:val="24"/>
        </w:rPr>
        <w:t xml:space="preserve">izstrādāt </w:t>
      </w:r>
      <w:proofErr w:type="spellStart"/>
      <w:r w:rsidRPr="001A0598">
        <w:rPr>
          <w:rFonts w:ascii="Times New Roman" w:hAnsi="Times New Roman" w:cs="Times New Roman"/>
          <w:i/>
          <w:iCs/>
          <w:sz w:val="24"/>
          <w:szCs w:val="24"/>
        </w:rPr>
        <w:t>Natura</w:t>
      </w:r>
      <w:proofErr w:type="spellEnd"/>
      <w:r w:rsidRPr="001A0598">
        <w:rPr>
          <w:rFonts w:ascii="Times New Roman" w:hAnsi="Times New Roman" w:cs="Times New Roman"/>
          <w:i/>
          <w:iCs/>
          <w:sz w:val="24"/>
          <w:szCs w:val="24"/>
        </w:rPr>
        <w:t xml:space="preserve"> 2000</w:t>
      </w:r>
      <w:r w:rsidRPr="001A0598">
        <w:rPr>
          <w:rFonts w:ascii="Times New Roman" w:hAnsi="Times New Roman" w:cs="Times New Roman"/>
          <w:sz w:val="24"/>
          <w:szCs w:val="24"/>
        </w:rPr>
        <w:t xml:space="preserve"> Prioritāro rīcību plānu (</w:t>
      </w:r>
      <w:proofErr w:type="spellStart"/>
      <w:r w:rsidRPr="001A0598">
        <w:rPr>
          <w:rFonts w:ascii="Times New Roman" w:hAnsi="Times New Roman" w:cs="Times New Roman"/>
          <w:sz w:val="24"/>
          <w:szCs w:val="24"/>
        </w:rPr>
        <w:t>Priority</w:t>
      </w:r>
      <w:proofErr w:type="spellEnd"/>
      <w:r w:rsidRPr="001A0598">
        <w:rPr>
          <w:rFonts w:ascii="Times New Roman" w:hAnsi="Times New Roman" w:cs="Times New Roman"/>
          <w:sz w:val="24"/>
          <w:szCs w:val="24"/>
        </w:rPr>
        <w:t xml:space="preserve"> </w:t>
      </w:r>
      <w:proofErr w:type="spellStart"/>
      <w:r w:rsidRPr="001A0598">
        <w:rPr>
          <w:rFonts w:ascii="Times New Roman" w:hAnsi="Times New Roman" w:cs="Times New Roman"/>
          <w:sz w:val="24"/>
          <w:szCs w:val="24"/>
        </w:rPr>
        <w:t>Action</w:t>
      </w:r>
      <w:proofErr w:type="spellEnd"/>
      <w:r w:rsidRPr="001A0598">
        <w:rPr>
          <w:rFonts w:ascii="Times New Roman" w:hAnsi="Times New Roman" w:cs="Times New Roman"/>
          <w:sz w:val="24"/>
          <w:szCs w:val="24"/>
        </w:rPr>
        <w:t xml:space="preserve"> </w:t>
      </w:r>
      <w:proofErr w:type="spellStart"/>
      <w:r w:rsidRPr="001A0598">
        <w:rPr>
          <w:rFonts w:ascii="Times New Roman" w:hAnsi="Times New Roman" w:cs="Times New Roman"/>
          <w:sz w:val="24"/>
          <w:szCs w:val="24"/>
        </w:rPr>
        <w:t>Framework</w:t>
      </w:r>
      <w:proofErr w:type="spellEnd"/>
      <w:r w:rsidRPr="001A0598">
        <w:rPr>
          <w:rFonts w:ascii="Times New Roman" w:hAnsi="Times New Roman" w:cs="Times New Roman"/>
          <w:sz w:val="24"/>
          <w:szCs w:val="24"/>
        </w:rPr>
        <w:t xml:space="preserve"> (PAF));</w:t>
      </w:r>
    </w:p>
    <w:p w14:paraId="079DDF2F" w14:textId="77777777" w:rsidR="00E97C9B" w:rsidRPr="001A0598" w:rsidRDefault="00E97C9B" w:rsidP="00E97C9B">
      <w:pPr>
        <w:pStyle w:val="Bezatstarpm"/>
        <w:numPr>
          <w:ilvl w:val="0"/>
          <w:numId w:val="6"/>
        </w:numPr>
        <w:rPr>
          <w:rFonts w:ascii="Times New Roman" w:hAnsi="Times New Roman" w:cs="Times New Roman"/>
          <w:sz w:val="24"/>
          <w:szCs w:val="24"/>
        </w:rPr>
      </w:pPr>
      <w:r w:rsidRPr="001A0598">
        <w:rPr>
          <w:rFonts w:ascii="Times New Roman" w:eastAsia="Times New Roman" w:hAnsi="Times New Roman" w:cs="Times New Roman"/>
          <w:color w:val="000000" w:themeColor="text1"/>
          <w:sz w:val="24"/>
          <w:szCs w:val="24"/>
          <w:lang w:eastAsia="ar-SA"/>
        </w:rPr>
        <w:t>kvalificēti un efektīvi pārstāvēt dabas saglabāšanas prioritātes, lai nodrošinātu adekvātu un pieaugošu finansējumu ES nozīmes aizsargājamo biotopu stāvokļa uzlabošanai valstī (Lauku attīstības programmas, Latvijas Nacionālā rīcības plāna specifiskā atbalsta mērķa (SAM 5.4.3.) finansējuma pieejamība);</w:t>
      </w:r>
    </w:p>
    <w:p w14:paraId="4E87CE70" w14:textId="77777777" w:rsidR="00E97C9B" w:rsidRPr="001A0598" w:rsidRDefault="00E97C9B" w:rsidP="00E97C9B">
      <w:pPr>
        <w:pStyle w:val="Bezatstarpm"/>
        <w:numPr>
          <w:ilvl w:val="0"/>
          <w:numId w:val="6"/>
        </w:numPr>
        <w:rPr>
          <w:rFonts w:ascii="Times New Roman" w:hAnsi="Times New Roman" w:cs="Times New Roman"/>
          <w:sz w:val="24"/>
          <w:szCs w:val="24"/>
        </w:rPr>
      </w:pPr>
      <w:r w:rsidRPr="001A0598">
        <w:rPr>
          <w:rFonts w:ascii="Times New Roman" w:eastAsia="Times New Roman" w:hAnsi="Times New Roman" w:cs="Times New Roman"/>
          <w:color w:val="000000" w:themeColor="text1"/>
          <w:sz w:val="24"/>
          <w:szCs w:val="24"/>
          <w:lang w:eastAsia="ar-SA"/>
        </w:rPr>
        <w:t>turpināt izstrādāt vadlīnijas apsaimniekošanas pasākumu efektivitātes monitoringam dažādām biotopu grupām, datu kopu integrējot dabas datu pārvaldības sistēmā “Ozols”;</w:t>
      </w:r>
    </w:p>
    <w:p w14:paraId="4B0779A6" w14:textId="77777777" w:rsidR="00E97C9B" w:rsidRPr="001A0598" w:rsidRDefault="00E97C9B" w:rsidP="00E97C9B">
      <w:pPr>
        <w:pStyle w:val="Bezatstarpm"/>
        <w:numPr>
          <w:ilvl w:val="0"/>
          <w:numId w:val="6"/>
        </w:numPr>
        <w:rPr>
          <w:rFonts w:ascii="Times New Roman" w:hAnsi="Times New Roman" w:cs="Times New Roman"/>
          <w:sz w:val="24"/>
          <w:szCs w:val="24"/>
        </w:rPr>
      </w:pPr>
      <w:r w:rsidRPr="001A0598">
        <w:rPr>
          <w:rFonts w:ascii="Times New Roman" w:eastAsia="Times New Roman" w:hAnsi="Times New Roman" w:cs="Times New Roman"/>
          <w:sz w:val="24"/>
          <w:szCs w:val="24"/>
          <w:lang w:eastAsia="ar-SA"/>
        </w:rPr>
        <w:t>turpināt rīcības un komunikācijas plāna īstenošanu brīvprātīgā darba popularizēšanai un brīvprātīgo piesaistei biotopu atjaunošanas un dabas vērtību saglabāšanas darbos;</w:t>
      </w:r>
    </w:p>
    <w:p w14:paraId="78D2C2C6" w14:textId="77777777" w:rsidR="00E97C9B" w:rsidRPr="001A0598" w:rsidRDefault="00E97C9B" w:rsidP="00E97C9B">
      <w:pPr>
        <w:pStyle w:val="Sarakstarindkopa"/>
        <w:numPr>
          <w:ilvl w:val="0"/>
          <w:numId w:val="6"/>
        </w:numPr>
        <w:rPr>
          <w:rFonts w:eastAsiaTheme="minorEastAsia"/>
          <w:lang w:eastAsia="lv-LV"/>
        </w:rPr>
      </w:pPr>
      <w:r w:rsidRPr="001A0598">
        <w:rPr>
          <w:rFonts w:eastAsiaTheme="minorEastAsia"/>
          <w:lang w:eastAsia="lv-LV"/>
        </w:rPr>
        <w:t>turpināt vienotas metodiskās vadības ieviešanu dabas izglītības centru darbībā.</w:t>
      </w:r>
    </w:p>
    <w:p w14:paraId="48870E3B" w14:textId="77777777" w:rsidR="00E97C9B" w:rsidRPr="00A8489B" w:rsidRDefault="00E97C9B" w:rsidP="00E97C9B">
      <w:pPr>
        <w:pStyle w:val="Bezatstarpm"/>
        <w:ind w:left="720"/>
        <w:rPr>
          <w:rFonts w:ascii="Times New Roman" w:hAnsi="Times New Roman" w:cs="Times New Roman"/>
          <w:sz w:val="24"/>
          <w:szCs w:val="24"/>
          <w:highlight w:val="green"/>
        </w:rPr>
      </w:pPr>
    </w:p>
    <w:p w14:paraId="0039C148" w14:textId="77777777" w:rsidR="00E97C9B" w:rsidRPr="000B4890" w:rsidRDefault="00E97C9B" w:rsidP="00E97C9B">
      <w:pPr>
        <w:pStyle w:val="Bezatstarpm"/>
        <w:rPr>
          <w:rFonts w:ascii="Times New Roman" w:hAnsi="Times New Roman" w:cs="Times New Roman"/>
          <w:sz w:val="24"/>
          <w:szCs w:val="24"/>
        </w:rPr>
      </w:pPr>
      <w:r w:rsidRPr="009F31CC">
        <w:rPr>
          <w:rFonts w:ascii="Times New Roman" w:hAnsi="Times New Roman" w:cs="Times New Roman"/>
          <w:sz w:val="24"/>
          <w:szCs w:val="24"/>
        </w:rPr>
        <w:t xml:space="preserve">2019. gadā īstenoti šādi </w:t>
      </w:r>
      <w:r w:rsidRPr="009F31CC">
        <w:rPr>
          <w:rFonts w:ascii="Times New Roman" w:hAnsi="Times New Roman" w:cs="Times New Roman"/>
          <w:b/>
          <w:bCs/>
          <w:sz w:val="24"/>
          <w:szCs w:val="24"/>
        </w:rPr>
        <w:t>projekti</w:t>
      </w:r>
      <w:r w:rsidRPr="009F31CC">
        <w:rPr>
          <w:rFonts w:ascii="Times New Roman" w:hAnsi="Times New Roman" w:cs="Times New Roman"/>
          <w:sz w:val="24"/>
          <w:szCs w:val="24"/>
        </w:rPr>
        <w:t>:</w:t>
      </w:r>
    </w:p>
    <w:p w14:paraId="42B8A473" w14:textId="77777777" w:rsidR="00E97C9B" w:rsidRPr="000B4890" w:rsidRDefault="00E97C9B" w:rsidP="00E97C9B">
      <w:pPr>
        <w:pStyle w:val="Bezatstarpm"/>
        <w:numPr>
          <w:ilvl w:val="0"/>
          <w:numId w:val="6"/>
        </w:numPr>
        <w:rPr>
          <w:rFonts w:ascii="Times New Roman" w:eastAsia="Tahoma" w:hAnsi="Times New Roman" w:cs="Times New Roman"/>
          <w:sz w:val="24"/>
          <w:szCs w:val="24"/>
          <w:lang w:eastAsia="ar-SA"/>
        </w:rPr>
      </w:pPr>
      <w:r w:rsidRPr="000B4890">
        <w:rPr>
          <w:rFonts w:ascii="Times New Roman" w:eastAsia="Tahoma" w:hAnsi="Times New Roman" w:cs="Times New Roman"/>
          <w:sz w:val="24"/>
          <w:szCs w:val="24"/>
          <w:lang w:eastAsia="ar-SA"/>
        </w:rPr>
        <w:t>Latvijas vides aizsardzības fonda projekti:</w:t>
      </w:r>
    </w:p>
    <w:p w14:paraId="40899995" w14:textId="77777777" w:rsidR="00E97C9B" w:rsidRPr="000B4890" w:rsidRDefault="00E97C9B" w:rsidP="00E97C9B">
      <w:pPr>
        <w:pStyle w:val="Bezatstarpm"/>
        <w:numPr>
          <w:ilvl w:val="0"/>
          <w:numId w:val="14"/>
        </w:numPr>
        <w:rPr>
          <w:rFonts w:ascii="Times New Roman" w:eastAsia="Tahoma" w:hAnsi="Times New Roman" w:cs="Times New Roman"/>
          <w:sz w:val="24"/>
          <w:szCs w:val="24"/>
          <w:lang w:eastAsia="ar-SA"/>
        </w:rPr>
      </w:pPr>
      <w:r w:rsidRPr="000B4890">
        <w:rPr>
          <w:rFonts w:ascii="Times New Roman" w:eastAsia="Tahoma" w:hAnsi="Times New Roman" w:cs="Times New Roman"/>
          <w:sz w:val="24"/>
          <w:szCs w:val="24"/>
          <w:lang w:eastAsia="ar-SA"/>
        </w:rPr>
        <w:t>“Dabā ar izpratni” animācijas īsfilmu veidošana;</w:t>
      </w:r>
    </w:p>
    <w:p w14:paraId="79D5CE21" w14:textId="77777777" w:rsidR="00E97C9B" w:rsidRPr="000B4890" w:rsidRDefault="00E97C9B" w:rsidP="00E97C9B">
      <w:pPr>
        <w:pStyle w:val="Bezatstarpm"/>
        <w:numPr>
          <w:ilvl w:val="0"/>
          <w:numId w:val="14"/>
        </w:numPr>
        <w:rPr>
          <w:rFonts w:ascii="Times New Roman" w:eastAsia="Tahoma" w:hAnsi="Times New Roman" w:cs="Times New Roman"/>
          <w:sz w:val="24"/>
          <w:szCs w:val="24"/>
          <w:lang w:eastAsia="ar-SA"/>
        </w:rPr>
      </w:pPr>
      <w:r w:rsidRPr="000B4890">
        <w:rPr>
          <w:rFonts w:ascii="Times New Roman" w:eastAsia="Tahoma" w:hAnsi="Times New Roman" w:cs="Times New Roman"/>
          <w:sz w:val="24"/>
          <w:szCs w:val="24"/>
          <w:lang w:eastAsia="ar-SA"/>
        </w:rPr>
        <w:t>Dabas aizsardzības pārvaldes kapacitātes celšana, lai veiktu Zemkopības ministrijas deleģēto funkciju nodrošināšanu bioloģiski vērtīgo zālāju aizsardzības un apsaimniekošanas jomā;</w:t>
      </w:r>
    </w:p>
    <w:p w14:paraId="1A51C280" w14:textId="77777777" w:rsidR="00E97C9B" w:rsidRPr="000B4890" w:rsidRDefault="00E97C9B" w:rsidP="00E97C9B">
      <w:pPr>
        <w:pStyle w:val="Bezatstarpm"/>
        <w:numPr>
          <w:ilvl w:val="0"/>
          <w:numId w:val="14"/>
        </w:numPr>
        <w:rPr>
          <w:rFonts w:ascii="Times New Roman" w:hAnsi="Times New Roman" w:cs="Times New Roman"/>
          <w:sz w:val="24"/>
          <w:szCs w:val="24"/>
        </w:rPr>
      </w:pPr>
      <w:r w:rsidRPr="000B4890">
        <w:rPr>
          <w:rFonts w:ascii="Times New Roman" w:eastAsia="Tahoma" w:hAnsi="Times New Roman" w:cs="Times New Roman"/>
          <w:sz w:val="24"/>
          <w:szCs w:val="24"/>
          <w:lang w:eastAsia="ar-SA"/>
        </w:rPr>
        <w:t>EUROPARC federācijas starptautiska konference Latvijā „</w:t>
      </w:r>
      <w:proofErr w:type="spellStart"/>
      <w:r w:rsidRPr="000B4890">
        <w:rPr>
          <w:rFonts w:ascii="Times New Roman" w:eastAsia="Tahoma" w:hAnsi="Times New Roman" w:cs="Times New Roman"/>
          <w:sz w:val="24"/>
          <w:szCs w:val="24"/>
          <w:lang w:eastAsia="ar-SA"/>
        </w:rPr>
        <w:t>Nature</w:t>
      </w:r>
      <w:proofErr w:type="spellEnd"/>
      <w:r w:rsidRPr="000B4890">
        <w:rPr>
          <w:rFonts w:ascii="Times New Roman" w:eastAsia="Tahoma" w:hAnsi="Times New Roman" w:cs="Times New Roman"/>
          <w:sz w:val="24"/>
          <w:szCs w:val="24"/>
          <w:lang w:eastAsia="ar-SA"/>
        </w:rPr>
        <w:t xml:space="preserve"> </w:t>
      </w:r>
      <w:proofErr w:type="spellStart"/>
      <w:r w:rsidRPr="000B4890">
        <w:rPr>
          <w:rFonts w:ascii="Times New Roman" w:eastAsia="Tahoma" w:hAnsi="Times New Roman" w:cs="Times New Roman"/>
          <w:sz w:val="24"/>
          <w:szCs w:val="24"/>
          <w:lang w:eastAsia="ar-SA"/>
        </w:rPr>
        <w:t>on</w:t>
      </w:r>
      <w:proofErr w:type="spellEnd"/>
      <w:r w:rsidRPr="000B4890">
        <w:rPr>
          <w:rFonts w:ascii="Times New Roman" w:eastAsia="Tahoma" w:hAnsi="Times New Roman" w:cs="Times New Roman"/>
          <w:sz w:val="24"/>
          <w:szCs w:val="24"/>
          <w:lang w:eastAsia="ar-SA"/>
        </w:rPr>
        <w:t xml:space="preserve"> </w:t>
      </w:r>
      <w:proofErr w:type="spellStart"/>
      <w:r w:rsidRPr="000B4890">
        <w:rPr>
          <w:rFonts w:ascii="Times New Roman" w:eastAsia="Tahoma" w:hAnsi="Times New Roman" w:cs="Times New Roman"/>
          <w:sz w:val="24"/>
          <w:szCs w:val="24"/>
          <w:lang w:eastAsia="ar-SA"/>
        </w:rPr>
        <w:t>Your</w:t>
      </w:r>
      <w:proofErr w:type="spellEnd"/>
      <w:r w:rsidRPr="000B4890">
        <w:rPr>
          <w:rFonts w:ascii="Times New Roman" w:eastAsia="Tahoma" w:hAnsi="Times New Roman" w:cs="Times New Roman"/>
          <w:sz w:val="24"/>
          <w:szCs w:val="24"/>
          <w:lang w:eastAsia="ar-SA"/>
        </w:rPr>
        <w:t xml:space="preserve"> </w:t>
      </w:r>
      <w:proofErr w:type="spellStart"/>
      <w:r w:rsidRPr="000B4890">
        <w:rPr>
          <w:rFonts w:ascii="Times New Roman" w:eastAsia="Tahoma" w:hAnsi="Times New Roman" w:cs="Times New Roman"/>
          <w:sz w:val="24"/>
          <w:szCs w:val="24"/>
          <w:lang w:eastAsia="ar-SA"/>
        </w:rPr>
        <w:t>Mind</w:t>
      </w:r>
      <w:proofErr w:type="spellEnd"/>
      <w:r w:rsidRPr="000B4890">
        <w:rPr>
          <w:rFonts w:ascii="Times New Roman" w:eastAsia="Tahoma" w:hAnsi="Times New Roman" w:cs="Times New Roman"/>
          <w:sz w:val="24"/>
          <w:szCs w:val="24"/>
          <w:lang w:eastAsia="ar-SA"/>
        </w:rPr>
        <w:t xml:space="preserve"> – </w:t>
      </w:r>
      <w:proofErr w:type="spellStart"/>
      <w:r w:rsidRPr="000B4890">
        <w:rPr>
          <w:rFonts w:ascii="Times New Roman" w:eastAsia="Tahoma" w:hAnsi="Times New Roman" w:cs="Times New Roman"/>
          <w:sz w:val="24"/>
          <w:szCs w:val="24"/>
          <w:lang w:eastAsia="ar-SA"/>
        </w:rPr>
        <w:t>understanding</w:t>
      </w:r>
      <w:proofErr w:type="spellEnd"/>
      <w:r w:rsidRPr="000B4890">
        <w:rPr>
          <w:rFonts w:ascii="Times New Roman" w:eastAsia="Tahoma" w:hAnsi="Times New Roman" w:cs="Times New Roman"/>
          <w:sz w:val="24"/>
          <w:szCs w:val="24"/>
          <w:lang w:eastAsia="ar-SA"/>
        </w:rPr>
        <w:t xml:space="preserve"> </w:t>
      </w:r>
      <w:proofErr w:type="spellStart"/>
      <w:r w:rsidRPr="000B4890">
        <w:rPr>
          <w:rFonts w:ascii="Times New Roman" w:eastAsia="Tahoma" w:hAnsi="Times New Roman" w:cs="Times New Roman"/>
          <w:sz w:val="24"/>
          <w:szCs w:val="24"/>
          <w:lang w:eastAsia="ar-SA"/>
        </w:rPr>
        <w:t>our</w:t>
      </w:r>
      <w:proofErr w:type="spellEnd"/>
      <w:r w:rsidRPr="000B4890">
        <w:rPr>
          <w:rFonts w:ascii="Times New Roman" w:eastAsia="Tahoma" w:hAnsi="Times New Roman" w:cs="Times New Roman"/>
          <w:sz w:val="24"/>
          <w:szCs w:val="24"/>
          <w:lang w:eastAsia="ar-SA"/>
        </w:rPr>
        <w:t xml:space="preserve"> </w:t>
      </w:r>
      <w:proofErr w:type="spellStart"/>
      <w:r w:rsidRPr="000B4890">
        <w:rPr>
          <w:rFonts w:ascii="Times New Roman" w:eastAsia="Tahoma" w:hAnsi="Times New Roman" w:cs="Times New Roman"/>
          <w:sz w:val="24"/>
          <w:szCs w:val="24"/>
          <w:lang w:eastAsia="ar-SA"/>
        </w:rPr>
        <w:t>values</w:t>
      </w:r>
      <w:proofErr w:type="spellEnd"/>
      <w:r w:rsidRPr="000B4890">
        <w:rPr>
          <w:rFonts w:ascii="Times New Roman" w:eastAsia="Tahoma" w:hAnsi="Times New Roman" w:cs="Times New Roman"/>
          <w:sz w:val="24"/>
          <w:szCs w:val="24"/>
          <w:lang w:eastAsia="ar-SA"/>
        </w:rPr>
        <w:t>!”;</w:t>
      </w:r>
    </w:p>
    <w:p w14:paraId="4D9F5B60" w14:textId="77777777" w:rsidR="00E97C9B" w:rsidRPr="000B4890" w:rsidRDefault="00E97C9B" w:rsidP="00E97C9B">
      <w:pPr>
        <w:pStyle w:val="Bezatstarpm"/>
        <w:numPr>
          <w:ilvl w:val="0"/>
          <w:numId w:val="14"/>
        </w:numPr>
        <w:rPr>
          <w:rFonts w:ascii="Times New Roman" w:hAnsi="Times New Roman" w:cs="Times New Roman"/>
          <w:sz w:val="24"/>
          <w:szCs w:val="24"/>
        </w:rPr>
      </w:pPr>
      <w:r w:rsidRPr="000B4890">
        <w:rPr>
          <w:rFonts w:ascii="Times New Roman" w:hAnsi="Times New Roman" w:cs="Times New Roman"/>
          <w:sz w:val="24"/>
          <w:szCs w:val="24"/>
        </w:rPr>
        <w:t>Atbalsta un izpratnes veicināšana par dabas skaitīšanu 3.posms;</w:t>
      </w:r>
    </w:p>
    <w:p w14:paraId="75815886" w14:textId="77777777" w:rsidR="00E97C9B" w:rsidRPr="000B4890" w:rsidRDefault="00E97C9B" w:rsidP="00E97C9B">
      <w:pPr>
        <w:pStyle w:val="Bezatstarpm"/>
        <w:numPr>
          <w:ilvl w:val="0"/>
          <w:numId w:val="14"/>
        </w:numPr>
        <w:rPr>
          <w:rFonts w:ascii="Times New Roman" w:hAnsi="Times New Roman" w:cs="Times New Roman"/>
          <w:sz w:val="24"/>
          <w:szCs w:val="24"/>
        </w:rPr>
      </w:pPr>
      <w:r w:rsidRPr="000B4890">
        <w:rPr>
          <w:rFonts w:ascii="Times New Roman" w:hAnsi="Times New Roman" w:cs="Times New Roman"/>
          <w:sz w:val="24"/>
          <w:szCs w:val="24"/>
        </w:rPr>
        <w:t xml:space="preserve">Grunts un gruntsūdens piesārņojuma ar naftas produktu sanācijas darbi, riska novēršana </w:t>
      </w:r>
      <w:proofErr w:type="spellStart"/>
      <w:r w:rsidRPr="000B4890">
        <w:rPr>
          <w:rFonts w:ascii="Times New Roman" w:hAnsi="Times New Roman" w:cs="Times New Roman"/>
          <w:sz w:val="24"/>
          <w:szCs w:val="24"/>
        </w:rPr>
        <w:t>lašveidīgo</w:t>
      </w:r>
      <w:proofErr w:type="spellEnd"/>
      <w:r w:rsidRPr="000B4890">
        <w:rPr>
          <w:rFonts w:ascii="Times New Roman" w:hAnsi="Times New Roman" w:cs="Times New Roman"/>
          <w:sz w:val="24"/>
          <w:szCs w:val="24"/>
        </w:rPr>
        <w:t xml:space="preserve"> zivju nārsta upēm Gaujas Nacionālā parka dabas lieguma zonā;</w:t>
      </w:r>
    </w:p>
    <w:p w14:paraId="7E2E0709" w14:textId="77777777" w:rsidR="00E97C9B" w:rsidRPr="009F31CC" w:rsidRDefault="00E97C9B" w:rsidP="00E97C9B">
      <w:pPr>
        <w:pStyle w:val="Bezatstarpm"/>
        <w:numPr>
          <w:ilvl w:val="0"/>
          <w:numId w:val="23"/>
        </w:numPr>
        <w:rPr>
          <w:rFonts w:ascii="Times New Roman" w:eastAsia="Tahoma" w:hAnsi="Times New Roman" w:cs="Times New Roman"/>
          <w:sz w:val="24"/>
          <w:szCs w:val="24"/>
          <w:lang w:eastAsia="ar-SA"/>
        </w:rPr>
      </w:pPr>
      <w:r w:rsidRPr="009F31CC">
        <w:rPr>
          <w:rFonts w:ascii="Times New Roman" w:hAnsi="Times New Roman" w:cs="Times New Roman"/>
          <w:sz w:val="24"/>
          <w:szCs w:val="24"/>
        </w:rPr>
        <w:t>Zivju fonda projekti:</w:t>
      </w:r>
    </w:p>
    <w:p w14:paraId="46D0D5F0" w14:textId="77777777" w:rsidR="00E97C9B" w:rsidRDefault="00E97C9B" w:rsidP="00E97C9B">
      <w:pPr>
        <w:pStyle w:val="Bezatstarpm"/>
        <w:numPr>
          <w:ilvl w:val="0"/>
          <w:numId w:val="24"/>
        </w:numPr>
        <w:rPr>
          <w:rFonts w:ascii="Times New Roman" w:hAnsi="Times New Roman" w:cs="Times New Roman"/>
          <w:sz w:val="24"/>
          <w:szCs w:val="24"/>
        </w:rPr>
      </w:pPr>
      <w:r w:rsidRPr="003267A0">
        <w:rPr>
          <w:rFonts w:ascii="Times New Roman" w:hAnsi="Times New Roman" w:cs="Times New Roman"/>
          <w:sz w:val="24"/>
          <w:szCs w:val="24"/>
        </w:rPr>
        <w:lastRenderedPageBreak/>
        <w:t>“Materiāltehniskā aprīkojuma iegāde zivju resursu aizsardzībai īpaši aizsargājamās dabas teritorijās”</w:t>
      </w:r>
      <w:r>
        <w:rPr>
          <w:rFonts w:ascii="Times New Roman" w:hAnsi="Times New Roman" w:cs="Times New Roman"/>
          <w:sz w:val="24"/>
          <w:szCs w:val="24"/>
        </w:rPr>
        <w:t>;</w:t>
      </w:r>
    </w:p>
    <w:p w14:paraId="54AC20CB" w14:textId="77777777" w:rsidR="00E97C9B" w:rsidRDefault="00E97C9B" w:rsidP="00E97C9B">
      <w:pPr>
        <w:pStyle w:val="Bezatstarpm"/>
        <w:numPr>
          <w:ilvl w:val="0"/>
          <w:numId w:val="24"/>
        </w:numPr>
        <w:rPr>
          <w:rFonts w:ascii="Times New Roman" w:hAnsi="Times New Roman" w:cs="Times New Roman"/>
          <w:sz w:val="24"/>
          <w:szCs w:val="24"/>
        </w:rPr>
      </w:pPr>
      <w:r w:rsidRPr="003267A0">
        <w:rPr>
          <w:rFonts w:ascii="Times New Roman" w:hAnsi="Times New Roman" w:cs="Times New Roman"/>
          <w:sz w:val="24"/>
          <w:szCs w:val="24"/>
        </w:rPr>
        <w:t>“Valsts vides inspektoru tehniskais nodrošinājums zivju resursu aizsardzībai īpaši aizsargājamās dabas teritorijās visā Latvijā”</w:t>
      </w:r>
      <w:r>
        <w:rPr>
          <w:rFonts w:ascii="Times New Roman" w:hAnsi="Times New Roman" w:cs="Times New Roman"/>
          <w:sz w:val="24"/>
          <w:szCs w:val="24"/>
        </w:rPr>
        <w:t>;</w:t>
      </w:r>
    </w:p>
    <w:p w14:paraId="6A72E5F5" w14:textId="77777777" w:rsidR="00E97C9B" w:rsidRPr="00102553" w:rsidRDefault="00E97C9B" w:rsidP="00E97C9B">
      <w:pPr>
        <w:pStyle w:val="Bezatstarpm"/>
        <w:numPr>
          <w:ilvl w:val="0"/>
          <w:numId w:val="24"/>
        </w:numPr>
        <w:rPr>
          <w:rFonts w:ascii="Times New Roman" w:hAnsi="Times New Roman" w:cs="Times New Roman"/>
          <w:sz w:val="24"/>
          <w:szCs w:val="24"/>
        </w:rPr>
      </w:pPr>
      <w:r w:rsidRPr="003267A0">
        <w:rPr>
          <w:rFonts w:ascii="Times New Roman" w:hAnsi="Times New Roman" w:cs="Times New Roman"/>
          <w:sz w:val="24"/>
          <w:szCs w:val="24"/>
        </w:rPr>
        <w:t>”Efektīva un mūsdienīga zivju resursu aizsardzība Latgalē Rāznas Nacionālajā parkā Rāznas ezerā un īpaši aizsargājamās dabas teritorijās Kurzemē”</w:t>
      </w:r>
      <w:r>
        <w:rPr>
          <w:rFonts w:ascii="Times New Roman" w:hAnsi="Times New Roman" w:cs="Times New Roman"/>
          <w:sz w:val="24"/>
          <w:szCs w:val="24"/>
        </w:rPr>
        <w:t>;</w:t>
      </w:r>
    </w:p>
    <w:p w14:paraId="54ECDC84" w14:textId="77777777" w:rsidR="00E97C9B" w:rsidRPr="00BB5354" w:rsidRDefault="00E97C9B" w:rsidP="00E97C9B">
      <w:pPr>
        <w:pStyle w:val="Bezatstarpm"/>
        <w:numPr>
          <w:ilvl w:val="0"/>
          <w:numId w:val="6"/>
        </w:numPr>
        <w:rPr>
          <w:rFonts w:ascii="Times New Roman" w:eastAsia="Tahoma" w:hAnsi="Times New Roman" w:cs="Times New Roman"/>
          <w:sz w:val="24"/>
          <w:szCs w:val="24"/>
          <w:lang w:eastAsia="ar-SA"/>
        </w:rPr>
      </w:pPr>
      <w:r w:rsidRPr="00BB5354">
        <w:rPr>
          <w:rFonts w:ascii="Times New Roman" w:eastAsia="Tahoma" w:hAnsi="Times New Roman" w:cs="Times New Roman"/>
          <w:sz w:val="24"/>
          <w:szCs w:val="24"/>
          <w:lang w:eastAsia="ar-SA"/>
        </w:rPr>
        <w:t>turpināt</w:t>
      </w:r>
      <w:r>
        <w:rPr>
          <w:rFonts w:ascii="Times New Roman" w:eastAsia="Tahoma" w:hAnsi="Times New Roman" w:cs="Times New Roman"/>
          <w:sz w:val="24"/>
          <w:szCs w:val="24"/>
          <w:lang w:eastAsia="ar-SA"/>
        </w:rPr>
        <w:t>s</w:t>
      </w:r>
      <w:r w:rsidRPr="00BB5354">
        <w:rPr>
          <w:rFonts w:ascii="Times New Roman" w:eastAsia="Tahoma" w:hAnsi="Times New Roman" w:cs="Times New Roman"/>
          <w:sz w:val="24"/>
          <w:szCs w:val="24"/>
          <w:lang w:eastAsia="ar-SA"/>
        </w:rPr>
        <w:t xml:space="preserve"> ES Kohēzijas fonda projekt</w:t>
      </w:r>
      <w:r>
        <w:rPr>
          <w:rFonts w:ascii="Times New Roman" w:eastAsia="Tahoma" w:hAnsi="Times New Roman" w:cs="Times New Roman"/>
          <w:sz w:val="24"/>
          <w:szCs w:val="24"/>
          <w:lang w:eastAsia="ar-SA"/>
        </w:rPr>
        <w:t>s</w:t>
      </w:r>
      <w:r w:rsidRPr="00BB5354">
        <w:rPr>
          <w:rFonts w:ascii="Times New Roman" w:eastAsia="Tahoma" w:hAnsi="Times New Roman" w:cs="Times New Roman"/>
          <w:sz w:val="24"/>
          <w:szCs w:val="24"/>
          <w:lang w:eastAsia="ar-SA"/>
        </w:rPr>
        <w:t xml:space="preserve"> “Priekšnosacījumu izveide labākai bioloģiskās daudzveidības saglabāšanai un ekosistēmu aizsardzībai Latvijā” (“Dabas skaitīšana”);</w:t>
      </w:r>
    </w:p>
    <w:p w14:paraId="1DD49F1A" w14:textId="77777777" w:rsidR="00E97C9B" w:rsidRPr="009F0D4C" w:rsidRDefault="00E97C9B" w:rsidP="00E97C9B">
      <w:pPr>
        <w:pStyle w:val="Bezatstarpm"/>
        <w:numPr>
          <w:ilvl w:val="0"/>
          <w:numId w:val="6"/>
        </w:numPr>
        <w:rPr>
          <w:rFonts w:ascii="Times New Roman" w:eastAsia="Tahoma" w:hAnsi="Times New Roman" w:cs="Times New Roman"/>
          <w:sz w:val="24"/>
          <w:szCs w:val="24"/>
          <w:lang w:eastAsia="ar-SA"/>
        </w:rPr>
      </w:pPr>
      <w:r w:rsidRPr="009F0D4C">
        <w:rPr>
          <w:rFonts w:ascii="Times New Roman" w:eastAsia="Tahoma" w:hAnsi="Times New Roman" w:cs="Times New Roman"/>
          <w:sz w:val="24"/>
          <w:szCs w:val="24"/>
          <w:lang w:eastAsia="ar-SA"/>
        </w:rPr>
        <w:t>turpināt</w:t>
      </w:r>
      <w:r>
        <w:rPr>
          <w:rFonts w:ascii="Times New Roman" w:eastAsia="Tahoma" w:hAnsi="Times New Roman" w:cs="Times New Roman"/>
          <w:sz w:val="24"/>
          <w:szCs w:val="24"/>
          <w:lang w:eastAsia="ar-SA"/>
        </w:rPr>
        <w:t>s</w:t>
      </w:r>
      <w:r w:rsidRPr="009F0D4C">
        <w:rPr>
          <w:rFonts w:ascii="Times New Roman" w:eastAsia="Tahoma" w:hAnsi="Times New Roman" w:cs="Times New Roman"/>
          <w:sz w:val="24"/>
          <w:szCs w:val="24"/>
          <w:lang w:eastAsia="ar-SA"/>
        </w:rPr>
        <w:t xml:space="preserve"> ES LIFE+ programmas “Daba un bioloģiskā daudzveidība” projekt</w:t>
      </w:r>
      <w:r>
        <w:rPr>
          <w:rFonts w:ascii="Times New Roman" w:eastAsia="Tahoma" w:hAnsi="Times New Roman" w:cs="Times New Roman"/>
          <w:sz w:val="24"/>
          <w:szCs w:val="24"/>
          <w:lang w:eastAsia="ar-SA"/>
        </w:rPr>
        <w:t xml:space="preserve">s </w:t>
      </w:r>
      <w:r w:rsidRPr="009F0D4C">
        <w:rPr>
          <w:rFonts w:ascii="Times New Roman" w:eastAsia="Tahoma" w:hAnsi="Times New Roman" w:cs="Times New Roman"/>
          <w:sz w:val="24"/>
          <w:szCs w:val="24"/>
          <w:lang w:eastAsia="ar-SA"/>
        </w:rPr>
        <w:t>“Degradēto purvu atbildīga apsaimniekošana un ilgtspējīga izmantošana Latvijā” (RE</w:t>
      </w:r>
      <w:r>
        <w:rPr>
          <w:rFonts w:ascii="Times New Roman" w:eastAsia="Tahoma" w:hAnsi="Times New Roman" w:cs="Times New Roman"/>
          <w:sz w:val="24"/>
          <w:szCs w:val="24"/>
          <w:lang w:eastAsia="ar-SA"/>
        </w:rPr>
        <w:t>-</w:t>
      </w:r>
      <w:r w:rsidRPr="009F0D4C">
        <w:rPr>
          <w:rFonts w:ascii="Times New Roman" w:eastAsia="Tahoma" w:hAnsi="Times New Roman" w:cs="Times New Roman"/>
          <w:sz w:val="24"/>
          <w:szCs w:val="24"/>
          <w:lang w:eastAsia="ar-SA"/>
        </w:rPr>
        <w:t>STORE);</w:t>
      </w:r>
    </w:p>
    <w:p w14:paraId="00E8788C" w14:textId="77777777" w:rsidR="00E97C9B" w:rsidRPr="009F0D4C" w:rsidRDefault="00E97C9B" w:rsidP="00E97C9B">
      <w:pPr>
        <w:pStyle w:val="Bezatstarpm"/>
        <w:numPr>
          <w:ilvl w:val="0"/>
          <w:numId w:val="6"/>
        </w:numPr>
        <w:rPr>
          <w:rFonts w:ascii="Times New Roman" w:eastAsia="Tahoma" w:hAnsi="Times New Roman" w:cs="Times New Roman"/>
          <w:sz w:val="24"/>
          <w:szCs w:val="24"/>
          <w:lang w:eastAsia="ar-SA"/>
        </w:rPr>
      </w:pPr>
      <w:r w:rsidRPr="009F0D4C">
        <w:rPr>
          <w:rFonts w:ascii="Times New Roman" w:eastAsia="Tahoma" w:hAnsi="Times New Roman" w:cs="Times New Roman"/>
          <w:sz w:val="24"/>
          <w:szCs w:val="24"/>
          <w:lang w:eastAsia="ar-SA"/>
        </w:rPr>
        <w:t>turpināt</w:t>
      </w:r>
      <w:r>
        <w:rPr>
          <w:rFonts w:ascii="Times New Roman" w:eastAsia="Tahoma" w:hAnsi="Times New Roman" w:cs="Times New Roman"/>
          <w:sz w:val="24"/>
          <w:szCs w:val="24"/>
          <w:lang w:eastAsia="ar-SA"/>
        </w:rPr>
        <w:t>s</w:t>
      </w:r>
      <w:r w:rsidRPr="009F0D4C">
        <w:rPr>
          <w:rFonts w:ascii="Times New Roman" w:eastAsia="Tahoma" w:hAnsi="Times New Roman" w:cs="Times New Roman"/>
          <w:sz w:val="24"/>
          <w:szCs w:val="24"/>
          <w:lang w:eastAsia="ar-SA"/>
        </w:rPr>
        <w:t xml:space="preserve"> ES LIFE+ programmas “Daba un bioloģiskā daudzveidība” projekt</w:t>
      </w:r>
      <w:r>
        <w:rPr>
          <w:rFonts w:ascii="Times New Roman" w:eastAsia="Tahoma" w:hAnsi="Times New Roman" w:cs="Times New Roman"/>
          <w:sz w:val="24"/>
          <w:szCs w:val="24"/>
          <w:lang w:eastAsia="ar-SA"/>
        </w:rPr>
        <w:t>s</w:t>
      </w:r>
      <w:r w:rsidRPr="009F0D4C">
        <w:rPr>
          <w:rFonts w:ascii="Times New Roman" w:eastAsia="Tahoma" w:hAnsi="Times New Roman" w:cs="Times New Roman"/>
          <w:sz w:val="24"/>
          <w:szCs w:val="24"/>
          <w:lang w:eastAsia="ar-SA"/>
        </w:rPr>
        <w:t xml:space="preserve"> „Ķemeru nacionālā parka hidroloģiskā režīma atjaunošana” (HYDROPLAN);</w:t>
      </w:r>
    </w:p>
    <w:p w14:paraId="71654D00" w14:textId="77777777" w:rsidR="00E97C9B" w:rsidRPr="00E5764B" w:rsidRDefault="00E97C9B" w:rsidP="00E97C9B">
      <w:pPr>
        <w:pStyle w:val="Bezatstarpm"/>
        <w:numPr>
          <w:ilvl w:val="0"/>
          <w:numId w:val="6"/>
        </w:numPr>
        <w:rPr>
          <w:rFonts w:ascii="Times New Roman" w:eastAsia="Tahoma" w:hAnsi="Times New Roman" w:cs="Times New Roman"/>
          <w:sz w:val="24"/>
          <w:szCs w:val="24"/>
          <w:lang w:eastAsia="ar-SA"/>
        </w:rPr>
      </w:pPr>
      <w:r w:rsidRPr="00E5764B">
        <w:rPr>
          <w:rFonts w:ascii="Times New Roman" w:eastAsia="Tahoma" w:hAnsi="Times New Roman" w:cs="Times New Roman"/>
          <w:sz w:val="24"/>
          <w:szCs w:val="24"/>
          <w:lang w:eastAsia="ar-SA"/>
        </w:rPr>
        <w:t>turpināt ES LIFE+ programmas „Vides politika un pārvaldība” projektu „Ekosistēmu un to sniegto pakalpojumu novērtējuma pieejas pielietojums dabas daudzveidības aizsardzībā un pārvaldībā” (</w:t>
      </w:r>
      <w:proofErr w:type="spellStart"/>
      <w:r w:rsidRPr="00E5764B">
        <w:rPr>
          <w:rFonts w:ascii="Times New Roman" w:eastAsia="Tahoma" w:hAnsi="Times New Roman" w:cs="Times New Roman"/>
          <w:sz w:val="24"/>
          <w:szCs w:val="24"/>
          <w:lang w:eastAsia="ar-SA"/>
        </w:rPr>
        <w:t>Ecosystem</w:t>
      </w:r>
      <w:proofErr w:type="spellEnd"/>
      <w:r w:rsidRPr="00E5764B">
        <w:rPr>
          <w:rFonts w:ascii="Times New Roman" w:eastAsia="Tahoma" w:hAnsi="Times New Roman" w:cs="Times New Roman"/>
          <w:sz w:val="24"/>
          <w:szCs w:val="24"/>
          <w:lang w:eastAsia="ar-SA"/>
        </w:rPr>
        <w:t xml:space="preserve"> </w:t>
      </w:r>
      <w:proofErr w:type="spellStart"/>
      <w:r w:rsidRPr="00E5764B">
        <w:rPr>
          <w:rFonts w:ascii="Times New Roman" w:eastAsia="Tahoma" w:hAnsi="Times New Roman" w:cs="Times New Roman"/>
          <w:sz w:val="24"/>
          <w:szCs w:val="24"/>
          <w:lang w:eastAsia="ar-SA"/>
        </w:rPr>
        <w:t>Services</w:t>
      </w:r>
      <w:proofErr w:type="spellEnd"/>
      <w:r w:rsidRPr="00E5764B">
        <w:rPr>
          <w:rFonts w:ascii="Times New Roman" w:eastAsia="Tahoma" w:hAnsi="Times New Roman" w:cs="Times New Roman"/>
          <w:sz w:val="24"/>
          <w:szCs w:val="24"/>
          <w:lang w:eastAsia="ar-SA"/>
        </w:rPr>
        <w:t>);</w:t>
      </w:r>
    </w:p>
    <w:p w14:paraId="5647F767" w14:textId="77777777" w:rsidR="00E97C9B" w:rsidRPr="001F2B88" w:rsidRDefault="00E97C9B" w:rsidP="00E97C9B">
      <w:pPr>
        <w:pStyle w:val="Bezatstarpm"/>
        <w:numPr>
          <w:ilvl w:val="0"/>
          <w:numId w:val="6"/>
        </w:numPr>
        <w:rPr>
          <w:rFonts w:ascii="Times New Roman" w:eastAsia="Tahoma" w:hAnsi="Times New Roman" w:cs="Times New Roman"/>
          <w:sz w:val="24"/>
          <w:szCs w:val="24"/>
          <w:lang w:eastAsia="ar-SA"/>
        </w:rPr>
      </w:pPr>
      <w:r w:rsidRPr="00CD6A8B">
        <w:rPr>
          <w:rFonts w:ascii="Times New Roman" w:eastAsia="Tahoma" w:hAnsi="Times New Roman" w:cs="Times New Roman"/>
          <w:sz w:val="24"/>
          <w:szCs w:val="24"/>
          <w:lang w:eastAsia="ar-SA"/>
        </w:rPr>
        <w:t>turpināt</w:t>
      </w:r>
      <w:r>
        <w:rPr>
          <w:rFonts w:ascii="Times New Roman" w:eastAsia="Tahoma" w:hAnsi="Times New Roman" w:cs="Times New Roman"/>
          <w:sz w:val="24"/>
          <w:szCs w:val="24"/>
          <w:lang w:eastAsia="ar-SA"/>
        </w:rPr>
        <w:t>s</w:t>
      </w:r>
      <w:r w:rsidRPr="00CD6A8B">
        <w:rPr>
          <w:rFonts w:ascii="Times New Roman" w:eastAsia="Tahoma" w:hAnsi="Times New Roman" w:cs="Times New Roman"/>
          <w:sz w:val="24"/>
          <w:szCs w:val="24"/>
          <w:lang w:eastAsia="ar-SA"/>
        </w:rPr>
        <w:t xml:space="preserve"> ES LIFE+ </w:t>
      </w:r>
      <w:r w:rsidRPr="001F2B88">
        <w:rPr>
          <w:rFonts w:ascii="Times New Roman" w:eastAsia="Tahoma" w:hAnsi="Times New Roman" w:cs="Times New Roman"/>
          <w:sz w:val="24"/>
          <w:szCs w:val="24"/>
          <w:lang w:eastAsia="ar-SA"/>
        </w:rPr>
        <w:t>programmas “Daba un bioloģiskā daudzveidība” projekt</w:t>
      </w:r>
      <w:r>
        <w:rPr>
          <w:rFonts w:ascii="Times New Roman" w:eastAsia="Tahoma" w:hAnsi="Times New Roman" w:cs="Times New Roman"/>
          <w:sz w:val="24"/>
          <w:szCs w:val="24"/>
          <w:lang w:eastAsia="ar-SA"/>
        </w:rPr>
        <w:t>s</w:t>
      </w:r>
      <w:r w:rsidRPr="001F2B88">
        <w:rPr>
          <w:rFonts w:ascii="Times New Roman" w:eastAsia="Tahoma" w:hAnsi="Times New Roman" w:cs="Times New Roman"/>
          <w:sz w:val="24"/>
          <w:szCs w:val="24"/>
          <w:lang w:eastAsia="ar-SA"/>
        </w:rPr>
        <w:t xml:space="preserve"> “Piekrastes biotopu aizsardzība dabas parkā “Piejūra”” (</w:t>
      </w:r>
      <w:proofErr w:type="spellStart"/>
      <w:r w:rsidRPr="001F2B88">
        <w:rPr>
          <w:rFonts w:ascii="Times New Roman" w:eastAsia="Tahoma" w:hAnsi="Times New Roman" w:cs="Times New Roman"/>
          <w:sz w:val="24"/>
          <w:szCs w:val="24"/>
          <w:lang w:eastAsia="ar-SA"/>
        </w:rPr>
        <w:t>CoHaBit</w:t>
      </w:r>
      <w:proofErr w:type="spellEnd"/>
      <w:r w:rsidRPr="001F2B88">
        <w:rPr>
          <w:rFonts w:ascii="Times New Roman" w:eastAsia="Tahoma" w:hAnsi="Times New Roman" w:cs="Times New Roman"/>
          <w:sz w:val="24"/>
          <w:szCs w:val="24"/>
          <w:lang w:eastAsia="ar-SA"/>
        </w:rPr>
        <w:t>), kur Dabas aizsardzības pārvalde ir partneris;</w:t>
      </w:r>
    </w:p>
    <w:p w14:paraId="21EB2048" w14:textId="77777777" w:rsidR="00E97C9B" w:rsidRPr="001F2B88" w:rsidRDefault="00E97C9B" w:rsidP="00E97C9B">
      <w:pPr>
        <w:pStyle w:val="Bezatstarpm"/>
        <w:numPr>
          <w:ilvl w:val="0"/>
          <w:numId w:val="6"/>
        </w:numPr>
        <w:rPr>
          <w:rFonts w:ascii="Times New Roman" w:eastAsia="Tahoma" w:hAnsi="Times New Roman" w:cs="Times New Roman"/>
          <w:sz w:val="24"/>
          <w:szCs w:val="24"/>
          <w:lang w:eastAsia="ar-SA"/>
        </w:rPr>
      </w:pPr>
      <w:r w:rsidRPr="001F2B88">
        <w:rPr>
          <w:rFonts w:ascii="Times New Roman" w:eastAsia="Tahoma" w:hAnsi="Times New Roman" w:cs="Times New Roman"/>
          <w:sz w:val="24"/>
          <w:szCs w:val="24"/>
          <w:lang w:eastAsia="ar-SA"/>
        </w:rPr>
        <w:t>turpināt</w:t>
      </w:r>
      <w:r>
        <w:rPr>
          <w:rFonts w:ascii="Times New Roman" w:eastAsia="Tahoma" w:hAnsi="Times New Roman" w:cs="Times New Roman"/>
          <w:sz w:val="24"/>
          <w:szCs w:val="24"/>
          <w:lang w:eastAsia="ar-SA"/>
        </w:rPr>
        <w:t>s</w:t>
      </w:r>
      <w:r w:rsidRPr="001F2B88">
        <w:rPr>
          <w:rFonts w:ascii="Times New Roman" w:eastAsia="Tahoma" w:hAnsi="Times New Roman" w:cs="Times New Roman"/>
          <w:sz w:val="24"/>
          <w:szCs w:val="24"/>
          <w:lang w:eastAsia="ar-SA"/>
        </w:rPr>
        <w:t xml:space="preserve"> INTERREG Centrālās Baltijas jūras reģiona </w:t>
      </w:r>
      <w:r w:rsidRPr="00102553">
        <w:rPr>
          <w:rFonts w:ascii="Times New Roman" w:eastAsia="Tahoma" w:hAnsi="Times New Roman" w:cs="Times New Roman"/>
          <w:sz w:val="24"/>
          <w:szCs w:val="24"/>
          <w:lang w:eastAsia="ar-SA"/>
        </w:rPr>
        <w:t xml:space="preserve">pārrobežu sadarbības </w:t>
      </w:r>
      <w:r w:rsidRPr="001F2B88">
        <w:rPr>
          <w:rFonts w:ascii="Times New Roman" w:eastAsia="Tahoma" w:hAnsi="Times New Roman" w:cs="Times New Roman"/>
          <w:sz w:val="24"/>
          <w:szCs w:val="24"/>
          <w:lang w:eastAsia="ar-SA"/>
        </w:rPr>
        <w:t>projekt</w:t>
      </w:r>
      <w:r>
        <w:rPr>
          <w:rFonts w:ascii="Times New Roman" w:eastAsia="Tahoma" w:hAnsi="Times New Roman" w:cs="Times New Roman"/>
          <w:sz w:val="24"/>
          <w:szCs w:val="24"/>
          <w:lang w:eastAsia="ar-SA"/>
        </w:rPr>
        <w:t>s</w:t>
      </w:r>
      <w:r w:rsidRPr="001F2B88">
        <w:rPr>
          <w:rFonts w:ascii="Times New Roman" w:eastAsia="Tahoma" w:hAnsi="Times New Roman" w:cs="Times New Roman"/>
          <w:sz w:val="24"/>
          <w:szCs w:val="24"/>
          <w:lang w:eastAsia="ar-SA"/>
        </w:rPr>
        <w:t xml:space="preserve"> “Putnu spārni” (</w:t>
      </w:r>
      <w:proofErr w:type="spellStart"/>
      <w:r w:rsidRPr="001F2B88">
        <w:rPr>
          <w:rFonts w:ascii="Times New Roman" w:eastAsia="Tahoma" w:hAnsi="Times New Roman" w:cs="Times New Roman"/>
          <w:sz w:val="24"/>
          <w:szCs w:val="24"/>
          <w:lang w:eastAsia="ar-SA"/>
        </w:rPr>
        <w:t>Baltic</w:t>
      </w:r>
      <w:proofErr w:type="spellEnd"/>
      <w:r w:rsidRPr="001F2B88">
        <w:rPr>
          <w:rFonts w:ascii="Times New Roman" w:eastAsia="Tahoma" w:hAnsi="Times New Roman" w:cs="Times New Roman"/>
          <w:sz w:val="24"/>
          <w:szCs w:val="24"/>
          <w:lang w:eastAsia="ar-SA"/>
        </w:rPr>
        <w:t xml:space="preserve"> </w:t>
      </w:r>
      <w:proofErr w:type="spellStart"/>
      <w:r w:rsidRPr="001F2B88">
        <w:rPr>
          <w:rFonts w:ascii="Times New Roman" w:eastAsia="Tahoma" w:hAnsi="Times New Roman" w:cs="Times New Roman"/>
          <w:sz w:val="24"/>
          <w:szCs w:val="24"/>
          <w:lang w:eastAsia="ar-SA"/>
        </w:rPr>
        <w:t>Wings</w:t>
      </w:r>
      <w:proofErr w:type="spellEnd"/>
      <w:r w:rsidRPr="001F2B88">
        <w:rPr>
          <w:rFonts w:ascii="Times New Roman" w:eastAsia="Tahoma" w:hAnsi="Times New Roman" w:cs="Times New Roman"/>
          <w:sz w:val="24"/>
          <w:szCs w:val="24"/>
          <w:lang w:eastAsia="ar-SA"/>
        </w:rPr>
        <w:t>);</w:t>
      </w:r>
    </w:p>
    <w:p w14:paraId="54423948" w14:textId="77777777" w:rsidR="00E97C9B" w:rsidRDefault="00E97C9B" w:rsidP="00E97C9B">
      <w:pPr>
        <w:pStyle w:val="Sarakstarindkopa"/>
        <w:numPr>
          <w:ilvl w:val="0"/>
          <w:numId w:val="6"/>
        </w:numPr>
        <w:rPr>
          <w:rFonts w:eastAsia="Tahoma"/>
          <w:lang w:eastAsia="ar-SA"/>
        </w:rPr>
      </w:pPr>
      <w:r w:rsidRPr="00102553">
        <w:rPr>
          <w:rFonts w:eastAsia="Tahoma"/>
          <w:lang w:eastAsia="ar-SA"/>
        </w:rPr>
        <w:t>INTERREG Centrālās Baltijas jūras reģiona pārrobežu sadarbības projekts “Pārrobežu pārgājienu maršruts "</w:t>
      </w:r>
      <w:proofErr w:type="spellStart"/>
      <w:r w:rsidRPr="00102553">
        <w:rPr>
          <w:rFonts w:eastAsia="Tahoma"/>
          <w:lang w:eastAsia="ar-SA"/>
        </w:rPr>
        <w:t>Mežtaka</w:t>
      </w:r>
      <w:proofErr w:type="spellEnd"/>
      <w:r w:rsidRPr="00102553">
        <w:rPr>
          <w:rFonts w:eastAsia="Tahoma"/>
          <w:lang w:eastAsia="ar-SA"/>
        </w:rPr>
        <w:t>"”, kur Dabas aizsardzības pārvalde ir partneris</w:t>
      </w:r>
      <w:r>
        <w:rPr>
          <w:rFonts w:eastAsia="Tahoma"/>
          <w:lang w:eastAsia="ar-SA"/>
        </w:rPr>
        <w:t>;</w:t>
      </w:r>
    </w:p>
    <w:p w14:paraId="0B9C51CE" w14:textId="77777777" w:rsidR="00E97C9B" w:rsidRPr="001F2B88" w:rsidRDefault="00E97C9B" w:rsidP="00E97C9B">
      <w:pPr>
        <w:pStyle w:val="Sarakstarindkopa"/>
        <w:numPr>
          <w:ilvl w:val="0"/>
          <w:numId w:val="6"/>
        </w:numPr>
        <w:rPr>
          <w:rFonts w:eastAsia="Tahoma"/>
          <w:lang w:eastAsia="ar-SA"/>
        </w:rPr>
      </w:pPr>
      <w:r w:rsidRPr="001F2B88">
        <w:rPr>
          <w:rFonts w:eastAsia="Tahoma"/>
          <w:lang w:eastAsia="ar-SA"/>
        </w:rPr>
        <w:t>turpināt</w:t>
      </w:r>
      <w:r>
        <w:rPr>
          <w:rFonts w:eastAsia="Tahoma"/>
          <w:lang w:eastAsia="ar-SA"/>
        </w:rPr>
        <w:t>s</w:t>
      </w:r>
      <w:r w:rsidRPr="001F2B88">
        <w:rPr>
          <w:rFonts w:eastAsia="Tahoma"/>
          <w:lang w:eastAsia="ar-SA"/>
        </w:rPr>
        <w:t xml:space="preserve"> INTERREG Latvijas – Lietuvas pārrobežu sadarbības projekt</w:t>
      </w:r>
      <w:r>
        <w:rPr>
          <w:rFonts w:eastAsia="Tahoma"/>
          <w:lang w:eastAsia="ar-SA"/>
        </w:rPr>
        <w:t>s</w:t>
      </w:r>
      <w:r w:rsidRPr="001F2B88">
        <w:rPr>
          <w:rFonts w:eastAsia="Tahoma"/>
          <w:lang w:eastAsia="ar-SA"/>
        </w:rPr>
        <w:t xml:space="preserve"> “Bioloģiskās daudzveidības saglabāšanas pasākumi Latvijas – Lietuvas pārrobežu reģionos, īstenojot ilgtermiņa pārvaldības pasākumus mitrājos” (</w:t>
      </w:r>
      <w:proofErr w:type="spellStart"/>
      <w:r w:rsidRPr="001F2B88">
        <w:rPr>
          <w:rFonts w:eastAsia="Tahoma"/>
          <w:lang w:eastAsia="ar-SA"/>
        </w:rPr>
        <w:t>Open</w:t>
      </w:r>
      <w:proofErr w:type="spellEnd"/>
      <w:r w:rsidRPr="001F2B88">
        <w:rPr>
          <w:rFonts w:eastAsia="Tahoma"/>
          <w:lang w:eastAsia="ar-SA"/>
        </w:rPr>
        <w:t xml:space="preserve"> </w:t>
      </w:r>
      <w:proofErr w:type="spellStart"/>
      <w:r w:rsidRPr="001F2B88">
        <w:rPr>
          <w:rFonts w:eastAsia="Tahoma"/>
          <w:lang w:eastAsia="ar-SA"/>
        </w:rPr>
        <w:t>landscape</w:t>
      </w:r>
      <w:proofErr w:type="spellEnd"/>
      <w:r w:rsidRPr="001F2B88">
        <w:rPr>
          <w:rFonts w:eastAsia="Tahoma"/>
          <w:lang w:eastAsia="ar-SA"/>
        </w:rPr>
        <w:t>), kur Dabas aizsardzības pārvalde ir partneris;</w:t>
      </w:r>
    </w:p>
    <w:p w14:paraId="06FB0CBA" w14:textId="77777777" w:rsidR="00E97C9B" w:rsidRPr="00986AB8" w:rsidRDefault="00E97C9B" w:rsidP="00E97C9B">
      <w:pPr>
        <w:pStyle w:val="Sarakstarindkopa"/>
        <w:numPr>
          <w:ilvl w:val="0"/>
          <w:numId w:val="6"/>
        </w:numPr>
        <w:rPr>
          <w:rFonts w:eastAsia="Tahoma"/>
          <w:lang w:eastAsia="ar-SA"/>
        </w:rPr>
      </w:pPr>
      <w:r w:rsidRPr="001F2B88">
        <w:rPr>
          <w:rFonts w:eastAsia="Tahoma"/>
          <w:lang w:eastAsia="ar-SA"/>
        </w:rPr>
        <w:t>turpināt</w:t>
      </w:r>
      <w:r>
        <w:rPr>
          <w:rFonts w:eastAsia="Tahoma"/>
          <w:lang w:eastAsia="ar-SA"/>
        </w:rPr>
        <w:t>s</w:t>
      </w:r>
      <w:r w:rsidRPr="001F2B88">
        <w:rPr>
          <w:rFonts w:eastAsia="Tahoma"/>
          <w:lang w:eastAsia="ar-SA"/>
        </w:rPr>
        <w:t xml:space="preserve"> INTERREG Igaunijas – Latvijas pārrobežu sadarbības projekt</w:t>
      </w:r>
      <w:r>
        <w:rPr>
          <w:rFonts w:eastAsia="Tahoma"/>
          <w:lang w:eastAsia="ar-SA"/>
        </w:rPr>
        <w:t>s</w:t>
      </w:r>
      <w:r w:rsidRPr="001F2B88">
        <w:rPr>
          <w:rFonts w:eastAsia="Tahoma"/>
          <w:lang w:eastAsia="ar-SA"/>
        </w:rPr>
        <w:t xml:space="preserve"> “No pazemes ūdeņiem atkarīgu ekosistēmu vienota apsaimniekošana pārrobežu </w:t>
      </w:r>
      <w:proofErr w:type="spellStart"/>
      <w:r w:rsidRPr="001F2B88">
        <w:rPr>
          <w:rFonts w:eastAsia="Tahoma"/>
          <w:lang w:eastAsia="ar-SA"/>
        </w:rPr>
        <w:t>GaujasKoivas</w:t>
      </w:r>
      <w:proofErr w:type="spellEnd"/>
      <w:r w:rsidRPr="001F2B88">
        <w:rPr>
          <w:rFonts w:eastAsia="Tahoma"/>
          <w:lang w:eastAsia="ar-SA"/>
        </w:rPr>
        <w:t xml:space="preserve"> upju baseina apgabalā” (</w:t>
      </w:r>
      <w:proofErr w:type="spellStart"/>
      <w:r w:rsidRPr="001F2B88">
        <w:rPr>
          <w:rFonts w:eastAsia="Tahoma"/>
          <w:lang w:eastAsia="ar-SA"/>
        </w:rPr>
        <w:t>GroundEco</w:t>
      </w:r>
      <w:proofErr w:type="spellEnd"/>
      <w:r w:rsidRPr="001F2B88">
        <w:rPr>
          <w:rFonts w:eastAsia="Tahoma"/>
          <w:lang w:eastAsia="ar-SA"/>
        </w:rPr>
        <w:t>), kur Dabas aizsardzības pārvalde ir partneris</w:t>
      </w:r>
      <w:r>
        <w:rPr>
          <w:rFonts w:eastAsia="Tahoma"/>
          <w:lang w:eastAsia="ar-SA"/>
        </w:rPr>
        <w:t>.</w:t>
      </w:r>
    </w:p>
    <w:p w14:paraId="79F8006A" w14:textId="2BB98808" w:rsidR="009A1BBF" w:rsidRDefault="009A1BBF">
      <w:r>
        <w:br w:type="page"/>
      </w:r>
    </w:p>
    <w:p w14:paraId="53AFC670" w14:textId="213C0A12" w:rsidR="000A3A6B" w:rsidRPr="00434962" w:rsidRDefault="00A2644A" w:rsidP="0070540E">
      <w:pPr>
        <w:pStyle w:val="Virsraksts1"/>
      </w:pPr>
      <w:bookmarkStart w:id="10" w:name="_Toc43454104"/>
      <w:r>
        <w:lastRenderedPageBreak/>
        <w:t xml:space="preserve">2. </w:t>
      </w:r>
      <w:r w:rsidR="00575F48" w:rsidRPr="00575F48">
        <w:t xml:space="preserve">FINANŠU RESURSI UN </w:t>
      </w:r>
      <w:r w:rsidR="000A3A6B" w:rsidRPr="00575F48">
        <w:t xml:space="preserve">DARBĪBAS </w:t>
      </w:r>
      <w:r w:rsidR="00575F48" w:rsidRPr="00575F48">
        <w:t>REZULTĀTI</w:t>
      </w:r>
      <w:bookmarkEnd w:id="10"/>
    </w:p>
    <w:p w14:paraId="195C91CB" w14:textId="175B0EC3" w:rsidR="000A3A6B" w:rsidRPr="006111EF" w:rsidRDefault="00A2644A" w:rsidP="0070540E">
      <w:pPr>
        <w:pStyle w:val="Virsraksts2"/>
      </w:pPr>
      <w:bookmarkStart w:id="11" w:name="_Toc43454105"/>
      <w:r w:rsidRPr="00C10F22">
        <w:t xml:space="preserve">2.1. </w:t>
      </w:r>
      <w:r w:rsidR="000A3A6B" w:rsidRPr="00C10F22">
        <w:t>Valsts budžeta finansējums un tā izlietojums</w:t>
      </w:r>
      <w:bookmarkEnd w:id="11"/>
    </w:p>
    <w:p w14:paraId="67CBDD12" w14:textId="77777777" w:rsidR="00863441" w:rsidRPr="00A76A42" w:rsidRDefault="00863441" w:rsidP="00863441">
      <w:pPr>
        <w:pStyle w:val="Bezatstarpm"/>
        <w:rPr>
          <w:rFonts w:ascii="Times New Roman" w:hAnsi="Times New Roman" w:cs="Times New Roman"/>
          <w:sz w:val="24"/>
          <w:szCs w:val="24"/>
        </w:rPr>
      </w:pPr>
      <w:r w:rsidRPr="00A76A42">
        <w:rPr>
          <w:rFonts w:ascii="Times New Roman" w:hAnsi="Times New Roman" w:cs="Times New Roman"/>
          <w:sz w:val="24"/>
          <w:szCs w:val="24"/>
        </w:rPr>
        <w:t xml:space="preserve">1. tabula. </w:t>
      </w:r>
    </w:p>
    <w:tbl>
      <w:tblPr>
        <w:tblW w:w="9776" w:type="dxa"/>
        <w:tblLook w:val="04A0" w:firstRow="1" w:lastRow="0" w:firstColumn="1" w:lastColumn="0" w:noHBand="0" w:noVBand="1"/>
      </w:tblPr>
      <w:tblGrid>
        <w:gridCol w:w="907"/>
        <w:gridCol w:w="4758"/>
        <w:gridCol w:w="1560"/>
        <w:gridCol w:w="1275"/>
        <w:gridCol w:w="1276"/>
      </w:tblGrid>
      <w:tr w:rsidR="00863441" w:rsidRPr="00D237F9" w14:paraId="06959815" w14:textId="77777777" w:rsidTr="00863441">
        <w:trPr>
          <w:trHeight w:val="485"/>
        </w:trPr>
        <w:tc>
          <w:tcPr>
            <w:tcW w:w="90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2ECFB98" w14:textId="77777777" w:rsidR="00863441" w:rsidRPr="00FC5101" w:rsidRDefault="00863441" w:rsidP="00863441">
            <w:pPr>
              <w:spacing w:after="0" w:line="240" w:lineRule="auto"/>
              <w:jc w:val="center"/>
              <w:rPr>
                <w:rFonts w:ascii="Times New Roman" w:hAnsi="Times New Roman"/>
                <w:sz w:val="20"/>
                <w:szCs w:val="20"/>
              </w:rPr>
            </w:pPr>
            <w:proofErr w:type="spellStart"/>
            <w:r w:rsidRPr="00FC5101">
              <w:rPr>
                <w:rFonts w:ascii="Times New Roman" w:hAnsi="Times New Roman"/>
                <w:sz w:val="20"/>
                <w:szCs w:val="20"/>
              </w:rPr>
              <w:t>Nr.p.k</w:t>
            </w:r>
            <w:proofErr w:type="spellEnd"/>
            <w:r w:rsidRPr="00FC5101">
              <w:rPr>
                <w:rFonts w:ascii="Times New Roman" w:hAnsi="Times New Roman"/>
                <w:sz w:val="20"/>
                <w:szCs w:val="20"/>
              </w:rPr>
              <w:t>.</w:t>
            </w:r>
          </w:p>
        </w:tc>
        <w:tc>
          <w:tcPr>
            <w:tcW w:w="475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87CB9F5" w14:textId="77777777" w:rsidR="00863441" w:rsidRPr="00FC5101" w:rsidRDefault="00863441" w:rsidP="00863441">
            <w:pPr>
              <w:spacing w:after="0" w:line="240" w:lineRule="auto"/>
              <w:jc w:val="center"/>
              <w:rPr>
                <w:rFonts w:ascii="Times New Roman" w:hAnsi="Times New Roman"/>
                <w:sz w:val="20"/>
                <w:szCs w:val="20"/>
              </w:rPr>
            </w:pPr>
            <w:r w:rsidRPr="00FC5101">
              <w:rPr>
                <w:rFonts w:ascii="Times New Roman" w:hAnsi="Times New Roman"/>
                <w:sz w:val="20"/>
                <w:szCs w:val="20"/>
              </w:rPr>
              <w:t>Finansiālie rādītāji</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3F6A745" w14:textId="77777777" w:rsidR="00863441" w:rsidRPr="00A76A42" w:rsidRDefault="00863441" w:rsidP="00863441">
            <w:pPr>
              <w:spacing w:after="0" w:line="240" w:lineRule="auto"/>
              <w:jc w:val="center"/>
              <w:rPr>
                <w:rFonts w:ascii="Times New Roman" w:hAnsi="Times New Roman"/>
                <w:sz w:val="20"/>
                <w:szCs w:val="20"/>
              </w:rPr>
            </w:pPr>
            <w:r w:rsidRPr="00A76A42">
              <w:rPr>
                <w:rFonts w:ascii="Times New Roman" w:hAnsi="Times New Roman"/>
                <w:sz w:val="20"/>
                <w:szCs w:val="20"/>
              </w:rPr>
              <w:t>201</w:t>
            </w:r>
            <w:r>
              <w:rPr>
                <w:rFonts w:ascii="Times New Roman" w:hAnsi="Times New Roman"/>
                <w:sz w:val="20"/>
                <w:szCs w:val="20"/>
              </w:rPr>
              <w:t>8</w:t>
            </w:r>
            <w:r w:rsidRPr="00A76A42">
              <w:rPr>
                <w:rFonts w:ascii="Times New Roman" w:hAnsi="Times New Roman"/>
                <w:sz w:val="20"/>
                <w:szCs w:val="20"/>
              </w:rPr>
              <w:t>. gadā (faktiskā izpilde)</w:t>
            </w:r>
          </w:p>
        </w:tc>
        <w:tc>
          <w:tcPr>
            <w:tcW w:w="2551"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387BF5E8" w14:textId="77777777" w:rsidR="00863441" w:rsidRPr="00C86CE9" w:rsidRDefault="00863441" w:rsidP="00863441">
            <w:pPr>
              <w:spacing w:after="0" w:line="240" w:lineRule="auto"/>
              <w:jc w:val="center"/>
              <w:rPr>
                <w:rFonts w:ascii="Times New Roman" w:hAnsi="Times New Roman"/>
                <w:sz w:val="20"/>
                <w:szCs w:val="20"/>
              </w:rPr>
            </w:pPr>
            <w:r w:rsidRPr="00C86CE9">
              <w:rPr>
                <w:rFonts w:ascii="Times New Roman" w:hAnsi="Times New Roman"/>
                <w:sz w:val="20"/>
                <w:szCs w:val="20"/>
              </w:rPr>
              <w:t>201</w:t>
            </w:r>
            <w:r>
              <w:rPr>
                <w:rFonts w:ascii="Times New Roman" w:hAnsi="Times New Roman"/>
                <w:sz w:val="20"/>
                <w:szCs w:val="20"/>
              </w:rPr>
              <w:t>9</w:t>
            </w:r>
            <w:r w:rsidRPr="00C86CE9">
              <w:rPr>
                <w:rFonts w:ascii="Times New Roman" w:hAnsi="Times New Roman"/>
                <w:sz w:val="20"/>
                <w:szCs w:val="20"/>
              </w:rPr>
              <w:t>. gadā (</w:t>
            </w:r>
            <w:proofErr w:type="spellStart"/>
            <w:r w:rsidRPr="00C86CE9">
              <w:rPr>
                <w:rFonts w:ascii="Times New Roman" w:hAnsi="Times New Roman"/>
                <w:sz w:val="20"/>
                <w:szCs w:val="20"/>
              </w:rPr>
              <w:t>euro</w:t>
            </w:r>
            <w:proofErr w:type="spellEnd"/>
            <w:r w:rsidRPr="00C86CE9">
              <w:rPr>
                <w:rFonts w:ascii="Times New Roman" w:hAnsi="Times New Roman"/>
                <w:sz w:val="20"/>
                <w:szCs w:val="20"/>
              </w:rPr>
              <w:t>)</w:t>
            </w:r>
          </w:p>
        </w:tc>
      </w:tr>
      <w:tr w:rsidR="00863441" w:rsidRPr="00D237F9" w14:paraId="0F3533C2" w14:textId="77777777" w:rsidTr="00863441">
        <w:trPr>
          <w:trHeight w:val="697"/>
        </w:trPr>
        <w:tc>
          <w:tcPr>
            <w:tcW w:w="90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3F80617" w14:textId="77777777" w:rsidR="00863441" w:rsidRPr="00FC5101" w:rsidRDefault="00863441" w:rsidP="00863441">
            <w:pPr>
              <w:spacing w:after="0" w:line="240" w:lineRule="auto"/>
              <w:jc w:val="center"/>
              <w:rPr>
                <w:rFonts w:ascii="Times New Roman" w:hAnsi="Times New Roman"/>
                <w:sz w:val="20"/>
                <w:szCs w:val="20"/>
              </w:rPr>
            </w:pPr>
          </w:p>
        </w:tc>
        <w:tc>
          <w:tcPr>
            <w:tcW w:w="475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D0E7D7E" w14:textId="77777777" w:rsidR="00863441" w:rsidRPr="00FC5101" w:rsidRDefault="00863441" w:rsidP="00863441">
            <w:pPr>
              <w:spacing w:after="0" w:line="240" w:lineRule="auto"/>
              <w:jc w:val="center"/>
              <w:rPr>
                <w:rFonts w:ascii="Times New Roman" w:hAnsi="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FF11C25" w14:textId="77777777" w:rsidR="00863441" w:rsidRPr="00A76A42" w:rsidRDefault="00863441" w:rsidP="00863441">
            <w:pPr>
              <w:spacing w:after="0" w:line="240" w:lineRule="auto"/>
              <w:jc w:val="center"/>
              <w:rPr>
                <w:rFonts w:ascii="Times New Roman" w:hAnsi="Times New Roman"/>
                <w:sz w:val="20"/>
                <w:szCs w:val="20"/>
              </w:rPr>
            </w:pPr>
          </w:p>
        </w:tc>
        <w:tc>
          <w:tcPr>
            <w:tcW w:w="1275" w:type="dxa"/>
            <w:tcBorders>
              <w:top w:val="nil"/>
              <w:left w:val="nil"/>
              <w:bottom w:val="single" w:sz="4" w:space="0" w:color="000000"/>
              <w:right w:val="single" w:sz="4" w:space="0" w:color="000000"/>
            </w:tcBorders>
            <w:shd w:val="clear" w:color="auto" w:fill="D9D9D9" w:themeFill="background1" w:themeFillShade="D9"/>
            <w:vAlign w:val="center"/>
            <w:hideMark/>
          </w:tcPr>
          <w:p w14:paraId="1FD19B53" w14:textId="77777777" w:rsidR="00863441" w:rsidRPr="00D237F9" w:rsidRDefault="00863441" w:rsidP="00863441">
            <w:pPr>
              <w:spacing w:after="0" w:line="240" w:lineRule="auto"/>
              <w:jc w:val="center"/>
              <w:rPr>
                <w:rFonts w:ascii="Times New Roman" w:hAnsi="Times New Roman"/>
                <w:sz w:val="20"/>
                <w:szCs w:val="20"/>
                <w:highlight w:val="yellow"/>
              </w:rPr>
            </w:pPr>
            <w:r w:rsidRPr="00C86CE9">
              <w:rPr>
                <w:rFonts w:ascii="Times New Roman" w:hAnsi="Times New Roman"/>
                <w:sz w:val="20"/>
                <w:szCs w:val="20"/>
              </w:rPr>
              <w:t>apstiprināts likumā*</w:t>
            </w:r>
          </w:p>
        </w:tc>
        <w:tc>
          <w:tcPr>
            <w:tcW w:w="1276" w:type="dxa"/>
            <w:tcBorders>
              <w:top w:val="nil"/>
              <w:left w:val="nil"/>
              <w:bottom w:val="single" w:sz="4" w:space="0" w:color="000000"/>
              <w:right w:val="single" w:sz="4" w:space="0" w:color="000000"/>
            </w:tcBorders>
            <w:shd w:val="clear" w:color="auto" w:fill="D9D9D9" w:themeFill="background1" w:themeFillShade="D9"/>
            <w:vAlign w:val="center"/>
            <w:hideMark/>
          </w:tcPr>
          <w:p w14:paraId="47407780" w14:textId="77777777" w:rsidR="00863441" w:rsidRPr="00C86CE9" w:rsidRDefault="00863441" w:rsidP="00863441">
            <w:pPr>
              <w:spacing w:after="0" w:line="240" w:lineRule="auto"/>
              <w:jc w:val="center"/>
              <w:rPr>
                <w:rFonts w:ascii="Times New Roman" w:hAnsi="Times New Roman"/>
                <w:sz w:val="20"/>
                <w:szCs w:val="20"/>
              </w:rPr>
            </w:pPr>
            <w:r w:rsidRPr="00C86CE9">
              <w:rPr>
                <w:rFonts w:ascii="Times New Roman" w:hAnsi="Times New Roman"/>
                <w:sz w:val="20"/>
                <w:szCs w:val="20"/>
              </w:rPr>
              <w:t>faktiskā izpilde</w:t>
            </w:r>
          </w:p>
        </w:tc>
      </w:tr>
      <w:tr w:rsidR="00863441" w:rsidRPr="00D237F9" w14:paraId="3E142B9D" w14:textId="77777777" w:rsidTr="00863441">
        <w:trPr>
          <w:trHeight w:val="343"/>
        </w:trPr>
        <w:tc>
          <w:tcPr>
            <w:tcW w:w="907" w:type="dxa"/>
            <w:tcBorders>
              <w:top w:val="nil"/>
              <w:left w:val="single" w:sz="4" w:space="0" w:color="000000"/>
              <w:bottom w:val="single" w:sz="4" w:space="0" w:color="000000"/>
              <w:right w:val="single" w:sz="4" w:space="0" w:color="000000"/>
            </w:tcBorders>
            <w:shd w:val="clear" w:color="auto" w:fill="auto"/>
            <w:hideMark/>
          </w:tcPr>
          <w:p w14:paraId="070F4D2E" w14:textId="77777777" w:rsidR="00863441" w:rsidRPr="00FC5101" w:rsidRDefault="00863441" w:rsidP="00863441">
            <w:pPr>
              <w:spacing w:after="0" w:line="240" w:lineRule="auto"/>
              <w:rPr>
                <w:rFonts w:ascii="Times New Roman" w:hAnsi="Times New Roman" w:cs="Times New Roman"/>
                <w:sz w:val="24"/>
                <w:szCs w:val="24"/>
              </w:rPr>
            </w:pPr>
            <w:r w:rsidRPr="00FC5101">
              <w:rPr>
                <w:rFonts w:ascii="Times New Roman" w:hAnsi="Times New Roman" w:cs="Times New Roman"/>
                <w:sz w:val="24"/>
                <w:szCs w:val="24"/>
              </w:rPr>
              <w:t>1.</w:t>
            </w:r>
          </w:p>
        </w:tc>
        <w:tc>
          <w:tcPr>
            <w:tcW w:w="4758" w:type="dxa"/>
            <w:tcBorders>
              <w:top w:val="nil"/>
              <w:left w:val="nil"/>
              <w:bottom w:val="single" w:sz="4" w:space="0" w:color="000000"/>
              <w:right w:val="single" w:sz="4" w:space="0" w:color="000000"/>
            </w:tcBorders>
            <w:shd w:val="clear" w:color="auto" w:fill="auto"/>
            <w:hideMark/>
          </w:tcPr>
          <w:p w14:paraId="71109DEC" w14:textId="77777777" w:rsidR="00863441" w:rsidRPr="00FC5101" w:rsidRDefault="00863441" w:rsidP="00863441">
            <w:pPr>
              <w:spacing w:after="0" w:line="240" w:lineRule="auto"/>
              <w:rPr>
                <w:rFonts w:ascii="Times New Roman" w:hAnsi="Times New Roman" w:cs="Times New Roman"/>
                <w:sz w:val="24"/>
                <w:szCs w:val="24"/>
              </w:rPr>
            </w:pPr>
            <w:r w:rsidRPr="00FC5101">
              <w:rPr>
                <w:rFonts w:ascii="Times New Roman" w:hAnsi="Times New Roman" w:cs="Times New Roman"/>
                <w:sz w:val="24"/>
                <w:szCs w:val="24"/>
              </w:rPr>
              <w:t>Finanšu resursi izdevumu segšanai (kopā)</w:t>
            </w:r>
          </w:p>
        </w:tc>
        <w:tc>
          <w:tcPr>
            <w:tcW w:w="1560" w:type="dxa"/>
            <w:tcBorders>
              <w:top w:val="nil"/>
              <w:left w:val="nil"/>
              <w:bottom w:val="single" w:sz="4" w:space="0" w:color="000000"/>
              <w:right w:val="single" w:sz="4" w:space="0" w:color="000000"/>
            </w:tcBorders>
            <w:shd w:val="clear" w:color="auto" w:fill="auto"/>
            <w:vAlign w:val="center"/>
            <w:hideMark/>
          </w:tcPr>
          <w:p w14:paraId="25875A20"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8 600 083</w:t>
            </w:r>
          </w:p>
        </w:tc>
        <w:tc>
          <w:tcPr>
            <w:tcW w:w="1275" w:type="dxa"/>
            <w:tcBorders>
              <w:top w:val="nil"/>
              <w:left w:val="nil"/>
              <w:bottom w:val="single" w:sz="4" w:space="0" w:color="000000"/>
              <w:right w:val="single" w:sz="4" w:space="0" w:color="000000"/>
            </w:tcBorders>
            <w:shd w:val="clear" w:color="auto" w:fill="auto"/>
            <w:vAlign w:val="center"/>
          </w:tcPr>
          <w:p w14:paraId="54994CF9"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8 858 083</w:t>
            </w:r>
          </w:p>
        </w:tc>
        <w:tc>
          <w:tcPr>
            <w:tcW w:w="1276" w:type="dxa"/>
            <w:tcBorders>
              <w:top w:val="nil"/>
              <w:left w:val="nil"/>
              <w:bottom w:val="single" w:sz="4" w:space="0" w:color="000000"/>
              <w:right w:val="single" w:sz="4" w:space="0" w:color="000000"/>
            </w:tcBorders>
            <w:shd w:val="clear" w:color="auto" w:fill="auto"/>
            <w:vAlign w:val="center"/>
          </w:tcPr>
          <w:p w14:paraId="182AD403"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8 547 476</w:t>
            </w:r>
          </w:p>
        </w:tc>
      </w:tr>
      <w:tr w:rsidR="00863441" w:rsidRPr="00D237F9" w14:paraId="02D88292" w14:textId="77777777" w:rsidTr="00863441">
        <w:trPr>
          <w:trHeight w:val="343"/>
        </w:trPr>
        <w:tc>
          <w:tcPr>
            <w:tcW w:w="907" w:type="dxa"/>
            <w:tcBorders>
              <w:top w:val="nil"/>
              <w:left w:val="single" w:sz="4" w:space="0" w:color="000000"/>
              <w:bottom w:val="single" w:sz="4" w:space="0" w:color="000000"/>
              <w:right w:val="single" w:sz="4" w:space="0" w:color="000000"/>
            </w:tcBorders>
            <w:shd w:val="clear" w:color="auto" w:fill="auto"/>
            <w:hideMark/>
          </w:tcPr>
          <w:p w14:paraId="26DA0C8A" w14:textId="77777777" w:rsidR="00863441" w:rsidRPr="00FC5101" w:rsidRDefault="00863441" w:rsidP="00863441">
            <w:pPr>
              <w:spacing w:after="0" w:line="240" w:lineRule="auto"/>
              <w:rPr>
                <w:rFonts w:ascii="Times New Roman" w:hAnsi="Times New Roman" w:cs="Times New Roman"/>
                <w:sz w:val="24"/>
                <w:szCs w:val="24"/>
              </w:rPr>
            </w:pPr>
            <w:r w:rsidRPr="00FC5101">
              <w:rPr>
                <w:rFonts w:ascii="Times New Roman" w:hAnsi="Times New Roman" w:cs="Times New Roman"/>
                <w:sz w:val="24"/>
                <w:szCs w:val="24"/>
              </w:rPr>
              <w:t>1.1.</w:t>
            </w:r>
          </w:p>
        </w:tc>
        <w:tc>
          <w:tcPr>
            <w:tcW w:w="4758" w:type="dxa"/>
            <w:tcBorders>
              <w:top w:val="nil"/>
              <w:left w:val="nil"/>
              <w:bottom w:val="single" w:sz="4" w:space="0" w:color="000000"/>
              <w:right w:val="single" w:sz="4" w:space="0" w:color="000000"/>
            </w:tcBorders>
            <w:shd w:val="clear" w:color="auto" w:fill="auto"/>
            <w:hideMark/>
          </w:tcPr>
          <w:p w14:paraId="161FD032" w14:textId="77777777" w:rsidR="00863441" w:rsidRPr="00FC5101" w:rsidRDefault="00863441" w:rsidP="00863441">
            <w:pPr>
              <w:spacing w:after="0" w:line="240" w:lineRule="auto"/>
              <w:ind w:left="227"/>
              <w:rPr>
                <w:rFonts w:ascii="Times New Roman" w:hAnsi="Times New Roman" w:cs="Times New Roman"/>
                <w:sz w:val="24"/>
                <w:szCs w:val="24"/>
              </w:rPr>
            </w:pPr>
            <w:r w:rsidRPr="00FC5101">
              <w:rPr>
                <w:rFonts w:ascii="Times New Roman" w:hAnsi="Times New Roman" w:cs="Times New Roman"/>
                <w:sz w:val="24"/>
                <w:szCs w:val="24"/>
              </w:rPr>
              <w:t>Dotācija no vispārējiem ieņēmumiem</w:t>
            </w:r>
          </w:p>
        </w:tc>
        <w:tc>
          <w:tcPr>
            <w:tcW w:w="1560" w:type="dxa"/>
            <w:tcBorders>
              <w:top w:val="nil"/>
              <w:left w:val="nil"/>
              <w:bottom w:val="single" w:sz="4" w:space="0" w:color="000000"/>
              <w:right w:val="single" w:sz="4" w:space="0" w:color="000000"/>
            </w:tcBorders>
            <w:shd w:val="clear" w:color="auto" w:fill="auto"/>
            <w:vAlign w:val="center"/>
            <w:hideMark/>
          </w:tcPr>
          <w:p w14:paraId="5D82BB45"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8 151 356</w:t>
            </w:r>
          </w:p>
        </w:tc>
        <w:tc>
          <w:tcPr>
            <w:tcW w:w="1275" w:type="dxa"/>
            <w:tcBorders>
              <w:top w:val="nil"/>
              <w:left w:val="nil"/>
              <w:bottom w:val="single" w:sz="4" w:space="0" w:color="000000"/>
              <w:right w:val="single" w:sz="4" w:space="0" w:color="000000"/>
            </w:tcBorders>
            <w:shd w:val="clear" w:color="auto" w:fill="auto"/>
            <w:vAlign w:val="center"/>
          </w:tcPr>
          <w:p w14:paraId="7B572D3D"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8 096 083</w:t>
            </w:r>
          </w:p>
        </w:tc>
        <w:tc>
          <w:tcPr>
            <w:tcW w:w="1276" w:type="dxa"/>
            <w:tcBorders>
              <w:top w:val="nil"/>
              <w:left w:val="nil"/>
              <w:bottom w:val="single" w:sz="4" w:space="0" w:color="000000"/>
              <w:right w:val="single" w:sz="4" w:space="0" w:color="000000"/>
            </w:tcBorders>
            <w:shd w:val="clear" w:color="auto" w:fill="auto"/>
            <w:vAlign w:val="center"/>
          </w:tcPr>
          <w:p w14:paraId="5A6F81EF"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7 830 435</w:t>
            </w:r>
          </w:p>
        </w:tc>
      </w:tr>
      <w:tr w:rsidR="00863441" w:rsidRPr="00D237F9" w14:paraId="178B4B56" w14:textId="77777777" w:rsidTr="00863441">
        <w:trPr>
          <w:trHeight w:val="195"/>
        </w:trPr>
        <w:tc>
          <w:tcPr>
            <w:tcW w:w="907" w:type="dxa"/>
            <w:tcBorders>
              <w:top w:val="nil"/>
              <w:left w:val="single" w:sz="4" w:space="0" w:color="000000"/>
              <w:bottom w:val="single" w:sz="4" w:space="0" w:color="000000"/>
              <w:right w:val="single" w:sz="4" w:space="0" w:color="000000"/>
            </w:tcBorders>
            <w:shd w:val="clear" w:color="auto" w:fill="auto"/>
            <w:hideMark/>
          </w:tcPr>
          <w:p w14:paraId="4715DF39" w14:textId="77777777" w:rsidR="00863441" w:rsidRPr="00FC5101" w:rsidRDefault="00863441" w:rsidP="00863441">
            <w:pPr>
              <w:spacing w:after="0" w:line="240" w:lineRule="auto"/>
              <w:rPr>
                <w:rFonts w:ascii="Times New Roman" w:hAnsi="Times New Roman" w:cs="Times New Roman"/>
                <w:sz w:val="24"/>
                <w:szCs w:val="24"/>
              </w:rPr>
            </w:pPr>
            <w:r w:rsidRPr="00FC5101">
              <w:rPr>
                <w:rFonts w:ascii="Times New Roman" w:hAnsi="Times New Roman" w:cs="Times New Roman"/>
                <w:sz w:val="24"/>
                <w:szCs w:val="24"/>
              </w:rPr>
              <w:t>1.2.</w:t>
            </w:r>
          </w:p>
        </w:tc>
        <w:tc>
          <w:tcPr>
            <w:tcW w:w="4758" w:type="dxa"/>
            <w:tcBorders>
              <w:top w:val="nil"/>
              <w:left w:val="nil"/>
              <w:bottom w:val="single" w:sz="4" w:space="0" w:color="000000"/>
              <w:right w:val="single" w:sz="4" w:space="0" w:color="000000"/>
            </w:tcBorders>
            <w:shd w:val="clear" w:color="auto" w:fill="auto"/>
            <w:hideMark/>
          </w:tcPr>
          <w:p w14:paraId="2D2172CA" w14:textId="77777777" w:rsidR="00863441" w:rsidRPr="00FC5101" w:rsidRDefault="00863441" w:rsidP="00863441">
            <w:pPr>
              <w:spacing w:after="0" w:line="240" w:lineRule="auto"/>
              <w:ind w:left="227"/>
              <w:rPr>
                <w:rFonts w:ascii="Times New Roman" w:hAnsi="Times New Roman" w:cs="Times New Roman"/>
                <w:sz w:val="24"/>
                <w:szCs w:val="24"/>
              </w:rPr>
            </w:pPr>
            <w:r w:rsidRPr="00FC5101">
              <w:rPr>
                <w:rFonts w:ascii="Times New Roman" w:hAnsi="Times New Roman" w:cs="Times New Roman"/>
                <w:sz w:val="24"/>
                <w:szCs w:val="24"/>
              </w:rPr>
              <w:t>maksas pakalpojumi un citi pašu ieņēmumi</w:t>
            </w:r>
          </w:p>
        </w:tc>
        <w:tc>
          <w:tcPr>
            <w:tcW w:w="1560" w:type="dxa"/>
            <w:tcBorders>
              <w:top w:val="nil"/>
              <w:left w:val="nil"/>
              <w:bottom w:val="single" w:sz="4" w:space="0" w:color="000000"/>
              <w:right w:val="single" w:sz="4" w:space="0" w:color="000000"/>
            </w:tcBorders>
            <w:shd w:val="clear" w:color="auto" w:fill="auto"/>
            <w:vAlign w:val="center"/>
            <w:hideMark/>
          </w:tcPr>
          <w:p w14:paraId="773D7B22"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265 172</w:t>
            </w:r>
          </w:p>
        </w:tc>
        <w:tc>
          <w:tcPr>
            <w:tcW w:w="1275" w:type="dxa"/>
            <w:tcBorders>
              <w:top w:val="nil"/>
              <w:left w:val="nil"/>
              <w:bottom w:val="single" w:sz="4" w:space="0" w:color="000000"/>
              <w:right w:val="single" w:sz="4" w:space="0" w:color="000000"/>
            </w:tcBorders>
            <w:shd w:val="clear" w:color="auto" w:fill="auto"/>
            <w:vAlign w:val="center"/>
          </w:tcPr>
          <w:p w14:paraId="0CA9B9B2"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482 991</w:t>
            </w:r>
          </w:p>
        </w:tc>
        <w:tc>
          <w:tcPr>
            <w:tcW w:w="1276" w:type="dxa"/>
            <w:tcBorders>
              <w:top w:val="nil"/>
              <w:left w:val="nil"/>
              <w:bottom w:val="single" w:sz="4" w:space="0" w:color="000000"/>
              <w:right w:val="single" w:sz="4" w:space="0" w:color="000000"/>
            </w:tcBorders>
            <w:shd w:val="clear" w:color="auto" w:fill="auto"/>
            <w:vAlign w:val="center"/>
          </w:tcPr>
          <w:p w14:paraId="66459C55"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532 662</w:t>
            </w:r>
          </w:p>
        </w:tc>
      </w:tr>
      <w:tr w:rsidR="00863441" w:rsidRPr="00D237F9" w14:paraId="328C5DFA" w14:textId="77777777" w:rsidTr="00863441">
        <w:trPr>
          <w:trHeight w:val="319"/>
        </w:trPr>
        <w:tc>
          <w:tcPr>
            <w:tcW w:w="907" w:type="dxa"/>
            <w:tcBorders>
              <w:top w:val="nil"/>
              <w:left w:val="single" w:sz="4" w:space="0" w:color="000000"/>
              <w:bottom w:val="single" w:sz="4" w:space="0" w:color="000000"/>
              <w:right w:val="single" w:sz="4" w:space="0" w:color="000000"/>
            </w:tcBorders>
            <w:shd w:val="clear" w:color="auto" w:fill="auto"/>
            <w:hideMark/>
          </w:tcPr>
          <w:p w14:paraId="55D5EFA4" w14:textId="77777777" w:rsidR="00863441" w:rsidRPr="00FC5101" w:rsidRDefault="00863441" w:rsidP="00863441">
            <w:pPr>
              <w:spacing w:after="0" w:line="240" w:lineRule="auto"/>
              <w:rPr>
                <w:rFonts w:ascii="Times New Roman" w:hAnsi="Times New Roman" w:cs="Times New Roman"/>
                <w:sz w:val="24"/>
                <w:szCs w:val="24"/>
              </w:rPr>
            </w:pPr>
            <w:r w:rsidRPr="00FC5101">
              <w:rPr>
                <w:rFonts w:ascii="Times New Roman" w:hAnsi="Times New Roman" w:cs="Times New Roman"/>
                <w:sz w:val="24"/>
                <w:szCs w:val="24"/>
              </w:rPr>
              <w:t>1.3.</w:t>
            </w:r>
          </w:p>
        </w:tc>
        <w:tc>
          <w:tcPr>
            <w:tcW w:w="4758" w:type="dxa"/>
            <w:tcBorders>
              <w:top w:val="nil"/>
              <w:left w:val="nil"/>
              <w:bottom w:val="single" w:sz="4" w:space="0" w:color="000000"/>
              <w:right w:val="single" w:sz="4" w:space="0" w:color="000000"/>
            </w:tcBorders>
            <w:shd w:val="clear" w:color="auto" w:fill="auto"/>
            <w:hideMark/>
          </w:tcPr>
          <w:p w14:paraId="0B5758C6" w14:textId="77777777" w:rsidR="00863441" w:rsidRPr="00FC5101" w:rsidRDefault="00863441" w:rsidP="00863441">
            <w:pPr>
              <w:spacing w:after="0" w:line="240" w:lineRule="auto"/>
              <w:ind w:left="227"/>
              <w:rPr>
                <w:rFonts w:ascii="Times New Roman" w:hAnsi="Times New Roman" w:cs="Times New Roman"/>
                <w:sz w:val="24"/>
                <w:szCs w:val="24"/>
              </w:rPr>
            </w:pPr>
            <w:r w:rsidRPr="00FC5101">
              <w:rPr>
                <w:rFonts w:ascii="Times New Roman" w:hAnsi="Times New Roman" w:cs="Times New Roman"/>
                <w:sz w:val="24"/>
                <w:szCs w:val="24"/>
              </w:rPr>
              <w:t>ārvalstu finanšu palīdzība</w:t>
            </w:r>
          </w:p>
        </w:tc>
        <w:tc>
          <w:tcPr>
            <w:tcW w:w="1560" w:type="dxa"/>
            <w:tcBorders>
              <w:top w:val="nil"/>
              <w:left w:val="nil"/>
              <w:bottom w:val="single" w:sz="4" w:space="0" w:color="000000"/>
              <w:right w:val="single" w:sz="4" w:space="0" w:color="000000"/>
            </w:tcBorders>
            <w:shd w:val="clear" w:color="auto" w:fill="auto"/>
            <w:vAlign w:val="center"/>
            <w:hideMark/>
          </w:tcPr>
          <w:p w14:paraId="30F55083"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142 839</w:t>
            </w:r>
          </w:p>
        </w:tc>
        <w:tc>
          <w:tcPr>
            <w:tcW w:w="1275" w:type="dxa"/>
            <w:tcBorders>
              <w:top w:val="nil"/>
              <w:left w:val="nil"/>
              <w:bottom w:val="single" w:sz="4" w:space="0" w:color="000000"/>
              <w:right w:val="single" w:sz="4" w:space="0" w:color="000000"/>
            </w:tcBorders>
            <w:shd w:val="clear" w:color="auto" w:fill="auto"/>
            <w:vAlign w:val="center"/>
          </w:tcPr>
          <w:p w14:paraId="4E1E8E5A"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91 395</w:t>
            </w:r>
          </w:p>
        </w:tc>
        <w:tc>
          <w:tcPr>
            <w:tcW w:w="1276" w:type="dxa"/>
            <w:tcBorders>
              <w:top w:val="nil"/>
              <w:left w:val="nil"/>
              <w:bottom w:val="single" w:sz="4" w:space="0" w:color="000000"/>
              <w:right w:val="single" w:sz="4" w:space="0" w:color="000000"/>
            </w:tcBorders>
            <w:shd w:val="clear" w:color="auto" w:fill="auto"/>
            <w:vAlign w:val="center"/>
          </w:tcPr>
          <w:p w14:paraId="0547E798"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18 608</w:t>
            </w:r>
          </w:p>
        </w:tc>
      </w:tr>
      <w:tr w:rsidR="00863441" w:rsidRPr="00D237F9" w14:paraId="564A46CB" w14:textId="77777777" w:rsidTr="00863441">
        <w:trPr>
          <w:trHeight w:val="319"/>
        </w:trPr>
        <w:tc>
          <w:tcPr>
            <w:tcW w:w="907" w:type="dxa"/>
            <w:tcBorders>
              <w:top w:val="nil"/>
              <w:left w:val="single" w:sz="4" w:space="0" w:color="000000"/>
              <w:bottom w:val="single" w:sz="4" w:space="0" w:color="000000"/>
              <w:right w:val="single" w:sz="4" w:space="0" w:color="000000"/>
            </w:tcBorders>
            <w:shd w:val="clear" w:color="auto" w:fill="auto"/>
            <w:hideMark/>
          </w:tcPr>
          <w:p w14:paraId="4DFE1CA8" w14:textId="77777777" w:rsidR="00863441" w:rsidRPr="00FC5101" w:rsidRDefault="00863441" w:rsidP="00863441">
            <w:pPr>
              <w:spacing w:after="0" w:line="240" w:lineRule="auto"/>
              <w:rPr>
                <w:rFonts w:ascii="Times New Roman" w:hAnsi="Times New Roman" w:cs="Times New Roman"/>
                <w:sz w:val="24"/>
                <w:szCs w:val="24"/>
              </w:rPr>
            </w:pPr>
            <w:r w:rsidRPr="00FC5101">
              <w:rPr>
                <w:rFonts w:ascii="Times New Roman" w:hAnsi="Times New Roman" w:cs="Times New Roman"/>
                <w:sz w:val="24"/>
                <w:szCs w:val="24"/>
              </w:rPr>
              <w:t>1.4.</w:t>
            </w:r>
          </w:p>
        </w:tc>
        <w:tc>
          <w:tcPr>
            <w:tcW w:w="4758" w:type="dxa"/>
            <w:tcBorders>
              <w:top w:val="nil"/>
              <w:left w:val="nil"/>
              <w:bottom w:val="single" w:sz="4" w:space="0" w:color="000000"/>
              <w:right w:val="single" w:sz="4" w:space="0" w:color="000000"/>
            </w:tcBorders>
            <w:shd w:val="clear" w:color="auto" w:fill="auto"/>
            <w:hideMark/>
          </w:tcPr>
          <w:p w14:paraId="289E34E5" w14:textId="77777777" w:rsidR="00863441" w:rsidRPr="00FC5101" w:rsidRDefault="00863441" w:rsidP="00863441">
            <w:pPr>
              <w:spacing w:after="0" w:line="240" w:lineRule="auto"/>
              <w:ind w:left="227"/>
              <w:rPr>
                <w:rFonts w:ascii="Times New Roman" w:hAnsi="Times New Roman" w:cs="Times New Roman"/>
                <w:sz w:val="24"/>
                <w:szCs w:val="24"/>
              </w:rPr>
            </w:pPr>
            <w:r w:rsidRPr="00FC5101">
              <w:rPr>
                <w:rFonts w:ascii="Times New Roman" w:hAnsi="Times New Roman" w:cs="Times New Roman"/>
                <w:sz w:val="24"/>
                <w:szCs w:val="24"/>
              </w:rPr>
              <w:t>ziedojumi un dāvinājumi</w:t>
            </w:r>
          </w:p>
        </w:tc>
        <w:tc>
          <w:tcPr>
            <w:tcW w:w="1560" w:type="dxa"/>
            <w:tcBorders>
              <w:top w:val="nil"/>
              <w:left w:val="nil"/>
              <w:bottom w:val="single" w:sz="4" w:space="0" w:color="000000"/>
              <w:right w:val="single" w:sz="4" w:space="0" w:color="000000"/>
            </w:tcBorders>
            <w:shd w:val="clear" w:color="auto" w:fill="auto"/>
            <w:vAlign w:val="center"/>
            <w:hideMark/>
          </w:tcPr>
          <w:p w14:paraId="58600331"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0</w:t>
            </w:r>
          </w:p>
        </w:tc>
        <w:tc>
          <w:tcPr>
            <w:tcW w:w="1275" w:type="dxa"/>
            <w:tcBorders>
              <w:top w:val="nil"/>
              <w:left w:val="nil"/>
              <w:bottom w:val="single" w:sz="4" w:space="0" w:color="000000"/>
              <w:right w:val="single" w:sz="4" w:space="0" w:color="000000"/>
            </w:tcBorders>
            <w:shd w:val="clear" w:color="auto" w:fill="auto"/>
            <w:vAlign w:val="center"/>
          </w:tcPr>
          <w:p w14:paraId="76674C02"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0</w:t>
            </w:r>
          </w:p>
        </w:tc>
        <w:tc>
          <w:tcPr>
            <w:tcW w:w="1276" w:type="dxa"/>
            <w:tcBorders>
              <w:top w:val="nil"/>
              <w:left w:val="nil"/>
              <w:bottom w:val="single" w:sz="4" w:space="0" w:color="000000"/>
              <w:right w:val="single" w:sz="4" w:space="0" w:color="000000"/>
            </w:tcBorders>
            <w:shd w:val="clear" w:color="auto" w:fill="auto"/>
            <w:vAlign w:val="center"/>
          </w:tcPr>
          <w:p w14:paraId="73DBE76D"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0</w:t>
            </w:r>
          </w:p>
        </w:tc>
      </w:tr>
      <w:tr w:rsidR="00863441" w:rsidRPr="00D237F9" w14:paraId="39B5DBEF" w14:textId="77777777" w:rsidTr="00863441">
        <w:trPr>
          <w:trHeight w:val="317"/>
        </w:trPr>
        <w:tc>
          <w:tcPr>
            <w:tcW w:w="907" w:type="dxa"/>
            <w:tcBorders>
              <w:top w:val="nil"/>
              <w:left w:val="single" w:sz="4" w:space="0" w:color="000000"/>
              <w:bottom w:val="single" w:sz="4" w:space="0" w:color="000000"/>
              <w:right w:val="single" w:sz="4" w:space="0" w:color="000000"/>
            </w:tcBorders>
            <w:shd w:val="clear" w:color="auto" w:fill="auto"/>
            <w:hideMark/>
          </w:tcPr>
          <w:p w14:paraId="7A8ABFDF" w14:textId="77777777" w:rsidR="00863441" w:rsidRPr="00FC5101" w:rsidRDefault="00863441" w:rsidP="00863441">
            <w:pPr>
              <w:spacing w:after="0" w:line="240" w:lineRule="auto"/>
              <w:rPr>
                <w:rFonts w:ascii="Times New Roman" w:hAnsi="Times New Roman" w:cs="Times New Roman"/>
                <w:sz w:val="24"/>
                <w:szCs w:val="24"/>
              </w:rPr>
            </w:pPr>
            <w:r w:rsidRPr="00FC5101">
              <w:rPr>
                <w:rFonts w:ascii="Times New Roman" w:hAnsi="Times New Roman" w:cs="Times New Roman"/>
                <w:sz w:val="24"/>
                <w:szCs w:val="24"/>
              </w:rPr>
              <w:t>1.5.</w:t>
            </w:r>
          </w:p>
        </w:tc>
        <w:tc>
          <w:tcPr>
            <w:tcW w:w="4758" w:type="dxa"/>
            <w:tcBorders>
              <w:top w:val="nil"/>
              <w:left w:val="nil"/>
              <w:bottom w:val="single" w:sz="4" w:space="0" w:color="000000"/>
              <w:right w:val="single" w:sz="4" w:space="0" w:color="000000"/>
            </w:tcBorders>
            <w:shd w:val="clear" w:color="auto" w:fill="auto"/>
            <w:hideMark/>
          </w:tcPr>
          <w:p w14:paraId="37EFBDF5" w14:textId="77777777" w:rsidR="00863441" w:rsidRPr="00FC5101" w:rsidRDefault="00863441" w:rsidP="00863441">
            <w:pPr>
              <w:spacing w:after="0" w:line="240" w:lineRule="auto"/>
              <w:ind w:left="227"/>
              <w:rPr>
                <w:rFonts w:ascii="Times New Roman" w:hAnsi="Times New Roman" w:cs="Times New Roman"/>
                <w:sz w:val="24"/>
                <w:szCs w:val="24"/>
              </w:rPr>
            </w:pPr>
            <w:r w:rsidRPr="00FC5101">
              <w:rPr>
                <w:rFonts w:ascii="Times New Roman" w:hAnsi="Times New Roman" w:cs="Times New Roman"/>
                <w:sz w:val="24"/>
                <w:szCs w:val="24"/>
              </w:rPr>
              <w:t>transferti</w:t>
            </w:r>
          </w:p>
        </w:tc>
        <w:tc>
          <w:tcPr>
            <w:tcW w:w="1560" w:type="dxa"/>
            <w:tcBorders>
              <w:top w:val="nil"/>
              <w:left w:val="nil"/>
              <w:bottom w:val="single" w:sz="4" w:space="0" w:color="000000"/>
              <w:right w:val="single" w:sz="4" w:space="0" w:color="000000"/>
            </w:tcBorders>
            <w:shd w:val="clear" w:color="auto" w:fill="auto"/>
            <w:vAlign w:val="center"/>
            <w:hideMark/>
          </w:tcPr>
          <w:p w14:paraId="035721DF"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82 610</w:t>
            </w:r>
          </w:p>
        </w:tc>
        <w:tc>
          <w:tcPr>
            <w:tcW w:w="1275" w:type="dxa"/>
            <w:tcBorders>
              <w:top w:val="nil"/>
              <w:left w:val="nil"/>
              <w:bottom w:val="single" w:sz="4" w:space="0" w:color="000000"/>
              <w:right w:val="single" w:sz="4" w:space="0" w:color="000000"/>
            </w:tcBorders>
            <w:shd w:val="clear" w:color="auto" w:fill="auto"/>
            <w:vAlign w:val="center"/>
          </w:tcPr>
          <w:p w14:paraId="40BB0E86"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187 614</w:t>
            </w:r>
          </w:p>
        </w:tc>
        <w:tc>
          <w:tcPr>
            <w:tcW w:w="1276" w:type="dxa"/>
            <w:tcBorders>
              <w:top w:val="nil"/>
              <w:left w:val="nil"/>
              <w:bottom w:val="single" w:sz="4" w:space="0" w:color="000000"/>
              <w:right w:val="single" w:sz="4" w:space="0" w:color="000000"/>
            </w:tcBorders>
            <w:shd w:val="clear" w:color="auto" w:fill="auto"/>
            <w:vAlign w:val="center"/>
          </w:tcPr>
          <w:p w14:paraId="63291274"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165 771</w:t>
            </w:r>
          </w:p>
        </w:tc>
      </w:tr>
      <w:tr w:rsidR="00863441" w:rsidRPr="00D237F9" w14:paraId="3D963B04" w14:textId="77777777" w:rsidTr="00863441">
        <w:trPr>
          <w:trHeight w:val="319"/>
        </w:trPr>
        <w:tc>
          <w:tcPr>
            <w:tcW w:w="907" w:type="dxa"/>
            <w:tcBorders>
              <w:top w:val="nil"/>
              <w:left w:val="single" w:sz="4" w:space="0" w:color="000000"/>
              <w:bottom w:val="single" w:sz="4" w:space="0" w:color="000000"/>
              <w:right w:val="single" w:sz="4" w:space="0" w:color="000000"/>
            </w:tcBorders>
            <w:shd w:val="clear" w:color="auto" w:fill="auto"/>
            <w:hideMark/>
          </w:tcPr>
          <w:p w14:paraId="10C339F7" w14:textId="77777777" w:rsidR="00863441" w:rsidRPr="00FC5101" w:rsidRDefault="00863441" w:rsidP="00863441">
            <w:pPr>
              <w:spacing w:after="0" w:line="240" w:lineRule="auto"/>
              <w:rPr>
                <w:rFonts w:ascii="Times New Roman" w:hAnsi="Times New Roman" w:cs="Times New Roman"/>
                <w:sz w:val="24"/>
                <w:szCs w:val="24"/>
              </w:rPr>
            </w:pPr>
            <w:r w:rsidRPr="00FC5101">
              <w:rPr>
                <w:rFonts w:ascii="Times New Roman" w:hAnsi="Times New Roman" w:cs="Times New Roman"/>
                <w:sz w:val="24"/>
                <w:szCs w:val="24"/>
              </w:rPr>
              <w:t>2.</w:t>
            </w:r>
          </w:p>
        </w:tc>
        <w:tc>
          <w:tcPr>
            <w:tcW w:w="4758" w:type="dxa"/>
            <w:tcBorders>
              <w:top w:val="nil"/>
              <w:left w:val="nil"/>
              <w:bottom w:val="single" w:sz="4" w:space="0" w:color="000000"/>
              <w:right w:val="single" w:sz="4" w:space="0" w:color="000000"/>
            </w:tcBorders>
            <w:shd w:val="clear" w:color="auto" w:fill="auto"/>
            <w:hideMark/>
          </w:tcPr>
          <w:p w14:paraId="2C937FEA" w14:textId="77777777" w:rsidR="00863441" w:rsidRPr="00FC5101" w:rsidRDefault="00863441" w:rsidP="00863441">
            <w:pPr>
              <w:spacing w:after="0" w:line="240" w:lineRule="auto"/>
              <w:rPr>
                <w:rFonts w:ascii="Times New Roman" w:hAnsi="Times New Roman" w:cs="Times New Roman"/>
                <w:sz w:val="24"/>
                <w:szCs w:val="24"/>
              </w:rPr>
            </w:pPr>
            <w:r w:rsidRPr="00FC5101">
              <w:rPr>
                <w:rFonts w:ascii="Times New Roman" w:hAnsi="Times New Roman" w:cs="Times New Roman"/>
                <w:sz w:val="24"/>
                <w:szCs w:val="24"/>
              </w:rPr>
              <w:t>Izdevumi (kopā)</w:t>
            </w:r>
          </w:p>
        </w:tc>
        <w:tc>
          <w:tcPr>
            <w:tcW w:w="1560" w:type="dxa"/>
            <w:tcBorders>
              <w:top w:val="nil"/>
              <w:left w:val="nil"/>
              <w:bottom w:val="single" w:sz="4" w:space="0" w:color="000000"/>
              <w:right w:val="single" w:sz="4" w:space="0" w:color="000000"/>
            </w:tcBorders>
            <w:shd w:val="clear" w:color="auto" w:fill="auto"/>
            <w:vAlign w:val="center"/>
            <w:hideMark/>
          </w:tcPr>
          <w:p w14:paraId="319EFCEA"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9 107 132</w:t>
            </w:r>
          </w:p>
        </w:tc>
        <w:tc>
          <w:tcPr>
            <w:tcW w:w="1275" w:type="dxa"/>
            <w:tcBorders>
              <w:top w:val="nil"/>
              <w:left w:val="nil"/>
              <w:bottom w:val="single" w:sz="4" w:space="0" w:color="000000"/>
              <w:right w:val="single" w:sz="4" w:space="0" w:color="000000"/>
            </w:tcBorders>
            <w:shd w:val="clear" w:color="auto" w:fill="auto"/>
            <w:vAlign w:val="center"/>
          </w:tcPr>
          <w:p w14:paraId="3B596CBB"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9 004 567</w:t>
            </w:r>
          </w:p>
        </w:tc>
        <w:tc>
          <w:tcPr>
            <w:tcW w:w="1276" w:type="dxa"/>
            <w:tcBorders>
              <w:top w:val="nil"/>
              <w:left w:val="nil"/>
              <w:bottom w:val="single" w:sz="4" w:space="0" w:color="000000"/>
              <w:right w:val="single" w:sz="4" w:space="0" w:color="000000"/>
            </w:tcBorders>
            <w:shd w:val="clear" w:color="auto" w:fill="auto"/>
            <w:vAlign w:val="center"/>
          </w:tcPr>
          <w:p w14:paraId="70AD25F6"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8 650 896</w:t>
            </w:r>
          </w:p>
        </w:tc>
      </w:tr>
      <w:tr w:rsidR="00863441" w:rsidRPr="00D237F9" w14:paraId="0DD5F215" w14:textId="77777777" w:rsidTr="00863441">
        <w:trPr>
          <w:trHeight w:val="319"/>
        </w:trPr>
        <w:tc>
          <w:tcPr>
            <w:tcW w:w="907" w:type="dxa"/>
            <w:tcBorders>
              <w:top w:val="nil"/>
              <w:left w:val="single" w:sz="4" w:space="0" w:color="000000"/>
              <w:bottom w:val="single" w:sz="4" w:space="0" w:color="000000"/>
              <w:right w:val="single" w:sz="4" w:space="0" w:color="000000"/>
            </w:tcBorders>
            <w:shd w:val="clear" w:color="auto" w:fill="auto"/>
            <w:hideMark/>
          </w:tcPr>
          <w:p w14:paraId="4762CA9D" w14:textId="77777777" w:rsidR="00863441" w:rsidRPr="00FC5101" w:rsidRDefault="00863441" w:rsidP="00863441">
            <w:pPr>
              <w:spacing w:after="0" w:line="240" w:lineRule="auto"/>
              <w:rPr>
                <w:rFonts w:ascii="Times New Roman" w:hAnsi="Times New Roman" w:cs="Times New Roman"/>
                <w:sz w:val="24"/>
                <w:szCs w:val="24"/>
              </w:rPr>
            </w:pPr>
            <w:r w:rsidRPr="00FC5101">
              <w:rPr>
                <w:rFonts w:ascii="Times New Roman" w:hAnsi="Times New Roman" w:cs="Times New Roman"/>
                <w:sz w:val="24"/>
                <w:szCs w:val="24"/>
              </w:rPr>
              <w:t>2.1.</w:t>
            </w:r>
          </w:p>
        </w:tc>
        <w:tc>
          <w:tcPr>
            <w:tcW w:w="4758" w:type="dxa"/>
            <w:tcBorders>
              <w:top w:val="nil"/>
              <w:left w:val="nil"/>
              <w:bottom w:val="single" w:sz="4" w:space="0" w:color="000000"/>
              <w:right w:val="single" w:sz="4" w:space="0" w:color="000000"/>
            </w:tcBorders>
            <w:shd w:val="clear" w:color="auto" w:fill="auto"/>
            <w:hideMark/>
          </w:tcPr>
          <w:p w14:paraId="3403D1C9" w14:textId="77777777" w:rsidR="00863441" w:rsidRPr="00FC5101" w:rsidRDefault="00863441" w:rsidP="00863441">
            <w:pPr>
              <w:spacing w:after="0" w:line="240" w:lineRule="auto"/>
              <w:ind w:left="227"/>
              <w:rPr>
                <w:rFonts w:ascii="Times New Roman" w:hAnsi="Times New Roman" w:cs="Times New Roman"/>
                <w:sz w:val="24"/>
                <w:szCs w:val="24"/>
              </w:rPr>
            </w:pPr>
            <w:r w:rsidRPr="00FC5101">
              <w:rPr>
                <w:rFonts w:ascii="Times New Roman" w:hAnsi="Times New Roman" w:cs="Times New Roman"/>
                <w:sz w:val="24"/>
                <w:szCs w:val="24"/>
              </w:rPr>
              <w:t>uzturēšanas izdevumi (kopā)</w:t>
            </w:r>
          </w:p>
        </w:tc>
        <w:tc>
          <w:tcPr>
            <w:tcW w:w="1560" w:type="dxa"/>
            <w:tcBorders>
              <w:top w:val="nil"/>
              <w:left w:val="nil"/>
              <w:bottom w:val="single" w:sz="4" w:space="0" w:color="000000"/>
              <w:right w:val="single" w:sz="4" w:space="0" w:color="000000"/>
            </w:tcBorders>
            <w:shd w:val="clear" w:color="auto" w:fill="auto"/>
            <w:vAlign w:val="center"/>
            <w:hideMark/>
          </w:tcPr>
          <w:p w14:paraId="1193E350"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8 082 828</w:t>
            </w:r>
          </w:p>
        </w:tc>
        <w:tc>
          <w:tcPr>
            <w:tcW w:w="1275" w:type="dxa"/>
            <w:tcBorders>
              <w:top w:val="nil"/>
              <w:left w:val="nil"/>
              <w:bottom w:val="single" w:sz="4" w:space="0" w:color="000000"/>
              <w:right w:val="single" w:sz="4" w:space="0" w:color="000000"/>
            </w:tcBorders>
            <w:shd w:val="clear" w:color="auto" w:fill="auto"/>
            <w:vAlign w:val="center"/>
          </w:tcPr>
          <w:p w14:paraId="71843EFD"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8 215 976</w:t>
            </w:r>
          </w:p>
        </w:tc>
        <w:tc>
          <w:tcPr>
            <w:tcW w:w="1276" w:type="dxa"/>
            <w:tcBorders>
              <w:top w:val="nil"/>
              <w:left w:val="nil"/>
              <w:bottom w:val="single" w:sz="4" w:space="0" w:color="000000"/>
              <w:right w:val="single" w:sz="4" w:space="0" w:color="000000"/>
            </w:tcBorders>
            <w:shd w:val="clear" w:color="auto" w:fill="auto"/>
            <w:vAlign w:val="center"/>
          </w:tcPr>
          <w:p w14:paraId="79716253"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7 927 110</w:t>
            </w:r>
          </w:p>
        </w:tc>
      </w:tr>
      <w:tr w:rsidR="00863441" w:rsidRPr="00D237F9" w14:paraId="558E0BFE" w14:textId="77777777" w:rsidTr="00863441">
        <w:trPr>
          <w:trHeight w:val="319"/>
        </w:trPr>
        <w:tc>
          <w:tcPr>
            <w:tcW w:w="907" w:type="dxa"/>
            <w:tcBorders>
              <w:top w:val="nil"/>
              <w:left w:val="single" w:sz="4" w:space="0" w:color="000000"/>
              <w:bottom w:val="single" w:sz="4" w:space="0" w:color="000000"/>
              <w:right w:val="single" w:sz="4" w:space="0" w:color="000000"/>
            </w:tcBorders>
            <w:shd w:val="clear" w:color="auto" w:fill="auto"/>
            <w:hideMark/>
          </w:tcPr>
          <w:p w14:paraId="63B4C0B5" w14:textId="77777777" w:rsidR="00863441" w:rsidRPr="00FC5101" w:rsidRDefault="00863441" w:rsidP="00863441">
            <w:pPr>
              <w:spacing w:after="0" w:line="240" w:lineRule="auto"/>
              <w:rPr>
                <w:rFonts w:ascii="Times New Roman" w:hAnsi="Times New Roman" w:cs="Times New Roman"/>
                <w:sz w:val="24"/>
                <w:szCs w:val="24"/>
              </w:rPr>
            </w:pPr>
            <w:r w:rsidRPr="00FC5101">
              <w:rPr>
                <w:rFonts w:ascii="Times New Roman" w:hAnsi="Times New Roman" w:cs="Times New Roman"/>
                <w:sz w:val="24"/>
                <w:szCs w:val="24"/>
              </w:rPr>
              <w:t>2.1.1.</w:t>
            </w:r>
          </w:p>
        </w:tc>
        <w:tc>
          <w:tcPr>
            <w:tcW w:w="4758" w:type="dxa"/>
            <w:tcBorders>
              <w:top w:val="nil"/>
              <w:left w:val="nil"/>
              <w:bottom w:val="single" w:sz="4" w:space="0" w:color="000000"/>
              <w:right w:val="single" w:sz="4" w:space="0" w:color="000000"/>
            </w:tcBorders>
            <w:shd w:val="clear" w:color="auto" w:fill="auto"/>
            <w:hideMark/>
          </w:tcPr>
          <w:p w14:paraId="2851B89F" w14:textId="77777777" w:rsidR="00863441" w:rsidRPr="00FC5101" w:rsidRDefault="00863441" w:rsidP="00863441">
            <w:pPr>
              <w:spacing w:after="0" w:line="240" w:lineRule="auto"/>
              <w:ind w:left="653"/>
              <w:rPr>
                <w:rFonts w:ascii="Times New Roman" w:hAnsi="Times New Roman" w:cs="Times New Roman"/>
                <w:sz w:val="24"/>
                <w:szCs w:val="24"/>
              </w:rPr>
            </w:pPr>
            <w:r w:rsidRPr="00FC5101">
              <w:rPr>
                <w:rFonts w:ascii="Times New Roman" w:hAnsi="Times New Roman" w:cs="Times New Roman"/>
                <w:sz w:val="24"/>
                <w:szCs w:val="24"/>
              </w:rPr>
              <w:t>kārtējie izdevumi</w:t>
            </w:r>
          </w:p>
        </w:tc>
        <w:tc>
          <w:tcPr>
            <w:tcW w:w="1560" w:type="dxa"/>
            <w:tcBorders>
              <w:top w:val="nil"/>
              <w:left w:val="nil"/>
              <w:bottom w:val="single" w:sz="4" w:space="0" w:color="000000"/>
              <w:right w:val="single" w:sz="4" w:space="0" w:color="000000"/>
            </w:tcBorders>
            <w:shd w:val="clear" w:color="auto" w:fill="auto"/>
            <w:vAlign w:val="center"/>
            <w:hideMark/>
          </w:tcPr>
          <w:p w14:paraId="62246F92"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7 524 631</w:t>
            </w:r>
          </w:p>
        </w:tc>
        <w:tc>
          <w:tcPr>
            <w:tcW w:w="1275" w:type="dxa"/>
            <w:tcBorders>
              <w:top w:val="nil"/>
              <w:left w:val="nil"/>
              <w:bottom w:val="single" w:sz="4" w:space="0" w:color="000000"/>
              <w:right w:val="single" w:sz="4" w:space="0" w:color="000000"/>
            </w:tcBorders>
            <w:shd w:val="clear" w:color="auto" w:fill="auto"/>
            <w:vAlign w:val="center"/>
          </w:tcPr>
          <w:p w14:paraId="2AD91CA4"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7 546 439</w:t>
            </w:r>
          </w:p>
        </w:tc>
        <w:tc>
          <w:tcPr>
            <w:tcW w:w="1276" w:type="dxa"/>
            <w:tcBorders>
              <w:top w:val="nil"/>
              <w:left w:val="nil"/>
              <w:bottom w:val="single" w:sz="4" w:space="0" w:color="000000"/>
              <w:right w:val="single" w:sz="4" w:space="0" w:color="000000"/>
            </w:tcBorders>
            <w:shd w:val="clear" w:color="auto" w:fill="auto"/>
            <w:vAlign w:val="center"/>
          </w:tcPr>
          <w:p w14:paraId="662C88EE"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7 296 914</w:t>
            </w:r>
          </w:p>
        </w:tc>
      </w:tr>
      <w:tr w:rsidR="00863441" w:rsidRPr="00D237F9" w14:paraId="55F82D2D" w14:textId="77777777" w:rsidTr="00863441">
        <w:trPr>
          <w:trHeight w:val="331"/>
        </w:trPr>
        <w:tc>
          <w:tcPr>
            <w:tcW w:w="907" w:type="dxa"/>
            <w:tcBorders>
              <w:top w:val="nil"/>
              <w:left w:val="single" w:sz="4" w:space="0" w:color="000000"/>
              <w:bottom w:val="single" w:sz="4" w:space="0" w:color="000000"/>
              <w:right w:val="single" w:sz="4" w:space="0" w:color="000000"/>
            </w:tcBorders>
            <w:shd w:val="clear" w:color="auto" w:fill="auto"/>
            <w:hideMark/>
          </w:tcPr>
          <w:p w14:paraId="456F00F1" w14:textId="77777777" w:rsidR="00863441" w:rsidRPr="00FC5101" w:rsidRDefault="00863441" w:rsidP="00863441">
            <w:pPr>
              <w:spacing w:after="0" w:line="240" w:lineRule="auto"/>
              <w:rPr>
                <w:rFonts w:ascii="Times New Roman" w:hAnsi="Times New Roman" w:cs="Times New Roman"/>
                <w:sz w:val="24"/>
                <w:szCs w:val="24"/>
              </w:rPr>
            </w:pPr>
            <w:r w:rsidRPr="00FC5101">
              <w:rPr>
                <w:rFonts w:ascii="Times New Roman" w:hAnsi="Times New Roman" w:cs="Times New Roman"/>
                <w:sz w:val="24"/>
                <w:szCs w:val="24"/>
              </w:rPr>
              <w:t>2.1.2.</w:t>
            </w:r>
          </w:p>
        </w:tc>
        <w:tc>
          <w:tcPr>
            <w:tcW w:w="4758" w:type="dxa"/>
            <w:tcBorders>
              <w:top w:val="nil"/>
              <w:left w:val="nil"/>
              <w:bottom w:val="single" w:sz="4" w:space="0" w:color="000000"/>
              <w:right w:val="single" w:sz="4" w:space="0" w:color="000000"/>
            </w:tcBorders>
            <w:shd w:val="clear" w:color="auto" w:fill="auto"/>
            <w:hideMark/>
          </w:tcPr>
          <w:p w14:paraId="4E83E615" w14:textId="77777777" w:rsidR="00863441" w:rsidRPr="00FC5101" w:rsidRDefault="00863441" w:rsidP="00863441">
            <w:pPr>
              <w:spacing w:after="0" w:line="240" w:lineRule="auto"/>
              <w:ind w:left="653"/>
              <w:rPr>
                <w:rFonts w:ascii="Times New Roman" w:hAnsi="Times New Roman" w:cs="Times New Roman"/>
                <w:sz w:val="24"/>
                <w:szCs w:val="24"/>
              </w:rPr>
            </w:pPr>
            <w:r w:rsidRPr="00FC5101">
              <w:rPr>
                <w:rFonts w:ascii="Times New Roman" w:hAnsi="Times New Roman" w:cs="Times New Roman"/>
                <w:sz w:val="24"/>
                <w:szCs w:val="24"/>
              </w:rPr>
              <w:t>procentu izdevumi</w:t>
            </w:r>
          </w:p>
        </w:tc>
        <w:tc>
          <w:tcPr>
            <w:tcW w:w="1560" w:type="dxa"/>
            <w:tcBorders>
              <w:top w:val="nil"/>
              <w:left w:val="nil"/>
              <w:bottom w:val="single" w:sz="4" w:space="0" w:color="000000"/>
              <w:right w:val="single" w:sz="4" w:space="0" w:color="000000"/>
            </w:tcBorders>
            <w:shd w:val="clear" w:color="auto" w:fill="auto"/>
            <w:vAlign w:val="center"/>
            <w:hideMark/>
          </w:tcPr>
          <w:p w14:paraId="351E86E0"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0</w:t>
            </w:r>
          </w:p>
        </w:tc>
        <w:tc>
          <w:tcPr>
            <w:tcW w:w="1275" w:type="dxa"/>
            <w:tcBorders>
              <w:top w:val="nil"/>
              <w:left w:val="nil"/>
              <w:bottom w:val="single" w:sz="4" w:space="0" w:color="000000"/>
              <w:right w:val="single" w:sz="4" w:space="0" w:color="000000"/>
            </w:tcBorders>
            <w:shd w:val="clear" w:color="auto" w:fill="auto"/>
            <w:vAlign w:val="center"/>
          </w:tcPr>
          <w:p w14:paraId="6F2911A5"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0</w:t>
            </w:r>
          </w:p>
        </w:tc>
        <w:tc>
          <w:tcPr>
            <w:tcW w:w="1276" w:type="dxa"/>
            <w:tcBorders>
              <w:top w:val="nil"/>
              <w:left w:val="nil"/>
              <w:bottom w:val="single" w:sz="4" w:space="0" w:color="000000"/>
              <w:right w:val="single" w:sz="4" w:space="0" w:color="000000"/>
            </w:tcBorders>
            <w:shd w:val="clear" w:color="auto" w:fill="auto"/>
            <w:vAlign w:val="center"/>
          </w:tcPr>
          <w:p w14:paraId="1596D1B8"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0</w:t>
            </w:r>
          </w:p>
        </w:tc>
      </w:tr>
      <w:tr w:rsidR="00863441" w:rsidRPr="00D237F9" w14:paraId="4FB73597" w14:textId="77777777" w:rsidTr="00863441">
        <w:trPr>
          <w:trHeight w:val="265"/>
        </w:trPr>
        <w:tc>
          <w:tcPr>
            <w:tcW w:w="907" w:type="dxa"/>
            <w:tcBorders>
              <w:top w:val="nil"/>
              <w:left w:val="single" w:sz="4" w:space="0" w:color="000000"/>
              <w:bottom w:val="single" w:sz="4" w:space="0" w:color="000000"/>
              <w:right w:val="single" w:sz="4" w:space="0" w:color="000000"/>
            </w:tcBorders>
            <w:shd w:val="clear" w:color="auto" w:fill="auto"/>
            <w:hideMark/>
          </w:tcPr>
          <w:p w14:paraId="2CE9ED11" w14:textId="77777777" w:rsidR="00863441" w:rsidRPr="00FC5101" w:rsidRDefault="00863441" w:rsidP="00863441">
            <w:pPr>
              <w:spacing w:after="0" w:line="240" w:lineRule="auto"/>
              <w:rPr>
                <w:rFonts w:ascii="Times New Roman" w:hAnsi="Times New Roman" w:cs="Times New Roman"/>
                <w:sz w:val="24"/>
                <w:szCs w:val="24"/>
              </w:rPr>
            </w:pPr>
            <w:r w:rsidRPr="00FC5101">
              <w:rPr>
                <w:rFonts w:ascii="Times New Roman" w:hAnsi="Times New Roman" w:cs="Times New Roman"/>
                <w:sz w:val="24"/>
                <w:szCs w:val="24"/>
              </w:rPr>
              <w:t>2.1.3.</w:t>
            </w:r>
          </w:p>
        </w:tc>
        <w:tc>
          <w:tcPr>
            <w:tcW w:w="4758" w:type="dxa"/>
            <w:tcBorders>
              <w:top w:val="nil"/>
              <w:left w:val="nil"/>
              <w:bottom w:val="single" w:sz="4" w:space="0" w:color="000000"/>
              <w:right w:val="single" w:sz="4" w:space="0" w:color="000000"/>
            </w:tcBorders>
            <w:shd w:val="clear" w:color="auto" w:fill="auto"/>
            <w:hideMark/>
          </w:tcPr>
          <w:p w14:paraId="25387739" w14:textId="77777777" w:rsidR="00863441" w:rsidRPr="00FC5101" w:rsidRDefault="00863441" w:rsidP="00863441">
            <w:pPr>
              <w:spacing w:after="0" w:line="240" w:lineRule="auto"/>
              <w:ind w:left="653"/>
              <w:rPr>
                <w:rFonts w:ascii="Times New Roman" w:hAnsi="Times New Roman" w:cs="Times New Roman"/>
                <w:sz w:val="24"/>
                <w:szCs w:val="24"/>
              </w:rPr>
            </w:pPr>
            <w:r w:rsidRPr="00FC5101">
              <w:rPr>
                <w:rFonts w:ascii="Times New Roman" w:hAnsi="Times New Roman" w:cs="Times New Roman"/>
                <w:sz w:val="24"/>
                <w:szCs w:val="24"/>
              </w:rPr>
              <w:t>subsīdijas, dotācijas un sociālie pabalsti</w:t>
            </w:r>
          </w:p>
        </w:tc>
        <w:tc>
          <w:tcPr>
            <w:tcW w:w="1560" w:type="dxa"/>
            <w:tcBorders>
              <w:top w:val="nil"/>
              <w:left w:val="nil"/>
              <w:bottom w:val="single" w:sz="4" w:space="0" w:color="000000"/>
              <w:right w:val="single" w:sz="4" w:space="0" w:color="000000"/>
            </w:tcBorders>
            <w:shd w:val="clear" w:color="auto" w:fill="auto"/>
            <w:vAlign w:val="center"/>
            <w:hideMark/>
          </w:tcPr>
          <w:p w14:paraId="02429B94"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368 473</w:t>
            </w:r>
          </w:p>
        </w:tc>
        <w:tc>
          <w:tcPr>
            <w:tcW w:w="1275" w:type="dxa"/>
            <w:tcBorders>
              <w:top w:val="nil"/>
              <w:left w:val="nil"/>
              <w:bottom w:val="single" w:sz="4" w:space="0" w:color="000000"/>
              <w:right w:val="single" w:sz="4" w:space="0" w:color="000000"/>
            </w:tcBorders>
            <w:shd w:val="clear" w:color="auto" w:fill="auto"/>
            <w:vAlign w:val="center"/>
          </w:tcPr>
          <w:p w14:paraId="50573663"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632 274</w:t>
            </w:r>
          </w:p>
        </w:tc>
        <w:tc>
          <w:tcPr>
            <w:tcW w:w="1276" w:type="dxa"/>
            <w:tcBorders>
              <w:top w:val="nil"/>
              <w:left w:val="nil"/>
              <w:bottom w:val="single" w:sz="4" w:space="0" w:color="000000"/>
              <w:right w:val="single" w:sz="4" w:space="0" w:color="000000"/>
            </w:tcBorders>
            <w:shd w:val="clear" w:color="auto" w:fill="auto"/>
            <w:vAlign w:val="center"/>
          </w:tcPr>
          <w:p w14:paraId="3CCE4198"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593 458</w:t>
            </w:r>
          </w:p>
        </w:tc>
      </w:tr>
      <w:tr w:rsidR="00863441" w:rsidRPr="00D237F9" w14:paraId="1940651C" w14:textId="77777777" w:rsidTr="00863441">
        <w:trPr>
          <w:trHeight w:val="638"/>
        </w:trPr>
        <w:tc>
          <w:tcPr>
            <w:tcW w:w="907" w:type="dxa"/>
            <w:tcBorders>
              <w:top w:val="nil"/>
              <w:left w:val="single" w:sz="4" w:space="0" w:color="000000"/>
              <w:bottom w:val="single" w:sz="4" w:space="0" w:color="000000"/>
              <w:right w:val="single" w:sz="4" w:space="0" w:color="000000"/>
            </w:tcBorders>
            <w:shd w:val="clear" w:color="auto" w:fill="auto"/>
            <w:hideMark/>
          </w:tcPr>
          <w:p w14:paraId="428FC5BC" w14:textId="77777777" w:rsidR="00863441" w:rsidRPr="00FC5101" w:rsidRDefault="00863441" w:rsidP="00863441">
            <w:pPr>
              <w:spacing w:after="0" w:line="240" w:lineRule="auto"/>
              <w:rPr>
                <w:rFonts w:ascii="Times New Roman" w:hAnsi="Times New Roman" w:cs="Times New Roman"/>
                <w:sz w:val="24"/>
                <w:szCs w:val="24"/>
              </w:rPr>
            </w:pPr>
            <w:r w:rsidRPr="00FC5101">
              <w:rPr>
                <w:rFonts w:ascii="Times New Roman" w:hAnsi="Times New Roman" w:cs="Times New Roman"/>
                <w:sz w:val="24"/>
                <w:szCs w:val="24"/>
              </w:rPr>
              <w:t>2.1.4.</w:t>
            </w:r>
          </w:p>
        </w:tc>
        <w:tc>
          <w:tcPr>
            <w:tcW w:w="4758" w:type="dxa"/>
            <w:tcBorders>
              <w:top w:val="nil"/>
              <w:left w:val="nil"/>
              <w:bottom w:val="single" w:sz="4" w:space="0" w:color="000000"/>
              <w:right w:val="single" w:sz="4" w:space="0" w:color="000000"/>
            </w:tcBorders>
            <w:shd w:val="clear" w:color="auto" w:fill="auto"/>
            <w:hideMark/>
          </w:tcPr>
          <w:p w14:paraId="20A19C02" w14:textId="77777777" w:rsidR="00863441" w:rsidRPr="00FC5101" w:rsidRDefault="00863441" w:rsidP="00863441">
            <w:pPr>
              <w:spacing w:after="0" w:line="240" w:lineRule="auto"/>
              <w:ind w:left="653"/>
              <w:rPr>
                <w:rFonts w:ascii="Times New Roman" w:hAnsi="Times New Roman" w:cs="Times New Roman"/>
                <w:sz w:val="24"/>
                <w:szCs w:val="24"/>
              </w:rPr>
            </w:pPr>
            <w:r w:rsidRPr="00FC5101">
              <w:rPr>
                <w:rFonts w:ascii="Times New Roman" w:hAnsi="Times New Roman" w:cs="Times New Roman"/>
                <w:sz w:val="24"/>
                <w:szCs w:val="24"/>
              </w:rPr>
              <w:t>kārtējie maksājumi Eiropas Kopienas budžetā un starptautiskā sadarbība</w:t>
            </w:r>
          </w:p>
        </w:tc>
        <w:tc>
          <w:tcPr>
            <w:tcW w:w="1560" w:type="dxa"/>
            <w:tcBorders>
              <w:top w:val="nil"/>
              <w:left w:val="nil"/>
              <w:bottom w:val="single" w:sz="4" w:space="0" w:color="000000"/>
              <w:right w:val="single" w:sz="4" w:space="0" w:color="000000"/>
            </w:tcBorders>
            <w:shd w:val="clear" w:color="auto" w:fill="auto"/>
            <w:vAlign w:val="center"/>
            <w:hideMark/>
          </w:tcPr>
          <w:p w14:paraId="72EAC2FA" w14:textId="77777777" w:rsidR="00863441" w:rsidRPr="0095451A" w:rsidRDefault="00863441" w:rsidP="00863441">
            <w:pPr>
              <w:spacing w:after="0" w:line="240" w:lineRule="auto"/>
              <w:ind w:right="113"/>
              <w:jc w:val="right"/>
              <w:rPr>
                <w:rFonts w:ascii="Times New Roman" w:eastAsia="Times New Roman" w:hAnsi="Times New Roman" w:cs="Times New Roman"/>
                <w:bCs/>
                <w:lang w:eastAsia="en-GB"/>
              </w:rPr>
            </w:pPr>
            <w:r w:rsidRPr="0095451A">
              <w:rPr>
                <w:rFonts w:ascii="Times New Roman" w:hAnsi="Times New Roman" w:cs="Times New Roman"/>
                <w:bCs/>
              </w:rPr>
              <w:t>0</w:t>
            </w:r>
          </w:p>
          <w:p w14:paraId="3346F140" w14:textId="77777777" w:rsidR="00863441" w:rsidRPr="0095451A" w:rsidRDefault="00863441" w:rsidP="00863441">
            <w:pPr>
              <w:spacing w:after="0" w:line="240" w:lineRule="auto"/>
              <w:ind w:right="113"/>
              <w:jc w:val="right"/>
              <w:rPr>
                <w:rFonts w:ascii="Times New Roman" w:hAnsi="Times New Roman" w:cs="Times New Roman"/>
              </w:rPr>
            </w:pPr>
          </w:p>
        </w:tc>
        <w:tc>
          <w:tcPr>
            <w:tcW w:w="1275" w:type="dxa"/>
            <w:tcBorders>
              <w:top w:val="nil"/>
              <w:left w:val="nil"/>
              <w:bottom w:val="single" w:sz="4" w:space="0" w:color="000000"/>
              <w:right w:val="single" w:sz="4" w:space="0" w:color="000000"/>
            </w:tcBorders>
            <w:shd w:val="clear" w:color="auto" w:fill="auto"/>
            <w:vAlign w:val="center"/>
          </w:tcPr>
          <w:p w14:paraId="43A1E49D"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0</w:t>
            </w:r>
          </w:p>
        </w:tc>
        <w:tc>
          <w:tcPr>
            <w:tcW w:w="1276" w:type="dxa"/>
            <w:tcBorders>
              <w:top w:val="nil"/>
              <w:left w:val="nil"/>
              <w:bottom w:val="single" w:sz="4" w:space="0" w:color="000000"/>
              <w:right w:val="single" w:sz="4" w:space="0" w:color="000000"/>
            </w:tcBorders>
            <w:shd w:val="clear" w:color="auto" w:fill="auto"/>
            <w:vAlign w:val="center"/>
          </w:tcPr>
          <w:p w14:paraId="34CC3600"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0</w:t>
            </w:r>
          </w:p>
        </w:tc>
      </w:tr>
      <w:tr w:rsidR="00863441" w:rsidRPr="00D237F9" w14:paraId="68ECC5A0" w14:textId="77777777" w:rsidTr="00863441">
        <w:trPr>
          <w:trHeight w:val="319"/>
        </w:trPr>
        <w:tc>
          <w:tcPr>
            <w:tcW w:w="907" w:type="dxa"/>
            <w:tcBorders>
              <w:top w:val="nil"/>
              <w:left w:val="single" w:sz="4" w:space="0" w:color="000000"/>
              <w:bottom w:val="single" w:sz="4" w:space="0" w:color="000000"/>
              <w:right w:val="single" w:sz="4" w:space="0" w:color="000000"/>
            </w:tcBorders>
            <w:shd w:val="clear" w:color="auto" w:fill="auto"/>
            <w:hideMark/>
          </w:tcPr>
          <w:p w14:paraId="5673A51C" w14:textId="77777777" w:rsidR="00863441" w:rsidRPr="00FC5101" w:rsidRDefault="00863441" w:rsidP="00863441">
            <w:pPr>
              <w:spacing w:after="0" w:line="240" w:lineRule="auto"/>
              <w:rPr>
                <w:rFonts w:ascii="Times New Roman" w:hAnsi="Times New Roman" w:cs="Times New Roman"/>
                <w:sz w:val="24"/>
                <w:szCs w:val="24"/>
              </w:rPr>
            </w:pPr>
            <w:r w:rsidRPr="00FC5101">
              <w:rPr>
                <w:rFonts w:ascii="Times New Roman" w:hAnsi="Times New Roman" w:cs="Times New Roman"/>
                <w:sz w:val="24"/>
                <w:szCs w:val="24"/>
              </w:rPr>
              <w:t>2.1.5.</w:t>
            </w:r>
          </w:p>
        </w:tc>
        <w:tc>
          <w:tcPr>
            <w:tcW w:w="4758" w:type="dxa"/>
            <w:tcBorders>
              <w:top w:val="nil"/>
              <w:left w:val="nil"/>
              <w:bottom w:val="single" w:sz="4" w:space="0" w:color="000000"/>
              <w:right w:val="single" w:sz="4" w:space="0" w:color="000000"/>
            </w:tcBorders>
            <w:shd w:val="clear" w:color="auto" w:fill="auto"/>
            <w:hideMark/>
          </w:tcPr>
          <w:p w14:paraId="2D91F705" w14:textId="77777777" w:rsidR="00863441" w:rsidRPr="00FC5101" w:rsidRDefault="00863441" w:rsidP="00863441">
            <w:pPr>
              <w:spacing w:after="0" w:line="240" w:lineRule="auto"/>
              <w:ind w:left="653"/>
              <w:rPr>
                <w:rFonts w:ascii="Times New Roman" w:hAnsi="Times New Roman" w:cs="Times New Roman"/>
                <w:sz w:val="24"/>
                <w:szCs w:val="24"/>
              </w:rPr>
            </w:pPr>
            <w:r w:rsidRPr="00FC5101">
              <w:rPr>
                <w:rFonts w:ascii="Times New Roman" w:hAnsi="Times New Roman" w:cs="Times New Roman"/>
                <w:sz w:val="24"/>
                <w:szCs w:val="24"/>
              </w:rPr>
              <w:t>uzturēšanas izdevumu transferti</w:t>
            </w:r>
          </w:p>
        </w:tc>
        <w:tc>
          <w:tcPr>
            <w:tcW w:w="1560" w:type="dxa"/>
            <w:tcBorders>
              <w:top w:val="nil"/>
              <w:left w:val="nil"/>
              <w:bottom w:val="single" w:sz="4" w:space="0" w:color="000000"/>
              <w:right w:val="single" w:sz="4" w:space="0" w:color="000000"/>
            </w:tcBorders>
            <w:shd w:val="clear" w:color="auto" w:fill="auto"/>
            <w:vAlign w:val="center"/>
            <w:hideMark/>
          </w:tcPr>
          <w:p w14:paraId="53BE381B"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189 724</w:t>
            </w:r>
          </w:p>
        </w:tc>
        <w:tc>
          <w:tcPr>
            <w:tcW w:w="1275" w:type="dxa"/>
            <w:tcBorders>
              <w:top w:val="nil"/>
              <w:left w:val="nil"/>
              <w:bottom w:val="single" w:sz="4" w:space="0" w:color="000000"/>
              <w:right w:val="single" w:sz="4" w:space="0" w:color="000000"/>
            </w:tcBorders>
            <w:shd w:val="clear" w:color="auto" w:fill="auto"/>
            <w:vAlign w:val="center"/>
          </w:tcPr>
          <w:p w14:paraId="437B53FA"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70 709</w:t>
            </w:r>
          </w:p>
        </w:tc>
        <w:tc>
          <w:tcPr>
            <w:tcW w:w="1276" w:type="dxa"/>
            <w:tcBorders>
              <w:top w:val="nil"/>
              <w:left w:val="nil"/>
              <w:bottom w:val="single" w:sz="4" w:space="0" w:color="000000"/>
              <w:right w:val="single" w:sz="4" w:space="0" w:color="000000"/>
            </w:tcBorders>
            <w:shd w:val="clear" w:color="auto" w:fill="auto"/>
            <w:vAlign w:val="center"/>
          </w:tcPr>
          <w:p w14:paraId="6D51746F"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36 738</w:t>
            </w:r>
          </w:p>
        </w:tc>
      </w:tr>
      <w:tr w:rsidR="00863441" w:rsidRPr="00D237F9" w14:paraId="07D05C90" w14:textId="77777777" w:rsidTr="00863441">
        <w:trPr>
          <w:trHeight w:val="319"/>
        </w:trPr>
        <w:tc>
          <w:tcPr>
            <w:tcW w:w="907" w:type="dxa"/>
            <w:tcBorders>
              <w:top w:val="nil"/>
              <w:left w:val="single" w:sz="4" w:space="0" w:color="000000"/>
              <w:bottom w:val="nil"/>
              <w:right w:val="single" w:sz="4" w:space="0" w:color="000000"/>
            </w:tcBorders>
            <w:shd w:val="clear" w:color="auto" w:fill="auto"/>
            <w:hideMark/>
          </w:tcPr>
          <w:p w14:paraId="5E667C57" w14:textId="77777777" w:rsidR="00863441" w:rsidRPr="00FC5101" w:rsidRDefault="00863441" w:rsidP="00863441">
            <w:pPr>
              <w:spacing w:after="0" w:line="240" w:lineRule="auto"/>
              <w:rPr>
                <w:rFonts w:ascii="Times New Roman" w:hAnsi="Times New Roman" w:cs="Times New Roman"/>
                <w:sz w:val="24"/>
                <w:szCs w:val="24"/>
              </w:rPr>
            </w:pPr>
            <w:r w:rsidRPr="00FC5101">
              <w:rPr>
                <w:rFonts w:ascii="Times New Roman" w:hAnsi="Times New Roman" w:cs="Times New Roman"/>
                <w:sz w:val="24"/>
                <w:szCs w:val="24"/>
              </w:rPr>
              <w:t>2.2.</w:t>
            </w:r>
          </w:p>
        </w:tc>
        <w:tc>
          <w:tcPr>
            <w:tcW w:w="4758" w:type="dxa"/>
            <w:tcBorders>
              <w:top w:val="nil"/>
              <w:left w:val="nil"/>
              <w:bottom w:val="nil"/>
              <w:right w:val="single" w:sz="4" w:space="0" w:color="000000"/>
            </w:tcBorders>
            <w:shd w:val="clear" w:color="auto" w:fill="auto"/>
            <w:hideMark/>
          </w:tcPr>
          <w:p w14:paraId="1CBD010E" w14:textId="77777777" w:rsidR="00863441" w:rsidRPr="00FC5101" w:rsidRDefault="00863441" w:rsidP="00863441">
            <w:pPr>
              <w:spacing w:after="0" w:line="240" w:lineRule="auto"/>
              <w:ind w:left="227"/>
              <w:rPr>
                <w:rFonts w:ascii="Times New Roman" w:hAnsi="Times New Roman" w:cs="Times New Roman"/>
                <w:sz w:val="24"/>
                <w:szCs w:val="24"/>
              </w:rPr>
            </w:pPr>
            <w:r w:rsidRPr="00FC5101">
              <w:rPr>
                <w:rFonts w:ascii="Times New Roman" w:hAnsi="Times New Roman" w:cs="Times New Roman"/>
                <w:sz w:val="24"/>
                <w:szCs w:val="24"/>
              </w:rPr>
              <w:t>izdevumi kapitālieguldījumiem</w:t>
            </w:r>
          </w:p>
        </w:tc>
        <w:tc>
          <w:tcPr>
            <w:tcW w:w="1560" w:type="dxa"/>
            <w:tcBorders>
              <w:top w:val="nil"/>
              <w:left w:val="nil"/>
              <w:bottom w:val="nil"/>
              <w:right w:val="single" w:sz="4" w:space="0" w:color="000000"/>
            </w:tcBorders>
            <w:shd w:val="clear" w:color="auto" w:fill="auto"/>
            <w:vAlign w:val="center"/>
            <w:hideMark/>
          </w:tcPr>
          <w:p w14:paraId="19DE3BB2"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1 024 303</w:t>
            </w:r>
          </w:p>
        </w:tc>
        <w:tc>
          <w:tcPr>
            <w:tcW w:w="1275" w:type="dxa"/>
            <w:tcBorders>
              <w:top w:val="nil"/>
              <w:left w:val="nil"/>
              <w:bottom w:val="nil"/>
              <w:right w:val="single" w:sz="4" w:space="0" w:color="000000"/>
            </w:tcBorders>
            <w:shd w:val="clear" w:color="auto" w:fill="auto"/>
            <w:vAlign w:val="center"/>
          </w:tcPr>
          <w:p w14:paraId="7DA4EBAF"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755 145</w:t>
            </w:r>
          </w:p>
        </w:tc>
        <w:tc>
          <w:tcPr>
            <w:tcW w:w="1276" w:type="dxa"/>
            <w:tcBorders>
              <w:top w:val="nil"/>
              <w:left w:val="nil"/>
              <w:bottom w:val="nil"/>
              <w:right w:val="single" w:sz="4" w:space="0" w:color="000000"/>
            </w:tcBorders>
            <w:shd w:val="clear" w:color="auto" w:fill="auto"/>
            <w:vAlign w:val="center"/>
          </w:tcPr>
          <w:p w14:paraId="3AF2987A"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723 786</w:t>
            </w:r>
          </w:p>
        </w:tc>
      </w:tr>
      <w:tr w:rsidR="00863441" w:rsidRPr="00D237F9" w14:paraId="1E522B32" w14:textId="77777777" w:rsidTr="00863441">
        <w:trPr>
          <w:trHeight w:val="86"/>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BA46D" w14:textId="77777777" w:rsidR="00863441" w:rsidRPr="00FC5101" w:rsidRDefault="00863441" w:rsidP="00863441">
            <w:pPr>
              <w:spacing w:after="0" w:line="240" w:lineRule="auto"/>
              <w:rPr>
                <w:rFonts w:ascii="Times New Roman" w:hAnsi="Times New Roman" w:cs="Times New Roman"/>
                <w:sz w:val="24"/>
                <w:szCs w:val="24"/>
              </w:rPr>
            </w:pPr>
            <w:r w:rsidRPr="00FC5101">
              <w:rPr>
                <w:rFonts w:ascii="Times New Roman" w:hAnsi="Times New Roman" w:cs="Times New Roman"/>
                <w:sz w:val="24"/>
                <w:szCs w:val="24"/>
              </w:rPr>
              <w:t>2.3.</w:t>
            </w:r>
          </w:p>
        </w:tc>
        <w:tc>
          <w:tcPr>
            <w:tcW w:w="4758" w:type="dxa"/>
            <w:tcBorders>
              <w:top w:val="single" w:sz="4" w:space="0" w:color="auto"/>
              <w:left w:val="nil"/>
              <w:bottom w:val="single" w:sz="4" w:space="0" w:color="auto"/>
              <w:right w:val="single" w:sz="4" w:space="0" w:color="auto"/>
            </w:tcBorders>
            <w:shd w:val="clear" w:color="auto" w:fill="auto"/>
            <w:noWrap/>
            <w:vAlign w:val="bottom"/>
            <w:hideMark/>
          </w:tcPr>
          <w:p w14:paraId="255FD892" w14:textId="77777777" w:rsidR="00863441" w:rsidRPr="00FC5101" w:rsidRDefault="00863441" w:rsidP="00863441">
            <w:pPr>
              <w:spacing w:after="0" w:line="240" w:lineRule="auto"/>
              <w:ind w:left="227"/>
              <w:rPr>
                <w:rFonts w:ascii="Times New Roman" w:hAnsi="Times New Roman" w:cs="Times New Roman"/>
                <w:sz w:val="24"/>
                <w:szCs w:val="24"/>
              </w:rPr>
            </w:pPr>
            <w:r w:rsidRPr="00FC5101">
              <w:rPr>
                <w:rFonts w:ascii="Times New Roman" w:hAnsi="Times New Roman" w:cs="Times New Roman"/>
                <w:sz w:val="24"/>
                <w:szCs w:val="24"/>
              </w:rPr>
              <w:t>kapitālo izdevumu transferti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9040CE3"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B6F54FA"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1BE5F7" w14:textId="77777777" w:rsidR="00863441" w:rsidRPr="0095451A" w:rsidRDefault="00863441" w:rsidP="00863441">
            <w:pPr>
              <w:spacing w:after="0" w:line="240" w:lineRule="auto"/>
              <w:ind w:right="113"/>
              <w:jc w:val="right"/>
              <w:rPr>
                <w:rFonts w:ascii="Times New Roman" w:hAnsi="Times New Roman" w:cs="Times New Roman"/>
              </w:rPr>
            </w:pPr>
            <w:r w:rsidRPr="0095451A">
              <w:rPr>
                <w:rFonts w:ascii="Times New Roman" w:hAnsi="Times New Roman" w:cs="Times New Roman"/>
              </w:rPr>
              <w:t>0</w:t>
            </w:r>
          </w:p>
        </w:tc>
      </w:tr>
    </w:tbl>
    <w:p w14:paraId="514FD74F" w14:textId="77777777" w:rsidR="00863441" w:rsidRPr="00D237F9" w:rsidRDefault="00863441" w:rsidP="00863441">
      <w:pPr>
        <w:rPr>
          <w:rFonts w:ascii="Times New Roman" w:hAnsi="Times New Roman" w:cs="Times New Roman"/>
          <w:sz w:val="24"/>
          <w:szCs w:val="24"/>
          <w:highlight w:val="yellow"/>
        </w:rPr>
      </w:pPr>
    </w:p>
    <w:p w14:paraId="7F03C9BD" w14:textId="78048B47" w:rsidR="00863441" w:rsidRPr="00212BB3" w:rsidRDefault="00863441" w:rsidP="00863441">
      <w:pPr>
        <w:rPr>
          <w:rFonts w:ascii="Times New Roman" w:hAnsi="Times New Roman" w:cs="Times New Roman"/>
          <w:sz w:val="24"/>
          <w:szCs w:val="24"/>
        </w:rPr>
      </w:pPr>
      <w:r w:rsidRPr="00212BB3">
        <w:rPr>
          <w:rFonts w:ascii="Times New Roman" w:hAnsi="Times New Roman" w:cs="Times New Roman"/>
          <w:sz w:val="24"/>
          <w:szCs w:val="24"/>
        </w:rPr>
        <w:t>* 2019. gada precizētais plāns atbilstoši Finanšu ministrijas rīkojumiem: 212, 225, 241, 374, 383, 409, 445</w:t>
      </w:r>
      <w:r w:rsidR="00630118">
        <w:rPr>
          <w:rFonts w:ascii="Times New Roman" w:hAnsi="Times New Roman" w:cs="Times New Roman"/>
          <w:sz w:val="24"/>
          <w:szCs w:val="24"/>
        </w:rPr>
        <w:t>.</w:t>
      </w:r>
    </w:p>
    <w:p w14:paraId="4F5F41E8" w14:textId="77777777" w:rsidR="00863441" w:rsidRPr="00E52164" w:rsidRDefault="00863441" w:rsidP="00863441">
      <w:pPr>
        <w:jc w:val="both"/>
        <w:rPr>
          <w:rFonts w:ascii="Times New Roman" w:hAnsi="Times New Roman" w:cs="Times New Roman"/>
          <w:sz w:val="24"/>
          <w:szCs w:val="24"/>
        </w:rPr>
      </w:pPr>
      <w:r w:rsidRPr="00E52164">
        <w:rPr>
          <w:rFonts w:ascii="Times New Roman" w:hAnsi="Times New Roman" w:cs="Times New Roman"/>
          <w:sz w:val="24"/>
          <w:szCs w:val="24"/>
        </w:rPr>
        <w:t>2019. gadā Dabas aizsardzības pārvalde īstenoja šādas budžeta programmas un apakšprogrammas:</w:t>
      </w:r>
    </w:p>
    <w:p w14:paraId="14705101" w14:textId="77777777" w:rsidR="00863441" w:rsidRPr="00E52164" w:rsidRDefault="00863441" w:rsidP="00863441">
      <w:pPr>
        <w:pStyle w:val="Sarakstarindkopa"/>
        <w:numPr>
          <w:ilvl w:val="0"/>
          <w:numId w:val="3"/>
        </w:numPr>
        <w:jc w:val="both"/>
      </w:pPr>
      <w:r w:rsidRPr="00E52164">
        <w:t>24.00.00 Dabas aizsardzība</w:t>
      </w:r>
      <w:r w:rsidRPr="00E52164">
        <w:tab/>
      </w:r>
    </w:p>
    <w:p w14:paraId="33E0402C" w14:textId="77777777" w:rsidR="00863441" w:rsidRPr="00E52164" w:rsidRDefault="00863441" w:rsidP="00863441">
      <w:pPr>
        <w:pStyle w:val="Sarakstarindkopa"/>
        <w:numPr>
          <w:ilvl w:val="1"/>
          <w:numId w:val="3"/>
        </w:numPr>
        <w:jc w:val="both"/>
      </w:pPr>
      <w:r w:rsidRPr="00E52164">
        <w:t>24.08.00 Nacionālo parku darbības nodrošināšana</w:t>
      </w:r>
    </w:p>
    <w:p w14:paraId="3D0AA34A" w14:textId="77777777" w:rsidR="00863441" w:rsidRPr="00C103A1" w:rsidRDefault="00863441" w:rsidP="00863441">
      <w:pPr>
        <w:pStyle w:val="Sarakstarindkopa"/>
        <w:numPr>
          <w:ilvl w:val="0"/>
          <w:numId w:val="3"/>
        </w:numPr>
        <w:jc w:val="both"/>
      </w:pPr>
      <w:r w:rsidRPr="00C103A1">
        <w:t>21.13.00 Nozares vides projekti</w:t>
      </w:r>
      <w:r w:rsidRPr="00C103A1">
        <w:tab/>
      </w:r>
    </w:p>
    <w:p w14:paraId="5C271669" w14:textId="77777777" w:rsidR="00863441" w:rsidRPr="00C103A1" w:rsidRDefault="00863441" w:rsidP="00863441">
      <w:pPr>
        <w:pStyle w:val="Sarakstarindkopa"/>
        <w:numPr>
          <w:ilvl w:val="0"/>
          <w:numId w:val="3"/>
        </w:numPr>
        <w:jc w:val="both"/>
      </w:pPr>
      <w:r w:rsidRPr="00C103A1">
        <w:t>61.08.01 Kohēzijas fonda projekts “Priekšnosacījumu izveide labākai bioloģiskās daudzveidības saglabāšanai un ekosistēmu aizsardzībai Latvijā”</w:t>
      </w:r>
    </w:p>
    <w:p w14:paraId="6293B3C0" w14:textId="77777777" w:rsidR="00863441" w:rsidRPr="00C103A1" w:rsidRDefault="00863441" w:rsidP="00863441">
      <w:pPr>
        <w:pStyle w:val="Sarakstarindkopa"/>
        <w:numPr>
          <w:ilvl w:val="0"/>
          <w:numId w:val="3"/>
        </w:numPr>
        <w:jc w:val="both"/>
      </w:pPr>
      <w:bookmarkStart w:id="12" w:name="_Hlk42249972"/>
      <w:r w:rsidRPr="00C103A1">
        <w:t>62.07.01 ERAF projekts “Dabas aizsardzības pārvaldes administratīvās ēkas Aiviekstes ielā 3, Ļaudonā, Ļaudonas pagastā, Madonas novadā, energoefektivitātes paaugstināšanas pasākumi”</w:t>
      </w:r>
    </w:p>
    <w:bookmarkEnd w:id="12"/>
    <w:p w14:paraId="5763C562" w14:textId="77777777" w:rsidR="00863441" w:rsidRPr="00C103A1" w:rsidRDefault="00863441" w:rsidP="00863441">
      <w:pPr>
        <w:pStyle w:val="Sarakstarindkopa"/>
        <w:numPr>
          <w:ilvl w:val="0"/>
          <w:numId w:val="3"/>
        </w:numPr>
        <w:jc w:val="both"/>
      </w:pPr>
      <w:r w:rsidRPr="00C103A1">
        <w:t>69.00.00 3.mērķa "Eiropas teritoriālā sadarbība" pārrobežu sadarbības programmu, projektu un pasākumu īstenošana</w:t>
      </w:r>
    </w:p>
    <w:p w14:paraId="29982B60" w14:textId="77777777" w:rsidR="00863441" w:rsidRPr="00C103A1" w:rsidRDefault="00863441" w:rsidP="00863441">
      <w:pPr>
        <w:pStyle w:val="Sarakstarindkopa"/>
        <w:numPr>
          <w:ilvl w:val="0"/>
          <w:numId w:val="3"/>
        </w:numPr>
        <w:jc w:val="both"/>
      </w:pPr>
      <w:r w:rsidRPr="00C103A1">
        <w:t>70.00.00 Citu Eiropas Savienības politiku instrumentu projektu un pasākumu īstenošana</w:t>
      </w:r>
    </w:p>
    <w:p w14:paraId="4DC4D57F" w14:textId="7EA67748" w:rsidR="00863441" w:rsidRPr="00C103A1" w:rsidRDefault="00863441" w:rsidP="00863441">
      <w:pPr>
        <w:pStyle w:val="Sarakstarindkopa"/>
        <w:numPr>
          <w:ilvl w:val="1"/>
          <w:numId w:val="3"/>
        </w:numPr>
        <w:jc w:val="both"/>
      </w:pPr>
      <w:r w:rsidRPr="00C103A1">
        <w:t>70.06.00 LIFE programmas projekti</w:t>
      </w:r>
      <w:r w:rsidRPr="00C103A1">
        <w:tab/>
      </w:r>
    </w:p>
    <w:p w14:paraId="133F37E4" w14:textId="77777777" w:rsidR="00863441" w:rsidRPr="005A443D" w:rsidRDefault="00863441" w:rsidP="00863441">
      <w:pPr>
        <w:pStyle w:val="Bezatstarpm"/>
        <w:rPr>
          <w:rFonts w:ascii="Times New Roman" w:hAnsi="Times New Roman" w:cs="Times New Roman"/>
          <w:sz w:val="24"/>
          <w:szCs w:val="24"/>
          <w:highlight w:val="yellow"/>
        </w:rPr>
      </w:pPr>
    </w:p>
    <w:p w14:paraId="40C37D58" w14:textId="77777777" w:rsidR="00863441" w:rsidRPr="007D3B5C" w:rsidRDefault="00863441" w:rsidP="00863441">
      <w:r w:rsidRPr="00212BB3">
        <w:rPr>
          <w:rFonts w:ascii="Times New Roman" w:hAnsi="Times New Roman" w:cs="Times New Roman"/>
          <w:sz w:val="24"/>
          <w:szCs w:val="24"/>
        </w:rPr>
        <w:t>Dabas aizsardzības pārvalde 2019. gadā nav izmantojusi valsts aizdevumu projektu īstenošanai.</w:t>
      </w:r>
    </w:p>
    <w:p w14:paraId="28EBF113" w14:textId="77777777" w:rsidR="00E8129C" w:rsidRDefault="00E8129C" w:rsidP="001B22CD">
      <w:pPr>
        <w:pStyle w:val="Bezatstarpm"/>
        <w:rPr>
          <w:rFonts w:ascii="Times New Roman" w:hAnsi="Times New Roman" w:cs="Times New Roman"/>
          <w:sz w:val="24"/>
          <w:szCs w:val="24"/>
        </w:rPr>
        <w:sectPr w:rsidR="00E8129C" w:rsidSect="00B93E8D">
          <w:type w:val="nextColumn"/>
          <w:pgSz w:w="11900" w:h="16838"/>
          <w:pgMar w:top="1437" w:right="1127" w:bottom="438" w:left="1800" w:header="720" w:footer="720" w:gutter="0"/>
          <w:cols w:space="720" w:equalWidth="0">
            <w:col w:w="8300"/>
          </w:cols>
          <w:noEndnote/>
        </w:sectPr>
      </w:pPr>
    </w:p>
    <w:p w14:paraId="5FDC9BAC" w14:textId="77777777" w:rsidR="00F72EB1" w:rsidRPr="00F72EB1" w:rsidRDefault="00F72EB1" w:rsidP="00A42CB9">
      <w:pPr>
        <w:pStyle w:val="Virsraksts2"/>
      </w:pPr>
      <w:bookmarkStart w:id="13" w:name="_Toc43454106"/>
      <w:r w:rsidRPr="00F72EB1">
        <w:lastRenderedPageBreak/>
        <w:t>2.2. Darbības rezultāti un to rezultatīvie rādītāji</w:t>
      </w:r>
      <w:bookmarkEnd w:id="13"/>
      <w:r w:rsidRPr="00F72EB1">
        <w:t xml:space="preserve"> </w:t>
      </w:r>
    </w:p>
    <w:p w14:paraId="73447E41" w14:textId="77777777" w:rsidR="00C95523" w:rsidRPr="00EF140D" w:rsidRDefault="00C95523" w:rsidP="00C95523">
      <w:pPr>
        <w:pStyle w:val="Bezatstarpm"/>
        <w:rPr>
          <w:rFonts w:ascii="Times New Roman" w:hAnsi="Times New Roman" w:cs="Times New Roman"/>
          <w:sz w:val="24"/>
          <w:szCs w:val="24"/>
        </w:rPr>
      </w:pPr>
      <w:r>
        <w:rPr>
          <w:rFonts w:ascii="Times New Roman" w:hAnsi="Times New Roman" w:cs="Times New Roman"/>
          <w:sz w:val="24"/>
          <w:szCs w:val="24"/>
        </w:rPr>
        <w:t>2019</w:t>
      </w:r>
      <w:r w:rsidRPr="00EF140D">
        <w:rPr>
          <w:rFonts w:ascii="Times New Roman" w:hAnsi="Times New Roman" w:cs="Times New Roman"/>
          <w:sz w:val="24"/>
          <w:szCs w:val="24"/>
        </w:rPr>
        <w:t xml:space="preserve">. gadā plānotās galvenās aktivitātes, salīdzinot ar pārskata perioda plānu, ir izpildītas un sasniegušas plānotos mērķus. </w:t>
      </w:r>
    </w:p>
    <w:p w14:paraId="25AC83D1" w14:textId="77777777" w:rsidR="00C95523" w:rsidRPr="00EF140D" w:rsidRDefault="00C95523" w:rsidP="00C95523">
      <w:pPr>
        <w:pStyle w:val="Bezatstarpm"/>
        <w:rPr>
          <w:rFonts w:ascii="Times New Roman" w:hAnsi="Times New Roman" w:cs="Times New Roman"/>
          <w:sz w:val="24"/>
          <w:szCs w:val="24"/>
        </w:rPr>
      </w:pPr>
      <w:r w:rsidRPr="00EF140D">
        <w:rPr>
          <w:rFonts w:ascii="Times New Roman" w:hAnsi="Times New Roman" w:cs="Times New Roman"/>
          <w:sz w:val="24"/>
          <w:szCs w:val="24"/>
        </w:rPr>
        <w:t>OECD atzīst, ka Latvijā ir izveidota efektīva sistēma dabas saglabāšanai, bet "...pastāvīgi trūkst gan cilvēkresursu gan finanšu līdzekļu..." (citāts no ziņojuma). Ņemot vērā ierobežoto finansējuma apjomu dabas aizsardzībai, valsts budžeta līdzekļus Dabas aizsardzības pārvalde iegulda ar visaugstāko efektivitāti un mērķorientēti. Ieguldījumi uz 1 ha īpaši aizsargājamās dabas teritorijās gadā vidēji Eiropā ir 2,5 reizes augstāki, nekā Latvijā. Tai pašā laikā Dabas aizsardzības pārvalde nodrošina efektīvu un kvalitatīvu ES un nacionālā regulējuma ieviešanu un noteikto mērķu sasniegšanu.</w:t>
      </w:r>
    </w:p>
    <w:p w14:paraId="6649BAAC" w14:textId="77777777" w:rsidR="00C95523" w:rsidRPr="00FA287F" w:rsidRDefault="00C95523" w:rsidP="00C95523">
      <w:pPr>
        <w:pStyle w:val="Bezatstarpm"/>
        <w:rPr>
          <w:rFonts w:ascii="Times New Roman" w:hAnsi="Times New Roman" w:cs="Times New Roman"/>
          <w:sz w:val="24"/>
          <w:szCs w:val="24"/>
        </w:rPr>
      </w:pPr>
      <w:r w:rsidRPr="00EF140D">
        <w:rPr>
          <w:rFonts w:ascii="Times New Roman" w:hAnsi="Times New Roman" w:cs="Times New Roman"/>
          <w:sz w:val="24"/>
          <w:szCs w:val="24"/>
        </w:rPr>
        <w:t>Darbības rezultātu un to rezultatīvo rādītāju izpildes analīze un efektivitātes izvērtējums sniegts 2. tabulā.</w:t>
      </w:r>
    </w:p>
    <w:p w14:paraId="26690C8D" w14:textId="77777777" w:rsidR="00923FF6" w:rsidRDefault="00923FF6" w:rsidP="00923FF6">
      <w:pPr>
        <w:pStyle w:val="Bezatstarpm"/>
        <w:rPr>
          <w:rFonts w:ascii="Times New Roman" w:hAnsi="Times New Roman" w:cs="Times New Roman"/>
          <w:b/>
          <w:bCs/>
          <w:sz w:val="24"/>
          <w:szCs w:val="24"/>
        </w:rPr>
      </w:pPr>
    </w:p>
    <w:p w14:paraId="7E10BAC6" w14:textId="4E85A79C" w:rsidR="00923FF6" w:rsidRDefault="00923FF6" w:rsidP="00A42CB9">
      <w:pPr>
        <w:pStyle w:val="Bezatstarpm"/>
        <w:rPr>
          <w:rFonts w:ascii="Times New Roman" w:hAnsi="Times New Roman" w:cs="Times New Roman"/>
          <w:b/>
          <w:bCs/>
          <w:sz w:val="24"/>
          <w:szCs w:val="24"/>
        </w:rPr>
      </w:pPr>
      <w:r w:rsidRPr="00FA287F">
        <w:rPr>
          <w:rFonts w:ascii="Times New Roman" w:hAnsi="Times New Roman" w:cs="Times New Roman"/>
          <w:sz w:val="24"/>
          <w:szCs w:val="24"/>
        </w:rPr>
        <w:t>2. tabula</w:t>
      </w:r>
      <w:r w:rsidR="00A42CB9">
        <w:rPr>
          <w:rFonts w:ascii="Times New Roman" w:hAnsi="Times New Roman" w:cs="Times New Roman"/>
          <w:sz w:val="24"/>
          <w:szCs w:val="24"/>
        </w:rPr>
        <w:t>.</w:t>
      </w:r>
      <w:r w:rsidRPr="00923FF6">
        <w:rPr>
          <w:rFonts w:ascii="Times New Roman" w:hAnsi="Times New Roman" w:cs="Times New Roman"/>
          <w:b/>
          <w:bCs/>
          <w:sz w:val="24"/>
          <w:szCs w:val="24"/>
        </w:rPr>
        <w:t xml:space="preserve"> </w:t>
      </w:r>
      <w:r w:rsidRPr="00FA287F">
        <w:rPr>
          <w:rFonts w:ascii="Times New Roman" w:hAnsi="Times New Roman" w:cs="Times New Roman"/>
          <w:b/>
          <w:bCs/>
          <w:sz w:val="24"/>
          <w:szCs w:val="24"/>
        </w:rPr>
        <w:t>Dabas aizsardzības pārvaldes darbības rezultātu un to rezultatīvo rādītāju izpildes analīze un efektivitātes izvērtējums</w:t>
      </w:r>
    </w:p>
    <w:tbl>
      <w:tblPr>
        <w:tblW w:w="13887" w:type="dxa"/>
        <w:tblInd w:w="5" w:type="dxa"/>
        <w:tblLayout w:type="fixed"/>
        <w:tblLook w:val="04A0" w:firstRow="1" w:lastRow="0" w:firstColumn="1" w:lastColumn="0" w:noHBand="0" w:noVBand="1"/>
      </w:tblPr>
      <w:tblGrid>
        <w:gridCol w:w="1601"/>
        <w:gridCol w:w="1639"/>
        <w:gridCol w:w="1015"/>
        <w:gridCol w:w="773"/>
        <w:gridCol w:w="921"/>
        <w:gridCol w:w="866"/>
        <w:gridCol w:w="2252"/>
        <w:gridCol w:w="1701"/>
        <w:gridCol w:w="1560"/>
        <w:gridCol w:w="1559"/>
      </w:tblGrid>
      <w:tr w:rsidR="0073562A" w:rsidRPr="003F039C" w14:paraId="6F64CD99" w14:textId="77777777" w:rsidTr="004B7F00">
        <w:trPr>
          <w:trHeight w:val="1490"/>
        </w:trPr>
        <w:tc>
          <w:tcPr>
            <w:tcW w:w="1601" w:type="dxa"/>
            <w:tcBorders>
              <w:top w:val="single" w:sz="4" w:space="0" w:color="auto"/>
              <w:left w:val="single" w:sz="4" w:space="0" w:color="auto"/>
              <w:right w:val="single" w:sz="4" w:space="0" w:color="auto"/>
            </w:tcBorders>
            <w:shd w:val="clear" w:color="auto" w:fill="EDEDED" w:themeFill="accent3" w:themeFillTint="33"/>
            <w:vAlign w:val="center"/>
          </w:tcPr>
          <w:p w14:paraId="4C040824"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23223A">
              <w:rPr>
                <w:rFonts w:ascii="Times New Roman" w:eastAsia="Times New Roman" w:hAnsi="Times New Roman" w:cs="Times New Roman"/>
                <w:b/>
                <w:bCs/>
                <w:color w:val="000000"/>
                <w:sz w:val="16"/>
                <w:szCs w:val="16"/>
              </w:rPr>
              <w:t>Darbības rezultāts</w:t>
            </w:r>
          </w:p>
        </w:tc>
        <w:tc>
          <w:tcPr>
            <w:tcW w:w="1639" w:type="dxa"/>
            <w:tcBorders>
              <w:top w:val="single" w:sz="4" w:space="0" w:color="auto"/>
              <w:left w:val="single" w:sz="4" w:space="0" w:color="auto"/>
              <w:right w:val="single" w:sz="4" w:space="0" w:color="auto"/>
            </w:tcBorders>
            <w:shd w:val="clear" w:color="auto" w:fill="EDEDED" w:themeFill="accent3" w:themeFillTint="33"/>
            <w:vAlign w:val="center"/>
          </w:tcPr>
          <w:p w14:paraId="51B91EC0"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23223A">
              <w:rPr>
                <w:rFonts w:ascii="Times New Roman" w:eastAsia="Times New Roman" w:hAnsi="Times New Roman" w:cs="Times New Roman"/>
                <w:b/>
                <w:bCs/>
                <w:color w:val="000000"/>
                <w:sz w:val="16"/>
                <w:szCs w:val="16"/>
              </w:rPr>
              <w:t>Rādītāja nosaukums</w:t>
            </w:r>
          </w:p>
        </w:tc>
        <w:tc>
          <w:tcPr>
            <w:tcW w:w="1015" w:type="dxa"/>
            <w:tcBorders>
              <w:top w:val="single" w:sz="4" w:space="0" w:color="auto"/>
              <w:left w:val="single" w:sz="4" w:space="0" w:color="auto"/>
              <w:right w:val="single" w:sz="4" w:space="0" w:color="auto"/>
            </w:tcBorders>
            <w:shd w:val="clear" w:color="auto" w:fill="EDEDED" w:themeFill="accent3" w:themeFillTint="33"/>
            <w:vAlign w:val="center"/>
          </w:tcPr>
          <w:p w14:paraId="45DD8524"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16"/>
                <w:szCs w:val="16"/>
              </w:rPr>
              <w:t>Mērvienība</w:t>
            </w:r>
          </w:p>
        </w:tc>
        <w:tc>
          <w:tcPr>
            <w:tcW w:w="773" w:type="dxa"/>
            <w:tcBorders>
              <w:top w:val="single" w:sz="4" w:space="0" w:color="auto"/>
              <w:left w:val="single" w:sz="4" w:space="0" w:color="auto"/>
              <w:right w:val="single" w:sz="4" w:space="0" w:color="auto"/>
            </w:tcBorders>
            <w:shd w:val="clear" w:color="auto" w:fill="EDEDED" w:themeFill="accent3" w:themeFillTint="33"/>
            <w:vAlign w:val="center"/>
          </w:tcPr>
          <w:p w14:paraId="5E49844D"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23223A">
              <w:rPr>
                <w:rFonts w:ascii="Times New Roman" w:eastAsia="Times New Roman" w:hAnsi="Times New Roman" w:cs="Times New Roman"/>
                <w:b/>
                <w:bCs/>
                <w:color w:val="000000"/>
                <w:sz w:val="16"/>
                <w:szCs w:val="16"/>
              </w:rPr>
              <w:t>Plānotā vērtība</w:t>
            </w:r>
          </w:p>
        </w:tc>
        <w:tc>
          <w:tcPr>
            <w:tcW w:w="921" w:type="dxa"/>
            <w:tcBorders>
              <w:top w:val="single" w:sz="4" w:space="0" w:color="auto"/>
              <w:left w:val="single" w:sz="4" w:space="0" w:color="auto"/>
              <w:right w:val="single" w:sz="4" w:space="0" w:color="auto"/>
            </w:tcBorders>
            <w:shd w:val="clear" w:color="auto" w:fill="EDEDED" w:themeFill="accent3" w:themeFillTint="33"/>
            <w:vAlign w:val="center"/>
          </w:tcPr>
          <w:p w14:paraId="45657017"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23223A">
              <w:rPr>
                <w:rFonts w:ascii="Times New Roman" w:eastAsia="Times New Roman" w:hAnsi="Times New Roman" w:cs="Times New Roman"/>
                <w:b/>
                <w:bCs/>
                <w:color w:val="000000"/>
                <w:sz w:val="16"/>
                <w:szCs w:val="16"/>
              </w:rPr>
              <w:t>Izpilde / novērtē-jums</w:t>
            </w:r>
          </w:p>
        </w:tc>
        <w:tc>
          <w:tcPr>
            <w:tcW w:w="866" w:type="dxa"/>
            <w:tcBorders>
              <w:top w:val="single" w:sz="4" w:space="0" w:color="auto"/>
              <w:left w:val="single" w:sz="4" w:space="0" w:color="auto"/>
              <w:right w:val="single" w:sz="4" w:space="0" w:color="auto"/>
            </w:tcBorders>
            <w:shd w:val="clear" w:color="auto" w:fill="EDEDED" w:themeFill="accent3" w:themeFillTint="33"/>
            <w:vAlign w:val="center"/>
          </w:tcPr>
          <w:p w14:paraId="5F89EE55"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23223A">
              <w:rPr>
                <w:rFonts w:ascii="Times New Roman" w:eastAsia="Times New Roman" w:hAnsi="Times New Roman" w:cs="Times New Roman"/>
                <w:b/>
                <w:bCs/>
                <w:color w:val="000000"/>
                <w:sz w:val="16"/>
                <w:szCs w:val="16"/>
              </w:rPr>
              <w:t>Izpildes / novērtē-juma novirze no plānotās vērtības, %</w:t>
            </w:r>
          </w:p>
        </w:tc>
        <w:tc>
          <w:tcPr>
            <w:tcW w:w="2252" w:type="dxa"/>
            <w:tcBorders>
              <w:top w:val="single" w:sz="4" w:space="0" w:color="auto"/>
              <w:left w:val="single" w:sz="4" w:space="0" w:color="auto"/>
              <w:right w:val="single" w:sz="4" w:space="0" w:color="auto"/>
            </w:tcBorders>
            <w:shd w:val="clear" w:color="auto" w:fill="EDEDED" w:themeFill="accent3" w:themeFillTint="33"/>
            <w:vAlign w:val="center"/>
          </w:tcPr>
          <w:p w14:paraId="498913C3"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23223A">
              <w:rPr>
                <w:rFonts w:ascii="Times New Roman" w:eastAsia="Times New Roman" w:hAnsi="Times New Roman" w:cs="Times New Roman"/>
                <w:b/>
                <w:bCs/>
                <w:color w:val="000000"/>
                <w:sz w:val="16"/>
                <w:szCs w:val="16"/>
              </w:rPr>
              <w:t>Iemesli / faktori, kas ir noteikuši izpildi/neizpildi</w:t>
            </w:r>
          </w:p>
        </w:tc>
        <w:tc>
          <w:tcPr>
            <w:tcW w:w="1701" w:type="dxa"/>
            <w:tcBorders>
              <w:top w:val="single" w:sz="4" w:space="0" w:color="auto"/>
              <w:left w:val="single" w:sz="4" w:space="0" w:color="auto"/>
              <w:right w:val="single" w:sz="4" w:space="0" w:color="auto"/>
            </w:tcBorders>
            <w:shd w:val="clear" w:color="auto" w:fill="EDEDED" w:themeFill="accent3" w:themeFillTint="33"/>
            <w:vAlign w:val="center"/>
          </w:tcPr>
          <w:p w14:paraId="2AC7F45C"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23223A">
              <w:rPr>
                <w:rFonts w:ascii="Times New Roman" w:eastAsia="Times New Roman" w:hAnsi="Times New Roman" w:cs="Times New Roman"/>
                <w:b/>
                <w:bCs/>
                <w:color w:val="000000"/>
                <w:sz w:val="16"/>
                <w:szCs w:val="16"/>
              </w:rPr>
              <w:t>Izdarītais, lai sasniegtu plānoto vērtību</w:t>
            </w:r>
          </w:p>
        </w:tc>
        <w:tc>
          <w:tcPr>
            <w:tcW w:w="1560" w:type="dxa"/>
            <w:tcBorders>
              <w:top w:val="single" w:sz="4" w:space="0" w:color="auto"/>
              <w:left w:val="single" w:sz="4" w:space="0" w:color="auto"/>
              <w:right w:val="single" w:sz="4" w:space="0" w:color="auto"/>
            </w:tcBorders>
            <w:shd w:val="clear" w:color="auto" w:fill="EDEDED" w:themeFill="accent3" w:themeFillTint="33"/>
            <w:vAlign w:val="center"/>
          </w:tcPr>
          <w:p w14:paraId="53F64310"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23223A">
              <w:rPr>
                <w:rFonts w:ascii="Times New Roman" w:eastAsia="Times New Roman" w:hAnsi="Times New Roman" w:cs="Times New Roman"/>
                <w:b/>
                <w:bCs/>
                <w:color w:val="000000"/>
                <w:sz w:val="16"/>
                <w:szCs w:val="16"/>
              </w:rPr>
              <w:t>Priekšlikumi rādītāja neizpildes novēršanai</w:t>
            </w:r>
          </w:p>
        </w:tc>
        <w:tc>
          <w:tcPr>
            <w:tcW w:w="1559" w:type="dxa"/>
            <w:tcBorders>
              <w:top w:val="single" w:sz="4" w:space="0" w:color="auto"/>
              <w:left w:val="single" w:sz="4" w:space="0" w:color="auto"/>
              <w:right w:val="single" w:sz="4" w:space="0" w:color="auto"/>
            </w:tcBorders>
            <w:shd w:val="clear" w:color="auto" w:fill="EDEDED" w:themeFill="accent3" w:themeFillTint="33"/>
            <w:vAlign w:val="center"/>
          </w:tcPr>
          <w:p w14:paraId="2977AE41"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23223A">
              <w:rPr>
                <w:rFonts w:ascii="Times New Roman" w:eastAsia="Times New Roman" w:hAnsi="Times New Roman" w:cs="Times New Roman"/>
                <w:b/>
                <w:bCs/>
                <w:color w:val="000000"/>
                <w:sz w:val="16"/>
                <w:szCs w:val="16"/>
              </w:rPr>
              <w:t>Ārējie faktori, kas radījuši ietekmi uz rādītāja izpildi / novērtējumu</w:t>
            </w:r>
          </w:p>
        </w:tc>
      </w:tr>
      <w:tr w:rsidR="0073562A" w:rsidRPr="003F039C" w14:paraId="021E6DA5" w14:textId="77777777" w:rsidTr="004B7F00">
        <w:trPr>
          <w:trHeight w:val="3930"/>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06C8F"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Nodrošināta 656 īpaši aizsargājamo dabas teritoriju (4 nacionālo parku, 4 dabas rezervātu, 262 dabas lieguma un 386 citu īpaši aizsargājamo dabas teritoriju), tai skaitā 333 Eiropas nozīmes aizsargājamo dabas teritoriju (</w:t>
            </w:r>
            <w:proofErr w:type="spellStart"/>
            <w:r w:rsidRPr="003F039C">
              <w:rPr>
                <w:rFonts w:ascii="Times New Roman" w:eastAsia="Times New Roman" w:hAnsi="Times New Roman" w:cs="Times New Roman"/>
                <w:color w:val="000000"/>
                <w:sz w:val="20"/>
                <w:szCs w:val="20"/>
              </w:rPr>
              <w:t>Natura</w:t>
            </w:r>
            <w:proofErr w:type="spellEnd"/>
            <w:r w:rsidRPr="003F039C">
              <w:rPr>
                <w:rFonts w:ascii="Times New Roman" w:eastAsia="Times New Roman" w:hAnsi="Times New Roman" w:cs="Times New Roman"/>
                <w:color w:val="000000"/>
                <w:sz w:val="20"/>
                <w:szCs w:val="20"/>
              </w:rPr>
              <w:t xml:space="preserve"> 2000), aizsardzība</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21C154BC"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Pārbaudīta un novērtēta atbilstība aizsardzības un izmantošanas prasībām 4 nacionālajos parkos, 4 dabas rezervātos, 262 dabas liegumos, 42 dabas parkos, 9 aizsargājamo ainavu apvidos, % gadā no minēto īpaši aizsargājamo dabas teritoriju skaita</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10DC7F46"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procenti</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760B6523"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100</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2E33DF36"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97,5</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1706D8E3"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-2,5</w:t>
            </w:r>
          </w:p>
        </w:tc>
        <w:tc>
          <w:tcPr>
            <w:tcW w:w="2252" w:type="dxa"/>
            <w:tcBorders>
              <w:top w:val="single" w:sz="4" w:space="0" w:color="auto"/>
              <w:left w:val="nil"/>
              <w:bottom w:val="single" w:sz="4" w:space="0" w:color="auto"/>
              <w:right w:val="single" w:sz="4" w:space="0" w:color="auto"/>
            </w:tcBorders>
            <w:shd w:val="clear" w:color="auto" w:fill="auto"/>
            <w:hideMark/>
          </w:tcPr>
          <w:p w14:paraId="7CBB2DC4"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14:paraId="33D7A5F9"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3071F57"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34A3D4B"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r>
      <w:tr w:rsidR="0073562A" w:rsidRPr="003F039C" w14:paraId="68BA665E" w14:textId="77777777" w:rsidTr="004B7F00">
        <w:trPr>
          <w:trHeight w:val="4815"/>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10F1B"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lastRenderedPageBreak/>
              <w:t>Nodrošināta 656 īpaši aizsargājamo dabas teritoriju (4 nacionālo parku, 4 dabas rezervātu, 262 dabas lieguma un 386 citu īpaši aizsargājamo dabas teritoriju), tai skaitā 333 Eiropas nozīmes aizsargājamo dabas teritoriju (</w:t>
            </w:r>
            <w:proofErr w:type="spellStart"/>
            <w:r w:rsidRPr="003F039C">
              <w:rPr>
                <w:rFonts w:ascii="Times New Roman" w:eastAsia="Times New Roman" w:hAnsi="Times New Roman" w:cs="Times New Roman"/>
                <w:color w:val="000000"/>
                <w:sz w:val="20"/>
                <w:szCs w:val="20"/>
              </w:rPr>
              <w:t>Natura</w:t>
            </w:r>
            <w:proofErr w:type="spellEnd"/>
            <w:r w:rsidRPr="003F039C">
              <w:rPr>
                <w:rFonts w:ascii="Times New Roman" w:eastAsia="Times New Roman" w:hAnsi="Times New Roman" w:cs="Times New Roman"/>
                <w:color w:val="000000"/>
                <w:sz w:val="20"/>
                <w:szCs w:val="20"/>
              </w:rPr>
              <w:t xml:space="preserve"> 2000), aizsardzība</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7A8D798A"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Nodrošināta īpaši aizsargājamo dabas teritoriju pārvaldības plānošana, dabas saglabāšanas un ilgtspējīgas attīstības mērķu sabalansēšanai, uzraugot dabas aizsardzības plānu izstrādi, skaits gadā</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207CA835"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skaits</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94DC381"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20</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67522C4A" w14:textId="77777777" w:rsidR="0073562A" w:rsidRPr="003F039C" w:rsidRDefault="0073562A" w:rsidP="004B7F00">
            <w:pPr>
              <w:spacing w:after="0" w:line="240" w:lineRule="auto"/>
              <w:jc w:val="center"/>
              <w:rPr>
                <w:rFonts w:ascii="Times New Roman" w:eastAsia="Times New Roman" w:hAnsi="Times New Roman" w:cs="Times New Roman"/>
                <w:sz w:val="20"/>
                <w:szCs w:val="20"/>
              </w:rPr>
            </w:pPr>
            <w:r w:rsidRPr="003F039C">
              <w:rPr>
                <w:rFonts w:ascii="Times New Roman" w:eastAsia="Times New Roman" w:hAnsi="Times New Roman" w:cs="Times New Roman"/>
                <w:sz w:val="20"/>
                <w:szCs w:val="20"/>
              </w:rPr>
              <w:t>25</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5679F975"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25,0</w:t>
            </w:r>
          </w:p>
        </w:tc>
        <w:tc>
          <w:tcPr>
            <w:tcW w:w="2252" w:type="dxa"/>
            <w:tcBorders>
              <w:top w:val="single" w:sz="4" w:space="0" w:color="auto"/>
              <w:left w:val="nil"/>
              <w:bottom w:val="single" w:sz="4" w:space="0" w:color="auto"/>
              <w:right w:val="single" w:sz="4" w:space="0" w:color="auto"/>
            </w:tcBorders>
            <w:shd w:val="clear" w:color="auto" w:fill="auto"/>
            <w:hideMark/>
          </w:tcPr>
          <w:p w14:paraId="2063F0E5"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Atbilstoši Ministru kabineta 2009. gada 2. jūnija noteikumu Nr. 507 „Dabas aizsardzības pārvaldes nolikums” 3.1. apakšpunktam Dabas aizsardzības pārvalde organizē un uzrauga dabas aizsardzības plānu izstrādi un atjaunošanu īpaši aizsargājamām dabas teritorijām. Dabas aizsardzības pārvaldei ir jāuzrauga visu dabas aizsardzības plānu izstrāde. Tikai Eiropas Savienības Kohēzijas fonda projekta “Priekšnosacījumu izveide labākai bioloģiskās daudzveidības saglabāšanai un ekosistēmu aizsardzībai Latvijā” ("Dabas skaitīšana") īstenošanas ietvaros notiek 18 dabas aizsardzības plānu izstrāde, attiecīgi palielinot rādītāja 2019. gada izpildes apjomu.</w:t>
            </w:r>
          </w:p>
        </w:tc>
        <w:tc>
          <w:tcPr>
            <w:tcW w:w="1701" w:type="dxa"/>
            <w:tcBorders>
              <w:top w:val="single" w:sz="4" w:space="0" w:color="auto"/>
              <w:left w:val="nil"/>
              <w:bottom w:val="single" w:sz="4" w:space="0" w:color="auto"/>
              <w:right w:val="single" w:sz="4" w:space="0" w:color="auto"/>
            </w:tcBorders>
            <w:shd w:val="clear" w:color="auto" w:fill="auto"/>
            <w:hideMark/>
          </w:tcPr>
          <w:p w14:paraId="351D508B"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0A7A5AF"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A8C0576"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r>
      <w:tr w:rsidR="0073562A" w:rsidRPr="003F039C" w14:paraId="1D95D822" w14:textId="77777777" w:rsidTr="004B7F00">
        <w:trPr>
          <w:trHeight w:val="3990"/>
        </w:trPr>
        <w:tc>
          <w:tcPr>
            <w:tcW w:w="1601" w:type="dxa"/>
            <w:tcBorders>
              <w:top w:val="single" w:sz="4" w:space="0" w:color="auto"/>
              <w:left w:val="single" w:sz="4" w:space="0" w:color="auto"/>
              <w:right w:val="single" w:sz="4" w:space="0" w:color="auto"/>
            </w:tcBorders>
            <w:shd w:val="clear" w:color="auto" w:fill="auto"/>
            <w:vAlign w:val="center"/>
            <w:hideMark/>
          </w:tcPr>
          <w:p w14:paraId="51F61092"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lastRenderedPageBreak/>
              <w:t>Nodrošināta 656 īpaši aizsargājamo dabas teritoriju (4 nacionālo parku, 4 dabas rezervātu, 262 dabas lieguma un 386 citu īpaši aizsargājamo dabas teritoriju), tai skaitā 333 Eiropas nozīmes aizsargājamo dabas teritoriju (</w:t>
            </w:r>
            <w:proofErr w:type="spellStart"/>
            <w:r w:rsidRPr="003F039C">
              <w:rPr>
                <w:rFonts w:ascii="Times New Roman" w:eastAsia="Times New Roman" w:hAnsi="Times New Roman" w:cs="Times New Roman"/>
                <w:color w:val="000000"/>
                <w:sz w:val="20"/>
                <w:szCs w:val="20"/>
              </w:rPr>
              <w:t>Natura</w:t>
            </w:r>
            <w:proofErr w:type="spellEnd"/>
            <w:r w:rsidRPr="003F039C">
              <w:rPr>
                <w:rFonts w:ascii="Times New Roman" w:eastAsia="Times New Roman" w:hAnsi="Times New Roman" w:cs="Times New Roman"/>
                <w:color w:val="000000"/>
                <w:sz w:val="20"/>
                <w:szCs w:val="20"/>
              </w:rPr>
              <w:t xml:space="preserve"> 2000), aizsardzība</w:t>
            </w:r>
          </w:p>
        </w:tc>
        <w:tc>
          <w:tcPr>
            <w:tcW w:w="1639" w:type="dxa"/>
            <w:tcBorders>
              <w:top w:val="single" w:sz="4" w:space="0" w:color="auto"/>
              <w:left w:val="nil"/>
              <w:right w:val="single" w:sz="4" w:space="0" w:color="auto"/>
            </w:tcBorders>
            <w:shd w:val="clear" w:color="auto" w:fill="auto"/>
            <w:vAlign w:val="center"/>
            <w:hideMark/>
          </w:tcPr>
          <w:p w14:paraId="67E68482"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xml:space="preserve"> Izvērtēta paredzēto saimniecisko un cita veida darbību ietekme uz īpaši aizsargājamām dabas teritorijām, mikroliegumiem, īpaši aizsargājamām sugām un biotopiem, izsniedzot atļaujas, saskaņojumus, atzinumus un nosakot priekšnoteikumus darbību veikšanai, % gadā no pieteiktajām darbībām</w:t>
            </w:r>
          </w:p>
        </w:tc>
        <w:tc>
          <w:tcPr>
            <w:tcW w:w="1015" w:type="dxa"/>
            <w:tcBorders>
              <w:top w:val="single" w:sz="4" w:space="0" w:color="auto"/>
              <w:left w:val="nil"/>
              <w:right w:val="single" w:sz="4" w:space="0" w:color="auto"/>
            </w:tcBorders>
            <w:shd w:val="clear" w:color="auto" w:fill="auto"/>
            <w:vAlign w:val="center"/>
            <w:hideMark/>
          </w:tcPr>
          <w:p w14:paraId="11765668"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procenti</w:t>
            </w:r>
          </w:p>
        </w:tc>
        <w:tc>
          <w:tcPr>
            <w:tcW w:w="773" w:type="dxa"/>
            <w:tcBorders>
              <w:top w:val="single" w:sz="4" w:space="0" w:color="auto"/>
              <w:left w:val="nil"/>
              <w:right w:val="single" w:sz="4" w:space="0" w:color="auto"/>
            </w:tcBorders>
            <w:shd w:val="clear" w:color="auto" w:fill="auto"/>
            <w:vAlign w:val="center"/>
            <w:hideMark/>
          </w:tcPr>
          <w:p w14:paraId="03DD8BD5"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100</w:t>
            </w:r>
          </w:p>
        </w:tc>
        <w:tc>
          <w:tcPr>
            <w:tcW w:w="921" w:type="dxa"/>
            <w:tcBorders>
              <w:top w:val="single" w:sz="4" w:space="0" w:color="auto"/>
              <w:left w:val="nil"/>
              <w:right w:val="single" w:sz="4" w:space="0" w:color="auto"/>
            </w:tcBorders>
            <w:shd w:val="clear" w:color="auto" w:fill="auto"/>
            <w:vAlign w:val="center"/>
            <w:hideMark/>
          </w:tcPr>
          <w:p w14:paraId="654A18C2"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100</w:t>
            </w:r>
          </w:p>
        </w:tc>
        <w:tc>
          <w:tcPr>
            <w:tcW w:w="866" w:type="dxa"/>
            <w:tcBorders>
              <w:top w:val="single" w:sz="4" w:space="0" w:color="auto"/>
              <w:left w:val="nil"/>
              <w:right w:val="single" w:sz="4" w:space="0" w:color="auto"/>
            </w:tcBorders>
            <w:shd w:val="clear" w:color="auto" w:fill="auto"/>
            <w:vAlign w:val="center"/>
            <w:hideMark/>
          </w:tcPr>
          <w:p w14:paraId="66A4B506"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0,0</w:t>
            </w:r>
          </w:p>
        </w:tc>
        <w:tc>
          <w:tcPr>
            <w:tcW w:w="2252" w:type="dxa"/>
            <w:tcBorders>
              <w:top w:val="single" w:sz="4" w:space="0" w:color="auto"/>
              <w:left w:val="nil"/>
              <w:right w:val="single" w:sz="4" w:space="0" w:color="auto"/>
            </w:tcBorders>
            <w:shd w:val="clear" w:color="auto" w:fill="auto"/>
            <w:hideMark/>
          </w:tcPr>
          <w:p w14:paraId="57C18C42"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701" w:type="dxa"/>
            <w:tcBorders>
              <w:top w:val="single" w:sz="4" w:space="0" w:color="auto"/>
              <w:left w:val="nil"/>
              <w:right w:val="single" w:sz="4" w:space="0" w:color="auto"/>
            </w:tcBorders>
            <w:shd w:val="clear" w:color="auto" w:fill="auto"/>
            <w:hideMark/>
          </w:tcPr>
          <w:p w14:paraId="372E9B17"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560" w:type="dxa"/>
            <w:tcBorders>
              <w:top w:val="single" w:sz="4" w:space="0" w:color="auto"/>
              <w:left w:val="nil"/>
              <w:right w:val="single" w:sz="4" w:space="0" w:color="auto"/>
            </w:tcBorders>
            <w:shd w:val="clear" w:color="auto" w:fill="auto"/>
            <w:hideMark/>
          </w:tcPr>
          <w:p w14:paraId="12009667"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559" w:type="dxa"/>
            <w:tcBorders>
              <w:top w:val="single" w:sz="4" w:space="0" w:color="auto"/>
              <w:left w:val="nil"/>
              <w:right w:val="single" w:sz="4" w:space="0" w:color="auto"/>
            </w:tcBorders>
            <w:shd w:val="clear" w:color="auto" w:fill="auto"/>
            <w:hideMark/>
          </w:tcPr>
          <w:p w14:paraId="3B96A71D"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r>
      <w:tr w:rsidR="0073562A" w:rsidRPr="003F039C" w14:paraId="4FE63604" w14:textId="77777777" w:rsidTr="004B7F00">
        <w:trPr>
          <w:trHeight w:val="2593"/>
        </w:trPr>
        <w:tc>
          <w:tcPr>
            <w:tcW w:w="1601" w:type="dxa"/>
            <w:tcBorders>
              <w:left w:val="single" w:sz="4" w:space="0" w:color="auto"/>
              <w:bottom w:val="single" w:sz="4" w:space="0" w:color="auto"/>
              <w:right w:val="single" w:sz="4" w:space="0" w:color="auto"/>
            </w:tcBorders>
            <w:shd w:val="clear" w:color="auto" w:fill="auto"/>
            <w:vAlign w:val="center"/>
            <w:hideMark/>
          </w:tcPr>
          <w:p w14:paraId="1891469A"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Nodrošināts labvēlīgs stāvoklis vismaz 60% īpaši aizsargājamo sugu un biotopu</w:t>
            </w:r>
          </w:p>
        </w:tc>
        <w:tc>
          <w:tcPr>
            <w:tcW w:w="1639" w:type="dxa"/>
            <w:tcBorders>
              <w:left w:val="nil"/>
              <w:bottom w:val="single" w:sz="4" w:space="0" w:color="auto"/>
              <w:right w:val="single" w:sz="4" w:space="0" w:color="auto"/>
            </w:tcBorders>
            <w:shd w:val="clear" w:color="auto" w:fill="auto"/>
            <w:vAlign w:val="center"/>
            <w:hideMark/>
          </w:tcPr>
          <w:p w14:paraId="184E48E8"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Pārbaudīta un novērtēta mikroliegumu, īpaši aizsargājamo sugu un biotopu atbilstība aizsardzības prasībām, % gadā no potenciāli apdraudētiem objektiem</w:t>
            </w:r>
          </w:p>
        </w:tc>
        <w:tc>
          <w:tcPr>
            <w:tcW w:w="1015" w:type="dxa"/>
            <w:tcBorders>
              <w:left w:val="nil"/>
              <w:bottom w:val="single" w:sz="4" w:space="0" w:color="auto"/>
              <w:right w:val="single" w:sz="4" w:space="0" w:color="auto"/>
            </w:tcBorders>
            <w:shd w:val="clear" w:color="auto" w:fill="auto"/>
            <w:vAlign w:val="center"/>
            <w:hideMark/>
          </w:tcPr>
          <w:p w14:paraId="0E4FA049"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procenti</w:t>
            </w:r>
          </w:p>
        </w:tc>
        <w:tc>
          <w:tcPr>
            <w:tcW w:w="773" w:type="dxa"/>
            <w:tcBorders>
              <w:left w:val="nil"/>
              <w:bottom w:val="single" w:sz="4" w:space="0" w:color="auto"/>
              <w:right w:val="single" w:sz="4" w:space="0" w:color="auto"/>
            </w:tcBorders>
            <w:shd w:val="clear" w:color="auto" w:fill="auto"/>
            <w:noWrap/>
            <w:vAlign w:val="center"/>
            <w:hideMark/>
          </w:tcPr>
          <w:p w14:paraId="1FC4C63F" w14:textId="77777777" w:rsidR="0073562A" w:rsidRPr="003F039C" w:rsidRDefault="0073562A" w:rsidP="004B7F00">
            <w:pPr>
              <w:spacing w:after="0" w:line="240" w:lineRule="auto"/>
              <w:jc w:val="center"/>
              <w:rPr>
                <w:rFonts w:ascii="Times New Roman" w:eastAsia="Times New Roman" w:hAnsi="Times New Roman" w:cs="Times New Roman"/>
                <w:sz w:val="20"/>
                <w:szCs w:val="20"/>
              </w:rPr>
            </w:pPr>
            <w:r w:rsidRPr="003F039C">
              <w:rPr>
                <w:rFonts w:ascii="Times New Roman" w:eastAsia="Times New Roman" w:hAnsi="Times New Roman" w:cs="Times New Roman"/>
                <w:sz w:val="20"/>
                <w:szCs w:val="20"/>
              </w:rPr>
              <w:t>75</w:t>
            </w:r>
          </w:p>
        </w:tc>
        <w:tc>
          <w:tcPr>
            <w:tcW w:w="921" w:type="dxa"/>
            <w:tcBorders>
              <w:left w:val="nil"/>
              <w:bottom w:val="single" w:sz="4" w:space="0" w:color="auto"/>
              <w:right w:val="single" w:sz="4" w:space="0" w:color="auto"/>
            </w:tcBorders>
            <w:shd w:val="clear" w:color="auto" w:fill="auto"/>
            <w:noWrap/>
            <w:vAlign w:val="center"/>
            <w:hideMark/>
          </w:tcPr>
          <w:p w14:paraId="5AF61B6D" w14:textId="77777777" w:rsidR="0073562A" w:rsidRPr="003F039C" w:rsidRDefault="0073562A" w:rsidP="004B7F00">
            <w:pPr>
              <w:spacing w:after="0" w:line="240" w:lineRule="auto"/>
              <w:jc w:val="center"/>
              <w:rPr>
                <w:rFonts w:ascii="Times New Roman" w:eastAsia="Times New Roman" w:hAnsi="Times New Roman" w:cs="Times New Roman"/>
                <w:sz w:val="20"/>
                <w:szCs w:val="20"/>
              </w:rPr>
            </w:pPr>
            <w:r w:rsidRPr="003F039C">
              <w:rPr>
                <w:rFonts w:ascii="Times New Roman" w:eastAsia="Times New Roman" w:hAnsi="Times New Roman" w:cs="Times New Roman"/>
                <w:sz w:val="20"/>
                <w:szCs w:val="20"/>
              </w:rPr>
              <w:t>94,8</w:t>
            </w:r>
          </w:p>
        </w:tc>
        <w:tc>
          <w:tcPr>
            <w:tcW w:w="866" w:type="dxa"/>
            <w:tcBorders>
              <w:left w:val="nil"/>
              <w:bottom w:val="single" w:sz="4" w:space="0" w:color="auto"/>
              <w:right w:val="single" w:sz="4" w:space="0" w:color="auto"/>
            </w:tcBorders>
            <w:shd w:val="clear" w:color="auto" w:fill="auto"/>
            <w:vAlign w:val="center"/>
            <w:hideMark/>
          </w:tcPr>
          <w:p w14:paraId="2E871BCF"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26,4</w:t>
            </w:r>
          </w:p>
        </w:tc>
        <w:tc>
          <w:tcPr>
            <w:tcW w:w="2252" w:type="dxa"/>
            <w:tcBorders>
              <w:left w:val="nil"/>
              <w:bottom w:val="single" w:sz="4" w:space="0" w:color="auto"/>
              <w:right w:val="single" w:sz="4" w:space="0" w:color="auto"/>
            </w:tcBorders>
            <w:shd w:val="clear" w:color="auto" w:fill="auto"/>
            <w:hideMark/>
          </w:tcPr>
          <w:p w14:paraId="1042ADAB" w14:textId="77777777" w:rsidR="0073562A" w:rsidRPr="003F039C" w:rsidRDefault="0073562A" w:rsidP="004B7F00">
            <w:pPr>
              <w:spacing w:after="0" w:line="240" w:lineRule="auto"/>
              <w:rPr>
                <w:rFonts w:ascii="Times New Roman" w:eastAsia="Times New Roman" w:hAnsi="Times New Roman" w:cs="Times New Roman"/>
                <w:sz w:val="20"/>
                <w:szCs w:val="20"/>
              </w:rPr>
            </w:pPr>
            <w:r w:rsidRPr="003F039C">
              <w:rPr>
                <w:rFonts w:ascii="Times New Roman" w:eastAsia="Times New Roman" w:hAnsi="Times New Roman" w:cs="Times New Roman"/>
                <w:sz w:val="20"/>
                <w:szCs w:val="20"/>
              </w:rPr>
              <w:t>Izvērtējot iespējamos riskus attiecībā uz īpaši aizsargājamo sugu un biotopu aizsardzībai noteikto prasību ievērošanu, 2019. gadā Dabas aizsardzības pārvalde ir identificējusi vairāk potenciāli apdraudētos objektus, nekā sākotnēji plānots, un veikusi to pārbaudi. Tādējādi palielinājies rādītāja 2019. gada izpildes apjoms.</w:t>
            </w:r>
          </w:p>
        </w:tc>
        <w:tc>
          <w:tcPr>
            <w:tcW w:w="1701" w:type="dxa"/>
            <w:tcBorders>
              <w:left w:val="nil"/>
              <w:bottom w:val="single" w:sz="4" w:space="0" w:color="auto"/>
              <w:right w:val="single" w:sz="4" w:space="0" w:color="auto"/>
            </w:tcBorders>
            <w:shd w:val="clear" w:color="auto" w:fill="auto"/>
            <w:hideMark/>
          </w:tcPr>
          <w:p w14:paraId="690D27F3"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560" w:type="dxa"/>
            <w:tcBorders>
              <w:left w:val="nil"/>
              <w:bottom w:val="single" w:sz="4" w:space="0" w:color="auto"/>
              <w:right w:val="single" w:sz="4" w:space="0" w:color="auto"/>
            </w:tcBorders>
            <w:shd w:val="clear" w:color="auto" w:fill="auto"/>
            <w:hideMark/>
          </w:tcPr>
          <w:p w14:paraId="38C28346"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559" w:type="dxa"/>
            <w:tcBorders>
              <w:left w:val="nil"/>
              <w:bottom w:val="single" w:sz="4" w:space="0" w:color="auto"/>
              <w:right w:val="single" w:sz="4" w:space="0" w:color="auto"/>
            </w:tcBorders>
            <w:shd w:val="clear" w:color="auto" w:fill="auto"/>
            <w:hideMark/>
          </w:tcPr>
          <w:p w14:paraId="1932E0C9" w14:textId="77777777" w:rsidR="0073562A" w:rsidRPr="003F039C" w:rsidRDefault="0073562A" w:rsidP="004B7F00">
            <w:pPr>
              <w:spacing w:after="0" w:line="240" w:lineRule="auto"/>
              <w:rPr>
                <w:rFonts w:ascii="Times New Roman" w:eastAsia="Times New Roman" w:hAnsi="Times New Roman" w:cs="Times New Roman"/>
                <w:sz w:val="20"/>
                <w:szCs w:val="20"/>
              </w:rPr>
            </w:pPr>
            <w:r w:rsidRPr="003F039C">
              <w:rPr>
                <w:rFonts w:ascii="Times New Roman" w:eastAsia="Times New Roman" w:hAnsi="Times New Roman" w:cs="Times New Roman"/>
                <w:sz w:val="20"/>
                <w:szCs w:val="20"/>
              </w:rPr>
              <w:t> </w:t>
            </w:r>
          </w:p>
        </w:tc>
      </w:tr>
      <w:tr w:rsidR="0073562A" w:rsidRPr="003F039C" w14:paraId="4AC407E6" w14:textId="77777777" w:rsidTr="004B7F00">
        <w:trPr>
          <w:trHeight w:val="4770"/>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31DBB"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lastRenderedPageBreak/>
              <w:t>Nodrošināts labvēlīgs stāvoklis vismaz 60% īpaši aizsargājamo sugu un biotopu</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6B886673"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xml:space="preserve"> Nodrošināta īpaši aizsargājamo sugu un biotopu saglabāšanas prioritāšu noteikšana un aizsardzības rīcību plānošana, uzraugot sugu un biotopu aizsardzības plānu izstrādi, skaits gadā</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6ACF299C"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skaits</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87C2BCD"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5</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3EA92121"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6</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7968B7AA"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20,0</w:t>
            </w:r>
          </w:p>
        </w:tc>
        <w:tc>
          <w:tcPr>
            <w:tcW w:w="2252" w:type="dxa"/>
            <w:tcBorders>
              <w:top w:val="single" w:sz="4" w:space="0" w:color="auto"/>
              <w:left w:val="nil"/>
              <w:bottom w:val="single" w:sz="4" w:space="0" w:color="auto"/>
              <w:right w:val="single" w:sz="4" w:space="0" w:color="auto"/>
            </w:tcBorders>
            <w:shd w:val="clear" w:color="auto" w:fill="auto"/>
            <w:hideMark/>
          </w:tcPr>
          <w:p w14:paraId="415AFC4E"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xml:space="preserve">Atbilstoši Ministru kabineta 2009. gada 2. jūnija noteikumu Nr. 507 „Dabas aizsardzības pārvaldes nolikums” 3.4. apakšpunktam Dabas aizsardzības pārvalde organizē un uzrauga </w:t>
            </w:r>
            <w:proofErr w:type="spellStart"/>
            <w:r w:rsidRPr="003F039C">
              <w:rPr>
                <w:rFonts w:ascii="Times New Roman" w:eastAsia="Times New Roman" w:hAnsi="Times New Roman" w:cs="Times New Roman"/>
                <w:color w:val="000000"/>
                <w:sz w:val="20"/>
                <w:szCs w:val="20"/>
              </w:rPr>
              <w:t>sugus</w:t>
            </w:r>
            <w:proofErr w:type="spellEnd"/>
            <w:r w:rsidRPr="003F039C">
              <w:rPr>
                <w:rFonts w:ascii="Times New Roman" w:eastAsia="Times New Roman" w:hAnsi="Times New Roman" w:cs="Times New Roman"/>
                <w:color w:val="000000"/>
                <w:sz w:val="20"/>
                <w:szCs w:val="20"/>
              </w:rPr>
              <w:t xml:space="preserve"> aizsardzības plānu izstrādi un atjaunošanu. Dabas aizsardzības pārvaldei ir jāuzrauga visu sugu aizsardzības plānu izstrāde. Tikai Eiropas Savienības Kohēzijas fonda projekta “Priekšnosacījumu izveide labākai bioloģiskās daudzveidības saglabāšanai un ekosistēmu aizsardzībai Latvijā” ("Dabas skaitīšana") īstenošanas ietvaros notiek 5 sugu aizsardzības plānu izstrāde, attiecīgi palielinot rādītāja 2019. gada izpildes apjomu.</w:t>
            </w:r>
          </w:p>
        </w:tc>
        <w:tc>
          <w:tcPr>
            <w:tcW w:w="1701" w:type="dxa"/>
            <w:tcBorders>
              <w:top w:val="single" w:sz="4" w:space="0" w:color="auto"/>
              <w:left w:val="nil"/>
              <w:bottom w:val="single" w:sz="4" w:space="0" w:color="auto"/>
              <w:right w:val="single" w:sz="4" w:space="0" w:color="auto"/>
            </w:tcBorders>
            <w:shd w:val="clear" w:color="auto" w:fill="auto"/>
            <w:hideMark/>
          </w:tcPr>
          <w:p w14:paraId="5A8E0670"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599E92E"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C93522B"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r>
      <w:tr w:rsidR="0073562A" w:rsidRPr="003F039C" w14:paraId="55F7A76D" w14:textId="77777777" w:rsidTr="004B7F00">
        <w:trPr>
          <w:trHeight w:val="983"/>
        </w:trPr>
        <w:tc>
          <w:tcPr>
            <w:tcW w:w="1601" w:type="dxa"/>
            <w:tcBorders>
              <w:top w:val="nil"/>
              <w:left w:val="single" w:sz="4" w:space="0" w:color="auto"/>
              <w:bottom w:val="single" w:sz="4" w:space="0" w:color="auto"/>
              <w:right w:val="single" w:sz="4" w:space="0" w:color="auto"/>
            </w:tcBorders>
            <w:shd w:val="clear" w:color="auto" w:fill="auto"/>
            <w:vAlign w:val="center"/>
            <w:hideMark/>
          </w:tcPr>
          <w:p w14:paraId="5D6FD8F2" w14:textId="77777777" w:rsidR="0073562A"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Nodrošināts labvēlīgs stāvoklis vismaz 60% īpaši aizsargājamo sugu un biotopu</w:t>
            </w:r>
          </w:p>
          <w:p w14:paraId="26E2A650" w14:textId="77777777" w:rsidR="0073562A" w:rsidRDefault="0073562A" w:rsidP="004B7F00">
            <w:pPr>
              <w:spacing w:after="0" w:line="240" w:lineRule="auto"/>
              <w:jc w:val="center"/>
              <w:rPr>
                <w:rFonts w:ascii="Times New Roman" w:eastAsia="Times New Roman" w:hAnsi="Times New Roman" w:cs="Times New Roman"/>
                <w:color w:val="000000"/>
                <w:sz w:val="20"/>
                <w:szCs w:val="20"/>
              </w:rPr>
            </w:pPr>
          </w:p>
          <w:p w14:paraId="60132234" w14:textId="77777777" w:rsidR="0073562A" w:rsidRDefault="0073562A" w:rsidP="004B7F00">
            <w:pPr>
              <w:spacing w:after="0" w:line="240" w:lineRule="auto"/>
              <w:jc w:val="center"/>
              <w:rPr>
                <w:rFonts w:ascii="Times New Roman" w:eastAsia="Times New Roman" w:hAnsi="Times New Roman" w:cs="Times New Roman"/>
                <w:color w:val="000000"/>
                <w:sz w:val="20"/>
                <w:szCs w:val="20"/>
              </w:rPr>
            </w:pPr>
          </w:p>
          <w:p w14:paraId="5914083F" w14:textId="77777777" w:rsidR="0073562A" w:rsidRDefault="0073562A" w:rsidP="004B7F00">
            <w:pPr>
              <w:spacing w:after="0" w:line="240" w:lineRule="auto"/>
              <w:jc w:val="center"/>
              <w:rPr>
                <w:rFonts w:ascii="Times New Roman" w:eastAsia="Times New Roman" w:hAnsi="Times New Roman" w:cs="Times New Roman"/>
                <w:color w:val="000000"/>
                <w:sz w:val="20"/>
                <w:szCs w:val="20"/>
              </w:rPr>
            </w:pPr>
          </w:p>
          <w:p w14:paraId="708D2D2E" w14:textId="77777777" w:rsidR="0073562A" w:rsidRDefault="0073562A" w:rsidP="004B7F00">
            <w:pPr>
              <w:spacing w:after="0" w:line="240" w:lineRule="auto"/>
              <w:jc w:val="center"/>
              <w:rPr>
                <w:rFonts w:ascii="Times New Roman" w:eastAsia="Times New Roman" w:hAnsi="Times New Roman" w:cs="Times New Roman"/>
                <w:color w:val="000000"/>
                <w:sz w:val="20"/>
                <w:szCs w:val="20"/>
              </w:rPr>
            </w:pPr>
          </w:p>
          <w:p w14:paraId="730B24CF" w14:textId="77777777" w:rsidR="0073562A" w:rsidRDefault="0073562A" w:rsidP="004B7F00">
            <w:pPr>
              <w:spacing w:after="0" w:line="240" w:lineRule="auto"/>
              <w:jc w:val="center"/>
              <w:rPr>
                <w:rFonts w:ascii="Times New Roman" w:eastAsia="Times New Roman" w:hAnsi="Times New Roman" w:cs="Times New Roman"/>
                <w:color w:val="000000"/>
                <w:sz w:val="20"/>
                <w:szCs w:val="20"/>
              </w:rPr>
            </w:pPr>
          </w:p>
          <w:p w14:paraId="0D901702"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p>
        </w:tc>
        <w:tc>
          <w:tcPr>
            <w:tcW w:w="1639" w:type="dxa"/>
            <w:tcBorders>
              <w:top w:val="nil"/>
              <w:left w:val="nil"/>
              <w:bottom w:val="single" w:sz="4" w:space="0" w:color="auto"/>
              <w:right w:val="single" w:sz="4" w:space="0" w:color="auto"/>
            </w:tcBorders>
            <w:shd w:val="clear" w:color="auto" w:fill="auto"/>
            <w:vAlign w:val="center"/>
            <w:hideMark/>
          </w:tcPr>
          <w:p w14:paraId="6BCF5A4D"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lastRenderedPageBreak/>
              <w:t xml:space="preserve"> Labvēlīga aizsardzības stāvokļa uzturēšanai un uzlabošanai, apsaimniekoti Vides aizsardzības un reģionālās attīstības </w:t>
            </w:r>
            <w:r w:rsidRPr="003F039C">
              <w:rPr>
                <w:rFonts w:ascii="Times New Roman" w:eastAsia="Times New Roman" w:hAnsi="Times New Roman" w:cs="Times New Roman"/>
                <w:color w:val="000000"/>
                <w:sz w:val="20"/>
                <w:szCs w:val="20"/>
              </w:rPr>
              <w:lastRenderedPageBreak/>
              <w:t>ministrijas valdījumā esošie pļavu, meža un purvu biotopi (ha gadā)</w:t>
            </w:r>
          </w:p>
        </w:tc>
        <w:tc>
          <w:tcPr>
            <w:tcW w:w="1015" w:type="dxa"/>
            <w:tcBorders>
              <w:top w:val="nil"/>
              <w:left w:val="nil"/>
              <w:bottom w:val="single" w:sz="4" w:space="0" w:color="auto"/>
              <w:right w:val="single" w:sz="4" w:space="0" w:color="auto"/>
            </w:tcBorders>
            <w:shd w:val="clear" w:color="auto" w:fill="auto"/>
            <w:vAlign w:val="center"/>
            <w:hideMark/>
          </w:tcPr>
          <w:p w14:paraId="0CC82D1E"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lastRenderedPageBreak/>
              <w:t xml:space="preserve"> ha</w:t>
            </w:r>
          </w:p>
        </w:tc>
        <w:tc>
          <w:tcPr>
            <w:tcW w:w="773" w:type="dxa"/>
            <w:tcBorders>
              <w:top w:val="nil"/>
              <w:left w:val="nil"/>
              <w:bottom w:val="single" w:sz="4" w:space="0" w:color="auto"/>
              <w:right w:val="single" w:sz="4" w:space="0" w:color="auto"/>
            </w:tcBorders>
            <w:shd w:val="clear" w:color="auto" w:fill="auto"/>
            <w:noWrap/>
            <w:vAlign w:val="center"/>
            <w:hideMark/>
          </w:tcPr>
          <w:p w14:paraId="76779629" w14:textId="77777777" w:rsidR="0073562A" w:rsidRPr="003F039C" w:rsidRDefault="0073562A" w:rsidP="004B7F00">
            <w:pPr>
              <w:spacing w:after="0" w:line="240" w:lineRule="auto"/>
              <w:jc w:val="center"/>
              <w:rPr>
                <w:rFonts w:ascii="Times New Roman" w:eastAsia="Times New Roman" w:hAnsi="Times New Roman" w:cs="Times New Roman"/>
                <w:sz w:val="20"/>
                <w:szCs w:val="20"/>
              </w:rPr>
            </w:pPr>
            <w:r w:rsidRPr="003F039C">
              <w:rPr>
                <w:rFonts w:ascii="Times New Roman" w:eastAsia="Times New Roman" w:hAnsi="Times New Roman" w:cs="Times New Roman"/>
                <w:sz w:val="20"/>
                <w:szCs w:val="20"/>
              </w:rPr>
              <w:t>18 007</w:t>
            </w:r>
          </w:p>
        </w:tc>
        <w:tc>
          <w:tcPr>
            <w:tcW w:w="921" w:type="dxa"/>
            <w:tcBorders>
              <w:top w:val="nil"/>
              <w:left w:val="nil"/>
              <w:bottom w:val="single" w:sz="4" w:space="0" w:color="auto"/>
              <w:right w:val="single" w:sz="4" w:space="0" w:color="auto"/>
            </w:tcBorders>
            <w:shd w:val="clear" w:color="auto" w:fill="auto"/>
            <w:noWrap/>
            <w:vAlign w:val="center"/>
            <w:hideMark/>
          </w:tcPr>
          <w:p w14:paraId="64C8A0EC" w14:textId="77777777" w:rsidR="0073562A" w:rsidRPr="003F039C" w:rsidRDefault="0073562A" w:rsidP="004B7F00">
            <w:pPr>
              <w:spacing w:after="0" w:line="240" w:lineRule="auto"/>
              <w:jc w:val="center"/>
              <w:rPr>
                <w:rFonts w:ascii="Times New Roman" w:eastAsia="Times New Roman" w:hAnsi="Times New Roman" w:cs="Times New Roman"/>
                <w:sz w:val="20"/>
                <w:szCs w:val="20"/>
              </w:rPr>
            </w:pPr>
            <w:r w:rsidRPr="003F039C">
              <w:rPr>
                <w:rFonts w:ascii="Times New Roman" w:eastAsia="Times New Roman" w:hAnsi="Times New Roman" w:cs="Times New Roman"/>
                <w:sz w:val="20"/>
                <w:szCs w:val="20"/>
              </w:rPr>
              <w:t>17 256,8</w:t>
            </w:r>
          </w:p>
        </w:tc>
        <w:tc>
          <w:tcPr>
            <w:tcW w:w="866" w:type="dxa"/>
            <w:tcBorders>
              <w:top w:val="nil"/>
              <w:left w:val="nil"/>
              <w:bottom w:val="single" w:sz="4" w:space="0" w:color="auto"/>
              <w:right w:val="single" w:sz="4" w:space="0" w:color="auto"/>
            </w:tcBorders>
            <w:shd w:val="clear" w:color="auto" w:fill="auto"/>
            <w:vAlign w:val="center"/>
            <w:hideMark/>
          </w:tcPr>
          <w:p w14:paraId="7FD26BA7"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-4,2</w:t>
            </w:r>
          </w:p>
        </w:tc>
        <w:tc>
          <w:tcPr>
            <w:tcW w:w="2252" w:type="dxa"/>
            <w:tcBorders>
              <w:top w:val="nil"/>
              <w:left w:val="nil"/>
              <w:bottom w:val="single" w:sz="4" w:space="0" w:color="auto"/>
              <w:right w:val="single" w:sz="4" w:space="0" w:color="auto"/>
            </w:tcBorders>
            <w:shd w:val="clear" w:color="auto" w:fill="auto"/>
            <w:hideMark/>
          </w:tcPr>
          <w:p w14:paraId="4678D16A"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2406B124"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2FC67F8E"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14:paraId="6D183D61"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r>
      <w:tr w:rsidR="0073562A" w:rsidRPr="003F039C" w14:paraId="6B5E7B10" w14:textId="77777777" w:rsidTr="004B7F00">
        <w:trPr>
          <w:trHeight w:val="3590"/>
        </w:trPr>
        <w:tc>
          <w:tcPr>
            <w:tcW w:w="1601" w:type="dxa"/>
            <w:tcBorders>
              <w:top w:val="nil"/>
              <w:left w:val="single" w:sz="4" w:space="0" w:color="auto"/>
              <w:bottom w:val="single" w:sz="4" w:space="0" w:color="auto"/>
              <w:right w:val="single" w:sz="4" w:space="0" w:color="auto"/>
            </w:tcBorders>
            <w:shd w:val="clear" w:color="auto" w:fill="auto"/>
            <w:vAlign w:val="center"/>
            <w:hideMark/>
          </w:tcPr>
          <w:p w14:paraId="18DEDDBC"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lastRenderedPageBreak/>
              <w:t>Nodrošināts labvēlīgs stāvoklis vismaz 60% īpaši aizsargājamo sugu un biotopu</w:t>
            </w:r>
          </w:p>
        </w:tc>
        <w:tc>
          <w:tcPr>
            <w:tcW w:w="1639" w:type="dxa"/>
            <w:tcBorders>
              <w:top w:val="nil"/>
              <w:left w:val="nil"/>
              <w:bottom w:val="single" w:sz="4" w:space="0" w:color="auto"/>
              <w:right w:val="single" w:sz="4" w:space="0" w:color="auto"/>
            </w:tcBorders>
            <w:shd w:val="clear" w:color="auto" w:fill="auto"/>
            <w:vAlign w:val="center"/>
            <w:hideMark/>
          </w:tcPr>
          <w:p w14:paraId="38ED46AB"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Labvēlīga aizsardzības stāvokļa uzturēšanai un uzlabošanai, apsaimniekoti Vides aizsardzības un reģionālās attīstības ministrijas valdījumā esošie prioritāri tekošu saldūdeņu biotopi, km gadā</w:t>
            </w:r>
          </w:p>
        </w:tc>
        <w:tc>
          <w:tcPr>
            <w:tcW w:w="1015" w:type="dxa"/>
            <w:tcBorders>
              <w:top w:val="nil"/>
              <w:left w:val="nil"/>
              <w:bottom w:val="single" w:sz="4" w:space="0" w:color="auto"/>
              <w:right w:val="single" w:sz="4" w:space="0" w:color="auto"/>
            </w:tcBorders>
            <w:shd w:val="clear" w:color="auto" w:fill="auto"/>
            <w:vAlign w:val="center"/>
            <w:hideMark/>
          </w:tcPr>
          <w:p w14:paraId="01BCF201"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km</w:t>
            </w:r>
          </w:p>
        </w:tc>
        <w:tc>
          <w:tcPr>
            <w:tcW w:w="773" w:type="dxa"/>
            <w:tcBorders>
              <w:top w:val="nil"/>
              <w:left w:val="nil"/>
              <w:bottom w:val="single" w:sz="4" w:space="0" w:color="auto"/>
              <w:right w:val="single" w:sz="4" w:space="0" w:color="auto"/>
            </w:tcBorders>
            <w:shd w:val="clear" w:color="auto" w:fill="auto"/>
            <w:vAlign w:val="center"/>
            <w:hideMark/>
          </w:tcPr>
          <w:p w14:paraId="489CC8B6"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5</w:t>
            </w:r>
          </w:p>
        </w:tc>
        <w:tc>
          <w:tcPr>
            <w:tcW w:w="921" w:type="dxa"/>
            <w:tcBorders>
              <w:top w:val="nil"/>
              <w:left w:val="nil"/>
              <w:bottom w:val="single" w:sz="4" w:space="0" w:color="auto"/>
              <w:right w:val="single" w:sz="4" w:space="0" w:color="auto"/>
            </w:tcBorders>
            <w:shd w:val="clear" w:color="auto" w:fill="auto"/>
            <w:vAlign w:val="center"/>
            <w:hideMark/>
          </w:tcPr>
          <w:p w14:paraId="41CCB860"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6,5</w:t>
            </w:r>
          </w:p>
        </w:tc>
        <w:tc>
          <w:tcPr>
            <w:tcW w:w="866" w:type="dxa"/>
            <w:tcBorders>
              <w:top w:val="nil"/>
              <w:left w:val="nil"/>
              <w:bottom w:val="single" w:sz="4" w:space="0" w:color="auto"/>
              <w:right w:val="single" w:sz="4" w:space="0" w:color="auto"/>
            </w:tcBorders>
            <w:shd w:val="clear" w:color="auto" w:fill="auto"/>
            <w:vAlign w:val="center"/>
            <w:hideMark/>
          </w:tcPr>
          <w:p w14:paraId="65CA0594"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30,0</w:t>
            </w:r>
          </w:p>
        </w:tc>
        <w:tc>
          <w:tcPr>
            <w:tcW w:w="2252" w:type="dxa"/>
            <w:tcBorders>
              <w:top w:val="nil"/>
              <w:left w:val="nil"/>
              <w:bottom w:val="single" w:sz="4" w:space="0" w:color="auto"/>
              <w:right w:val="single" w:sz="4" w:space="0" w:color="auto"/>
            </w:tcBorders>
            <w:shd w:val="clear" w:color="auto" w:fill="auto"/>
            <w:hideMark/>
          </w:tcPr>
          <w:p w14:paraId="1244DC47"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Dabas aizsardzības pārvaldes iniciatīvas “Daru labu dabai” ietvaros aktīvi iesaistīta sabiedrība sugu un biotopu saglabāšanas pasākumu īstenošanā. Pateicoties brīvprātīgo darbam, kuru organizē un vada Dabas aizsardzības pārvaldes darbinieki, veikta arī tekošu saldūdeņu biotopu uzturēšana un atjaunošana (ūdensteču attīrīšana, bebru aizsprostu likvidēšana), kā rezultātā apsaimniekoto tekošo saldūdeņu biotopu apjoms 2019. gadā ir palielinājies.</w:t>
            </w:r>
          </w:p>
        </w:tc>
        <w:tc>
          <w:tcPr>
            <w:tcW w:w="1701" w:type="dxa"/>
            <w:tcBorders>
              <w:top w:val="nil"/>
              <w:left w:val="nil"/>
              <w:bottom w:val="single" w:sz="4" w:space="0" w:color="auto"/>
              <w:right w:val="single" w:sz="4" w:space="0" w:color="auto"/>
            </w:tcBorders>
            <w:shd w:val="clear" w:color="auto" w:fill="auto"/>
            <w:hideMark/>
          </w:tcPr>
          <w:p w14:paraId="76C35DA4"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560" w:type="dxa"/>
            <w:tcBorders>
              <w:top w:val="nil"/>
              <w:left w:val="nil"/>
              <w:bottom w:val="single" w:sz="4" w:space="0" w:color="auto"/>
              <w:right w:val="single" w:sz="4" w:space="0" w:color="auto"/>
            </w:tcBorders>
            <w:shd w:val="clear" w:color="auto" w:fill="auto"/>
            <w:hideMark/>
          </w:tcPr>
          <w:p w14:paraId="3FEC5237"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hideMark/>
          </w:tcPr>
          <w:p w14:paraId="681AE8B6"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r>
      <w:tr w:rsidR="0073562A" w:rsidRPr="003F039C" w14:paraId="2A414524" w14:textId="77777777" w:rsidTr="004B7F00">
        <w:trPr>
          <w:trHeight w:val="5263"/>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3F2B3"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lastRenderedPageBreak/>
              <w:t>Nodrošināts labvēlīgs stāvoklis vismaz 60% īpaši aizsargājamo sugu un biotopu</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2876F"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Projekti īpaši aizsargājamo sugu un biotopu labvēlīga aizsardzības stāvokļa uzturēšanai un uzlabošanai, skaits gadā</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26EF7"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skaits</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7B1B4"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14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9142B"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17</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77DED"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21,4</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0F46D1CE"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Dabas aizsardzības pārvalde katru gadu piesaista papildu finansējumu īpaši aizsargājamo sugu un biotopu labvēlīga aizsardzības stāvokļa uzturēšanai un uzlabošanai, īstenojot projektus. Eiropas Savienības programmu projektu īstenošana ilgst vairākus gadus un to skaitu ir iespējams paredzēt, ņemot vērā projektu ieviešanas termiņus. Savukārt nacionālā finansējuma projekti (Latvijas Vides aizsardzības fonds, Zivju fonds), kuru ieviešanas laiks ir viens gads, tiek iesniegti katru gadu un nav paredzams apstiprināto projektu skaits. 2019. gadā ir palielinājies nacionālā finansējuma īstenoto projektu skaits, tādējādi palielinot rādītāja izpildes apjomu.</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AEB841C"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837E976"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4040BB1"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r>
      <w:tr w:rsidR="0073562A" w:rsidRPr="003F039C" w14:paraId="48CEB362" w14:textId="77777777" w:rsidTr="004B7F00">
        <w:trPr>
          <w:trHeight w:val="5750"/>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646A1"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lastRenderedPageBreak/>
              <w:t>Īstenota īpaši aizsargājamo sugu un īpaši aizsargājamo biotopu stāvokļa novērtēšana un informācijas sagatavošana sabiedrībai un Eiropas Komisijai par Eiropas nozīmes aizsargājamām dabas teritorijām (</w:t>
            </w:r>
            <w:proofErr w:type="spellStart"/>
            <w:r w:rsidRPr="003F039C">
              <w:rPr>
                <w:rFonts w:ascii="Times New Roman" w:eastAsia="Times New Roman" w:hAnsi="Times New Roman" w:cs="Times New Roman"/>
                <w:color w:val="000000" w:themeColor="text1"/>
                <w:sz w:val="20"/>
                <w:szCs w:val="20"/>
              </w:rPr>
              <w:t>Natura</w:t>
            </w:r>
            <w:proofErr w:type="spellEnd"/>
            <w:r w:rsidRPr="003F039C">
              <w:rPr>
                <w:rFonts w:ascii="Times New Roman" w:eastAsia="Times New Roman" w:hAnsi="Times New Roman" w:cs="Times New Roman"/>
                <w:color w:val="000000" w:themeColor="text1"/>
                <w:sz w:val="20"/>
                <w:szCs w:val="20"/>
              </w:rPr>
              <w:t xml:space="preserve"> 2000), īpaši aizsargājamo sugu un īpaši aizsargājamo biotopu stāvokli un īpaši aizsargājamo sugu indivīdu iegūšanu</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7CD04C13"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xml:space="preserve">Sagatavoti ziņojumi Eiropas Komisijai par </w:t>
            </w:r>
            <w:proofErr w:type="spellStart"/>
            <w:r w:rsidRPr="003F039C">
              <w:rPr>
                <w:rFonts w:ascii="Times New Roman" w:eastAsia="Times New Roman" w:hAnsi="Times New Roman" w:cs="Times New Roman"/>
                <w:color w:val="000000" w:themeColor="text1"/>
                <w:sz w:val="20"/>
                <w:szCs w:val="20"/>
              </w:rPr>
              <w:t>Natura</w:t>
            </w:r>
            <w:proofErr w:type="spellEnd"/>
            <w:r w:rsidRPr="003F039C">
              <w:rPr>
                <w:rFonts w:ascii="Times New Roman" w:eastAsia="Times New Roman" w:hAnsi="Times New Roman" w:cs="Times New Roman"/>
                <w:color w:val="000000" w:themeColor="text1"/>
                <w:sz w:val="20"/>
                <w:szCs w:val="20"/>
              </w:rPr>
              <w:t xml:space="preserve"> 2000 teritorijām, īpaši aizsargājamo sugu un biotopu stāvokli un īpaši aizsargājamo sugu indivīdu iegūšanu, kas pieejami sabiedrībai pārvaldes tīmekļa vietnē, skaits gadā</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5E0380F1"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skaits</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7768A1F"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6</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299DA8AC"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205C870F"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16,7</w:t>
            </w:r>
          </w:p>
        </w:tc>
        <w:tc>
          <w:tcPr>
            <w:tcW w:w="2252" w:type="dxa"/>
            <w:tcBorders>
              <w:top w:val="single" w:sz="4" w:space="0" w:color="auto"/>
              <w:left w:val="nil"/>
              <w:bottom w:val="single" w:sz="4" w:space="0" w:color="auto"/>
              <w:right w:val="single" w:sz="4" w:space="0" w:color="auto"/>
            </w:tcBorders>
            <w:shd w:val="clear" w:color="auto" w:fill="auto"/>
            <w:hideMark/>
          </w:tcPr>
          <w:p w14:paraId="18B6033F"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xml:space="preserve">Saskaņā ar plānoto sagatavoti 6 ziņojumi Eiropas Komisijai un papildu 2019. gadā Dabas aizsardzības pārvalde sagatavoja ziņojumu atbilstoši Eiropas Parlamenta un Padomes Regulas (ES) Nr. 1143/2014 (2014. gada 22. oktobris) par </w:t>
            </w:r>
            <w:proofErr w:type="spellStart"/>
            <w:r w:rsidRPr="003F039C">
              <w:rPr>
                <w:rFonts w:ascii="Times New Roman" w:eastAsia="Times New Roman" w:hAnsi="Times New Roman" w:cs="Times New Roman"/>
                <w:color w:val="000000" w:themeColor="text1"/>
                <w:sz w:val="20"/>
                <w:szCs w:val="20"/>
              </w:rPr>
              <w:t>invazīvu</w:t>
            </w:r>
            <w:proofErr w:type="spellEnd"/>
            <w:r w:rsidRPr="003F039C">
              <w:rPr>
                <w:rFonts w:ascii="Times New Roman" w:eastAsia="Times New Roman" w:hAnsi="Times New Roman" w:cs="Times New Roman"/>
                <w:color w:val="000000" w:themeColor="text1"/>
                <w:sz w:val="20"/>
                <w:szCs w:val="20"/>
              </w:rPr>
              <w:t xml:space="preserve"> svešzemju sugu introdukcijas un izplatīšanās profilaksi un pārvaldību 24. pantam, ņemot vērā to, ka saskaņā ar Ministru kabineta informatīvo ziņojumu “Par </w:t>
            </w:r>
            <w:proofErr w:type="spellStart"/>
            <w:r w:rsidRPr="003F039C">
              <w:rPr>
                <w:rFonts w:ascii="Times New Roman" w:eastAsia="Times New Roman" w:hAnsi="Times New Roman" w:cs="Times New Roman"/>
                <w:color w:val="000000" w:themeColor="text1"/>
                <w:sz w:val="20"/>
                <w:szCs w:val="20"/>
              </w:rPr>
              <w:t>invazīvām</w:t>
            </w:r>
            <w:proofErr w:type="spellEnd"/>
            <w:r w:rsidRPr="003F039C">
              <w:rPr>
                <w:rFonts w:ascii="Times New Roman" w:eastAsia="Times New Roman" w:hAnsi="Times New Roman" w:cs="Times New Roman"/>
                <w:color w:val="000000" w:themeColor="text1"/>
                <w:sz w:val="20"/>
                <w:szCs w:val="20"/>
              </w:rPr>
              <w:t xml:space="preserve"> svešzemju sugām un kompetenču sadalījumu” (Ministru kabineta 2019. gada 27. augusta sēdes protokols Nr. 36 43.</w:t>
            </w:r>
            <w:r>
              <w:rPr>
                <w:rFonts w:ascii="Times New Roman" w:eastAsia="Times New Roman" w:hAnsi="Times New Roman" w:cs="Times New Roman"/>
                <w:color w:val="000000" w:themeColor="text1"/>
                <w:sz w:val="20"/>
                <w:szCs w:val="20"/>
              </w:rPr>
              <w:t xml:space="preserve"> </w:t>
            </w:r>
            <w:r w:rsidRPr="003F039C">
              <w:rPr>
                <w:rFonts w:ascii="Times New Roman" w:eastAsia="Times New Roman" w:hAnsi="Times New Roman" w:cs="Times New Roman"/>
                <w:color w:val="000000" w:themeColor="text1"/>
                <w:sz w:val="20"/>
                <w:szCs w:val="20"/>
              </w:rPr>
              <w:t xml:space="preserve">§) Dabas aizsardzības pārvalde noteikta par koordinējošo iestādi </w:t>
            </w:r>
            <w:proofErr w:type="spellStart"/>
            <w:r w:rsidRPr="003F039C">
              <w:rPr>
                <w:rFonts w:ascii="Times New Roman" w:eastAsia="Times New Roman" w:hAnsi="Times New Roman" w:cs="Times New Roman"/>
                <w:color w:val="000000" w:themeColor="text1"/>
                <w:sz w:val="20"/>
                <w:szCs w:val="20"/>
              </w:rPr>
              <w:t>invazīvo</w:t>
            </w:r>
            <w:proofErr w:type="spellEnd"/>
            <w:r w:rsidRPr="003F039C">
              <w:rPr>
                <w:rFonts w:ascii="Times New Roman" w:eastAsia="Times New Roman" w:hAnsi="Times New Roman" w:cs="Times New Roman"/>
                <w:color w:val="000000" w:themeColor="text1"/>
                <w:sz w:val="20"/>
                <w:szCs w:val="20"/>
              </w:rPr>
              <w:t xml:space="preserve"> svešzemju sugu izplatības ierobežošanā un iznīcināšanā visā Latvijas teritorijā.</w:t>
            </w:r>
          </w:p>
        </w:tc>
        <w:tc>
          <w:tcPr>
            <w:tcW w:w="1701" w:type="dxa"/>
            <w:tcBorders>
              <w:top w:val="single" w:sz="4" w:space="0" w:color="auto"/>
              <w:left w:val="nil"/>
              <w:bottom w:val="single" w:sz="4" w:space="0" w:color="auto"/>
              <w:right w:val="single" w:sz="4" w:space="0" w:color="auto"/>
            </w:tcBorders>
            <w:shd w:val="clear" w:color="auto" w:fill="auto"/>
            <w:hideMark/>
          </w:tcPr>
          <w:p w14:paraId="19A75597"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38B4331"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509D97A0"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r>
      <w:tr w:rsidR="0073562A" w:rsidRPr="003F039C" w14:paraId="46C5337F" w14:textId="77777777" w:rsidTr="004B7F00">
        <w:trPr>
          <w:trHeight w:val="6435"/>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4A3C6"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lastRenderedPageBreak/>
              <w:t>Īstenota īpaši aizsargājamo sugu un īpaši aizsargājamo biotopu stāvokļa novērtēšana un informācijas sagatavošana sabiedrībai un Eiropas Komisijai par Eiropas nozīmes aizsargājamām dabas teritorijām (</w:t>
            </w:r>
            <w:proofErr w:type="spellStart"/>
            <w:r w:rsidRPr="003F039C">
              <w:rPr>
                <w:rFonts w:ascii="Times New Roman" w:eastAsia="Times New Roman" w:hAnsi="Times New Roman" w:cs="Times New Roman"/>
                <w:color w:val="000000" w:themeColor="text1"/>
                <w:sz w:val="20"/>
                <w:szCs w:val="20"/>
              </w:rPr>
              <w:t>Natura</w:t>
            </w:r>
            <w:proofErr w:type="spellEnd"/>
            <w:r w:rsidRPr="003F039C">
              <w:rPr>
                <w:rFonts w:ascii="Times New Roman" w:eastAsia="Times New Roman" w:hAnsi="Times New Roman" w:cs="Times New Roman"/>
                <w:color w:val="000000" w:themeColor="text1"/>
                <w:sz w:val="20"/>
                <w:szCs w:val="20"/>
              </w:rPr>
              <w:t xml:space="preserve"> 2000), īpaši aizsargājamo sugu un īpaši aizsargājamo biotopu stāvokli un īpaši aizsargājamo sugu indivīdu iegūšanu</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5ECBAF5B"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xml:space="preserve">Iegūti un analizēti dabas dati, informācija par sugu grupām, to stāvokli un izmaiņām </w:t>
            </w:r>
            <w:proofErr w:type="spellStart"/>
            <w:r w:rsidRPr="003F039C">
              <w:rPr>
                <w:rFonts w:ascii="Times New Roman" w:eastAsia="Times New Roman" w:hAnsi="Times New Roman" w:cs="Times New Roman"/>
                <w:color w:val="000000" w:themeColor="text1"/>
                <w:sz w:val="20"/>
                <w:szCs w:val="20"/>
              </w:rPr>
              <w:t>Natura</w:t>
            </w:r>
            <w:proofErr w:type="spellEnd"/>
            <w:r w:rsidRPr="003F039C">
              <w:rPr>
                <w:rFonts w:ascii="Times New Roman" w:eastAsia="Times New Roman" w:hAnsi="Times New Roman" w:cs="Times New Roman"/>
                <w:color w:val="000000" w:themeColor="text1"/>
                <w:sz w:val="20"/>
                <w:szCs w:val="20"/>
              </w:rPr>
              <w:t xml:space="preserve"> 2000 teritorijās, sugu grupu skaits gadā</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47131A63"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skaits</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2E82A1F"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7</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5FA4BF27"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5</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4E46177B"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-28,6</w:t>
            </w:r>
          </w:p>
        </w:tc>
        <w:tc>
          <w:tcPr>
            <w:tcW w:w="2252" w:type="dxa"/>
            <w:tcBorders>
              <w:top w:val="single" w:sz="4" w:space="0" w:color="auto"/>
              <w:left w:val="nil"/>
              <w:bottom w:val="single" w:sz="4" w:space="0" w:color="auto"/>
              <w:right w:val="single" w:sz="4" w:space="0" w:color="auto"/>
            </w:tcBorders>
            <w:shd w:val="clear" w:color="auto" w:fill="auto"/>
            <w:hideMark/>
          </w:tcPr>
          <w:p w14:paraId="71FF9B21"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xml:space="preserve">2019. gadā Dabas aizsardzības pārvalde ieguva un analizēja dabas datus, informāciju par 5 sugu grupām </w:t>
            </w:r>
            <w:proofErr w:type="spellStart"/>
            <w:r w:rsidRPr="003F039C">
              <w:rPr>
                <w:rFonts w:ascii="Times New Roman" w:eastAsia="Times New Roman" w:hAnsi="Times New Roman" w:cs="Times New Roman"/>
                <w:color w:val="000000" w:themeColor="text1"/>
                <w:sz w:val="20"/>
                <w:szCs w:val="20"/>
              </w:rPr>
              <w:t>Natura</w:t>
            </w:r>
            <w:proofErr w:type="spellEnd"/>
            <w:r w:rsidRPr="003F039C">
              <w:rPr>
                <w:rFonts w:ascii="Times New Roman" w:eastAsia="Times New Roman" w:hAnsi="Times New Roman" w:cs="Times New Roman"/>
                <w:color w:val="000000" w:themeColor="text1"/>
                <w:sz w:val="20"/>
                <w:szCs w:val="20"/>
              </w:rPr>
              <w:t xml:space="preserve"> 2000 teritorijās. 2019. gada rādītāja izpildes apjoms samazinājās, jo resursus bija nepieciešams izmantot, lai iegūtu un analizētu datus par 3 sugu grupām, kas raksturo vides stāvokli valstī - par Eiropas Savienības prioritārajām sugām, par kurām ir nepieciešams iegūt datus nākamo ziņojumu Eiropas Komisijai sagatavošanai atbilstoši Padomes Direktīvas 92/43/EEK (1992.</w:t>
            </w:r>
            <w:r>
              <w:rPr>
                <w:rFonts w:ascii="Times New Roman" w:eastAsia="Times New Roman" w:hAnsi="Times New Roman" w:cs="Times New Roman"/>
                <w:color w:val="000000" w:themeColor="text1"/>
                <w:sz w:val="20"/>
                <w:szCs w:val="20"/>
              </w:rPr>
              <w:t xml:space="preserve"> </w:t>
            </w:r>
            <w:r w:rsidRPr="003F039C">
              <w:rPr>
                <w:rFonts w:ascii="Times New Roman" w:eastAsia="Times New Roman" w:hAnsi="Times New Roman" w:cs="Times New Roman"/>
                <w:color w:val="000000" w:themeColor="text1"/>
                <w:sz w:val="20"/>
                <w:szCs w:val="20"/>
              </w:rPr>
              <w:t>gada 21.</w:t>
            </w:r>
            <w:r>
              <w:rPr>
                <w:rFonts w:ascii="Times New Roman" w:eastAsia="Times New Roman" w:hAnsi="Times New Roman" w:cs="Times New Roman"/>
                <w:color w:val="000000" w:themeColor="text1"/>
                <w:sz w:val="20"/>
                <w:szCs w:val="20"/>
              </w:rPr>
              <w:t xml:space="preserve"> </w:t>
            </w:r>
            <w:r w:rsidRPr="003F039C">
              <w:rPr>
                <w:rFonts w:ascii="Times New Roman" w:eastAsia="Times New Roman" w:hAnsi="Times New Roman" w:cs="Times New Roman"/>
                <w:color w:val="000000" w:themeColor="text1"/>
                <w:sz w:val="20"/>
                <w:szCs w:val="20"/>
              </w:rPr>
              <w:t>maijs) par dabisko dzīvotņu, savvaļas faunas un floras aizsardzību 17.</w:t>
            </w:r>
            <w:r>
              <w:rPr>
                <w:rFonts w:ascii="Times New Roman" w:eastAsia="Times New Roman" w:hAnsi="Times New Roman" w:cs="Times New Roman"/>
                <w:color w:val="000000" w:themeColor="text1"/>
                <w:sz w:val="20"/>
                <w:szCs w:val="20"/>
              </w:rPr>
              <w:t xml:space="preserve"> </w:t>
            </w:r>
            <w:r w:rsidRPr="003F039C">
              <w:rPr>
                <w:rFonts w:ascii="Times New Roman" w:eastAsia="Times New Roman" w:hAnsi="Times New Roman" w:cs="Times New Roman"/>
                <w:color w:val="000000" w:themeColor="text1"/>
                <w:sz w:val="20"/>
                <w:szCs w:val="20"/>
              </w:rPr>
              <w:t>pantam un Eiropas Parlamenta un Padomes Direktīvas 2009/147/EK (2009.</w:t>
            </w:r>
            <w:r>
              <w:rPr>
                <w:rFonts w:ascii="Times New Roman" w:eastAsia="Times New Roman" w:hAnsi="Times New Roman" w:cs="Times New Roman"/>
                <w:color w:val="000000" w:themeColor="text1"/>
                <w:sz w:val="20"/>
                <w:szCs w:val="20"/>
              </w:rPr>
              <w:t xml:space="preserve"> </w:t>
            </w:r>
            <w:r w:rsidRPr="003F039C">
              <w:rPr>
                <w:rFonts w:ascii="Times New Roman" w:eastAsia="Times New Roman" w:hAnsi="Times New Roman" w:cs="Times New Roman"/>
                <w:color w:val="000000" w:themeColor="text1"/>
                <w:sz w:val="20"/>
                <w:szCs w:val="20"/>
              </w:rPr>
              <w:t>gada 30.</w:t>
            </w:r>
            <w:r>
              <w:rPr>
                <w:rFonts w:ascii="Times New Roman" w:eastAsia="Times New Roman" w:hAnsi="Times New Roman" w:cs="Times New Roman"/>
                <w:color w:val="000000" w:themeColor="text1"/>
                <w:sz w:val="20"/>
                <w:szCs w:val="20"/>
              </w:rPr>
              <w:t xml:space="preserve"> </w:t>
            </w:r>
            <w:r w:rsidRPr="003F039C">
              <w:rPr>
                <w:rFonts w:ascii="Times New Roman" w:eastAsia="Times New Roman" w:hAnsi="Times New Roman" w:cs="Times New Roman"/>
                <w:color w:val="000000" w:themeColor="text1"/>
                <w:sz w:val="20"/>
                <w:szCs w:val="20"/>
              </w:rPr>
              <w:t>novembris) par savvaļas putnu aizsardzību 12.</w:t>
            </w:r>
            <w:r>
              <w:rPr>
                <w:rFonts w:ascii="Times New Roman" w:eastAsia="Times New Roman" w:hAnsi="Times New Roman" w:cs="Times New Roman"/>
                <w:color w:val="000000" w:themeColor="text1"/>
                <w:sz w:val="20"/>
                <w:szCs w:val="20"/>
              </w:rPr>
              <w:t xml:space="preserve"> </w:t>
            </w:r>
            <w:r w:rsidRPr="003F039C">
              <w:rPr>
                <w:rFonts w:ascii="Times New Roman" w:eastAsia="Times New Roman" w:hAnsi="Times New Roman" w:cs="Times New Roman"/>
                <w:color w:val="000000" w:themeColor="text1"/>
                <w:sz w:val="20"/>
                <w:szCs w:val="20"/>
              </w:rPr>
              <w:t>pantam).</w:t>
            </w:r>
          </w:p>
        </w:tc>
        <w:tc>
          <w:tcPr>
            <w:tcW w:w="1701" w:type="dxa"/>
            <w:tcBorders>
              <w:top w:val="single" w:sz="4" w:space="0" w:color="auto"/>
              <w:left w:val="nil"/>
              <w:bottom w:val="single" w:sz="4" w:space="0" w:color="auto"/>
              <w:right w:val="single" w:sz="4" w:space="0" w:color="auto"/>
            </w:tcBorders>
            <w:shd w:val="clear" w:color="auto" w:fill="auto"/>
            <w:hideMark/>
          </w:tcPr>
          <w:p w14:paraId="75EF2BD5"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3718B7A"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6600C652"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r>
      <w:tr w:rsidR="0073562A" w:rsidRPr="003F039C" w14:paraId="5E806C82" w14:textId="77777777" w:rsidTr="004B7F00">
        <w:trPr>
          <w:trHeight w:val="5713"/>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564B5"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lastRenderedPageBreak/>
              <w:t>Īstenota īpaši aizsargājamo sugu un īpaši aizsargājamo biotopu stāvokļa novērtēšana un informācijas sagatavošana sabiedrībai un Eiropas Komisijai par Eiropas nozīmes aizsargājamām dabas teritorijām (</w:t>
            </w:r>
            <w:proofErr w:type="spellStart"/>
            <w:r w:rsidRPr="003F039C">
              <w:rPr>
                <w:rFonts w:ascii="Times New Roman" w:eastAsia="Times New Roman" w:hAnsi="Times New Roman" w:cs="Times New Roman"/>
                <w:color w:val="000000" w:themeColor="text1"/>
                <w:sz w:val="20"/>
                <w:szCs w:val="20"/>
              </w:rPr>
              <w:t>Natura</w:t>
            </w:r>
            <w:proofErr w:type="spellEnd"/>
            <w:r w:rsidRPr="003F039C">
              <w:rPr>
                <w:rFonts w:ascii="Times New Roman" w:eastAsia="Times New Roman" w:hAnsi="Times New Roman" w:cs="Times New Roman"/>
                <w:color w:val="000000" w:themeColor="text1"/>
                <w:sz w:val="20"/>
                <w:szCs w:val="20"/>
              </w:rPr>
              <w:t xml:space="preserve"> 2000), īpaši aizsargājamo sugu un īpaši aizsargājamo biotopu stāvokli un īpaši aizsargājamo sugu indivīdu iegūšanu</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537DD"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Iegūti un analizēti dabas dati, informācija par sugu grupām, to stāvokli un izmaiņām, kas raksturo vides stāvokli valstī, sugu grupu skaits gadā</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CF766"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skaits</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BCEE"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16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BA4C4"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19</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CD6C8"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18,8</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19B8B6DC"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xml:space="preserve">Saskaņā ar plānoto iegūti un analizēti dabas dati, informācija par 16 sugu grupām. Papildu 2019. gadā Dabas aizsardzības pārvalde ieguva un analizēja datus, informāciju par 3 sugu grupām, kas raksturo vides stāvokli valstī - par Eiropas Savienības prioritārajām sugām, par kurām ir nepieciešams iegūt datus nākamo ziņojumu Eiropas Komisijai sagatavošanai atbilstoši Padomes Direktīvas 92/43/EEK </w:t>
            </w:r>
            <w:r>
              <w:rPr>
                <w:rFonts w:ascii="Times New Roman" w:eastAsia="Times New Roman" w:hAnsi="Times New Roman" w:cs="Times New Roman"/>
                <w:color w:val="000000" w:themeColor="text1"/>
                <w:sz w:val="20"/>
                <w:szCs w:val="20"/>
              </w:rPr>
              <w:t>(</w:t>
            </w:r>
            <w:r w:rsidRPr="003F039C">
              <w:rPr>
                <w:rFonts w:ascii="Times New Roman" w:eastAsia="Times New Roman" w:hAnsi="Times New Roman" w:cs="Times New Roman"/>
                <w:color w:val="000000" w:themeColor="text1"/>
                <w:sz w:val="20"/>
                <w:szCs w:val="20"/>
              </w:rPr>
              <w:t>1992.</w:t>
            </w:r>
            <w:r>
              <w:rPr>
                <w:rFonts w:ascii="Times New Roman" w:eastAsia="Times New Roman" w:hAnsi="Times New Roman" w:cs="Times New Roman"/>
                <w:color w:val="000000" w:themeColor="text1"/>
                <w:sz w:val="20"/>
                <w:szCs w:val="20"/>
              </w:rPr>
              <w:t xml:space="preserve"> </w:t>
            </w:r>
            <w:r w:rsidRPr="003F039C">
              <w:rPr>
                <w:rFonts w:ascii="Times New Roman" w:eastAsia="Times New Roman" w:hAnsi="Times New Roman" w:cs="Times New Roman"/>
                <w:color w:val="000000" w:themeColor="text1"/>
                <w:sz w:val="20"/>
                <w:szCs w:val="20"/>
              </w:rPr>
              <w:t>gada 21.</w:t>
            </w:r>
            <w:r>
              <w:rPr>
                <w:rFonts w:ascii="Times New Roman" w:eastAsia="Times New Roman" w:hAnsi="Times New Roman" w:cs="Times New Roman"/>
                <w:color w:val="000000" w:themeColor="text1"/>
                <w:sz w:val="20"/>
                <w:szCs w:val="20"/>
              </w:rPr>
              <w:t xml:space="preserve"> </w:t>
            </w:r>
            <w:r w:rsidRPr="003F039C">
              <w:rPr>
                <w:rFonts w:ascii="Times New Roman" w:eastAsia="Times New Roman" w:hAnsi="Times New Roman" w:cs="Times New Roman"/>
                <w:color w:val="000000" w:themeColor="text1"/>
                <w:sz w:val="20"/>
                <w:szCs w:val="20"/>
              </w:rPr>
              <w:t>maijs) par dabisko dzīvotņu, savvaļas faunas un floras aizsardzību 17.</w:t>
            </w:r>
            <w:r>
              <w:rPr>
                <w:rFonts w:ascii="Times New Roman" w:eastAsia="Times New Roman" w:hAnsi="Times New Roman" w:cs="Times New Roman"/>
                <w:color w:val="000000" w:themeColor="text1"/>
                <w:sz w:val="20"/>
                <w:szCs w:val="20"/>
              </w:rPr>
              <w:t xml:space="preserve"> </w:t>
            </w:r>
            <w:r w:rsidRPr="003F039C">
              <w:rPr>
                <w:rFonts w:ascii="Times New Roman" w:eastAsia="Times New Roman" w:hAnsi="Times New Roman" w:cs="Times New Roman"/>
                <w:color w:val="000000" w:themeColor="text1"/>
                <w:sz w:val="20"/>
                <w:szCs w:val="20"/>
              </w:rPr>
              <w:t>pantam un Eiropas Parlamenta un Padomes Direktīvas 2009/147/EK (2009.</w:t>
            </w:r>
            <w:r>
              <w:rPr>
                <w:rFonts w:ascii="Times New Roman" w:eastAsia="Times New Roman" w:hAnsi="Times New Roman" w:cs="Times New Roman"/>
                <w:color w:val="000000" w:themeColor="text1"/>
                <w:sz w:val="20"/>
                <w:szCs w:val="20"/>
              </w:rPr>
              <w:t xml:space="preserve"> </w:t>
            </w:r>
            <w:r w:rsidRPr="003F039C">
              <w:rPr>
                <w:rFonts w:ascii="Times New Roman" w:eastAsia="Times New Roman" w:hAnsi="Times New Roman" w:cs="Times New Roman"/>
                <w:color w:val="000000" w:themeColor="text1"/>
                <w:sz w:val="20"/>
                <w:szCs w:val="20"/>
              </w:rPr>
              <w:t>gada 30.</w:t>
            </w:r>
            <w:r>
              <w:rPr>
                <w:rFonts w:ascii="Times New Roman" w:eastAsia="Times New Roman" w:hAnsi="Times New Roman" w:cs="Times New Roman"/>
                <w:color w:val="000000" w:themeColor="text1"/>
                <w:sz w:val="20"/>
                <w:szCs w:val="20"/>
              </w:rPr>
              <w:t xml:space="preserve"> </w:t>
            </w:r>
            <w:r w:rsidRPr="003F039C">
              <w:rPr>
                <w:rFonts w:ascii="Times New Roman" w:eastAsia="Times New Roman" w:hAnsi="Times New Roman" w:cs="Times New Roman"/>
                <w:color w:val="000000" w:themeColor="text1"/>
                <w:sz w:val="20"/>
                <w:szCs w:val="20"/>
              </w:rPr>
              <w:t>novembris) par savvaļas putnu aizsardzību 12.</w:t>
            </w:r>
            <w:r>
              <w:rPr>
                <w:rFonts w:ascii="Times New Roman" w:eastAsia="Times New Roman" w:hAnsi="Times New Roman" w:cs="Times New Roman"/>
                <w:color w:val="000000" w:themeColor="text1"/>
                <w:sz w:val="20"/>
                <w:szCs w:val="20"/>
              </w:rPr>
              <w:t xml:space="preserve"> </w:t>
            </w:r>
            <w:r w:rsidRPr="003F039C">
              <w:rPr>
                <w:rFonts w:ascii="Times New Roman" w:eastAsia="Times New Roman" w:hAnsi="Times New Roman" w:cs="Times New Roman"/>
                <w:color w:val="000000" w:themeColor="text1"/>
                <w:sz w:val="20"/>
                <w:szCs w:val="20"/>
              </w:rPr>
              <w:t>pantam.</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E4BE7AB"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1036B7B"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B3F17CA"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r>
      <w:tr w:rsidR="0073562A" w:rsidRPr="003F039C" w14:paraId="71DA5607" w14:textId="77777777" w:rsidTr="004B7F00">
        <w:trPr>
          <w:trHeight w:val="6360"/>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FA60B"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lastRenderedPageBreak/>
              <w:t>Nodrošināta starptautiskā līguma „Par 1973. gada Vašingtonas konvenciju par starptautisko tirdzniecību ar apdraudētajām savvaļas dzīvnieku un augu sugām”, Padomes Regulas (EK) Nr. 338/97 „Par savvaļas dzīvnieku un augu sugu aizsardzību, regulējot tirdzniecību ar tām” un Komisijas Regulas (EK) Nr. 865/2006 ieviešana un izpilde</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5C21E6A3"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xml:space="preserve"> Izvērtēta paredzēto darbību ietekme uz starptautiskās tirdzniecības apdraudētajām un nemedījamām sugām, izsniedzot atļaujas, sertifikātus un nosakot priekšnoteikumus darbību veikšanai, % gadā no pieteiktajām darbībām</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1B99D1C2"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procenti</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14:paraId="7710D172"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100</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5B3FF7AD"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99</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400D8C07"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-1,0</w:t>
            </w:r>
          </w:p>
        </w:tc>
        <w:tc>
          <w:tcPr>
            <w:tcW w:w="2252" w:type="dxa"/>
            <w:tcBorders>
              <w:top w:val="single" w:sz="4" w:space="0" w:color="auto"/>
              <w:left w:val="nil"/>
              <w:bottom w:val="single" w:sz="4" w:space="0" w:color="auto"/>
              <w:right w:val="single" w:sz="4" w:space="0" w:color="auto"/>
            </w:tcBorders>
            <w:shd w:val="clear" w:color="auto" w:fill="auto"/>
            <w:hideMark/>
          </w:tcPr>
          <w:p w14:paraId="62C1BCC3"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14:paraId="3D7364F9"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EF58006"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B3D184E"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r>
      <w:tr w:rsidR="0073562A" w:rsidRPr="003F039C" w14:paraId="394E2468" w14:textId="77777777" w:rsidTr="004B7F00">
        <w:trPr>
          <w:trHeight w:val="6180"/>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347BF"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lastRenderedPageBreak/>
              <w:t>Nodrošināta starptautiskā līguma „Par 1973. gada Vašingtonas konvenciju par starptautisko tirdzniecību ar apdraudētajām savvaļas dzīvnieku un augu sugām”, Padomes Regulas (EK) Nr. 338/97 „Par savvaļas dzīvnieku un augu sugu aizsardzību, regulējot tirdzniecību ar tām” un Komisijas Regulas (EK) Nr. 865/2006 ieviešana un izpilde</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4484584E"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Pārbaudītas starptautiskās tirdzniecības apdraudēto un nemedījamo sugu turēšanas un tirdzniecības vietas, % gadā no potenciāliem riska objektiem</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243C9416"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procenti</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309CB1C"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70</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69C1D712"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75</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4C64CEF1"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7,1</w:t>
            </w:r>
          </w:p>
        </w:tc>
        <w:tc>
          <w:tcPr>
            <w:tcW w:w="2252" w:type="dxa"/>
            <w:tcBorders>
              <w:top w:val="single" w:sz="4" w:space="0" w:color="auto"/>
              <w:left w:val="nil"/>
              <w:bottom w:val="single" w:sz="4" w:space="0" w:color="auto"/>
              <w:right w:val="single" w:sz="4" w:space="0" w:color="auto"/>
            </w:tcBorders>
            <w:shd w:val="clear" w:color="auto" w:fill="auto"/>
            <w:hideMark/>
          </w:tcPr>
          <w:p w14:paraId="5263C1A0"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14:paraId="5807FB4E"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540B38E"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5E352EB8"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r>
      <w:tr w:rsidR="0073562A" w:rsidRPr="003F039C" w14:paraId="61C3F1F0" w14:textId="77777777" w:rsidTr="004B7F00">
        <w:trPr>
          <w:trHeight w:val="487"/>
        </w:trPr>
        <w:tc>
          <w:tcPr>
            <w:tcW w:w="1601" w:type="dxa"/>
            <w:tcBorders>
              <w:top w:val="nil"/>
              <w:left w:val="single" w:sz="4" w:space="0" w:color="auto"/>
              <w:bottom w:val="single" w:sz="4" w:space="0" w:color="auto"/>
              <w:right w:val="single" w:sz="4" w:space="0" w:color="auto"/>
            </w:tcBorders>
            <w:shd w:val="clear" w:color="auto" w:fill="auto"/>
            <w:vAlign w:val="center"/>
            <w:hideMark/>
          </w:tcPr>
          <w:p w14:paraId="05D78247"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xml:space="preserve">Nodrošināta dabas datu valsts informācijas sistēmas “Ozols” darbība un ģeotelpiskās informācijas uzturēšana atbilstoši nacionālām un Eiropas Savienības </w:t>
            </w:r>
            <w:r w:rsidRPr="003F039C">
              <w:rPr>
                <w:rFonts w:ascii="Times New Roman" w:eastAsia="Times New Roman" w:hAnsi="Times New Roman" w:cs="Times New Roman"/>
                <w:color w:val="000000" w:themeColor="text1"/>
                <w:sz w:val="20"/>
                <w:szCs w:val="20"/>
              </w:rPr>
              <w:lastRenderedPageBreak/>
              <w:t>prasībām</w:t>
            </w:r>
          </w:p>
        </w:tc>
        <w:tc>
          <w:tcPr>
            <w:tcW w:w="1639" w:type="dxa"/>
            <w:tcBorders>
              <w:top w:val="nil"/>
              <w:left w:val="nil"/>
              <w:bottom w:val="single" w:sz="4" w:space="0" w:color="auto"/>
              <w:right w:val="single" w:sz="4" w:space="0" w:color="auto"/>
            </w:tcBorders>
            <w:shd w:val="clear" w:color="auto" w:fill="auto"/>
            <w:vAlign w:val="center"/>
            <w:hideMark/>
          </w:tcPr>
          <w:p w14:paraId="37AD7EC3"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lastRenderedPageBreak/>
              <w:t xml:space="preserve">Uzturēti un aktualizēti dabas dati, informācija par īpaši aizsargājamām dabas teritorijām, mikroliegumiem, īpaši aizsargājamām sugām un biotopiem, tautsaimniecības </w:t>
            </w:r>
            <w:r w:rsidRPr="003F039C">
              <w:rPr>
                <w:rFonts w:ascii="Times New Roman" w:eastAsia="Times New Roman" w:hAnsi="Times New Roman" w:cs="Times New Roman"/>
                <w:color w:val="000000" w:themeColor="text1"/>
                <w:sz w:val="20"/>
                <w:szCs w:val="20"/>
              </w:rPr>
              <w:lastRenderedPageBreak/>
              <w:t>plānošanai, % gadā no iegūtās informācijas</w:t>
            </w:r>
          </w:p>
        </w:tc>
        <w:tc>
          <w:tcPr>
            <w:tcW w:w="1015" w:type="dxa"/>
            <w:tcBorders>
              <w:top w:val="nil"/>
              <w:left w:val="nil"/>
              <w:bottom w:val="single" w:sz="4" w:space="0" w:color="auto"/>
              <w:right w:val="single" w:sz="4" w:space="0" w:color="auto"/>
            </w:tcBorders>
            <w:shd w:val="clear" w:color="auto" w:fill="auto"/>
            <w:vAlign w:val="center"/>
            <w:hideMark/>
          </w:tcPr>
          <w:p w14:paraId="15E4D5AF"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lastRenderedPageBreak/>
              <w:t>procenti</w:t>
            </w:r>
          </w:p>
        </w:tc>
        <w:tc>
          <w:tcPr>
            <w:tcW w:w="773" w:type="dxa"/>
            <w:tcBorders>
              <w:top w:val="nil"/>
              <w:left w:val="nil"/>
              <w:bottom w:val="single" w:sz="4" w:space="0" w:color="auto"/>
              <w:right w:val="single" w:sz="4" w:space="0" w:color="auto"/>
            </w:tcBorders>
            <w:shd w:val="clear" w:color="auto" w:fill="auto"/>
            <w:vAlign w:val="center"/>
            <w:hideMark/>
          </w:tcPr>
          <w:p w14:paraId="06E6620F"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100</w:t>
            </w:r>
          </w:p>
        </w:tc>
        <w:tc>
          <w:tcPr>
            <w:tcW w:w="921" w:type="dxa"/>
            <w:tcBorders>
              <w:top w:val="nil"/>
              <w:left w:val="nil"/>
              <w:bottom w:val="single" w:sz="4" w:space="0" w:color="auto"/>
              <w:right w:val="single" w:sz="4" w:space="0" w:color="auto"/>
            </w:tcBorders>
            <w:shd w:val="clear" w:color="auto" w:fill="auto"/>
            <w:vAlign w:val="center"/>
            <w:hideMark/>
          </w:tcPr>
          <w:p w14:paraId="4F4C97DD"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100</w:t>
            </w:r>
          </w:p>
        </w:tc>
        <w:tc>
          <w:tcPr>
            <w:tcW w:w="866" w:type="dxa"/>
            <w:tcBorders>
              <w:top w:val="nil"/>
              <w:left w:val="nil"/>
              <w:bottom w:val="single" w:sz="4" w:space="0" w:color="auto"/>
              <w:right w:val="single" w:sz="4" w:space="0" w:color="auto"/>
            </w:tcBorders>
            <w:shd w:val="clear" w:color="auto" w:fill="auto"/>
            <w:vAlign w:val="center"/>
            <w:hideMark/>
          </w:tcPr>
          <w:p w14:paraId="486ADEE3"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0,0</w:t>
            </w:r>
          </w:p>
        </w:tc>
        <w:tc>
          <w:tcPr>
            <w:tcW w:w="2252" w:type="dxa"/>
            <w:tcBorders>
              <w:top w:val="nil"/>
              <w:left w:val="nil"/>
              <w:bottom w:val="single" w:sz="4" w:space="0" w:color="auto"/>
              <w:right w:val="single" w:sz="4" w:space="0" w:color="auto"/>
            </w:tcBorders>
            <w:shd w:val="clear" w:color="auto" w:fill="auto"/>
            <w:hideMark/>
          </w:tcPr>
          <w:p w14:paraId="46F58FFE"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701" w:type="dxa"/>
            <w:tcBorders>
              <w:top w:val="nil"/>
              <w:left w:val="nil"/>
              <w:bottom w:val="single" w:sz="4" w:space="0" w:color="auto"/>
              <w:right w:val="single" w:sz="4" w:space="0" w:color="auto"/>
            </w:tcBorders>
            <w:shd w:val="clear" w:color="auto" w:fill="auto"/>
            <w:hideMark/>
          </w:tcPr>
          <w:p w14:paraId="55A1E1D5"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560" w:type="dxa"/>
            <w:tcBorders>
              <w:top w:val="nil"/>
              <w:left w:val="nil"/>
              <w:bottom w:val="single" w:sz="4" w:space="0" w:color="auto"/>
              <w:right w:val="single" w:sz="4" w:space="0" w:color="auto"/>
            </w:tcBorders>
            <w:shd w:val="clear" w:color="auto" w:fill="auto"/>
            <w:hideMark/>
          </w:tcPr>
          <w:p w14:paraId="3E618B0F"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hideMark/>
          </w:tcPr>
          <w:p w14:paraId="3F20A0C1"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r>
      <w:tr w:rsidR="0073562A" w:rsidRPr="003F039C" w14:paraId="236C4432" w14:textId="77777777" w:rsidTr="004B7F00">
        <w:trPr>
          <w:trHeight w:val="3000"/>
        </w:trPr>
        <w:tc>
          <w:tcPr>
            <w:tcW w:w="1601" w:type="dxa"/>
            <w:tcBorders>
              <w:top w:val="nil"/>
              <w:left w:val="single" w:sz="4" w:space="0" w:color="auto"/>
              <w:bottom w:val="single" w:sz="4" w:space="0" w:color="auto"/>
              <w:right w:val="single" w:sz="4" w:space="0" w:color="auto"/>
            </w:tcBorders>
            <w:shd w:val="clear" w:color="auto" w:fill="auto"/>
            <w:vAlign w:val="center"/>
            <w:hideMark/>
          </w:tcPr>
          <w:p w14:paraId="35257E9F"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lastRenderedPageBreak/>
              <w:t>Nodrošināta dabas datu valsts informācijas sistēmas “Ozols” darbība un ģeotelpiskās informācijas uzturēšana atbilstoši nacionālām un Eiropas Savienības prasībām</w:t>
            </w:r>
          </w:p>
        </w:tc>
        <w:tc>
          <w:tcPr>
            <w:tcW w:w="1639" w:type="dxa"/>
            <w:tcBorders>
              <w:top w:val="nil"/>
              <w:left w:val="nil"/>
              <w:bottom w:val="single" w:sz="4" w:space="0" w:color="auto"/>
              <w:right w:val="single" w:sz="4" w:space="0" w:color="auto"/>
            </w:tcBorders>
            <w:shd w:val="clear" w:color="auto" w:fill="auto"/>
            <w:vAlign w:val="center"/>
            <w:hideMark/>
          </w:tcPr>
          <w:p w14:paraId="7A776BF4"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xml:space="preserve"> Nodrošināta dabas datu, informācijas atbilstība INSPIRE direktīvas prasībām, % gadā no INSPIRE uzturamās informācijas</w:t>
            </w:r>
          </w:p>
        </w:tc>
        <w:tc>
          <w:tcPr>
            <w:tcW w:w="1015" w:type="dxa"/>
            <w:tcBorders>
              <w:top w:val="nil"/>
              <w:left w:val="nil"/>
              <w:bottom w:val="single" w:sz="4" w:space="0" w:color="auto"/>
              <w:right w:val="single" w:sz="4" w:space="0" w:color="auto"/>
            </w:tcBorders>
            <w:shd w:val="clear" w:color="auto" w:fill="auto"/>
            <w:vAlign w:val="center"/>
            <w:hideMark/>
          </w:tcPr>
          <w:p w14:paraId="527579CF"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procenti</w:t>
            </w:r>
          </w:p>
        </w:tc>
        <w:tc>
          <w:tcPr>
            <w:tcW w:w="773" w:type="dxa"/>
            <w:tcBorders>
              <w:top w:val="nil"/>
              <w:left w:val="nil"/>
              <w:bottom w:val="single" w:sz="4" w:space="0" w:color="auto"/>
              <w:right w:val="single" w:sz="4" w:space="0" w:color="auto"/>
            </w:tcBorders>
            <w:shd w:val="clear" w:color="auto" w:fill="auto"/>
            <w:vAlign w:val="center"/>
            <w:hideMark/>
          </w:tcPr>
          <w:p w14:paraId="7FCED1F0"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100</w:t>
            </w:r>
          </w:p>
        </w:tc>
        <w:tc>
          <w:tcPr>
            <w:tcW w:w="921" w:type="dxa"/>
            <w:tcBorders>
              <w:top w:val="nil"/>
              <w:left w:val="nil"/>
              <w:bottom w:val="single" w:sz="4" w:space="0" w:color="auto"/>
              <w:right w:val="single" w:sz="4" w:space="0" w:color="auto"/>
            </w:tcBorders>
            <w:shd w:val="clear" w:color="auto" w:fill="auto"/>
            <w:vAlign w:val="center"/>
            <w:hideMark/>
          </w:tcPr>
          <w:p w14:paraId="3C58D8ED"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100</w:t>
            </w:r>
          </w:p>
        </w:tc>
        <w:tc>
          <w:tcPr>
            <w:tcW w:w="866" w:type="dxa"/>
            <w:tcBorders>
              <w:top w:val="nil"/>
              <w:left w:val="nil"/>
              <w:bottom w:val="single" w:sz="4" w:space="0" w:color="auto"/>
              <w:right w:val="single" w:sz="4" w:space="0" w:color="auto"/>
            </w:tcBorders>
            <w:shd w:val="clear" w:color="auto" w:fill="auto"/>
            <w:vAlign w:val="center"/>
            <w:hideMark/>
          </w:tcPr>
          <w:p w14:paraId="3786D5F0"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0,0</w:t>
            </w:r>
          </w:p>
        </w:tc>
        <w:tc>
          <w:tcPr>
            <w:tcW w:w="2252" w:type="dxa"/>
            <w:tcBorders>
              <w:top w:val="nil"/>
              <w:left w:val="nil"/>
              <w:bottom w:val="single" w:sz="4" w:space="0" w:color="auto"/>
              <w:right w:val="single" w:sz="4" w:space="0" w:color="auto"/>
            </w:tcBorders>
            <w:shd w:val="clear" w:color="auto" w:fill="auto"/>
            <w:hideMark/>
          </w:tcPr>
          <w:p w14:paraId="4ACA29DC"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48B4B650"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57C2E949"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14:paraId="6B7C87A2" w14:textId="77777777" w:rsidR="0073562A" w:rsidRPr="003F039C" w:rsidRDefault="0073562A" w:rsidP="004B7F00">
            <w:pPr>
              <w:spacing w:after="0" w:line="240" w:lineRule="auto"/>
              <w:rPr>
                <w:rFonts w:ascii="Times New Roman" w:eastAsia="Times New Roman" w:hAnsi="Times New Roman" w:cs="Times New Roman"/>
                <w:sz w:val="20"/>
                <w:szCs w:val="20"/>
              </w:rPr>
            </w:pPr>
            <w:r w:rsidRPr="003F039C">
              <w:rPr>
                <w:rFonts w:ascii="Times New Roman" w:eastAsia="Times New Roman" w:hAnsi="Times New Roman" w:cs="Times New Roman"/>
                <w:sz w:val="20"/>
                <w:szCs w:val="20"/>
              </w:rPr>
              <w:t> </w:t>
            </w:r>
          </w:p>
        </w:tc>
      </w:tr>
      <w:tr w:rsidR="0073562A" w:rsidRPr="003F039C" w14:paraId="45A837AD" w14:textId="77777777" w:rsidTr="004B7F00">
        <w:trPr>
          <w:trHeight w:val="4185"/>
        </w:trPr>
        <w:tc>
          <w:tcPr>
            <w:tcW w:w="1601" w:type="dxa"/>
            <w:tcBorders>
              <w:top w:val="nil"/>
              <w:left w:val="single" w:sz="4" w:space="0" w:color="auto"/>
              <w:bottom w:val="single" w:sz="4" w:space="0" w:color="auto"/>
              <w:right w:val="single" w:sz="4" w:space="0" w:color="auto"/>
            </w:tcBorders>
            <w:shd w:val="clear" w:color="auto" w:fill="auto"/>
            <w:vAlign w:val="center"/>
            <w:hideMark/>
          </w:tcPr>
          <w:p w14:paraId="0B80ECD6"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Nodrošināta dabas datu valsts informācijas sistēmas “Ozols” darbība un ģeotelpiskās informācijas uzturēšana atbilstoši nacionālām un Eiropas Savienības prasībām</w:t>
            </w:r>
          </w:p>
        </w:tc>
        <w:tc>
          <w:tcPr>
            <w:tcW w:w="1639" w:type="dxa"/>
            <w:tcBorders>
              <w:top w:val="nil"/>
              <w:left w:val="nil"/>
              <w:bottom w:val="single" w:sz="4" w:space="0" w:color="auto"/>
              <w:right w:val="single" w:sz="4" w:space="0" w:color="auto"/>
            </w:tcBorders>
            <w:shd w:val="clear" w:color="auto" w:fill="auto"/>
            <w:vAlign w:val="center"/>
            <w:hideMark/>
          </w:tcPr>
          <w:p w14:paraId="6C0A89D5"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Dabas datu valsts informācijas sistēmas “Ozols” izmantošanas pieprasījumi, skaits gadā</w:t>
            </w:r>
          </w:p>
        </w:tc>
        <w:tc>
          <w:tcPr>
            <w:tcW w:w="1015" w:type="dxa"/>
            <w:tcBorders>
              <w:top w:val="nil"/>
              <w:left w:val="nil"/>
              <w:bottom w:val="single" w:sz="4" w:space="0" w:color="auto"/>
              <w:right w:val="single" w:sz="4" w:space="0" w:color="auto"/>
            </w:tcBorders>
            <w:shd w:val="clear" w:color="auto" w:fill="auto"/>
            <w:vAlign w:val="center"/>
            <w:hideMark/>
          </w:tcPr>
          <w:p w14:paraId="6B56A424"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skaits</w:t>
            </w:r>
          </w:p>
        </w:tc>
        <w:tc>
          <w:tcPr>
            <w:tcW w:w="773" w:type="dxa"/>
            <w:tcBorders>
              <w:top w:val="nil"/>
              <w:left w:val="nil"/>
              <w:bottom w:val="single" w:sz="4" w:space="0" w:color="auto"/>
              <w:right w:val="single" w:sz="4" w:space="0" w:color="auto"/>
            </w:tcBorders>
            <w:shd w:val="clear" w:color="auto" w:fill="auto"/>
            <w:vAlign w:val="center"/>
            <w:hideMark/>
          </w:tcPr>
          <w:p w14:paraId="75E3EB57"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60 000</w:t>
            </w:r>
          </w:p>
        </w:tc>
        <w:tc>
          <w:tcPr>
            <w:tcW w:w="921" w:type="dxa"/>
            <w:tcBorders>
              <w:top w:val="nil"/>
              <w:left w:val="nil"/>
              <w:bottom w:val="single" w:sz="4" w:space="0" w:color="auto"/>
              <w:right w:val="single" w:sz="4" w:space="0" w:color="auto"/>
            </w:tcBorders>
            <w:shd w:val="clear" w:color="auto" w:fill="auto"/>
            <w:vAlign w:val="center"/>
            <w:hideMark/>
          </w:tcPr>
          <w:p w14:paraId="43C868F5"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156 129</w:t>
            </w:r>
          </w:p>
        </w:tc>
        <w:tc>
          <w:tcPr>
            <w:tcW w:w="866" w:type="dxa"/>
            <w:tcBorders>
              <w:top w:val="nil"/>
              <w:left w:val="nil"/>
              <w:bottom w:val="single" w:sz="4" w:space="0" w:color="auto"/>
              <w:right w:val="single" w:sz="4" w:space="0" w:color="auto"/>
            </w:tcBorders>
            <w:shd w:val="clear" w:color="auto" w:fill="auto"/>
            <w:vAlign w:val="center"/>
            <w:hideMark/>
          </w:tcPr>
          <w:p w14:paraId="7A6F5EAF"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160,2</w:t>
            </w:r>
          </w:p>
        </w:tc>
        <w:tc>
          <w:tcPr>
            <w:tcW w:w="2252" w:type="dxa"/>
            <w:tcBorders>
              <w:top w:val="nil"/>
              <w:left w:val="nil"/>
              <w:bottom w:val="single" w:sz="4" w:space="0" w:color="auto"/>
              <w:right w:val="single" w:sz="4" w:space="0" w:color="auto"/>
            </w:tcBorders>
            <w:shd w:val="clear" w:color="auto" w:fill="auto"/>
            <w:hideMark/>
          </w:tcPr>
          <w:p w14:paraId="1D905E0E"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xml:space="preserve">Atbilstoši Ministru kabineta 2014. gada 9. jūnija noteikumu Nr. 293 “Dabas datu pārvaldības sistēmas uzturēšanas, datu aktualizācijas un informācijas aprites kārtība” 2. punktam Dabas aizsardzības pārvalde ir dabas datu pārvaldības sistēmas “Ozols” turētājs un pārzinis, kas nodrošina šīs sistēmas darbību. Sistēmas izmantošanas pieprasījumi ir atkarīgi no personu ieinteresētības. Valsts informācijas sistēmā uzturētā informācija par īpaši aizsargājamām dabas teritorijām, mikroliegumiem, īpaši </w:t>
            </w:r>
            <w:r w:rsidRPr="003F039C">
              <w:rPr>
                <w:rFonts w:ascii="Times New Roman" w:eastAsia="Times New Roman" w:hAnsi="Times New Roman" w:cs="Times New Roman"/>
                <w:color w:val="000000" w:themeColor="text1"/>
                <w:sz w:val="20"/>
                <w:szCs w:val="20"/>
              </w:rPr>
              <w:lastRenderedPageBreak/>
              <w:t>aizsargājamo sugu dzīvotnēm un biotopiem tiek izmantota tautsaimniecības plānošanā, lai pēc iespējas mazinātu plānoto darbību ietekmi uz dabas vērtībām, kā arī šī informācija tiek izmantota zinātnē un pētniecībā. Turpinoties ekonomiskas straujajai izaugsmei, pieaug iedzīvotāju ekonomiskās aktivitātes, kas veicina dabas datu pārvaldības sistēmas "Ozols" izmantošanu. Arī Eiropas Savienības Kohēzijas fonda projekta “Priekšnosacījumu izveide labākai bioloģiskās daudzveidības saglabāšanai un ekosistēmu aizsardzībai Latvijā” ("Dabas skaitīšana") īstenošanas ietvaros ir nepieciešams izmantot minētajā sistēmā ietverto informāciju. Tādējādi 2019. gadā izmantošanas pieprasījumu skaits ir ievērojami palielinājies.</w:t>
            </w:r>
          </w:p>
        </w:tc>
        <w:tc>
          <w:tcPr>
            <w:tcW w:w="1701" w:type="dxa"/>
            <w:tcBorders>
              <w:top w:val="nil"/>
              <w:left w:val="nil"/>
              <w:bottom w:val="single" w:sz="4" w:space="0" w:color="auto"/>
              <w:right w:val="single" w:sz="4" w:space="0" w:color="auto"/>
            </w:tcBorders>
            <w:shd w:val="clear" w:color="auto" w:fill="auto"/>
            <w:hideMark/>
          </w:tcPr>
          <w:p w14:paraId="467509F0"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lastRenderedPageBreak/>
              <w:t> </w:t>
            </w:r>
          </w:p>
        </w:tc>
        <w:tc>
          <w:tcPr>
            <w:tcW w:w="1560" w:type="dxa"/>
            <w:tcBorders>
              <w:top w:val="nil"/>
              <w:left w:val="nil"/>
              <w:bottom w:val="single" w:sz="4" w:space="0" w:color="auto"/>
              <w:right w:val="single" w:sz="4" w:space="0" w:color="auto"/>
            </w:tcBorders>
            <w:shd w:val="clear" w:color="auto" w:fill="auto"/>
            <w:hideMark/>
          </w:tcPr>
          <w:p w14:paraId="130B27A3"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hideMark/>
          </w:tcPr>
          <w:p w14:paraId="2DFC5DD3"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r>
      <w:tr w:rsidR="0073562A" w:rsidRPr="003F039C" w14:paraId="43833436" w14:textId="77777777" w:rsidTr="004B7F00">
        <w:trPr>
          <w:trHeight w:val="3240"/>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CC163"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lastRenderedPageBreak/>
              <w:t xml:space="preserve"> Nodrošināta tūrisma un dabas izglītības infrastruktūras objektu uzturēšana īpaši aizsargājamās dabas teritorijās un ilgtspējīga tūrisma popularizēšana, uzturot mobilo aplikāciju “Dabas tūrisms" </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3CF21"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Uzturēti labā stāvoklī un pilnveidoti tūrisma un dabas izglītības infrastruktūras objekti īpaši aizsargājamās dabas teritorijās (skaits gadā)</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DE87F"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skaits</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D433B"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748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8E1E8"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748</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F7952"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0,0</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00EDF1D2"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362AD27"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B997CEC"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A5A412E"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r>
      <w:tr w:rsidR="0073562A" w:rsidRPr="003F039C" w14:paraId="5FAC3E57" w14:textId="77777777" w:rsidTr="004B7F00">
        <w:trPr>
          <w:trHeight w:val="3100"/>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6E5CB"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Nodrošināta tūrisma un dabas izglītības infrastruktūras objektu uzturēšana īpaši aizsargājamās dabas teritorijās un ilgtspējīga tūrisma popularizēšana, uzturot mobilo aplikāciju “Dabas tūrisms"</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3B5A5EFC"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Nodrošināta mobilās aplikācijas “Dabas tūrisms” darbība, uzturot aktuālu informāciju par dabas tūrisma un dabas izglītības infrastruktūras objektiem īpaši aizsargājamās dabas teritorijās, izmantošanas lejupielāžu skaits gadā</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14FAB2E8"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skaits</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70AE1B16"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5 000</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62520CA8"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6 354</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00BC7801"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27,1</w:t>
            </w:r>
          </w:p>
        </w:tc>
        <w:tc>
          <w:tcPr>
            <w:tcW w:w="2252" w:type="dxa"/>
            <w:tcBorders>
              <w:top w:val="single" w:sz="4" w:space="0" w:color="auto"/>
              <w:left w:val="nil"/>
              <w:bottom w:val="single" w:sz="4" w:space="0" w:color="auto"/>
              <w:right w:val="single" w:sz="4" w:space="0" w:color="auto"/>
            </w:tcBorders>
            <w:shd w:val="clear" w:color="auto" w:fill="auto"/>
            <w:hideMark/>
          </w:tcPr>
          <w:p w14:paraId="59547236" w14:textId="77777777" w:rsidR="0073562A" w:rsidRPr="003F039C" w:rsidRDefault="0073562A" w:rsidP="004B7F00">
            <w:pPr>
              <w:spacing w:after="24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xml:space="preserve">2019. gadā Dabas aizsardzības pārvalde aktīvi savā komunikācijā izmantojusi atsauces uz mobilo aplikāciju “Dabas tūrisms”, to popularizējot, tādējādi palielinājies minētās mobilās aplikācijas izmantošanas lejupielāžu skaitu. </w:t>
            </w:r>
          </w:p>
        </w:tc>
        <w:tc>
          <w:tcPr>
            <w:tcW w:w="1701" w:type="dxa"/>
            <w:tcBorders>
              <w:top w:val="single" w:sz="4" w:space="0" w:color="auto"/>
              <w:left w:val="nil"/>
              <w:bottom w:val="single" w:sz="4" w:space="0" w:color="auto"/>
              <w:right w:val="single" w:sz="4" w:space="0" w:color="auto"/>
            </w:tcBorders>
            <w:shd w:val="clear" w:color="auto" w:fill="auto"/>
            <w:hideMark/>
          </w:tcPr>
          <w:p w14:paraId="17AE7622"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AF6C69A"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82DCA08"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r>
      <w:tr w:rsidR="0073562A" w:rsidRPr="003F039C" w14:paraId="15E9F4F9" w14:textId="77777777" w:rsidTr="004B7F00">
        <w:trPr>
          <w:trHeight w:val="2490"/>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07A9A"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lastRenderedPageBreak/>
              <w:t xml:space="preserve"> Palielināta sabiedrības izpratne par dabas vērtību nozīmi, izglītojot un informējot sabiedrību dabas aizsardzības jautājumos </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C4E78"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xml:space="preserve"> Noorganizētas dabas izglītības nodarbības, lekcijas, pasākumi un semināri un nodrošināta kompetenta dabas nozares pārstāvība citu organizāciju aktivitātēs, skaits gadā</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B3A6B"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skaits</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CF923"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600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E5429"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601</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F7553"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0,2</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7CD4C61E"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9C16C5B"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C66917C"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5E82540"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r>
      <w:tr w:rsidR="0073562A" w:rsidRPr="003F039C" w14:paraId="1E511B77" w14:textId="77777777" w:rsidTr="004B7F00">
        <w:trPr>
          <w:trHeight w:val="629"/>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7BD70"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xml:space="preserve"> Palielināta sabiedrības izpratne par dabas vērtību nozīmi, izglītojot un informējot sabiedrību dabas aizsardzības jautājumos </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B4861"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Dalībnieku skaits dabas izglītības nodarbībās, lekcijās, pasākumos un semināros, skaits gadā</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49126"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skaits</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12577" w14:textId="77777777" w:rsidR="0073562A" w:rsidRPr="003F039C" w:rsidRDefault="0073562A" w:rsidP="004B7F00">
            <w:pPr>
              <w:spacing w:after="0" w:line="240" w:lineRule="auto"/>
              <w:jc w:val="center"/>
              <w:rPr>
                <w:rFonts w:ascii="Times New Roman" w:eastAsia="Times New Roman" w:hAnsi="Times New Roman" w:cs="Times New Roman"/>
                <w:sz w:val="20"/>
                <w:szCs w:val="20"/>
              </w:rPr>
            </w:pPr>
            <w:r w:rsidRPr="003F039C">
              <w:rPr>
                <w:rFonts w:ascii="Times New Roman" w:eastAsia="Times New Roman" w:hAnsi="Times New Roman" w:cs="Times New Roman"/>
                <w:sz w:val="20"/>
                <w:szCs w:val="20"/>
              </w:rPr>
              <w:t>20 000</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704B9" w14:textId="77777777" w:rsidR="0073562A" w:rsidRPr="003F039C" w:rsidRDefault="0073562A" w:rsidP="004B7F00">
            <w:pPr>
              <w:spacing w:after="0" w:line="240" w:lineRule="auto"/>
              <w:jc w:val="center"/>
              <w:rPr>
                <w:rFonts w:ascii="Times New Roman" w:eastAsia="Times New Roman" w:hAnsi="Times New Roman" w:cs="Times New Roman"/>
                <w:sz w:val="20"/>
                <w:szCs w:val="20"/>
              </w:rPr>
            </w:pPr>
            <w:r w:rsidRPr="003F039C">
              <w:rPr>
                <w:rFonts w:ascii="Times New Roman" w:eastAsia="Times New Roman" w:hAnsi="Times New Roman" w:cs="Times New Roman"/>
                <w:sz w:val="20"/>
                <w:szCs w:val="20"/>
              </w:rPr>
              <w:t>25 765</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CF36A"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28,8</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70D30AE9"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xml:space="preserve">2019. gadā Dabas aizsardzības pārvalde veiksmīgi īstenojusi komunikācijas aktivitāšu plānu, aktīvāk un </w:t>
            </w:r>
            <w:proofErr w:type="spellStart"/>
            <w:r w:rsidRPr="003F039C">
              <w:rPr>
                <w:rFonts w:ascii="Times New Roman" w:eastAsia="Times New Roman" w:hAnsi="Times New Roman" w:cs="Times New Roman"/>
                <w:color w:val="000000"/>
                <w:sz w:val="20"/>
                <w:szCs w:val="20"/>
              </w:rPr>
              <w:t>pamanāmāk</w:t>
            </w:r>
            <w:proofErr w:type="spellEnd"/>
            <w:r w:rsidRPr="003F039C">
              <w:rPr>
                <w:rFonts w:ascii="Times New Roman" w:eastAsia="Times New Roman" w:hAnsi="Times New Roman" w:cs="Times New Roman"/>
                <w:color w:val="000000"/>
                <w:sz w:val="20"/>
                <w:szCs w:val="20"/>
              </w:rPr>
              <w:t xml:space="preserve"> popularizējot Dabas aizsardzības pārvaldes rīkotos pasākumus un raisot sabiedrībā ieinteresētību, tādējādi piesaistot tiem vairāk apmeklētāju.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B5691F1"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329A9C8"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06358C4" w14:textId="77777777" w:rsidR="0073562A" w:rsidRPr="003F039C" w:rsidRDefault="0073562A" w:rsidP="004B7F00">
            <w:pPr>
              <w:spacing w:after="0" w:line="240" w:lineRule="auto"/>
              <w:rPr>
                <w:rFonts w:ascii="Times New Roman" w:eastAsia="Times New Roman" w:hAnsi="Times New Roman" w:cs="Times New Roman"/>
                <w:sz w:val="20"/>
                <w:szCs w:val="20"/>
              </w:rPr>
            </w:pPr>
            <w:r w:rsidRPr="003F039C">
              <w:rPr>
                <w:rFonts w:ascii="Times New Roman" w:eastAsia="Times New Roman" w:hAnsi="Times New Roman" w:cs="Times New Roman"/>
                <w:sz w:val="20"/>
                <w:szCs w:val="20"/>
              </w:rPr>
              <w:t> </w:t>
            </w:r>
          </w:p>
        </w:tc>
      </w:tr>
      <w:tr w:rsidR="0073562A" w:rsidRPr="003F039C" w14:paraId="57324F4F" w14:textId="77777777" w:rsidTr="004B7F00">
        <w:trPr>
          <w:trHeight w:val="558"/>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769EA"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xml:space="preserve"> Nodrošināta kompensāciju izmaksu administrēšana, kompensējot zemes īpašniekiem neiegūtos saimnieciskos labumus par nacionālas vai Eiropas Savienības </w:t>
            </w:r>
            <w:r w:rsidRPr="003F039C">
              <w:rPr>
                <w:rFonts w:ascii="Times New Roman" w:eastAsia="Times New Roman" w:hAnsi="Times New Roman" w:cs="Times New Roman"/>
                <w:color w:val="000000"/>
                <w:sz w:val="20"/>
                <w:szCs w:val="20"/>
              </w:rPr>
              <w:lastRenderedPageBreak/>
              <w:t xml:space="preserve">nozīmes dabas vērtību saglabāšanu  </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70D00"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lastRenderedPageBreak/>
              <w:t>Izmaksāta kompensācija par saimnieciskās darbības ierobežojumiem īpaši aizsargājamās dabas teritorijās un mikroliegumos, % gadā no pieprasījumiem</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A8E6C"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procenti</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67B68" w14:textId="77777777" w:rsidR="0073562A" w:rsidRPr="003F039C" w:rsidRDefault="0073562A" w:rsidP="004B7F00">
            <w:pPr>
              <w:spacing w:after="0" w:line="240" w:lineRule="auto"/>
              <w:jc w:val="center"/>
              <w:rPr>
                <w:rFonts w:ascii="Times New Roman" w:eastAsia="Times New Roman" w:hAnsi="Times New Roman" w:cs="Times New Roman"/>
                <w:sz w:val="20"/>
                <w:szCs w:val="20"/>
              </w:rPr>
            </w:pPr>
            <w:r w:rsidRPr="003F039C">
              <w:rPr>
                <w:rFonts w:ascii="Times New Roman" w:eastAsia="Times New Roman" w:hAnsi="Times New Roman" w:cs="Times New Roman"/>
                <w:sz w:val="20"/>
                <w:szCs w:val="20"/>
              </w:rPr>
              <w:t>75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92B22" w14:textId="77777777" w:rsidR="0073562A" w:rsidRPr="003F039C" w:rsidRDefault="0073562A" w:rsidP="004B7F00">
            <w:pPr>
              <w:spacing w:after="0" w:line="240" w:lineRule="auto"/>
              <w:jc w:val="center"/>
              <w:rPr>
                <w:rFonts w:ascii="Times New Roman" w:eastAsia="Times New Roman" w:hAnsi="Times New Roman" w:cs="Times New Roman"/>
                <w:sz w:val="20"/>
                <w:szCs w:val="20"/>
              </w:rPr>
            </w:pPr>
            <w:r w:rsidRPr="003F039C">
              <w:rPr>
                <w:rFonts w:ascii="Times New Roman" w:eastAsia="Times New Roman" w:hAnsi="Times New Roman" w:cs="Times New Roman"/>
                <w:sz w:val="20"/>
                <w:szCs w:val="20"/>
              </w:rPr>
              <w:t>65,7</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895D6"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sz w:val="20"/>
                <w:szCs w:val="20"/>
              </w:rPr>
              <w:t>-12,4</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3B990E74" w14:textId="77777777" w:rsidR="0073562A" w:rsidRPr="003F039C" w:rsidRDefault="0073562A" w:rsidP="004B7F00">
            <w:pPr>
              <w:spacing w:after="0" w:line="240" w:lineRule="auto"/>
              <w:rPr>
                <w:rFonts w:ascii="Times New Roman" w:eastAsia="Times New Roman" w:hAnsi="Times New Roman" w:cs="Times New Roman"/>
                <w:b/>
                <w:bCs/>
                <w:color w:val="FF0000"/>
                <w:sz w:val="20"/>
                <w:szCs w:val="20"/>
              </w:rPr>
            </w:pPr>
            <w:r w:rsidRPr="003F039C">
              <w:rPr>
                <w:rFonts w:ascii="Times New Roman" w:eastAsia="Times New Roman" w:hAnsi="Times New Roman" w:cs="Times New Roman"/>
                <w:b/>
                <w:bCs/>
                <w:color w:val="FF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9CC5E90"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054C621"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F41B7BB" w14:textId="77777777" w:rsidR="0073562A" w:rsidRPr="003F039C" w:rsidRDefault="0073562A" w:rsidP="004B7F00">
            <w:pPr>
              <w:spacing w:after="0" w:line="240" w:lineRule="auto"/>
              <w:rPr>
                <w:rFonts w:ascii="Times New Roman" w:eastAsia="Times New Roman" w:hAnsi="Times New Roman" w:cs="Times New Roman"/>
                <w:sz w:val="20"/>
                <w:szCs w:val="20"/>
              </w:rPr>
            </w:pPr>
            <w:r w:rsidRPr="003F039C">
              <w:rPr>
                <w:rFonts w:ascii="Times New Roman" w:eastAsia="Times New Roman" w:hAnsi="Times New Roman" w:cs="Times New Roman"/>
                <w:sz w:val="20"/>
                <w:szCs w:val="20"/>
              </w:rPr>
              <w:t> </w:t>
            </w:r>
          </w:p>
        </w:tc>
      </w:tr>
      <w:tr w:rsidR="0073562A" w:rsidRPr="003F039C" w14:paraId="7730671C" w14:textId="77777777" w:rsidTr="004B7F00">
        <w:trPr>
          <w:trHeight w:val="4385"/>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96364"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lastRenderedPageBreak/>
              <w:t xml:space="preserve"> Nodrošināta kompensāciju izmaksu administrēšana, kompensējot zemes īpašniekiem neiegūtos saimnieciskos labumus par nacionālas vai Eiropas Savienības nozīmes dabas vērtību saglabāšanu  </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6B711"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xml:space="preserve"> Izmaksāta kompensācija par īpaši aizsargājamo nemedījamo sugu un migrējošo sugu dzīvnieku nodarītajiem postījumiem, % gadā no pieprasījumiem</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9C273"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procenti</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55CE3"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80</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969A0"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16,4</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5F969"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-79,5</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496E2CA0"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xml:space="preserve">Dabas aizsardzības pārvalde nodrošina kompensāciju par īpaši aizsargājamo nemedījamo sugu un migrējošo sugu dzīvnieku nodarītajiem postījumiem administrēšanu un izmaksu atbilstoši Sugu un biotopu aizsardzības likumam un Ministru kabineta 2016. gada 7. jūnija noteikumiem Nr. 353 “Kārtība,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 (turpmāk - Noteikumi Nr. 353). Salīdzinājumā ar iepriekšējiem gadiem (2017. un 2018. gads) 2019. gadā daudzkārt pieaudzis kompensāciju pieteikumu skaits par migrējošo putnu </w:t>
            </w:r>
            <w:r w:rsidRPr="003F039C">
              <w:rPr>
                <w:rFonts w:ascii="Times New Roman" w:eastAsia="Times New Roman" w:hAnsi="Times New Roman" w:cs="Times New Roman"/>
                <w:color w:val="000000" w:themeColor="text1"/>
                <w:sz w:val="20"/>
                <w:szCs w:val="20"/>
              </w:rPr>
              <w:lastRenderedPageBreak/>
              <w:t xml:space="preserve">nodarītajiem postījumiem augkopībai. Tas ir saistāms ar specifiskajiem laika apstākļiem 2019. gada pavasara sezonā putnu migrācijas laikā, kuru iespaidā migrējošie putni šajā periodā lauksaimniecības zemēs Latvijā barojās lielākā skaitā un ilgāku laika periodu nekā iepriekšējos gados. Tā rezultātā būtiski pieauga migrējošo putnu nodarītais postījumu apmērs lauksaimniecības nozarei 2019. gadā. Migrējošo putnu nodarīto postījumu apmēra pieauguma dēļ Dabas aizsardzības pārvaldei piešķirtais finansējums kompensāciju izmaksai 2019. gadā nebija pietiekams, lai nodrošinātu kompensāciju izmaksu Noteikumos Nr. 353 noteiktajā kārtībā un apmērā. Tā kā arī 2018. gadā valsts budžeta līdzekļi nebija pietiekamā apmērā visu piešķirto kompensāciju izmaksai, 2019. gadā sākotnēji tika izmaksātas </w:t>
            </w:r>
            <w:r w:rsidRPr="003F039C">
              <w:rPr>
                <w:rFonts w:ascii="Times New Roman" w:eastAsia="Times New Roman" w:hAnsi="Times New Roman" w:cs="Times New Roman"/>
                <w:color w:val="000000" w:themeColor="text1"/>
                <w:sz w:val="20"/>
                <w:szCs w:val="20"/>
              </w:rPr>
              <w:lastRenderedPageBreak/>
              <w:t>kompensācijas par 2018. gada 15 pieprasījumiem. 2019. gadā saņemti 304 pieprasījumi un pieteikumu saņemšanas secībā izmaksātas 50 kompensācijas. 2019. gadā Dabas aizsardzības pārvalde ir izmaksājusi visus kompensācijām pieejamos valsts budžeta līdzekļus, bet tie nebija pietiekamā apmērā, lai izmaksātu visas kompensācijas atbilstoši pieprasījumiem un pieņemtajiem lēmumiem, tādējādi 2019. gadā izmaksāto kompensāciju skaits no pieprasījumiem ir būtiski samazinājies.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2B2DD27"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lastRenderedPageBreak/>
              <w:t xml:space="preserve">Dabas aizsardzības pārvalde ir informējusi Vides aizsardzības un reģionālās attīstības ministriju (turpmāk - ministrija) par valsts budžeta līdzekļu nepietiekamību kompensāciju izmaksai (2019. gada 4. septembra vēstule Nr. 1.5/5064/2019-N “Par līdzekļu pieprasījumu no programmas “Līdzekļi neparedzētiem gadījumiem””). Ministrija 2019. gada oktobrī sagatavoja un virzīja Ministru kabineta rīkojuma projektu “Par finanšu līdzekļu piešķiršanu no valsts budžeta programmas “Līdzekļi neparedzētiem </w:t>
            </w:r>
            <w:r w:rsidRPr="003F039C">
              <w:rPr>
                <w:rFonts w:ascii="Times New Roman" w:eastAsia="Times New Roman" w:hAnsi="Times New Roman" w:cs="Times New Roman"/>
                <w:color w:val="000000" w:themeColor="text1"/>
                <w:sz w:val="20"/>
                <w:szCs w:val="20"/>
              </w:rPr>
              <w:lastRenderedPageBreak/>
              <w:t>gadījumiem””, par ko iebilda Finanšu ministrija.</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2DAF1A4"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lastRenderedPageBreak/>
              <w:t>Ministrijai atkārtoti virzīt Ministru kabineta rīkojuma projektu “Par finanšu līdzekļu piešķiršanu no valsts budžeta programmas “Līdzekļi neparedzētiem gadījumiem”” valsts budžeta līdzekļu piešķiršanai par 2019. gadā neizmaksātajām kompensācijām par īpaši aizsargājamo nemedījamo sugu un migrējošo sugu dzīvnieku nodarītajiem postījumiem.</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474FD90"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xml:space="preserve">Kompensāciju pieprasījumu skaits un izmaksājamo kompensāciju apmērs ir grūti prognozējams un pa gadiem mēdz būtiski atšķirties. To galvenokārt ietekmē klimatiskie apstākļi un ar to saistītā putnu migrācijas un barošanās intensitāte konkrētajā sezonā. Līdz ar to kompensāciju izmaksai nepieciešamo līdzekļu apjoms attiecīgajā budžeta plānošanas periodā nav iepriekš precīzi paredzams, tas ir atkarīgs no faktiskajiem apstākļiem un pieņemtajiem lēmumiem par kompensācijas </w:t>
            </w:r>
            <w:r w:rsidRPr="003F039C">
              <w:rPr>
                <w:rFonts w:ascii="Times New Roman" w:eastAsia="Times New Roman" w:hAnsi="Times New Roman" w:cs="Times New Roman"/>
                <w:color w:val="000000" w:themeColor="text1"/>
                <w:sz w:val="20"/>
                <w:szCs w:val="20"/>
              </w:rPr>
              <w:lastRenderedPageBreak/>
              <w:t>piešķiršanu.</w:t>
            </w:r>
          </w:p>
        </w:tc>
      </w:tr>
      <w:tr w:rsidR="0073562A" w:rsidRPr="003F039C" w14:paraId="55D0960B" w14:textId="77777777" w:rsidTr="004B7F00">
        <w:trPr>
          <w:trHeight w:val="2175"/>
        </w:trPr>
        <w:tc>
          <w:tcPr>
            <w:tcW w:w="1601" w:type="dxa"/>
            <w:tcBorders>
              <w:top w:val="single" w:sz="4" w:space="0" w:color="auto"/>
              <w:left w:val="single" w:sz="4" w:space="0" w:color="auto"/>
              <w:bottom w:val="single" w:sz="4" w:space="0" w:color="auto"/>
              <w:right w:val="nil"/>
            </w:tcBorders>
            <w:shd w:val="clear" w:color="auto" w:fill="auto"/>
            <w:vAlign w:val="center"/>
            <w:hideMark/>
          </w:tcPr>
          <w:p w14:paraId="16F0894C"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lastRenderedPageBreak/>
              <w:t xml:space="preserve"> Nodrošināta sugu un biotopu aizsardzības jomas ekspertu sertificēšana un sertificēto ekspertu darbības uzraudzība </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24CFE048"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Sertificēti eksperti sugu un biotopu aizsardzības jomā, % gadā no pieteikumiem</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55DC026C"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procenti</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7455C206"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95</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19014363"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100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6082F352"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5,3</w:t>
            </w:r>
          </w:p>
        </w:tc>
        <w:tc>
          <w:tcPr>
            <w:tcW w:w="2252" w:type="dxa"/>
            <w:tcBorders>
              <w:top w:val="single" w:sz="4" w:space="0" w:color="auto"/>
              <w:left w:val="nil"/>
              <w:bottom w:val="single" w:sz="4" w:space="0" w:color="auto"/>
              <w:right w:val="single" w:sz="4" w:space="0" w:color="auto"/>
            </w:tcBorders>
            <w:shd w:val="clear" w:color="auto" w:fill="auto"/>
            <w:hideMark/>
          </w:tcPr>
          <w:p w14:paraId="1ABD8023" w14:textId="77777777" w:rsidR="0073562A" w:rsidRPr="003F039C" w:rsidRDefault="0073562A" w:rsidP="004B7F00">
            <w:pPr>
              <w:spacing w:after="0" w:line="240" w:lineRule="auto"/>
              <w:rPr>
                <w:rFonts w:ascii="Times New Roman" w:eastAsia="Times New Roman" w:hAnsi="Times New Roman" w:cs="Times New Roman"/>
                <w:b/>
                <w:bCs/>
                <w:color w:val="FF0000"/>
                <w:sz w:val="20"/>
                <w:szCs w:val="20"/>
              </w:rPr>
            </w:pPr>
            <w:r w:rsidRPr="003F039C">
              <w:rPr>
                <w:rFonts w:ascii="Times New Roman" w:eastAsia="Times New Roman" w:hAnsi="Times New Roman" w:cs="Times New Roman"/>
                <w:b/>
                <w:bCs/>
                <w:color w:val="FF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14:paraId="72E96F0A" w14:textId="77777777" w:rsidR="0073562A" w:rsidRPr="003F039C" w:rsidRDefault="0073562A" w:rsidP="004B7F00">
            <w:pPr>
              <w:spacing w:after="0" w:line="240" w:lineRule="auto"/>
              <w:rPr>
                <w:rFonts w:ascii="Times New Roman" w:eastAsia="Times New Roman" w:hAnsi="Times New Roman" w:cs="Times New Roman"/>
                <w:sz w:val="20"/>
                <w:szCs w:val="20"/>
              </w:rPr>
            </w:pPr>
            <w:r w:rsidRPr="003F039C">
              <w:rPr>
                <w:rFonts w:ascii="Times New Roman" w:eastAsia="Times New Roman" w:hAnsi="Times New Roman" w:cs="Times New Roman"/>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055D8E9"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86F02EF" w14:textId="77777777" w:rsidR="0073562A" w:rsidRPr="003F039C" w:rsidRDefault="0073562A" w:rsidP="004B7F00">
            <w:pPr>
              <w:spacing w:after="0" w:line="240" w:lineRule="auto"/>
              <w:rPr>
                <w:rFonts w:ascii="Times New Roman" w:eastAsia="Times New Roman" w:hAnsi="Times New Roman" w:cs="Times New Roman"/>
                <w:sz w:val="20"/>
                <w:szCs w:val="20"/>
              </w:rPr>
            </w:pPr>
            <w:r w:rsidRPr="003F039C">
              <w:rPr>
                <w:rFonts w:ascii="Times New Roman" w:eastAsia="Times New Roman" w:hAnsi="Times New Roman" w:cs="Times New Roman"/>
                <w:sz w:val="20"/>
                <w:szCs w:val="20"/>
              </w:rPr>
              <w:t> </w:t>
            </w:r>
          </w:p>
        </w:tc>
      </w:tr>
      <w:tr w:rsidR="0073562A" w:rsidRPr="003F039C" w14:paraId="456AF665" w14:textId="77777777" w:rsidTr="004B7F00">
        <w:trPr>
          <w:trHeight w:val="8190"/>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8F897"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lastRenderedPageBreak/>
              <w:t xml:space="preserve"> Nodrošināta sugu un biotopu aizsardzības jomas ekspertu sertificēšana un sertificēto ekspertu darbības uzraudzība </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59577" w14:textId="77777777" w:rsidR="0073562A" w:rsidRPr="003F039C" w:rsidRDefault="0073562A" w:rsidP="004B7F00">
            <w:pPr>
              <w:spacing w:after="0" w:line="240" w:lineRule="auto"/>
              <w:jc w:val="center"/>
              <w:rPr>
                <w:rFonts w:ascii="Times New Roman" w:eastAsia="Times New Roman" w:hAnsi="Times New Roman" w:cs="Times New Roman"/>
                <w:sz w:val="20"/>
                <w:szCs w:val="20"/>
              </w:rPr>
            </w:pPr>
            <w:r w:rsidRPr="003F039C">
              <w:rPr>
                <w:rFonts w:ascii="Times New Roman" w:eastAsia="Times New Roman" w:hAnsi="Times New Roman" w:cs="Times New Roman"/>
                <w:sz w:val="20"/>
                <w:szCs w:val="20"/>
              </w:rPr>
              <w:t>Veiktas sugu un biotopu aizsardzības jomā sertificēto ekspertu sniegto atzinumu kvalitātes un atbilstības normatīvo aktu prasībām pārbaudes, % gadā no kopējā atzinumu skaita</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3E38C"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procenti</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D7295"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10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1C0BB"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49,9</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B907D"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399,0</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2792DAFC"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xml:space="preserve">Atbilstoši Ministru kabineta 2010. gada 16. marta noteikumiem Nr. 267 “Sugu un biotopu aizsardzības jomas ekspertu sertificēšanas un darbības uzraudzības kārtība” sugu un biotopu aizsardzības jomā sertificētajiem ekspertiem ir pienākums viena mēneša laikā pēc atzinuma izsniegšanas Dabas aizsardzības pārvaldē iesniegt atzinuma kopiju. Ņemot vērā to, ka sugu un biotopu aizsardzības jomā sertificēto ekspertu atzinumi tiek izmantoti tautsaimniecības nozarēs, lēmumu pieņemšanai par saimnieciskās darbības iespējamību, tāpat arī lauksaimniecībā izmantojamās zemes atzīšanai par bioloģiski vērtīgu zālāju, par kuru zemes īpašnieks ir tiesīgs saņemt atbalsta maksājumu, kā arī tirgū ienāk liels skaits jauno ekspertu, lai piedalītos Eiropas Savienības Kohēzijas fonda projekta “Priekšnosacījumu izveide labākai bioloģiskās </w:t>
            </w:r>
            <w:r w:rsidRPr="003F039C">
              <w:rPr>
                <w:rFonts w:ascii="Times New Roman" w:eastAsia="Times New Roman" w:hAnsi="Times New Roman" w:cs="Times New Roman"/>
                <w:color w:val="000000"/>
                <w:sz w:val="20"/>
                <w:szCs w:val="20"/>
              </w:rPr>
              <w:lastRenderedPageBreak/>
              <w:t>daudzveidības saglabāšanai un ekosistēmu aizsardzībai Latvijā” ("Dabas skaitīšana") īstenošanā, Dabas aizsardzības pārvalde izvirzījusi par prioritāti celt sugu un biotopu aizsardzības jomā sertificēto ekspertu atzinumu kvalitāti un atbilstību normatīvo aktu prasībām, tādējādi 2019. gadā pārbaudīts lielāks atzinumu skaits, nekā plānots.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E7CBA4"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lastRenderedPageBreak/>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27C211B"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F0ECA13" w14:textId="77777777" w:rsidR="0073562A" w:rsidRPr="003F039C" w:rsidRDefault="0073562A" w:rsidP="004B7F00">
            <w:pPr>
              <w:spacing w:after="0" w:line="240" w:lineRule="auto"/>
              <w:rPr>
                <w:rFonts w:ascii="Times New Roman" w:eastAsia="Times New Roman" w:hAnsi="Times New Roman" w:cs="Times New Roman"/>
                <w:sz w:val="20"/>
                <w:szCs w:val="20"/>
              </w:rPr>
            </w:pPr>
            <w:r w:rsidRPr="003F039C">
              <w:rPr>
                <w:rFonts w:ascii="Times New Roman" w:eastAsia="Times New Roman" w:hAnsi="Times New Roman" w:cs="Times New Roman"/>
                <w:sz w:val="20"/>
                <w:szCs w:val="20"/>
              </w:rPr>
              <w:t> </w:t>
            </w:r>
          </w:p>
        </w:tc>
      </w:tr>
      <w:tr w:rsidR="0073562A" w:rsidRPr="003F039C" w14:paraId="02147786" w14:textId="77777777" w:rsidTr="004B7F00">
        <w:trPr>
          <w:trHeight w:val="2415"/>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B6313"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lastRenderedPageBreak/>
              <w:t xml:space="preserve"> Nodrošināta Līgatnes dabas taku apsaimniekošana </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1F949656"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Uzturēta Latvijas dabai raksturīgo savvaļas dzīvnieku sugu turēšanas vieta - Līgatnes dabas takas un nodrošinātas dzīvnieku labturības prasības, sugu skaits</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22583131"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skaits</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C63F760"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19</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1215D7CC" w14:textId="77777777" w:rsidR="0073562A" w:rsidRPr="003F039C" w:rsidRDefault="0073562A" w:rsidP="004B7F00">
            <w:pPr>
              <w:spacing w:after="0" w:line="240" w:lineRule="auto"/>
              <w:jc w:val="center"/>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18</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6B04703E"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sz w:val="20"/>
                <w:szCs w:val="20"/>
              </w:rPr>
              <w:t>-5,3</w:t>
            </w:r>
          </w:p>
        </w:tc>
        <w:tc>
          <w:tcPr>
            <w:tcW w:w="2252" w:type="dxa"/>
            <w:tcBorders>
              <w:top w:val="single" w:sz="4" w:space="0" w:color="auto"/>
              <w:left w:val="nil"/>
              <w:bottom w:val="single" w:sz="4" w:space="0" w:color="auto"/>
              <w:right w:val="single" w:sz="4" w:space="0" w:color="auto"/>
            </w:tcBorders>
            <w:shd w:val="clear" w:color="auto" w:fill="auto"/>
            <w:hideMark/>
          </w:tcPr>
          <w:p w14:paraId="2452F123"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14:paraId="1CF993E0"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DAAA8C8"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719C12C" w14:textId="77777777" w:rsidR="0073562A" w:rsidRPr="003F039C" w:rsidRDefault="0073562A" w:rsidP="004B7F00">
            <w:pPr>
              <w:spacing w:after="0" w:line="240" w:lineRule="auto"/>
              <w:rPr>
                <w:rFonts w:ascii="Times New Roman" w:eastAsia="Times New Roman" w:hAnsi="Times New Roman" w:cs="Times New Roman"/>
                <w:color w:val="000000"/>
                <w:sz w:val="20"/>
                <w:szCs w:val="20"/>
              </w:rPr>
            </w:pPr>
            <w:r w:rsidRPr="003F039C">
              <w:rPr>
                <w:rFonts w:ascii="Times New Roman" w:eastAsia="Times New Roman" w:hAnsi="Times New Roman" w:cs="Times New Roman"/>
                <w:color w:val="000000"/>
                <w:sz w:val="20"/>
                <w:szCs w:val="20"/>
              </w:rPr>
              <w:t> </w:t>
            </w:r>
          </w:p>
        </w:tc>
      </w:tr>
      <w:tr w:rsidR="0073562A" w:rsidRPr="003F039C" w14:paraId="5111FB1C" w14:textId="77777777" w:rsidTr="004B7F00">
        <w:trPr>
          <w:trHeight w:val="4575"/>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A0E8B"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Līdzdalība vietējā līmeņa teritorijas attīstības plānošanas dokumentu izstrādē, sniedzot nepieciešamo informāciju par īpaši aizsargājamām dabas teritorijām, mikroliegumiem, īpaši aizsargājamām sugām un īpaši aizsargājamiem biotopiem, nosacījumus un atzinumus</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CD38C"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Izsniegti nosacījumi, atzinumi un informācija vietējā līmeņa teritorijas attīstības plānošanas dokumentiem, nosakot priekšnoteikumus tautsaimniecības attīstības plānošanai, skaits gadā</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C85AB"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skaits</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0A280"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150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6D6E0"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160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E2910" w14:textId="77777777" w:rsidR="0073562A" w:rsidRPr="003F039C" w:rsidRDefault="0073562A" w:rsidP="004B7F00">
            <w:pPr>
              <w:spacing w:after="0" w:line="240" w:lineRule="auto"/>
              <w:jc w:val="center"/>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6,7</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550A34E9"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39CB048"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D236145"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15766DD" w14:textId="77777777" w:rsidR="0073562A" w:rsidRPr="003F039C" w:rsidRDefault="0073562A" w:rsidP="004B7F00">
            <w:pPr>
              <w:spacing w:after="0" w:line="240" w:lineRule="auto"/>
              <w:rPr>
                <w:rFonts w:ascii="Times New Roman" w:eastAsia="Times New Roman" w:hAnsi="Times New Roman" w:cs="Times New Roman"/>
                <w:color w:val="000000" w:themeColor="text1"/>
                <w:sz w:val="20"/>
                <w:szCs w:val="20"/>
              </w:rPr>
            </w:pPr>
            <w:r w:rsidRPr="003F039C">
              <w:rPr>
                <w:rFonts w:ascii="Times New Roman" w:eastAsia="Times New Roman" w:hAnsi="Times New Roman" w:cs="Times New Roman"/>
                <w:color w:val="000000" w:themeColor="text1"/>
                <w:sz w:val="20"/>
                <w:szCs w:val="20"/>
              </w:rPr>
              <w:t> </w:t>
            </w:r>
          </w:p>
        </w:tc>
      </w:tr>
    </w:tbl>
    <w:p w14:paraId="5FA29FF6" w14:textId="7B0CE08C" w:rsidR="009055F9" w:rsidRDefault="009055F9" w:rsidP="00A42CB9">
      <w:pPr>
        <w:pStyle w:val="Bezatstarpm"/>
        <w:rPr>
          <w:rFonts w:ascii="Times New Roman" w:hAnsi="Times New Roman" w:cs="Times New Roman"/>
          <w:b/>
          <w:bCs/>
          <w:sz w:val="24"/>
          <w:szCs w:val="24"/>
        </w:rPr>
      </w:pPr>
    </w:p>
    <w:p w14:paraId="7CDF8D9C" w14:textId="77777777" w:rsidR="009055F9" w:rsidRDefault="009055F9" w:rsidP="00A42CB9">
      <w:pPr>
        <w:pStyle w:val="Bezatstarpm"/>
        <w:rPr>
          <w:rFonts w:ascii="Times New Roman" w:hAnsi="Times New Roman" w:cs="Times New Roman"/>
          <w:b/>
          <w:bCs/>
          <w:sz w:val="24"/>
          <w:szCs w:val="24"/>
        </w:rPr>
      </w:pPr>
    </w:p>
    <w:p w14:paraId="787BDD1E" w14:textId="77777777" w:rsidR="00A42CB9" w:rsidRDefault="00A42CB9" w:rsidP="00A42CB9">
      <w:pPr>
        <w:pStyle w:val="Bezatstarpm"/>
        <w:rPr>
          <w:rFonts w:ascii="Times New Roman" w:hAnsi="Times New Roman" w:cs="Times New Roman"/>
          <w:b/>
          <w:bCs/>
          <w:sz w:val="24"/>
          <w:szCs w:val="24"/>
        </w:rPr>
      </w:pPr>
    </w:p>
    <w:p w14:paraId="433CE4B8" w14:textId="77777777" w:rsidR="00B93E8D" w:rsidRDefault="00B93E8D" w:rsidP="0073562A">
      <w:pPr>
        <w:pStyle w:val="Bezatstarpm"/>
        <w:rPr>
          <w:rFonts w:ascii="Times New Roman" w:hAnsi="Times New Roman" w:cs="Times New Roman"/>
          <w:b/>
          <w:bCs/>
          <w:sz w:val="24"/>
          <w:szCs w:val="24"/>
        </w:rPr>
      </w:pPr>
    </w:p>
    <w:p w14:paraId="17C2354B" w14:textId="77777777" w:rsidR="00B93E8D" w:rsidRDefault="00B93E8D" w:rsidP="00A42CB9">
      <w:pPr>
        <w:pStyle w:val="Bezatstarpm"/>
        <w:rPr>
          <w:rFonts w:ascii="Times New Roman" w:hAnsi="Times New Roman" w:cs="Times New Roman"/>
          <w:b/>
          <w:bCs/>
          <w:sz w:val="24"/>
          <w:szCs w:val="24"/>
        </w:rPr>
        <w:sectPr w:rsidR="00B93E8D" w:rsidSect="00B93E8D">
          <w:type w:val="nextColumn"/>
          <w:pgSz w:w="16838" w:h="11900" w:orient="landscape" w:code="9"/>
          <w:pgMar w:top="1440" w:right="1797" w:bottom="1440" w:left="1797" w:header="720" w:footer="720" w:gutter="0"/>
          <w:cols w:space="720"/>
          <w:noEndnote/>
          <w:docGrid w:linePitch="299"/>
        </w:sectPr>
      </w:pPr>
    </w:p>
    <w:p w14:paraId="791863BF" w14:textId="545923AA" w:rsidR="00937CB4" w:rsidRPr="00434962" w:rsidRDefault="00A2644A" w:rsidP="0070540E">
      <w:pPr>
        <w:pStyle w:val="Virsraksts2"/>
      </w:pPr>
      <w:bookmarkStart w:id="14" w:name="_Toc43454107"/>
      <w:r>
        <w:lastRenderedPageBreak/>
        <w:t xml:space="preserve">2.3. </w:t>
      </w:r>
      <w:r w:rsidR="000A3A6B" w:rsidRPr="00C114A6">
        <w:t>201</w:t>
      </w:r>
      <w:r w:rsidR="009055F9">
        <w:t>9</w:t>
      </w:r>
      <w:r w:rsidR="000A3A6B" w:rsidRPr="00C114A6">
        <w:t>.</w:t>
      </w:r>
      <w:r w:rsidR="006A1E2D" w:rsidRPr="00C114A6">
        <w:t xml:space="preserve"> </w:t>
      </w:r>
      <w:r w:rsidR="000A3A6B" w:rsidRPr="00C114A6">
        <w:t>gadā īstenot</w:t>
      </w:r>
      <w:r w:rsidR="00A310C1" w:rsidRPr="00C114A6">
        <w:t>ās</w:t>
      </w:r>
      <w:r w:rsidR="000A3A6B" w:rsidRPr="00C114A6">
        <w:t xml:space="preserve"> jaunā</w:t>
      </w:r>
      <w:r w:rsidR="00A310C1" w:rsidRPr="00C114A6">
        <w:t>s</w:t>
      </w:r>
      <w:r w:rsidR="000A3A6B" w:rsidRPr="00C114A6">
        <w:t xml:space="preserve"> politikas iniciatīv</w:t>
      </w:r>
      <w:r w:rsidR="00A310C1" w:rsidRPr="00C114A6">
        <w:t>as</w:t>
      </w:r>
      <w:bookmarkEnd w:id="14"/>
      <w:r w:rsidR="000A3A6B" w:rsidRPr="00434962">
        <w:t xml:space="preserve"> </w:t>
      </w:r>
    </w:p>
    <w:p w14:paraId="0B188662" w14:textId="7FA22835" w:rsidR="00E217DB" w:rsidRPr="00E217DB" w:rsidRDefault="00E217DB" w:rsidP="00B95428">
      <w:pPr>
        <w:pStyle w:val="Bezatstarpm"/>
        <w:rPr>
          <w:rFonts w:ascii="Times New Roman" w:eastAsia="Times New Roman" w:hAnsi="Times New Roman" w:cs="Times New Roman"/>
          <w:b/>
          <w:color w:val="000000"/>
          <w:sz w:val="24"/>
          <w:szCs w:val="24"/>
        </w:rPr>
      </w:pPr>
      <w:r w:rsidRPr="00E217DB">
        <w:rPr>
          <w:rFonts w:ascii="Times New Roman" w:eastAsia="Times New Roman" w:hAnsi="Times New Roman" w:cs="Times New Roman"/>
          <w:bCs/>
          <w:color w:val="000000"/>
          <w:sz w:val="24"/>
          <w:szCs w:val="24"/>
        </w:rPr>
        <w:t>Dabas aizsardzības pārvalde 201</w:t>
      </w:r>
      <w:r w:rsidR="009055F9">
        <w:rPr>
          <w:rFonts w:ascii="Times New Roman" w:eastAsia="Times New Roman" w:hAnsi="Times New Roman" w:cs="Times New Roman"/>
          <w:bCs/>
          <w:color w:val="000000"/>
          <w:sz w:val="24"/>
          <w:szCs w:val="24"/>
        </w:rPr>
        <w:t>9</w:t>
      </w:r>
      <w:r w:rsidRPr="00E217DB">
        <w:rPr>
          <w:rFonts w:ascii="Times New Roman" w:eastAsia="Times New Roman" w:hAnsi="Times New Roman" w:cs="Times New Roman"/>
          <w:bCs/>
          <w:color w:val="000000"/>
          <w:sz w:val="24"/>
          <w:szCs w:val="24"/>
        </w:rPr>
        <w:t>. gadā īstenoja šād</w:t>
      </w:r>
      <w:r w:rsidR="00A14161">
        <w:rPr>
          <w:rFonts w:ascii="Times New Roman" w:eastAsia="Times New Roman" w:hAnsi="Times New Roman" w:cs="Times New Roman"/>
          <w:bCs/>
          <w:color w:val="000000"/>
          <w:sz w:val="24"/>
          <w:szCs w:val="24"/>
        </w:rPr>
        <w:t>a</w:t>
      </w:r>
      <w:r w:rsidRPr="00E217DB">
        <w:rPr>
          <w:rFonts w:ascii="Times New Roman" w:eastAsia="Times New Roman" w:hAnsi="Times New Roman" w:cs="Times New Roman"/>
          <w:bCs/>
          <w:color w:val="000000"/>
          <w:sz w:val="24"/>
          <w:szCs w:val="24"/>
        </w:rPr>
        <w:t>s</w:t>
      </w:r>
      <w:r w:rsidRPr="00E217DB">
        <w:rPr>
          <w:rFonts w:ascii="Times New Roman" w:eastAsia="Times New Roman" w:hAnsi="Times New Roman" w:cs="Times New Roman"/>
          <w:b/>
          <w:color w:val="000000"/>
          <w:sz w:val="24"/>
          <w:szCs w:val="24"/>
        </w:rPr>
        <w:t xml:space="preserve"> jaunās politikas iniciatīvas:</w:t>
      </w:r>
    </w:p>
    <w:p w14:paraId="4F3A6591" w14:textId="77777777" w:rsidR="00E217DB" w:rsidRDefault="00E217DB" w:rsidP="00B95428">
      <w:pPr>
        <w:pStyle w:val="Bezatstarpm"/>
        <w:rPr>
          <w:rFonts w:ascii="Times New Roman" w:eastAsia="Times New Roman" w:hAnsi="Times New Roman" w:cs="Times New Roman"/>
          <w:b/>
          <w:color w:val="000000"/>
          <w:sz w:val="24"/>
          <w:szCs w:val="24"/>
          <w:highlight w:val="yellow"/>
        </w:rPr>
      </w:pPr>
    </w:p>
    <w:p w14:paraId="34E6EF5F" w14:textId="77777777" w:rsidR="002E65E4" w:rsidRPr="00857926" w:rsidRDefault="00E217DB" w:rsidP="00A14161">
      <w:pPr>
        <w:pStyle w:val="Bezatstarpm"/>
        <w:rPr>
          <w:rFonts w:ascii="Times New Roman" w:eastAsia="Times New Roman" w:hAnsi="Times New Roman" w:cs="Times New Roman"/>
          <w:bCs/>
          <w:color w:val="000000"/>
          <w:sz w:val="24"/>
          <w:szCs w:val="24"/>
        </w:rPr>
      </w:pPr>
      <w:r w:rsidRPr="00857926">
        <w:rPr>
          <w:rFonts w:ascii="Times New Roman" w:eastAsia="Times New Roman" w:hAnsi="Times New Roman" w:cs="Times New Roman"/>
          <w:bCs/>
          <w:color w:val="000000"/>
          <w:sz w:val="24"/>
          <w:szCs w:val="24"/>
        </w:rPr>
        <w:t xml:space="preserve">1) </w:t>
      </w:r>
      <w:r w:rsidR="00A14161" w:rsidRPr="00857926">
        <w:rPr>
          <w:rFonts w:ascii="Times New Roman" w:eastAsia="Times New Roman" w:hAnsi="Times New Roman" w:cs="Times New Roman"/>
          <w:b/>
          <w:color w:val="000000"/>
          <w:sz w:val="24"/>
          <w:szCs w:val="24"/>
        </w:rPr>
        <w:t>“Eiropas Savienības politiku instrumentu un pārējo ārvalstu finanšu palīdzības līdzekļu ietvaros izveidoto informācijas un komunikācijas tehnoloģiju sistēmu uzturēšana</w:t>
      </w:r>
      <w:r w:rsidR="00A14161" w:rsidRPr="00857926">
        <w:rPr>
          <w:rFonts w:ascii="Times New Roman" w:eastAsia="Times New Roman" w:hAnsi="Times New Roman" w:cs="Times New Roman"/>
          <w:bCs/>
          <w:color w:val="000000"/>
          <w:sz w:val="24"/>
          <w:szCs w:val="24"/>
        </w:rPr>
        <w:t>”</w:t>
      </w:r>
      <w:r w:rsidR="002E65E4" w:rsidRPr="00857926">
        <w:rPr>
          <w:rFonts w:ascii="Times New Roman" w:eastAsia="Times New Roman" w:hAnsi="Times New Roman" w:cs="Times New Roman"/>
          <w:bCs/>
          <w:color w:val="000000"/>
          <w:sz w:val="24"/>
          <w:szCs w:val="24"/>
        </w:rPr>
        <w:t>, kuras ietvaros nodrošināta:</w:t>
      </w:r>
    </w:p>
    <w:p w14:paraId="0E456839" w14:textId="17BFBE8D" w:rsidR="002E65E4" w:rsidRPr="00857926" w:rsidRDefault="002E65E4" w:rsidP="00B054F3">
      <w:pPr>
        <w:pStyle w:val="Bezatstarpm"/>
        <w:numPr>
          <w:ilvl w:val="0"/>
          <w:numId w:val="6"/>
        </w:numPr>
        <w:rPr>
          <w:rFonts w:ascii="Times New Roman" w:eastAsia="Times New Roman" w:hAnsi="Times New Roman" w:cs="Times New Roman"/>
          <w:b/>
          <w:color w:val="000000"/>
          <w:sz w:val="24"/>
          <w:szCs w:val="24"/>
        </w:rPr>
      </w:pPr>
      <w:r w:rsidRPr="00857926">
        <w:rPr>
          <w:rFonts w:ascii="Times New Roman" w:eastAsia="Times New Roman" w:hAnsi="Times New Roman" w:cs="Times New Roman"/>
          <w:bCs/>
          <w:color w:val="000000"/>
          <w:sz w:val="24"/>
          <w:szCs w:val="24"/>
        </w:rPr>
        <w:t>v</w:t>
      </w:r>
      <w:r w:rsidR="00A14161" w:rsidRPr="00857926">
        <w:rPr>
          <w:rFonts w:ascii="Times New Roman" w:eastAsia="Times New Roman" w:hAnsi="Times New Roman" w:cs="Times New Roman"/>
          <w:bCs/>
          <w:color w:val="000000"/>
          <w:sz w:val="24"/>
          <w:szCs w:val="24"/>
        </w:rPr>
        <w:t xml:space="preserve">alsts informācijas sistēmas "Ozols" </w:t>
      </w:r>
      <w:r w:rsidRPr="00857926">
        <w:rPr>
          <w:rFonts w:ascii="Times New Roman" w:eastAsia="Times New Roman" w:hAnsi="Times New Roman" w:cs="Times New Roman"/>
          <w:bCs/>
          <w:color w:val="000000"/>
          <w:sz w:val="24"/>
          <w:szCs w:val="24"/>
        </w:rPr>
        <w:t>izmantošana - k</w:t>
      </w:r>
      <w:r w:rsidR="00A14161" w:rsidRPr="00857926">
        <w:rPr>
          <w:rFonts w:ascii="Times New Roman" w:eastAsia="Times New Roman" w:hAnsi="Times New Roman" w:cs="Times New Roman"/>
          <w:bCs/>
          <w:color w:val="000000"/>
          <w:sz w:val="24"/>
          <w:szCs w:val="24"/>
        </w:rPr>
        <w:t>opējais pieprasījumu skait</w:t>
      </w:r>
      <w:r w:rsidRPr="00857926">
        <w:rPr>
          <w:rFonts w:ascii="Times New Roman" w:eastAsia="Times New Roman" w:hAnsi="Times New Roman" w:cs="Times New Roman"/>
          <w:bCs/>
          <w:color w:val="000000"/>
          <w:sz w:val="24"/>
          <w:szCs w:val="24"/>
        </w:rPr>
        <w:t xml:space="preserve">s </w:t>
      </w:r>
      <w:r w:rsidR="003353F1" w:rsidRPr="00857926">
        <w:rPr>
          <w:rFonts w:ascii="Times New Roman" w:eastAsia="Times New Roman" w:hAnsi="Times New Roman" w:cs="Times New Roman"/>
          <w:bCs/>
          <w:color w:val="000000"/>
          <w:sz w:val="24"/>
          <w:szCs w:val="24"/>
        </w:rPr>
        <w:t xml:space="preserve">- </w:t>
      </w:r>
      <w:r w:rsidRPr="00857926">
        <w:rPr>
          <w:rFonts w:ascii="Times New Roman" w:eastAsia="Times New Roman" w:hAnsi="Times New Roman" w:cs="Times New Roman"/>
          <w:bCs/>
          <w:color w:val="000000"/>
          <w:sz w:val="24"/>
          <w:szCs w:val="24"/>
        </w:rPr>
        <w:t>125</w:t>
      </w:r>
      <w:r w:rsidR="003353F1" w:rsidRPr="00857926">
        <w:rPr>
          <w:rFonts w:ascii="Times New Roman" w:eastAsia="Times New Roman" w:hAnsi="Times New Roman" w:cs="Times New Roman"/>
          <w:bCs/>
          <w:color w:val="000000"/>
          <w:sz w:val="24"/>
          <w:szCs w:val="24"/>
        </w:rPr>
        <w:t> </w:t>
      </w:r>
      <w:r w:rsidRPr="00857926">
        <w:rPr>
          <w:rFonts w:ascii="Times New Roman" w:eastAsia="Times New Roman" w:hAnsi="Times New Roman" w:cs="Times New Roman"/>
          <w:bCs/>
          <w:color w:val="000000"/>
          <w:sz w:val="24"/>
          <w:szCs w:val="24"/>
        </w:rPr>
        <w:t>567</w:t>
      </w:r>
      <w:r w:rsidR="003353F1" w:rsidRPr="00857926">
        <w:rPr>
          <w:rFonts w:ascii="Times New Roman" w:eastAsia="Times New Roman" w:hAnsi="Times New Roman" w:cs="Times New Roman"/>
          <w:bCs/>
          <w:color w:val="000000"/>
          <w:sz w:val="24"/>
          <w:szCs w:val="24"/>
        </w:rPr>
        <w:t>;</w:t>
      </w:r>
    </w:p>
    <w:p w14:paraId="77113FED" w14:textId="09A58F92" w:rsidR="00983C2F" w:rsidRPr="00857926" w:rsidRDefault="002E65E4" w:rsidP="00B054F3">
      <w:pPr>
        <w:pStyle w:val="Bezatstarpm"/>
        <w:numPr>
          <w:ilvl w:val="0"/>
          <w:numId w:val="6"/>
        </w:numPr>
        <w:rPr>
          <w:rFonts w:ascii="Times New Roman" w:eastAsia="Times New Roman" w:hAnsi="Times New Roman" w:cs="Times New Roman"/>
          <w:bCs/>
          <w:color w:val="000000"/>
          <w:sz w:val="24"/>
          <w:szCs w:val="24"/>
        </w:rPr>
      </w:pPr>
      <w:r w:rsidRPr="00857926">
        <w:rPr>
          <w:rFonts w:ascii="Times New Roman" w:eastAsia="Times New Roman" w:hAnsi="Times New Roman" w:cs="Times New Roman"/>
          <w:bCs/>
          <w:color w:val="000000"/>
          <w:sz w:val="24"/>
          <w:szCs w:val="24"/>
        </w:rPr>
        <w:t>i</w:t>
      </w:r>
      <w:r w:rsidR="00A14161" w:rsidRPr="00857926">
        <w:rPr>
          <w:rFonts w:ascii="Times New Roman" w:eastAsia="Times New Roman" w:hAnsi="Times New Roman" w:cs="Times New Roman"/>
          <w:bCs/>
          <w:color w:val="000000"/>
          <w:sz w:val="24"/>
          <w:szCs w:val="24"/>
        </w:rPr>
        <w:t>nformatīvā</w:t>
      </w:r>
      <w:r w:rsidRPr="00857926">
        <w:rPr>
          <w:rFonts w:ascii="Times New Roman" w:eastAsia="Times New Roman" w:hAnsi="Times New Roman" w:cs="Times New Roman"/>
          <w:bCs/>
          <w:color w:val="000000"/>
          <w:sz w:val="24"/>
          <w:szCs w:val="24"/>
        </w:rPr>
        <w:t>s</w:t>
      </w:r>
      <w:r w:rsidR="00A14161" w:rsidRPr="00857926">
        <w:rPr>
          <w:rFonts w:ascii="Times New Roman" w:eastAsia="Times New Roman" w:hAnsi="Times New Roman" w:cs="Times New Roman"/>
          <w:bCs/>
          <w:color w:val="000000"/>
          <w:sz w:val="24"/>
          <w:szCs w:val="24"/>
        </w:rPr>
        <w:t xml:space="preserve"> sistēma</w:t>
      </w:r>
      <w:r w:rsidRPr="00857926">
        <w:rPr>
          <w:rFonts w:ascii="Times New Roman" w:eastAsia="Times New Roman" w:hAnsi="Times New Roman" w:cs="Times New Roman"/>
          <w:bCs/>
          <w:color w:val="000000"/>
          <w:sz w:val="24"/>
          <w:szCs w:val="24"/>
        </w:rPr>
        <w:t>s</w:t>
      </w:r>
      <w:r w:rsidR="00A14161" w:rsidRPr="00857926">
        <w:rPr>
          <w:rFonts w:ascii="Times New Roman" w:eastAsia="Times New Roman" w:hAnsi="Times New Roman" w:cs="Times New Roman"/>
          <w:bCs/>
          <w:color w:val="000000"/>
          <w:sz w:val="24"/>
          <w:szCs w:val="24"/>
        </w:rPr>
        <w:t xml:space="preserve"> </w:t>
      </w:r>
      <w:r w:rsidRPr="00857926">
        <w:rPr>
          <w:rFonts w:ascii="Times New Roman" w:eastAsia="Times New Roman" w:hAnsi="Times New Roman" w:cs="Times New Roman"/>
          <w:bCs/>
          <w:color w:val="000000"/>
          <w:sz w:val="24"/>
          <w:szCs w:val="24"/>
        </w:rPr>
        <w:t>– mobilās aplikācijas “</w:t>
      </w:r>
      <w:r w:rsidR="00A14161" w:rsidRPr="00857926">
        <w:rPr>
          <w:rFonts w:ascii="Times New Roman" w:eastAsia="Times New Roman" w:hAnsi="Times New Roman" w:cs="Times New Roman"/>
          <w:bCs/>
          <w:color w:val="000000"/>
          <w:sz w:val="24"/>
          <w:szCs w:val="24"/>
        </w:rPr>
        <w:t>Dabas tūrisms" izmantošana</w:t>
      </w:r>
      <w:r w:rsidRPr="00857926">
        <w:rPr>
          <w:rFonts w:ascii="Times New Roman" w:eastAsia="Times New Roman" w:hAnsi="Times New Roman" w:cs="Times New Roman"/>
          <w:bCs/>
          <w:color w:val="000000"/>
          <w:sz w:val="24"/>
          <w:szCs w:val="24"/>
        </w:rPr>
        <w:t xml:space="preserve"> - k</w:t>
      </w:r>
      <w:r w:rsidR="00A14161" w:rsidRPr="00857926">
        <w:rPr>
          <w:rFonts w:ascii="Times New Roman" w:eastAsia="Times New Roman" w:hAnsi="Times New Roman" w:cs="Times New Roman"/>
          <w:bCs/>
          <w:color w:val="000000"/>
          <w:sz w:val="24"/>
          <w:szCs w:val="24"/>
        </w:rPr>
        <w:t>opējais lejupielādes skaits</w:t>
      </w:r>
      <w:r w:rsidRPr="00857926">
        <w:rPr>
          <w:rFonts w:ascii="Times New Roman" w:eastAsia="Times New Roman" w:hAnsi="Times New Roman" w:cs="Times New Roman"/>
          <w:bCs/>
          <w:color w:val="000000"/>
          <w:sz w:val="24"/>
          <w:szCs w:val="24"/>
        </w:rPr>
        <w:t xml:space="preserve"> </w:t>
      </w:r>
      <w:r w:rsidR="003353F1" w:rsidRPr="00857926">
        <w:rPr>
          <w:rFonts w:ascii="Times New Roman" w:eastAsia="Times New Roman" w:hAnsi="Times New Roman" w:cs="Times New Roman"/>
          <w:bCs/>
          <w:color w:val="000000"/>
          <w:sz w:val="24"/>
          <w:szCs w:val="24"/>
        </w:rPr>
        <w:t xml:space="preserve">- </w:t>
      </w:r>
      <w:r w:rsidRPr="00857926">
        <w:rPr>
          <w:rFonts w:ascii="Times New Roman" w:eastAsia="Times New Roman" w:hAnsi="Times New Roman" w:cs="Times New Roman"/>
          <w:bCs/>
          <w:color w:val="000000"/>
          <w:sz w:val="24"/>
          <w:szCs w:val="24"/>
        </w:rPr>
        <w:t>5128.</w:t>
      </w:r>
    </w:p>
    <w:p w14:paraId="083D744D" w14:textId="77777777" w:rsidR="00983C2F" w:rsidRPr="00857926" w:rsidRDefault="00983C2F" w:rsidP="00B95428">
      <w:pPr>
        <w:pStyle w:val="Bezatstarpm"/>
        <w:rPr>
          <w:rFonts w:ascii="Times New Roman" w:eastAsia="Times New Roman" w:hAnsi="Times New Roman" w:cs="Times New Roman"/>
          <w:b/>
          <w:color w:val="000000"/>
          <w:sz w:val="24"/>
          <w:szCs w:val="24"/>
        </w:rPr>
      </w:pPr>
    </w:p>
    <w:p w14:paraId="37A80C2E" w14:textId="34A864B9" w:rsidR="00CB53D3" w:rsidRPr="00857926" w:rsidRDefault="00857926" w:rsidP="006E6925">
      <w:pPr>
        <w:pStyle w:val="Bezatstarpm"/>
        <w:jc w:val="both"/>
        <w:rPr>
          <w:rFonts w:ascii="Times New Roman" w:eastAsia="Times New Roman" w:hAnsi="Times New Roman" w:cs="Times New Roman"/>
          <w:bCs/>
          <w:color w:val="000000"/>
          <w:sz w:val="24"/>
          <w:szCs w:val="24"/>
        </w:rPr>
      </w:pPr>
      <w:r w:rsidRPr="00857926">
        <w:rPr>
          <w:rFonts w:ascii="Times New Roman" w:eastAsia="Times New Roman" w:hAnsi="Times New Roman" w:cs="Times New Roman"/>
          <w:bCs/>
          <w:color w:val="000000"/>
          <w:sz w:val="24"/>
          <w:szCs w:val="24"/>
        </w:rPr>
        <w:t>2</w:t>
      </w:r>
      <w:r w:rsidR="00CB53D3" w:rsidRPr="00857926">
        <w:rPr>
          <w:rFonts w:ascii="Times New Roman" w:eastAsia="Times New Roman" w:hAnsi="Times New Roman" w:cs="Times New Roman"/>
          <w:bCs/>
          <w:color w:val="000000"/>
          <w:sz w:val="24"/>
          <w:szCs w:val="24"/>
        </w:rPr>
        <w:t xml:space="preserve">) „Vides monitorings un zvejas kontrole”, kuras ietvaros kopā ar jau esošo monitoringa programmas ieviešanai piešķirto finansējumu nodrošināta 2019. gadā paredzēto bioloģiskās daudzveidības monitoringa programmas pasākumu īstenošana: </w:t>
      </w:r>
    </w:p>
    <w:p w14:paraId="42DAFF25" w14:textId="2A754AF9" w:rsidR="001A31E0" w:rsidRDefault="00CB53D3" w:rsidP="006E6925">
      <w:pPr>
        <w:pStyle w:val="Bezatstarpm"/>
        <w:numPr>
          <w:ilvl w:val="0"/>
          <w:numId w:val="33"/>
        </w:numPr>
        <w:jc w:val="both"/>
        <w:rPr>
          <w:rFonts w:ascii="Times New Roman" w:eastAsia="Times New Roman" w:hAnsi="Times New Roman" w:cs="Times New Roman"/>
          <w:bCs/>
          <w:color w:val="000000"/>
          <w:sz w:val="24"/>
          <w:szCs w:val="24"/>
        </w:rPr>
      </w:pPr>
      <w:r w:rsidRPr="001A31E0">
        <w:rPr>
          <w:rFonts w:ascii="Times New Roman" w:eastAsia="Times New Roman" w:hAnsi="Times New Roman" w:cs="Times New Roman"/>
          <w:bCs/>
          <w:color w:val="000000"/>
          <w:sz w:val="24"/>
          <w:szCs w:val="24"/>
        </w:rPr>
        <w:t>turpināta Natura 2000 vietu monitoringa programmas ieviešana – iegūti un analizēti dabas dati, informācija par 5 sugu grupām, to stāvokli un izmaiņām Natura 2000 teritorijās: putni, zivis, nēģi, vēži, augi</w:t>
      </w:r>
      <w:r w:rsidR="009A1BBF">
        <w:rPr>
          <w:rFonts w:ascii="Times New Roman" w:eastAsia="Times New Roman" w:hAnsi="Times New Roman" w:cs="Times New Roman"/>
          <w:bCs/>
          <w:color w:val="000000"/>
          <w:sz w:val="24"/>
          <w:szCs w:val="24"/>
        </w:rPr>
        <w:t>;</w:t>
      </w:r>
    </w:p>
    <w:p w14:paraId="0524C223" w14:textId="77777777" w:rsidR="009A1BBF" w:rsidRDefault="00CB53D3" w:rsidP="006E6925">
      <w:pPr>
        <w:pStyle w:val="Bezatstarpm"/>
        <w:numPr>
          <w:ilvl w:val="0"/>
          <w:numId w:val="32"/>
        </w:numPr>
        <w:jc w:val="both"/>
        <w:rPr>
          <w:rFonts w:ascii="Times New Roman" w:eastAsia="Times New Roman" w:hAnsi="Times New Roman" w:cs="Times New Roman"/>
          <w:bCs/>
          <w:color w:val="000000"/>
          <w:sz w:val="24"/>
          <w:szCs w:val="24"/>
        </w:rPr>
      </w:pPr>
      <w:r w:rsidRPr="001A31E0">
        <w:rPr>
          <w:rFonts w:ascii="Times New Roman" w:eastAsia="Times New Roman" w:hAnsi="Times New Roman" w:cs="Times New Roman"/>
          <w:bCs/>
          <w:color w:val="000000"/>
          <w:sz w:val="24"/>
          <w:szCs w:val="24"/>
        </w:rPr>
        <w:t xml:space="preserve">turpināta fona monitoringa programmas ieviešana – iegūti un analizēti dabas dati, informācija par 19 sugu grupām, to stāvokli un izmaiņām, kas raksturo vides stāvokli valstī: piekrastē ziemojošie ūdensputni, iekšzemē ziemojošie ūdensputni, jūrā ziemojošie, ūdensputni, dienas putni, nakts putni, plēsīgie putni, migrējošie putni, piekrastē ligzdojošie putni, pūces, migrējošie sikspārņi, dienas tauriņi, nakts tauriņi, spāres, </w:t>
      </w:r>
      <w:proofErr w:type="spellStart"/>
      <w:r w:rsidRPr="001A31E0">
        <w:rPr>
          <w:rFonts w:ascii="Times New Roman" w:eastAsia="Times New Roman" w:hAnsi="Times New Roman" w:cs="Times New Roman"/>
          <w:bCs/>
          <w:color w:val="000000"/>
          <w:sz w:val="24"/>
          <w:szCs w:val="24"/>
        </w:rPr>
        <w:t>virsaugsnes</w:t>
      </w:r>
      <w:proofErr w:type="spellEnd"/>
      <w:r w:rsidRPr="001A31E0">
        <w:rPr>
          <w:rFonts w:ascii="Times New Roman" w:eastAsia="Times New Roman" w:hAnsi="Times New Roman" w:cs="Times New Roman"/>
          <w:bCs/>
          <w:color w:val="000000"/>
          <w:sz w:val="24"/>
          <w:szCs w:val="24"/>
        </w:rPr>
        <w:t xml:space="preserve"> bezmugurkaulnieki, </w:t>
      </w:r>
      <w:proofErr w:type="spellStart"/>
      <w:r w:rsidRPr="001A31E0">
        <w:rPr>
          <w:rFonts w:ascii="Times New Roman" w:eastAsia="Times New Roman" w:hAnsi="Times New Roman" w:cs="Times New Roman"/>
          <w:bCs/>
          <w:color w:val="000000"/>
          <w:sz w:val="24"/>
          <w:szCs w:val="24"/>
        </w:rPr>
        <w:t>invazīvie</w:t>
      </w:r>
      <w:proofErr w:type="spellEnd"/>
      <w:r w:rsidRPr="001A31E0">
        <w:rPr>
          <w:rFonts w:ascii="Times New Roman" w:eastAsia="Times New Roman" w:hAnsi="Times New Roman" w:cs="Times New Roman"/>
          <w:bCs/>
          <w:color w:val="000000"/>
          <w:sz w:val="24"/>
          <w:szCs w:val="24"/>
        </w:rPr>
        <w:t xml:space="preserve"> bezmugurkaulnieki, zivis, nēģi, vēži, augi.</w:t>
      </w:r>
    </w:p>
    <w:p w14:paraId="26D0D95D" w14:textId="155BD16F" w:rsidR="00CB53D3" w:rsidRDefault="00CB53D3" w:rsidP="006E6925">
      <w:pPr>
        <w:pStyle w:val="Bezatstarpm"/>
        <w:numPr>
          <w:ilvl w:val="0"/>
          <w:numId w:val="32"/>
        </w:numPr>
        <w:jc w:val="both"/>
        <w:rPr>
          <w:rFonts w:ascii="Times New Roman" w:eastAsia="Times New Roman" w:hAnsi="Times New Roman" w:cs="Times New Roman"/>
          <w:bCs/>
          <w:color w:val="000000"/>
          <w:sz w:val="24"/>
          <w:szCs w:val="24"/>
        </w:rPr>
      </w:pPr>
      <w:r w:rsidRPr="009A1BBF">
        <w:rPr>
          <w:rFonts w:ascii="Times New Roman" w:eastAsia="Times New Roman" w:hAnsi="Times New Roman" w:cs="Times New Roman"/>
          <w:bCs/>
          <w:color w:val="000000"/>
          <w:sz w:val="24"/>
          <w:szCs w:val="24"/>
        </w:rPr>
        <w:t>Balstoties uz monitoringa datiem un to analīzi, aktualizēta Eiropas Vides aģentūras ĪADT datubāze (CDDA) un Natura 2000 datubāze un tās iesniegtas Eiropas Vides aģentūrai,  kā arī sagatavoti ziņojumi atbilstoši Padomes Direktīvas 92/43/EEK (1992.gada 21.maijs) par dabisko dzīvotņu, savvaļas faunas un floras aizsardzību 17.pantam un atbilstoši  Eiropas Parlamenta un Padomes Direktīvas 2009/147/EK (2009.gada 30.novembris) par savvaļas putnu aizsardzību 12.pantam un iesniegti Eiropas Komisijai.</w:t>
      </w:r>
    </w:p>
    <w:p w14:paraId="710E7533" w14:textId="77777777" w:rsidR="00E6746B" w:rsidRPr="00E279E1" w:rsidRDefault="00E6746B" w:rsidP="006E6925">
      <w:pPr>
        <w:pStyle w:val="Bezatstarpm"/>
        <w:jc w:val="both"/>
        <w:rPr>
          <w:rFonts w:ascii="Times New Roman" w:eastAsia="Times New Roman" w:hAnsi="Times New Roman" w:cs="Times New Roman"/>
          <w:sz w:val="24"/>
          <w:szCs w:val="24"/>
          <w:highlight w:val="green"/>
          <w:lang w:eastAsia="en-US"/>
        </w:rPr>
      </w:pPr>
    </w:p>
    <w:p w14:paraId="4E73410E" w14:textId="77777777" w:rsidR="00E279E1" w:rsidRPr="00E279E1" w:rsidRDefault="00E279E1" w:rsidP="006E6925">
      <w:pPr>
        <w:pStyle w:val="Bezatstarpm"/>
        <w:numPr>
          <w:ilvl w:val="0"/>
          <w:numId w:val="9"/>
        </w:numPr>
        <w:jc w:val="both"/>
        <w:rPr>
          <w:rFonts w:ascii="Times New Roman" w:eastAsia="Times New Roman" w:hAnsi="Times New Roman" w:cs="Times New Roman"/>
          <w:sz w:val="24"/>
          <w:szCs w:val="24"/>
          <w:lang w:eastAsia="en-US"/>
        </w:rPr>
      </w:pPr>
      <w:r w:rsidRPr="00E279E1">
        <w:rPr>
          <w:rFonts w:ascii="Times New Roman" w:eastAsia="Times New Roman" w:hAnsi="Times New Roman" w:cs="Times New Roman"/>
          <w:bCs/>
          <w:color w:val="000000"/>
          <w:sz w:val="24"/>
          <w:szCs w:val="24"/>
        </w:rPr>
        <w:t>“Dabas kapitāla izmantošana zaļās tautsaimniecības veicināšanai”, kuras ietvaros nodrošināta 2018.gadā plānoto pasākumu īstenošana:</w:t>
      </w:r>
    </w:p>
    <w:p w14:paraId="71D679E0" w14:textId="0028357E" w:rsidR="00E279E1" w:rsidRPr="006E6925" w:rsidRDefault="00E279E1" w:rsidP="006E6925">
      <w:pPr>
        <w:pStyle w:val="Bezatstarpm"/>
        <w:numPr>
          <w:ilvl w:val="1"/>
          <w:numId w:val="3"/>
        </w:numPr>
        <w:ind w:left="709"/>
        <w:jc w:val="both"/>
        <w:rPr>
          <w:rFonts w:ascii="Times New Roman" w:eastAsia="Times New Roman" w:hAnsi="Times New Roman" w:cs="Times New Roman"/>
          <w:bCs/>
          <w:sz w:val="24"/>
          <w:szCs w:val="24"/>
          <w:lang w:eastAsia="en-US"/>
        </w:rPr>
      </w:pPr>
      <w:r w:rsidRPr="006E6925">
        <w:rPr>
          <w:rFonts w:ascii="Times New Roman" w:eastAsia="Times New Roman" w:hAnsi="Times New Roman" w:cs="Times New Roman"/>
          <w:bCs/>
          <w:color w:val="000000"/>
          <w:sz w:val="24"/>
          <w:szCs w:val="24"/>
        </w:rPr>
        <w:t>dabas taku infrastruktūras uzturēšana 150 km garumā (kopšana, infrastruktūras remontdarbi, pļaušana);</w:t>
      </w:r>
    </w:p>
    <w:p w14:paraId="32B4DB40" w14:textId="48D9220B" w:rsidR="00E279E1" w:rsidRPr="00E279E1" w:rsidRDefault="00E279E1" w:rsidP="006E6925">
      <w:pPr>
        <w:pStyle w:val="Bezatstarpm"/>
        <w:numPr>
          <w:ilvl w:val="1"/>
          <w:numId w:val="3"/>
        </w:numPr>
        <w:ind w:left="709"/>
        <w:jc w:val="both"/>
        <w:rPr>
          <w:rFonts w:ascii="Times New Roman" w:eastAsia="Times New Roman" w:hAnsi="Times New Roman" w:cs="Times New Roman"/>
          <w:sz w:val="24"/>
          <w:szCs w:val="24"/>
          <w:lang w:eastAsia="en-US"/>
        </w:rPr>
      </w:pPr>
      <w:r w:rsidRPr="00E279E1">
        <w:rPr>
          <w:rFonts w:ascii="Times New Roman" w:eastAsia="Times New Roman" w:hAnsi="Times New Roman" w:cs="Times New Roman"/>
          <w:sz w:val="24"/>
          <w:szCs w:val="24"/>
          <w:lang w:eastAsia="en-US"/>
        </w:rPr>
        <w:t>2 informācijas centru un 2 informācijas punktu uzturēšana (kopšana, pļaušana);</w:t>
      </w:r>
    </w:p>
    <w:p w14:paraId="75FC9538" w14:textId="77777777" w:rsidR="00E279E1" w:rsidRPr="00E279E1" w:rsidRDefault="00E279E1" w:rsidP="006E6925">
      <w:pPr>
        <w:numPr>
          <w:ilvl w:val="0"/>
          <w:numId w:val="34"/>
        </w:numPr>
        <w:spacing w:before="100" w:beforeAutospacing="1" w:after="0" w:line="240" w:lineRule="auto"/>
        <w:jc w:val="both"/>
        <w:rPr>
          <w:rFonts w:ascii="Times New Roman" w:eastAsia="Times New Roman" w:hAnsi="Times New Roman" w:cs="Times New Roman"/>
          <w:color w:val="000000"/>
          <w:sz w:val="24"/>
          <w:szCs w:val="24"/>
        </w:rPr>
      </w:pPr>
      <w:r w:rsidRPr="00E279E1">
        <w:rPr>
          <w:rFonts w:ascii="Times New Roman" w:eastAsia="Times New Roman" w:hAnsi="Times New Roman" w:cs="Times New Roman"/>
          <w:color w:val="000000"/>
          <w:sz w:val="24"/>
          <w:szCs w:val="24"/>
        </w:rPr>
        <w:t>20 skatu torņu un 14 skatu platformu uzturēšana (kopšana, remontdarbi, pļaušana)</w:t>
      </w:r>
    </w:p>
    <w:p w14:paraId="0090B249" w14:textId="008BBFA9" w:rsidR="00E279E1" w:rsidRPr="00E279E1" w:rsidRDefault="00E279E1" w:rsidP="006E6925">
      <w:pPr>
        <w:numPr>
          <w:ilvl w:val="0"/>
          <w:numId w:val="34"/>
        </w:numPr>
        <w:spacing w:before="100" w:beforeAutospacing="1" w:after="0" w:line="240" w:lineRule="auto"/>
        <w:jc w:val="both"/>
        <w:rPr>
          <w:rFonts w:ascii="Times New Roman" w:eastAsia="Times New Roman" w:hAnsi="Times New Roman" w:cs="Times New Roman"/>
          <w:color w:val="000000"/>
          <w:sz w:val="24"/>
          <w:szCs w:val="24"/>
        </w:rPr>
      </w:pPr>
      <w:r w:rsidRPr="00E279E1">
        <w:rPr>
          <w:rFonts w:ascii="Times New Roman" w:eastAsia="Times New Roman" w:hAnsi="Times New Roman" w:cs="Times New Roman"/>
          <w:color w:val="000000"/>
          <w:sz w:val="24"/>
          <w:szCs w:val="24"/>
        </w:rPr>
        <w:t xml:space="preserve">30 stāvlaukumu , 4 tiltu uzturēšana (kopšana un remontdarbi); </w:t>
      </w:r>
    </w:p>
    <w:p w14:paraId="3D715776" w14:textId="053B80CE" w:rsidR="00E279E1" w:rsidRPr="006E6925" w:rsidRDefault="00E279E1" w:rsidP="006E6925">
      <w:pPr>
        <w:numPr>
          <w:ilvl w:val="0"/>
          <w:numId w:val="34"/>
        </w:numPr>
        <w:spacing w:before="100" w:beforeAutospacing="1" w:after="0" w:line="240" w:lineRule="auto"/>
        <w:jc w:val="both"/>
        <w:rPr>
          <w:rFonts w:ascii="Times New Roman" w:eastAsia="Times New Roman" w:hAnsi="Times New Roman" w:cs="Times New Roman"/>
          <w:sz w:val="24"/>
          <w:szCs w:val="24"/>
          <w:lang w:eastAsia="en-US"/>
        </w:rPr>
      </w:pPr>
      <w:r w:rsidRPr="00E279E1">
        <w:rPr>
          <w:rFonts w:ascii="Times New Roman" w:eastAsia="Times New Roman" w:hAnsi="Times New Roman" w:cs="Times New Roman"/>
          <w:color w:val="000000"/>
          <w:sz w:val="24"/>
          <w:szCs w:val="24"/>
        </w:rPr>
        <w:t xml:space="preserve">Informācijas centru, informācijas punktu un skatu torņu civiltiesiskās atbildības un īpašumu apdrošināšana. </w:t>
      </w:r>
    </w:p>
    <w:p w14:paraId="56C90ECA" w14:textId="77777777" w:rsidR="006E6925" w:rsidRPr="00E279E1" w:rsidRDefault="006E6925" w:rsidP="006E6925">
      <w:pPr>
        <w:numPr>
          <w:ilvl w:val="0"/>
          <w:numId w:val="34"/>
        </w:numPr>
        <w:spacing w:before="100" w:beforeAutospacing="1" w:after="0" w:line="240" w:lineRule="auto"/>
        <w:jc w:val="both"/>
        <w:rPr>
          <w:rFonts w:ascii="Times New Roman" w:eastAsia="Times New Roman" w:hAnsi="Times New Roman" w:cs="Times New Roman"/>
          <w:sz w:val="24"/>
          <w:szCs w:val="24"/>
          <w:lang w:eastAsia="en-US"/>
        </w:rPr>
      </w:pPr>
    </w:p>
    <w:p w14:paraId="50046617" w14:textId="5D57B5ED" w:rsidR="00C87AA1" w:rsidRPr="002C5A10" w:rsidRDefault="00A2644A" w:rsidP="00C87AA1">
      <w:pPr>
        <w:pStyle w:val="Virsraksts2"/>
      </w:pPr>
      <w:bookmarkStart w:id="15" w:name="_Toc43454108"/>
      <w:r>
        <w:t xml:space="preserve">2.4. </w:t>
      </w:r>
      <w:r w:rsidR="00C87AA1" w:rsidRPr="002C5A10">
        <w:t>Dabas aizsardzības pārvaldes īstenoto projektu rezultāti</w:t>
      </w:r>
      <w:bookmarkEnd w:id="15"/>
    </w:p>
    <w:p w14:paraId="0AA4E3D6" w14:textId="50AAE4EE" w:rsidR="00C87AA1" w:rsidRPr="002C5A10" w:rsidRDefault="00C87AA1" w:rsidP="00C87AA1">
      <w:pPr>
        <w:pStyle w:val="Bezatstarpm"/>
        <w:jc w:val="both"/>
        <w:rPr>
          <w:rFonts w:ascii="Times New Roman" w:hAnsi="Times New Roman" w:cs="Times New Roman"/>
          <w:sz w:val="24"/>
          <w:szCs w:val="24"/>
        </w:rPr>
      </w:pPr>
      <w:r w:rsidRPr="002C5A10">
        <w:rPr>
          <w:rFonts w:ascii="Times New Roman" w:hAnsi="Times New Roman" w:cs="Times New Roman"/>
          <w:sz w:val="24"/>
          <w:szCs w:val="24"/>
        </w:rPr>
        <w:t>201</w:t>
      </w:r>
      <w:r w:rsidR="009055F9">
        <w:rPr>
          <w:rFonts w:ascii="Times New Roman" w:hAnsi="Times New Roman" w:cs="Times New Roman"/>
          <w:sz w:val="24"/>
          <w:szCs w:val="24"/>
        </w:rPr>
        <w:t>9</w:t>
      </w:r>
      <w:r w:rsidRPr="002C5A10">
        <w:rPr>
          <w:rFonts w:ascii="Times New Roman" w:hAnsi="Times New Roman" w:cs="Times New Roman"/>
          <w:sz w:val="24"/>
          <w:szCs w:val="24"/>
        </w:rPr>
        <w:t xml:space="preserve">. gadā Dabas aizsardzības pārvalde īstenojusi vairākus projektus, kā arī piedalījusies vairāku projektu īstenošanā kā partneris. </w:t>
      </w:r>
    </w:p>
    <w:p w14:paraId="72C53EC3" w14:textId="77777777" w:rsidR="00C87AA1" w:rsidRPr="002C5A10" w:rsidRDefault="00C87AA1" w:rsidP="00C87AA1">
      <w:pPr>
        <w:pStyle w:val="Bezatstarpm"/>
        <w:rPr>
          <w:rFonts w:ascii="Times New Roman" w:hAnsi="Times New Roman" w:cs="Times New Roman"/>
          <w:sz w:val="24"/>
          <w:szCs w:val="24"/>
        </w:rPr>
      </w:pPr>
    </w:p>
    <w:p w14:paraId="1B58A769" w14:textId="77777777" w:rsidR="006E6925" w:rsidRDefault="006E6925" w:rsidP="001A31E0">
      <w:pPr>
        <w:spacing w:after="0"/>
        <w:jc w:val="both"/>
        <w:rPr>
          <w:rFonts w:ascii="Times New Roman" w:hAnsi="Times New Roman" w:cs="Times New Roman"/>
          <w:b/>
          <w:sz w:val="24"/>
          <w:szCs w:val="24"/>
        </w:rPr>
      </w:pPr>
      <w:bookmarkStart w:id="16" w:name="page22"/>
      <w:bookmarkEnd w:id="16"/>
    </w:p>
    <w:p w14:paraId="4A03526F" w14:textId="5B565DC8" w:rsidR="00227C03" w:rsidRPr="002C5A10" w:rsidRDefault="00227C03" w:rsidP="001A31E0">
      <w:pPr>
        <w:spacing w:after="0"/>
        <w:jc w:val="both"/>
        <w:rPr>
          <w:rFonts w:ascii="Times New Roman" w:hAnsi="Times New Roman" w:cs="Times New Roman"/>
          <w:b/>
          <w:sz w:val="24"/>
          <w:szCs w:val="24"/>
        </w:rPr>
      </w:pPr>
      <w:r w:rsidRPr="002C5A10">
        <w:rPr>
          <w:rFonts w:ascii="Times New Roman" w:hAnsi="Times New Roman" w:cs="Times New Roman"/>
          <w:b/>
          <w:sz w:val="24"/>
          <w:szCs w:val="24"/>
        </w:rPr>
        <w:t>NACIONĀLIE FONDI</w:t>
      </w:r>
    </w:p>
    <w:p w14:paraId="7C7E3B12" w14:textId="77777777" w:rsidR="00227C03" w:rsidRPr="002C5A10" w:rsidRDefault="00227C03" w:rsidP="001A31E0">
      <w:pPr>
        <w:spacing w:after="0"/>
        <w:jc w:val="both"/>
        <w:rPr>
          <w:rFonts w:ascii="Times New Roman" w:hAnsi="Times New Roman" w:cs="Times New Roman"/>
          <w:b/>
          <w:sz w:val="24"/>
          <w:szCs w:val="24"/>
        </w:rPr>
      </w:pPr>
      <w:r w:rsidRPr="002C5A10">
        <w:rPr>
          <w:rFonts w:ascii="Times New Roman" w:hAnsi="Times New Roman" w:cs="Times New Roman"/>
          <w:b/>
          <w:sz w:val="24"/>
          <w:szCs w:val="24"/>
        </w:rPr>
        <w:t>Latvijas vides aizsardzības fonds</w:t>
      </w:r>
    </w:p>
    <w:p w14:paraId="11AD1E13" w14:textId="77777777" w:rsidR="00227C03" w:rsidRDefault="00227C03" w:rsidP="001A31E0">
      <w:pPr>
        <w:pStyle w:val="Bezatstarpm"/>
        <w:jc w:val="both"/>
        <w:rPr>
          <w:rFonts w:ascii="Times New Roman" w:hAnsi="Times New Roman" w:cs="Times New Roman"/>
          <w:sz w:val="24"/>
          <w:szCs w:val="24"/>
        </w:rPr>
      </w:pPr>
      <w:r w:rsidRPr="000D6414">
        <w:rPr>
          <w:rFonts w:ascii="Times New Roman" w:hAnsi="Times New Roman" w:cs="Times New Roman"/>
          <w:sz w:val="24"/>
          <w:szCs w:val="24"/>
        </w:rPr>
        <w:t>2019. gadā Dabas aizsardzības pārvalde īstenojusi 5 Latvijas vides aizsardzības fonda apakšprogrammas “Nozares vides projekti” projektus:</w:t>
      </w:r>
    </w:p>
    <w:p w14:paraId="39676E2F" w14:textId="77777777" w:rsidR="00227C03" w:rsidRPr="000D6414" w:rsidRDefault="00227C03" w:rsidP="00227C03">
      <w:pPr>
        <w:pStyle w:val="Bezatstarpm"/>
        <w:jc w:val="both"/>
        <w:rPr>
          <w:rFonts w:ascii="Times New Roman" w:hAnsi="Times New Roman" w:cs="Times New Roman"/>
          <w:sz w:val="24"/>
          <w:szCs w:val="24"/>
        </w:rPr>
      </w:pPr>
    </w:p>
    <w:p w14:paraId="6376CE28" w14:textId="67AFC0A4" w:rsidR="00227C03" w:rsidRPr="000D6414" w:rsidRDefault="00227C03" w:rsidP="009A1BBF">
      <w:pPr>
        <w:pStyle w:val="Sarakstarindkopa"/>
        <w:numPr>
          <w:ilvl w:val="0"/>
          <w:numId w:val="5"/>
        </w:numPr>
        <w:shd w:val="clear" w:color="auto" w:fill="FFFFFF"/>
        <w:tabs>
          <w:tab w:val="clear" w:pos="1004"/>
          <w:tab w:val="left" w:pos="426"/>
        </w:tabs>
        <w:ind w:left="284" w:hanging="284"/>
        <w:jc w:val="both"/>
      </w:pPr>
      <w:r w:rsidRPr="000D6414">
        <w:rPr>
          <w:rStyle w:val="Hipersaite"/>
          <w:b/>
          <w:bCs/>
        </w:rPr>
        <w:t>“Atbalsta un izpratnes veicināšana par Dabas skaitīšanu</w:t>
      </w:r>
      <w:r>
        <w:rPr>
          <w:rStyle w:val="Hipersaite"/>
          <w:b/>
          <w:bCs/>
        </w:rPr>
        <w:t>”</w:t>
      </w:r>
      <w:r w:rsidRPr="000D6414">
        <w:rPr>
          <w:b/>
        </w:rPr>
        <w:t xml:space="preserve"> </w:t>
      </w:r>
      <w:r w:rsidR="009A1BBF">
        <w:rPr>
          <w:b/>
        </w:rPr>
        <w:t xml:space="preserve"> </w:t>
      </w:r>
      <w:r w:rsidRPr="009A1BBF">
        <w:t>(1-08/26/2019) – 3. posms:</w:t>
      </w:r>
    </w:p>
    <w:p w14:paraId="5FCFB423" w14:textId="77777777" w:rsidR="00227C03" w:rsidRDefault="00227C03" w:rsidP="00227C03">
      <w:pPr>
        <w:pStyle w:val="Sarakstarindkopa"/>
        <w:shd w:val="clear" w:color="auto" w:fill="FFFFFF"/>
        <w:tabs>
          <w:tab w:val="left" w:pos="426"/>
        </w:tabs>
        <w:spacing w:after="360"/>
        <w:ind w:left="0"/>
        <w:jc w:val="both"/>
      </w:pPr>
    </w:p>
    <w:p w14:paraId="3E3E9A3A" w14:textId="77777777" w:rsidR="00227C03" w:rsidRDefault="00227C03" w:rsidP="00227C03">
      <w:pPr>
        <w:pStyle w:val="Sarakstarindkopa"/>
        <w:shd w:val="clear" w:color="auto" w:fill="FFFFFF"/>
        <w:tabs>
          <w:tab w:val="left" w:pos="426"/>
        </w:tabs>
        <w:spacing w:after="360"/>
        <w:ind w:left="0"/>
        <w:jc w:val="both"/>
      </w:pPr>
      <w:r>
        <w:t>Lai veiksmīgi īstenotu ES Kohēzijas fonda finansēto projektu “Priekšnosacījumu izveide labākai bioloģiskās daudzveidības saglabāšanai un ekosistēmu aizsardzībai Latvijā” jeb Dabas skaitīšana, nepieciešama arī sabiedrības un iesaistīto īpašnieku pozitīva attieksme un izpratne par patiesajiem dabas skaitīšanas mērķiem un iecerētajām darbībām. Tāpēc 2019. gadā tika turpināta jau iepriekšējos gados iesāktā komunikācija un īstenots šis LVAF projekts ar mērķi nodrošināt efektīvu divvirzienu komunikāciju par dabas skaitīšanu, tādējādi mazinot projekta norises riskus un veicinot pozitīvu Latvijas iedzīvotāju iesaisti Latvijas dabas vērtību apzināšanā.</w:t>
      </w:r>
    </w:p>
    <w:p w14:paraId="02AF720C" w14:textId="77777777" w:rsidR="00227C03" w:rsidRDefault="00227C03" w:rsidP="00227C03">
      <w:pPr>
        <w:pStyle w:val="Sarakstarindkopa"/>
        <w:shd w:val="clear" w:color="auto" w:fill="FFFFFF"/>
        <w:tabs>
          <w:tab w:val="left" w:pos="426"/>
        </w:tabs>
        <w:spacing w:after="360"/>
        <w:ind w:left="0"/>
        <w:jc w:val="both"/>
      </w:pPr>
      <w:r>
        <w:t xml:space="preserve">Projekta īstenošanas rezultātā tika nodrošinātas konsultācijas, sniegtas atbildes un skaidrota dabas skaitīšanas nepieciešamība zemju īpašniekiem, iesaistītajām nozaru organizācijām un sabiedrībai, īstenota plaša dabas skaitīšanas publicitāte masu medijos (826 publikācijas TV, radio, periodiskajos izdevumos un internetā, </w:t>
      </w:r>
      <w:r w:rsidRPr="004B0CA6">
        <w:t>2 mediju pasākumi</w:t>
      </w:r>
      <w:r>
        <w:t xml:space="preserve">) un sociālajos medijos. </w:t>
      </w:r>
      <w:r w:rsidRPr="00B5043F">
        <w:t xml:space="preserve">Regulāri tika aktualizēta informācija mājaslapā </w:t>
      </w:r>
      <w:r w:rsidRPr="00B5043F">
        <w:rPr>
          <w:i/>
          <w:iCs/>
        </w:rPr>
        <w:t>www.skaitamdabu.gov.lv</w:t>
      </w:r>
      <w:r w:rsidRPr="00B5043F">
        <w:t>.</w:t>
      </w:r>
      <w:r>
        <w:t xml:space="preserve"> Lai veicinātu tiešo komunikāciju un nepastarpinātas, korektas informācijas apmaiņu, organizētas 10 informatīvās tikšanās pašvaldībās ar pašvaldību darbiniekiem, vietējiem iedzīvotājiem un ieinteresētajām organizācijām. Noorganizēts debašu turnīrs divās daļās ar 100 jauniešu piedalīšanos, veicinot diskusiju sabiedrībā par katra indivīda personiskajiem ieguvumiem no bioloģiskās daudzveidības. Projekta gaitā tika izstrādātas un izplatītas trīs </w:t>
      </w:r>
      <w:proofErr w:type="spellStart"/>
      <w:r>
        <w:t>infografikas</w:t>
      </w:r>
      <w:proofErr w:type="spellEnd"/>
      <w:r>
        <w:t>.</w:t>
      </w:r>
    </w:p>
    <w:p w14:paraId="1FB6FB12" w14:textId="77777777" w:rsidR="00227C03" w:rsidRDefault="00227C03" w:rsidP="00227C03">
      <w:pPr>
        <w:pStyle w:val="Sarakstarindkopa"/>
        <w:shd w:val="clear" w:color="auto" w:fill="FFFFFF"/>
        <w:tabs>
          <w:tab w:val="left" w:pos="426"/>
        </w:tabs>
        <w:spacing w:after="360"/>
        <w:ind w:left="0"/>
        <w:jc w:val="both"/>
      </w:pPr>
      <w:r>
        <w:t xml:space="preserve">Tika nodrošināta arī zvanu centra apkalpošana, sniedzot atbildes uz iedzīvotāju jautājumiem, saņemto zvanu uzskaite un tēmu analīze saskaņā ar zvanu centra stratēģiju. Veikta Zvanu centra darbā iesaistīto, lietvedībā strādājošo un dabas skaitīšanā iesaistīto darbinieku apmācība adekvātai reakcijai stresa situācijās, uzklausot draudus vai pieņemot agresīvu zvanītāju zvanus, korektas un pārliecinošas informācijas sagatavošanai un prezentēšanai, sava viedokļa aizstāvēšanai un dabas vērtību interpretēšanai, lai nodrošinātu korektu un pozitīvu komunikāciju ar </w:t>
      </w:r>
      <w:proofErr w:type="spellStart"/>
      <w:r>
        <w:t>mērķgrupām</w:t>
      </w:r>
      <w:proofErr w:type="spellEnd"/>
      <w:r>
        <w:t xml:space="preserve">. </w:t>
      </w:r>
    </w:p>
    <w:p w14:paraId="7F025DC0" w14:textId="77777777" w:rsidR="00227C03" w:rsidRPr="00D577AD" w:rsidRDefault="00227C03" w:rsidP="00227C03">
      <w:pPr>
        <w:pStyle w:val="Sarakstarindkopa"/>
        <w:shd w:val="clear" w:color="auto" w:fill="FFFFFF"/>
        <w:tabs>
          <w:tab w:val="left" w:pos="426"/>
        </w:tabs>
        <w:spacing w:after="360"/>
        <w:ind w:left="0"/>
        <w:jc w:val="both"/>
      </w:pPr>
    </w:p>
    <w:p w14:paraId="18D383B7" w14:textId="09B6E2AB" w:rsidR="00227C03" w:rsidRPr="00D577AD" w:rsidRDefault="00227C03" w:rsidP="009A1BBF">
      <w:pPr>
        <w:pStyle w:val="Sarakstarindkopa"/>
        <w:numPr>
          <w:ilvl w:val="0"/>
          <w:numId w:val="5"/>
        </w:numPr>
        <w:shd w:val="clear" w:color="auto" w:fill="FFFFFF"/>
        <w:tabs>
          <w:tab w:val="clear" w:pos="1004"/>
          <w:tab w:val="num" w:pos="426"/>
        </w:tabs>
        <w:spacing w:before="100" w:beforeAutospacing="1" w:after="100" w:afterAutospacing="1"/>
        <w:ind w:left="284" w:hanging="284"/>
      </w:pPr>
      <w:r w:rsidRPr="00D577AD">
        <w:rPr>
          <w:rStyle w:val="Hipersaite"/>
        </w:rPr>
        <w:t>“</w:t>
      </w:r>
      <w:r w:rsidRPr="00D577AD">
        <w:rPr>
          <w:rStyle w:val="Hipersaite"/>
          <w:b/>
        </w:rPr>
        <w:t>DAP kapacitātes celšana, lai veiktu ZM deleģēto funkciju nodrošināšanu bioloģiski vērtīgo zālāju aizsardzības un apsaimniekošanas jomā</w:t>
      </w:r>
      <w:r>
        <w:rPr>
          <w:rStyle w:val="Hipersaite"/>
          <w:b/>
        </w:rPr>
        <w:t xml:space="preserve">” </w:t>
      </w:r>
      <w:r w:rsidRPr="009A1BBF">
        <w:rPr>
          <w:rStyle w:val="Hipersaite"/>
          <w:b/>
          <w:u w:val="none"/>
        </w:rPr>
        <w:t xml:space="preserve">                          </w:t>
      </w:r>
      <w:r>
        <w:rPr>
          <w:rStyle w:val="Hipersaite"/>
          <w:b/>
        </w:rPr>
        <w:t xml:space="preserve">      </w:t>
      </w:r>
      <w:r w:rsidRPr="00FA5000">
        <w:rPr>
          <w:rStyle w:val="Hipersaite"/>
          <w:b/>
        </w:rPr>
        <w:t xml:space="preserve"> </w:t>
      </w:r>
      <w:r w:rsidRPr="00D577AD">
        <w:t>(</w:t>
      </w:r>
      <w:r w:rsidRPr="00FA5000">
        <w:rPr>
          <w:shd w:val="clear" w:color="auto" w:fill="FFFFFF"/>
        </w:rPr>
        <w:t>1-08/361/2018</w:t>
      </w:r>
      <w:r w:rsidRPr="00D577AD">
        <w:t>):</w:t>
      </w:r>
    </w:p>
    <w:p w14:paraId="0570CBCA" w14:textId="77777777" w:rsidR="00227C03" w:rsidRDefault="00227C03" w:rsidP="00227C03">
      <w:pPr>
        <w:pStyle w:val="Sarakstarindkopa"/>
        <w:shd w:val="clear" w:color="auto" w:fill="FFFFFF"/>
        <w:spacing w:before="100" w:beforeAutospacing="1" w:after="100" w:afterAutospacing="1"/>
        <w:ind w:left="0"/>
        <w:jc w:val="both"/>
      </w:pPr>
    </w:p>
    <w:p w14:paraId="5346C2B9" w14:textId="77777777" w:rsidR="00227C03" w:rsidRDefault="00227C03" w:rsidP="00227C03">
      <w:pPr>
        <w:pStyle w:val="Sarakstarindkopa"/>
        <w:shd w:val="clear" w:color="auto" w:fill="FFFFFF"/>
        <w:spacing w:before="100" w:beforeAutospacing="1" w:after="100" w:afterAutospacing="1"/>
        <w:ind w:left="0"/>
        <w:jc w:val="both"/>
      </w:pPr>
      <w:r>
        <w:t xml:space="preserve">Projekta īstenošanas pamatuzdevums tieši saistīts ar </w:t>
      </w:r>
      <w:r w:rsidRPr="006561C3">
        <w:t>dabas daudzveidības saglabāšanu</w:t>
      </w:r>
      <w:r>
        <w:t xml:space="preserve"> -</w:t>
      </w:r>
      <w:r w:rsidRPr="006561C3">
        <w:t xml:space="preserve"> bioloģiskās daudzveidības uzturēšana zālājos</w:t>
      </w:r>
      <w:r>
        <w:t xml:space="preserve">. Bioloģiski vērtīgie zālāji (turpmāk – BVZ) </w:t>
      </w:r>
      <w:r w:rsidRPr="006561C3">
        <w:t xml:space="preserve">ir cilvēka </w:t>
      </w:r>
      <w:proofErr w:type="spellStart"/>
      <w:r w:rsidRPr="006561C3">
        <w:t>mazpārveidotas</w:t>
      </w:r>
      <w:proofErr w:type="spellEnd"/>
      <w:r w:rsidRPr="006561C3">
        <w:t xml:space="preserve"> pļavas un ganības, kurās ar tradicionālām apsaimniekošanas metodēm (pļaušanu un noganīšanu) tiek uzturēta bioloģiskā daudzveidība, kas atbilst </w:t>
      </w:r>
      <w:r>
        <w:t>ES</w:t>
      </w:r>
      <w:r w:rsidRPr="006561C3">
        <w:t xml:space="preserve"> nozīmes biotopam vai putniem nozīmīgai dzīvotnei.</w:t>
      </w:r>
      <w:r>
        <w:t xml:space="preserve"> Lai to īstenotu, nepieciešama BVZ apsekošana, aktuālo datu apkopošana un atjaunošana datu bāzēs ar mērķi aktualizēt datus par BVZ platībām, kuru regulārai un uzturēšanai atbilstošai apsaimniekošanai īpašniekiem ir iespējas saņemt finansiālu atbalstu, tādējādi kopumā veicinot dabisko pļavu platību saglabāšanu.</w:t>
      </w:r>
    </w:p>
    <w:p w14:paraId="5CA911D7" w14:textId="77777777" w:rsidR="00227C03" w:rsidRDefault="00227C03" w:rsidP="00227C03">
      <w:pPr>
        <w:pStyle w:val="Sarakstarindkopa"/>
        <w:shd w:val="clear" w:color="auto" w:fill="FFFFFF"/>
        <w:spacing w:before="100" w:beforeAutospacing="1" w:after="100" w:afterAutospacing="1"/>
        <w:ind w:left="0"/>
        <w:jc w:val="both"/>
      </w:pPr>
      <w:r>
        <w:lastRenderedPageBreak/>
        <w:t xml:space="preserve">Projekta īstenošanas gaitā tika apkopoti dati zālāju bioloģiskās daudzveidības jomā, kas nepieciešami Latvijas Lauku attīstības programmas 2014.-2020. gadam noteikto atbalsta maksājumu pamatojumam, un tie iesniegti Zemkopības ministrijā (ZM) un Lauku atbalsta dienestā (LAD). Dabas datu pārvaldības sistēmā "Ozols" 1) tika ievadīti dati par Latvijā no jauna konstatētiem Eiropas nozīmes zālājiem; 2) precizēta informācija par katru zālāja poligonu atbilstoši atbalsta maksājumu saņemšanas nosacījumiem; 3) ievadīti dati par Eiropas nozīmes zālāju biotopu ražības klasi atbilstoši 2015. gada 7.  aprīļa MK noteikumu “Noteikumi par valsts un Eiropas Savienības atbalsta piešķiršanu, administrēšanu un uzraudzību vides, klimata un lauku ainavas uzlabošanai 2014.–2020.gada plānošanas periodā” prasībām; 4) atjaunots un sagatavots speciāls datu slānis ar kartogrāfisko materiālu, kas iesniegts LAD; 5) uzsākts darbs, klasificējot 2019. gadā </w:t>
      </w:r>
      <w:proofErr w:type="spellStart"/>
      <w:r>
        <w:t>nokartētot</w:t>
      </w:r>
      <w:proofErr w:type="spellEnd"/>
      <w:r>
        <w:t xml:space="preserve"> BVZ pa ražības klasēm.  </w:t>
      </w:r>
    </w:p>
    <w:p w14:paraId="5D1E4EC1" w14:textId="77777777" w:rsidR="00227C03" w:rsidRDefault="00227C03" w:rsidP="00227C03">
      <w:pPr>
        <w:pStyle w:val="Sarakstarindkopa"/>
        <w:shd w:val="clear" w:color="auto" w:fill="FFFFFF"/>
        <w:spacing w:before="100" w:beforeAutospacing="1" w:after="100" w:afterAutospacing="1"/>
        <w:ind w:left="0"/>
        <w:jc w:val="both"/>
      </w:pPr>
      <w:r>
        <w:t>Tika v</w:t>
      </w:r>
      <w:r w:rsidRPr="000E1AE8">
        <w:t xml:space="preserve">eikta </w:t>
      </w:r>
      <w:r>
        <w:t xml:space="preserve">arī </w:t>
      </w:r>
      <w:r w:rsidRPr="000E1AE8">
        <w:t>zālāju slāņa aktualizēšana, ņemot vērā saņemto informāciju par zālāju iznīcināšanu tos aparot vai apmežojot. Veikta kontrole dabā par zālājiem, par kuriem saņemti iesniegumi no īpašniekiem, ka BVZ ražības klase noteikta neprecīzi.</w:t>
      </w:r>
    </w:p>
    <w:p w14:paraId="6EC0204C" w14:textId="77777777" w:rsidR="00227C03" w:rsidRPr="00414A90" w:rsidRDefault="00227C03" w:rsidP="00227C03">
      <w:pPr>
        <w:pStyle w:val="Sarakstarindkopa"/>
        <w:shd w:val="clear" w:color="auto" w:fill="FFFFFF"/>
        <w:spacing w:before="100" w:beforeAutospacing="1" w:after="100" w:afterAutospacing="1"/>
        <w:ind w:left="0"/>
        <w:jc w:val="both"/>
      </w:pPr>
      <w:r>
        <w:t>Projekta īstenotāji piedalījās ZM organizētajās darba grupās par Lauku attīstības programmas izstrādi un priekšlikumu sniegšana par pasākumiem, kas veicina bioloģiskās daudzveidības saglabāšanos, tai skaitā BVZ apsaimniekošanu.</w:t>
      </w:r>
    </w:p>
    <w:p w14:paraId="5BA3E9CF" w14:textId="77777777" w:rsidR="00227C03" w:rsidRDefault="00227C03" w:rsidP="00227C03">
      <w:pPr>
        <w:pStyle w:val="Sarakstarindkopa"/>
        <w:shd w:val="clear" w:color="auto" w:fill="FFFFFF"/>
        <w:spacing w:before="100" w:beforeAutospacing="1" w:after="100" w:afterAutospacing="1"/>
        <w:ind w:left="0"/>
        <w:jc w:val="both"/>
        <w:rPr>
          <w:highlight w:val="yellow"/>
        </w:rPr>
      </w:pPr>
    </w:p>
    <w:p w14:paraId="3A4DA11C" w14:textId="77777777" w:rsidR="00227C03" w:rsidRPr="00304F21" w:rsidRDefault="00227C03" w:rsidP="00227C03">
      <w:pPr>
        <w:pStyle w:val="Sarakstarindkopa"/>
        <w:shd w:val="clear" w:color="auto" w:fill="FFFFFF"/>
        <w:spacing w:before="100" w:beforeAutospacing="1" w:after="100" w:afterAutospacing="1"/>
        <w:ind w:left="0"/>
        <w:jc w:val="both"/>
      </w:pPr>
    </w:p>
    <w:p w14:paraId="4F2A9320" w14:textId="77777777" w:rsidR="00227C03" w:rsidRPr="00304F21" w:rsidRDefault="00227C03" w:rsidP="00227C03">
      <w:pPr>
        <w:pStyle w:val="Sarakstarindkopa"/>
        <w:numPr>
          <w:ilvl w:val="0"/>
          <w:numId w:val="5"/>
        </w:numPr>
        <w:shd w:val="clear" w:color="auto" w:fill="FFFFFF"/>
        <w:tabs>
          <w:tab w:val="clear" w:pos="1004"/>
          <w:tab w:val="num" w:pos="426"/>
        </w:tabs>
        <w:spacing w:before="100" w:beforeAutospacing="1" w:after="100" w:afterAutospacing="1"/>
        <w:ind w:left="0" w:firstLine="0"/>
        <w:jc w:val="both"/>
      </w:pPr>
      <w:r w:rsidRPr="00304F21">
        <w:rPr>
          <w:rStyle w:val="Hipersaite"/>
          <w:b/>
          <w:bCs/>
        </w:rPr>
        <w:t>““Dabā ar izpratni” animācijas īsfilmu veidošana”</w:t>
      </w:r>
      <w:r w:rsidRPr="00304F21">
        <w:t xml:space="preserve"> (1-08/353/2018): </w:t>
      </w:r>
    </w:p>
    <w:p w14:paraId="2F5B184E" w14:textId="77777777" w:rsidR="00227C03" w:rsidRDefault="00227C03" w:rsidP="00227C03">
      <w:pPr>
        <w:pStyle w:val="Sarakstarindkopa"/>
        <w:shd w:val="clear" w:color="auto" w:fill="FFFFFF"/>
        <w:ind w:left="0"/>
        <w:jc w:val="both"/>
        <w:rPr>
          <w:highlight w:val="yellow"/>
        </w:rPr>
      </w:pPr>
    </w:p>
    <w:p w14:paraId="54C02E78" w14:textId="77777777" w:rsidR="00227C03" w:rsidRPr="006577EC" w:rsidRDefault="00227C03" w:rsidP="00227C03">
      <w:pPr>
        <w:shd w:val="clear" w:color="auto" w:fill="FFFFFF"/>
        <w:spacing w:after="0"/>
        <w:jc w:val="both"/>
        <w:rPr>
          <w:rFonts w:ascii="Times New Roman" w:eastAsia="Times New Roman" w:hAnsi="Times New Roman" w:cs="Times New Roman"/>
          <w:sz w:val="24"/>
          <w:szCs w:val="24"/>
          <w:lang w:eastAsia="en-US"/>
        </w:rPr>
      </w:pPr>
      <w:r w:rsidRPr="006577EC">
        <w:rPr>
          <w:rFonts w:ascii="Times New Roman" w:eastAsia="Times New Roman" w:hAnsi="Times New Roman" w:cs="Times New Roman"/>
          <w:sz w:val="24"/>
          <w:szCs w:val="24"/>
          <w:lang w:eastAsia="en-US"/>
        </w:rPr>
        <w:t>Ņemot vērā, ka viens no galvenajiem uzdevumiem dabas saglabāšanas nozarē un dabas aizsardzības politikas īstenošanā ir veicināt sabiedrības izpratni par dabas procesiem un cieņu pret to, projekta uzdevums un sasniegtie mērķi saistīti ar sabiedrības izglītošanu jau no mazotnes par labas uzvedības normām dabā. Projekta galvenais mērķis bija asprātīgā un visām paaudzēm saistošā veidā ar animācijas filmu palīdzību veicināt sabiedrības izpratni par saudzīgu attieksmi pret dabas vērtībām, ieteicamajiem un izskaužamajiem uzvedības modeļiem, dodoties dabā.</w:t>
      </w:r>
    </w:p>
    <w:p w14:paraId="6BC38C08" w14:textId="77777777" w:rsidR="00227C03" w:rsidRPr="006577EC" w:rsidRDefault="00227C03" w:rsidP="009A1BBF">
      <w:pPr>
        <w:shd w:val="clear" w:color="auto" w:fill="FFFFFF"/>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Projekta izvirzīto mērķu sasniegšanai </w:t>
      </w:r>
      <w:r w:rsidRPr="006577EC">
        <w:rPr>
          <w:rFonts w:ascii="Times New Roman" w:eastAsia="Times New Roman" w:hAnsi="Times New Roman" w:cs="Times New Roman"/>
          <w:sz w:val="24"/>
          <w:szCs w:val="24"/>
          <w:lang w:eastAsia="en-US"/>
        </w:rPr>
        <w:t xml:space="preserve">sadarbībā ar SIA “Filmu studija “Animācijas brigāde” </w:t>
      </w:r>
      <w:r>
        <w:rPr>
          <w:rFonts w:ascii="Times New Roman" w:eastAsia="Times New Roman" w:hAnsi="Times New Roman" w:cs="Times New Roman"/>
          <w:sz w:val="24"/>
          <w:szCs w:val="24"/>
          <w:lang w:eastAsia="en-US"/>
        </w:rPr>
        <w:t>tika uzņemtas</w:t>
      </w:r>
      <w:r w:rsidRPr="006577EC">
        <w:rPr>
          <w:rFonts w:ascii="Times New Roman" w:eastAsia="Times New Roman" w:hAnsi="Times New Roman" w:cs="Times New Roman"/>
          <w:sz w:val="24"/>
          <w:szCs w:val="24"/>
          <w:lang w:eastAsia="en-US"/>
        </w:rPr>
        <w:t xml:space="preserve"> trīs leļļu animācijas īsfilm</w:t>
      </w:r>
      <w:r>
        <w:rPr>
          <w:rFonts w:ascii="Times New Roman" w:eastAsia="Times New Roman" w:hAnsi="Times New Roman" w:cs="Times New Roman"/>
          <w:sz w:val="24"/>
          <w:szCs w:val="24"/>
          <w:lang w:eastAsia="en-US"/>
        </w:rPr>
        <w:t xml:space="preserve">as </w:t>
      </w:r>
      <w:r w:rsidRPr="006577EC">
        <w:rPr>
          <w:rFonts w:ascii="Times New Roman" w:eastAsia="Times New Roman" w:hAnsi="Times New Roman" w:cs="Times New Roman"/>
          <w:sz w:val="24"/>
          <w:szCs w:val="24"/>
          <w:lang w:eastAsia="en-US"/>
        </w:rPr>
        <w:t>par šādām tēmām: 1) “Roņu mazuļu pludmalē” – apbrīno, bet neaiztiec”. Tā vēstī par pareizu rīcību pludmalē sastopot roņu mazuļus un sekas, ja cilvēki tos traucē.</w:t>
      </w:r>
      <w:r>
        <w:rPr>
          <w:rFonts w:ascii="Times New Roman" w:eastAsia="Times New Roman" w:hAnsi="Times New Roman" w:cs="Times New Roman"/>
          <w:sz w:val="24"/>
          <w:szCs w:val="24"/>
          <w:lang w:eastAsia="en-US"/>
        </w:rPr>
        <w:t xml:space="preserve"> </w:t>
      </w:r>
      <w:r w:rsidRPr="006577EC">
        <w:rPr>
          <w:rFonts w:ascii="Times New Roman" w:eastAsia="Times New Roman" w:hAnsi="Times New Roman" w:cs="Times New Roman"/>
          <w:sz w:val="24"/>
          <w:szCs w:val="24"/>
          <w:lang w:eastAsia="en-US"/>
        </w:rPr>
        <w:t xml:space="preserve">2) “Palmu pirāti. </w:t>
      </w:r>
      <w:proofErr w:type="spellStart"/>
      <w:r w:rsidRPr="006577EC">
        <w:rPr>
          <w:rFonts w:ascii="Times New Roman" w:eastAsia="Times New Roman" w:hAnsi="Times New Roman" w:cs="Times New Roman"/>
          <w:sz w:val="24"/>
          <w:szCs w:val="24"/>
          <w:lang w:eastAsia="en-US"/>
        </w:rPr>
        <w:t>Invazīvās</w:t>
      </w:r>
      <w:proofErr w:type="spellEnd"/>
      <w:r w:rsidRPr="006577EC">
        <w:rPr>
          <w:rFonts w:ascii="Times New Roman" w:eastAsia="Times New Roman" w:hAnsi="Times New Roman" w:cs="Times New Roman"/>
          <w:sz w:val="24"/>
          <w:szCs w:val="24"/>
          <w:lang w:eastAsia="en-US"/>
        </w:rPr>
        <w:t xml:space="preserve"> sugas – drauds Latvijas dabai”. Animācijas īsfilma iezīmē </w:t>
      </w:r>
      <w:proofErr w:type="spellStart"/>
      <w:r w:rsidRPr="006577EC">
        <w:rPr>
          <w:rFonts w:ascii="Times New Roman" w:eastAsia="Times New Roman" w:hAnsi="Times New Roman" w:cs="Times New Roman"/>
          <w:sz w:val="24"/>
          <w:szCs w:val="24"/>
          <w:lang w:eastAsia="en-US"/>
        </w:rPr>
        <w:t>invazīvo</w:t>
      </w:r>
      <w:proofErr w:type="spellEnd"/>
      <w:r w:rsidRPr="006577EC">
        <w:rPr>
          <w:rFonts w:ascii="Times New Roman" w:eastAsia="Times New Roman" w:hAnsi="Times New Roman" w:cs="Times New Roman"/>
          <w:sz w:val="24"/>
          <w:szCs w:val="24"/>
          <w:lang w:eastAsia="en-US"/>
        </w:rPr>
        <w:t xml:space="preserve"> sugu problemātiku attēlojot stilizētu Spānijas kailgliemežu invāziju un kaitējumu vietējām sugām.</w:t>
      </w:r>
      <w:r>
        <w:rPr>
          <w:rFonts w:ascii="Times New Roman" w:eastAsia="Times New Roman" w:hAnsi="Times New Roman" w:cs="Times New Roman"/>
          <w:sz w:val="24"/>
          <w:szCs w:val="24"/>
          <w:lang w:eastAsia="en-US"/>
        </w:rPr>
        <w:t xml:space="preserve"> </w:t>
      </w:r>
      <w:r w:rsidRPr="006577EC">
        <w:rPr>
          <w:rFonts w:ascii="Times New Roman" w:eastAsia="Times New Roman" w:hAnsi="Times New Roman" w:cs="Times New Roman"/>
          <w:sz w:val="24"/>
          <w:szCs w:val="24"/>
          <w:lang w:eastAsia="en-US"/>
        </w:rPr>
        <w:t xml:space="preserve">3) “Dabā ejot – ko atnesi, to aiznes”, kas aicina dodoties dabā neatstāt aiz sevis atkritumus. </w:t>
      </w:r>
    </w:p>
    <w:p w14:paraId="47DFF1F6" w14:textId="77777777" w:rsidR="00227C03" w:rsidRPr="006577EC" w:rsidRDefault="00227C03" w:rsidP="009A1BBF">
      <w:pPr>
        <w:shd w:val="clear" w:color="auto" w:fill="FFFFFF"/>
        <w:spacing w:after="0" w:line="240" w:lineRule="auto"/>
        <w:jc w:val="both"/>
        <w:rPr>
          <w:rFonts w:ascii="Times New Roman" w:eastAsia="Times New Roman" w:hAnsi="Times New Roman" w:cs="Times New Roman"/>
          <w:sz w:val="24"/>
          <w:szCs w:val="24"/>
          <w:lang w:eastAsia="en-US"/>
        </w:rPr>
      </w:pPr>
      <w:r w:rsidRPr="006577EC">
        <w:rPr>
          <w:rFonts w:ascii="Times New Roman" w:eastAsia="Times New Roman" w:hAnsi="Times New Roman" w:cs="Times New Roman"/>
          <w:sz w:val="24"/>
          <w:szCs w:val="24"/>
          <w:lang w:eastAsia="en-US"/>
        </w:rPr>
        <w:t xml:space="preserve">Visas īsfilmas </w:t>
      </w:r>
      <w:proofErr w:type="spellStart"/>
      <w:r w:rsidRPr="006577EC">
        <w:rPr>
          <w:rFonts w:ascii="Times New Roman" w:eastAsia="Times New Roman" w:hAnsi="Times New Roman" w:cs="Times New Roman"/>
          <w:sz w:val="24"/>
          <w:szCs w:val="24"/>
          <w:lang w:eastAsia="en-US"/>
        </w:rPr>
        <w:t>augšuplādētas</w:t>
      </w:r>
      <w:proofErr w:type="spellEnd"/>
      <w:r w:rsidRPr="006577EC">
        <w:rPr>
          <w:rFonts w:ascii="Times New Roman" w:eastAsia="Times New Roman" w:hAnsi="Times New Roman" w:cs="Times New Roman"/>
          <w:sz w:val="24"/>
          <w:szCs w:val="24"/>
          <w:lang w:eastAsia="en-US"/>
        </w:rPr>
        <w:t xml:space="preserve"> Dabas aizsardzības pārvaldes </w:t>
      </w:r>
      <w:proofErr w:type="spellStart"/>
      <w:r w:rsidRPr="006577EC">
        <w:rPr>
          <w:rFonts w:ascii="Times New Roman" w:eastAsia="Times New Roman" w:hAnsi="Times New Roman" w:cs="Times New Roman"/>
          <w:sz w:val="24"/>
          <w:szCs w:val="24"/>
          <w:lang w:eastAsia="en-US"/>
        </w:rPr>
        <w:t>Youtube</w:t>
      </w:r>
      <w:proofErr w:type="spellEnd"/>
      <w:r w:rsidRPr="006577EC">
        <w:rPr>
          <w:rFonts w:ascii="Times New Roman" w:eastAsia="Times New Roman" w:hAnsi="Times New Roman" w:cs="Times New Roman"/>
          <w:sz w:val="24"/>
          <w:szCs w:val="24"/>
          <w:lang w:eastAsia="en-US"/>
        </w:rPr>
        <w:t xml:space="preserve"> kontā, kur tās </w:t>
      </w:r>
      <w:r>
        <w:rPr>
          <w:rFonts w:ascii="Times New Roman" w:eastAsia="Times New Roman" w:hAnsi="Times New Roman" w:cs="Times New Roman"/>
          <w:sz w:val="24"/>
          <w:szCs w:val="24"/>
          <w:lang w:eastAsia="en-US"/>
        </w:rPr>
        <w:t xml:space="preserve">jau </w:t>
      </w:r>
      <w:r w:rsidRPr="006577EC">
        <w:rPr>
          <w:rFonts w:ascii="Times New Roman" w:eastAsia="Times New Roman" w:hAnsi="Times New Roman" w:cs="Times New Roman"/>
          <w:sz w:val="24"/>
          <w:szCs w:val="24"/>
          <w:lang w:eastAsia="en-US"/>
        </w:rPr>
        <w:t xml:space="preserve">nepilna mēneša laikā </w:t>
      </w:r>
      <w:r>
        <w:rPr>
          <w:rFonts w:ascii="Times New Roman" w:eastAsia="Times New Roman" w:hAnsi="Times New Roman" w:cs="Times New Roman"/>
          <w:sz w:val="24"/>
          <w:szCs w:val="24"/>
          <w:lang w:eastAsia="en-US"/>
        </w:rPr>
        <w:t xml:space="preserve">tika </w:t>
      </w:r>
      <w:r w:rsidRPr="006577EC">
        <w:rPr>
          <w:rFonts w:ascii="Times New Roman" w:eastAsia="Times New Roman" w:hAnsi="Times New Roman" w:cs="Times New Roman"/>
          <w:sz w:val="24"/>
          <w:szCs w:val="24"/>
          <w:lang w:eastAsia="en-US"/>
        </w:rPr>
        <w:t>skatītas apmēram 10 000 reižu, kā arī demonstrētas līguma ietvaros Vidzemes televīzijā, sasniedzot vairāk nekā 100 000 skatītāju lielu auditoriju, kā arī publicitātes ietvaros divas no filmiņām</w:t>
      </w:r>
      <w:r>
        <w:rPr>
          <w:rFonts w:ascii="Times New Roman" w:eastAsia="Times New Roman" w:hAnsi="Times New Roman" w:cs="Times New Roman"/>
          <w:sz w:val="24"/>
          <w:szCs w:val="24"/>
          <w:lang w:eastAsia="en-US"/>
        </w:rPr>
        <w:t xml:space="preserve"> tika</w:t>
      </w:r>
      <w:r w:rsidRPr="006577EC">
        <w:rPr>
          <w:rFonts w:ascii="Times New Roman" w:eastAsia="Times New Roman" w:hAnsi="Times New Roman" w:cs="Times New Roman"/>
          <w:sz w:val="24"/>
          <w:szCs w:val="24"/>
          <w:lang w:eastAsia="en-US"/>
        </w:rPr>
        <w:t xml:space="preserve"> rādītas Latvijas Televīzijā. </w:t>
      </w:r>
    </w:p>
    <w:p w14:paraId="7552494C" w14:textId="77777777" w:rsidR="00227C03" w:rsidRDefault="00227C03" w:rsidP="009A1BBF">
      <w:pPr>
        <w:shd w:val="clear" w:color="auto" w:fill="FFFFFF"/>
        <w:spacing w:after="0" w:line="240" w:lineRule="auto"/>
        <w:jc w:val="both"/>
        <w:rPr>
          <w:rFonts w:ascii="Times New Roman" w:eastAsia="Times New Roman" w:hAnsi="Times New Roman" w:cs="Times New Roman"/>
          <w:sz w:val="24"/>
          <w:szCs w:val="24"/>
          <w:lang w:eastAsia="en-US"/>
        </w:rPr>
      </w:pPr>
      <w:r w:rsidRPr="006577EC">
        <w:rPr>
          <w:rFonts w:ascii="Times New Roman" w:eastAsia="Times New Roman" w:hAnsi="Times New Roman" w:cs="Times New Roman"/>
          <w:sz w:val="24"/>
          <w:szCs w:val="24"/>
          <w:lang w:eastAsia="en-US"/>
        </w:rPr>
        <w:t xml:space="preserve">Uzņemtās īsfilmas plānots </w:t>
      </w:r>
      <w:r>
        <w:rPr>
          <w:rFonts w:ascii="Times New Roman" w:eastAsia="Times New Roman" w:hAnsi="Times New Roman" w:cs="Times New Roman"/>
          <w:sz w:val="24"/>
          <w:szCs w:val="24"/>
          <w:lang w:eastAsia="en-US"/>
        </w:rPr>
        <w:t xml:space="preserve">aktīvi </w:t>
      </w:r>
      <w:r w:rsidRPr="006577EC">
        <w:rPr>
          <w:rFonts w:ascii="Times New Roman" w:eastAsia="Times New Roman" w:hAnsi="Times New Roman" w:cs="Times New Roman"/>
          <w:sz w:val="24"/>
          <w:szCs w:val="24"/>
          <w:lang w:eastAsia="en-US"/>
        </w:rPr>
        <w:t xml:space="preserve">izmantot </w:t>
      </w:r>
      <w:r>
        <w:rPr>
          <w:rFonts w:ascii="Times New Roman" w:eastAsia="Times New Roman" w:hAnsi="Times New Roman" w:cs="Times New Roman"/>
          <w:sz w:val="24"/>
          <w:szCs w:val="24"/>
          <w:lang w:eastAsia="en-US"/>
        </w:rPr>
        <w:t xml:space="preserve">Dabas aizsardzības </w:t>
      </w:r>
      <w:r w:rsidRPr="006577EC">
        <w:rPr>
          <w:rFonts w:ascii="Times New Roman" w:eastAsia="Times New Roman" w:hAnsi="Times New Roman" w:cs="Times New Roman"/>
          <w:sz w:val="24"/>
          <w:szCs w:val="24"/>
          <w:lang w:eastAsia="en-US"/>
        </w:rPr>
        <w:t>pārvaldes komunikācijā arī turpmāk, piemēram filma “Roņu mazuļu pludmalē” būs viens no elementiem 2020. gada pavasara informatīvajā kampaņā par roņu mazuļiem pludmalē un viņu saudzēšanu, “Dabā ejot – ko atnesi, to aiznes” īsfilma jau tiek izmantota un arī turpmāk tiks izmantota dabas izglītības nodarbībās un ikdienas darbā, aicinot mainīt sabiedrības paradumus, dodoties dabā. Projekta ietvaros ir tapusi skice lielajai lellei, talismanam filmas galvenā varoņa un kampaņas “Dabā ejot – ko atnesi” simbolam – āpsim, ir plānots izgatavot šo tērpu un izmantot publiskajos pasākumos, lai veicinātu kampaņas mērķu sasniegšanu.</w:t>
      </w:r>
    </w:p>
    <w:p w14:paraId="70D2EE21" w14:textId="6473E730" w:rsidR="00227C03" w:rsidRDefault="00227C03" w:rsidP="009A1BBF">
      <w:pPr>
        <w:pStyle w:val="Sarakstarindkopa"/>
        <w:numPr>
          <w:ilvl w:val="0"/>
          <w:numId w:val="5"/>
        </w:numPr>
        <w:shd w:val="clear" w:color="auto" w:fill="FFFFFF"/>
        <w:tabs>
          <w:tab w:val="clear" w:pos="1004"/>
          <w:tab w:val="num" w:pos="426"/>
        </w:tabs>
        <w:spacing w:before="100" w:beforeAutospacing="1" w:after="100" w:afterAutospacing="1"/>
        <w:ind w:left="284" w:hanging="284"/>
        <w:jc w:val="both"/>
      </w:pPr>
      <w:r w:rsidRPr="001612B6">
        <w:rPr>
          <w:rStyle w:val="Hipersaite"/>
          <w:b/>
          <w:bCs/>
        </w:rPr>
        <w:lastRenderedPageBreak/>
        <w:t>“EUROPARC federācijas starptautiska konference Latvijā “</w:t>
      </w:r>
      <w:proofErr w:type="spellStart"/>
      <w:r w:rsidRPr="001612B6">
        <w:rPr>
          <w:rStyle w:val="Hipersaite"/>
          <w:b/>
          <w:bCs/>
        </w:rPr>
        <w:t>Nature</w:t>
      </w:r>
      <w:proofErr w:type="spellEnd"/>
      <w:r w:rsidRPr="001612B6">
        <w:rPr>
          <w:rStyle w:val="Hipersaite"/>
          <w:b/>
          <w:bCs/>
        </w:rPr>
        <w:t xml:space="preserve"> </w:t>
      </w:r>
      <w:proofErr w:type="spellStart"/>
      <w:r w:rsidRPr="001612B6">
        <w:rPr>
          <w:rStyle w:val="Hipersaite"/>
          <w:b/>
          <w:bCs/>
        </w:rPr>
        <w:t>on</w:t>
      </w:r>
      <w:proofErr w:type="spellEnd"/>
      <w:r w:rsidRPr="001612B6">
        <w:rPr>
          <w:rStyle w:val="Hipersaite"/>
          <w:b/>
          <w:bCs/>
        </w:rPr>
        <w:t xml:space="preserve"> </w:t>
      </w:r>
      <w:proofErr w:type="spellStart"/>
      <w:r w:rsidRPr="001612B6">
        <w:rPr>
          <w:rStyle w:val="Hipersaite"/>
          <w:b/>
          <w:bCs/>
        </w:rPr>
        <w:t>Your</w:t>
      </w:r>
      <w:proofErr w:type="spellEnd"/>
      <w:r w:rsidRPr="001612B6">
        <w:rPr>
          <w:rStyle w:val="Hipersaite"/>
          <w:b/>
          <w:bCs/>
        </w:rPr>
        <w:t xml:space="preserve"> </w:t>
      </w:r>
      <w:proofErr w:type="spellStart"/>
      <w:r w:rsidRPr="001612B6">
        <w:rPr>
          <w:rStyle w:val="Hipersaite"/>
          <w:b/>
          <w:bCs/>
        </w:rPr>
        <w:t>Mind</w:t>
      </w:r>
      <w:proofErr w:type="spellEnd"/>
      <w:r w:rsidRPr="001612B6">
        <w:rPr>
          <w:rStyle w:val="Hipersaite"/>
          <w:b/>
          <w:bCs/>
        </w:rPr>
        <w:t xml:space="preserve"> – </w:t>
      </w:r>
      <w:proofErr w:type="spellStart"/>
      <w:r w:rsidRPr="001612B6">
        <w:rPr>
          <w:rStyle w:val="Hipersaite"/>
          <w:b/>
          <w:bCs/>
        </w:rPr>
        <w:t>understanding</w:t>
      </w:r>
      <w:proofErr w:type="spellEnd"/>
      <w:r w:rsidRPr="001612B6">
        <w:rPr>
          <w:rStyle w:val="Hipersaite"/>
          <w:b/>
          <w:bCs/>
        </w:rPr>
        <w:t xml:space="preserve"> </w:t>
      </w:r>
      <w:proofErr w:type="spellStart"/>
      <w:r w:rsidRPr="001612B6">
        <w:rPr>
          <w:rStyle w:val="Hipersaite"/>
          <w:b/>
          <w:bCs/>
        </w:rPr>
        <w:t>our</w:t>
      </w:r>
      <w:proofErr w:type="spellEnd"/>
      <w:r w:rsidRPr="001612B6">
        <w:rPr>
          <w:rStyle w:val="Hipersaite"/>
          <w:b/>
          <w:bCs/>
        </w:rPr>
        <w:t xml:space="preserve"> </w:t>
      </w:r>
      <w:proofErr w:type="spellStart"/>
      <w:r w:rsidRPr="001612B6">
        <w:rPr>
          <w:rStyle w:val="Hipersaite"/>
          <w:b/>
          <w:bCs/>
        </w:rPr>
        <w:t>values</w:t>
      </w:r>
      <w:proofErr w:type="spellEnd"/>
      <w:r w:rsidRPr="001612B6">
        <w:rPr>
          <w:rStyle w:val="Hipersaite"/>
          <w:b/>
          <w:bCs/>
        </w:rPr>
        <w:t>!””</w:t>
      </w:r>
      <w:r w:rsidRPr="001612B6">
        <w:rPr>
          <w:b/>
        </w:rPr>
        <w:t xml:space="preserve"> </w:t>
      </w:r>
      <w:r w:rsidRPr="001612B6">
        <w:t>(1-08/363/2018):</w:t>
      </w:r>
    </w:p>
    <w:p w14:paraId="4D79173F" w14:textId="77777777" w:rsidR="009A1BBF" w:rsidRPr="001612B6" w:rsidRDefault="009A1BBF" w:rsidP="009A1BBF">
      <w:pPr>
        <w:pStyle w:val="Sarakstarindkopa"/>
        <w:shd w:val="clear" w:color="auto" w:fill="FFFFFF"/>
        <w:spacing w:before="100" w:beforeAutospacing="1" w:after="100" w:afterAutospacing="1"/>
        <w:ind w:left="0"/>
        <w:jc w:val="both"/>
      </w:pPr>
    </w:p>
    <w:p w14:paraId="67065C33" w14:textId="77777777" w:rsidR="00227C03" w:rsidRPr="00213C1B" w:rsidRDefault="00227C03" w:rsidP="00227C03">
      <w:pPr>
        <w:pStyle w:val="Sarakstarindkopa"/>
        <w:shd w:val="clear" w:color="auto" w:fill="FFFFFF"/>
        <w:spacing w:before="100" w:beforeAutospacing="1" w:after="100" w:afterAutospacing="1"/>
        <w:ind w:left="0"/>
        <w:jc w:val="both"/>
        <w:rPr>
          <w:shd w:val="clear" w:color="auto" w:fill="FFFFFF"/>
        </w:rPr>
      </w:pPr>
      <w:r w:rsidRPr="00213C1B">
        <w:rPr>
          <w:shd w:val="clear" w:color="auto" w:fill="FFFFFF"/>
        </w:rPr>
        <w:t>Projekt</w:t>
      </w:r>
      <w:r>
        <w:rPr>
          <w:shd w:val="clear" w:color="auto" w:fill="FFFFFF"/>
        </w:rPr>
        <w:t>s</w:t>
      </w:r>
      <w:r w:rsidRPr="00213C1B">
        <w:rPr>
          <w:shd w:val="clear" w:color="auto" w:fill="FFFFFF"/>
        </w:rPr>
        <w:t xml:space="preserve"> </w:t>
      </w:r>
      <w:r>
        <w:rPr>
          <w:shd w:val="clear" w:color="auto" w:fill="FFFFFF"/>
        </w:rPr>
        <w:t>bija</w:t>
      </w:r>
      <w:r w:rsidRPr="00213C1B">
        <w:rPr>
          <w:shd w:val="clear" w:color="auto" w:fill="FFFFFF"/>
        </w:rPr>
        <w:t xml:space="preserve"> saistīt</w:t>
      </w:r>
      <w:r>
        <w:rPr>
          <w:shd w:val="clear" w:color="auto" w:fill="FFFFFF"/>
        </w:rPr>
        <w:t>s</w:t>
      </w:r>
      <w:r w:rsidRPr="00213C1B">
        <w:rPr>
          <w:shd w:val="clear" w:color="auto" w:fill="FFFFFF"/>
        </w:rPr>
        <w:t xml:space="preserve"> ar starptautiskas EUROPARC federācijas biedru gadskārtējā konferences organizēšan</w:t>
      </w:r>
      <w:r>
        <w:rPr>
          <w:shd w:val="clear" w:color="auto" w:fill="FFFFFF"/>
        </w:rPr>
        <w:t>u</w:t>
      </w:r>
      <w:r w:rsidRPr="00213C1B">
        <w:rPr>
          <w:shd w:val="clear" w:color="auto" w:fill="FFFFFF"/>
        </w:rPr>
        <w:t xml:space="preserve"> Latvijā. EUROPARC (www.europarc.org) ir lielākā īpaši aizsargājamo dabas teritoriju (ĪADT) intereses pārstāvošā organizācija Eiropā.</w:t>
      </w:r>
      <w:r>
        <w:rPr>
          <w:shd w:val="clear" w:color="auto" w:fill="FFFFFF"/>
        </w:rPr>
        <w:t xml:space="preserve"> Projekta</w:t>
      </w:r>
      <w:r w:rsidRPr="00213C1B">
        <w:rPr>
          <w:shd w:val="clear" w:color="auto" w:fill="FFFFFF"/>
        </w:rPr>
        <w:t xml:space="preserve"> īstenošanas galvenais uzdevums bija 2019. gada septembrī uzņemt Latvijā 300 līdz 400 citu Eiropas valstu ĪADT pārstāvjus, organizējot gan kopīgo asambleju un konferences plenārsēdes daļu, gan darba grupas, gan arī izzinošās ekskursijas, nodrošinot gan nevainojamu konferences norisi, gan pilnvērtīgas Latvijas dabas un kultūrvēstures mantojuma iepazīšanas iespējas un dalīšanos mūsu vērtīgajā pieredzē šo objektu apsaimniekošanā.</w:t>
      </w:r>
    </w:p>
    <w:p w14:paraId="7A0C063D" w14:textId="77777777" w:rsidR="00227C03" w:rsidRPr="00213C1B" w:rsidRDefault="00227C03" w:rsidP="00227C03">
      <w:pPr>
        <w:pStyle w:val="Sarakstarindkopa"/>
        <w:shd w:val="clear" w:color="auto" w:fill="FFFFFF"/>
        <w:spacing w:before="100" w:beforeAutospacing="1" w:after="100" w:afterAutospacing="1"/>
        <w:ind w:left="0"/>
        <w:jc w:val="both"/>
        <w:rPr>
          <w:shd w:val="clear" w:color="auto" w:fill="FFFFFF"/>
        </w:rPr>
      </w:pPr>
      <w:r w:rsidRPr="00213C1B">
        <w:rPr>
          <w:shd w:val="clear" w:color="auto" w:fill="FFFFFF"/>
        </w:rPr>
        <w:t xml:space="preserve">Projekts tika sekmīgi īstenots, kā rezultātā Dabas aizsardzības pārvalde un Ķemeru Nacionālais parks no 24. līdz 27. septembrim Jūrmalā uzņēma Eiropas nacionālo parku apvienības “EUROPARC </w:t>
      </w:r>
      <w:proofErr w:type="spellStart"/>
      <w:r w:rsidRPr="00213C1B">
        <w:rPr>
          <w:shd w:val="clear" w:color="auto" w:fill="FFFFFF"/>
        </w:rPr>
        <w:t>Federation</w:t>
      </w:r>
      <w:proofErr w:type="spellEnd"/>
      <w:r w:rsidRPr="00213C1B">
        <w:rPr>
          <w:shd w:val="clear" w:color="auto" w:fill="FFFFFF"/>
        </w:rPr>
        <w:t xml:space="preserve">” ikgadējo konferenci, kas diskusijās un darba grupās par dabas izpratni un vērtību pulcēja vairāk nekā 350 jomas profesionāļus no 38 pasaules valstīm. </w:t>
      </w:r>
    </w:p>
    <w:p w14:paraId="3A5839B6" w14:textId="77777777" w:rsidR="00227C03" w:rsidRPr="00F44EA6" w:rsidRDefault="00227C03" w:rsidP="00227C03">
      <w:pPr>
        <w:pStyle w:val="Sarakstarindkopa"/>
        <w:shd w:val="clear" w:color="auto" w:fill="FFFFFF"/>
        <w:spacing w:before="100" w:beforeAutospacing="1" w:after="100" w:afterAutospacing="1"/>
        <w:ind w:left="0"/>
        <w:jc w:val="both"/>
        <w:rPr>
          <w:highlight w:val="yellow"/>
          <w:shd w:val="clear" w:color="auto" w:fill="FFFFFF"/>
        </w:rPr>
      </w:pPr>
      <w:r w:rsidRPr="00213C1B">
        <w:rPr>
          <w:shd w:val="clear" w:color="auto" w:fill="FFFFFF"/>
        </w:rPr>
        <w:t>Konferences rīkošana ir nozīmīgs devums Latvijai nostiprināt savu autoritāti Eiropas dabas saglabāšanas lēmumu pieņēmēju un viedokļu līderu vidū, kā arī izcelt Latvijai svarīgas tēmas un problēmas Eiropas līmenī. Tā deva iespēju aktualizēt mūsu valsts prioritātes un vadlīnijas dabas aizsardzībā, augsta līmeņa ekspertu vadībā apspriežot izaicinājumus un iespējas šajā jomā, tās padziļināti izskatot un uzsverot to nozīmi. Konference deva iespēju izcelt arī Vides aizsardzības un reģionālās attīstības ministrijas autoritāti un informēt par nozares sasniegumiem.  Konference piesaistīja augsta līmeņa Eiropas institūciju, tostarp, Eiropas Savienības Vides, jūrlietu un zivsaimniecības komisāra interesi, un to apmeklēja augsti stāvošas Eiropas Komisijas amatpersonas.</w:t>
      </w:r>
    </w:p>
    <w:p w14:paraId="65AAD627" w14:textId="77777777" w:rsidR="00227C03" w:rsidRPr="00F44EA6" w:rsidRDefault="00227C03" w:rsidP="00227C03">
      <w:pPr>
        <w:pStyle w:val="Sarakstarindkopa"/>
        <w:shd w:val="clear" w:color="auto" w:fill="FFFFFF"/>
        <w:spacing w:before="100" w:beforeAutospacing="1" w:after="100" w:afterAutospacing="1"/>
        <w:ind w:left="0"/>
        <w:jc w:val="both"/>
        <w:rPr>
          <w:highlight w:val="yellow"/>
        </w:rPr>
      </w:pPr>
    </w:p>
    <w:p w14:paraId="65E68A9B" w14:textId="77777777" w:rsidR="00227C03" w:rsidRPr="00B56FD5" w:rsidRDefault="00227C03" w:rsidP="009A1BBF">
      <w:pPr>
        <w:pStyle w:val="Sarakstarindkopa"/>
        <w:numPr>
          <w:ilvl w:val="0"/>
          <w:numId w:val="5"/>
        </w:numPr>
        <w:shd w:val="clear" w:color="auto" w:fill="FFFFFF"/>
        <w:tabs>
          <w:tab w:val="clear" w:pos="1004"/>
          <w:tab w:val="num" w:pos="426"/>
        </w:tabs>
        <w:spacing w:before="100" w:beforeAutospacing="1" w:after="100" w:afterAutospacing="1"/>
        <w:ind w:left="284" w:hanging="284"/>
        <w:jc w:val="both"/>
      </w:pPr>
      <w:r w:rsidRPr="00B56FD5">
        <w:rPr>
          <w:rStyle w:val="Hipersaite"/>
          <w:b/>
          <w:bCs/>
        </w:rPr>
        <w:t xml:space="preserve">“Grunts un gruntsūdens piesārņojuma ar naftas produktu sanācijas darbi, riska novēršana </w:t>
      </w:r>
      <w:proofErr w:type="spellStart"/>
      <w:r w:rsidRPr="00B56FD5">
        <w:rPr>
          <w:rStyle w:val="Hipersaite"/>
          <w:b/>
          <w:bCs/>
        </w:rPr>
        <w:t>lašveidīgo</w:t>
      </w:r>
      <w:proofErr w:type="spellEnd"/>
      <w:r w:rsidRPr="00B56FD5">
        <w:rPr>
          <w:rStyle w:val="Hipersaite"/>
          <w:b/>
          <w:bCs/>
        </w:rPr>
        <w:t xml:space="preserve"> zivju nārsta upēm Gaujas Nacionālajā parka dabas lieguma zonā”</w:t>
      </w:r>
      <w:r w:rsidRPr="00B56FD5">
        <w:t xml:space="preserve"> (1-08/21/2019):</w:t>
      </w:r>
    </w:p>
    <w:p w14:paraId="5860407D" w14:textId="77777777" w:rsidR="00227C03" w:rsidRDefault="00227C03" w:rsidP="00227C03">
      <w:pPr>
        <w:pStyle w:val="Sarakstarindkopa"/>
        <w:shd w:val="clear" w:color="auto" w:fill="FFFFFF"/>
        <w:spacing w:before="100" w:beforeAutospacing="1" w:after="100" w:afterAutospacing="1"/>
        <w:ind w:left="0"/>
        <w:jc w:val="both"/>
        <w:rPr>
          <w:highlight w:val="yellow"/>
        </w:rPr>
      </w:pPr>
    </w:p>
    <w:p w14:paraId="7F96CFA0" w14:textId="77777777" w:rsidR="00227C03" w:rsidRDefault="00227C03" w:rsidP="00227C03">
      <w:pPr>
        <w:pStyle w:val="Sarakstarindkopa"/>
        <w:shd w:val="clear" w:color="auto" w:fill="FFFFFF"/>
        <w:spacing w:before="100" w:beforeAutospacing="1" w:after="100" w:afterAutospacing="1"/>
        <w:ind w:left="0"/>
        <w:jc w:val="both"/>
      </w:pPr>
      <w:r>
        <w:t>Projekta īstenošana saistīta ar videi nodarīto kaitējumu novēršanas pasākumu veikšanu.</w:t>
      </w:r>
    </w:p>
    <w:p w14:paraId="57A8339F" w14:textId="77777777" w:rsidR="00227C03" w:rsidRDefault="00227C03" w:rsidP="00227C03">
      <w:pPr>
        <w:pStyle w:val="Sarakstarindkopa"/>
        <w:shd w:val="clear" w:color="auto" w:fill="FFFFFF"/>
        <w:spacing w:before="100" w:beforeAutospacing="1" w:after="100" w:afterAutospacing="1"/>
        <w:ind w:left="0"/>
        <w:jc w:val="both"/>
      </w:pPr>
      <w:r>
        <w:t xml:space="preserve">Tā īstenošanas galvenais uzdevums bija likvidēt 20. gs. deviņdesmitajos gados radīto </w:t>
      </w:r>
      <w:proofErr w:type="spellStart"/>
      <w:r>
        <w:t>mazutveida</w:t>
      </w:r>
      <w:proofErr w:type="spellEnd"/>
      <w:r>
        <w:t xml:space="preserve"> produktu piesārņojumu Gaujas Nacionālā parka (GNP) dabas lieguma zonā </w:t>
      </w:r>
      <w:proofErr w:type="spellStart"/>
      <w:r>
        <w:t>Vējupītes</w:t>
      </w:r>
      <w:proofErr w:type="spellEnd"/>
      <w:r>
        <w:t xml:space="preserve"> gravā, kā arī uzlabot nozīmīgas </w:t>
      </w:r>
      <w:proofErr w:type="spellStart"/>
      <w:r>
        <w:t>lašveidīgo</w:t>
      </w:r>
      <w:proofErr w:type="spellEnd"/>
      <w:r>
        <w:t xml:space="preserve"> zivju nārsta upes – </w:t>
      </w:r>
      <w:proofErr w:type="spellStart"/>
      <w:r>
        <w:t>Vējupītes</w:t>
      </w:r>
      <w:proofErr w:type="spellEnd"/>
      <w:r>
        <w:t xml:space="preserve"> – ekosistēmu.</w:t>
      </w:r>
    </w:p>
    <w:p w14:paraId="6AD13666" w14:textId="77777777" w:rsidR="00227C03" w:rsidRDefault="00227C03" w:rsidP="00227C03">
      <w:pPr>
        <w:pStyle w:val="Sarakstarindkopa"/>
        <w:shd w:val="clear" w:color="auto" w:fill="FFFFFF"/>
        <w:spacing w:before="100" w:beforeAutospacing="1" w:after="100" w:afterAutospacing="1"/>
        <w:ind w:left="0"/>
        <w:jc w:val="both"/>
        <w:rPr>
          <w:highlight w:val="yellow"/>
        </w:rPr>
      </w:pPr>
      <w:r>
        <w:t>Projekts tika sekmīgi īstenots, kā rezultātā tika likvidēts naftas produktu piesārņojums vismaz 13 m</w:t>
      </w:r>
      <w:r w:rsidRPr="00DA3F71">
        <w:rPr>
          <w:vertAlign w:val="superscript"/>
        </w:rPr>
        <w:t>3</w:t>
      </w:r>
      <w:r>
        <w:t xml:space="preserve"> apjomā, tādējādi uzlabojot </w:t>
      </w:r>
      <w:proofErr w:type="spellStart"/>
      <w:r>
        <w:t>Vējupītes</w:t>
      </w:r>
      <w:proofErr w:type="spellEnd"/>
      <w:r>
        <w:t xml:space="preserve"> ekosistēmu, novēršot risku, ka kaitīgās vielas varētu nokļūt Gaujā. </w:t>
      </w:r>
      <w:r w:rsidRPr="00723B94">
        <w:t xml:space="preserve">Kopumā tika izvesti un nodoti pārstrādei licencētam bīstamo atkritumu apsaimniekošanas uzņēmumam SIA “E Daugava”  19,83t bīstamo atkritumu ar atkritumu klases kodu: 170503. </w:t>
      </w:r>
      <w:r>
        <w:t xml:space="preserve"> P</w:t>
      </w:r>
      <w:r w:rsidRPr="00723B94">
        <w:t xml:space="preserve">rojekta īstenošanas </w:t>
      </w:r>
      <w:r>
        <w:t xml:space="preserve">gaitā </w:t>
      </w:r>
      <w:r w:rsidRPr="00723B94">
        <w:t xml:space="preserve"> tika savākt</w:t>
      </w:r>
      <w:r>
        <w:t>i</w:t>
      </w:r>
      <w:r w:rsidRPr="00723B94">
        <w:t xml:space="preserve"> un nodoti pārstrāde</w:t>
      </w:r>
      <w:r>
        <w:t xml:space="preserve"> arī</w:t>
      </w:r>
      <w:r w:rsidRPr="00723B94">
        <w:t xml:space="preserve"> bīstamie un sadzīves atkritumi no projekta teritorijas</w:t>
      </w:r>
      <w:r>
        <w:t>.</w:t>
      </w:r>
    </w:p>
    <w:p w14:paraId="7720C683" w14:textId="77777777" w:rsidR="00227C03" w:rsidRDefault="00227C03" w:rsidP="00227C03">
      <w:pPr>
        <w:pStyle w:val="Sarakstarindkopa"/>
        <w:shd w:val="clear" w:color="auto" w:fill="FFFFFF"/>
        <w:spacing w:before="100" w:beforeAutospacing="1" w:after="100" w:afterAutospacing="1"/>
        <w:ind w:left="0"/>
        <w:jc w:val="both"/>
      </w:pPr>
      <w:r w:rsidRPr="00723B94">
        <w:t xml:space="preserve">Pēc padarītajiem sanācijas darbiem tika veikta grunts kontrole, testēšana, rodot apliecinājumu, ka likvidēti iepriekš pastāvējušie draudi nozīmīgas </w:t>
      </w:r>
      <w:proofErr w:type="spellStart"/>
      <w:r w:rsidRPr="00723B94">
        <w:t>lašveidīgo</w:t>
      </w:r>
      <w:proofErr w:type="spellEnd"/>
      <w:r w:rsidRPr="00723B94">
        <w:t xml:space="preserve"> zivju nārsta upes - </w:t>
      </w:r>
      <w:proofErr w:type="spellStart"/>
      <w:r w:rsidRPr="00723B94">
        <w:t>Vējupītes</w:t>
      </w:r>
      <w:proofErr w:type="spellEnd"/>
      <w:r w:rsidRPr="00723B94">
        <w:t xml:space="preserve"> - ekosistēmai GNP teritorijā.</w:t>
      </w:r>
    </w:p>
    <w:p w14:paraId="7CCC0F9F" w14:textId="77777777" w:rsidR="00227C03" w:rsidRDefault="00227C03" w:rsidP="00C87AA1">
      <w:pPr>
        <w:spacing w:after="200" w:line="276" w:lineRule="auto"/>
        <w:rPr>
          <w:rFonts w:ascii="Times New Roman" w:hAnsi="Times New Roman" w:cs="Times New Roman"/>
          <w:b/>
          <w:sz w:val="24"/>
          <w:szCs w:val="24"/>
        </w:rPr>
      </w:pPr>
    </w:p>
    <w:p w14:paraId="5717BF23" w14:textId="4D2E1AEF" w:rsidR="00C87AA1" w:rsidRPr="002C5A10" w:rsidRDefault="00C87AA1" w:rsidP="00C87AA1">
      <w:pPr>
        <w:spacing w:after="200" w:line="276" w:lineRule="auto"/>
        <w:rPr>
          <w:rFonts w:ascii="Times New Roman" w:hAnsi="Times New Roman" w:cs="Times New Roman"/>
          <w:sz w:val="24"/>
          <w:szCs w:val="24"/>
        </w:rPr>
      </w:pPr>
      <w:r w:rsidRPr="002C5A10">
        <w:rPr>
          <w:rFonts w:ascii="Times New Roman" w:hAnsi="Times New Roman" w:cs="Times New Roman"/>
          <w:b/>
          <w:sz w:val="24"/>
          <w:szCs w:val="24"/>
        </w:rPr>
        <w:t>Zivju fonds</w:t>
      </w:r>
    </w:p>
    <w:p w14:paraId="7442DB1D" w14:textId="77777777" w:rsidR="00227C03" w:rsidRPr="002C5A10" w:rsidRDefault="00227C03" w:rsidP="00227C03">
      <w:pPr>
        <w:rPr>
          <w:rFonts w:ascii="Times New Roman" w:eastAsia="Times New Roman" w:hAnsi="Times New Roman" w:cs="Times New Roman"/>
          <w:sz w:val="24"/>
          <w:szCs w:val="24"/>
          <w:lang w:eastAsia="en-US"/>
        </w:rPr>
      </w:pPr>
      <w:r w:rsidRPr="002C5A10">
        <w:rPr>
          <w:rFonts w:ascii="Times New Roman" w:eastAsia="Times New Roman" w:hAnsi="Times New Roman" w:cs="Times New Roman"/>
          <w:sz w:val="24"/>
          <w:szCs w:val="24"/>
          <w:lang w:eastAsia="en-US"/>
        </w:rPr>
        <w:lastRenderedPageBreak/>
        <w:t>201</w:t>
      </w:r>
      <w:r>
        <w:rPr>
          <w:rFonts w:ascii="Times New Roman" w:eastAsia="Times New Roman" w:hAnsi="Times New Roman" w:cs="Times New Roman"/>
          <w:sz w:val="24"/>
          <w:szCs w:val="24"/>
          <w:lang w:eastAsia="en-US"/>
        </w:rPr>
        <w:t>9</w:t>
      </w:r>
      <w:r w:rsidRPr="002C5A10">
        <w:rPr>
          <w:rFonts w:ascii="Times New Roman" w:eastAsia="Times New Roman" w:hAnsi="Times New Roman" w:cs="Times New Roman"/>
          <w:sz w:val="24"/>
          <w:szCs w:val="24"/>
          <w:lang w:eastAsia="en-US"/>
        </w:rPr>
        <w:t xml:space="preserve">. gadā Dabas aizsardzības pārvalde īstenojusi </w:t>
      </w:r>
      <w:r>
        <w:rPr>
          <w:rFonts w:ascii="Times New Roman" w:eastAsia="Times New Roman" w:hAnsi="Times New Roman" w:cs="Times New Roman"/>
          <w:sz w:val="24"/>
          <w:szCs w:val="24"/>
          <w:lang w:eastAsia="en-US"/>
        </w:rPr>
        <w:t xml:space="preserve">3 </w:t>
      </w:r>
      <w:r w:rsidRPr="002C5A10">
        <w:rPr>
          <w:rFonts w:ascii="Times New Roman" w:eastAsia="Times New Roman" w:hAnsi="Times New Roman" w:cs="Times New Roman"/>
          <w:sz w:val="24"/>
          <w:szCs w:val="24"/>
          <w:lang w:eastAsia="en-US"/>
        </w:rPr>
        <w:t>Zemkopības ministrijas “Zivju fonda” projektu</w:t>
      </w:r>
      <w:r>
        <w:rPr>
          <w:rFonts w:ascii="Times New Roman" w:eastAsia="Times New Roman" w:hAnsi="Times New Roman" w:cs="Times New Roman"/>
          <w:sz w:val="24"/>
          <w:szCs w:val="24"/>
          <w:lang w:eastAsia="en-US"/>
        </w:rPr>
        <w:t>s.</w:t>
      </w:r>
    </w:p>
    <w:p w14:paraId="43DCCEC9" w14:textId="77777777" w:rsidR="00227C03" w:rsidRPr="006244B4" w:rsidRDefault="00227C03" w:rsidP="00227C03">
      <w:pPr>
        <w:pStyle w:val="Sarakstarindkopa"/>
        <w:numPr>
          <w:ilvl w:val="0"/>
          <w:numId w:val="20"/>
        </w:numPr>
      </w:pPr>
      <w:r w:rsidRPr="006244B4">
        <w:rPr>
          <w:rStyle w:val="Hipersaite"/>
          <w:b/>
          <w:bCs/>
        </w:rPr>
        <w:t xml:space="preserve">“Materiāltehniskā aprīkojuma iegāde zivju resursu aizsardzībai īpaši aizsargājamās dabas teritorijās” </w:t>
      </w:r>
      <w:r w:rsidRPr="006244B4">
        <w:t xml:space="preserve"> (7.7/128/2019):</w:t>
      </w:r>
    </w:p>
    <w:p w14:paraId="08F5DA8D" w14:textId="77777777" w:rsidR="00227C03" w:rsidRDefault="00227C03" w:rsidP="00227C03">
      <w:pPr>
        <w:spacing w:after="0"/>
        <w:jc w:val="both"/>
        <w:rPr>
          <w:rFonts w:ascii="Times New Roman" w:eastAsia="Times New Roman" w:hAnsi="Times New Roman" w:cs="Times New Roman"/>
          <w:sz w:val="24"/>
          <w:szCs w:val="24"/>
          <w:lang w:eastAsia="en-US"/>
        </w:rPr>
      </w:pPr>
    </w:p>
    <w:p w14:paraId="5ACE0B6B" w14:textId="77777777" w:rsidR="00227C03" w:rsidRPr="002C26A3" w:rsidRDefault="00227C03" w:rsidP="00246366">
      <w:pPr>
        <w:spacing w:after="0" w:line="240" w:lineRule="auto"/>
        <w:jc w:val="both"/>
        <w:rPr>
          <w:rFonts w:ascii="Times New Roman" w:eastAsia="Times New Roman" w:hAnsi="Times New Roman" w:cs="Times New Roman"/>
          <w:sz w:val="24"/>
          <w:szCs w:val="24"/>
          <w:lang w:eastAsia="en-US"/>
        </w:rPr>
      </w:pPr>
      <w:r w:rsidRPr="002C26A3">
        <w:rPr>
          <w:rFonts w:ascii="Times New Roman" w:eastAsia="Times New Roman" w:hAnsi="Times New Roman" w:cs="Times New Roman"/>
          <w:sz w:val="24"/>
          <w:szCs w:val="24"/>
          <w:lang w:eastAsia="en-US"/>
        </w:rPr>
        <w:t>Projekt</w:t>
      </w:r>
      <w:r>
        <w:rPr>
          <w:rFonts w:ascii="Times New Roman" w:eastAsia="Times New Roman" w:hAnsi="Times New Roman" w:cs="Times New Roman"/>
          <w:sz w:val="24"/>
          <w:szCs w:val="24"/>
          <w:lang w:eastAsia="en-US"/>
        </w:rPr>
        <w:t>s tika īstenots ar</w:t>
      </w:r>
      <w:r w:rsidRPr="002C26A3">
        <w:rPr>
          <w:rFonts w:ascii="Times New Roman" w:eastAsia="Times New Roman" w:hAnsi="Times New Roman" w:cs="Times New Roman"/>
          <w:sz w:val="24"/>
          <w:szCs w:val="24"/>
          <w:lang w:eastAsia="en-US"/>
        </w:rPr>
        <w:t xml:space="preserve"> mērķi uzlabot zivju resursu aizsardzības pasākumus īpaši aizsargājamās dabas teritorijās un nodrošināt efektīvu īpaši aizsargājamo zivju sugu aizsardzību, izmantojot mūsdienīgu inventāru un tehnoloģijas.</w:t>
      </w:r>
      <w:r>
        <w:rPr>
          <w:rFonts w:ascii="Times New Roman" w:eastAsia="Times New Roman" w:hAnsi="Times New Roman" w:cs="Times New Roman"/>
          <w:sz w:val="24"/>
          <w:szCs w:val="24"/>
          <w:lang w:eastAsia="en-US"/>
        </w:rPr>
        <w:t xml:space="preserve"> </w:t>
      </w:r>
    </w:p>
    <w:p w14:paraId="2D98EA8E" w14:textId="77777777" w:rsidR="00227C03" w:rsidRPr="002C26A3" w:rsidRDefault="00227C03" w:rsidP="00246366">
      <w:pPr>
        <w:spacing w:after="0" w:line="240" w:lineRule="auto"/>
        <w:jc w:val="both"/>
        <w:rPr>
          <w:rFonts w:ascii="Times New Roman" w:eastAsia="Times New Roman" w:hAnsi="Times New Roman" w:cs="Times New Roman"/>
          <w:sz w:val="24"/>
          <w:szCs w:val="24"/>
          <w:lang w:eastAsia="en-US"/>
        </w:rPr>
      </w:pPr>
      <w:r w:rsidRPr="002C26A3">
        <w:rPr>
          <w:rFonts w:ascii="Times New Roman" w:eastAsia="Times New Roman" w:hAnsi="Times New Roman" w:cs="Times New Roman"/>
          <w:sz w:val="24"/>
          <w:szCs w:val="24"/>
          <w:lang w:eastAsia="en-US"/>
        </w:rPr>
        <w:t>Projekta ietvaros iegādātais kvadricikls un piekabes tiek izmantotas, veicot īpaši aizsargājamo dabas teritoriju ūdenstilpju aizsardzības režīma ievērošanas pārbaudes. Tas nodrošina piekļuvi arī grūti pieejamās vietās, kā arī atvieglo nelikumīgo zvejas rīku izvešanu un nodrošina efektīvu makšķernieku kontroli, tādējādi ilgtermiņā veicinot zivju resursu ilgtspējīgu izmantošanu.</w:t>
      </w:r>
    </w:p>
    <w:p w14:paraId="5E6B0587" w14:textId="77777777" w:rsidR="00227C03" w:rsidRPr="002C26A3" w:rsidRDefault="00227C03" w:rsidP="00246366">
      <w:pPr>
        <w:spacing w:after="0" w:line="240" w:lineRule="auto"/>
        <w:jc w:val="both"/>
        <w:rPr>
          <w:rFonts w:ascii="Times New Roman" w:eastAsia="Times New Roman" w:hAnsi="Times New Roman" w:cs="Times New Roman"/>
          <w:sz w:val="24"/>
          <w:szCs w:val="24"/>
          <w:lang w:eastAsia="en-US"/>
        </w:rPr>
      </w:pPr>
      <w:r w:rsidRPr="002C26A3">
        <w:rPr>
          <w:rFonts w:ascii="Times New Roman" w:eastAsia="Times New Roman" w:hAnsi="Times New Roman" w:cs="Times New Roman"/>
          <w:sz w:val="24"/>
          <w:szCs w:val="24"/>
          <w:lang w:eastAsia="en-US"/>
        </w:rPr>
        <w:t xml:space="preserve">Ar laivas, </w:t>
      </w:r>
      <w:proofErr w:type="spellStart"/>
      <w:r w:rsidRPr="002C26A3">
        <w:rPr>
          <w:rFonts w:ascii="Times New Roman" w:eastAsia="Times New Roman" w:hAnsi="Times New Roman" w:cs="Times New Roman"/>
          <w:sz w:val="24"/>
          <w:szCs w:val="24"/>
          <w:lang w:eastAsia="en-US"/>
        </w:rPr>
        <w:t>dronu</w:t>
      </w:r>
      <w:proofErr w:type="spellEnd"/>
      <w:r w:rsidRPr="002C26A3">
        <w:rPr>
          <w:rFonts w:ascii="Times New Roman" w:eastAsia="Times New Roman" w:hAnsi="Times New Roman" w:cs="Times New Roman"/>
          <w:sz w:val="24"/>
          <w:szCs w:val="24"/>
          <w:lang w:eastAsia="en-US"/>
        </w:rPr>
        <w:t xml:space="preserve">, meža novērošanas kameru un </w:t>
      </w:r>
      <w:proofErr w:type="spellStart"/>
      <w:r w:rsidRPr="002C26A3">
        <w:rPr>
          <w:rFonts w:ascii="Times New Roman" w:eastAsia="Times New Roman" w:hAnsi="Times New Roman" w:cs="Times New Roman"/>
          <w:sz w:val="24"/>
          <w:szCs w:val="24"/>
          <w:lang w:eastAsia="en-US"/>
        </w:rPr>
        <w:t>termo</w:t>
      </w:r>
      <w:proofErr w:type="spellEnd"/>
      <w:r w:rsidRPr="002C26A3">
        <w:rPr>
          <w:rFonts w:ascii="Times New Roman" w:eastAsia="Times New Roman" w:hAnsi="Times New Roman" w:cs="Times New Roman"/>
          <w:sz w:val="24"/>
          <w:szCs w:val="24"/>
          <w:lang w:eastAsia="en-US"/>
        </w:rPr>
        <w:t xml:space="preserve"> binokļa iegādes palīdzību vides inspektori īsteno nelegālo zvejas rīku samazināšanu, t.sk. nodrošinot kontroli diennakts tumšajā laikā, un veicina īpaši aizsargājamo zivju dabisko populāciju palielināšanos īpaši aizsargājamo dabas teritoriju ūdenstilpēs.</w:t>
      </w:r>
    </w:p>
    <w:p w14:paraId="4ABFF1DF" w14:textId="77777777" w:rsidR="00227C03" w:rsidRDefault="00227C03" w:rsidP="00246366">
      <w:pPr>
        <w:spacing w:after="0" w:line="240" w:lineRule="auto"/>
        <w:jc w:val="both"/>
        <w:rPr>
          <w:rFonts w:ascii="Times New Roman" w:eastAsia="Times New Roman" w:hAnsi="Times New Roman" w:cs="Times New Roman"/>
          <w:sz w:val="24"/>
          <w:szCs w:val="24"/>
          <w:lang w:eastAsia="en-US"/>
        </w:rPr>
      </w:pPr>
      <w:r w:rsidRPr="002C26A3">
        <w:rPr>
          <w:rFonts w:ascii="Times New Roman" w:eastAsia="Times New Roman" w:hAnsi="Times New Roman" w:cs="Times New Roman"/>
          <w:sz w:val="24"/>
          <w:szCs w:val="24"/>
          <w:lang w:eastAsia="en-US"/>
        </w:rPr>
        <w:t xml:space="preserve">Projekta īstenošanas rezultāti ģeogrāfiski aptver visu Latviju - īpaši aizsargājamo dabas teritoriju ūdenstilpes un ūdensteces. Projekta ietvaros iegādātais materiāltehniskais aprīkojums palīdz </w:t>
      </w:r>
      <w:proofErr w:type="spellStart"/>
      <w:r w:rsidRPr="002C26A3">
        <w:rPr>
          <w:rFonts w:ascii="Times New Roman" w:eastAsia="Times New Roman" w:hAnsi="Times New Roman" w:cs="Times New Roman"/>
          <w:sz w:val="24"/>
          <w:szCs w:val="24"/>
          <w:lang w:eastAsia="en-US"/>
        </w:rPr>
        <w:t>efektivizēt</w:t>
      </w:r>
      <w:proofErr w:type="spellEnd"/>
      <w:r w:rsidRPr="002C26A3">
        <w:rPr>
          <w:rFonts w:ascii="Times New Roman" w:eastAsia="Times New Roman" w:hAnsi="Times New Roman" w:cs="Times New Roman"/>
          <w:sz w:val="24"/>
          <w:szCs w:val="24"/>
          <w:lang w:eastAsia="en-US"/>
        </w:rPr>
        <w:t xml:space="preserve"> valsts vides inspektoru darbu, tādējādi pilnvērtīgāk ilgākā laika posmā nodrošinot aizsardzību īpaši aizsargājamām un ierobežoti izmantojamām zivju sugām.</w:t>
      </w:r>
    </w:p>
    <w:p w14:paraId="40AECC15" w14:textId="77777777" w:rsidR="00227C03" w:rsidRDefault="00227C03" w:rsidP="00246366">
      <w:pPr>
        <w:spacing w:after="0" w:line="240" w:lineRule="auto"/>
        <w:jc w:val="both"/>
        <w:rPr>
          <w:rFonts w:ascii="Times New Roman" w:eastAsia="Times New Roman" w:hAnsi="Times New Roman" w:cs="Times New Roman"/>
          <w:sz w:val="24"/>
          <w:szCs w:val="24"/>
          <w:lang w:eastAsia="en-US"/>
        </w:rPr>
      </w:pPr>
    </w:p>
    <w:p w14:paraId="0CD813D4" w14:textId="77777777" w:rsidR="00227C03" w:rsidRPr="006244B4" w:rsidRDefault="00227C03" w:rsidP="00246366">
      <w:pPr>
        <w:pStyle w:val="Sarakstarindkopa"/>
        <w:numPr>
          <w:ilvl w:val="0"/>
          <w:numId w:val="20"/>
        </w:numPr>
      </w:pPr>
      <w:r w:rsidRPr="006244B4">
        <w:rPr>
          <w:rStyle w:val="Hipersaite"/>
          <w:b/>
          <w:bCs/>
        </w:rPr>
        <w:t>“</w:t>
      </w:r>
      <w:r w:rsidRPr="00AF5A8D">
        <w:rPr>
          <w:rStyle w:val="Hipersaite"/>
          <w:b/>
          <w:bCs/>
        </w:rPr>
        <w:t>Efektīva un mūsdienīga zivju resursu aizsardzība Latgalē Rāznas Nacionālajā parkā Rāznas ezerā un īpaši aizsargājamās dabas teritorijās Kurzemē</w:t>
      </w:r>
      <w:r w:rsidRPr="006244B4">
        <w:rPr>
          <w:rStyle w:val="Hipersaite"/>
          <w:b/>
          <w:bCs/>
        </w:rPr>
        <w:t xml:space="preserve">” </w:t>
      </w:r>
      <w:r w:rsidRPr="006244B4">
        <w:t xml:space="preserve"> (</w:t>
      </w:r>
      <w:r w:rsidRPr="00AF5A8D">
        <w:t>Projekts Nr.</w:t>
      </w:r>
      <w:r>
        <w:t xml:space="preserve">4 </w:t>
      </w:r>
      <w:r w:rsidRPr="00071C63">
        <w:t>Zivju fonda</w:t>
      </w:r>
      <w:r>
        <w:t xml:space="preserve"> </w:t>
      </w:r>
      <w:r w:rsidRPr="00071C63">
        <w:t>pasākum</w:t>
      </w:r>
      <w:r>
        <w:t xml:space="preserve">a </w:t>
      </w:r>
      <w:r w:rsidRPr="00071C63">
        <w:t>“Zivju resursu aizsardzības pasākumi, ko veic valsts iestādes vai pašvaldības, kuru kompetencē ir zivju resursu aizsardzība”</w:t>
      </w:r>
      <w:r>
        <w:t xml:space="preserve"> 3. kārtā</w:t>
      </w:r>
      <w:r w:rsidRPr="00071C63">
        <w:t>.</w:t>
      </w:r>
      <w:r w:rsidRPr="006244B4">
        <w:t>):</w:t>
      </w:r>
    </w:p>
    <w:p w14:paraId="587D6975" w14:textId="77777777" w:rsidR="00227C03" w:rsidRDefault="00227C03" w:rsidP="00246366">
      <w:pPr>
        <w:spacing w:after="0" w:line="240" w:lineRule="auto"/>
        <w:jc w:val="both"/>
        <w:rPr>
          <w:rFonts w:ascii="Times New Roman" w:eastAsia="Times New Roman" w:hAnsi="Times New Roman" w:cs="Times New Roman"/>
          <w:sz w:val="24"/>
          <w:szCs w:val="24"/>
          <w:lang w:eastAsia="en-US"/>
        </w:rPr>
      </w:pPr>
    </w:p>
    <w:p w14:paraId="5E43853E" w14:textId="77777777" w:rsidR="00227C03" w:rsidRPr="00AF5A8D" w:rsidRDefault="00227C03" w:rsidP="00246366">
      <w:pPr>
        <w:spacing w:after="0" w:line="240" w:lineRule="auto"/>
        <w:jc w:val="both"/>
        <w:rPr>
          <w:rFonts w:ascii="Times New Roman" w:eastAsia="Times New Roman" w:hAnsi="Times New Roman" w:cs="Times New Roman"/>
          <w:sz w:val="24"/>
          <w:szCs w:val="24"/>
          <w:lang w:eastAsia="en-US"/>
        </w:rPr>
      </w:pPr>
      <w:r w:rsidRPr="00AF5A8D">
        <w:rPr>
          <w:rFonts w:ascii="Times New Roman" w:eastAsia="Times New Roman" w:hAnsi="Times New Roman" w:cs="Times New Roman"/>
          <w:sz w:val="24"/>
          <w:szCs w:val="24"/>
          <w:lang w:eastAsia="en-US"/>
        </w:rPr>
        <w:t xml:space="preserve">Projekta mērķis ir uzlabot zivju resursu aizsardzības pasākumus īpaši aizsargājamās dabas teritorijās un nodrošināt efektīvu īpaši aizsargājamo zivju sugu aizsardzību, izmantojot mūsdienīgu inventāru un tehnoloģijas. </w:t>
      </w:r>
    </w:p>
    <w:p w14:paraId="5F5B9043" w14:textId="77777777" w:rsidR="00227C03" w:rsidRPr="00AF5A8D" w:rsidRDefault="00227C03" w:rsidP="00246366">
      <w:pPr>
        <w:spacing w:after="0" w:line="240" w:lineRule="auto"/>
        <w:jc w:val="both"/>
        <w:rPr>
          <w:rFonts w:ascii="Times New Roman" w:eastAsia="Times New Roman" w:hAnsi="Times New Roman" w:cs="Times New Roman"/>
          <w:sz w:val="24"/>
          <w:szCs w:val="24"/>
          <w:lang w:eastAsia="en-US"/>
        </w:rPr>
      </w:pPr>
      <w:r w:rsidRPr="00AF5A8D">
        <w:rPr>
          <w:rFonts w:ascii="Times New Roman" w:eastAsia="Times New Roman" w:hAnsi="Times New Roman" w:cs="Times New Roman"/>
          <w:sz w:val="24"/>
          <w:szCs w:val="24"/>
          <w:lang w:eastAsia="en-US"/>
        </w:rPr>
        <w:t xml:space="preserve">Projekta ietvaros iegādātas un uzstādītas divas grozāmās IP kameras ar video arhīva rakstītāju un nakts redzamības nodrošinājumu un viena </w:t>
      </w:r>
      <w:proofErr w:type="spellStart"/>
      <w:r w:rsidRPr="00AF5A8D">
        <w:rPr>
          <w:rFonts w:ascii="Times New Roman" w:eastAsia="Times New Roman" w:hAnsi="Times New Roman" w:cs="Times New Roman"/>
          <w:sz w:val="24"/>
          <w:szCs w:val="24"/>
          <w:lang w:eastAsia="en-US"/>
        </w:rPr>
        <w:t>termokamera</w:t>
      </w:r>
      <w:proofErr w:type="spellEnd"/>
      <w:r w:rsidRPr="00AF5A8D">
        <w:rPr>
          <w:rFonts w:ascii="Times New Roman" w:eastAsia="Times New Roman" w:hAnsi="Times New Roman" w:cs="Times New Roman"/>
          <w:sz w:val="24"/>
          <w:szCs w:val="24"/>
          <w:lang w:eastAsia="en-US"/>
        </w:rPr>
        <w:t xml:space="preserve"> ar videoieraksta funkciju. Abas Rāznas ezera teritorijā uzstādītās IP kameras nodrošina video novērošanas sistēmu, kas ļauj pieslēgties kamerām tiešsaistē no datora vai mobilā telefona un fiksē situāciju attālināti. Savukārt </w:t>
      </w:r>
      <w:proofErr w:type="spellStart"/>
      <w:r w:rsidRPr="00AF5A8D">
        <w:rPr>
          <w:rFonts w:ascii="Times New Roman" w:eastAsia="Times New Roman" w:hAnsi="Times New Roman" w:cs="Times New Roman"/>
          <w:sz w:val="24"/>
          <w:szCs w:val="24"/>
          <w:lang w:eastAsia="en-US"/>
        </w:rPr>
        <w:t>termokamera</w:t>
      </w:r>
      <w:proofErr w:type="spellEnd"/>
      <w:r w:rsidRPr="00AF5A8D">
        <w:rPr>
          <w:rFonts w:ascii="Times New Roman" w:eastAsia="Times New Roman" w:hAnsi="Times New Roman" w:cs="Times New Roman"/>
          <w:sz w:val="24"/>
          <w:szCs w:val="24"/>
          <w:lang w:eastAsia="en-US"/>
        </w:rPr>
        <w:t xml:space="preserve"> ar videoieraksta funkciju nodrošina pierādījumu iegūšanu makšķerēšanas noteikumu pārkāpumu gadījumos, kas apdraud zivju resursus, it sevišķi ierobežoti izmantojamo īpaši aizsargājamo zivju sugu – </w:t>
      </w:r>
      <w:proofErr w:type="spellStart"/>
      <w:r w:rsidRPr="00AF5A8D">
        <w:rPr>
          <w:rFonts w:ascii="Times New Roman" w:eastAsia="Times New Roman" w:hAnsi="Times New Roman" w:cs="Times New Roman"/>
          <w:sz w:val="24"/>
          <w:szCs w:val="24"/>
          <w:lang w:eastAsia="en-US"/>
        </w:rPr>
        <w:t>lašveidīgo</w:t>
      </w:r>
      <w:proofErr w:type="spellEnd"/>
      <w:r w:rsidRPr="00AF5A8D">
        <w:rPr>
          <w:rFonts w:ascii="Times New Roman" w:eastAsia="Times New Roman" w:hAnsi="Times New Roman" w:cs="Times New Roman"/>
          <w:sz w:val="24"/>
          <w:szCs w:val="24"/>
          <w:lang w:eastAsia="en-US"/>
        </w:rPr>
        <w:t xml:space="preserve"> zivju - taimiņu (</w:t>
      </w:r>
      <w:proofErr w:type="spellStart"/>
      <w:r w:rsidRPr="00AF5A8D">
        <w:rPr>
          <w:rFonts w:ascii="Times New Roman" w:eastAsia="Times New Roman" w:hAnsi="Times New Roman" w:cs="Times New Roman"/>
          <w:sz w:val="24"/>
          <w:szCs w:val="24"/>
          <w:lang w:eastAsia="en-US"/>
        </w:rPr>
        <w:t>Salmo</w:t>
      </w:r>
      <w:proofErr w:type="spellEnd"/>
      <w:r w:rsidRPr="00AF5A8D">
        <w:rPr>
          <w:rFonts w:ascii="Times New Roman" w:eastAsia="Times New Roman" w:hAnsi="Times New Roman" w:cs="Times New Roman"/>
          <w:sz w:val="24"/>
          <w:szCs w:val="24"/>
          <w:lang w:eastAsia="en-US"/>
        </w:rPr>
        <w:t xml:space="preserve"> </w:t>
      </w:r>
      <w:proofErr w:type="spellStart"/>
      <w:r w:rsidRPr="00AF5A8D">
        <w:rPr>
          <w:rFonts w:ascii="Times New Roman" w:eastAsia="Times New Roman" w:hAnsi="Times New Roman" w:cs="Times New Roman"/>
          <w:sz w:val="24"/>
          <w:szCs w:val="24"/>
          <w:lang w:eastAsia="en-US"/>
        </w:rPr>
        <w:t>trutta</w:t>
      </w:r>
      <w:proofErr w:type="spellEnd"/>
      <w:r w:rsidRPr="00AF5A8D">
        <w:rPr>
          <w:rFonts w:ascii="Times New Roman" w:eastAsia="Times New Roman" w:hAnsi="Times New Roman" w:cs="Times New Roman"/>
          <w:sz w:val="24"/>
          <w:szCs w:val="24"/>
          <w:lang w:eastAsia="en-US"/>
        </w:rPr>
        <w:t>), laša (</w:t>
      </w:r>
      <w:proofErr w:type="spellStart"/>
      <w:r w:rsidRPr="00AF5A8D">
        <w:rPr>
          <w:rFonts w:ascii="Times New Roman" w:eastAsia="Times New Roman" w:hAnsi="Times New Roman" w:cs="Times New Roman"/>
          <w:sz w:val="24"/>
          <w:szCs w:val="24"/>
          <w:lang w:eastAsia="en-US"/>
        </w:rPr>
        <w:t>Salmo</w:t>
      </w:r>
      <w:proofErr w:type="spellEnd"/>
      <w:r w:rsidRPr="00AF5A8D">
        <w:rPr>
          <w:rFonts w:ascii="Times New Roman" w:eastAsia="Times New Roman" w:hAnsi="Times New Roman" w:cs="Times New Roman"/>
          <w:sz w:val="24"/>
          <w:szCs w:val="24"/>
          <w:lang w:eastAsia="en-US"/>
        </w:rPr>
        <w:t xml:space="preserve"> </w:t>
      </w:r>
      <w:proofErr w:type="spellStart"/>
      <w:r w:rsidRPr="00AF5A8D">
        <w:rPr>
          <w:rFonts w:ascii="Times New Roman" w:eastAsia="Times New Roman" w:hAnsi="Times New Roman" w:cs="Times New Roman"/>
          <w:sz w:val="24"/>
          <w:szCs w:val="24"/>
          <w:lang w:eastAsia="en-US"/>
        </w:rPr>
        <w:t>salar</w:t>
      </w:r>
      <w:proofErr w:type="spellEnd"/>
      <w:r w:rsidRPr="00AF5A8D">
        <w:rPr>
          <w:rFonts w:ascii="Times New Roman" w:eastAsia="Times New Roman" w:hAnsi="Times New Roman" w:cs="Times New Roman"/>
          <w:sz w:val="24"/>
          <w:szCs w:val="24"/>
          <w:lang w:eastAsia="en-US"/>
        </w:rPr>
        <w:t>) un upes nēģa (</w:t>
      </w:r>
      <w:proofErr w:type="spellStart"/>
      <w:r w:rsidRPr="00AF5A8D">
        <w:rPr>
          <w:rFonts w:ascii="Times New Roman" w:eastAsia="Times New Roman" w:hAnsi="Times New Roman" w:cs="Times New Roman"/>
          <w:sz w:val="24"/>
          <w:szCs w:val="24"/>
          <w:lang w:eastAsia="en-US"/>
        </w:rPr>
        <w:t>Lampetra</w:t>
      </w:r>
      <w:proofErr w:type="spellEnd"/>
      <w:r w:rsidRPr="00AF5A8D">
        <w:rPr>
          <w:rFonts w:ascii="Times New Roman" w:eastAsia="Times New Roman" w:hAnsi="Times New Roman" w:cs="Times New Roman"/>
          <w:sz w:val="24"/>
          <w:szCs w:val="24"/>
          <w:lang w:eastAsia="en-US"/>
        </w:rPr>
        <w:t xml:space="preserve"> </w:t>
      </w:r>
      <w:proofErr w:type="spellStart"/>
      <w:r w:rsidRPr="00AF5A8D">
        <w:rPr>
          <w:rFonts w:ascii="Times New Roman" w:eastAsia="Times New Roman" w:hAnsi="Times New Roman" w:cs="Times New Roman"/>
          <w:sz w:val="24"/>
          <w:szCs w:val="24"/>
          <w:lang w:eastAsia="en-US"/>
        </w:rPr>
        <w:t>fluviatilis</w:t>
      </w:r>
      <w:proofErr w:type="spellEnd"/>
      <w:r w:rsidRPr="00AF5A8D">
        <w:rPr>
          <w:rFonts w:ascii="Times New Roman" w:eastAsia="Times New Roman" w:hAnsi="Times New Roman" w:cs="Times New Roman"/>
          <w:sz w:val="24"/>
          <w:szCs w:val="24"/>
          <w:lang w:eastAsia="en-US"/>
        </w:rPr>
        <w:t xml:space="preserve">) nārsta un nārsta migrācijas laikā Abavā, Ventā, Irbē u.c. ūdensobjektos. Pamatotos pierādījumus vēlāk būs iespējams izmantot pārkāpuma izmeklēšanas un pierādīšanas procesā, jo līdz šim visbiežāk pārkāpumu lietvedības tiek izbeigtas pierādījumu trūkumu dēļ. Tas kopumā ir nozīmīgs ieguldījums, kas ievērojami atvieglo un </w:t>
      </w:r>
      <w:proofErr w:type="spellStart"/>
      <w:r w:rsidRPr="00AF5A8D">
        <w:rPr>
          <w:rFonts w:ascii="Times New Roman" w:eastAsia="Times New Roman" w:hAnsi="Times New Roman" w:cs="Times New Roman"/>
          <w:sz w:val="24"/>
          <w:szCs w:val="24"/>
          <w:lang w:eastAsia="en-US"/>
        </w:rPr>
        <w:t>efektivizē</w:t>
      </w:r>
      <w:proofErr w:type="spellEnd"/>
      <w:r w:rsidRPr="00AF5A8D">
        <w:rPr>
          <w:rFonts w:ascii="Times New Roman" w:eastAsia="Times New Roman" w:hAnsi="Times New Roman" w:cs="Times New Roman"/>
          <w:sz w:val="24"/>
          <w:szCs w:val="24"/>
          <w:lang w:eastAsia="en-US"/>
        </w:rPr>
        <w:t xml:space="preserve"> inspektoru darbu un būtiski ietaupa resursus (laiks, degviela, darbaspēks).</w:t>
      </w:r>
    </w:p>
    <w:p w14:paraId="56BA3407" w14:textId="77777777" w:rsidR="00227C03" w:rsidRPr="00AF5A8D" w:rsidRDefault="00227C03" w:rsidP="00246366">
      <w:pPr>
        <w:spacing w:after="0" w:line="240" w:lineRule="auto"/>
        <w:jc w:val="both"/>
        <w:rPr>
          <w:rFonts w:ascii="Times New Roman" w:eastAsia="Times New Roman" w:hAnsi="Times New Roman" w:cs="Times New Roman"/>
          <w:sz w:val="24"/>
          <w:szCs w:val="24"/>
          <w:lang w:eastAsia="en-US"/>
        </w:rPr>
      </w:pPr>
      <w:r w:rsidRPr="00AF5A8D">
        <w:rPr>
          <w:rFonts w:ascii="Times New Roman" w:eastAsia="Times New Roman" w:hAnsi="Times New Roman" w:cs="Times New Roman"/>
          <w:sz w:val="24"/>
          <w:szCs w:val="24"/>
          <w:lang w:eastAsia="en-US"/>
        </w:rPr>
        <w:t xml:space="preserve">Projekta īstenošanas rezultāti ģeogrāfiski aptver Rāznas ezera teritoriju Latgales reģionā, kas ir populārs makšķerēšanas galamērķis ne vien Rāznas Nacionālajā parkā, bet arī labi pazīstams un iecienīts visā Latvijā, piesaistot interesentus arī no ārvalstīm, un Abavas, Ventas, Irbes u.c. ūdensobjektus Kurzemes reģionā. </w:t>
      </w:r>
    </w:p>
    <w:p w14:paraId="406ADAA4" w14:textId="77777777" w:rsidR="00227C03" w:rsidRDefault="00227C03" w:rsidP="00246366">
      <w:pPr>
        <w:spacing w:after="0" w:line="240" w:lineRule="auto"/>
        <w:jc w:val="both"/>
        <w:rPr>
          <w:rFonts w:ascii="Times New Roman" w:eastAsia="Times New Roman" w:hAnsi="Times New Roman" w:cs="Times New Roman"/>
          <w:sz w:val="24"/>
          <w:szCs w:val="24"/>
          <w:lang w:eastAsia="en-US"/>
        </w:rPr>
      </w:pPr>
      <w:r w:rsidRPr="00AF5A8D">
        <w:rPr>
          <w:rFonts w:ascii="Times New Roman" w:eastAsia="Times New Roman" w:hAnsi="Times New Roman" w:cs="Times New Roman"/>
          <w:sz w:val="24"/>
          <w:szCs w:val="24"/>
          <w:lang w:eastAsia="en-US"/>
        </w:rPr>
        <w:lastRenderedPageBreak/>
        <w:t xml:space="preserve">Projekta ietvaros iegādātais materiāltehniskais aprīkojums palīdz </w:t>
      </w:r>
      <w:proofErr w:type="spellStart"/>
      <w:r w:rsidRPr="00AF5A8D">
        <w:rPr>
          <w:rFonts w:ascii="Times New Roman" w:eastAsia="Times New Roman" w:hAnsi="Times New Roman" w:cs="Times New Roman"/>
          <w:sz w:val="24"/>
          <w:szCs w:val="24"/>
          <w:lang w:eastAsia="en-US"/>
        </w:rPr>
        <w:t>efektivizēt</w:t>
      </w:r>
      <w:proofErr w:type="spellEnd"/>
      <w:r w:rsidRPr="00AF5A8D">
        <w:rPr>
          <w:rFonts w:ascii="Times New Roman" w:eastAsia="Times New Roman" w:hAnsi="Times New Roman" w:cs="Times New Roman"/>
          <w:sz w:val="24"/>
          <w:szCs w:val="24"/>
          <w:lang w:eastAsia="en-US"/>
        </w:rPr>
        <w:t xml:space="preserve"> valsts vides inspektoru darbu, tādējādi pilnvērtīgāk ilgākā laika posmā nodrošinot aizsardzību īpaši aizsargājamām un ierobežoti izmantojamām zivju sugām.</w:t>
      </w:r>
    </w:p>
    <w:p w14:paraId="5E52A735" w14:textId="77777777" w:rsidR="00227C03" w:rsidRDefault="00227C03" w:rsidP="00246366">
      <w:pPr>
        <w:spacing w:after="0" w:line="240" w:lineRule="auto"/>
        <w:jc w:val="both"/>
        <w:rPr>
          <w:rFonts w:ascii="Times New Roman" w:eastAsia="Times New Roman" w:hAnsi="Times New Roman" w:cs="Times New Roman"/>
          <w:sz w:val="24"/>
          <w:szCs w:val="24"/>
          <w:lang w:eastAsia="en-US"/>
        </w:rPr>
      </w:pPr>
    </w:p>
    <w:p w14:paraId="23E59018" w14:textId="77777777" w:rsidR="00227C03" w:rsidRPr="006244B4" w:rsidRDefault="00227C03" w:rsidP="00246366">
      <w:pPr>
        <w:pStyle w:val="Sarakstarindkopa"/>
        <w:numPr>
          <w:ilvl w:val="0"/>
          <w:numId w:val="20"/>
        </w:numPr>
      </w:pPr>
      <w:r w:rsidRPr="006244B4">
        <w:rPr>
          <w:rStyle w:val="Hipersaite"/>
          <w:b/>
          <w:bCs/>
        </w:rPr>
        <w:t>“</w:t>
      </w:r>
      <w:r w:rsidRPr="00AF5A8D">
        <w:rPr>
          <w:rStyle w:val="Hipersaite"/>
          <w:b/>
          <w:bCs/>
        </w:rPr>
        <w:t>Valsts vides inspektoru tehniskais nodrošinājums zivju resursu aizsardzībai īpaši aizsargājamās dabas teritorijās visā Latvijā</w:t>
      </w:r>
      <w:r w:rsidRPr="006244B4">
        <w:rPr>
          <w:rStyle w:val="Hipersaite"/>
          <w:b/>
          <w:bCs/>
        </w:rPr>
        <w:t xml:space="preserve">” </w:t>
      </w:r>
      <w:r w:rsidRPr="006244B4">
        <w:t xml:space="preserve"> (</w:t>
      </w:r>
      <w:r w:rsidRPr="00AF5A8D">
        <w:t>Projekts Nr.</w:t>
      </w:r>
      <w:r>
        <w:t xml:space="preserve">5 </w:t>
      </w:r>
      <w:r w:rsidRPr="00071C63">
        <w:t>Zivju fonda</w:t>
      </w:r>
      <w:r>
        <w:t xml:space="preserve"> </w:t>
      </w:r>
      <w:r w:rsidRPr="00071C63">
        <w:t>pasākum</w:t>
      </w:r>
      <w:r>
        <w:t xml:space="preserve">a </w:t>
      </w:r>
      <w:r w:rsidRPr="00071C63">
        <w:t>“Zivju resursu aizsardzības pasākumi, ko veic valsts iestādes vai pašvaldības, kuru kompetencē ir zivju resursu aizsardzība”</w:t>
      </w:r>
      <w:r>
        <w:t xml:space="preserve"> 3. kārtā</w:t>
      </w:r>
      <w:r w:rsidRPr="00071C63">
        <w:t>.</w:t>
      </w:r>
      <w:r w:rsidRPr="006244B4">
        <w:t>):</w:t>
      </w:r>
    </w:p>
    <w:p w14:paraId="38D5BB84" w14:textId="77777777" w:rsidR="00227C03" w:rsidRDefault="00227C03" w:rsidP="00246366">
      <w:pPr>
        <w:spacing w:after="0" w:line="240" w:lineRule="auto"/>
        <w:jc w:val="both"/>
        <w:rPr>
          <w:rFonts w:ascii="Times New Roman" w:eastAsia="Times New Roman" w:hAnsi="Times New Roman" w:cs="Times New Roman"/>
          <w:sz w:val="24"/>
          <w:szCs w:val="24"/>
          <w:lang w:eastAsia="en-US"/>
        </w:rPr>
      </w:pPr>
    </w:p>
    <w:p w14:paraId="7A8785C6" w14:textId="77777777" w:rsidR="00227C03" w:rsidRPr="00246384" w:rsidRDefault="00227C03" w:rsidP="00246366">
      <w:pPr>
        <w:spacing w:after="0" w:line="240" w:lineRule="auto"/>
        <w:jc w:val="both"/>
        <w:rPr>
          <w:rFonts w:ascii="Times New Roman" w:eastAsia="Times New Roman" w:hAnsi="Times New Roman" w:cs="Times New Roman"/>
          <w:sz w:val="24"/>
          <w:szCs w:val="24"/>
          <w:lang w:eastAsia="en-US"/>
        </w:rPr>
      </w:pPr>
      <w:r w:rsidRPr="00246384">
        <w:rPr>
          <w:rFonts w:ascii="Times New Roman" w:eastAsia="Times New Roman" w:hAnsi="Times New Roman" w:cs="Times New Roman"/>
          <w:sz w:val="24"/>
          <w:szCs w:val="24"/>
          <w:lang w:eastAsia="en-US"/>
        </w:rPr>
        <w:t xml:space="preserve">Projekta </w:t>
      </w:r>
      <w:r>
        <w:rPr>
          <w:rFonts w:ascii="Times New Roman" w:eastAsia="Times New Roman" w:hAnsi="Times New Roman" w:cs="Times New Roman"/>
          <w:sz w:val="24"/>
          <w:szCs w:val="24"/>
          <w:lang w:eastAsia="en-US"/>
        </w:rPr>
        <w:t xml:space="preserve">tika īstenots ar </w:t>
      </w:r>
      <w:r w:rsidRPr="00246384">
        <w:rPr>
          <w:rFonts w:ascii="Times New Roman" w:eastAsia="Times New Roman" w:hAnsi="Times New Roman" w:cs="Times New Roman"/>
          <w:sz w:val="24"/>
          <w:szCs w:val="24"/>
          <w:lang w:eastAsia="en-US"/>
        </w:rPr>
        <w:t xml:space="preserve">mērķi </w:t>
      </w:r>
      <w:proofErr w:type="spellStart"/>
      <w:r w:rsidRPr="00246384">
        <w:rPr>
          <w:rFonts w:ascii="Times New Roman" w:eastAsia="Times New Roman" w:hAnsi="Times New Roman" w:cs="Times New Roman"/>
          <w:sz w:val="24"/>
          <w:szCs w:val="24"/>
          <w:lang w:eastAsia="en-US"/>
        </w:rPr>
        <w:t>efektivizēt</w:t>
      </w:r>
      <w:proofErr w:type="spellEnd"/>
      <w:r w:rsidRPr="00246384">
        <w:rPr>
          <w:rFonts w:ascii="Times New Roman" w:eastAsia="Times New Roman" w:hAnsi="Times New Roman" w:cs="Times New Roman"/>
          <w:sz w:val="24"/>
          <w:szCs w:val="24"/>
          <w:lang w:eastAsia="en-US"/>
        </w:rPr>
        <w:t xml:space="preserve"> zivju resursu saglabāšanas un sugu aizsardzības pasākumus, ūdenstilpju apsekošanas vajadzībām nodrošinot valsts vides inspektorus ar mūsdienīgu inventāru un tehnoloģijām.</w:t>
      </w:r>
    </w:p>
    <w:p w14:paraId="3C24006E" w14:textId="77777777" w:rsidR="00227C03" w:rsidRDefault="00227C03" w:rsidP="00246366">
      <w:pPr>
        <w:spacing w:after="0" w:line="240" w:lineRule="auto"/>
        <w:jc w:val="both"/>
        <w:rPr>
          <w:rFonts w:ascii="Times New Roman" w:eastAsia="Times New Roman" w:hAnsi="Times New Roman" w:cs="Times New Roman"/>
          <w:sz w:val="24"/>
          <w:szCs w:val="24"/>
          <w:lang w:eastAsia="en-US"/>
        </w:rPr>
      </w:pPr>
      <w:r w:rsidRPr="00246384">
        <w:rPr>
          <w:rFonts w:ascii="Times New Roman" w:eastAsia="Times New Roman" w:hAnsi="Times New Roman" w:cs="Times New Roman"/>
          <w:sz w:val="24"/>
          <w:szCs w:val="24"/>
          <w:lang w:eastAsia="en-US"/>
        </w:rPr>
        <w:t xml:space="preserve">Projekta ietvaros iegādāti  divpadsmit planšetdatori ar GPS nodrošinājumu un sešas fotokameras ar video filmēšanas iespējām. Iegādāto planšetdatoru priekšrocība inspektoru </w:t>
      </w:r>
      <w:proofErr w:type="spellStart"/>
      <w:r w:rsidRPr="00246384">
        <w:rPr>
          <w:rFonts w:ascii="Times New Roman" w:eastAsia="Times New Roman" w:hAnsi="Times New Roman" w:cs="Times New Roman"/>
          <w:sz w:val="24"/>
          <w:szCs w:val="24"/>
          <w:lang w:eastAsia="en-US"/>
        </w:rPr>
        <w:t>ārpusbiroja</w:t>
      </w:r>
      <w:proofErr w:type="spellEnd"/>
      <w:r w:rsidRPr="00246384">
        <w:rPr>
          <w:rFonts w:ascii="Times New Roman" w:eastAsia="Times New Roman" w:hAnsi="Times New Roman" w:cs="Times New Roman"/>
          <w:sz w:val="24"/>
          <w:szCs w:val="24"/>
          <w:lang w:eastAsia="en-US"/>
        </w:rPr>
        <w:t xml:space="preserve"> darba apstākļos ir to ērtā pārvietojamība, salīdzinoši ilgstošs darbības laiks ar vienu uzlādi, lietotņu klāsts un savienojamība ar programmām citās operētājsistēmās. Tie atvieglo apsekošanas vietu pozicionēšanu, maršrutu plānošanu un izsekošanu, datu pirmapstrādi. Pieejamā GPS navigācijas sistēma nodrošina efektīvu iespēju orientēties vidē, sadarboties vides inspektoru starpā, t.sk, diennakts tumšajā laikā, nosakot inspektora atrašanās vietu un palīdzot atrast ērtāko un ātrāko ceļu līdz konkrētai vietai.</w:t>
      </w:r>
      <w:r>
        <w:rPr>
          <w:rFonts w:ascii="Times New Roman" w:eastAsia="Times New Roman" w:hAnsi="Times New Roman" w:cs="Times New Roman"/>
          <w:sz w:val="24"/>
          <w:szCs w:val="24"/>
          <w:lang w:eastAsia="en-US"/>
        </w:rPr>
        <w:t xml:space="preserve"> </w:t>
      </w:r>
      <w:r w:rsidRPr="00246384">
        <w:rPr>
          <w:rFonts w:ascii="Times New Roman" w:eastAsia="Times New Roman" w:hAnsi="Times New Roman" w:cs="Times New Roman"/>
          <w:sz w:val="24"/>
          <w:szCs w:val="24"/>
          <w:lang w:eastAsia="en-US"/>
        </w:rPr>
        <w:t>Foto kameras ar video funkciju aprīkojumu iegāde nodrošina novērojumu vizuālās dokumentēšanas, uzskaites un analīzes iespējas.</w:t>
      </w:r>
      <w:r>
        <w:rPr>
          <w:rFonts w:ascii="Times New Roman" w:eastAsia="Times New Roman" w:hAnsi="Times New Roman" w:cs="Times New Roman"/>
          <w:sz w:val="24"/>
          <w:szCs w:val="24"/>
          <w:lang w:eastAsia="en-US"/>
        </w:rPr>
        <w:t xml:space="preserve"> </w:t>
      </w:r>
      <w:r w:rsidRPr="00246384">
        <w:rPr>
          <w:rFonts w:ascii="Times New Roman" w:eastAsia="Times New Roman" w:hAnsi="Times New Roman" w:cs="Times New Roman"/>
          <w:sz w:val="24"/>
          <w:szCs w:val="24"/>
          <w:lang w:eastAsia="en-US"/>
        </w:rPr>
        <w:t xml:space="preserve">Tehnoloģiski modernā aprīkojuma iegāde ļauj racionālāk izmantot cilvēkresursus un gūt lielāku darbā ieguldītā laika atdevi un celt padarītā darba kvalitāti. </w:t>
      </w:r>
      <w:r>
        <w:rPr>
          <w:rFonts w:ascii="Times New Roman" w:eastAsia="Times New Roman" w:hAnsi="Times New Roman" w:cs="Times New Roman"/>
          <w:sz w:val="24"/>
          <w:szCs w:val="24"/>
          <w:lang w:eastAsia="en-US"/>
        </w:rPr>
        <w:t xml:space="preserve"> </w:t>
      </w:r>
      <w:r w:rsidRPr="00246384">
        <w:rPr>
          <w:rFonts w:ascii="Times New Roman" w:eastAsia="Times New Roman" w:hAnsi="Times New Roman" w:cs="Times New Roman"/>
          <w:sz w:val="24"/>
          <w:szCs w:val="24"/>
          <w:lang w:eastAsia="en-US"/>
        </w:rPr>
        <w:t>Iegādātais inventārs paredzēts visu četru Latvijas reģionu inspektoru darbības pilnveidošanai, kas veicinās operatīvāku un kvalitatīvāku valsts vides inspektoru darbību zivju resursu aizsardzībā un izmantošanā atbilstoši Latvijas likumdošanai.</w:t>
      </w:r>
    </w:p>
    <w:p w14:paraId="5F7DB2D7" w14:textId="77777777" w:rsidR="00227C03" w:rsidRDefault="00227C03" w:rsidP="00246366">
      <w:pPr>
        <w:spacing w:line="240" w:lineRule="auto"/>
        <w:jc w:val="both"/>
        <w:rPr>
          <w:rFonts w:ascii="Times New Roman" w:hAnsi="Times New Roman" w:cs="Times New Roman"/>
          <w:b/>
          <w:sz w:val="24"/>
          <w:szCs w:val="24"/>
        </w:rPr>
      </w:pPr>
    </w:p>
    <w:p w14:paraId="27503FEB" w14:textId="160BD882" w:rsidR="00C87AA1" w:rsidRPr="002C5A10" w:rsidRDefault="00C87AA1" w:rsidP="00246366">
      <w:pPr>
        <w:spacing w:line="240" w:lineRule="auto"/>
        <w:jc w:val="both"/>
        <w:rPr>
          <w:rFonts w:ascii="Times New Roman" w:hAnsi="Times New Roman" w:cs="Times New Roman"/>
          <w:sz w:val="24"/>
          <w:szCs w:val="24"/>
        </w:rPr>
      </w:pPr>
      <w:r w:rsidRPr="002C5A10">
        <w:rPr>
          <w:rFonts w:ascii="Times New Roman" w:hAnsi="Times New Roman" w:cs="Times New Roman"/>
          <w:b/>
          <w:sz w:val="24"/>
          <w:szCs w:val="24"/>
        </w:rPr>
        <w:t>STARPTAUTISKIE FONDI</w:t>
      </w:r>
    </w:p>
    <w:p w14:paraId="4C1B1782" w14:textId="77777777" w:rsidR="00227C03" w:rsidRPr="002C5A10" w:rsidRDefault="00227C03" w:rsidP="00246366">
      <w:pPr>
        <w:spacing w:line="240" w:lineRule="auto"/>
        <w:jc w:val="both"/>
        <w:rPr>
          <w:rFonts w:ascii="Times New Roman" w:hAnsi="Times New Roman" w:cs="Times New Roman"/>
          <w:sz w:val="24"/>
          <w:szCs w:val="24"/>
        </w:rPr>
      </w:pPr>
      <w:r w:rsidRPr="002C5A10">
        <w:rPr>
          <w:rFonts w:ascii="Times New Roman" w:hAnsi="Times New Roman" w:cs="Times New Roman"/>
          <w:sz w:val="24"/>
          <w:szCs w:val="24"/>
        </w:rPr>
        <w:t>Dabas aizsardzības pārvalde 201</w:t>
      </w:r>
      <w:r>
        <w:rPr>
          <w:rFonts w:ascii="Times New Roman" w:hAnsi="Times New Roman" w:cs="Times New Roman"/>
          <w:sz w:val="24"/>
          <w:szCs w:val="24"/>
        </w:rPr>
        <w:t>9</w:t>
      </w:r>
      <w:r w:rsidRPr="002C5A10">
        <w:rPr>
          <w:rFonts w:ascii="Times New Roman" w:hAnsi="Times New Roman" w:cs="Times New Roman"/>
          <w:sz w:val="24"/>
          <w:szCs w:val="24"/>
        </w:rPr>
        <w:t>. gadā turpinājusi īstenot vairākus ES finanšu instrumenta programmu projektus.</w:t>
      </w:r>
    </w:p>
    <w:p w14:paraId="4661B5AF" w14:textId="77777777" w:rsidR="00227C03" w:rsidRPr="00385C6E" w:rsidRDefault="00227C03" w:rsidP="00246366">
      <w:pPr>
        <w:spacing w:line="240" w:lineRule="auto"/>
        <w:jc w:val="both"/>
        <w:rPr>
          <w:rFonts w:ascii="Times New Roman" w:hAnsi="Times New Roman" w:cs="Times New Roman"/>
          <w:b/>
          <w:sz w:val="24"/>
          <w:szCs w:val="24"/>
        </w:rPr>
      </w:pPr>
      <w:r w:rsidRPr="00385C6E">
        <w:rPr>
          <w:rFonts w:ascii="Times New Roman" w:hAnsi="Times New Roman" w:cs="Times New Roman"/>
          <w:b/>
          <w:sz w:val="24"/>
          <w:szCs w:val="24"/>
        </w:rPr>
        <w:t>ES KOHĒZIJAS FONDS</w:t>
      </w:r>
    </w:p>
    <w:p w14:paraId="2D83E426" w14:textId="77777777" w:rsidR="00227C03" w:rsidRPr="00385C6E" w:rsidRDefault="00227C03" w:rsidP="00246366">
      <w:pPr>
        <w:spacing w:line="240" w:lineRule="auto"/>
        <w:jc w:val="both"/>
        <w:rPr>
          <w:rFonts w:ascii="Times New Roman" w:eastAsia="Times New Roman" w:hAnsi="Times New Roman" w:cs="Times New Roman"/>
          <w:sz w:val="24"/>
          <w:szCs w:val="24"/>
        </w:rPr>
      </w:pPr>
      <w:r w:rsidRPr="00385C6E">
        <w:rPr>
          <w:rFonts w:ascii="Times New Roman" w:eastAsia="Times New Roman" w:hAnsi="Times New Roman" w:cs="Times New Roman"/>
          <w:sz w:val="24"/>
          <w:szCs w:val="24"/>
        </w:rPr>
        <w:t xml:space="preserve">Projekts </w:t>
      </w:r>
      <w:r w:rsidRPr="00E60D26">
        <w:rPr>
          <w:rStyle w:val="Hipersaite"/>
          <w:rFonts w:ascii="Times New Roman" w:eastAsia="Times New Roman" w:hAnsi="Times New Roman" w:cs="Times New Roman"/>
          <w:b/>
          <w:bCs/>
          <w:sz w:val="24"/>
          <w:szCs w:val="24"/>
          <w:lang w:eastAsia="en-US"/>
        </w:rPr>
        <w:t>“Priekšnosacījumu izveide labākai bioloģiskās daudzveidības saglabāšanai un ekosistēmu aizsardzībai Latvijā”</w:t>
      </w:r>
      <w:r w:rsidRPr="00385C6E">
        <w:rPr>
          <w:rFonts w:ascii="Times New Roman" w:eastAsia="Times New Roman" w:hAnsi="Times New Roman" w:cs="Times New Roman"/>
          <w:sz w:val="24"/>
          <w:szCs w:val="24"/>
        </w:rPr>
        <w:t xml:space="preserve">  jeb </w:t>
      </w:r>
      <w:r w:rsidRPr="00E60D26">
        <w:rPr>
          <w:rStyle w:val="Hipersaite"/>
          <w:rFonts w:ascii="Times New Roman" w:eastAsia="Times New Roman" w:hAnsi="Times New Roman" w:cs="Times New Roman"/>
          <w:b/>
          <w:bCs/>
          <w:sz w:val="24"/>
          <w:szCs w:val="24"/>
          <w:lang w:eastAsia="en-US"/>
        </w:rPr>
        <w:t>“Dabas skaitīšana”</w:t>
      </w:r>
      <w:r w:rsidRPr="00385C6E">
        <w:rPr>
          <w:rFonts w:ascii="Times New Roman" w:eastAsia="Times New Roman" w:hAnsi="Times New Roman" w:cs="Times New Roman"/>
          <w:sz w:val="24"/>
          <w:szCs w:val="24"/>
        </w:rPr>
        <w:t xml:space="preserve"> (5.4.2.1/16/I/001):</w:t>
      </w:r>
    </w:p>
    <w:p w14:paraId="37D45D06" w14:textId="77777777" w:rsidR="00227C03" w:rsidRPr="00385C6E" w:rsidRDefault="00227C03" w:rsidP="00246366">
      <w:pPr>
        <w:spacing w:after="0" w:line="240" w:lineRule="auto"/>
        <w:jc w:val="both"/>
        <w:rPr>
          <w:rFonts w:ascii="Times New Roman" w:hAnsi="Times New Roman" w:cs="Times New Roman"/>
          <w:bCs/>
          <w:sz w:val="24"/>
          <w:szCs w:val="24"/>
        </w:rPr>
      </w:pPr>
      <w:r w:rsidRPr="00DD26CD">
        <w:rPr>
          <w:rFonts w:ascii="Times New Roman" w:hAnsi="Times New Roman" w:cs="Times New Roman"/>
          <w:bCs/>
          <w:sz w:val="24"/>
          <w:szCs w:val="24"/>
        </w:rPr>
        <w:t xml:space="preserve">Projekta </w:t>
      </w:r>
      <w:r>
        <w:rPr>
          <w:rFonts w:ascii="Times New Roman" w:hAnsi="Times New Roman" w:cs="Times New Roman"/>
          <w:bCs/>
          <w:sz w:val="24"/>
          <w:szCs w:val="24"/>
        </w:rPr>
        <w:t>3</w:t>
      </w:r>
      <w:r w:rsidRPr="00DD26CD">
        <w:rPr>
          <w:rFonts w:ascii="Times New Roman" w:hAnsi="Times New Roman" w:cs="Times New Roman"/>
          <w:bCs/>
          <w:sz w:val="24"/>
          <w:szCs w:val="24"/>
        </w:rPr>
        <w:t>. sezonā (201</w:t>
      </w:r>
      <w:r>
        <w:rPr>
          <w:rFonts w:ascii="Times New Roman" w:hAnsi="Times New Roman" w:cs="Times New Roman"/>
          <w:bCs/>
          <w:sz w:val="24"/>
          <w:szCs w:val="24"/>
        </w:rPr>
        <w:t>9</w:t>
      </w:r>
      <w:r w:rsidRPr="00DD26CD">
        <w:rPr>
          <w:rFonts w:ascii="Times New Roman" w:hAnsi="Times New Roman" w:cs="Times New Roman"/>
          <w:bCs/>
          <w:sz w:val="24"/>
          <w:szCs w:val="24"/>
        </w:rPr>
        <w:t xml:space="preserve">. gadā) </w:t>
      </w:r>
      <w:r>
        <w:rPr>
          <w:rFonts w:ascii="Times New Roman" w:hAnsi="Times New Roman" w:cs="Times New Roman"/>
          <w:bCs/>
          <w:sz w:val="24"/>
          <w:szCs w:val="24"/>
        </w:rPr>
        <w:t>tika s</w:t>
      </w:r>
      <w:r w:rsidRPr="00385C6E">
        <w:rPr>
          <w:rFonts w:ascii="Times New Roman" w:hAnsi="Times New Roman" w:cs="Times New Roman"/>
          <w:bCs/>
          <w:sz w:val="24"/>
          <w:szCs w:val="24"/>
        </w:rPr>
        <w:t>aņemt</w:t>
      </w:r>
      <w:r>
        <w:rPr>
          <w:rFonts w:ascii="Times New Roman" w:hAnsi="Times New Roman" w:cs="Times New Roman"/>
          <w:bCs/>
          <w:sz w:val="24"/>
          <w:szCs w:val="24"/>
        </w:rPr>
        <w:t>i</w:t>
      </w:r>
      <w:r w:rsidRPr="00385C6E">
        <w:rPr>
          <w:rFonts w:ascii="Times New Roman" w:hAnsi="Times New Roman" w:cs="Times New Roman"/>
          <w:bCs/>
          <w:sz w:val="24"/>
          <w:szCs w:val="24"/>
        </w:rPr>
        <w:t xml:space="preserve"> 2018. gadā apsekoto ES nozīmes aizsargājamo biotopu nodevum</w:t>
      </w:r>
      <w:r>
        <w:rPr>
          <w:rFonts w:ascii="Times New Roman" w:hAnsi="Times New Roman" w:cs="Times New Roman"/>
          <w:bCs/>
          <w:sz w:val="24"/>
          <w:szCs w:val="24"/>
        </w:rPr>
        <w:t>i</w:t>
      </w:r>
      <w:r w:rsidRPr="00385C6E">
        <w:rPr>
          <w:rFonts w:ascii="Times New Roman" w:hAnsi="Times New Roman" w:cs="Times New Roman"/>
          <w:bCs/>
          <w:sz w:val="24"/>
          <w:szCs w:val="24"/>
        </w:rPr>
        <w:t xml:space="preserve"> par 151 sauszemes biotopu un 160 saldūdens kvadrātiem (gan </w:t>
      </w:r>
      <w:proofErr w:type="spellStart"/>
      <w:r w:rsidRPr="00385C6E">
        <w:rPr>
          <w:rFonts w:ascii="Times New Roman" w:hAnsi="Times New Roman" w:cs="Times New Roman"/>
          <w:bCs/>
          <w:sz w:val="24"/>
          <w:szCs w:val="24"/>
        </w:rPr>
        <w:t>ģeodatubāze</w:t>
      </w:r>
      <w:proofErr w:type="spellEnd"/>
      <w:r w:rsidRPr="00385C6E">
        <w:rPr>
          <w:rFonts w:ascii="Times New Roman" w:hAnsi="Times New Roman" w:cs="Times New Roman"/>
          <w:bCs/>
          <w:sz w:val="24"/>
          <w:szCs w:val="24"/>
        </w:rPr>
        <w:t xml:space="preserve"> ar iezīmētiem poligoniem, gan 34 tūkstoši papīra anketas) - pārskata periodā norisinājās šī nodevuma dokumentālā kontrole un kontrole dabā.  </w:t>
      </w:r>
    </w:p>
    <w:p w14:paraId="69017323" w14:textId="77777777" w:rsidR="00227C03" w:rsidRPr="00385C6E" w:rsidRDefault="00227C03" w:rsidP="0024636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2019. gadā projekta īstenošanas ietvaros </w:t>
      </w:r>
      <w:r w:rsidRPr="00385C6E">
        <w:rPr>
          <w:rFonts w:ascii="Times New Roman" w:hAnsi="Times New Roman" w:cs="Times New Roman"/>
          <w:bCs/>
          <w:sz w:val="24"/>
          <w:szCs w:val="24"/>
        </w:rPr>
        <w:t xml:space="preserve">DDPS “Ozols” ievadītas 31 000 lauku darbu anketas ar ES biotopu apsekošanas rezultātiem (kopā par 2017., 2018., 2019. gadu ievadītas 44 341 anketas). </w:t>
      </w:r>
    </w:p>
    <w:p w14:paraId="77AAFC40" w14:textId="77777777" w:rsidR="00227C03" w:rsidRPr="00385C6E" w:rsidRDefault="00227C03" w:rsidP="0024636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Pārskata gadā tika turpināta s</w:t>
      </w:r>
      <w:r w:rsidRPr="00385C6E">
        <w:rPr>
          <w:rFonts w:ascii="Times New Roman" w:hAnsi="Times New Roman" w:cs="Times New Roman"/>
          <w:bCs/>
          <w:sz w:val="24"/>
          <w:szCs w:val="24"/>
        </w:rPr>
        <w:t>adarbība ar zemju īpašniekiem, pašvaldībām</w:t>
      </w:r>
      <w:r>
        <w:rPr>
          <w:rFonts w:ascii="Times New Roman" w:hAnsi="Times New Roman" w:cs="Times New Roman"/>
          <w:bCs/>
          <w:sz w:val="24"/>
          <w:szCs w:val="24"/>
        </w:rPr>
        <w:t>, t.sk.</w:t>
      </w:r>
      <w:r w:rsidRPr="00385C6E">
        <w:rPr>
          <w:rFonts w:ascii="Times New Roman" w:hAnsi="Times New Roman" w:cs="Times New Roman"/>
          <w:bCs/>
          <w:sz w:val="24"/>
          <w:szCs w:val="24"/>
        </w:rPr>
        <w:t xml:space="preserve"> izsūtītas 66 584 informatīvas vēstules par ES nozīmes biotopu apzināšanu un konstatētajiem biotopiem. 17 097 LAD EPS sistēmas lietotāji informēti par biotopu apzināšanu 2019. gadā.</w:t>
      </w:r>
      <w:r>
        <w:rPr>
          <w:rFonts w:ascii="Times New Roman" w:hAnsi="Times New Roman" w:cs="Times New Roman"/>
          <w:bCs/>
          <w:sz w:val="24"/>
          <w:szCs w:val="24"/>
        </w:rPr>
        <w:t xml:space="preserve"> </w:t>
      </w:r>
      <w:r w:rsidRPr="00385C6E">
        <w:rPr>
          <w:rFonts w:ascii="Times New Roman" w:hAnsi="Times New Roman" w:cs="Times New Roman"/>
          <w:bCs/>
          <w:sz w:val="24"/>
          <w:szCs w:val="24"/>
        </w:rPr>
        <w:t xml:space="preserve">Sniegtas atbildes uz apm. 2 707 zemju īpašnieku </w:t>
      </w:r>
      <w:proofErr w:type="spellStart"/>
      <w:r w:rsidRPr="00385C6E">
        <w:rPr>
          <w:rFonts w:ascii="Times New Roman" w:hAnsi="Times New Roman" w:cs="Times New Roman"/>
          <w:bCs/>
          <w:sz w:val="24"/>
          <w:szCs w:val="24"/>
        </w:rPr>
        <w:t>telefonzvaniem</w:t>
      </w:r>
      <w:proofErr w:type="spellEnd"/>
      <w:r w:rsidRPr="00385C6E">
        <w:rPr>
          <w:rFonts w:ascii="Times New Roman" w:hAnsi="Times New Roman" w:cs="Times New Roman"/>
          <w:bCs/>
          <w:sz w:val="24"/>
          <w:szCs w:val="24"/>
        </w:rPr>
        <w:t xml:space="preserve"> un e-pastiem / vēstulēm (ap 600), noorganizēti 10 semināri </w:t>
      </w:r>
      <w:r w:rsidRPr="00385C6E">
        <w:rPr>
          <w:rFonts w:ascii="Times New Roman" w:hAnsi="Times New Roman" w:cs="Times New Roman"/>
          <w:bCs/>
          <w:sz w:val="24"/>
          <w:szCs w:val="24"/>
        </w:rPr>
        <w:lastRenderedPageBreak/>
        <w:t xml:space="preserve">pašvaldībās, sagatavotas, izsūtītas pašvaldībām 3 </w:t>
      </w:r>
      <w:proofErr w:type="spellStart"/>
      <w:r w:rsidRPr="00385C6E">
        <w:rPr>
          <w:rFonts w:ascii="Times New Roman" w:hAnsi="Times New Roman" w:cs="Times New Roman"/>
          <w:bCs/>
          <w:sz w:val="24"/>
          <w:szCs w:val="24"/>
        </w:rPr>
        <w:t>infografikas</w:t>
      </w:r>
      <w:proofErr w:type="spellEnd"/>
      <w:r w:rsidRPr="00385C6E">
        <w:rPr>
          <w:rFonts w:ascii="Times New Roman" w:hAnsi="Times New Roman" w:cs="Times New Roman"/>
          <w:bCs/>
          <w:sz w:val="24"/>
          <w:szCs w:val="24"/>
        </w:rPr>
        <w:t xml:space="preserve"> par ūdens biotopiem (to apsaimniekošanu, aizsardzību).</w:t>
      </w:r>
    </w:p>
    <w:p w14:paraId="759C0AB9" w14:textId="77777777" w:rsidR="00227C03" w:rsidRPr="00385C6E" w:rsidRDefault="00227C03" w:rsidP="0024636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Aktīvi tika </w:t>
      </w:r>
      <w:r w:rsidRPr="00E60D26">
        <w:rPr>
          <w:rFonts w:ascii="Times New Roman" w:eastAsia="Times New Roman" w:hAnsi="Times New Roman" w:cs="Times New Roman"/>
          <w:color w:val="000000"/>
          <w:sz w:val="24"/>
          <w:szCs w:val="24"/>
        </w:rPr>
        <w:t>turpināts darbs</w:t>
      </w:r>
      <w:r>
        <w:rPr>
          <w:rFonts w:ascii="Times New Roman" w:eastAsia="Times New Roman" w:hAnsi="Times New Roman" w:cs="Times New Roman"/>
          <w:color w:val="000000"/>
          <w:sz w:val="24"/>
          <w:szCs w:val="24"/>
        </w:rPr>
        <w:t xml:space="preserve"> pie d</w:t>
      </w:r>
      <w:r w:rsidRPr="00385C6E">
        <w:rPr>
          <w:rFonts w:ascii="Times New Roman" w:hAnsi="Times New Roman" w:cs="Times New Roman"/>
          <w:bCs/>
          <w:sz w:val="24"/>
          <w:szCs w:val="24"/>
        </w:rPr>
        <w:t>abas aizsardzības plān</w:t>
      </w:r>
      <w:r>
        <w:rPr>
          <w:rFonts w:ascii="Times New Roman" w:hAnsi="Times New Roman" w:cs="Times New Roman"/>
          <w:bCs/>
          <w:sz w:val="24"/>
          <w:szCs w:val="24"/>
        </w:rPr>
        <w:t>u izstrādes. Tika s</w:t>
      </w:r>
      <w:r w:rsidRPr="00385C6E">
        <w:rPr>
          <w:rFonts w:ascii="Times New Roman" w:hAnsi="Times New Roman" w:cs="Times New Roman"/>
          <w:bCs/>
          <w:sz w:val="24"/>
          <w:szCs w:val="24"/>
        </w:rPr>
        <w:t>aņemtas izstrādātas 7 dabas aizsardzības plānu gala redakcijas - DL Dūņezers, DP Ragakāpa; AAA Nīcgales meži,  DP Dvietes paliene, DP Silene,  DP Vecumi, DP Aiviekstes paliene.</w:t>
      </w:r>
      <w:r>
        <w:rPr>
          <w:rFonts w:ascii="Times New Roman" w:hAnsi="Times New Roman" w:cs="Times New Roman"/>
          <w:bCs/>
          <w:sz w:val="24"/>
          <w:szCs w:val="24"/>
        </w:rPr>
        <w:t xml:space="preserve"> </w:t>
      </w:r>
      <w:r w:rsidRPr="00385C6E">
        <w:rPr>
          <w:rFonts w:ascii="Times New Roman" w:hAnsi="Times New Roman" w:cs="Times New Roman"/>
          <w:bCs/>
          <w:sz w:val="24"/>
          <w:szCs w:val="24"/>
        </w:rPr>
        <w:t>Sugu aizsardzības plā</w:t>
      </w:r>
      <w:r>
        <w:rPr>
          <w:rFonts w:ascii="Times New Roman" w:hAnsi="Times New Roman" w:cs="Times New Roman"/>
          <w:bCs/>
          <w:sz w:val="24"/>
          <w:szCs w:val="24"/>
        </w:rPr>
        <w:t xml:space="preserve">nu izstrādes ietvaros tika </w:t>
      </w:r>
      <w:r w:rsidRPr="00385C6E">
        <w:rPr>
          <w:rFonts w:ascii="Times New Roman" w:hAnsi="Times New Roman" w:cs="Times New Roman"/>
          <w:bCs/>
          <w:sz w:val="24"/>
          <w:szCs w:val="24"/>
        </w:rPr>
        <w:t xml:space="preserve">saņemti izstrādāti divi Sugas aizsardzības plāni - Dīķa </w:t>
      </w:r>
      <w:proofErr w:type="spellStart"/>
      <w:r w:rsidRPr="00385C6E">
        <w:rPr>
          <w:rFonts w:ascii="Times New Roman" w:hAnsi="Times New Roman" w:cs="Times New Roman"/>
          <w:bCs/>
          <w:sz w:val="24"/>
          <w:szCs w:val="24"/>
        </w:rPr>
        <w:t>naktssikspārnim</w:t>
      </w:r>
      <w:proofErr w:type="spellEnd"/>
      <w:r w:rsidRPr="00385C6E">
        <w:rPr>
          <w:rFonts w:ascii="Times New Roman" w:hAnsi="Times New Roman" w:cs="Times New Roman"/>
          <w:bCs/>
          <w:sz w:val="24"/>
          <w:szCs w:val="24"/>
        </w:rPr>
        <w:t xml:space="preserve"> un sugu grupai Pūces.</w:t>
      </w:r>
    </w:p>
    <w:p w14:paraId="7E545590" w14:textId="77777777" w:rsidR="00227C03" w:rsidRPr="00385C6E" w:rsidRDefault="00227C03" w:rsidP="0024636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Pastāvīgi tika no</w:t>
      </w:r>
      <w:r w:rsidRPr="00385C6E">
        <w:rPr>
          <w:rFonts w:ascii="Times New Roman" w:hAnsi="Times New Roman" w:cs="Times New Roman"/>
          <w:bCs/>
          <w:sz w:val="24"/>
          <w:szCs w:val="24"/>
        </w:rPr>
        <w:t>drošināta aktuālo pasākumu (semināru, info kampaņu u.c.) publicitāte projekta mājaslapā www.skaitamdabu.gov.lv - 2019. gadā  5460 unikālie lietotāji, kopējais skatījums - 21 tūkstotis.</w:t>
      </w:r>
    </w:p>
    <w:p w14:paraId="046366FC" w14:textId="77777777" w:rsidR="00227C03" w:rsidRDefault="00227C03" w:rsidP="00246366">
      <w:pPr>
        <w:spacing w:line="240" w:lineRule="auto"/>
        <w:jc w:val="both"/>
        <w:rPr>
          <w:rFonts w:ascii="Times New Roman" w:hAnsi="Times New Roman" w:cs="Times New Roman"/>
          <w:b/>
          <w:sz w:val="24"/>
          <w:szCs w:val="24"/>
        </w:rPr>
      </w:pPr>
    </w:p>
    <w:p w14:paraId="747273C9" w14:textId="77777777" w:rsidR="00227C03" w:rsidRPr="002C5A10" w:rsidRDefault="00227C03" w:rsidP="00227C03">
      <w:pPr>
        <w:jc w:val="both"/>
        <w:rPr>
          <w:rFonts w:ascii="Times New Roman" w:hAnsi="Times New Roman" w:cs="Times New Roman"/>
          <w:b/>
          <w:sz w:val="24"/>
          <w:szCs w:val="24"/>
        </w:rPr>
      </w:pPr>
      <w:r w:rsidRPr="002C5A10">
        <w:rPr>
          <w:rFonts w:ascii="Times New Roman" w:hAnsi="Times New Roman" w:cs="Times New Roman"/>
          <w:b/>
          <w:sz w:val="24"/>
          <w:szCs w:val="24"/>
        </w:rPr>
        <w:t>EK finanšu instruments LIFE+</w:t>
      </w:r>
    </w:p>
    <w:p w14:paraId="65D0E698" w14:textId="77777777" w:rsidR="00227C03" w:rsidRPr="00AB742B" w:rsidRDefault="00227C03" w:rsidP="00227C03">
      <w:pPr>
        <w:pStyle w:val="Sarakstarindkopa"/>
        <w:numPr>
          <w:ilvl w:val="0"/>
          <w:numId w:val="12"/>
        </w:numPr>
        <w:tabs>
          <w:tab w:val="left" w:pos="426"/>
        </w:tabs>
        <w:ind w:left="0" w:firstLine="0"/>
        <w:jc w:val="both"/>
      </w:pPr>
      <w:r w:rsidRPr="00AB742B">
        <w:t xml:space="preserve">Klimata pasākumu apakšprogrammas prioritārās jomas - klimata pārmaiņu mazināšana – projekts </w:t>
      </w:r>
      <w:r w:rsidRPr="000F4EE6">
        <w:rPr>
          <w:rStyle w:val="Hipersaite"/>
        </w:rPr>
        <w:t>„</w:t>
      </w:r>
      <w:r w:rsidRPr="000F4EE6">
        <w:rPr>
          <w:rStyle w:val="Hipersaite"/>
          <w:b/>
        </w:rPr>
        <w:t xml:space="preserve">Degradēto purvu atbildīga apsaimniekošana un ilgtspējīga izmantošana Latvijā” (LIFE </w:t>
      </w:r>
      <w:proofErr w:type="spellStart"/>
      <w:r w:rsidRPr="000F4EE6">
        <w:rPr>
          <w:rStyle w:val="Hipersaite"/>
          <w:b/>
        </w:rPr>
        <w:t>REstore</w:t>
      </w:r>
      <w:proofErr w:type="spellEnd"/>
      <w:r w:rsidRPr="000F4EE6">
        <w:rPr>
          <w:rStyle w:val="Hipersaite"/>
          <w:b/>
        </w:rPr>
        <w:t>”</w:t>
      </w:r>
      <w:r w:rsidRPr="00AB742B">
        <w:rPr>
          <w:bCs/>
        </w:rPr>
        <w:t xml:space="preserve"> (LIFE14 CCM/LV/001103 - </w:t>
      </w:r>
      <w:proofErr w:type="spellStart"/>
      <w:r w:rsidRPr="00AB742B">
        <w:rPr>
          <w:bCs/>
        </w:rPr>
        <w:t>REstore</w:t>
      </w:r>
      <w:proofErr w:type="spellEnd"/>
      <w:r w:rsidRPr="00AB742B">
        <w:rPr>
          <w:bCs/>
        </w:rPr>
        <w:t>):</w:t>
      </w:r>
    </w:p>
    <w:p w14:paraId="1A2B49BC" w14:textId="77777777" w:rsidR="00227C03" w:rsidRPr="00E60D26" w:rsidRDefault="00227C03" w:rsidP="00227C03">
      <w:pPr>
        <w:tabs>
          <w:tab w:val="left" w:pos="426"/>
        </w:tabs>
        <w:spacing w:after="0"/>
        <w:jc w:val="both"/>
        <w:rPr>
          <w:highlight w:val="yellow"/>
        </w:rPr>
      </w:pPr>
    </w:p>
    <w:p w14:paraId="09B87616" w14:textId="77777777" w:rsidR="00227C03" w:rsidRPr="004D0F1F" w:rsidRDefault="00227C03" w:rsidP="00227C03">
      <w:pPr>
        <w:jc w:val="both"/>
        <w:rPr>
          <w:sz w:val="24"/>
          <w:szCs w:val="24"/>
          <w:lang w:eastAsia="en-US"/>
        </w:rPr>
      </w:pPr>
      <w:r w:rsidRPr="004D0F1F">
        <w:rPr>
          <w:rFonts w:ascii="Times New Roman" w:eastAsia="Times New Roman" w:hAnsi="Times New Roman" w:cs="Times New Roman"/>
          <w:sz w:val="24"/>
          <w:szCs w:val="24"/>
          <w:lang w:eastAsia="en-US"/>
        </w:rPr>
        <w:t xml:space="preserve">2019. gada 30. augustā LIFE </w:t>
      </w:r>
      <w:proofErr w:type="spellStart"/>
      <w:r w:rsidRPr="004D0F1F">
        <w:rPr>
          <w:rFonts w:ascii="Times New Roman" w:eastAsia="Times New Roman" w:hAnsi="Times New Roman" w:cs="Times New Roman"/>
          <w:sz w:val="24"/>
          <w:szCs w:val="24"/>
          <w:lang w:eastAsia="en-US"/>
        </w:rPr>
        <w:t>REstore</w:t>
      </w:r>
      <w:proofErr w:type="spellEnd"/>
      <w:r w:rsidRPr="004D0F1F">
        <w:rPr>
          <w:rFonts w:ascii="Times New Roman" w:eastAsia="Times New Roman" w:hAnsi="Times New Roman" w:cs="Times New Roman"/>
          <w:sz w:val="24"/>
          <w:szCs w:val="24"/>
          <w:lang w:eastAsia="en-US"/>
        </w:rPr>
        <w:t xml:space="preserve"> projekts tika pabeigts noteiktajā laikā. Projekta gaitā 2019. gadā tika pabeigta lēmumu pieņemšanas atbalsta instrumenta izstrāde kūdras ieguves ietekmētu kūdrāju atbildīgas izmantošanas plānošanai, sagatavotas rekomendācijas normatīvajos aktos minēto rekultivācijas veidu īstenošanai , sagatavota un publicēta LIFE </w:t>
      </w:r>
      <w:proofErr w:type="spellStart"/>
      <w:r w:rsidRPr="004D0F1F">
        <w:rPr>
          <w:rFonts w:ascii="Times New Roman" w:eastAsia="Times New Roman" w:hAnsi="Times New Roman" w:cs="Times New Roman"/>
          <w:sz w:val="24"/>
          <w:szCs w:val="24"/>
          <w:lang w:eastAsia="en-US"/>
        </w:rPr>
        <w:t>REstore</w:t>
      </w:r>
      <w:proofErr w:type="spellEnd"/>
      <w:r w:rsidRPr="004D0F1F">
        <w:rPr>
          <w:rFonts w:ascii="Times New Roman" w:eastAsia="Times New Roman" w:hAnsi="Times New Roman" w:cs="Times New Roman"/>
          <w:sz w:val="24"/>
          <w:szCs w:val="24"/>
          <w:lang w:eastAsia="en-US"/>
        </w:rPr>
        <w:t xml:space="preserve"> grāmata “Kūdras ieguves ietekmētu teritoriju atbildīga apsaimniekošana un ilgtspējīga izmantošana” par visām projektā īstenotajām aktivitātēm un rezultātiem latviski un angliski. Tika </w:t>
      </w:r>
      <w:r w:rsidRPr="004D0F1F">
        <w:rPr>
          <w:rFonts w:ascii="Times New Roman" w:hAnsi="Times New Roman" w:cs="Times New Roman"/>
          <w:sz w:val="24"/>
          <w:szCs w:val="24"/>
        </w:rPr>
        <w:t xml:space="preserve">rīkota arī projekta noslēguma konference, īstenots projekta audits un izstrādāts </w:t>
      </w:r>
      <w:proofErr w:type="spellStart"/>
      <w:r w:rsidRPr="004D0F1F">
        <w:rPr>
          <w:rFonts w:ascii="Times New Roman" w:hAnsi="Times New Roman" w:cs="Times New Roman"/>
          <w:sz w:val="24"/>
          <w:szCs w:val="24"/>
        </w:rPr>
        <w:t>After-Life</w:t>
      </w:r>
      <w:proofErr w:type="spellEnd"/>
      <w:r w:rsidRPr="004D0F1F">
        <w:rPr>
          <w:rFonts w:ascii="Times New Roman" w:hAnsi="Times New Roman" w:cs="Times New Roman"/>
          <w:sz w:val="24"/>
          <w:szCs w:val="24"/>
        </w:rPr>
        <w:t xml:space="preserve"> plāns. </w:t>
      </w:r>
      <w:r w:rsidRPr="004D0F1F">
        <w:rPr>
          <w:rFonts w:ascii="Times New Roman" w:hAnsi="Times New Roman" w:cs="Times New Roman"/>
          <w:sz w:val="24"/>
          <w:szCs w:val="24"/>
          <w:lang w:eastAsia="en-US"/>
        </w:rPr>
        <w:t>2019. gada 20. decembrī EASME iesniegta projekta Gala atskaite.</w:t>
      </w:r>
    </w:p>
    <w:p w14:paraId="0496D3BB" w14:textId="77777777" w:rsidR="00227C03" w:rsidRPr="004D0F1F" w:rsidRDefault="00227C03" w:rsidP="00227C03">
      <w:pPr>
        <w:pStyle w:val="Paraststmeklis"/>
        <w:shd w:val="clear" w:color="auto" w:fill="FFFFFF"/>
        <w:spacing w:before="0" w:beforeAutospacing="0" w:after="0" w:afterAutospacing="0" w:line="231" w:lineRule="atLeast"/>
        <w:jc w:val="both"/>
        <w:rPr>
          <w:lang w:eastAsia="en-US"/>
        </w:rPr>
      </w:pPr>
    </w:p>
    <w:p w14:paraId="29456714" w14:textId="77777777" w:rsidR="00227C03" w:rsidRPr="00C81FFF" w:rsidRDefault="00227C03" w:rsidP="00227C03">
      <w:pPr>
        <w:pStyle w:val="Sarakstarindkopa"/>
        <w:numPr>
          <w:ilvl w:val="0"/>
          <w:numId w:val="12"/>
        </w:numPr>
        <w:tabs>
          <w:tab w:val="left" w:pos="426"/>
        </w:tabs>
        <w:ind w:left="0" w:firstLine="0"/>
        <w:jc w:val="both"/>
      </w:pPr>
      <w:r w:rsidRPr="00C81FFF">
        <w:t>programmas “Daba un bioloģiskā daudzveidība” projekts </w:t>
      </w:r>
      <w:r w:rsidRPr="00C81FFF">
        <w:rPr>
          <w:rStyle w:val="Hipersaite"/>
          <w:b/>
        </w:rPr>
        <w:t xml:space="preserve">„Ķemeru Nacionālā parka hidroloģiskā režīma atjaunošana” </w:t>
      </w:r>
      <w:r w:rsidRPr="00C81FFF">
        <w:t>(LIFE10 NAT/LV/000160 - HYDROPLAN):</w:t>
      </w:r>
    </w:p>
    <w:p w14:paraId="6690424E" w14:textId="77777777" w:rsidR="00227C03" w:rsidRDefault="00227C03" w:rsidP="00227C03">
      <w:pPr>
        <w:pStyle w:val="Sarakstarindkopa"/>
        <w:tabs>
          <w:tab w:val="left" w:pos="426"/>
        </w:tabs>
        <w:ind w:left="0"/>
        <w:jc w:val="both"/>
        <w:rPr>
          <w:highlight w:val="yellow"/>
          <w:shd w:val="clear" w:color="auto" w:fill="FFFFFF"/>
        </w:rPr>
      </w:pPr>
    </w:p>
    <w:p w14:paraId="474C9496" w14:textId="77777777" w:rsidR="00227C03" w:rsidRDefault="00227C03" w:rsidP="00227C03">
      <w:pPr>
        <w:pStyle w:val="Sarakstarindkopa"/>
        <w:tabs>
          <w:tab w:val="left" w:pos="426"/>
        </w:tabs>
        <w:ind w:left="0"/>
        <w:jc w:val="both"/>
        <w:rPr>
          <w:highlight w:val="yellow"/>
          <w:shd w:val="clear" w:color="auto" w:fill="FFFFFF"/>
        </w:rPr>
      </w:pPr>
      <w:r w:rsidRPr="00C81FFF">
        <w:rPr>
          <w:shd w:val="clear" w:color="auto" w:fill="FFFFFF"/>
        </w:rPr>
        <w:t>2019. gada 23. augustā, tiekoties projekta uzraudzības grupai un daudzu projektā iesaistīto pušu pārstāvjiem, tika noslēgts astoņus gadus ilgušais mitrāju atjaunošanas projekts, kura gaitā pārskata gadā tika</w:t>
      </w:r>
      <w:r>
        <w:rPr>
          <w:shd w:val="clear" w:color="auto" w:fill="FFFFFF"/>
        </w:rPr>
        <w:t xml:space="preserve"> </w:t>
      </w:r>
      <w:r w:rsidRPr="00C81FFF">
        <w:rPr>
          <w:shd w:val="clear" w:color="auto" w:fill="FFFFFF"/>
        </w:rPr>
        <w:t>saņemtas projekta hidroloģijas un veģetācijas monitoringa atskaites</w:t>
      </w:r>
      <w:r>
        <w:rPr>
          <w:shd w:val="clear" w:color="auto" w:fill="FFFFFF"/>
        </w:rPr>
        <w:t>, i</w:t>
      </w:r>
      <w:r w:rsidRPr="00C81FFF">
        <w:rPr>
          <w:shd w:val="clear" w:color="auto" w:fill="FFFFFF"/>
        </w:rPr>
        <w:t xml:space="preserve">zstrādāts un iesniegts HYDROPLAN projekta rezultātu uzturēšanas apraksts un tāme, kas kalpos par pamatu </w:t>
      </w:r>
      <w:proofErr w:type="spellStart"/>
      <w:r w:rsidRPr="00C81FFF">
        <w:rPr>
          <w:shd w:val="clear" w:color="auto" w:fill="FFFFFF"/>
        </w:rPr>
        <w:t>After-Life</w:t>
      </w:r>
      <w:proofErr w:type="spellEnd"/>
      <w:r w:rsidRPr="00C81FFF">
        <w:rPr>
          <w:shd w:val="clear" w:color="auto" w:fill="FFFFFF"/>
        </w:rPr>
        <w:t xml:space="preserve"> plānam</w:t>
      </w:r>
      <w:r>
        <w:rPr>
          <w:shd w:val="clear" w:color="auto" w:fill="FFFFFF"/>
        </w:rPr>
        <w:t xml:space="preserve">. Tika </w:t>
      </w:r>
      <w:r w:rsidRPr="00C81FFF">
        <w:rPr>
          <w:shd w:val="clear" w:color="auto" w:fill="FFFFFF"/>
        </w:rPr>
        <w:t xml:space="preserve">izgatavots </w:t>
      </w:r>
      <w:r>
        <w:rPr>
          <w:shd w:val="clear" w:color="auto" w:fill="FFFFFF"/>
        </w:rPr>
        <w:t xml:space="preserve">arī </w:t>
      </w:r>
      <w:r w:rsidRPr="00C81FFF">
        <w:rPr>
          <w:shd w:val="clear" w:color="auto" w:fill="FFFFFF"/>
        </w:rPr>
        <w:t>projekta pārskats (</w:t>
      </w:r>
      <w:proofErr w:type="spellStart"/>
      <w:r w:rsidRPr="00C81FFF">
        <w:rPr>
          <w:shd w:val="clear" w:color="auto" w:fill="FFFFFF"/>
        </w:rPr>
        <w:t>Layman's</w:t>
      </w:r>
      <w:proofErr w:type="spellEnd"/>
      <w:r w:rsidRPr="00C81FFF">
        <w:rPr>
          <w:shd w:val="clear" w:color="auto" w:fill="FFFFFF"/>
        </w:rPr>
        <w:t xml:space="preserve"> </w:t>
      </w:r>
      <w:proofErr w:type="spellStart"/>
      <w:r w:rsidRPr="00C81FFF">
        <w:rPr>
          <w:shd w:val="clear" w:color="auto" w:fill="FFFFFF"/>
        </w:rPr>
        <w:t>Report</w:t>
      </w:r>
      <w:proofErr w:type="spellEnd"/>
      <w:r w:rsidRPr="00C81FFF">
        <w:rPr>
          <w:shd w:val="clear" w:color="auto" w:fill="FFFFFF"/>
        </w:rPr>
        <w:t>) un publicēts zinātnisko rakstu krājums “Aktuāli biotopu un sugu dzīvotņu apsaimniekošanas piemēri Latvijā”</w:t>
      </w:r>
      <w:r>
        <w:rPr>
          <w:shd w:val="clear" w:color="auto" w:fill="FFFFFF"/>
        </w:rPr>
        <w:t xml:space="preserve">, kā arī </w:t>
      </w:r>
      <w:r w:rsidRPr="00C81FFF">
        <w:rPr>
          <w:shd w:val="clear" w:color="auto" w:fill="FFFFFF"/>
        </w:rPr>
        <w:t>aktualizēta projekta mājaslapa (</w:t>
      </w:r>
      <w:hyperlink r:id="rId11" w:history="1">
        <w:r w:rsidRPr="002845F2">
          <w:rPr>
            <w:rStyle w:val="Hipersaite"/>
            <w:shd w:val="clear" w:color="auto" w:fill="FFFFFF"/>
          </w:rPr>
          <w:t>http://hydroplan.daba.gov.lv/public/</w:t>
        </w:r>
      </w:hyperlink>
      <w:r w:rsidRPr="00C81FFF">
        <w:rPr>
          <w:shd w:val="clear" w:color="auto" w:fill="FFFFFF"/>
        </w:rPr>
        <w:t>)</w:t>
      </w:r>
      <w:r>
        <w:rPr>
          <w:shd w:val="clear" w:color="auto" w:fill="FFFFFF"/>
        </w:rPr>
        <w:t>. P</w:t>
      </w:r>
      <w:r w:rsidRPr="00C81FFF">
        <w:rPr>
          <w:shd w:val="clear" w:color="auto" w:fill="FFFFFF"/>
        </w:rPr>
        <w:t>rojekta teritorijas un informatīvi materiāli tika prezentēti EUROPARC konferences pasākumos 2019. gada septembrī</w:t>
      </w:r>
      <w:r>
        <w:rPr>
          <w:shd w:val="clear" w:color="auto" w:fill="FFFFFF"/>
        </w:rPr>
        <w:t xml:space="preserve">. </w:t>
      </w:r>
      <w:r w:rsidRPr="00C81FFF">
        <w:rPr>
          <w:shd w:val="clear" w:color="auto" w:fill="FFFFFF"/>
        </w:rPr>
        <w:t xml:space="preserve">Gada beigās </w:t>
      </w:r>
      <w:r>
        <w:rPr>
          <w:shd w:val="clear" w:color="auto" w:fill="FFFFFF"/>
        </w:rPr>
        <w:t xml:space="preserve">tika sagatavots </w:t>
      </w:r>
      <w:proofErr w:type="spellStart"/>
      <w:r w:rsidRPr="00C81FFF">
        <w:rPr>
          <w:shd w:val="clear" w:color="auto" w:fill="FFFFFF"/>
        </w:rPr>
        <w:t>pēcprojekta</w:t>
      </w:r>
      <w:proofErr w:type="spellEnd"/>
      <w:r w:rsidRPr="00C81FFF">
        <w:rPr>
          <w:shd w:val="clear" w:color="auto" w:fill="FFFFFF"/>
        </w:rPr>
        <w:t xml:space="preserve"> ieviešanas plān</w:t>
      </w:r>
      <w:r>
        <w:rPr>
          <w:shd w:val="clear" w:color="auto" w:fill="FFFFFF"/>
        </w:rPr>
        <w:t>s</w:t>
      </w:r>
      <w:r w:rsidRPr="00C81FFF">
        <w:rPr>
          <w:shd w:val="clear" w:color="auto" w:fill="FFFFFF"/>
        </w:rPr>
        <w:t xml:space="preserve"> (</w:t>
      </w:r>
      <w:proofErr w:type="spellStart"/>
      <w:r w:rsidRPr="00C81FFF">
        <w:rPr>
          <w:shd w:val="clear" w:color="auto" w:fill="FFFFFF"/>
        </w:rPr>
        <w:t>After-LIFE</w:t>
      </w:r>
      <w:proofErr w:type="spellEnd"/>
      <w:r w:rsidRPr="00C81FFF">
        <w:rPr>
          <w:shd w:val="clear" w:color="auto" w:fill="FFFFFF"/>
        </w:rPr>
        <w:t xml:space="preserve"> plāns)</w:t>
      </w:r>
      <w:r>
        <w:rPr>
          <w:shd w:val="clear" w:color="auto" w:fill="FFFFFF"/>
        </w:rPr>
        <w:t xml:space="preserve"> un </w:t>
      </w:r>
      <w:r w:rsidRPr="00C81FFF">
        <w:rPr>
          <w:shd w:val="clear" w:color="auto" w:fill="FFFFFF"/>
        </w:rPr>
        <w:t>notika darbs pie projekta gala atskaites sagatavošanas</w:t>
      </w:r>
      <w:r>
        <w:rPr>
          <w:shd w:val="clear" w:color="auto" w:fill="FFFFFF"/>
        </w:rPr>
        <w:t xml:space="preserve">, kas </w:t>
      </w:r>
      <w:r w:rsidRPr="00C81FFF">
        <w:rPr>
          <w:shd w:val="clear" w:color="auto" w:fill="FFFFFF"/>
        </w:rPr>
        <w:t xml:space="preserve">EK </w:t>
      </w:r>
      <w:r>
        <w:rPr>
          <w:shd w:val="clear" w:color="auto" w:fill="FFFFFF"/>
        </w:rPr>
        <w:t>tika nosūtīta 2020. gada sākumā, pēc tam saņemot apliecinājumu, ka tā</w:t>
      </w:r>
      <w:r w:rsidRPr="00C81FFF">
        <w:rPr>
          <w:shd w:val="clear" w:color="auto" w:fill="FFFFFF"/>
        </w:rPr>
        <w:t xml:space="preserve"> sniedz pilnīgu informāciju par projekta īstenošanu un projekta mērķi </w:t>
      </w:r>
      <w:r>
        <w:rPr>
          <w:shd w:val="clear" w:color="auto" w:fill="FFFFFF"/>
        </w:rPr>
        <w:t xml:space="preserve">tiek </w:t>
      </w:r>
      <w:r w:rsidRPr="00C81FFF">
        <w:rPr>
          <w:shd w:val="clear" w:color="auto" w:fill="FFFFFF"/>
        </w:rPr>
        <w:t>atz</w:t>
      </w:r>
      <w:r>
        <w:rPr>
          <w:shd w:val="clear" w:color="auto" w:fill="FFFFFF"/>
        </w:rPr>
        <w:t>ī</w:t>
      </w:r>
      <w:r w:rsidRPr="00C81FFF">
        <w:rPr>
          <w:shd w:val="clear" w:color="auto" w:fill="FFFFFF"/>
        </w:rPr>
        <w:t xml:space="preserve">ti par sasniegtiem un projekts </w:t>
      </w:r>
      <w:r>
        <w:rPr>
          <w:shd w:val="clear" w:color="auto" w:fill="FFFFFF"/>
        </w:rPr>
        <w:t xml:space="preserve">uzskatāms par </w:t>
      </w:r>
      <w:r w:rsidRPr="00C81FFF">
        <w:rPr>
          <w:shd w:val="clear" w:color="auto" w:fill="FFFFFF"/>
        </w:rPr>
        <w:t>pabeigt</w:t>
      </w:r>
      <w:r>
        <w:rPr>
          <w:shd w:val="clear" w:color="auto" w:fill="FFFFFF"/>
        </w:rPr>
        <w:t>u</w:t>
      </w:r>
      <w:r w:rsidRPr="00C81FFF">
        <w:rPr>
          <w:shd w:val="clear" w:color="auto" w:fill="FFFFFF"/>
        </w:rPr>
        <w:t>.</w:t>
      </w:r>
    </w:p>
    <w:p w14:paraId="5FED07B2" w14:textId="77777777" w:rsidR="00227C03" w:rsidRPr="00F44EA6" w:rsidRDefault="00227C03" w:rsidP="00227C03">
      <w:pPr>
        <w:pStyle w:val="Sarakstarindkopa"/>
        <w:tabs>
          <w:tab w:val="left" w:pos="426"/>
        </w:tabs>
        <w:ind w:left="0"/>
        <w:jc w:val="both"/>
        <w:rPr>
          <w:highlight w:val="yellow"/>
          <w:shd w:val="clear" w:color="auto" w:fill="FFFFFF"/>
        </w:rPr>
      </w:pPr>
    </w:p>
    <w:p w14:paraId="234D2343" w14:textId="77777777" w:rsidR="00227C03" w:rsidRPr="00F0791A" w:rsidRDefault="00227C03" w:rsidP="00227C03">
      <w:pPr>
        <w:pStyle w:val="Sarakstarindkopa"/>
        <w:numPr>
          <w:ilvl w:val="0"/>
          <w:numId w:val="12"/>
        </w:numPr>
        <w:tabs>
          <w:tab w:val="left" w:pos="426"/>
        </w:tabs>
        <w:spacing w:line="276" w:lineRule="auto"/>
        <w:ind w:left="0" w:firstLine="0"/>
        <w:jc w:val="both"/>
        <w:rPr>
          <w:bCs/>
        </w:rPr>
      </w:pPr>
      <w:r w:rsidRPr="00F0791A">
        <w:t xml:space="preserve">programmas “Daba un bioloģiskā daudzveidība” projekts </w:t>
      </w:r>
      <w:r w:rsidRPr="00F0791A">
        <w:rPr>
          <w:rStyle w:val="Hipersaite"/>
          <w:b/>
          <w:bCs/>
        </w:rPr>
        <w:t>„Piekrastes biotopu aizsardzība dabas parkā “Piejūra”</w:t>
      </w:r>
      <w:r w:rsidRPr="00F0791A">
        <w:t xml:space="preserve"> </w:t>
      </w:r>
      <w:r w:rsidRPr="00F0791A">
        <w:rPr>
          <w:bCs/>
        </w:rPr>
        <w:t>(</w:t>
      </w:r>
      <w:r w:rsidRPr="00F0791A">
        <w:rPr>
          <w:rStyle w:val="Izteiksmgs"/>
        </w:rPr>
        <w:t>LIFE15 NAT/LV/000900</w:t>
      </w:r>
      <w:r w:rsidRPr="00F0791A">
        <w:rPr>
          <w:b/>
        </w:rPr>
        <w:t xml:space="preserve"> - </w:t>
      </w:r>
      <w:proofErr w:type="spellStart"/>
      <w:r w:rsidRPr="00F0791A">
        <w:rPr>
          <w:rStyle w:val="Izteiksmgs"/>
        </w:rPr>
        <w:t>CoHaBit</w:t>
      </w:r>
      <w:proofErr w:type="spellEnd"/>
      <w:r w:rsidRPr="00F0791A">
        <w:rPr>
          <w:rStyle w:val="Izteiksmgs"/>
        </w:rPr>
        <w:t>)</w:t>
      </w:r>
      <w:r w:rsidRPr="00F0791A">
        <w:rPr>
          <w:bCs/>
        </w:rPr>
        <w:t>:</w:t>
      </w:r>
    </w:p>
    <w:p w14:paraId="614E94E2" w14:textId="77777777" w:rsidR="00227C03" w:rsidRDefault="00227C03" w:rsidP="00227C03">
      <w:pPr>
        <w:spacing w:after="0" w:line="240" w:lineRule="auto"/>
        <w:jc w:val="both"/>
        <w:rPr>
          <w:rFonts w:ascii="Times New Roman" w:eastAsia="Times New Roman" w:hAnsi="Times New Roman" w:cs="Times New Roman"/>
          <w:iCs/>
          <w:sz w:val="24"/>
          <w:szCs w:val="24"/>
          <w:highlight w:val="yellow"/>
        </w:rPr>
      </w:pPr>
    </w:p>
    <w:p w14:paraId="1EB29040" w14:textId="77777777" w:rsidR="00227C03" w:rsidRDefault="00227C03" w:rsidP="00227C03">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Projekta ietvaros pārskata gadā norisinājās</w:t>
      </w:r>
      <w:r w:rsidRPr="00F0791A">
        <w:rPr>
          <w:rFonts w:ascii="Times New Roman" w:eastAsia="Times New Roman" w:hAnsi="Times New Roman" w:cs="Times New Roman"/>
          <w:iCs/>
          <w:sz w:val="24"/>
          <w:szCs w:val="24"/>
        </w:rPr>
        <w:t xml:space="preserve"> biotopu anketu apkopošana, datu izvērtēšana sākotnējās situācijas ziņojuma sagatavošanai un kartogrāfiskā materiāla sagatavošana projekta darbības vietām.</w:t>
      </w:r>
      <w:r>
        <w:rPr>
          <w:rFonts w:ascii="Times New Roman" w:eastAsia="Times New Roman" w:hAnsi="Times New Roman" w:cs="Times New Roman"/>
          <w:iCs/>
          <w:sz w:val="24"/>
          <w:szCs w:val="24"/>
        </w:rPr>
        <w:t xml:space="preserve"> Tika v</w:t>
      </w:r>
      <w:r w:rsidRPr="00F0791A">
        <w:rPr>
          <w:rFonts w:ascii="Times New Roman" w:eastAsia="Times New Roman" w:hAnsi="Times New Roman" w:cs="Times New Roman"/>
          <w:iCs/>
          <w:sz w:val="24"/>
          <w:szCs w:val="24"/>
        </w:rPr>
        <w:t xml:space="preserve">eikta aktuālā monitoringa datu ieguve, </w:t>
      </w:r>
      <w:proofErr w:type="spellStart"/>
      <w:r w:rsidRPr="00F0791A">
        <w:rPr>
          <w:rFonts w:ascii="Times New Roman" w:eastAsia="Times New Roman" w:hAnsi="Times New Roman" w:cs="Times New Roman"/>
          <w:iCs/>
          <w:sz w:val="24"/>
          <w:szCs w:val="24"/>
        </w:rPr>
        <w:t>fotofiksācijas</w:t>
      </w:r>
      <w:proofErr w:type="spellEnd"/>
      <w:r w:rsidRPr="00F0791A">
        <w:rPr>
          <w:rFonts w:ascii="Times New Roman" w:eastAsia="Times New Roman" w:hAnsi="Times New Roman" w:cs="Times New Roman"/>
          <w:iCs/>
          <w:sz w:val="24"/>
          <w:szCs w:val="24"/>
        </w:rPr>
        <w:t>, atbilstoši monitoringa vadlīnijām un grafikam</w:t>
      </w:r>
      <w:r>
        <w:rPr>
          <w:rFonts w:ascii="Times New Roman" w:eastAsia="Times New Roman" w:hAnsi="Times New Roman" w:cs="Times New Roman"/>
          <w:iCs/>
          <w:sz w:val="24"/>
          <w:szCs w:val="24"/>
        </w:rPr>
        <w:t xml:space="preserve"> un s</w:t>
      </w:r>
      <w:r w:rsidRPr="00F0791A">
        <w:rPr>
          <w:rFonts w:ascii="Times New Roman" w:eastAsia="Times New Roman" w:hAnsi="Times New Roman" w:cs="Times New Roman"/>
          <w:iCs/>
          <w:sz w:val="24"/>
          <w:szCs w:val="24"/>
        </w:rPr>
        <w:t>agatavota dabas aizsardzības plāna dabas parkam “Piejūra” gala redakcija (27.12.2019 notika pēdējā uzraudzības grupas sanāksme).</w:t>
      </w:r>
      <w:r>
        <w:rPr>
          <w:rFonts w:ascii="Times New Roman" w:eastAsia="Times New Roman" w:hAnsi="Times New Roman" w:cs="Times New Roman"/>
          <w:iCs/>
          <w:sz w:val="24"/>
          <w:szCs w:val="24"/>
        </w:rPr>
        <w:t xml:space="preserve"> </w:t>
      </w:r>
      <w:r w:rsidRPr="00F0791A">
        <w:rPr>
          <w:rFonts w:ascii="Times New Roman" w:eastAsia="Times New Roman" w:hAnsi="Times New Roman" w:cs="Times New Roman"/>
          <w:iCs/>
          <w:sz w:val="24"/>
          <w:szCs w:val="24"/>
        </w:rPr>
        <w:t xml:space="preserve">Projekts </w:t>
      </w:r>
      <w:r>
        <w:rPr>
          <w:rFonts w:ascii="Times New Roman" w:eastAsia="Times New Roman" w:hAnsi="Times New Roman" w:cs="Times New Roman"/>
          <w:iCs/>
          <w:sz w:val="24"/>
          <w:szCs w:val="24"/>
        </w:rPr>
        <w:t xml:space="preserve">tika </w:t>
      </w:r>
      <w:r w:rsidRPr="00F0791A">
        <w:rPr>
          <w:rFonts w:ascii="Times New Roman" w:eastAsia="Times New Roman" w:hAnsi="Times New Roman" w:cs="Times New Roman"/>
          <w:iCs/>
          <w:sz w:val="24"/>
          <w:szCs w:val="24"/>
        </w:rPr>
        <w:t xml:space="preserve">prezentēts EUROPARC konferences pasākumos 2019. gada septembrī. </w:t>
      </w:r>
      <w:r>
        <w:rPr>
          <w:rFonts w:ascii="Times New Roman" w:eastAsia="Times New Roman" w:hAnsi="Times New Roman" w:cs="Times New Roman"/>
          <w:iCs/>
          <w:sz w:val="24"/>
          <w:szCs w:val="24"/>
        </w:rPr>
        <w:t>Tika n</w:t>
      </w:r>
      <w:r w:rsidRPr="00F0791A">
        <w:rPr>
          <w:rFonts w:ascii="Times New Roman" w:eastAsia="Times New Roman" w:hAnsi="Times New Roman" w:cs="Times New Roman"/>
          <w:iCs/>
          <w:sz w:val="24"/>
          <w:szCs w:val="24"/>
        </w:rPr>
        <w:t xml:space="preserve">oorganizēts un novadīts </w:t>
      </w:r>
      <w:r>
        <w:rPr>
          <w:rFonts w:ascii="Times New Roman" w:eastAsia="Times New Roman" w:hAnsi="Times New Roman" w:cs="Times New Roman"/>
          <w:iCs/>
          <w:sz w:val="24"/>
          <w:szCs w:val="24"/>
        </w:rPr>
        <w:t xml:space="preserve">arī </w:t>
      </w:r>
      <w:r w:rsidRPr="00F0791A">
        <w:rPr>
          <w:rFonts w:ascii="Times New Roman" w:eastAsia="Times New Roman" w:hAnsi="Times New Roman" w:cs="Times New Roman"/>
          <w:iCs/>
          <w:sz w:val="24"/>
          <w:szCs w:val="24"/>
        </w:rPr>
        <w:t xml:space="preserve">informatīvi izglītojošu semināru cikls </w:t>
      </w:r>
    </w:p>
    <w:p w14:paraId="43549B2D" w14:textId="77777777" w:rsidR="00227C03" w:rsidRPr="00F0791A" w:rsidRDefault="00227C03" w:rsidP="00227C03">
      <w:pPr>
        <w:spacing w:after="0" w:line="240" w:lineRule="auto"/>
        <w:rPr>
          <w:rFonts w:ascii="Times New Roman" w:eastAsia="Times New Roman" w:hAnsi="Times New Roman" w:cs="Times New Roman"/>
          <w:iCs/>
          <w:sz w:val="24"/>
          <w:szCs w:val="24"/>
        </w:rPr>
      </w:pPr>
      <w:r w:rsidRPr="00F0791A">
        <w:rPr>
          <w:rFonts w:ascii="Times New Roman" w:eastAsia="Times New Roman" w:hAnsi="Times New Roman" w:cs="Times New Roman"/>
          <w:iCs/>
          <w:sz w:val="24"/>
          <w:szCs w:val="24"/>
        </w:rPr>
        <w:t>(3 semināri 2019. g. oktobrī), sagatavoti materiāli: (</w:t>
      </w:r>
      <w:r w:rsidRPr="00F0791A">
        <w:rPr>
          <w:rFonts w:ascii="Times New Roman" w:eastAsia="Times New Roman" w:hAnsi="Times New Roman" w:cs="Times New Roman"/>
          <w:i/>
          <w:sz w:val="24"/>
          <w:szCs w:val="24"/>
        </w:rPr>
        <w:t>https://dabasparkspiejura.lv/index.php/lv/aktivitates-un-rezultati/96-aktivitates-un-rezultati/183-publicitate-iesaistisana-pieredzes-parnesana-un-tiklosanas</w:t>
      </w:r>
      <w:r w:rsidRPr="00F0791A">
        <w:rPr>
          <w:rFonts w:ascii="Times New Roman" w:eastAsia="Times New Roman" w:hAnsi="Times New Roman" w:cs="Times New Roman"/>
          <w:iCs/>
          <w:sz w:val="24"/>
          <w:szCs w:val="24"/>
        </w:rPr>
        <w:t>).</w:t>
      </w:r>
    </w:p>
    <w:p w14:paraId="1FD1E278" w14:textId="77777777" w:rsidR="00227C03" w:rsidRDefault="00227C03" w:rsidP="00227C03">
      <w:pPr>
        <w:spacing w:after="0" w:line="240" w:lineRule="auto"/>
        <w:jc w:val="both"/>
        <w:rPr>
          <w:rFonts w:ascii="Times New Roman" w:eastAsia="Times New Roman" w:hAnsi="Times New Roman" w:cs="Times New Roman"/>
          <w:iCs/>
          <w:sz w:val="24"/>
          <w:szCs w:val="24"/>
          <w:highlight w:val="yellow"/>
        </w:rPr>
      </w:pPr>
      <w:r>
        <w:rPr>
          <w:rFonts w:ascii="Times New Roman" w:eastAsia="Times New Roman" w:hAnsi="Times New Roman" w:cs="Times New Roman"/>
          <w:iCs/>
          <w:sz w:val="24"/>
          <w:szCs w:val="24"/>
        </w:rPr>
        <w:t>Projekta īstenošanas laikā pārskata periodā tika n</w:t>
      </w:r>
      <w:r w:rsidRPr="00F0791A">
        <w:rPr>
          <w:rFonts w:ascii="Times New Roman" w:eastAsia="Times New Roman" w:hAnsi="Times New Roman" w:cs="Times New Roman"/>
          <w:iCs/>
          <w:sz w:val="24"/>
          <w:szCs w:val="24"/>
        </w:rPr>
        <w:t xml:space="preserve">odrošināta </w:t>
      </w:r>
      <w:r>
        <w:rPr>
          <w:rFonts w:ascii="Times New Roman" w:eastAsia="Times New Roman" w:hAnsi="Times New Roman" w:cs="Times New Roman"/>
          <w:iCs/>
          <w:sz w:val="24"/>
          <w:szCs w:val="24"/>
        </w:rPr>
        <w:t xml:space="preserve">arī </w:t>
      </w:r>
      <w:r w:rsidRPr="00F0791A">
        <w:rPr>
          <w:rFonts w:ascii="Times New Roman" w:eastAsia="Times New Roman" w:hAnsi="Times New Roman" w:cs="Times New Roman"/>
          <w:iCs/>
          <w:sz w:val="24"/>
          <w:szCs w:val="24"/>
        </w:rPr>
        <w:t>dalība Projekta partneru un uzraudzības grupas sanāksmē</w:t>
      </w:r>
      <w:r>
        <w:rPr>
          <w:rFonts w:ascii="Times New Roman" w:eastAsia="Times New Roman" w:hAnsi="Times New Roman" w:cs="Times New Roman"/>
          <w:iCs/>
          <w:sz w:val="24"/>
          <w:szCs w:val="24"/>
        </w:rPr>
        <w:t xml:space="preserve"> un</w:t>
      </w:r>
      <w:r w:rsidRPr="00F0791A">
        <w:rPr>
          <w:rFonts w:ascii="Times New Roman" w:eastAsia="Times New Roman" w:hAnsi="Times New Roman" w:cs="Times New Roman"/>
          <w:iCs/>
          <w:sz w:val="24"/>
          <w:szCs w:val="24"/>
        </w:rPr>
        <w:t xml:space="preserve"> organizētajās lauka vizītēs.</w:t>
      </w:r>
    </w:p>
    <w:p w14:paraId="51E9D642" w14:textId="77777777" w:rsidR="00227C03" w:rsidRPr="00F44EA6" w:rsidRDefault="00227C03" w:rsidP="00227C03">
      <w:pPr>
        <w:spacing w:after="0" w:line="240" w:lineRule="auto"/>
        <w:jc w:val="both"/>
        <w:rPr>
          <w:rFonts w:ascii="Times New Roman" w:eastAsia="Times New Roman" w:hAnsi="Times New Roman" w:cs="Times New Roman"/>
          <w:iCs/>
          <w:sz w:val="24"/>
          <w:szCs w:val="24"/>
          <w:highlight w:val="yellow"/>
        </w:rPr>
      </w:pPr>
    </w:p>
    <w:p w14:paraId="12CD7274" w14:textId="77777777" w:rsidR="00227C03" w:rsidRPr="00865FA1" w:rsidRDefault="00227C03" w:rsidP="00227C03">
      <w:pPr>
        <w:pStyle w:val="Sarakstarindkopa"/>
        <w:numPr>
          <w:ilvl w:val="0"/>
          <w:numId w:val="12"/>
        </w:numPr>
        <w:tabs>
          <w:tab w:val="left" w:pos="426"/>
        </w:tabs>
        <w:spacing w:line="276" w:lineRule="auto"/>
        <w:ind w:left="0" w:firstLine="0"/>
        <w:jc w:val="both"/>
        <w:rPr>
          <w:bCs/>
        </w:rPr>
      </w:pPr>
      <w:r w:rsidRPr="00865FA1">
        <w:rPr>
          <w:iCs/>
        </w:rPr>
        <w:t xml:space="preserve">programmas “Vides politika un pārvaldība” projekts </w:t>
      </w:r>
      <w:r w:rsidRPr="00865FA1">
        <w:rPr>
          <w:rStyle w:val="Hipersaite"/>
          <w:b/>
          <w:bCs/>
        </w:rPr>
        <w:t>„Ekosistēmu un to sniegto pakalpojumu novērtējuma pieejas pielietojums dabas daudzveidības aizsardzībā un pārvaldībā”</w:t>
      </w:r>
      <w:r w:rsidRPr="00865FA1">
        <w:t xml:space="preserve"> </w:t>
      </w:r>
      <w:r w:rsidRPr="00865FA1">
        <w:rPr>
          <w:bCs/>
        </w:rPr>
        <w:t xml:space="preserve">(LIFE13 ENV/LV/000839 </w:t>
      </w:r>
    </w:p>
    <w:p w14:paraId="6EAC82C3" w14:textId="77777777" w:rsidR="00227C03" w:rsidRDefault="00227C03" w:rsidP="00227C03">
      <w:pPr>
        <w:spacing w:after="0" w:line="276" w:lineRule="auto"/>
        <w:jc w:val="both"/>
      </w:pPr>
    </w:p>
    <w:p w14:paraId="4554EB10" w14:textId="7A6C1F41" w:rsidR="00C87AA1" w:rsidRDefault="00227C03" w:rsidP="00227C03">
      <w:pPr>
        <w:jc w:val="both"/>
        <w:rPr>
          <w:sz w:val="24"/>
          <w:szCs w:val="24"/>
        </w:rPr>
      </w:pPr>
      <w:r w:rsidRPr="0082454A">
        <w:rPr>
          <w:rFonts w:ascii="Times New Roman" w:eastAsia="Calibri" w:hAnsi="Times New Roman" w:cs="Times New Roman"/>
          <w:sz w:val="24"/>
          <w:szCs w:val="24"/>
          <w:lang w:eastAsia="ar-SA"/>
        </w:rPr>
        <w:t xml:space="preserve">Pārskata periodā projekta īstenotāji piedalījās atzinumu sagatavošanā par tiesību aktu projektiem (2018-VSS-1263) un sanāksmēs par rekomendācijām pašvaldību teritoriju plānotājiem, kas balstītas uz ekosistēmu pakalpojumu novērtēšanas metodiku. Tika sagatavots un publicēts ietekmes uz ekosistēmu kvalitāti projekta monitoringa noslēguma ziņojums. Projekta īstenošanas ietvaros Saulkrastu novada teritorijā tika apstiprināta aktualizētā Saulkrastu novada attīstības programma 2014.-2020. gadam un pabeigta Saulkrastu </w:t>
      </w:r>
      <w:proofErr w:type="spellStart"/>
      <w:r w:rsidRPr="0082454A">
        <w:rPr>
          <w:rFonts w:ascii="Times New Roman" w:eastAsia="Calibri" w:hAnsi="Times New Roman" w:cs="Times New Roman"/>
          <w:sz w:val="24"/>
          <w:szCs w:val="24"/>
          <w:lang w:eastAsia="ar-SA"/>
        </w:rPr>
        <w:t>pilotteritorijas</w:t>
      </w:r>
      <w:proofErr w:type="spellEnd"/>
      <w:r w:rsidRPr="0082454A">
        <w:rPr>
          <w:rFonts w:ascii="Times New Roman" w:eastAsia="Calibri" w:hAnsi="Times New Roman" w:cs="Times New Roman"/>
          <w:sz w:val="24"/>
          <w:szCs w:val="24"/>
          <w:lang w:eastAsia="ar-SA"/>
        </w:rPr>
        <w:t xml:space="preserve"> informatīvā stenda izstrāde un uzstādīšana. Sadarbībā ar Latvijas Dabas fondu un LIFE </w:t>
      </w:r>
      <w:proofErr w:type="spellStart"/>
      <w:r w:rsidRPr="0082454A">
        <w:rPr>
          <w:rFonts w:ascii="Times New Roman" w:eastAsia="Calibri" w:hAnsi="Times New Roman" w:cs="Times New Roman"/>
          <w:sz w:val="24"/>
          <w:szCs w:val="24"/>
          <w:lang w:eastAsia="ar-SA"/>
        </w:rPr>
        <w:t>CoHaBit</w:t>
      </w:r>
      <w:proofErr w:type="spellEnd"/>
      <w:r w:rsidRPr="0082454A">
        <w:rPr>
          <w:rFonts w:ascii="Times New Roman" w:eastAsia="Calibri" w:hAnsi="Times New Roman" w:cs="Times New Roman"/>
          <w:sz w:val="24"/>
          <w:szCs w:val="24"/>
          <w:lang w:eastAsia="ar-SA"/>
        </w:rPr>
        <w:t xml:space="preserve"> tika pabeigts darbs pie dabas aizsardzības plāna dabas parkam “Piejūra” izstrādes, kā arī tika pabeigta projekta rekomendāciju drukātā izdevuma izstrāde un uzsākta rekomendāciju WEB Rīka izstrāde. 2019. gadā tika organizēta projekta konference (15.01.2020), noslēgušies pasākumi skolām, augstskolām, pasniedzējiem. Tika nodrošināta projekta publicitāte, t.sk. pastāvīgi aktualizējot informāciju projekta mājaslapā un sociālo tīklu kontos, kā arī prezentējot EUROPARC konferences pasākumos 2019. gada septembrī.</w:t>
      </w:r>
    </w:p>
    <w:p w14:paraId="02A4B854" w14:textId="77777777" w:rsidR="00246366" w:rsidRDefault="00246366" w:rsidP="00C87AA1">
      <w:pPr>
        <w:spacing w:line="276" w:lineRule="auto"/>
        <w:jc w:val="both"/>
        <w:rPr>
          <w:rFonts w:ascii="Times New Roman" w:hAnsi="Times New Roman" w:cs="Times New Roman"/>
          <w:b/>
          <w:sz w:val="24"/>
          <w:szCs w:val="24"/>
        </w:rPr>
      </w:pPr>
    </w:p>
    <w:p w14:paraId="65CA9A74" w14:textId="2B80AE1F" w:rsidR="00C87AA1" w:rsidRPr="00C3184D" w:rsidRDefault="00C87AA1" w:rsidP="00C87AA1">
      <w:pPr>
        <w:spacing w:line="276" w:lineRule="auto"/>
        <w:jc w:val="both"/>
        <w:rPr>
          <w:rFonts w:ascii="Times New Roman" w:hAnsi="Times New Roman" w:cs="Times New Roman"/>
          <w:b/>
          <w:sz w:val="24"/>
          <w:szCs w:val="24"/>
        </w:rPr>
      </w:pPr>
      <w:r w:rsidRPr="00C3184D">
        <w:rPr>
          <w:rFonts w:ascii="Times New Roman" w:hAnsi="Times New Roman" w:cs="Times New Roman"/>
          <w:b/>
          <w:sz w:val="24"/>
          <w:szCs w:val="24"/>
        </w:rPr>
        <w:t>INTERREG finanšu instruments</w:t>
      </w:r>
    </w:p>
    <w:p w14:paraId="5C612AED" w14:textId="77777777" w:rsidR="00227C03" w:rsidRPr="00764BA2" w:rsidRDefault="00227C03" w:rsidP="00227C03">
      <w:pPr>
        <w:pStyle w:val="Sarakstarindkopa"/>
        <w:numPr>
          <w:ilvl w:val="0"/>
          <w:numId w:val="13"/>
        </w:numPr>
        <w:tabs>
          <w:tab w:val="left" w:pos="426"/>
        </w:tabs>
        <w:ind w:left="0" w:firstLine="0"/>
        <w:jc w:val="both"/>
        <w:rPr>
          <w:bCs/>
          <w:shd w:val="clear" w:color="auto" w:fill="FFFFFF"/>
        </w:rPr>
      </w:pPr>
      <w:r>
        <w:rPr>
          <w:bCs/>
          <w:shd w:val="clear" w:color="auto" w:fill="FFFFFF"/>
        </w:rPr>
        <w:t>P</w:t>
      </w:r>
      <w:r w:rsidRPr="00764BA2">
        <w:rPr>
          <w:bCs/>
          <w:shd w:val="clear" w:color="auto" w:fill="FFFFFF"/>
        </w:rPr>
        <w:t>rogrammas “Centrālā Baltija” projekts</w:t>
      </w:r>
      <w:r w:rsidRPr="00764BA2">
        <w:rPr>
          <w:b/>
          <w:shd w:val="clear" w:color="auto" w:fill="FFFFFF"/>
        </w:rPr>
        <w:t xml:space="preserve"> </w:t>
      </w:r>
      <w:r w:rsidRPr="00764BA2">
        <w:rPr>
          <w:rStyle w:val="Hipersaite"/>
          <w:b/>
          <w:bCs/>
        </w:rPr>
        <w:t>“Putnu spārni - dabas tūrisms lauku ilgtspējīgai attīstībai”</w:t>
      </w:r>
      <w:r w:rsidRPr="00764BA2">
        <w:rPr>
          <w:b/>
          <w:shd w:val="clear" w:color="auto" w:fill="FFFFFF"/>
        </w:rPr>
        <w:t xml:space="preserve"> </w:t>
      </w:r>
      <w:r w:rsidRPr="00764BA2">
        <w:rPr>
          <w:bCs/>
          <w:shd w:val="clear" w:color="auto" w:fill="FFFFFF"/>
        </w:rPr>
        <w:t xml:space="preserve">(CB663 – </w:t>
      </w:r>
      <w:proofErr w:type="spellStart"/>
      <w:r w:rsidRPr="00764BA2">
        <w:rPr>
          <w:bCs/>
          <w:shd w:val="clear" w:color="auto" w:fill="FFFFFF"/>
        </w:rPr>
        <w:t>Baltic</w:t>
      </w:r>
      <w:proofErr w:type="spellEnd"/>
      <w:r w:rsidRPr="00764BA2">
        <w:rPr>
          <w:bCs/>
          <w:shd w:val="clear" w:color="auto" w:fill="FFFFFF"/>
        </w:rPr>
        <w:t xml:space="preserve"> </w:t>
      </w:r>
      <w:proofErr w:type="spellStart"/>
      <w:r w:rsidRPr="00764BA2">
        <w:rPr>
          <w:bCs/>
          <w:shd w:val="clear" w:color="auto" w:fill="FFFFFF"/>
        </w:rPr>
        <w:t>wings</w:t>
      </w:r>
      <w:proofErr w:type="spellEnd"/>
      <w:r w:rsidRPr="00764BA2">
        <w:rPr>
          <w:bCs/>
          <w:shd w:val="clear" w:color="auto" w:fill="FFFFFF"/>
        </w:rPr>
        <w:t>):</w:t>
      </w:r>
    </w:p>
    <w:p w14:paraId="16B8A1D0" w14:textId="77777777" w:rsidR="00227C03" w:rsidRDefault="00227C03" w:rsidP="00227C03">
      <w:pPr>
        <w:spacing w:after="0"/>
        <w:jc w:val="both"/>
        <w:rPr>
          <w:rFonts w:ascii="Times New Roman" w:hAnsi="Times New Roman" w:cs="Times New Roman"/>
          <w:sz w:val="24"/>
          <w:szCs w:val="24"/>
          <w:highlight w:val="yellow"/>
          <w:shd w:val="clear" w:color="auto" w:fill="FFFFFF"/>
        </w:rPr>
      </w:pPr>
    </w:p>
    <w:p w14:paraId="442468A0" w14:textId="77777777" w:rsidR="00227C03" w:rsidRPr="00BA3935" w:rsidRDefault="00227C03" w:rsidP="00227C03">
      <w:pPr>
        <w:spacing w:after="0"/>
        <w:jc w:val="both"/>
        <w:rPr>
          <w:rFonts w:ascii="Times New Roman" w:hAnsi="Times New Roman" w:cs="Times New Roman"/>
          <w:sz w:val="24"/>
          <w:szCs w:val="24"/>
        </w:rPr>
      </w:pPr>
      <w:r>
        <w:rPr>
          <w:rFonts w:ascii="Times New Roman" w:hAnsi="Times New Roman" w:cs="Times New Roman"/>
          <w:sz w:val="24"/>
          <w:szCs w:val="24"/>
        </w:rPr>
        <w:t>Projekta īstenošanas laikā 2019. gadā tika n</w:t>
      </w:r>
      <w:r w:rsidRPr="00BA3935">
        <w:rPr>
          <w:rFonts w:ascii="Times New Roman" w:hAnsi="Times New Roman" w:cs="Times New Roman"/>
          <w:sz w:val="24"/>
          <w:szCs w:val="24"/>
        </w:rPr>
        <w:t>oslēgts pakalpojuma līgums par migrējošo putnu dienas vizuālajām uzskaitēm Kolkas ragā (2019-2020)</w:t>
      </w:r>
      <w:r>
        <w:rPr>
          <w:rFonts w:ascii="Times New Roman" w:hAnsi="Times New Roman" w:cs="Times New Roman"/>
          <w:sz w:val="24"/>
          <w:szCs w:val="24"/>
        </w:rPr>
        <w:t xml:space="preserve"> un</w:t>
      </w:r>
      <w:r w:rsidRPr="00BA3935">
        <w:rPr>
          <w:rFonts w:ascii="Times New Roman" w:hAnsi="Times New Roman" w:cs="Times New Roman"/>
          <w:sz w:val="24"/>
          <w:szCs w:val="24"/>
        </w:rPr>
        <w:t xml:space="preserve"> sagatavoti un publicēti komunikācijas materiāli (latviešu un angļu valodās) par rudens migrāciju šajā teritorijā.</w:t>
      </w:r>
    </w:p>
    <w:p w14:paraId="43CEA794" w14:textId="77777777" w:rsidR="00227C03" w:rsidRDefault="00227C03" w:rsidP="00227C03">
      <w:pPr>
        <w:spacing w:after="0"/>
        <w:jc w:val="both"/>
        <w:rPr>
          <w:rFonts w:ascii="Times New Roman" w:hAnsi="Times New Roman" w:cs="Times New Roman"/>
          <w:sz w:val="24"/>
          <w:szCs w:val="24"/>
        </w:rPr>
      </w:pPr>
      <w:r>
        <w:rPr>
          <w:rFonts w:ascii="Times New Roman" w:hAnsi="Times New Roman" w:cs="Times New Roman"/>
          <w:sz w:val="24"/>
          <w:szCs w:val="24"/>
        </w:rPr>
        <w:t>Tika pa</w:t>
      </w:r>
      <w:r w:rsidRPr="00BA3935">
        <w:rPr>
          <w:rFonts w:ascii="Times New Roman" w:hAnsi="Times New Roman" w:cs="Times New Roman"/>
          <w:sz w:val="24"/>
          <w:szCs w:val="24"/>
        </w:rPr>
        <w:t xml:space="preserve">beigti </w:t>
      </w:r>
      <w:r>
        <w:rPr>
          <w:rFonts w:ascii="Times New Roman" w:hAnsi="Times New Roman" w:cs="Times New Roman"/>
          <w:sz w:val="24"/>
          <w:szCs w:val="24"/>
        </w:rPr>
        <w:t xml:space="preserve">arī </w:t>
      </w:r>
      <w:proofErr w:type="spellStart"/>
      <w:r w:rsidRPr="00BA3935">
        <w:rPr>
          <w:rFonts w:ascii="Times New Roman" w:hAnsi="Times New Roman" w:cs="Times New Roman"/>
          <w:sz w:val="24"/>
          <w:szCs w:val="24"/>
        </w:rPr>
        <w:t>Šlīteres</w:t>
      </w:r>
      <w:proofErr w:type="spellEnd"/>
      <w:r w:rsidRPr="00BA3935">
        <w:rPr>
          <w:rFonts w:ascii="Times New Roman" w:hAnsi="Times New Roman" w:cs="Times New Roman"/>
          <w:sz w:val="24"/>
          <w:szCs w:val="24"/>
        </w:rPr>
        <w:t xml:space="preserve"> bākas iekštelpu sagatavošanas darbi jaunas vides ekspozīcijas iekārtošanai. </w:t>
      </w:r>
      <w:r>
        <w:rPr>
          <w:rFonts w:ascii="Times New Roman" w:hAnsi="Times New Roman" w:cs="Times New Roman"/>
          <w:sz w:val="24"/>
          <w:szCs w:val="24"/>
        </w:rPr>
        <w:t>2019. gadā n</w:t>
      </w:r>
      <w:r w:rsidRPr="00BA3935">
        <w:rPr>
          <w:rFonts w:ascii="Times New Roman" w:hAnsi="Times New Roman" w:cs="Times New Roman"/>
          <w:sz w:val="24"/>
          <w:szCs w:val="24"/>
        </w:rPr>
        <w:t>oslēdz</w:t>
      </w:r>
      <w:r>
        <w:rPr>
          <w:rFonts w:ascii="Times New Roman" w:hAnsi="Times New Roman" w:cs="Times New Roman"/>
          <w:sz w:val="24"/>
          <w:szCs w:val="24"/>
        </w:rPr>
        <w:t>ā</w:t>
      </w:r>
      <w:r w:rsidRPr="00BA3935">
        <w:rPr>
          <w:rFonts w:ascii="Times New Roman" w:hAnsi="Times New Roman" w:cs="Times New Roman"/>
          <w:sz w:val="24"/>
          <w:szCs w:val="24"/>
        </w:rPr>
        <w:t xml:space="preserve">s iepirkums par Dabas izglītības centra “Slītere” ekspozīcijas “Putnu migrācijas ceļi’ ierīkošanu un </w:t>
      </w:r>
      <w:r>
        <w:rPr>
          <w:rFonts w:ascii="Times New Roman" w:hAnsi="Times New Roman" w:cs="Times New Roman"/>
          <w:sz w:val="24"/>
          <w:szCs w:val="24"/>
        </w:rPr>
        <w:t xml:space="preserve">tika </w:t>
      </w:r>
      <w:r w:rsidRPr="00BA3935">
        <w:rPr>
          <w:rFonts w:ascii="Times New Roman" w:hAnsi="Times New Roman" w:cs="Times New Roman"/>
          <w:sz w:val="24"/>
          <w:szCs w:val="24"/>
        </w:rPr>
        <w:t>saņemts pirmais nodevums</w:t>
      </w:r>
      <w:r>
        <w:rPr>
          <w:rFonts w:ascii="Times New Roman" w:hAnsi="Times New Roman" w:cs="Times New Roman"/>
          <w:sz w:val="24"/>
          <w:szCs w:val="24"/>
        </w:rPr>
        <w:t xml:space="preserve"> -</w:t>
      </w:r>
      <w:r w:rsidRPr="00BA3935">
        <w:rPr>
          <w:rFonts w:ascii="Times New Roman" w:hAnsi="Times New Roman" w:cs="Times New Roman"/>
          <w:sz w:val="24"/>
          <w:szCs w:val="24"/>
        </w:rPr>
        <w:t xml:space="preserve"> “Ekspozīcijas koncepts ar pilnu saturiskās daļas aprakstu”. Notiek darbs pie ekspozīcijas realizācijas.</w:t>
      </w:r>
      <w:r>
        <w:rPr>
          <w:rFonts w:ascii="Times New Roman" w:hAnsi="Times New Roman" w:cs="Times New Roman"/>
          <w:sz w:val="24"/>
          <w:szCs w:val="24"/>
        </w:rPr>
        <w:t xml:space="preserve"> </w:t>
      </w:r>
      <w:r w:rsidRPr="00BA3935">
        <w:rPr>
          <w:rFonts w:ascii="Times New Roman" w:hAnsi="Times New Roman" w:cs="Times New Roman"/>
          <w:sz w:val="24"/>
          <w:szCs w:val="24"/>
        </w:rPr>
        <w:t>Noslēdz</w:t>
      </w:r>
      <w:r>
        <w:rPr>
          <w:rFonts w:ascii="Times New Roman" w:hAnsi="Times New Roman" w:cs="Times New Roman"/>
          <w:sz w:val="24"/>
          <w:szCs w:val="24"/>
        </w:rPr>
        <w:t>ā</w:t>
      </w:r>
      <w:r w:rsidRPr="00BA3935">
        <w:rPr>
          <w:rFonts w:ascii="Times New Roman" w:hAnsi="Times New Roman" w:cs="Times New Roman"/>
          <w:sz w:val="24"/>
          <w:szCs w:val="24"/>
        </w:rPr>
        <w:t>s</w:t>
      </w:r>
      <w:r>
        <w:rPr>
          <w:rFonts w:ascii="Times New Roman" w:hAnsi="Times New Roman" w:cs="Times New Roman"/>
          <w:sz w:val="24"/>
          <w:szCs w:val="24"/>
        </w:rPr>
        <w:t xml:space="preserve"> arī</w:t>
      </w:r>
      <w:r w:rsidRPr="00BA3935">
        <w:rPr>
          <w:rFonts w:ascii="Times New Roman" w:hAnsi="Times New Roman" w:cs="Times New Roman"/>
          <w:sz w:val="24"/>
          <w:szCs w:val="24"/>
        </w:rPr>
        <w:t xml:space="preserve"> iepirkums par manuskriptu izdevumam par </w:t>
      </w:r>
      <w:r w:rsidRPr="00BA3935">
        <w:rPr>
          <w:rFonts w:ascii="Times New Roman" w:hAnsi="Times New Roman" w:cs="Times New Roman"/>
          <w:sz w:val="24"/>
          <w:szCs w:val="24"/>
        </w:rPr>
        <w:lastRenderedPageBreak/>
        <w:t>migrējošajiem putniem un putnu vērošanu (</w:t>
      </w:r>
      <w:proofErr w:type="spellStart"/>
      <w:r w:rsidRPr="00BA3935">
        <w:rPr>
          <w:rFonts w:ascii="Times New Roman" w:hAnsi="Times New Roman" w:cs="Times New Roman"/>
          <w:sz w:val="24"/>
          <w:szCs w:val="24"/>
        </w:rPr>
        <w:t>putnošanu</w:t>
      </w:r>
      <w:proofErr w:type="spellEnd"/>
      <w:r w:rsidRPr="00BA3935">
        <w:rPr>
          <w:rFonts w:ascii="Times New Roman" w:hAnsi="Times New Roman" w:cs="Times New Roman"/>
          <w:sz w:val="24"/>
          <w:szCs w:val="24"/>
        </w:rPr>
        <w:t xml:space="preserve">) Slīteres Nacionālajā parkā. </w:t>
      </w:r>
      <w:r>
        <w:rPr>
          <w:rFonts w:ascii="Times New Roman" w:hAnsi="Times New Roman" w:cs="Times New Roman"/>
          <w:sz w:val="24"/>
          <w:szCs w:val="24"/>
        </w:rPr>
        <w:t>Tika s</w:t>
      </w:r>
      <w:r w:rsidRPr="00BA3935">
        <w:rPr>
          <w:rFonts w:ascii="Times New Roman" w:hAnsi="Times New Roman" w:cs="Times New Roman"/>
          <w:sz w:val="24"/>
          <w:szCs w:val="24"/>
        </w:rPr>
        <w:t>aņemts manuskripta melnraksts</w:t>
      </w:r>
      <w:r>
        <w:rPr>
          <w:rFonts w:ascii="Times New Roman" w:hAnsi="Times New Roman" w:cs="Times New Roman"/>
          <w:sz w:val="24"/>
          <w:szCs w:val="24"/>
        </w:rPr>
        <w:t xml:space="preserve"> un t</w:t>
      </w:r>
      <w:r w:rsidRPr="00BA3935">
        <w:rPr>
          <w:rFonts w:ascii="Times New Roman" w:hAnsi="Times New Roman" w:cs="Times New Roman"/>
          <w:sz w:val="24"/>
          <w:szCs w:val="24"/>
        </w:rPr>
        <w:t>urpinās darbi pie izdevuma izveides.</w:t>
      </w:r>
      <w:r>
        <w:rPr>
          <w:rFonts w:ascii="Times New Roman" w:hAnsi="Times New Roman" w:cs="Times New Roman"/>
          <w:sz w:val="24"/>
          <w:szCs w:val="24"/>
        </w:rPr>
        <w:t xml:space="preserve"> </w:t>
      </w:r>
      <w:r w:rsidRPr="00BA3935">
        <w:rPr>
          <w:rFonts w:ascii="Times New Roman" w:hAnsi="Times New Roman" w:cs="Times New Roman"/>
          <w:sz w:val="24"/>
          <w:szCs w:val="24"/>
        </w:rPr>
        <w:t xml:space="preserve">Noticis regulārs darbs pie projekta vadošā partnera </w:t>
      </w:r>
      <w:proofErr w:type="spellStart"/>
      <w:r w:rsidRPr="00BA3935">
        <w:rPr>
          <w:rFonts w:ascii="Times New Roman" w:hAnsi="Times New Roman" w:cs="Times New Roman"/>
          <w:sz w:val="24"/>
          <w:szCs w:val="24"/>
        </w:rPr>
        <w:t>problēmjautājumu</w:t>
      </w:r>
      <w:proofErr w:type="spellEnd"/>
      <w:r w:rsidRPr="00BA3935">
        <w:rPr>
          <w:rFonts w:ascii="Times New Roman" w:hAnsi="Times New Roman" w:cs="Times New Roman"/>
          <w:sz w:val="24"/>
          <w:szCs w:val="24"/>
        </w:rPr>
        <w:t xml:space="preserve"> risināšanas.</w:t>
      </w:r>
    </w:p>
    <w:p w14:paraId="69FFB05B" w14:textId="77777777" w:rsidR="00227C03" w:rsidRPr="00F44EA6" w:rsidRDefault="00227C03" w:rsidP="00227C03">
      <w:pPr>
        <w:spacing w:after="0"/>
        <w:jc w:val="both"/>
        <w:rPr>
          <w:rFonts w:ascii="Times New Roman" w:hAnsi="Times New Roman" w:cs="Times New Roman"/>
          <w:sz w:val="24"/>
          <w:szCs w:val="24"/>
          <w:highlight w:val="yellow"/>
        </w:rPr>
      </w:pPr>
    </w:p>
    <w:p w14:paraId="111D79DD" w14:textId="77777777" w:rsidR="00227C03" w:rsidRPr="00764BA2" w:rsidRDefault="00227C03" w:rsidP="00227C03">
      <w:pPr>
        <w:pStyle w:val="Sarakstarindkopa"/>
        <w:numPr>
          <w:ilvl w:val="0"/>
          <w:numId w:val="13"/>
        </w:numPr>
        <w:shd w:val="clear" w:color="auto" w:fill="FFFFFF"/>
        <w:tabs>
          <w:tab w:val="left" w:pos="426"/>
        </w:tabs>
        <w:ind w:left="0" w:firstLine="0"/>
        <w:jc w:val="both"/>
        <w:rPr>
          <w:bCs/>
        </w:rPr>
      </w:pPr>
      <w:r w:rsidRPr="00764BA2">
        <w:rPr>
          <w:bCs/>
        </w:rPr>
        <w:t xml:space="preserve">Latvijas – Lietuvas pārrobežu sadarbības programmas projekts </w:t>
      </w:r>
      <w:r w:rsidRPr="00764BA2">
        <w:rPr>
          <w:rStyle w:val="Hipersaite"/>
          <w:b/>
        </w:rPr>
        <w:t>“Dabas daudzveidības saglabāšana LV-LT pārrobežu reģiona mitrājos, izmantojot daudzveidīgus apsaimniekošanas pasākumus”</w:t>
      </w:r>
      <w:r w:rsidRPr="00764BA2">
        <w:rPr>
          <w:b/>
        </w:rPr>
        <w:t xml:space="preserve"> </w:t>
      </w:r>
      <w:r w:rsidRPr="00764BA2">
        <w:rPr>
          <w:bCs/>
        </w:rPr>
        <w:t xml:space="preserve">(Nr. LII-306 – </w:t>
      </w:r>
      <w:proofErr w:type="spellStart"/>
      <w:r w:rsidRPr="00764BA2">
        <w:rPr>
          <w:bCs/>
        </w:rPr>
        <w:t>Open</w:t>
      </w:r>
      <w:proofErr w:type="spellEnd"/>
      <w:r w:rsidRPr="00764BA2">
        <w:rPr>
          <w:bCs/>
        </w:rPr>
        <w:t xml:space="preserve"> </w:t>
      </w:r>
      <w:proofErr w:type="spellStart"/>
      <w:r w:rsidRPr="00764BA2">
        <w:rPr>
          <w:bCs/>
        </w:rPr>
        <w:t>Landscape</w:t>
      </w:r>
      <w:proofErr w:type="spellEnd"/>
      <w:r w:rsidRPr="00764BA2">
        <w:rPr>
          <w:bCs/>
        </w:rPr>
        <w:t>):</w:t>
      </w:r>
    </w:p>
    <w:p w14:paraId="32D8CEDB" w14:textId="77777777" w:rsidR="00227C03" w:rsidRDefault="00227C03" w:rsidP="00227C03">
      <w:pPr>
        <w:shd w:val="clear" w:color="auto" w:fill="FFFFFF"/>
        <w:spacing w:after="0" w:line="240" w:lineRule="auto"/>
        <w:jc w:val="both"/>
        <w:rPr>
          <w:rFonts w:ascii="Times New Roman" w:eastAsia="Times New Roman" w:hAnsi="Times New Roman" w:cs="Times New Roman"/>
          <w:sz w:val="24"/>
          <w:szCs w:val="24"/>
        </w:rPr>
      </w:pPr>
    </w:p>
    <w:p w14:paraId="42846A8B" w14:textId="77777777" w:rsidR="00227C03" w:rsidRDefault="00227C03" w:rsidP="00227C03">
      <w:pPr>
        <w:shd w:val="clear" w:color="auto" w:fill="FFFFFF"/>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Pārskata periodā p</w:t>
      </w:r>
      <w:r w:rsidRPr="00764BA2">
        <w:rPr>
          <w:rFonts w:ascii="Times New Roman" w:eastAsia="Times New Roman" w:hAnsi="Times New Roman" w:cs="Times New Roman"/>
          <w:sz w:val="24"/>
          <w:szCs w:val="24"/>
        </w:rPr>
        <w:t xml:space="preserve">ar projekta </w:t>
      </w:r>
      <w:proofErr w:type="spellStart"/>
      <w:r w:rsidRPr="00764BA2">
        <w:rPr>
          <w:rFonts w:ascii="Times New Roman" w:eastAsia="Times New Roman" w:hAnsi="Times New Roman" w:cs="Times New Roman"/>
          <w:sz w:val="24"/>
          <w:szCs w:val="24"/>
        </w:rPr>
        <w:t>pilotteritorijām</w:t>
      </w:r>
      <w:proofErr w:type="spellEnd"/>
      <w:r w:rsidRPr="00764BA2">
        <w:rPr>
          <w:rFonts w:ascii="Times New Roman" w:eastAsia="Times New Roman" w:hAnsi="Times New Roman" w:cs="Times New Roman"/>
          <w:sz w:val="24"/>
          <w:szCs w:val="24"/>
        </w:rPr>
        <w:t xml:space="preserve"> - “</w:t>
      </w:r>
      <w:proofErr w:type="spellStart"/>
      <w:r w:rsidRPr="00764BA2">
        <w:rPr>
          <w:rFonts w:ascii="Times New Roman" w:eastAsia="Times New Roman" w:hAnsi="Times New Roman" w:cs="Times New Roman"/>
          <w:sz w:val="24"/>
          <w:szCs w:val="24"/>
        </w:rPr>
        <w:t>Supes</w:t>
      </w:r>
      <w:proofErr w:type="spellEnd"/>
      <w:r w:rsidRPr="00764BA2">
        <w:rPr>
          <w:rFonts w:ascii="Times New Roman" w:eastAsia="Times New Roman" w:hAnsi="Times New Roman" w:cs="Times New Roman"/>
          <w:sz w:val="24"/>
          <w:szCs w:val="24"/>
        </w:rPr>
        <w:t xml:space="preserve"> purvs” un “Pelēču ezera purvs”</w:t>
      </w:r>
      <w:r>
        <w:rPr>
          <w:rFonts w:ascii="Times New Roman" w:eastAsia="Times New Roman" w:hAnsi="Times New Roman" w:cs="Times New Roman"/>
          <w:sz w:val="24"/>
          <w:szCs w:val="24"/>
        </w:rPr>
        <w:t xml:space="preserve"> tika </w:t>
      </w:r>
      <w:r w:rsidRPr="00764BA2">
        <w:rPr>
          <w:rFonts w:ascii="Times New Roman" w:eastAsia="Times New Roman" w:hAnsi="Times New Roman" w:cs="Times New Roman"/>
          <w:sz w:val="24"/>
          <w:szCs w:val="24"/>
        </w:rPr>
        <w:t>sagatavota atskaite par purvu biotopu sastopamību, izplatību un statusa novērtējumu</w:t>
      </w:r>
      <w:r>
        <w:rPr>
          <w:rFonts w:ascii="Times New Roman" w:eastAsia="Times New Roman" w:hAnsi="Times New Roman" w:cs="Times New Roman"/>
          <w:sz w:val="24"/>
          <w:szCs w:val="24"/>
        </w:rPr>
        <w:t xml:space="preserve">, kā arī </w:t>
      </w:r>
      <w:r w:rsidRPr="00764BA2">
        <w:rPr>
          <w:rFonts w:ascii="Times New Roman" w:eastAsia="Times New Roman" w:hAnsi="Times New Roman" w:cs="Times New Roman"/>
          <w:sz w:val="24"/>
          <w:szCs w:val="24"/>
        </w:rPr>
        <w:t>VARAM izskatīšanai un apstiprināšanai iesniegti dabas aizsardzības plāni.</w:t>
      </w:r>
      <w:r>
        <w:rPr>
          <w:rFonts w:ascii="Times New Roman" w:eastAsia="Times New Roman" w:hAnsi="Times New Roman" w:cs="Times New Roman"/>
          <w:sz w:val="24"/>
          <w:szCs w:val="24"/>
        </w:rPr>
        <w:t xml:space="preserve"> Tāpat tika i</w:t>
      </w:r>
      <w:r w:rsidRPr="00764BA2">
        <w:rPr>
          <w:rFonts w:ascii="Times New Roman" w:eastAsia="Times New Roman" w:hAnsi="Times New Roman" w:cs="Times New Roman"/>
          <w:sz w:val="24"/>
          <w:szCs w:val="24"/>
        </w:rPr>
        <w:t xml:space="preserve">zstrādāta  “Purvu biotopu atjaunošanas, apsaimniekošanas pasākumu un ietekmju izvērtēšanas </w:t>
      </w:r>
      <w:proofErr w:type="spellStart"/>
      <w:r w:rsidRPr="00764BA2">
        <w:rPr>
          <w:rFonts w:ascii="Times New Roman" w:eastAsia="Times New Roman" w:hAnsi="Times New Roman" w:cs="Times New Roman"/>
          <w:sz w:val="24"/>
          <w:szCs w:val="24"/>
        </w:rPr>
        <w:t>minitoringa</w:t>
      </w:r>
      <w:proofErr w:type="spellEnd"/>
      <w:r w:rsidRPr="00764BA2">
        <w:rPr>
          <w:rFonts w:ascii="Times New Roman" w:eastAsia="Times New Roman" w:hAnsi="Times New Roman" w:cs="Times New Roman"/>
          <w:sz w:val="24"/>
          <w:szCs w:val="24"/>
        </w:rPr>
        <w:t xml:space="preserve"> metodika”</w:t>
      </w:r>
      <w:r>
        <w:rPr>
          <w:rFonts w:ascii="Times New Roman" w:eastAsia="Times New Roman" w:hAnsi="Times New Roman" w:cs="Times New Roman"/>
          <w:sz w:val="24"/>
          <w:szCs w:val="24"/>
        </w:rPr>
        <w:t xml:space="preserve"> un n</w:t>
      </w:r>
      <w:r w:rsidRPr="00764BA2">
        <w:rPr>
          <w:rFonts w:ascii="Times New Roman" w:eastAsia="Times New Roman" w:hAnsi="Times New Roman" w:cs="Times New Roman"/>
          <w:sz w:val="24"/>
          <w:szCs w:val="24"/>
        </w:rPr>
        <w:t>oorganizēts seminārs ieinteresētajām pusēm par izstrādāto metodiku. Seminārā piedalījās 60 dalībnieki.</w:t>
      </w:r>
      <w:r>
        <w:rPr>
          <w:rFonts w:ascii="Times New Roman" w:eastAsia="Times New Roman" w:hAnsi="Times New Roman" w:cs="Times New Roman"/>
          <w:sz w:val="24"/>
          <w:szCs w:val="24"/>
        </w:rPr>
        <w:t xml:space="preserve"> Ar mērķi veikt R</w:t>
      </w:r>
      <w:r w:rsidRPr="00764BA2">
        <w:rPr>
          <w:rFonts w:ascii="Times New Roman" w:eastAsia="Times New Roman" w:hAnsi="Times New Roman" w:cs="Times New Roman"/>
          <w:sz w:val="24"/>
          <w:szCs w:val="24"/>
        </w:rPr>
        <w:t>okasgrāmatas par purvu biotopu apsaimniekošanu maketēšan</w:t>
      </w:r>
      <w:r>
        <w:rPr>
          <w:rFonts w:ascii="Times New Roman" w:eastAsia="Times New Roman" w:hAnsi="Times New Roman" w:cs="Times New Roman"/>
          <w:sz w:val="24"/>
          <w:szCs w:val="24"/>
        </w:rPr>
        <w:t>u</w:t>
      </w:r>
      <w:r w:rsidRPr="00764BA2">
        <w:rPr>
          <w:rFonts w:ascii="Times New Roman" w:eastAsia="Times New Roman" w:hAnsi="Times New Roman" w:cs="Times New Roman"/>
          <w:sz w:val="24"/>
          <w:szCs w:val="24"/>
        </w:rPr>
        <w:t xml:space="preserve"> un </w:t>
      </w:r>
      <w:proofErr w:type="spellStart"/>
      <w:r w:rsidRPr="00764BA2">
        <w:rPr>
          <w:rFonts w:ascii="Times New Roman" w:eastAsia="Times New Roman" w:hAnsi="Times New Roman" w:cs="Times New Roman"/>
          <w:sz w:val="24"/>
          <w:szCs w:val="24"/>
        </w:rPr>
        <w:t>poligrāfiskaj</w:t>
      </w:r>
      <w:r>
        <w:rPr>
          <w:rFonts w:ascii="Times New Roman" w:eastAsia="Times New Roman" w:hAnsi="Times New Roman" w:cs="Times New Roman"/>
          <w:sz w:val="24"/>
          <w:szCs w:val="24"/>
        </w:rPr>
        <w:t>o</w:t>
      </w:r>
      <w:proofErr w:type="spellEnd"/>
      <w:r w:rsidRPr="00764BA2">
        <w:rPr>
          <w:rFonts w:ascii="Times New Roman" w:eastAsia="Times New Roman" w:hAnsi="Times New Roman" w:cs="Times New Roman"/>
          <w:sz w:val="24"/>
          <w:szCs w:val="24"/>
        </w:rPr>
        <w:t xml:space="preserve"> iespiešan</w:t>
      </w:r>
      <w:r>
        <w:rPr>
          <w:rFonts w:ascii="Times New Roman" w:eastAsia="Times New Roman" w:hAnsi="Times New Roman" w:cs="Times New Roman"/>
          <w:sz w:val="24"/>
          <w:szCs w:val="24"/>
        </w:rPr>
        <w:t>u, pārskata periodā tika s</w:t>
      </w:r>
      <w:r w:rsidRPr="00764BA2">
        <w:rPr>
          <w:rFonts w:ascii="Times New Roman" w:eastAsia="Times New Roman" w:hAnsi="Times New Roman" w:cs="Times New Roman"/>
          <w:sz w:val="24"/>
          <w:szCs w:val="24"/>
        </w:rPr>
        <w:t>agatavota iepirkuma dokumentācija.</w:t>
      </w:r>
      <w:r>
        <w:rPr>
          <w:rFonts w:ascii="Times New Roman" w:eastAsia="Times New Roman" w:hAnsi="Times New Roman" w:cs="Times New Roman"/>
          <w:sz w:val="24"/>
          <w:szCs w:val="24"/>
        </w:rPr>
        <w:t xml:space="preserve"> 2019. gadā n</w:t>
      </w:r>
      <w:r w:rsidRPr="00764BA2">
        <w:rPr>
          <w:rFonts w:ascii="Times New Roman" w:eastAsia="Times New Roman" w:hAnsi="Times New Roman" w:cs="Times New Roman"/>
          <w:sz w:val="24"/>
          <w:szCs w:val="24"/>
        </w:rPr>
        <w:t>oticis pieredzes apmaiņas brauciens par purvu biotopu apsaimniekošanu Latvijā un Lietuvā.</w:t>
      </w:r>
    </w:p>
    <w:p w14:paraId="6CF83F2B" w14:textId="77777777" w:rsidR="00227C03" w:rsidRPr="00F44EA6" w:rsidRDefault="00227C03" w:rsidP="00227C03">
      <w:pPr>
        <w:shd w:val="clear" w:color="auto" w:fill="FFFFFF"/>
        <w:spacing w:after="0" w:line="240" w:lineRule="auto"/>
        <w:jc w:val="both"/>
        <w:rPr>
          <w:rFonts w:ascii="Times New Roman" w:eastAsia="Times New Roman" w:hAnsi="Times New Roman" w:cs="Times New Roman"/>
          <w:sz w:val="24"/>
          <w:szCs w:val="24"/>
          <w:highlight w:val="yellow"/>
        </w:rPr>
      </w:pPr>
    </w:p>
    <w:p w14:paraId="0A9C4B50" w14:textId="77777777" w:rsidR="00227C03" w:rsidRPr="007670F3" w:rsidRDefault="00227C03" w:rsidP="00227C03">
      <w:pPr>
        <w:pStyle w:val="Sarakstarindkopa"/>
        <w:numPr>
          <w:ilvl w:val="0"/>
          <w:numId w:val="13"/>
        </w:numPr>
        <w:shd w:val="clear" w:color="auto" w:fill="FFFFFF"/>
        <w:tabs>
          <w:tab w:val="left" w:pos="426"/>
        </w:tabs>
        <w:ind w:left="0" w:firstLine="0"/>
        <w:jc w:val="both"/>
        <w:rPr>
          <w:bCs/>
        </w:rPr>
      </w:pPr>
      <w:r w:rsidRPr="00BA3935">
        <w:rPr>
          <w:bCs/>
          <w:lang w:eastAsia="ar-SA"/>
        </w:rPr>
        <w:t>Igaunijas – Latvijas pārrobežu sadarbības programmas projekts</w:t>
      </w:r>
      <w:r w:rsidRPr="00BA3935">
        <w:rPr>
          <w:b/>
          <w:lang w:eastAsia="ar-SA"/>
        </w:rPr>
        <w:t xml:space="preserve"> </w:t>
      </w:r>
      <w:r w:rsidRPr="00764BA2">
        <w:rPr>
          <w:rStyle w:val="Hipersaite"/>
          <w:b/>
          <w:bCs/>
        </w:rPr>
        <w:t>“No pazemes ūdeņiem atkarīgu ekosistēmu vienota apsaimniekošana pārrobežu Gaujas-Koivas upju baseina apgabalā</w:t>
      </w:r>
      <w:r w:rsidRPr="00BA3935">
        <w:rPr>
          <w:bCs/>
          <w:lang w:eastAsia="ar-SA"/>
        </w:rPr>
        <w:t xml:space="preserve"> (</w:t>
      </w:r>
      <w:proofErr w:type="spellStart"/>
      <w:r w:rsidRPr="00BA3935">
        <w:rPr>
          <w:bCs/>
          <w:lang w:eastAsia="ar-SA"/>
        </w:rPr>
        <w:t>Est-Lat</w:t>
      </w:r>
      <w:proofErr w:type="spellEnd"/>
      <w:r w:rsidRPr="00BA3935">
        <w:rPr>
          <w:bCs/>
          <w:lang w:eastAsia="ar-SA"/>
        </w:rPr>
        <w:t xml:space="preserve"> 62 - </w:t>
      </w:r>
      <w:proofErr w:type="spellStart"/>
      <w:r w:rsidRPr="00BA3935">
        <w:rPr>
          <w:bCs/>
          <w:lang w:eastAsia="ar-SA"/>
        </w:rPr>
        <w:t>GroundEco</w:t>
      </w:r>
      <w:proofErr w:type="spellEnd"/>
      <w:r w:rsidRPr="00BA3935">
        <w:rPr>
          <w:bCs/>
          <w:lang w:eastAsia="ar-SA"/>
        </w:rPr>
        <w:t>):</w:t>
      </w:r>
    </w:p>
    <w:p w14:paraId="2901E4C0" w14:textId="77777777" w:rsidR="00227C03" w:rsidRPr="007670F3" w:rsidRDefault="00227C03" w:rsidP="00227C03">
      <w:pPr>
        <w:rPr>
          <w:rFonts w:ascii="Times New Roman" w:eastAsia="Times New Roman" w:hAnsi="Times New Roman" w:cs="Times New Roman"/>
          <w:bCs/>
          <w:sz w:val="24"/>
          <w:szCs w:val="24"/>
          <w:highlight w:val="yellow"/>
        </w:rPr>
      </w:pPr>
    </w:p>
    <w:p w14:paraId="48B1656D" w14:textId="77777777" w:rsidR="00227C03" w:rsidRDefault="00227C03" w:rsidP="00227C0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ietvaros t</w:t>
      </w:r>
      <w:r w:rsidRPr="00BA3935">
        <w:rPr>
          <w:rFonts w:ascii="Times New Roman" w:eastAsia="Times New Roman" w:hAnsi="Times New Roman" w:cs="Times New Roman"/>
          <w:sz w:val="24"/>
          <w:szCs w:val="24"/>
        </w:rPr>
        <w:t>iek turpināts darbs pie no pazemes ūdeņiem atkarīgu ekosistēmu noteikšanas.</w:t>
      </w:r>
      <w:r>
        <w:rPr>
          <w:rFonts w:ascii="Times New Roman" w:eastAsia="Times New Roman" w:hAnsi="Times New Roman" w:cs="Times New Roman"/>
          <w:sz w:val="24"/>
          <w:szCs w:val="24"/>
        </w:rPr>
        <w:t xml:space="preserve"> 2019. gadā k</w:t>
      </w:r>
      <w:r w:rsidRPr="00BA3935">
        <w:rPr>
          <w:rFonts w:ascii="Times New Roman" w:eastAsia="Times New Roman" w:hAnsi="Times New Roman" w:cs="Times New Roman"/>
          <w:sz w:val="24"/>
          <w:szCs w:val="24"/>
        </w:rPr>
        <w:t xml:space="preserve">opā ar projekta partneriem </w:t>
      </w:r>
      <w:r>
        <w:rPr>
          <w:rFonts w:ascii="Times New Roman" w:eastAsia="Times New Roman" w:hAnsi="Times New Roman" w:cs="Times New Roman"/>
          <w:sz w:val="24"/>
          <w:szCs w:val="24"/>
        </w:rPr>
        <w:t xml:space="preserve">tika </w:t>
      </w:r>
      <w:r w:rsidRPr="00BA3935">
        <w:rPr>
          <w:rFonts w:ascii="Times New Roman" w:eastAsia="Times New Roman" w:hAnsi="Times New Roman" w:cs="Times New Roman"/>
          <w:sz w:val="24"/>
          <w:szCs w:val="24"/>
        </w:rPr>
        <w:t>sagatavota Latvijai un Igaunijai vienota no pazemes ūdeņiem atkarīgu ekosistēmu noteikšanas un kvalitātes noteikšanas metodoloģija (norit darbs pie precizēšanas).</w:t>
      </w:r>
      <w:r>
        <w:rPr>
          <w:rFonts w:ascii="Times New Roman" w:eastAsia="Times New Roman" w:hAnsi="Times New Roman" w:cs="Times New Roman"/>
          <w:sz w:val="24"/>
          <w:szCs w:val="24"/>
        </w:rPr>
        <w:t xml:space="preserve"> Tāpat tika s</w:t>
      </w:r>
      <w:r w:rsidRPr="00BA3935">
        <w:rPr>
          <w:rFonts w:ascii="Times New Roman" w:eastAsia="Times New Roman" w:hAnsi="Times New Roman" w:cs="Times New Roman"/>
          <w:sz w:val="24"/>
          <w:szCs w:val="24"/>
        </w:rPr>
        <w:t>agatavota no pazemes ūdeņiem atkarīgu ekosistēmu kartes versija Gaujas baseinam, izmantojot jaunākos pieejamos datus.</w:t>
      </w:r>
    </w:p>
    <w:p w14:paraId="588CF1F8" w14:textId="77777777" w:rsidR="00227C03" w:rsidRPr="00BA3935" w:rsidRDefault="00227C03" w:rsidP="00227C03">
      <w:pPr>
        <w:spacing w:after="0"/>
        <w:jc w:val="both"/>
        <w:rPr>
          <w:rFonts w:ascii="Times New Roman" w:eastAsia="Times New Roman" w:hAnsi="Times New Roman" w:cs="Times New Roman"/>
          <w:sz w:val="24"/>
          <w:szCs w:val="24"/>
        </w:rPr>
      </w:pPr>
      <w:r w:rsidRPr="00BA3935">
        <w:rPr>
          <w:rFonts w:ascii="Times New Roman" w:eastAsia="Times New Roman" w:hAnsi="Times New Roman" w:cs="Times New Roman"/>
          <w:sz w:val="24"/>
          <w:szCs w:val="24"/>
        </w:rPr>
        <w:t xml:space="preserve">Par projekta </w:t>
      </w:r>
      <w:proofErr w:type="spellStart"/>
      <w:r w:rsidRPr="00BA3935">
        <w:rPr>
          <w:rFonts w:ascii="Times New Roman" w:eastAsia="Times New Roman" w:hAnsi="Times New Roman" w:cs="Times New Roman"/>
          <w:sz w:val="24"/>
          <w:szCs w:val="24"/>
        </w:rPr>
        <w:t>pilotteritoriju</w:t>
      </w:r>
      <w:proofErr w:type="spellEnd"/>
      <w:r w:rsidRPr="00BA3935">
        <w:rPr>
          <w:rFonts w:ascii="Times New Roman" w:eastAsia="Times New Roman" w:hAnsi="Times New Roman" w:cs="Times New Roman"/>
          <w:sz w:val="24"/>
          <w:szCs w:val="24"/>
        </w:rPr>
        <w:t xml:space="preserve"> Kazu grav</w:t>
      </w:r>
      <w:r>
        <w:rPr>
          <w:rFonts w:ascii="Times New Roman" w:eastAsia="Times New Roman" w:hAnsi="Times New Roman" w:cs="Times New Roman"/>
          <w:sz w:val="24"/>
          <w:szCs w:val="24"/>
        </w:rPr>
        <w:t>ā – pārskata gadā tika p</w:t>
      </w:r>
      <w:r w:rsidRPr="00BA3935">
        <w:rPr>
          <w:rFonts w:ascii="Times New Roman" w:eastAsia="Times New Roman" w:hAnsi="Times New Roman" w:cs="Times New Roman"/>
          <w:sz w:val="24"/>
          <w:szCs w:val="24"/>
        </w:rPr>
        <w:t xml:space="preserve">abeigta veģetācijas izpēte (123 parauglaukumi, 13 </w:t>
      </w:r>
      <w:proofErr w:type="spellStart"/>
      <w:r w:rsidRPr="00BA3935">
        <w:rPr>
          <w:rFonts w:ascii="Times New Roman" w:eastAsia="Times New Roman" w:hAnsi="Times New Roman" w:cs="Times New Roman"/>
          <w:sz w:val="24"/>
          <w:szCs w:val="24"/>
        </w:rPr>
        <w:t>transektes</w:t>
      </w:r>
      <w:proofErr w:type="spellEnd"/>
      <w:r w:rsidRPr="00BA3935">
        <w:rPr>
          <w:rFonts w:ascii="Times New Roman" w:eastAsia="Times New Roman" w:hAnsi="Times New Roman" w:cs="Times New Roman"/>
          <w:sz w:val="24"/>
          <w:szCs w:val="24"/>
        </w:rPr>
        <w:t>) un no pazemes ūdeņiem atkarīgo biotopu/ekosistēmu kartēšana un sagatavots veģetācijas izpētes ziņojums Latvijas Universitātes 78. zinātniskajai konferencei (sesija “</w:t>
      </w:r>
      <w:proofErr w:type="spellStart"/>
      <w:r w:rsidRPr="00BA3935">
        <w:rPr>
          <w:rFonts w:ascii="Times New Roman" w:eastAsia="Times New Roman" w:hAnsi="Times New Roman" w:cs="Times New Roman"/>
          <w:sz w:val="24"/>
          <w:szCs w:val="24"/>
        </w:rPr>
        <w:t>Hydrogeology</w:t>
      </w:r>
      <w:proofErr w:type="spellEnd"/>
      <w:r w:rsidRPr="00BA3935">
        <w:rPr>
          <w:rFonts w:ascii="Times New Roman" w:eastAsia="Times New Roman" w:hAnsi="Times New Roman" w:cs="Times New Roman"/>
          <w:sz w:val="24"/>
          <w:szCs w:val="24"/>
        </w:rPr>
        <w:t xml:space="preserve"> </w:t>
      </w:r>
      <w:proofErr w:type="spellStart"/>
      <w:r w:rsidRPr="00BA3935">
        <w:rPr>
          <w:rFonts w:ascii="Times New Roman" w:eastAsia="Times New Roman" w:hAnsi="Times New Roman" w:cs="Times New Roman"/>
          <w:sz w:val="24"/>
          <w:szCs w:val="24"/>
        </w:rPr>
        <w:t>and</w:t>
      </w:r>
      <w:proofErr w:type="spellEnd"/>
      <w:r w:rsidRPr="00BA3935">
        <w:rPr>
          <w:rFonts w:ascii="Times New Roman" w:eastAsia="Times New Roman" w:hAnsi="Times New Roman" w:cs="Times New Roman"/>
          <w:sz w:val="24"/>
          <w:szCs w:val="24"/>
        </w:rPr>
        <w:t xml:space="preserve"> </w:t>
      </w:r>
      <w:proofErr w:type="spellStart"/>
      <w:r w:rsidRPr="00BA3935">
        <w:rPr>
          <w:rFonts w:ascii="Times New Roman" w:eastAsia="Times New Roman" w:hAnsi="Times New Roman" w:cs="Times New Roman"/>
          <w:sz w:val="24"/>
          <w:szCs w:val="24"/>
        </w:rPr>
        <w:t>groundwater</w:t>
      </w:r>
      <w:proofErr w:type="spellEnd"/>
      <w:r w:rsidRPr="00BA3935">
        <w:rPr>
          <w:rFonts w:ascii="Times New Roman" w:eastAsia="Times New Roman" w:hAnsi="Times New Roman" w:cs="Times New Roman"/>
          <w:sz w:val="24"/>
          <w:szCs w:val="24"/>
        </w:rPr>
        <w:t xml:space="preserve"> </w:t>
      </w:r>
      <w:proofErr w:type="spellStart"/>
      <w:r w:rsidRPr="00BA3935">
        <w:rPr>
          <w:rFonts w:ascii="Times New Roman" w:eastAsia="Times New Roman" w:hAnsi="Times New Roman" w:cs="Times New Roman"/>
          <w:sz w:val="24"/>
          <w:szCs w:val="24"/>
        </w:rPr>
        <w:t>dependent</w:t>
      </w:r>
      <w:proofErr w:type="spellEnd"/>
      <w:r w:rsidRPr="00BA3935">
        <w:rPr>
          <w:rFonts w:ascii="Times New Roman" w:eastAsia="Times New Roman" w:hAnsi="Times New Roman" w:cs="Times New Roman"/>
          <w:sz w:val="24"/>
          <w:szCs w:val="24"/>
        </w:rPr>
        <w:t xml:space="preserve"> </w:t>
      </w:r>
      <w:proofErr w:type="spellStart"/>
      <w:r w:rsidRPr="00BA3935">
        <w:rPr>
          <w:rFonts w:ascii="Times New Roman" w:eastAsia="Times New Roman" w:hAnsi="Times New Roman" w:cs="Times New Roman"/>
          <w:sz w:val="24"/>
          <w:szCs w:val="24"/>
        </w:rPr>
        <w:t>ecosystems</w:t>
      </w:r>
      <w:proofErr w:type="spellEnd"/>
      <w:r w:rsidRPr="00BA39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kā arī </w:t>
      </w:r>
      <w:r w:rsidRPr="00BA3935">
        <w:rPr>
          <w:rFonts w:ascii="Times New Roman" w:eastAsia="Times New Roman" w:hAnsi="Times New Roman" w:cs="Times New Roman"/>
          <w:sz w:val="24"/>
          <w:szCs w:val="24"/>
        </w:rPr>
        <w:t>sagatavots atskaites melnraksts par lauka pētījumiem, ietverot dažādus teritorijas bioloģiskā izpētes aspektus.</w:t>
      </w:r>
    </w:p>
    <w:p w14:paraId="322B9C19" w14:textId="77777777" w:rsidR="00227C03" w:rsidRPr="00BA3935" w:rsidRDefault="00227C03" w:rsidP="00227C03">
      <w:pPr>
        <w:spacing w:after="0"/>
        <w:jc w:val="both"/>
        <w:rPr>
          <w:rFonts w:ascii="Times New Roman" w:eastAsia="Times New Roman" w:hAnsi="Times New Roman" w:cs="Times New Roman"/>
          <w:sz w:val="24"/>
          <w:szCs w:val="24"/>
        </w:rPr>
      </w:pPr>
      <w:r w:rsidRPr="00BA393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ika turpināts </w:t>
      </w:r>
      <w:r w:rsidRPr="00BA3935">
        <w:rPr>
          <w:rFonts w:ascii="Times New Roman" w:eastAsia="Times New Roman" w:hAnsi="Times New Roman" w:cs="Times New Roman"/>
          <w:sz w:val="24"/>
          <w:szCs w:val="24"/>
        </w:rPr>
        <w:t xml:space="preserve">darbs </w:t>
      </w:r>
      <w:r>
        <w:rPr>
          <w:rFonts w:ascii="Times New Roman" w:eastAsia="Times New Roman" w:hAnsi="Times New Roman" w:cs="Times New Roman"/>
          <w:sz w:val="24"/>
          <w:szCs w:val="24"/>
        </w:rPr>
        <w:t xml:space="preserve">arī </w:t>
      </w:r>
      <w:r w:rsidRPr="00BA3935">
        <w:rPr>
          <w:rFonts w:ascii="Times New Roman" w:eastAsia="Times New Roman" w:hAnsi="Times New Roman" w:cs="Times New Roman"/>
          <w:sz w:val="24"/>
          <w:szCs w:val="24"/>
        </w:rPr>
        <w:t xml:space="preserve">pie bezmugurkaulnieku </w:t>
      </w:r>
      <w:proofErr w:type="spellStart"/>
      <w:r w:rsidRPr="00BA3935">
        <w:rPr>
          <w:rFonts w:ascii="Times New Roman" w:eastAsia="Times New Roman" w:hAnsi="Times New Roman" w:cs="Times New Roman"/>
          <w:sz w:val="24"/>
          <w:szCs w:val="24"/>
        </w:rPr>
        <w:t>taksonu</w:t>
      </w:r>
      <w:proofErr w:type="spellEnd"/>
      <w:r w:rsidRPr="00BA3935">
        <w:rPr>
          <w:rFonts w:ascii="Times New Roman" w:eastAsia="Times New Roman" w:hAnsi="Times New Roman" w:cs="Times New Roman"/>
          <w:sz w:val="24"/>
          <w:szCs w:val="24"/>
        </w:rPr>
        <w:t xml:space="preserve"> un sūnu paraugu noteikšanas (izpildītājs: Latvijas Universitāte).</w:t>
      </w:r>
    </w:p>
    <w:p w14:paraId="4E103F3A" w14:textId="77777777" w:rsidR="00227C03" w:rsidRDefault="00227C03" w:rsidP="00227C03">
      <w:pPr>
        <w:spacing w:after="0"/>
        <w:jc w:val="both"/>
        <w:rPr>
          <w:rFonts w:ascii="Times New Roman" w:eastAsia="Times New Roman" w:hAnsi="Times New Roman" w:cs="Times New Roman"/>
          <w:sz w:val="24"/>
          <w:szCs w:val="24"/>
          <w:highlight w:val="yellow"/>
        </w:rPr>
      </w:pPr>
      <w:r w:rsidRPr="00BA3935">
        <w:rPr>
          <w:rFonts w:ascii="Times New Roman" w:eastAsia="Times New Roman" w:hAnsi="Times New Roman" w:cs="Times New Roman"/>
          <w:sz w:val="24"/>
          <w:szCs w:val="24"/>
        </w:rPr>
        <w:t xml:space="preserve">Projekta rezultāti </w:t>
      </w:r>
      <w:r>
        <w:rPr>
          <w:rFonts w:ascii="Times New Roman" w:eastAsia="Times New Roman" w:hAnsi="Times New Roman" w:cs="Times New Roman"/>
          <w:sz w:val="24"/>
          <w:szCs w:val="24"/>
        </w:rPr>
        <w:t xml:space="preserve">tika </w:t>
      </w:r>
      <w:r w:rsidRPr="00BA3935">
        <w:rPr>
          <w:rFonts w:ascii="Times New Roman" w:eastAsia="Times New Roman" w:hAnsi="Times New Roman" w:cs="Times New Roman"/>
          <w:sz w:val="24"/>
          <w:szCs w:val="24"/>
        </w:rPr>
        <w:t xml:space="preserve">prezentēti trīs semināros, tostarp divos starptautiskos. </w:t>
      </w:r>
      <w:r>
        <w:rPr>
          <w:rFonts w:ascii="Times New Roman" w:eastAsia="Times New Roman" w:hAnsi="Times New Roman" w:cs="Times New Roman"/>
          <w:sz w:val="24"/>
          <w:szCs w:val="24"/>
        </w:rPr>
        <w:t xml:space="preserve">Projekta īstenotāji piedalījās </w:t>
      </w:r>
      <w:r w:rsidRPr="00BA3935">
        <w:rPr>
          <w:rFonts w:ascii="Times New Roman" w:eastAsia="Times New Roman" w:hAnsi="Times New Roman" w:cs="Times New Roman"/>
          <w:sz w:val="24"/>
          <w:szCs w:val="24"/>
        </w:rPr>
        <w:t>lauka darbu seminārā Igaunijā.</w:t>
      </w:r>
      <w:r>
        <w:rPr>
          <w:rFonts w:ascii="Times New Roman" w:eastAsia="Times New Roman" w:hAnsi="Times New Roman" w:cs="Times New Roman"/>
          <w:sz w:val="24"/>
          <w:szCs w:val="24"/>
        </w:rPr>
        <w:t xml:space="preserve"> </w:t>
      </w:r>
      <w:r w:rsidRPr="00BA3935">
        <w:rPr>
          <w:rFonts w:ascii="Times New Roman" w:eastAsia="Times New Roman" w:hAnsi="Times New Roman" w:cs="Times New Roman"/>
          <w:sz w:val="24"/>
          <w:szCs w:val="24"/>
        </w:rPr>
        <w:t xml:space="preserve">Darba rezultāti izmantoti </w:t>
      </w:r>
      <w:proofErr w:type="spellStart"/>
      <w:r w:rsidRPr="00BA3935">
        <w:rPr>
          <w:rFonts w:ascii="Times New Roman" w:eastAsia="Times New Roman" w:hAnsi="Times New Roman" w:cs="Times New Roman"/>
          <w:sz w:val="24"/>
          <w:szCs w:val="24"/>
        </w:rPr>
        <w:t>GroundEco</w:t>
      </w:r>
      <w:proofErr w:type="spellEnd"/>
      <w:r w:rsidRPr="00BA3935">
        <w:rPr>
          <w:rFonts w:ascii="Times New Roman" w:eastAsia="Times New Roman" w:hAnsi="Times New Roman" w:cs="Times New Roman"/>
          <w:sz w:val="24"/>
          <w:szCs w:val="24"/>
        </w:rPr>
        <w:t xml:space="preserve"> 3. ziņotāja (</w:t>
      </w:r>
      <w:proofErr w:type="spellStart"/>
      <w:r w:rsidRPr="00BA3935">
        <w:rPr>
          <w:rFonts w:ascii="Times New Roman" w:eastAsia="Times New Roman" w:hAnsi="Times New Roman" w:cs="Times New Roman"/>
          <w:sz w:val="24"/>
          <w:szCs w:val="24"/>
        </w:rPr>
        <w:t>newletter</w:t>
      </w:r>
      <w:proofErr w:type="spellEnd"/>
      <w:r w:rsidRPr="00BA3935">
        <w:rPr>
          <w:rFonts w:ascii="Times New Roman" w:eastAsia="Times New Roman" w:hAnsi="Times New Roman" w:cs="Times New Roman"/>
          <w:sz w:val="24"/>
          <w:szCs w:val="24"/>
        </w:rPr>
        <w:t>) sagatavošanai (publicēts visu partneru mājaslapās un izplatīts e-pastos un sociālajos tīklos), kā arī projekta bukleta sagatavošanai (izstrādes procesā).</w:t>
      </w:r>
    </w:p>
    <w:p w14:paraId="60566D3C" w14:textId="77777777" w:rsidR="00227C03" w:rsidRDefault="00227C03" w:rsidP="00227C03">
      <w:pPr>
        <w:jc w:val="both"/>
        <w:rPr>
          <w:rFonts w:ascii="Times New Roman" w:eastAsia="Times New Roman" w:hAnsi="Times New Roman" w:cs="Times New Roman"/>
          <w:sz w:val="24"/>
          <w:szCs w:val="24"/>
          <w:highlight w:val="yellow"/>
        </w:rPr>
      </w:pPr>
    </w:p>
    <w:p w14:paraId="6EA9767A" w14:textId="77777777" w:rsidR="00227C03" w:rsidRPr="00155CBC" w:rsidRDefault="00227C03" w:rsidP="00227C03">
      <w:pPr>
        <w:pStyle w:val="Sarakstarindkopa"/>
        <w:numPr>
          <w:ilvl w:val="0"/>
          <w:numId w:val="13"/>
        </w:numPr>
        <w:shd w:val="clear" w:color="auto" w:fill="FFFFFF"/>
        <w:tabs>
          <w:tab w:val="left" w:pos="426"/>
        </w:tabs>
        <w:ind w:left="284"/>
        <w:jc w:val="both"/>
        <w:rPr>
          <w:bCs/>
          <w:lang w:eastAsia="ar-SA"/>
        </w:rPr>
      </w:pPr>
      <w:r w:rsidRPr="00155CBC">
        <w:rPr>
          <w:bCs/>
          <w:lang w:eastAsia="ar-SA"/>
        </w:rPr>
        <w:t xml:space="preserve">Pārrobežu pārgājienu maršruts </w:t>
      </w:r>
      <w:r w:rsidRPr="00155CBC">
        <w:rPr>
          <w:rStyle w:val="Hipersaite"/>
          <w:b/>
        </w:rPr>
        <w:t>"</w:t>
      </w:r>
      <w:proofErr w:type="spellStart"/>
      <w:r w:rsidRPr="00155CBC">
        <w:rPr>
          <w:rStyle w:val="Hipersaite"/>
          <w:b/>
        </w:rPr>
        <w:t>Mežtaka</w:t>
      </w:r>
      <w:proofErr w:type="spellEnd"/>
      <w:r w:rsidRPr="00155CBC">
        <w:rPr>
          <w:rStyle w:val="Hipersaite"/>
          <w:b/>
        </w:rPr>
        <w:t>"</w:t>
      </w:r>
      <w:r w:rsidRPr="00155CBC">
        <w:rPr>
          <w:bCs/>
          <w:lang w:eastAsia="ar-SA"/>
        </w:rPr>
        <w:t xml:space="preserve"> (CB779 </w:t>
      </w:r>
      <w:proofErr w:type="spellStart"/>
      <w:r w:rsidRPr="00155CBC">
        <w:rPr>
          <w:bCs/>
          <w:lang w:eastAsia="ar-SA"/>
        </w:rPr>
        <w:t>The</w:t>
      </w:r>
      <w:proofErr w:type="spellEnd"/>
      <w:r w:rsidRPr="00155CBC">
        <w:rPr>
          <w:bCs/>
          <w:lang w:eastAsia="ar-SA"/>
        </w:rPr>
        <w:t xml:space="preserve"> </w:t>
      </w:r>
      <w:proofErr w:type="spellStart"/>
      <w:r w:rsidRPr="00155CBC">
        <w:rPr>
          <w:bCs/>
          <w:lang w:eastAsia="ar-SA"/>
        </w:rPr>
        <w:t>Forest</w:t>
      </w:r>
      <w:proofErr w:type="spellEnd"/>
      <w:r w:rsidRPr="00155CBC">
        <w:rPr>
          <w:bCs/>
          <w:lang w:eastAsia="ar-SA"/>
        </w:rPr>
        <w:t xml:space="preserve"> </w:t>
      </w:r>
      <w:proofErr w:type="spellStart"/>
      <w:r w:rsidRPr="00155CBC">
        <w:rPr>
          <w:bCs/>
          <w:lang w:eastAsia="ar-SA"/>
        </w:rPr>
        <w:t>Trail</w:t>
      </w:r>
      <w:proofErr w:type="spellEnd"/>
      <w:r w:rsidRPr="00155CBC">
        <w:rPr>
          <w:bCs/>
          <w:lang w:eastAsia="ar-SA"/>
        </w:rPr>
        <w:t>):</w:t>
      </w:r>
    </w:p>
    <w:p w14:paraId="763324CC" w14:textId="77777777" w:rsidR="00227C03" w:rsidRDefault="00227C03" w:rsidP="00227C03">
      <w:pPr>
        <w:shd w:val="clear" w:color="auto" w:fill="FFFFFF"/>
        <w:tabs>
          <w:tab w:val="left" w:pos="426"/>
        </w:tabs>
        <w:spacing w:after="0"/>
        <w:jc w:val="both"/>
        <w:rPr>
          <w:b/>
        </w:rPr>
      </w:pPr>
    </w:p>
    <w:p w14:paraId="23179754" w14:textId="77777777" w:rsidR="00227C03" w:rsidRPr="00A92683" w:rsidRDefault="00227C03" w:rsidP="00227C03">
      <w:pPr>
        <w:jc w:val="both"/>
        <w:rPr>
          <w:rFonts w:ascii="Times New Roman" w:eastAsia="Times New Roman" w:hAnsi="Times New Roman" w:cs="Times New Roman"/>
          <w:sz w:val="24"/>
          <w:szCs w:val="24"/>
        </w:rPr>
      </w:pPr>
      <w:r w:rsidRPr="0017202F">
        <w:rPr>
          <w:rFonts w:ascii="Times New Roman" w:eastAsia="Times New Roman" w:hAnsi="Times New Roman" w:cs="Times New Roman"/>
          <w:sz w:val="24"/>
          <w:szCs w:val="24"/>
        </w:rPr>
        <w:t>2019. gadā uzsākta projekta īstenošana, izveidota projekta komanda. Pārskata gadā tika veikta “</w:t>
      </w:r>
      <w:proofErr w:type="spellStart"/>
      <w:r w:rsidRPr="0017202F">
        <w:rPr>
          <w:rFonts w:ascii="Times New Roman" w:eastAsia="Times New Roman" w:hAnsi="Times New Roman" w:cs="Times New Roman"/>
          <w:sz w:val="24"/>
          <w:szCs w:val="24"/>
        </w:rPr>
        <w:t>Mežtakas</w:t>
      </w:r>
      <w:proofErr w:type="spellEnd"/>
      <w:r w:rsidRPr="0017202F">
        <w:rPr>
          <w:rFonts w:ascii="Times New Roman" w:eastAsia="Times New Roman" w:hAnsi="Times New Roman" w:cs="Times New Roman"/>
          <w:sz w:val="24"/>
          <w:szCs w:val="24"/>
        </w:rPr>
        <w:t xml:space="preserve">” maršruta apsekošana Igaunijā un apkopota informācija par </w:t>
      </w:r>
      <w:r w:rsidRPr="0017202F">
        <w:rPr>
          <w:rFonts w:ascii="Times New Roman" w:eastAsia="Times New Roman" w:hAnsi="Times New Roman" w:cs="Times New Roman"/>
          <w:sz w:val="24"/>
          <w:szCs w:val="24"/>
        </w:rPr>
        <w:lastRenderedPageBreak/>
        <w:t>atpūtas vietām “</w:t>
      </w:r>
      <w:proofErr w:type="spellStart"/>
      <w:r w:rsidRPr="0017202F">
        <w:rPr>
          <w:rFonts w:ascii="Times New Roman" w:eastAsia="Times New Roman" w:hAnsi="Times New Roman" w:cs="Times New Roman"/>
          <w:sz w:val="24"/>
          <w:szCs w:val="24"/>
        </w:rPr>
        <w:t>Mežtakas</w:t>
      </w:r>
      <w:proofErr w:type="spellEnd"/>
      <w:r w:rsidRPr="0017202F">
        <w:rPr>
          <w:rFonts w:ascii="Times New Roman" w:eastAsia="Times New Roman" w:hAnsi="Times New Roman" w:cs="Times New Roman"/>
          <w:sz w:val="24"/>
          <w:szCs w:val="24"/>
        </w:rPr>
        <w:t xml:space="preserve">” maršrutā Gaujas Nacionālajā parkā. </w:t>
      </w:r>
      <w:r>
        <w:rPr>
          <w:rFonts w:ascii="Times New Roman" w:eastAsia="Times New Roman" w:hAnsi="Times New Roman" w:cs="Times New Roman"/>
          <w:sz w:val="24"/>
          <w:szCs w:val="24"/>
        </w:rPr>
        <w:t>Tika s</w:t>
      </w:r>
      <w:r w:rsidRPr="0017202F">
        <w:rPr>
          <w:rFonts w:ascii="Times New Roman" w:eastAsia="Times New Roman" w:hAnsi="Times New Roman" w:cs="Times New Roman"/>
          <w:sz w:val="24"/>
          <w:szCs w:val="24"/>
        </w:rPr>
        <w:t>agatavota informācija “</w:t>
      </w:r>
      <w:proofErr w:type="spellStart"/>
      <w:r w:rsidRPr="0017202F">
        <w:rPr>
          <w:rFonts w:ascii="Times New Roman" w:eastAsia="Times New Roman" w:hAnsi="Times New Roman" w:cs="Times New Roman"/>
          <w:sz w:val="24"/>
          <w:szCs w:val="24"/>
        </w:rPr>
        <w:t>Mežtakas</w:t>
      </w:r>
      <w:proofErr w:type="spellEnd"/>
      <w:r w:rsidRPr="0017202F">
        <w:rPr>
          <w:rFonts w:ascii="Times New Roman" w:eastAsia="Times New Roman" w:hAnsi="Times New Roman" w:cs="Times New Roman"/>
          <w:sz w:val="24"/>
          <w:szCs w:val="24"/>
        </w:rPr>
        <w:t>” maršruta lapām un ”</w:t>
      </w:r>
      <w:proofErr w:type="spellStart"/>
      <w:r w:rsidRPr="0017202F">
        <w:rPr>
          <w:rFonts w:ascii="Times New Roman" w:eastAsia="Times New Roman" w:hAnsi="Times New Roman" w:cs="Times New Roman"/>
          <w:sz w:val="24"/>
          <w:szCs w:val="24"/>
        </w:rPr>
        <w:t>Image</w:t>
      </w:r>
      <w:proofErr w:type="spellEnd"/>
      <w:r w:rsidRPr="0017202F">
        <w:rPr>
          <w:rFonts w:ascii="Times New Roman" w:eastAsia="Times New Roman" w:hAnsi="Times New Roman" w:cs="Times New Roman"/>
          <w:sz w:val="24"/>
          <w:szCs w:val="24"/>
        </w:rPr>
        <w:t xml:space="preserve">” brošūrai. </w:t>
      </w:r>
      <w:r>
        <w:rPr>
          <w:rFonts w:ascii="Times New Roman" w:eastAsia="Times New Roman" w:hAnsi="Times New Roman" w:cs="Times New Roman"/>
          <w:sz w:val="24"/>
          <w:szCs w:val="24"/>
        </w:rPr>
        <w:t>Projekta īstenotāji piedalījās</w:t>
      </w:r>
      <w:r w:rsidRPr="0017202F">
        <w:rPr>
          <w:rFonts w:ascii="Times New Roman" w:eastAsia="Times New Roman" w:hAnsi="Times New Roman" w:cs="Times New Roman"/>
          <w:sz w:val="24"/>
          <w:szCs w:val="24"/>
        </w:rPr>
        <w:t xml:space="preserve"> seminārā ar Rīgas plānošanas reģionu un Lauku Ceļotāju, informējot sabiedrību par plānoto takas maršrutu. Tāpat tika r</w:t>
      </w:r>
      <w:r w:rsidRPr="00A92683">
        <w:rPr>
          <w:rFonts w:ascii="Times New Roman" w:eastAsia="Times New Roman" w:hAnsi="Times New Roman" w:cs="Times New Roman"/>
          <w:sz w:val="24"/>
          <w:szCs w:val="24"/>
        </w:rPr>
        <w:t>ealizēta projekta dalība EUROPARC 2019 konferencē ar darba grupu, izdales materiāliem un ekskursijām pa Gaujas NP.</w:t>
      </w:r>
    </w:p>
    <w:p w14:paraId="5B1536AC" w14:textId="388A0218" w:rsidR="00227C03" w:rsidRDefault="00227C03" w:rsidP="00227C03">
      <w:pPr>
        <w:shd w:val="clear" w:color="auto" w:fill="FFFFFF"/>
        <w:tabs>
          <w:tab w:val="left" w:pos="426"/>
        </w:tabs>
        <w:jc w:val="both"/>
        <w:rPr>
          <w:rFonts w:ascii="Times New Roman" w:eastAsia="Times New Roman" w:hAnsi="Times New Roman" w:cs="Times New Roman"/>
        </w:rPr>
      </w:pPr>
    </w:p>
    <w:p w14:paraId="2772B4E6" w14:textId="77777777" w:rsidR="00227C03" w:rsidRPr="00C3184D" w:rsidRDefault="00227C03" w:rsidP="00227C03">
      <w:pPr>
        <w:spacing w:line="276" w:lineRule="auto"/>
        <w:jc w:val="both"/>
        <w:rPr>
          <w:rFonts w:ascii="Times New Roman" w:hAnsi="Times New Roman" w:cs="Times New Roman"/>
          <w:b/>
          <w:sz w:val="24"/>
          <w:szCs w:val="24"/>
        </w:rPr>
      </w:pPr>
      <w:r>
        <w:rPr>
          <w:rFonts w:ascii="Times New Roman" w:hAnsi="Times New Roman" w:cs="Times New Roman"/>
          <w:b/>
          <w:sz w:val="24"/>
          <w:szCs w:val="24"/>
        </w:rPr>
        <w:t>ERAF</w:t>
      </w:r>
      <w:r w:rsidRPr="00C3184D">
        <w:rPr>
          <w:rFonts w:ascii="Times New Roman" w:hAnsi="Times New Roman" w:cs="Times New Roman"/>
          <w:b/>
          <w:sz w:val="24"/>
          <w:szCs w:val="24"/>
        </w:rPr>
        <w:t xml:space="preserve"> finanšu instruments</w:t>
      </w:r>
    </w:p>
    <w:p w14:paraId="76929E76" w14:textId="77777777" w:rsidR="00227C03" w:rsidRPr="007670F3" w:rsidRDefault="00227C03" w:rsidP="00227C03">
      <w:pPr>
        <w:pStyle w:val="Sarakstarindkopa"/>
        <w:numPr>
          <w:ilvl w:val="0"/>
          <w:numId w:val="21"/>
        </w:numPr>
        <w:shd w:val="clear" w:color="auto" w:fill="FFFFFF"/>
        <w:tabs>
          <w:tab w:val="left" w:pos="426"/>
        </w:tabs>
        <w:jc w:val="both"/>
        <w:rPr>
          <w:bCs/>
        </w:rPr>
      </w:pPr>
      <w:r w:rsidRPr="007670F3">
        <w:rPr>
          <w:bCs/>
          <w:lang w:eastAsia="ar-SA"/>
        </w:rPr>
        <w:t>Specifiskā atbalsta mērķa „Veicināt energoefektivitātes paaugstināšanu valsts un dzīvojamās ēkās” 4.2.1.2. pasākuma „Veicināt energoefektivitātes paaugstināšanu valsts ēkās” pirmās projektu iesniegumu atlases kārtas īstenošanas noteikumiem.</w:t>
      </w:r>
      <w:r w:rsidRPr="00BA3935">
        <w:rPr>
          <w:b/>
          <w:lang w:eastAsia="ar-SA"/>
        </w:rPr>
        <w:t xml:space="preserve"> </w:t>
      </w:r>
      <w:r w:rsidRPr="007670F3">
        <w:rPr>
          <w:rStyle w:val="Hipersaite"/>
          <w:b/>
          <w:bCs/>
        </w:rPr>
        <w:t>“Dabas aizsardzības pārvaldes administratīvās ēkas Aiviekstes ielā 3, Ļaudonā, Ļaudonas pagastā, Madonas novadā, energoefektivitātes paaugstināšanas pasākumi”</w:t>
      </w:r>
      <w:r w:rsidRPr="00BA3935">
        <w:rPr>
          <w:bCs/>
          <w:lang w:eastAsia="ar-SA"/>
        </w:rPr>
        <w:t xml:space="preserve"> (</w:t>
      </w:r>
      <w:r w:rsidRPr="007670F3">
        <w:rPr>
          <w:bCs/>
          <w:lang w:eastAsia="ar-SA"/>
        </w:rPr>
        <w:t>4.2.1.2/18/I/029</w:t>
      </w:r>
      <w:r w:rsidRPr="00BA3935">
        <w:rPr>
          <w:bCs/>
          <w:lang w:eastAsia="ar-SA"/>
        </w:rPr>
        <w:t>):</w:t>
      </w:r>
    </w:p>
    <w:p w14:paraId="71D61CEF" w14:textId="77777777" w:rsidR="00227C03" w:rsidRPr="007670F3" w:rsidRDefault="00227C03" w:rsidP="00227C03">
      <w:pPr>
        <w:shd w:val="clear" w:color="auto" w:fill="FFFFFF"/>
        <w:tabs>
          <w:tab w:val="left" w:pos="426"/>
        </w:tabs>
        <w:spacing w:after="0"/>
        <w:jc w:val="both"/>
        <w:rPr>
          <w:rFonts w:ascii="Times New Roman" w:eastAsia="Times New Roman" w:hAnsi="Times New Roman" w:cs="Times New Roman"/>
          <w:bCs/>
        </w:rPr>
      </w:pPr>
    </w:p>
    <w:p w14:paraId="33099D33" w14:textId="171FB995" w:rsidR="006858D5" w:rsidRDefault="00227C03" w:rsidP="002F05F4">
      <w:pPr>
        <w:shd w:val="clear" w:color="auto" w:fill="FFFFFF"/>
        <w:tabs>
          <w:tab w:val="left" w:pos="426"/>
        </w:tabs>
        <w:jc w:val="both"/>
        <w:rPr>
          <w:highlight w:val="green"/>
        </w:rPr>
      </w:pPr>
      <w:r>
        <w:rPr>
          <w:rFonts w:ascii="Times New Roman" w:eastAsia="Times New Roman" w:hAnsi="Times New Roman" w:cs="Times New Roman"/>
          <w:sz w:val="24"/>
          <w:szCs w:val="24"/>
        </w:rPr>
        <w:t xml:space="preserve">Pārskata gadā tika veikta </w:t>
      </w:r>
      <w:r w:rsidRPr="00155CBC">
        <w:rPr>
          <w:rFonts w:ascii="Times New Roman" w:eastAsia="Times New Roman" w:hAnsi="Times New Roman" w:cs="Times New Roman"/>
          <w:sz w:val="24"/>
          <w:szCs w:val="24"/>
        </w:rPr>
        <w:t xml:space="preserve">Administratīvās ēkas ārsienu atjaunošana un daļēja siltināšana, cokola atjaunošana, visu logu nomaiņa, veco durvju, izņemot galveno ieejas durvju, nomaiņa, bēniņu grīdas siltināšana, maģistrālo apkures sistēmas cauruļvadu nomaiņa un jauna </w:t>
      </w:r>
      <w:proofErr w:type="spellStart"/>
      <w:r w:rsidRPr="00155CBC">
        <w:rPr>
          <w:rFonts w:ascii="Times New Roman" w:eastAsia="Times New Roman" w:hAnsi="Times New Roman" w:cs="Times New Roman"/>
          <w:sz w:val="24"/>
          <w:szCs w:val="24"/>
        </w:rPr>
        <w:t>kokskaidu</w:t>
      </w:r>
      <w:proofErr w:type="spellEnd"/>
      <w:r w:rsidRPr="00155CBC">
        <w:rPr>
          <w:rFonts w:ascii="Times New Roman" w:eastAsia="Times New Roman" w:hAnsi="Times New Roman" w:cs="Times New Roman"/>
          <w:sz w:val="24"/>
          <w:szCs w:val="24"/>
        </w:rPr>
        <w:t xml:space="preserve"> granulu apkures katla uzstādīšana.</w:t>
      </w:r>
    </w:p>
    <w:p w14:paraId="17246003" w14:textId="08EB2D2D" w:rsidR="000A3A6B" w:rsidRPr="00F3201B" w:rsidRDefault="00A2644A" w:rsidP="0070540E">
      <w:pPr>
        <w:pStyle w:val="Virsraksts2"/>
      </w:pPr>
      <w:bookmarkStart w:id="17" w:name="_Toc43454109"/>
      <w:r>
        <w:t xml:space="preserve">2.5. </w:t>
      </w:r>
      <w:r w:rsidR="000A3A6B" w:rsidRPr="00A8139E">
        <w:t>Dabas aizsardzības pārvaldes veiktie un pasūtītie pētījum</w:t>
      </w:r>
      <w:r w:rsidR="008A6E28" w:rsidRPr="00A8139E">
        <w:t>i 201</w:t>
      </w:r>
      <w:r w:rsidR="00D237F9" w:rsidRPr="00A8139E">
        <w:t>8</w:t>
      </w:r>
      <w:r w:rsidR="000A3A6B" w:rsidRPr="00A8139E">
        <w:t>.</w:t>
      </w:r>
      <w:r w:rsidR="006A1E2D" w:rsidRPr="00A8139E">
        <w:t xml:space="preserve"> </w:t>
      </w:r>
      <w:r w:rsidR="000A3A6B" w:rsidRPr="00A8139E">
        <w:t>gadā</w:t>
      </w:r>
      <w:bookmarkEnd w:id="17"/>
    </w:p>
    <w:p w14:paraId="6DE92562" w14:textId="07575E98" w:rsidR="00CB53D3" w:rsidRPr="00227C03" w:rsidRDefault="00227C03" w:rsidP="00246366">
      <w:pPr>
        <w:pStyle w:val="Bezatstarpm"/>
        <w:spacing w:after="240"/>
        <w:jc w:val="both"/>
        <w:rPr>
          <w:rFonts w:ascii="Times New Roman" w:hAnsi="Times New Roman" w:cs="Times New Roman"/>
          <w:b/>
          <w:sz w:val="24"/>
          <w:szCs w:val="24"/>
        </w:rPr>
      </w:pPr>
      <w:r>
        <w:rPr>
          <w:rFonts w:ascii="Times New Roman" w:hAnsi="Times New Roman" w:cs="Times New Roman"/>
          <w:b/>
          <w:sz w:val="24"/>
          <w:szCs w:val="24"/>
        </w:rPr>
        <w:br/>
      </w:r>
      <w:r w:rsidR="00CB53D3" w:rsidRPr="00227C03">
        <w:rPr>
          <w:rFonts w:ascii="Times New Roman" w:hAnsi="Times New Roman" w:cs="Times New Roman"/>
          <w:b/>
          <w:sz w:val="24"/>
          <w:szCs w:val="24"/>
        </w:rPr>
        <w:t>Vides monitoringa programmas ieviešana</w:t>
      </w:r>
    </w:p>
    <w:p w14:paraId="244C1977" w14:textId="77777777" w:rsidR="00CB53D3" w:rsidRPr="00227C03" w:rsidRDefault="00CB53D3" w:rsidP="00246366">
      <w:pPr>
        <w:pStyle w:val="Bezatstarpm"/>
        <w:spacing w:after="240"/>
        <w:jc w:val="both"/>
        <w:rPr>
          <w:rFonts w:ascii="Times New Roman" w:hAnsi="Times New Roman" w:cs="Times New Roman"/>
          <w:bCs/>
          <w:sz w:val="24"/>
          <w:szCs w:val="24"/>
        </w:rPr>
      </w:pPr>
      <w:r w:rsidRPr="00227C03">
        <w:rPr>
          <w:rFonts w:ascii="Times New Roman" w:hAnsi="Times New Roman" w:cs="Times New Roman"/>
          <w:bCs/>
          <w:sz w:val="24"/>
          <w:szCs w:val="24"/>
        </w:rPr>
        <w:t xml:space="preserve">Vides monitoringa programmas ieviešanas ietvaros 2019. gadā turpināta esošo monitoringa līgumu izpilde un noslēgti jauni līgumi. </w:t>
      </w:r>
    </w:p>
    <w:p w14:paraId="16799D42" w14:textId="77777777" w:rsidR="00CB53D3" w:rsidRPr="00227C03" w:rsidRDefault="00CB53D3" w:rsidP="00246366">
      <w:pPr>
        <w:pStyle w:val="Bezatstarpm"/>
        <w:spacing w:after="240"/>
        <w:jc w:val="both"/>
        <w:rPr>
          <w:rFonts w:ascii="Times New Roman" w:hAnsi="Times New Roman" w:cs="Times New Roman"/>
          <w:bCs/>
          <w:sz w:val="24"/>
          <w:szCs w:val="24"/>
        </w:rPr>
      </w:pPr>
      <w:r w:rsidRPr="00227C03">
        <w:rPr>
          <w:rFonts w:ascii="Times New Roman" w:hAnsi="Times New Roman" w:cs="Times New Roman"/>
          <w:bCs/>
          <w:sz w:val="24"/>
          <w:szCs w:val="24"/>
        </w:rPr>
        <w:t xml:space="preserve">Natura 2000 vietu monitoringa programmas (atbilstoši vides monitoringa programmas sadaļai „Bioloģiskā daudzveidība”) ietvaros iegūti un analizēti dabas dati, informācija par 5 sugu grupām, to stāvokli un izmaiņām Natura 2000 teritorijās: putni, zivis, nēģi, vēži un augi. </w:t>
      </w:r>
    </w:p>
    <w:p w14:paraId="5292BB33" w14:textId="77777777" w:rsidR="00CB53D3" w:rsidRPr="00227C03" w:rsidRDefault="00CB53D3" w:rsidP="00246366">
      <w:pPr>
        <w:pStyle w:val="Bezatstarpm"/>
        <w:spacing w:after="240"/>
        <w:jc w:val="both"/>
        <w:rPr>
          <w:rFonts w:ascii="Times New Roman" w:hAnsi="Times New Roman" w:cs="Times New Roman"/>
          <w:bCs/>
          <w:sz w:val="24"/>
          <w:szCs w:val="24"/>
        </w:rPr>
      </w:pPr>
      <w:r w:rsidRPr="00227C03">
        <w:rPr>
          <w:rFonts w:ascii="Times New Roman" w:hAnsi="Times New Roman" w:cs="Times New Roman"/>
          <w:bCs/>
          <w:sz w:val="24"/>
          <w:szCs w:val="24"/>
        </w:rPr>
        <w:t xml:space="preserve">Fona monitoringa programmas (atbilstoši vides monitoringa programmas sadaļai „Bioloģiskā daudzveidība”) ietvaros iegūti un analizēti dabas dati, informācija par 19 sugu grupām, to stāvokli un izmaiņām, kas raksturo vides stāvokli valstī: piekrastē ziemojošie ūdensputni, iekšzemē ziemojošie ūdensputni, jūrā ziemojošie, ūdensputni, dienas putni, nakts putni, plēsīgie putni, migrējošie putni, piekrastē ligzdojošie putni, pūces, migrējošie sikspārņi, dienas tauriņi, nakts tauriņi, spāres, </w:t>
      </w:r>
      <w:proofErr w:type="spellStart"/>
      <w:r w:rsidRPr="00227C03">
        <w:rPr>
          <w:rFonts w:ascii="Times New Roman" w:hAnsi="Times New Roman" w:cs="Times New Roman"/>
          <w:bCs/>
          <w:sz w:val="24"/>
          <w:szCs w:val="24"/>
        </w:rPr>
        <w:t>virsaugsnes</w:t>
      </w:r>
      <w:proofErr w:type="spellEnd"/>
      <w:r w:rsidRPr="00227C03">
        <w:rPr>
          <w:rFonts w:ascii="Times New Roman" w:hAnsi="Times New Roman" w:cs="Times New Roman"/>
          <w:bCs/>
          <w:sz w:val="24"/>
          <w:szCs w:val="24"/>
        </w:rPr>
        <w:t xml:space="preserve"> bezmugurkaulnieki, </w:t>
      </w:r>
      <w:proofErr w:type="spellStart"/>
      <w:r w:rsidRPr="00227C03">
        <w:rPr>
          <w:rFonts w:ascii="Times New Roman" w:hAnsi="Times New Roman" w:cs="Times New Roman"/>
          <w:bCs/>
          <w:sz w:val="24"/>
          <w:szCs w:val="24"/>
        </w:rPr>
        <w:t>invazīvie</w:t>
      </w:r>
      <w:proofErr w:type="spellEnd"/>
      <w:r w:rsidRPr="00227C03">
        <w:rPr>
          <w:rFonts w:ascii="Times New Roman" w:hAnsi="Times New Roman" w:cs="Times New Roman"/>
          <w:bCs/>
          <w:sz w:val="24"/>
          <w:szCs w:val="24"/>
        </w:rPr>
        <w:t xml:space="preserve"> bezmugurkaulnieki, zivis, nēģi, vēži, augi.</w:t>
      </w:r>
    </w:p>
    <w:p w14:paraId="622485A4" w14:textId="77777777" w:rsidR="00CB53D3" w:rsidRPr="00227C03" w:rsidRDefault="00CB53D3" w:rsidP="00246366">
      <w:pPr>
        <w:pStyle w:val="Bezatstarpm"/>
        <w:spacing w:after="240"/>
        <w:jc w:val="both"/>
        <w:rPr>
          <w:rFonts w:ascii="Times New Roman" w:hAnsi="Times New Roman" w:cs="Times New Roman"/>
          <w:bCs/>
          <w:sz w:val="24"/>
          <w:szCs w:val="24"/>
        </w:rPr>
      </w:pPr>
      <w:r w:rsidRPr="00227C03">
        <w:rPr>
          <w:rFonts w:ascii="Times New Roman" w:hAnsi="Times New Roman" w:cs="Times New Roman"/>
          <w:bCs/>
          <w:sz w:val="24"/>
          <w:szCs w:val="24"/>
        </w:rPr>
        <w:t xml:space="preserve">Speciālā monitoringa programmas (atbilstoši vides monitoringa programmas sadaļai „Bioloģiskā daudzveidība”) ietvaros iegūti un analizēti dabas dati, informācija par </w:t>
      </w:r>
      <w:proofErr w:type="spellStart"/>
      <w:r w:rsidRPr="00227C03">
        <w:rPr>
          <w:rFonts w:ascii="Times New Roman" w:hAnsi="Times New Roman" w:cs="Times New Roman"/>
          <w:bCs/>
          <w:sz w:val="24"/>
          <w:szCs w:val="24"/>
        </w:rPr>
        <w:t>par</w:t>
      </w:r>
      <w:proofErr w:type="spellEnd"/>
      <w:r w:rsidRPr="00227C03">
        <w:rPr>
          <w:rFonts w:ascii="Times New Roman" w:hAnsi="Times New Roman" w:cs="Times New Roman"/>
          <w:bCs/>
          <w:sz w:val="24"/>
          <w:szCs w:val="24"/>
        </w:rPr>
        <w:t xml:space="preserve"> 2 sugu grupām (putni, susuri), to stāvokli un izmaiņām, kas raksturo sugu grupas populācijas izmaiņas un to ietekmējošos faktorus.</w:t>
      </w:r>
    </w:p>
    <w:p w14:paraId="496CD641" w14:textId="77777777" w:rsidR="00CB53D3" w:rsidRPr="00227C03" w:rsidRDefault="00CB53D3" w:rsidP="00246366">
      <w:pPr>
        <w:pStyle w:val="Bezatstarpm"/>
        <w:spacing w:after="240"/>
        <w:jc w:val="both"/>
        <w:rPr>
          <w:rFonts w:ascii="Times New Roman" w:hAnsi="Times New Roman" w:cs="Times New Roman"/>
          <w:b/>
          <w:sz w:val="24"/>
          <w:szCs w:val="24"/>
        </w:rPr>
      </w:pPr>
      <w:r w:rsidRPr="00227C03">
        <w:rPr>
          <w:rFonts w:ascii="Times New Roman" w:hAnsi="Times New Roman" w:cs="Times New Roman"/>
          <w:b/>
          <w:sz w:val="24"/>
          <w:szCs w:val="24"/>
        </w:rPr>
        <w:t>Citi pētījumi</w:t>
      </w:r>
    </w:p>
    <w:p w14:paraId="7662FDFE" w14:textId="77777777" w:rsidR="00CB53D3" w:rsidRPr="00227C03" w:rsidRDefault="00CB53D3" w:rsidP="00246366">
      <w:pPr>
        <w:pStyle w:val="Bezatstarpm"/>
        <w:spacing w:after="240"/>
        <w:jc w:val="both"/>
        <w:rPr>
          <w:rFonts w:ascii="Times New Roman" w:hAnsi="Times New Roman" w:cs="Times New Roman"/>
          <w:bCs/>
          <w:sz w:val="24"/>
          <w:szCs w:val="24"/>
        </w:rPr>
      </w:pPr>
      <w:r w:rsidRPr="00227C03">
        <w:rPr>
          <w:rFonts w:ascii="Times New Roman" w:hAnsi="Times New Roman" w:cs="Times New Roman"/>
          <w:bCs/>
          <w:sz w:val="24"/>
          <w:szCs w:val="24"/>
        </w:rPr>
        <w:t xml:space="preserve">Sadarbībā ar dažādām organizācijām un biedrībām un ar Latvijas vides aizsardzības fonda atbalstu 2019. gadā turpināta dažādu datu ieguves vai izpētes projektu izstrāde </w:t>
      </w:r>
      <w:r w:rsidRPr="00227C03">
        <w:rPr>
          <w:rFonts w:ascii="Times New Roman" w:hAnsi="Times New Roman" w:cs="Times New Roman"/>
          <w:bCs/>
          <w:sz w:val="24"/>
          <w:szCs w:val="24"/>
        </w:rPr>
        <w:lastRenderedPageBreak/>
        <w:t xml:space="preserve">un ieviešana, piemēram, </w:t>
      </w:r>
      <w:proofErr w:type="spellStart"/>
      <w:r w:rsidRPr="00227C03">
        <w:rPr>
          <w:rFonts w:ascii="Times New Roman" w:hAnsi="Times New Roman" w:cs="Times New Roman"/>
          <w:bCs/>
          <w:sz w:val="24"/>
          <w:szCs w:val="24"/>
        </w:rPr>
        <w:t>saproksilo</w:t>
      </w:r>
      <w:proofErr w:type="spellEnd"/>
      <w:r w:rsidRPr="00227C03">
        <w:rPr>
          <w:rFonts w:ascii="Times New Roman" w:hAnsi="Times New Roman" w:cs="Times New Roman"/>
          <w:bCs/>
          <w:sz w:val="24"/>
          <w:szCs w:val="24"/>
        </w:rPr>
        <w:t xml:space="preserve"> sugu izpēte, </w:t>
      </w:r>
      <w:proofErr w:type="spellStart"/>
      <w:r w:rsidRPr="00227C03">
        <w:rPr>
          <w:rFonts w:ascii="Times New Roman" w:hAnsi="Times New Roman" w:cs="Times New Roman"/>
          <w:bCs/>
          <w:sz w:val="24"/>
          <w:szCs w:val="24"/>
        </w:rPr>
        <w:t>invazīvo</w:t>
      </w:r>
      <w:proofErr w:type="spellEnd"/>
      <w:r w:rsidRPr="00227C03">
        <w:rPr>
          <w:rFonts w:ascii="Times New Roman" w:hAnsi="Times New Roman" w:cs="Times New Roman"/>
          <w:bCs/>
          <w:sz w:val="24"/>
          <w:szCs w:val="24"/>
        </w:rPr>
        <w:t xml:space="preserve"> sugu izplatības apzināšana, </w:t>
      </w:r>
      <w:proofErr w:type="spellStart"/>
      <w:r w:rsidRPr="00227C03">
        <w:rPr>
          <w:rFonts w:ascii="Times New Roman" w:hAnsi="Times New Roman" w:cs="Times New Roman"/>
          <w:bCs/>
          <w:sz w:val="24"/>
          <w:szCs w:val="24"/>
        </w:rPr>
        <w:t>parkveida</w:t>
      </w:r>
      <w:proofErr w:type="spellEnd"/>
      <w:r w:rsidRPr="00227C03">
        <w:rPr>
          <w:rFonts w:ascii="Times New Roman" w:hAnsi="Times New Roman" w:cs="Times New Roman"/>
          <w:bCs/>
          <w:sz w:val="24"/>
          <w:szCs w:val="24"/>
        </w:rPr>
        <w:t xml:space="preserve"> pļavu apsaimniekošana u.c. Tas ir veids, kā dabas aizsardzībai nepieciešamos pētījumus realizē attiecīgo jomu eksperti, darba uzdevumus un izpētes jomu saskaņojot ar Dabas aizsardzības pārvaldi. </w:t>
      </w:r>
    </w:p>
    <w:p w14:paraId="6145914E" w14:textId="371F4705" w:rsidR="00060FAD" w:rsidRPr="00227C03" w:rsidRDefault="00CB53D3" w:rsidP="00246366">
      <w:pPr>
        <w:pStyle w:val="Bezatstarpm"/>
        <w:jc w:val="both"/>
        <w:rPr>
          <w:rFonts w:ascii="Times New Roman" w:hAnsi="Times New Roman" w:cs="Times New Roman"/>
          <w:bCs/>
          <w:sz w:val="24"/>
          <w:szCs w:val="24"/>
        </w:rPr>
      </w:pPr>
      <w:r w:rsidRPr="00227C03">
        <w:rPr>
          <w:rFonts w:ascii="Times New Roman" w:hAnsi="Times New Roman" w:cs="Times New Roman"/>
          <w:bCs/>
          <w:sz w:val="24"/>
          <w:szCs w:val="24"/>
        </w:rPr>
        <w:t>Projektā “Dabas skaitīšana” biotopu eksperti veica ES nozīmes biotopu inventarizāciju un arī 3. sezonas laikā tika atklātas vairākas jaunas retu sugu atradnes. Izpēte veikta arī sugu aizsardzības plānu un īpaši aizsargājamo dabas teritoriju dabas aizsardzības plānu izstrādes ietvaros, apzinot esošo un iegūstot jaunu informāciju par izpētes sugām un teritorijām.</w:t>
      </w:r>
      <w:r w:rsidR="00D237F9" w:rsidRPr="00227C03">
        <w:rPr>
          <w:rFonts w:ascii="Times New Roman" w:hAnsi="Times New Roman" w:cs="Times New Roman"/>
          <w:bCs/>
          <w:sz w:val="24"/>
          <w:szCs w:val="24"/>
        </w:rPr>
        <w:t xml:space="preserve"> </w:t>
      </w:r>
      <w:r w:rsidR="00060FAD" w:rsidRPr="00227C03">
        <w:rPr>
          <w:rFonts w:ascii="Times New Roman" w:hAnsi="Times New Roman" w:cs="Times New Roman"/>
          <w:bCs/>
          <w:sz w:val="24"/>
          <w:szCs w:val="24"/>
        </w:rPr>
        <w:t xml:space="preserve"> </w:t>
      </w:r>
    </w:p>
    <w:p w14:paraId="655AA974" w14:textId="3A5DEE56" w:rsidR="0073668B" w:rsidRPr="00436F97" w:rsidRDefault="0073668B" w:rsidP="00B72534">
      <w:pPr>
        <w:pStyle w:val="Bezatstarpm"/>
        <w:rPr>
          <w:rFonts w:ascii="Times New Roman" w:hAnsi="Times New Roman" w:cs="Times New Roman"/>
          <w:b/>
          <w:bCs/>
          <w:sz w:val="24"/>
          <w:szCs w:val="24"/>
        </w:rPr>
      </w:pPr>
      <w:bookmarkStart w:id="18" w:name="page8"/>
      <w:bookmarkEnd w:id="18"/>
    </w:p>
    <w:p w14:paraId="2C871525" w14:textId="348569F5" w:rsidR="00B21E83" w:rsidRDefault="00A2644A" w:rsidP="00B72534">
      <w:pPr>
        <w:pStyle w:val="Bezatstarpm"/>
        <w:rPr>
          <w:rFonts w:asciiTheme="majorHAnsi" w:hAnsiTheme="majorHAnsi" w:cstheme="majorHAnsi"/>
          <w:color w:val="0070C0"/>
          <w:sz w:val="26"/>
          <w:szCs w:val="26"/>
        </w:rPr>
      </w:pPr>
      <w:r>
        <w:rPr>
          <w:rFonts w:asciiTheme="majorHAnsi" w:hAnsiTheme="majorHAnsi" w:cstheme="majorHAnsi"/>
          <w:color w:val="0070C0"/>
          <w:sz w:val="26"/>
          <w:szCs w:val="26"/>
        </w:rPr>
        <w:t xml:space="preserve">2.6. </w:t>
      </w:r>
      <w:r w:rsidR="00E751EE" w:rsidRPr="00436F97">
        <w:rPr>
          <w:rFonts w:asciiTheme="majorHAnsi" w:hAnsiTheme="majorHAnsi" w:cstheme="majorHAnsi"/>
          <w:color w:val="0070C0"/>
          <w:sz w:val="26"/>
          <w:szCs w:val="26"/>
        </w:rPr>
        <w:t xml:space="preserve">Dabas aizsardzības pārvaldes </w:t>
      </w:r>
      <w:r w:rsidR="00DF2ADE" w:rsidRPr="00436F97">
        <w:rPr>
          <w:rFonts w:asciiTheme="majorHAnsi" w:hAnsiTheme="majorHAnsi" w:cstheme="majorHAnsi"/>
          <w:color w:val="0070C0"/>
          <w:sz w:val="26"/>
          <w:szCs w:val="26"/>
        </w:rPr>
        <w:t xml:space="preserve">sniegtie valsts pārvaldes </w:t>
      </w:r>
      <w:r w:rsidR="00E751EE" w:rsidRPr="00436F97">
        <w:rPr>
          <w:rFonts w:asciiTheme="majorHAnsi" w:hAnsiTheme="majorHAnsi" w:cstheme="majorHAnsi"/>
          <w:color w:val="0070C0"/>
          <w:sz w:val="26"/>
          <w:szCs w:val="26"/>
        </w:rPr>
        <w:t>pakalpojumi</w:t>
      </w:r>
    </w:p>
    <w:p w14:paraId="7D3EAA4D" w14:textId="77777777" w:rsidR="00331547" w:rsidRPr="00436F97" w:rsidRDefault="00331547" w:rsidP="00B72534">
      <w:pPr>
        <w:pStyle w:val="Bezatstarpm"/>
        <w:rPr>
          <w:rFonts w:asciiTheme="majorHAnsi" w:hAnsiTheme="majorHAnsi" w:cstheme="majorHAnsi"/>
          <w:color w:val="0070C0"/>
          <w:sz w:val="26"/>
          <w:szCs w:val="26"/>
        </w:rPr>
      </w:pPr>
    </w:p>
    <w:p w14:paraId="65F4B1C8" w14:textId="77777777" w:rsidR="00331547" w:rsidRDefault="00331547" w:rsidP="00331547">
      <w:pPr>
        <w:pStyle w:val="Bezatstarpm"/>
        <w:jc w:val="both"/>
        <w:rPr>
          <w:rFonts w:ascii="Times New Roman" w:hAnsi="Times New Roman" w:cs="Times New Roman"/>
          <w:bCs/>
          <w:sz w:val="24"/>
          <w:szCs w:val="24"/>
        </w:rPr>
      </w:pPr>
      <w:r w:rsidRPr="007306EB">
        <w:rPr>
          <w:rFonts w:ascii="Times New Roman" w:hAnsi="Times New Roman" w:cs="Times New Roman"/>
          <w:bCs/>
          <w:sz w:val="24"/>
          <w:szCs w:val="24"/>
        </w:rPr>
        <w:t xml:space="preserve">Dabas aizsardzības pārvalde sniedz 19 valsts pārvaldes pakalpojumus, kas izriet no Dabas aizsardzības pārvaldei normatīvajos aktos noteiktajiem uzdevumiem vai arī ar normatīvo aktu ir noteikts kā Dabas aizsardzības pārvaldes maksas pakalpojums (Līgatnes dabas taku apmeklējums). </w:t>
      </w:r>
    </w:p>
    <w:p w14:paraId="77553200" w14:textId="77777777" w:rsidR="00331547" w:rsidRPr="007306EB" w:rsidRDefault="00331547" w:rsidP="00331547">
      <w:pPr>
        <w:pStyle w:val="Bezatstarpm"/>
        <w:jc w:val="both"/>
        <w:rPr>
          <w:rFonts w:ascii="Times New Roman" w:hAnsi="Times New Roman" w:cs="Times New Roman"/>
          <w:bCs/>
          <w:sz w:val="24"/>
          <w:szCs w:val="24"/>
        </w:rPr>
      </w:pPr>
      <w:r w:rsidRPr="007306EB">
        <w:rPr>
          <w:rFonts w:ascii="Times New Roman" w:hAnsi="Times New Roman" w:cs="Times New Roman"/>
          <w:bCs/>
          <w:sz w:val="24"/>
          <w:szCs w:val="24"/>
        </w:rPr>
        <w:t>Informācija par pakalpojumiem pieejama portālā latvija.lv un Dabas aizsardzības pārvaldes tīmekļa vietnē https://www.daba.gov.lv/public/lat/pakalpojumi/.</w:t>
      </w:r>
    </w:p>
    <w:p w14:paraId="1A6C1CDE" w14:textId="77777777" w:rsidR="00331547" w:rsidRPr="007306EB" w:rsidRDefault="00331547" w:rsidP="00331547">
      <w:pPr>
        <w:pStyle w:val="Bezatstarpm"/>
        <w:jc w:val="both"/>
        <w:rPr>
          <w:rFonts w:ascii="Times New Roman" w:hAnsi="Times New Roman" w:cs="Times New Roman"/>
          <w:bCs/>
          <w:sz w:val="24"/>
          <w:szCs w:val="24"/>
        </w:rPr>
      </w:pPr>
      <w:r w:rsidRPr="007306EB">
        <w:rPr>
          <w:rFonts w:ascii="Times New Roman" w:hAnsi="Times New Roman" w:cs="Times New Roman"/>
          <w:bCs/>
          <w:sz w:val="24"/>
          <w:szCs w:val="24"/>
        </w:rPr>
        <w:t>Dabas aizsardzības pārvalde</w:t>
      </w:r>
      <w:r>
        <w:rPr>
          <w:rFonts w:ascii="Times New Roman" w:hAnsi="Times New Roman" w:cs="Times New Roman"/>
          <w:bCs/>
          <w:sz w:val="24"/>
          <w:szCs w:val="24"/>
        </w:rPr>
        <w:t>s</w:t>
      </w:r>
      <w:r w:rsidRPr="007306EB">
        <w:rPr>
          <w:rFonts w:ascii="Times New Roman" w:hAnsi="Times New Roman" w:cs="Times New Roman"/>
          <w:bCs/>
          <w:sz w:val="24"/>
          <w:szCs w:val="24"/>
        </w:rPr>
        <w:t xml:space="preserve"> sniegto valsts pārvaldes pakalpojumu izpildes rādītāju rezultāti par 2019. gadu </w:t>
      </w:r>
      <w:r w:rsidRPr="007306EB">
        <w:rPr>
          <w:rFonts w:ascii="Times New Roman" w:hAnsi="Times New Roman" w:cs="Times New Roman"/>
          <w:sz w:val="24"/>
          <w:szCs w:val="24"/>
        </w:rPr>
        <w:t xml:space="preserve">apkopoti </w:t>
      </w:r>
      <w:r w:rsidRPr="007306EB">
        <w:rPr>
          <w:rFonts w:ascii="Times New Roman" w:hAnsi="Times New Roman" w:cs="Times New Roman"/>
          <w:bCs/>
          <w:sz w:val="24"/>
          <w:szCs w:val="24"/>
        </w:rPr>
        <w:t xml:space="preserve">pakalpojumu sniegšanas efektivitātes izvērtējumā un atspoguļoti 3. tabulā.  </w:t>
      </w:r>
    </w:p>
    <w:p w14:paraId="409C35A8" w14:textId="77777777" w:rsidR="00331547" w:rsidRPr="007306EB" w:rsidRDefault="00331547" w:rsidP="00331547">
      <w:pPr>
        <w:pStyle w:val="Bezatstarpm"/>
        <w:jc w:val="right"/>
        <w:rPr>
          <w:rFonts w:ascii="Times New Roman" w:hAnsi="Times New Roman" w:cs="Times New Roman"/>
          <w:bCs/>
          <w:sz w:val="24"/>
          <w:szCs w:val="24"/>
        </w:rPr>
      </w:pPr>
      <w:r w:rsidRPr="007306EB">
        <w:rPr>
          <w:rFonts w:ascii="Times New Roman" w:hAnsi="Times New Roman" w:cs="Times New Roman"/>
          <w:bCs/>
          <w:sz w:val="24"/>
          <w:szCs w:val="24"/>
        </w:rPr>
        <w:t>3. tabula</w:t>
      </w:r>
    </w:p>
    <w:p w14:paraId="43C35309" w14:textId="77777777" w:rsidR="00331547" w:rsidRPr="009F21D9" w:rsidRDefault="00331547" w:rsidP="00331547">
      <w:pPr>
        <w:pStyle w:val="Bezatstarpm"/>
        <w:jc w:val="right"/>
        <w:rPr>
          <w:rFonts w:ascii="Times New Roman" w:hAnsi="Times New Roman" w:cs="Times New Roman"/>
          <w:bCs/>
          <w:sz w:val="20"/>
          <w:szCs w:val="20"/>
        </w:rPr>
      </w:pPr>
    </w:p>
    <w:tbl>
      <w:tblPr>
        <w:tblW w:w="8931" w:type="dxa"/>
        <w:tblInd w:w="-5" w:type="dxa"/>
        <w:tblLayout w:type="fixed"/>
        <w:tblLook w:val="04A0" w:firstRow="1" w:lastRow="0" w:firstColumn="1" w:lastColumn="0" w:noHBand="0" w:noVBand="1"/>
      </w:tblPr>
      <w:tblGrid>
        <w:gridCol w:w="567"/>
        <w:gridCol w:w="2835"/>
        <w:gridCol w:w="1276"/>
        <w:gridCol w:w="851"/>
        <w:gridCol w:w="850"/>
        <w:gridCol w:w="1134"/>
        <w:gridCol w:w="1418"/>
      </w:tblGrid>
      <w:tr w:rsidR="00331547" w:rsidRPr="009F21D9" w14:paraId="2239140A" w14:textId="77777777" w:rsidTr="00630118">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55546A" w14:textId="77777777" w:rsidR="00331547" w:rsidRPr="009F21D9" w:rsidRDefault="00331547" w:rsidP="00630118">
            <w:pPr>
              <w:spacing w:after="0" w:line="240" w:lineRule="auto"/>
              <w:jc w:val="center"/>
              <w:rPr>
                <w:rFonts w:ascii="Times New Roman" w:eastAsia="Times New Roman" w:hAnsi="Times New Roman" w:cs="Times New Roman"/>
                <w:b/>
                <w:bCs/>
                <w:color w:val="000000"/>
                <w:sz w:val="20"/>
                <w:szCs w:val="20"/>
              </w:rPr>
            </w:pPr>
            <w:r w:rsidRPr="009F21D9">
              <w:rPr>
                <w:rFonts w:ascii="Times New Roman" w:eastAsia="Times New Roman" w:hAnsi="Times New Roman" w:cs="Times New Roman"/>
                <w:b/>
                <w:bCs/>
                <w:color w:val="000000"/>
                <w:sz w:val="20"/>
                <w:szCs w:val="20"/>
              </w:rPr>
              <w:t>Nr. p.k.</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943FAC" w14:textId="77777777" w:rsidR="00331547" w:rsidRPr="009F21D9" w:rsidRDefault="00331547" w:rsidP="00630118">
            <w:pPr>
              <w:spacing w:after="0" w:line="240" w:lineRule="auto"/>
              <w:jc w:val="center"/>
              <w:rPr>
                <w:rFonts w:ascii="Times New Roman" w:eastAsia="Times New Roman" w:hAnsi="Times New Roman" w:cs="Times New Roman"/>
                <w:b/>
                <w:bCs/>
                <w:color w:val="000000"/>
                <w:sz w:val="20"/>
                <w:szCs w:val="20"/>
              </w:rPr>
            </w:pPr>
            <w:r w:rsidRPr="009F21D9">
              <w:rPr>
                <w:rFonts w:ascii="Times New Roman" w:eastAsia="Times New Roman" w:hAnsi="Times New Roman" w:cs="Times New Roman"/>
                <w:b/>
                <w:bCs/>
                <w:color w:val="000000"/>
                <w:sz w:val="20"/>
                <w:szCs w:val="20"/>
              </w:rPr>
              <w:t>Pakalpojuma nosaukums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5B892B" w14:textId="77777777" w:rsidR="00331547" w:rsidRPr="009F21D9" w:rsidRDefault="00331547" w:rsidP="00630118">
            <w:pPr>
              <w:spacing w:after="0" w:line="240" w:lineRule="auto"/>
              <w:jc w:val="center"/>
              <w:rPr>
                <w:rFonts w:ascii="Times New Roman" w:eastAsia="Times New Roman" w:hAnsi="Times New Roman" w:cs="Times New Roman"/>
                <w:b/>
                <w:bCs/>
                <w:color w:val="000000"/>
                <w:sz w:val="20"/>
                <w:szCs w:val="20"/>
              </w:rPr>
            </w:pPr>
            <w:r w:rsidRPr="009F21D9">
              <w:rPr>
                <w:rFonts w:ascii="Times New Roman" w:eastAsia="Times New Roman" w:hAnsi="Times New Roman" w:cs="Times New Roman"/>
                <w:b/>
                <w:bCs/>
                <w:color w:val="000000"/>
                <w:sz w:val="20"/>
                <w:szCs w:val="20"/>
              </w:rPr>
              <w:t>Pieteikumu skaits</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AA0EBD" w14:textId="77777777" w:rsidR="00331547" w:rsidRPr="009F21D9" w:rsidRDefault="00331547" w:rsidP="00630118">
            <w:pPr>
              <w:spacing w:after="0" w:line="240" w:lineRule="auto"/>
              <w:jc w:val="center"/>
              <w:rPr>
                <w:rFonts w:ascii="Times New Roman" w:eastAsia="Times New Roman" w:hAnsi="Times New Roman" w:cs="Times New Roman"/>
                <w:b/>
                <w:bCs/>
                <w:color w:val="000000"/>
                <w:sz w:val="20"/>
                <w:szCs w:val="20"/>
              </w:rPr>
            </w:pPr>
            <w:r w:rsidRPr="009F21D9">
              <w:rPr>
                <w:rFonts w:ascii="Times New Roman" w:eastAsia="Times New Roman" w:hAnsi="Times New Roman" w:cs="Times New Roman"/>
                <w:b/>
                <w:bCs/>
                <w:color w:val="000000"/>
                <w:sz w:val="20"/>
                <w:szCs w:val="20"/>
              </w:rPr>
              <w:t>Izmantotais kanāls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043384" w14:textId="77777777" w:rsidR="00331547" w:rsidRPr="009F21D9" w:rsidRDefault="00331547" w:rsidP="00630118">
            <w:pPr>
              <w:spacing w:after="0" w:line="240" w:lineRule="auto"/>
              <w:jc w:val="center"/>
              <w:rPr>
                <w:rFonts w:ascii="Times New Roman" w:eastAsia="Times New Roman" w:hAnsi="Times New Roman" w:cs="Times New Roman"/>
                <w:b/>
                <w:bCs/>
                <w:color w:val="000000"/>
                <w:sz w:val="20"/>
                <w:szCs w:val="20"/>
              </w:rPr>
            </w:pPr>
            <w:bookmarkStart w:id="19" w:name="_Hlk43205398"/>
            <w:r w:rsidRPr="009F21D9">
              <w:rPr>
                <w:rFonts w:ascii="Times New Roman" w:eastAsia="Times New Roman" w:hAnsi="Times New Roman" w:cs="Times New Roman"/>
                <w:b/>
                <w:bCs/>
                <w:color w:val="000000"/>
                <w:sz w:val="20"/>
                <w:szCs w:val="20"/>
              </w:rPr>
              <w:t>Pakalpojuma izpildes kavējumu skaits</w:t>
            </w:r>
            <w:bookmarkEnd w:id="19"/>
          </w:p>
        </w:tc>
      </w:tr>
      <w:tr w:rsidR="00331547" w:rsidRPr="009F21D9" w14:paraId="085C3453" w14:textId="77777777" w:rsidTr="00630118">
        <w:trPr>
          <w:trHeight w:val="305"/>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14:paraId="02C2893F"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14:paraId="7C17DF8B"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14:paraId="3AE7D767"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3F5738" w14:textId="77777777" w:rsidR="00331547" w:rsidRPr="009F21D9" w:rsidRDefault="00331547" w:rsidP="00630118">
            <w:pPr>
              <w:spacing w:after="0" w:line="240" w:lineRule="auto"/>
              <w:jc w:val="center"/>
              <w:rPr>
                <w:rFonts w:ascii="Times New Roman" w:eastAsia="Times New Roman" w:hAnsi="Times New Roman" w:cs="Times New Roman"/>
                <w:b/>
                <w:bCs/>
                <w:color w:val="000000"/>
                <w:sz w:val="20"/>
                <w:szCs w:val="20"/>
              </w:rPr>
            </w:pPr>
            <w:r w:rsidRPr="009F21D9">
              <w:rPr>
                <w:rFonts w:ascii="Times New Roman" w:eastAsia="Times New Roman" w:hAnsi="Times New Roman" w:cs="Times New Roman"/>
                <w:b/>
                <w:bCs/>
                <w:color w:val="000000"/>
                <w:sz w:val="20"/>
                <w:szCs w:val="20"/>
              </w:rPr>
              <w:t>E-pasts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01E026" w14:textId="77777777" w:rsidR="00331547" w:rsidRPr="009F21D9" w:rsidRDefault="00331547" w:rsidP="00630118">
            <w:pPr>
              <w:spacing w:after="0" w:line="240" w:lineRule="auto"/>
              <w:jc w:val="center"/>
              <w:rPr>
                <w:rFonts w:ascii="Times New Roman" w:eastAsia="Times New Roman" w:hAnsi="Times New Roman" w:cs="Times New Roman"/>
                <w:b/>
                <w:bCs/>
                <w:color w:val="000000"/>
                <w:sz w:val="20"/>
                <w:szCs w:val="20"/>
              </w:rPr>
            </w:pPr>
            <w:r w:rsidRPr="009F21D9">
              <w:rPr>
                <w:rFonts w:ascii="Times New Roman" w:eastAsia="Times New Roman" w:hAnsi="Times New Roman" w:cs="Times New Roman"/>
                <w:b/>
                <w:bCs/>
                <w:color w:val="000000"/>
                <w:sz w:val="20"/>
                <w:szCs w:val="20"/>
              </w:rPr>
              <w:t>Pasts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0105B7" w14:textId="77777777" w:rsidR="00331547" w:rsidRPr="009F21D9" w:rsidRDefault="00331547" w:rsidP="00630118">
            <w:pPr>
              <w:spacing w:after="0" w:line="240" w:lineRule="auto"/>
              <w:jc w:val="center"/>
              <w:rPr>
                <w:rFonts w:ascii="Times New Roman" w:eastAsia="Times New Roman" w:hAnsi="Times New Roman" w:cs="Times New Roman"/>
                <w:b/>
                <w:bCs/>
                <w:color w:val="000000"/>
                <w:sz w:val="20"/>
                <w:szCs w:val="20"/>
              </w:rPr>
            </w:pPr>
            <w:r w:rsidRPr="009F21D9">
              <w:rPr>
                <w:rFonts w:ascii="Times New Roman" w:eastAsia="Times New Roman" w:hAnsi="Times New Roman" w:cs="Times New Roman"/>
                <w:b/>
                <w:bCs/>
                <w:color w:val="000000"/>
                <w:sz w:val="20"/>
                <w:szCs w:val="20"/>
              </w:rPr>
              <w:t>Personīgi</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14:paraId="71453DAE"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r>
      <w:tr w:rsidR="00331547" w:rsidRPr="009F21D9" w14:paraId="4C0557BC" w14:textId="77777777" w:rsidTr="00630118">
        <w:trPr>
          <w:trHeight w:val="41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500E39"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 xml:space="preserve"> 1.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3E71C8"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atļaujas saņemšana zivju sugu pārvietošanai un jaunu sugu ieviešanai vai pavairošanai Latvijas Republikas ūdeņos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9FCDA9"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A1BB96"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A6589C"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A240E6"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A0846D"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r>
      <w:tr w:rsidR="00331547" w:rsidRPr="009F21D9" w14:paraId="1BC0136F" w14:textId="77777777" w:rsidTr="00630118">
        <w:trPr>
          <w:trHeight w:val="56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03B72B"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96A75E"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kompensācijas piešķiršana par saimnieciskās darbības ierobežojumiem īpaši aizsargājamās dabas teritorijās un mikroliegumos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9F8436"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9FD4E5"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B747C1"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48ACFA"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20C204"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r>
      <w:tr w:rsidR="00331547" w:rsidRPr="009F21D9" w14:paraId="56BE2FB0" w14:textId="77777777" w:rsidTr="00630118">
        <w:trPr>
          <w:trHeight w:val="13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B64618"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ABC61C"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kaviāra ražotāja, fasētāja un pārfasētāja reģistrācija un sertifikācija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DBED45"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2A6CC0"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9ABED1"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973331"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939B6B" w14:textId="77777777" w:rsidR="00331547" w:rsidRPr="009F21D9" w:rsidRDefault="00331547" w:rsidP="00630118">
            <w:pPr>
              <w:spacing w:after="0" w:line="240" w:lineRule="auto"/>
              <w:jc w:val="center"/>
              <w:rPr>
                <w:rFonts w:ascii="Times New Roman" w:eastAsia="Times New Roman" w:hAnsi="Times New Roman" w:cs="Times New Roman"/>
                <w:color w:val="FF0000"/>
                <w:sz w:val="20"/>
                <w:szCs w:val="20"/>
              </w:rPr>
            </w:pPr>
          </w:p>
        </w:tc>
      </w:tr>
      <w:tr w:rsidR="00331547" w:rsidRPr="009F21D9" w14:paraId="36135B58" w14:textId="77777777" w:rsidTr="00630118">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384848"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 xml:space="preserve"> 4.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39C7B9"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atļaujas saņemšana Latvijas dabai neraksturīgo savvaļas sugu ieviešanai (introdukcijai) vai populācijas atjaunošanai dabā (</w:t>
            </w:r>
            <w:proofErr w:type="spellStart"/>
            <w:r w:rsidRPr="009F21D9">
              <w:rPr>
                <w:rFonts w:ascii="Times New Roman" w:eastAsia="Times New Roman" w:hAnsi="Times New Roman" w:cs="Times New Roman"/>
                <w:color w:val="000000"/>
                <w:sz w:val="20"/>
                <w:szCs w:val="20"/>
              </w:rPr>
              <w:t>reintrodukcijai</w:t>
            </w:r>
            <w:proofErr w:type="spellEnd"/>
            <w:r w:rsidRPr="009F21D9">
              <w:rPr>
                <w:rFonts w:ascii="Times New Roman" w:eastAsia="Times New Roman"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AFEEAE"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646752"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DC9406"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277EDA"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3A2E69"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r>
      <w:tr w:rsidR="00331547" w:rsidRPr="009F21D9" w14:paraId="2FEB09D5" w14:textId="77777777" w:rsidTr="00630118">
        <w:trPr>
          <w:trHeight w:val="448"/>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A419B6"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7B0D51"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 xml:space="preserve">atļaujas saņemšana nemedījamo vai īpaši aizsargājamo sugu indivīdu iegūšanai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BAD118"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90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F43226"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66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34D0FE"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427D68" w14:textId="77777777" w:rsidR="00331547" w:rsidRPr="00FF3F65" w:rsidRDefault="00331547" w:rsidP="00630118">
            <w:pPr>
              <w:spacing w:after="0" w:line="240" w:lineRule="auto"/>
              <w:jc w:val="center"/>
              <w:rPr>
                <w:rFonts w:ascii="Times New Roman" w:eastAsia="Times New Roman" w:hAnsi="Times New Roman" w:cs="Times New Roman"/>
                <w:color w:val="000000"/>
                <w:sz w:val="20"/>
                <w:szCs w:val="20"/>
              </w:rPr>
            </w:pPr>
            <w:r w:rsidRPr="00FF3F65">
              <w:rPr>
                <w:rFonts w:ascii="Times New Roman" w:eastAsia="Times New Roman" w:hAnsi="Times New Roman" w:cs="Times New Roman"/>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D1F684" w14:textId="77777777" w:rsidR="00331547" w:rsidRPr="00FF3F65" w:rsidRDefault="00331547" w:rsidP="006301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331547" w:rsidRPr="009F21D9" w14:paraId="2C6A32F2" w14:textId="77777777" w:rsidTr="00630118">
        <w:trPr>
          <w:trHeight w:val="13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E50F16"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80AF9B"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 xml:space="preserve">starptautiskās tirdzniecības apdraudēto savvaļas sugu īpatņu reģistrācija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DDCDBC"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346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2A8C06"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110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4A9D38"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224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7E3B6B"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BA5C0C"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1</w:t>
            </w:r>
          </w:p>
        </w:tc>
      </w:tr>
      <w:tr w:rsidR="00331547" w:rsidRPr="009F21D9" w14:paraId="698B3B9B" w14:textId="77777777" w:rsidTr="00630118">
        <w:trPr>
          <w:trHeight w:val="70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3127B0"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 xml:space="preserve"> 7.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CC4023"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atļaujas un sertifikāta saņemšana starptautiskajai tirdzniecībai ar apdraudētajām savvaļas dzīvnieku un augu sugām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C55736"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391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AF5F0E"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326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DE448C"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F88BFF"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1F8703"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r>
      <w:tr w:rsidR="00331547" w:rsidRPr="009F21D9" w14:paraId="3FF3E4BA" w14:textId="77777777" w:rsidTr="00630118">
        <w:trPr>
          <w:trHeight w:val="435"/>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7A8805"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lastRenderedPageBreak/>
              <w:t>8.</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C0F213"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atļaujas saņemšana zooloģiskā dārza izveidošanai un zooloģiskā dārza reģistrācija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13769B"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B9D886"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B46534"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9B5248"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B07E8E"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r>
      <w:tr w:rsidR="00331547" w:rsidRPr="009F21D9" w14:paraId="2C8AD720" w14:textId="77777777" w:rsidTr="00630118">
        <w:trPr>
          <w:trHeight w:val="63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9A96EE"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9CD664"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dabas datu pārvaldības sistēmas “Ozols” izmantošana</w:t>
            </w:r>
            <w:r w:rsidRPr="009F21D9">
              <w:rPr>
                <w:rFonts w:ascii="Times New Roman" w:eastAsia="Times New Roman" w:hAnsi="Times New Roman" w:cs="Times New Roman"/>
                <w:i/>
                <w:iCs/>
                <w:color w:val="000000"/>
                <w:sz w:val="20"/>
                <w:szCs w:val="20"/>
              </w:rPr>
              <w:t xml:space="preserve"> (dati tikai par licences saņemšanu ģeotelpisko datu kopu izmantošanai)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D9A16F"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12D066"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32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D1D848"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632C54"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A87B30"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331547" w:rsidRPr="009F21D9" w14:paraId="1E1D02AF" w14:textId="77777777" w:rsidTr="00630118">
        <w:trPr>
          <w:trHeight w:val="523"/>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6BB5AC"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257986"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atļaujas vai saskaņojuma saņemšana darbību vai pasākumu veikšanai īpaši aizsargājamās dabas teritorijās un mikroliegumos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B3F50D" w14:textId="77777777" w:rsidR="00331547" w:rsidRDefault="00331547" w:rsidP="006301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1145</w:t>
            </w:r>
          </w:p>
          <w:p w14:paraId="5ACCD8CD"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A60B95"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49</w:t>
            </w:r>
            <w:r>
              <w:rPr>
                <w:rFonts w:ascii="Times New Roman" w:eastAsia="Times New Roman" w:hAnsi="Times New Roman" w:cs="Times New Roman"/>
                <w:color w:val="000000"/>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174E8A"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98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2CBDE7" w14:textId="77777777" w:rsidR="00331547" w:rsidRDefault="00331547" w:rsidP="00630118">
            <w:pPr>
              <w:spacing w:after="0" w:line="240" w:lineRule="auto"/>
              <w:jc w:val="center"/>
              <w:rPr>
                <w:rFonts w:ascii="Times New Roman" w:eastAsia="Times New Roman" w:hAnsi="Times New Roman" w:cs="Times New Roman"/>
                <w:color w:val="000000"/>
                <w:sz w:val="20"/>
                <w:szCs w:val="20"/>
              </w:rPr>
            </w:pPr>
            <w:r w:rsidRPr="00D81E59">
              <w:rPr>
                <w:rFonts w:ascii="Times New Roman" w:eastAsia="Times New Roman" w:hAnsi="Times New Roman" w:cs="Times New Roman"/>
                <w:color w:val="000000"/>
                <w:sz w:val="20"/>
                <w:szCs w:val="20"/>
              </w:rPr>
              <w:t>549</w:t>
            </w:r>
          </w:p>
          <w:p w14:paraId="047E227C"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FDA12C"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r>
      <w:tr w:rsidR="00331547" w:rsidRPr="009F21D9" w14:paraId="1443DF8D" w14:textId="77777777" w:rsidTr="00630118">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FCA40D"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11.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E7491"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meža apsaimniekošanas plāna apstiprināšana īpaši aizsargājamām dabas teritorijām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3AC375"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155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691EBE"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CD448D"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CBB3C8"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127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BCE257"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r>
      <w:tr w:rsidR="00331547" w:rsidRPr="009F21D9" w14:paraId="7C82EF86" w14:textId="77777777" w:rsidTr="00630118">
        <w:trPr>
          <w:trHeight w:val="505"/>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E3E3B1"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12.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A2AB01"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zemes ierīcības projekta izstrādes nosacījumu saņemšana un grafiskās daļas saskaņojuma saņemšana īpaši aizsargājamām dabas teritorijām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873DEC"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151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5F6A8A"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8707DF"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45EAC1"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4BA196"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r>
      <w:tr w:rsidR="00331547" w:rsidRPr="009F21D9" w14:paraId="19EEFD8F" w14:textId="77777777" w:rsidTr="00630118">
        <w:trPr>
          <w:trHeight w:val="589"/>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2BE795"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601B5E"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valsts pirmpirkuma tiesību uz zemi īpaši aizsargājamās dabas teritorijās izmantošana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06AFA1"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75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8C7C19"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42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817EEF"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EF64F9"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018F9B"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r>
      <w:tr w:rsidR="00331547" w:rsidRPr="009F21D9" w14:paraId="4C9C0047" w14:textId="77777777" w:rsidTr="00630118">
        <w:trPr>
          <w:trHeight w:val="503"/>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821F09"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14.</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ED45B5"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atļaujas saņemšana īpaši aizsargājamās sugas dzīvotnes vai īpaši aizsargājamā biotopa atjaunošanai mežā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97F564"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ADCAFE"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51434F"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900566"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2C1E88"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r>
      <w:tr w:rsidR="00331547" w:rsidRPr="009F21D9" w14:paraId="2BD12E48" w14:textId="77777777" w:rsidTr="00630118">
        <w:trPr>
          <w:trHeight w:val="5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C37877"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15.</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F12A72"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mikrolieguma izveidošana, teritorijas precizēšana vai mikrolieguma statusa atcelšana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F6409C"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19A1C6"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600193"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29134E"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D68C4C"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r>
      <w:tr w:rsidR="00331547" w:rsidRPr="009F21D9" w14:paraId="64D010C3" w14:textId="77777777" w:rsidTr="00630118">
        <w:trPr>
          <w:trHeight w:val="19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E93E93"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16.</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124CA5"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 xml:space="preserve">starptautiskās tirdzniecības apdraudēto dzīvnieku un augu audzētāju reģistrācija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13151A"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1D8B5E"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7877FB"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9FA224"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1BFD44"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r>
      <w:tr w:rsidR="00331547" w:rsidRPr="009F21D9" w14:paraId="2B6C8A88" w14:textId="77777777" w:rsidTr="00630118">
        <w:trPr>
          <w:trHeight w:val="549"/>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1FFACF"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17.</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E5953D"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bookmarkStart w:id="20" w:name="_Hlk43290236"/>
            <w:r w:rsidRPr="009F21D9">
              <w:rPr>
                <w:rFonts w:ascii="Times New Roman" w:eastAsia="Times New Roman" w:hAnsi="Times New Roman" w:cs="Times New Roman"/>
                <w:color w:val="000000"/>
                <w:sz w:val="20"/>
                <w:szCs w:val="20"/>
              </w:rPr>
              <w:t>kompensācijas piešķiršana par zaudējumiem, kas saistīti ar īpaši aizsargājamo nemedījamo sugu un migrējošo sugu dzīvnieku nodarītajiem būtiskiem postījumiem</w:t>
            </w:r>
            <w:bookmarkEnd w:id="20"/>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9B2E48"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30</w:t>
            </w:r>
            <w:r>
              <w:rPr>
                <w:rFonts w:ascii="Times New Roman" w:eastAsia="Times New Roman" w:hAnsi="Times New Roman" w:cs="Times New Roman"/>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4B7A5D"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157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A22585"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8609CC"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32D6F1"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r>
      <w:tr w:rsidR="00331547" w:rsidRPr="009F21D9" w14:paraId="7B0E06DC" w14:textId="77777777" w:rsidTr="00630118">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0B58F9"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18.</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6132EF" w14:textId="77777777" w:rsidR="00331547" w:rsidRPr="009F21D9" w:rsidRDefault="00331547" w:rsidP="00630118">
            <w:pPr>
              <w:spacing w:after="0" w:line="240" w:lineRule="auto"/>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sugu un biotopu aizsardzības jomas eksperta sertifikāta saņemšana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EBB2A5"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55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314A25"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F63DFD"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B4F6DE"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r w:rsidRPr="009F21D9">
              <w:rPr>
                <w:rFonts w:ascii="Times New Roman" w:eastAsia="Times New Roman" w:hAnsi="Times New Roman" w:cs="Times New Roman"/>
                <w:color w:val="000000"/>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6F61F6" w14:textId="77777777" w:rsidR="00331547" w:rsidRPr="009F21D9" w:rsidRDefault="00331547" w:rsidP="00630118">
            <w:pPr>
              <w:spacing w:after="0" w:line="240" w:lineRule="auto"/>
              <w:jc w:val="center"/>
              <w:rPr>
                <w:rFonts w:ascii="Times New Roman" w:eastAsia="Times New Roman" w:hAnsi="Times New Roman" w:cs="Times New Roman"/>
                <w:color w:val="000000"/>
                <w:sz w:val="20"/>
                <w:szCs w:val="20"/>
              </w:rPr>
            </w:pPr>
          </w:p>
        </w:tc>
      </w:tr>
      <w:tr w:rsidR="00331547" w:rsidRPr="009F21D9" w14:paraId="22970584" w14:textId="77777777" w:rsidTr="00630118">
        <w:trPr>
          <w:trHeight w:val="310"/>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2A26B9" w14:textId="77777777" w:rsidR="00331547" w:rsidRPr="009F21D9" w:rsidRDefault="00331547" w:rsidP="00630118">
            <w:pPr>
              <w:spacing w:after="0" w:line="240" w:lineRule="auto"/>
              <w:jc w:val="right"/>
              <w:rPr>
                <w:rFonts w:ascii="Times New Roman" w:eastAsia="Times New Roman" w:hAnsi="Times New Roman" w:cs="Times New Roman"/>
                <w:b/>
                <w:bCs/>
                <w:color w:val="000000"/>
                <w:sz w:val="20"/>
                <w:szCs w:val="20"/>
              </w:rPr>
            </w:pPr>
            <w:r w:rsidRPr="009F21D9">
              <w:rPr>
                <w:rFonts w:ascii="Times New Roman" w:eastAsia="Times New Roman" w:hAnsi="Times New Roman" w:cs="Times New Roman"/>
                <w:b/>
                <w:bCs/>
                <w:color w:val="000000"/>
                <w:sz w:val="20"/>
                <w:szCs w:val="20"/>
              </w:rPr>
              <w:t>KOPĀ: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1C6A56" w14:textId="77777777" w:rsidR="00331547" w:rsidRPr="009F21D9" w:rsidRDefault="00331547" w:rsidP="0063011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2788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284AFF" w14:textId="77777777" w:rsidR="00331547" w:rsidRPr="009F21D9" w:rsidRDefault="00331547" w:rsidP="00630118">
            <w:pPr>
              <w:spacing w:after="0" w:line="240" w:lineRule="auto"/>
              <w:jc w:val="center"/>
              <w:rPr>
                <w:rFonts w:ascii="Times New Roman" w:eastAsia="Times New Roman" w:hAnsi="Times New Roman" w:cs="Times New Roman"/>
                <w:b/>
                <w:bCs/>
                <w:color w:val="000000"/>
                <w:sz w:val="20"/>
                <w:szCs w:val="20"/>
              </w:rPr>
            </w:pPr>
            <w:r w:rsidRPr="009F21D9">
              <w:rPr>
                <w:rFonts w:ascii="Times New Roman" w:eastAsia="Times New Roman" w:hAnsi="Times New Roman" w:cs="Times New Roman"/>
                <w:b/>
                <w:bCs/>
                <w:color w:val="000000"/>
                <w:sz w:val="20"/>
                <w:szCs w:val="20"/>
              </w:rPr>
              <w:t>141</w:t>
            </w:r>
            <w:r>
              <w:rPr>
                <w:rFonts w:ascii="Times New Roman" w:eastAsia="Times New Roman" w:hAnsi="Times New Roman" w:cs="Times New Roman"/>
                <w:b/>
                <w:bCs/>
                <w:color w:val="000000"/>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D1E5BD" w14:textId="77777777" w:rsidR="00331547" w:rsidRPr="009F21D9" w:rsidRDefault="00331547" w:rsidP="00630118">
            <w:pPr>
              <w:spacing w:after="0" w:line="240" w:lineRule="auto"/>
              <w:jc w:val="center"/>
              <w:rPr>
                <w:rFonts w:ascii="Times New Roman" w:eastAsia="Times New Roman" w:hAnsi="Times New Roman" w:cs="Times New Roman"/>
                <w:b/>
                <w:bCs/>
                <w:color w:val="000000"/>
                <w:sz w:val="20"/>
                <w:szCs w:val="20"/>
              </w:rPr>
            </w:pPr>
            <w:r w:rsidRPr="009F21D9">
              <w:rPr>
                <w:rFonts w:ascii="Times New Roman" w:eastAsia="Times New Roman" w:hAnsi="Times New Roman" w:cs="Times New Roman"/>
                <w:b/>
                <w:bCs/>
                <w:color w:val="000000"/>
                <w:sz w:val="20"/>
                <w:szCs w:val="20"/>
              </w:rPr>
              <w:t>525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6759FA" w14:textId="77777777" w:rsidR="00331547" w:rsidRPr="009F21D9" w:rsidRDefault="00331547" w:rsidP="0063011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848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F3AF40" w14:textId="77777777" w:rsidR="00331547" w:rsidRPr="009F21D9" w:rsidRDefault="00331547" w:rsidP="0063011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92</w:t>
            </w:r>
          </w:p>
        </w:tc>
      </w:tr>
    </w:tbl>
    <w:p w14:paraId="16BB5593" w14:textId="77777777" w:rsidR="00331547" w:rsidRPr="009F21D9" w:rsidRDefault="00331547" w:rsidP="00331547">
      <w:pPr>
        <w:pStyle w:val="Bezatstarpm"/>
        <w:rPr>
          <w:rFonts w:ascii="Times New Roman" w:hAnsi="Times New Roman" w:cs="Times New Roman"/>
          <w:sz w:val="20"/>
          <w:szCs w:val="20"/>
        </w:rPr>
      </w:pPr>
    </w:p>
    <w:p w14:paraId="2BCE99DB" w14:textId="77777777" w:rsidR="00331547" w:rsidRDefault="00331547" w:rsidP="00331547">
      <w:pPr>
        <w:pStyle w:val="Bezatstarpm"/>
        <w:jc w:val="both"/>
        <w:rPr>
          <w:rFonts w:ascii="Times New Roman" w:hAnsi="Times New Roman" w:cs="Times New Roman"/>
          <w:sz w:val="24"/>
          <w:szCs w:val="24"/>
        </w:rPr>
      </w:pPr>
      <w:r w:rsidRPr="007306EB">
        <w:rPr>
          <w:rFonts w:ascii="Times New Roman" w:hAnsi="Times New Roman" w:cs="Times New Roman"/>
          <w:sz w:val="24"/>
          <w:szCs w:val="24"/>
        </w:rPr>
        <w:t xml:space="preserve">Papildus 3. tabulas 9.punktā minētajiem datiem uzskaitīti un apstrādāti pakalpojuma “Dabas datu pārvaldības sistēmas “Ozols” izmantošana” 156 129 izmantošanas pieprasījumi pakalpojuma daļā </w:t>
      </w:r>
      <w:r w:rsidRPr="007306EB">
        <w:rPr>
          <w:rFonts w:ascii="Times New Roman" w:hAnsi="Times New Roman" w:cs="Times New Roman"/>
          <w:i/>
          <w:iCs/>
          <w:sz w:val="24"/>
          <w:szCs w:val="24"/>
        </w:rPr>
        <w:t>datu saņemšana tiešsaistes režīmā</w:t>
      </w:r>
      <w:r w:rsidRPr="007306EB">
        <w:rPr>
          <w:rFonts w:ascii="Times New Roman" w:hAnsi="Times New Roman" w:cs="Times New Roman"/>
          <w:sz w:val="24"/>
          <w:szCs w:val="24"/>
        </w:rPr>
        <w:t>.</w:t>
      </w:r>
    </w:p>
    <w:p w14:paraId="2FF13BE7" w14:textId="77777777" w:rsidR="00331547" w:rsidRPr="007306EB" w:rsidRDefault="00331547" w:rsidP="00331547">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Papildus 3. tabulas 10. punktā minētajiem datiem izsniegtas 1002 </w:t>
      </w:r>
      <w:r w:rsidRPr="00965611">
        <w:rPr>
          <w:rFonts w:ascii="Times New Roman" w:hAnsi="Times New Roman" w:cs="Times New Roman"/>
          <w:sz w:val="24"/>
          <w:szCs w:val="24"/>
        </w:rPr>
        <w:t>atļaujas dzērveņu lasīšanai Teiču dabas rezervātā</w:t>
      </w:r>
      <w:r>
        <w:rPr>
          <w:rFonts w:ascii="Times New Roman" w:hAnsi="Times New Roman" w:cs="Times New Roman"/>
          <w:sz w:val="24"/>
          <w:szCs w:val="24"/>
        </w:rPr>
        <w:t>. Atbilstoši Teiču dabas rezervāta likumā noteiktajam šīs atļaujas tiek izsniegtas vietējiem iedzīvotājiem.</w:t>
      </w:r>
    </w:p>
    <w:p w14:paraId="5493E27C" w14:textId="77777777" w:rsidR="00331547" w:rsidRDefault="00331547" w:rsidP="00331547">
      <w:pPr>
        <w:pStyle w:val="Bezatstarpm"/>
        <w:jc w:val="both"/>
        <w:rPr>
          <w:rFonts w:ascii="Times New Roman" w:hAnsi="Times New Roman" w:cs="Times New Roman"/>
          <w:sz w:val="24"/>
          <w:szCs w:val="24"/>
        </w:rPr>
      </w:pPr>
      <w:r w:rsidRPr="007306EB">
        <w:rPr>
          <w:rFonts w:ascii="Times New Roman" w:hAnsi="Times New Roman" w:cs="Times New Roman"/>
          <w:sz w:val="24"/>
          <w:szCs w:val="24"/>
        </w:rPr>
        <w:t>Tāpat 3. tabulā nav ietverts Dabas aizsardzības pārvaldes pakalpojums - Līgatnes dabas taku apmeklējums</w:t>
      </w:r>
      <w:r>
        <w:rPr>
          <w:rFonts w:ascii="Times New Roman" w:hAnsi="Times New Roman" w:cs="Times New Roman"/>
          <w:sz w:val="24"/>
          <w:szCs w:val="24"/>
        </w:rPr>
        <w:t xml:space="preserve"> (19. valsts pārvaldes pakalpojums), jo tas pēc savas būtības ir atšķirīgs no pārējiem Dabas aizsardzības pārvaldes sniegtajiem 18 pakalpojumiem, kas galvenokārt ir saistīti ar administratīvo aktu izdošanu.</w:t>
      </w:r>
      <w:r w:rsidRPr="007306EB">
        <w:rPr>
          <w:rFonts w:ascii="Times New Roman" w:hAnsi="Times New Roman" w:cs="Times New Roman"/>
          <w:sz w:val="24"/>
          <w:szCs w:val="24"/>
        </w:rPr>
        <w:t xml:space="preserve"> 2019. gadā uzskaitīti 57 548 Līgatnes dabas taku apmeklētāji. </w:t>
      </w:r>
    </w:p>
    <w:p w14:paraId="48649985" w14:textId="77777777" w:rsidR="00331547" w:rsidRDefault="00331547" w:rsidP="00331547">
      <w:pPr>
        <w:pStyle w:val="Bezatstarpm"/>
        <w:jc w:val="both"/>
        <w:rPr>
          <w:rFonts w:ascii="Times New Roman" w:hAnsi="Times New Roman" w:cs="Times New Roman"/>
          <w:sz w:val="24"/>
          <w:szCs w:val="24"/>
        </w:rPr>
      </w:pPr>
      <w:r>
        <w:rPr>
          <w:rFonts w:ascii="Times New Roman" w:hAnsi="Times New Roman" w:cs="Times New Roman"/>
          <w:sz w:val="24"/>
          <w:szCs w:val="24"/>
        </w:rPr>
        <w:lastRenderedPageBreak/>
        <w:t>P</w:t>
      </w:r>
      <w:r w:rsidRPr="00BE64FF">
        <w:rPr>
          <w:rFonts w:ascii="Times New Roman" w:hAnsi="Times New Roman" w:cs="Times New Roman"/>
          <w:sz w:val="24"/>
          <w:szCs w:val="24"/>
        </w:rPr>
        <w:t>akalpojum</w:t>
      </w:r>
      <w:r>
        <w:rPr>
          <w:rFonts w:ascii="Times New Roman" w:hAnsi="Times New Roman" w:cs="Times New Roman"/>
          <w:sz w:val="24"/>
          <w:szCs w:val="24"/>
        </w:rPr>
        <w:t>u</w:t>
      </w:r>
      <w:r w:rsidRPr="00BE64FF">
        <w:rPr>
          <w:rFonts w:ascii="Times New Roman" w:hAnsi="Times New Roman" w:cs="Times New Roman"/>
          <w:sz w:val="24"/>
          <w:szCs w:val="24"/>
        </w:rPr>
        <w:t xml:space="preserve"> izpilde kavē</w:t>
      </w:r>
      <w:r>
        <w:rPr>
          <w:rFonts w:ascii="Times New Roman" w:hAnsi="Times New Roman" w:cs="Times New Roman"/>
          <w:sz w:val="24"/>
          <w:szCs w:val="24"/>
        </w:rPr>
        <w:t>ta 3,3 % gadījumu (92 gad. no 2788 pieteikumiem).</w:t>
      </w:r>
      <w:r w:rsidRPr="00BF0C1F">
        <w:rPr>
          <w:rFonts w:ascii="Times New Roman" w:hAnsi="Times New Roman" w:cs="Times New Roman"/>
          <w:sz w:val="24"/>
          <w:szCs w:val="24"/>
        </w:rPr>
        <w:t xml:space="preserve"> Pakalpojumu izpilde</w:t>
      </w:r>
      <w:r>
        <w:rPr>
          <w:rFonts w:ascii="Times New Roman" w:hAnsi="Times New Roman" w:cs="Times New Roman"/>
          <w:sz w:val="24"/>
          <w:szCs w:val="24"/>
        </w:rPr>
        <w:t>s</w:t>
      </w:r>
      <w:r w:rsidRPr="00BF0C1F">
        <w:rPr>
          <w:rFonts w:ascii="Times New Roman" w:hAnsi="Times New Roman" w:cs="Times New Roman"/>
          <w:sz w:val="24"/>
          <w:szCs w:val="24"/>
        </w:rPr>
        <w:t xml:space="preserve"> kavē</w:t>
      </w:r>
      <w:r>
        <w:rPr>
          <w:rFonts w:ascii="Times New Roman" w:hAnsi="Times New Roman" w:cs="Times New Roman"/>
          <w:sz w:val="24"/>
          <w:szCs w:val="24"/>
        </w:rPr>
        <w:t>jumi</w:t>
      </w:r>
      <w:r w:rsidRPr="00BF0C1F">
        <w:rPr>
          <w:rFonts w:ascii="Times New Roman" w:hAnsi="Times New Roman" w:cs="Times New Roman"/>
          <w:sz w:val="24"/>
          <w:szCs w:val="24"/>
        </w:rPr>
        <w:t xml:space="preserve"> </w:t>
      </w:r>
      <w:r>
        <w:rPr>
          <w:rFonts w:ascii="Times New Roman" w:hAnsi="Times New Roman" w:cs="Times New Roman"/>
          <w:sz w:val="24"/>
          <w:szCs w:val="24"/>
        </w:rPr>
        <w:t xml:space="preserve">43,5 % gadījumu (40 gad. no </w:t>
      </w:r>
      <w:bookmarkStart w:id="21" w:name="_Hlk43294188"/>
      <w:r>
        <w:rPr>
          <w:rFonts w:ascii="Times New Roman" w:hAnsi="Times New Roman" w:cs="Times New Roman"/>
          <w:sz w:val="24"/>
          <w:szCs w:val="24"/>
        </w:rPr>
        <w:t>92 kavējumu gad.</w:t>
      </w:r>
      <w:bookmarkEnd w:id="21"/>
      <w:r>
        <w:rPr>
          <w:rFonts w:ascii="Times New Roman" w:hAnsi="Times New Roman" w:cs="Times New Roman"/>
          <w:sz w:val="24"/>
          <w:szCs w:val="24"/>
        </w:rPr>
        <w:t>) ir saistīti ar to, ka ie</w:t>
      </w:r>
      <w:r w:rsidRPr="00E72C2F">
        <w:rPr>
          <w:rFonts w:ascii="Times New Roman" w:hAnsi="Times New Roman" w:cs="Times New Roman"/>
          <w:sz w:val="24"/>
          <w:szCs w:val="24"/>
        </w:rPr>
        <w:t>sniegumu izskatīšanai bija nepieciešama papildu informācija</w:t>
      </w:r>
      <w:r>
        <w:rPr>
          <w:rFonts w:ascii="Times New Roman" w:hAnsi="Times New Roman" w:cs="Times New Roman"/>
          <w:sz w:val="24"/>
          <w:szCs w:val="24"/>
        </w:rPr>
        <w:t xml:space="preserve"> un šo</w:t>
      </w:r>
      <w:r w:rsidRPr="00E72C2F">
        <w:rPr>
          <w:rFonts w:ascii="Times New Roman" w:hAnsi="Times New Roman" w:cs="Times New Roman"/>
          <w:sz w:val="24"/>
          <w:szCs w:val="24"/>
        </w:rPr>
        <w:t xml:space="preserve"> </w:t>
      </w:r>
      <w:r>
        <w:rPr>
          <w:rFonts w:ascii="Times New Roman" w:hAnsi="Times New Roman" w:cs="Times New Roman"/>
          <w:sz w:val="24"/>
          <w:szCs w:val="24"/>
        </w:rPr>
        <w:t xml:space="preserve">objektīvo apstākļu dēļ nav bijis iespējams ievērot normatīvajos aktos noteikto administratīvā akta izdošanas termiņu. Lēmumi pieņemti </w:t>
      </w:r>
      <w:r w:rsidRPr="00E72C2F">
        <w:rPr>
          <w:rFonts w:ascii="Times New Roman" w:hAnsi="Times New Roman" w:cs="Times New Roman"/>
          <w:sz w:val="24"/>
          <w:szCs w:val="24"/>
        </w:rPr>
        <w:t>pēc papildu informācijas saņemšanas</w:t>
      </w:r>
      <w:r>
        <w:rPr>
          <w:rFonts w:ascii="Times New Roman" w:hAnsi="Times New Roman" w:cs="Times New Roman"/>
          <w:sz w:val="24"/>
          <w:szCs w:val="24"/>
        </w:rPr>
        <w:t xml:space="preserve">, bet nav ticis pieņemts lēmums par iesnieguma izskatīšanas termiņa pagarināšanu atbilstoši Administratīvā procesa likuma 64. panta otrajā daļā noteiktajam. Līdz ar to pakalpojumu izpildes kontekstā tas tiek uzskaitīts kā </w:t>
      </w:r>
      <w:r w:rsidRPr="00EF6DC5">
        <w:rPr>
          <w:rFonts w:ascii="Times New Roman" w:hAnsi="Times New Roman" w:cs="Times New Roman"/>
          <w:sz w:val="24"/>
          <w:szCs w:val="24"/>
        </w:rPr>
        <w:t>pakalpojum</w:t>
      </w:r>
      <w:r>
        <w:rPr>
          <w:rFonts w:ascii="Times New Roman" w:hAnsi="Times New Roman" w:cs="Times New Roman"/>
          <w:sz w:val="24"/>
          <w:szCs w:val="24"/>
        </w:rPr>
        <w:t>a</w:t>
      </w:r>
      <w:r w:rsidRPr="00EF6DC5">
        <w:rPr>
          <w:rFonts w:ascii="Times New Roman" w:hAnsi="Times New Roman" w:cs="Times New Roman"/>
          <w:sz w:val="24"/>
          <w:szCs w:val="24"/>
        </w:rPr>
        <w:t xml:space="preserve"> izpildes kavējum</w:t>
      </w:r>
      <w:r>
        <w:rPr>
          <w:rFonts w:ascii="Times New Roman" w:hAnsi="Times New Roman" w:cs="Times New Roman"/>
          <w:sz w:val="24"/>
          <w:szCs w:val="24"/>
        </w:rPr>
        <w:t xml:space="preserve">s. </w:t>
      </w:r>
    </w:p>
    <w:p w14:paraId="5662616D" w14:textId="77777777" w:rsidR="00331547" w:rsidRDefault="00331547" w:rsidP="00331547">
      <w:pPr>
        <w:pStyle w:val="Bezatstarpm"/>
        <w:jc w:val="both"/>
        <w:rPr>
          <w:rFonts w:ascii="Times New Roman" w:hAnsi="Times New Roman" w:cs="Times New Roman"/>
          <w:sz w:val="24"/>
          <w:szCs w:val="24"/>
        </w:rPr>
      </w:pPr>
      <w:r>
        <w:rPr>
          <w:rFonts w:ascii="Times New Roman" w:hAnsi="Times New Roman" w:cs="Times New Roman"/>
          <w:sz w:val="24"/>
          <w:szCs w:val="24"/>
        </w:rPr>
        <w:t>Pakalpojuma “K</w:t>
      </w:r>
      <w:r w:rsidRPr="00E72C2F">
        <w:rPr>
          <w:rFonts w:ascii="Times New Roman" w:hAnsi="Times New Roman" w:cs="Times New Roman"/>
          <w:sz w:val="24"/>
          <w:szCs w:val="24"/>
        </w:rPr>
        <w:t>ompensācijas piešķiršan</w:t>
      </w:r>
      <w:r>
        <w:rPr>
          <w:rFonts w:ascii="Times New Roman" w:hAnsi="Times New Roman" w:cs="Times New Roman"/>
          <w:sz w:val="24"/>
          <w:szCs w:val="24"/>
        </w:rPr>
        <w:t>a</w:t>
      </w:r>
      <w:r w:rsidRPr="00E72C2F">
        <w:rPr>
          <w:rFonts w:ascii="Times New Roman" w:hAnsi="Times New Roman" w:cs="Times New Roman"/>
          <w:sz w:val="24"/>
          <w:szCs w:val="24"/>
        </w:rPr>
        <w:t xml:space="preserve"> par zaudējumiem, kas saistīti ar īpaši aizsargājamo nemedījamo sugu un migrējošo sugu dzīvnieku nodarītajiem būtiskiem postījumiem</w:t>
      </w:r>
      <w:r>
        <w:rPr>
          <w:rFonts w:ascii="Times New Roman" w:hAnsi="Times New Roman" w:cs="Times New Roman"/>
          <w:sz w:val="24"/>
          <w:szCs w:val="24"/>
        </w:rPr>
        <w:t xml:space="preserve">” izpildes kavējumi, kas sastāda 56,5 % no visiem kavējumiem (52 gad. no </w:t>
      </w:r>
      <w:r w:rsidRPr="00986220">
        <w:rPr>
          <w:rFonts w:ascii="Times New Roman" w:hAnsi="Times New Roman" w:cs="Times New Roman"/>
          <w:sz w:val="24"/>
          <w:szCs w:val="24"/>
        </w:rPr>
        <w:t>92 kavējumu gad.</w:t>
      </w:r>
      <w:r>
        <w:rPr>
          <w:rFonts w:ascii="Times New Roman" w:hAnsi="Times New Roman" w:cs="Times New Roman"/>
          <w:sz w:val="24"/>
          <w:szCs w:val="24"/>
        </w:rPr>
        <w:t xml:space="preserve">), ir saistīti ar to 2019. gadā putnu pavasara migrācijas sezonā, īsā laika periodā vienā Latvijas reģionā (Latgales reģionā) tika saņemts ļoti liels </w:t>
      </w:r>
      <w:r w:rsidRPr="00425DEA">
        <w:rPr>
          <w:rFonts w:ascii="Times New Roman" w:hAnsi="Times New Roman" w:cs="Times New Roman"/>
          <w:sz w:val="24"/>
          <w:szCs w:val="24"/>
        </w:rPr>
        <w:t>kompensāciju pieteikumu skaits par migrējošo putnu nodarītajiem postījumiem augkopībai</w:t>
      </w:r>
      <w:r>
        <w:rPr>
          <w:rFonts w:ascii="Times New Roman" w:hAnsi="Times New Roman" w:cs="Times New Roman"/>
          <w:sz w:val="24"/>
          <w:szCs w:val="24"/>
        </w:rPr>
        <w:t>. Normatīvajos aktos noteiktā p</w:t>
      </w:r>
      <w:r w:rsidRPr="00E72C2F">
        <w:rPr>
          <w:rFonts w:ascii="Times New Roman" w:hAnsi="Times New Roman" w:cs="Times New Roman"/>
          <w:sz w:val="24"/>
          <w:szCs w:val="24"/>
        </w:rPr>
        <w:t>rocedūra attiecībā uz kompensāciju saņemšanu ir laikietilpīga</w:t>
      </w:r>
      <w:r>
        <w:rPr>
          <w:rFonts w:ascii="Times New Roman" w:hAnsi="Times New Roman" w:cs="Times New Roman"/>
          <w:sz w:val="24"/>
          <w:szCs w:val="24"/>
        </w:rPr>
        <w:t>, t</w:t>
      </w:r>
      <w:r w:rsidRPr="00E72C2F">
        <w:rPr>
          <w:rFonts w:ascii="Times New Roman" w:hAnsi="Times New Roman" w:cs="Times New Roman"/>
          <w:sz w:val="24"/>
          <w:szCs w:val="24"/>
        </w:rPr>
        <w:t>ā paredz izbraukumus uz postījumu vietām, kartogrāfisk</w:t>
      </w:r>
      <w:r>
        <w:rPr>
          <w:rFonts w:ascii="Times New Roman" w:hAnsi="Times New Roman" w:cs="Times New Roman"/>
          <w:sz w:val="24"/>
          <w:szCs w:val="24"/>
        </w:rPr>
        <w:t>ā</w:t>
      </w:r>
      <w:r w:rsidRPr="00E72C2F">
        <w:rPr>
          <w:rFonts w:ascii="Times New Roman" w:hAnsi="Times New Roman" w:cs="Times New Roman"/>
          <w:sz w:val="24"/>
          <w:szCs w:val="24"/>
        </w:rPr>
        <w:t xml:space="preserve"> materiāla sagatavošanu, </w:t>
      </w:r>
      <w:r>
        <w:rPr>
          <w:rFonts w:ascii="Times New Roman" w:hAnsi="Times New Roman" w:cs="Times New Roman"/>
          <w:sz w:val="24"/>
          <w:szCs w:val="24"/>
        </w:rPr>
        <w:t>zaudējumu aprēķināšanu, informācijas pārbaudīšanu vairākās datu bāzēs, tā rezultātā</w:t>
      </w:r>
      <w:r w:rsidRPr="00425DEA">
        <w:rPr>
          <w:rFonts w:ascii="Times New Roman" w:hAnsi="Times New Roman" w:cs="Times New Roman"/>
          <w:sz w:val="24"/>
          <w:szCs w:val="24"/>
        </w:rPr>
        <w:t xml:space="preserve"> </w:t>
      </w:r>
      <w:r w:rsidRPr="00E72C2F">
        <w:rPr>
          <w:rFonts w:ascii="Times New Roman" w:hAnsi="Times New Roman" w:cs="Times New Roman"/>
          <w:sz w:val="24"/>
          <w:szCs w:val="24"/>
        </w:rPr>
        <w:t>darbiniek</w:t>
      </w:r>
      <w:r>
        <w:rPr>
          <w:rFonts w:ascii="Times New Roman" w:hAnsi="Times New Roman" w:cs="Times New Roman"/>
          <w:sz w:val="24"/>
          <w:szCs w:val="24"/>
        </w:rPr>
        <w:t>u kapacitātes trūkuma dēļ lēmumi netika pieņemti noteiktajos termiņos.</w:t>
      </w:r>
    </w:p>
    <w:p w14:paraId="04464E42" w14:textId="77777777" w:rsidR="0002327F" w:rsidRPr="007F5283" w:rsidRDefault="0002327F" w:rsidP="00B72534">
      <w:pPr>
        <w:pStyle w:val="Bezatstarpm"/>
        <w:rPr>
          <w:rFonts w:ascii="Times New Roman" w:hAnsi="Times New Roman" w:cs="Times New Roman"/>
          <w:sz w:val="24"/>
          <w:szCs w:val="24"/>
        </w:rPr>
      </w:pPr>
    </w:p>
    <w:p w14:paraId="285A8FC7" w14:textId="09999E8A" w:rsidR="00331FD0" w:rsidRPr="00DC3D84" w:rsidRDefault="00A2644A" w:rsidP="00581FCE">
      <w:pPr>
        <w:pStyle w:val="Bezatstarpm"/>
        <w:rPr>
          <w:rFonts w:asciiTheme="majorHAnsi" w:hAnsiTheme="majorHAnsi" w:cstheme="majorHAnsi"/>
          <w:color w:val="0070C0"/>
          <w:sz w:val="26"/>
          <w:szCs w:val="26"/>
        </w:rPr>
      </w:pPr>
      <w:bookmarkStart w:id="22" w:name="page9"/>
      <w:bookmarkStart w:id="23" w:name="page10"/>
      <w:bookmarkStart w:id="24" w:name="page15"/>
      <w:bookmarkEnd w:id="22"/>
      <w:bookmarkEnd w:id="23"/>
      <w:bookmarkEnd w:id="24"/>
      <w:r>
        <w:rPr>
          <w:rFonts w:asciiTheme="majorHAnsi" w:hAnsiTheme="majorHAnsi" w:cstheme="majorHAnsi"/>
          <w:color w:val="0070C0"/>
          <w:sz w:val="26"/>
          <w:szCs w:val="26"/>
        </w:rPr>
        <w:t xml:space="preserve">2.7. </w:t>
      </w:r>
      <w:r w:rsidR="00DC3D84" w:rsidRPr="00DC3D84">
        <w:rPr>
          <w:rFonts w:asciiTheme="majorHAnsi" w:hAnsiTheme="majorHAnsi" w:cstheme="majorHAnsi"/>
          <w:color w:val="0070C0"/>
          <w:sz w:val="26"/>
          <w:szCs w:val="26"/>
        </w:rPr>
        <w:t>Informācija par 2018. gadā veiktajām strukturālajām reformām</w:t>
      </w:r>
    </w:p>
    <w:p w14:paraId="7F58740F" w14:textId="77777777" w:rsidR="0095692A" w:rsidRDefault="0095692A" w:rsidP="009055F9">
      <w:pPr>
        <w:pStyle w:val="Paraststmeklis"/>
        <w:shd w:val="clear" w:color="auto" w:fill="FFFFFF"/>
        <w:spacing w:before="0" w:beforeAutospacing="0" w:after="0" w:afterAutospacing="0" w:line="231" w:lineRule="atLeast"/>
        <w:jc w:val="both"/>
      </w:pPr>
    </w:p>
    <w:p w14:paraId="2A7F3E45" w14:textId="7FE7EC12" w:rsidR="009055F9" w:rsidRPr="002C5A10" w:rsidRDefault="0095692A" w:rsidP="009055F9">
      <w:pPr>
        <w:pStyle w:val="Paraststmeklis"/>
        <w:shd w:val="clear" w:color="auto" w:fill="FFFFFF"/>
        <w:spacing w:before="0" w:beforeAutospacing="0" w:after="0" w:afterAutospacing="0" w:line="231" w:lineRule="atLeast"/>
        <w:jc w:val="both"/>
        <w:rPr>
          <w:rStyle w:val="Hipersaite"/>
          <w:color w:val="auto"/>
          <w:u w:val="none"/>
        </w:rPr>
      </w:pPr>
      <w:r w:rsidRPr="00F72EB1">
        <w:t>201</w:t>
      </w:r>
      <w:r>
        <w:t>9</w:t>
      </w:r>
      <w:r w:rsidRPr="00F72EB1">
        <w:t>. gadā Dabas aizsardzības pārvald</w:t>
      </w:r>
      <w:r>
        <w:t>ē</w:t>
      </w:r>
      <w:r w:rsidRPr="00F72EB1">
        <w:t xml:space="preserve"> strukturāl</w:t>
      </w:r>
      <w:r>
        <w:t>as izmaiņas nav veiktas</w:t>
      </w:r>
      <w:r w:rsidRPr="00F72EB1">
        <w:t>.</w:t>
      </w:r>
    </w:p>
    <w:p w14:paraId="77262639" w14:textId="77777777" w:rsidR="00A943FF" w:rsidRDefault="00A943FF" w:rsidP="00581FCE">
      <w:pPr>
        <w:pStyle w:val="Virsraksts2"/>
        <w:spacing w:before="0"/>
        <w:rPr>
          <w:rFonts w:ascii="Times New Roman" w:eastAsiaTheme="minorEastAsia" w:hAnsi="Times New Roman" w:cs="Times New Roman"/>
          <w:color w:val="auto"/>
          <w:sz w:val="24"/>
          <w:szCs w:val="24"/>
          <w:highlight w:val="yellow"/>
        </w:rPr>
      </w:pPr>
    </w:p>
    <w:p w14:paraId="069A935D" w14:textId="77777777" w:rsidR="00A943FF" w:rsidRPr="006028EF" w:rsidRDefault="00A943FF" w:rsidP="00581FCE">
      <w:pPr>
        <w:pStyle w:val="Virsraksts1"/>
        <w:spacing w:before="0"/>
      </w:pPr>
    </w:p>
    <w:p w14:paraId="412D57D2" w14:textId="77777777" w:rsidR="003A3157" w:rsidRDefault="003A3157">
      <w:pPr>
        <w:rPr>
          <w:rFonts w:asciiTheme="majorHAnsi" w:eastAsiaTheme="majorEastAsia" w:hAnsiTheme="majorHAnsi" w:cstheme="majorBidi"/>
          <w:color w:val="2E74B5" w:themeColor="accent1" w:themeShade="BF"/>
          <w:sz w:val="32"/>
          <w:szCs w:val="32"/>
        </w:rPr>
      </w:pPr>
      <w:r>
        <w:br w:type="page"/>
      </w:r>
    </w:p>
    <w:p w14:paraId="69459B08" w14:textId="01053E22" w:rsidR="000A3A6B" w:rsidRPr="006028EF" w:rsidRDefault="00F72EB1" w:rsidP="00581FCE">
      <w:pPr>
        <w:pStyle w:val="Virsraksts1"/>
        <w:spacing w:before="0"/>
      </w:pPr>
      <w:bookmarkStart w:id="25" w:name="_Toc43454110"/>
      <w:r>
        <w:lastRenderedPageBreak/>
        <w:t xml:space="preserve">3. </w:t>
      </w:r>
      <w:r w:rsidR="000A3A6B" w:rsidRPr="006028EF">
        <w:t>PERSONĀLS</w:t>
      </w:r>
      <w:bookmarkEnd w:id="25"/>
    </w:p>
    <w:p w14:paraId="2E5962DD" w14:textId="77777777" w:rsidR="000A3A6B" w:rsidRPr="006028EF" w:rsidRDefault="000A3A6B" w:rsidP="00581FCE">
      <w:pPr>
        <w:pStyle w:val="Bezatstarpm"/>
        <w:rPr>
          <w:rFonts w:ascii="Times New Roman" w:hAnsi="Times New Roman" w:cs="Times New Roman"/>
          <w:sz w:val="24"/>
          <w:szCs w:val="24"/>
        </w:rPr>
      </w:pPr>
    </w:p>
    <w:p w14:paraId="33B7B871" w14:textId="77777777" w:rsidR="00863441" w:rsidRPr="006028EF" w:rsidRDefault="00863441" w:rsidP="00863441">
      <w:pPr>
        <w:pStyle w:val="Bezatstarpm"/>
        <w:rPr>
          <w:rFonts w:ascii="Times New Roman" w:hAnsi="Times New Roman" w:cs="Times New Roman"/>
          <w:sz w:val="24"/>
          <w:szCs w:val="24"/>
        </w:rPr>
      </w:pPr>
      <w:r w:rsidRPr="006028EF">
        <w:rPr>
          <w:rFonts w:ascii="Times New Roman" w:hAnsi="Times New Roman" w:cs="Times New Roman"/>
          <w:sz w:val="24"/>
          <w:szCs w:val="24"/>
        </w:rPr>
        <w:t>201</w:t>
      </w:r>
      <w:r>
        <w:rPr>
          <w:rFonts w:ascii="Times New Roman" w:hAnsi="Times New Roman" w:cs="Times New Roman"/>
          <w:sz w:val="24"/>
          <w:szCs w:val="24"/>
        </w:rPr>
        <w:t>9</w:t>
      </w:r>
      <w:r w:rsidRPr="006028EF">
        <w:rPr>
          <w:rFonts w:ascii="Times New Roman" w:hAnsi="Times New Roman" w:cs="Times New Roman"/>
          <w:sz w:val="24"/>
          <w:szCs w:val="24"/>
        </w:rPr>
        <w:t xml:space="preserve">. gadā Dabas aizsardzības pārvaldē </w:t>
      </w:r>
      <w:r>
        <w:rPr>
          <w:rFonts w:ascii="Times New Roman" w:hAnsi="Times New Roman" w:cs="Times New Roman"/>
          <w:sz w:val="24"/>
          <w:szCs w:val="24"/>
        </w:rPr>
        <w:t xml:space="preserve">nodarbināto </w:t>
      </w:r>
      <w:r w:rsidRPr="006028EF">
        <w:rPr>
          <w:rFonts w:ascii="Times New Roman" w:hAnsi="Times New Roman" w:cs="Times New Roman"/>
          <w:sz w:val="24"/>
          <w:szCs w:val="24"/>
        </w:rPr>
        <w:t xml:space="preserve">ierēdņu </w:t>
      </w:r>
      <w:r>
        <w:rPr>
          <w:rFonts w:ascii="Times New Roman" w:hAnsi="Times New Roman" w:cs="Times New Roman"/>
          <w:sz w:val="24"/>
          <w:szCs w:val="24"/>
        </w:rPr>
        <w:t xml:space="preserve">un </w:t>
      </w:r>
      <w:r w:rsidRPr="006028EF">
        <w:rPr>
          <w:rFonts w:ascii="Times New Roman" w:hAnsi="Times New Roman" w:cs="Times New Roman"/>
          <w:sz w:val="24"/>
          <w:szCs w:val="24"/>
        </w:rPr>
        <w:t xml:space="preserve">darbinieku skaits – </w:t>
      </w:r>
      <w:r w:rsidRPr="00DE5790">
        <w:rPr>
          <w:rFonts w:ascii="Times New Roman" w:hAnsi="Times New Roman" w:cs="Times New Roman"/>
          <w:sz w:val="24"/>
          <w:szCs w:val="24"/>
        </w:rPr>
        <w:t>135.</w:t>
      </w:r>
      <w:r w:rsidRPr="006028EF">
        <w:rPr>
          <w:rFonts w:ascii="Times New Roman" w:hAnsi="Times New Roman" w:cs="Times New Roman"/>
          <w:sz w:val="24"/>
          <w:szCs w:val="24"/>
        </w:rPr>
        <w:t xml:space="preserve"> </w:t>
      </w:r>
    </w:p>
    <w:p w14:paraId="2A2B9820" w14:textId="77777777" w:rsidR="00863441" w:rsidRPr="006028EF" w:rsidRDefault="00863441" w:rsidP="00863441">
      <w:pPr>
        <w:pStyle w:val="Bezatstarpm"/>
        <w:rPr>
          <w:rFonts w:ascii="Times New Roman" w:hAnsi="Times New Roman" w:cs="Times New Roman"/>
          <w:sz w:val="24"/>
          <w:szCs w:val="24"/>
        </w:rPr>
      </w:pPr>
    </w:p>
    <w:p w14:paraId="6577CBA1" w14:textId="77777777" w:rsidR="00863441" w:rsidRPr="003A3157" w:rsidRDefault="00863441" w:rsidP="00863441">
      <w:pPr>
        <w:pStyle w:val="Bezatstarpm"/>
        <w:rPr>
          <w:rFonts w:ascii="Times New Roman" w:hAnsi="Times New Roman" w:cs="Times New Roman"/>
          <w:sz w:val="24"/>
          <w:szCs w:val="24"/>
        </w:rPr>
      </w:pPr>
      <w:r>
        <w:rPr>
          <w:rFonts w:ascii="Times New Roman" w:hAnsi="Times New Roman" w:cs="Times New Roman"/>
          <w:sz w:val="24"/>
          <w:szCs w:val="24"/>
        </w:rPr>
        <w:t>4</w:t>
      </w:r>
      <w:r w:rsidRPr="006028EF">
        <w:rPr>
          <w:rFonts w:ascii="Times New Roman" w:hAnsi="Times New Roman" w:cs="Times New Roman"/>
          <w:sz w:val="24"/>
          <w:szCs w:val="24"/>
        </w:rPr>
        <w:t>. tabula</w:t>
      </w:r>
      <w:r>
        <w:rPr>
          <w:rFonts w:ascii="Times New Roman" w:hAnsi="Times New Roman" w:cs="Times New Roman"/>
          <w:sz w:val="24"/>
          <w:szCs w:val="24"/>
        </w:rPr>
        <w:t>.</w:t>
      </w:r>
      <w:r w:rsidRPr="006028EF">
        <w:rPr>
          <w:rFonts w:ascii="Times New Roman" w:hAnsi="Times New Roman" w:cs="Times New Roman"/>
          <w:sz w:val="24"/>
          <w:szCs w:val="24"/>
        </w:rPr>
        <w:t xml:space="preserve"> </w:t>
      </w:r>
      <w:r w:rsidRPr="006028EF">
        <w:rPr>
          <w:rFonts w:ascii="Times New Roman" w:hAnsi="Times New Roman" w:cs="Times New Roman"/>
          <w:b/>
          <w:bCs/>
          <w:sz w:val="24"/>
          <w:szCs w:val="24"/>
        </w:rPr>
        <w:t>Dabas aizsardzības pārvaldes amata vietu skaits un sadalījums</w:t>
      </w:r>
    </w:p>
    <w:p w14:paraId="3FCBCEAF" w14:textId="77777777" w:rsidR="00863441" w:rsidRPr="006028EF" w:rsidRDefault="00863441" w:rsidP="00863441">
      <w:pPr>
        <w:pStyle w:val="Bezatstarpm"/>
        <w:rPr>
          <w:rFonts w:ascii="Times New Roman" w:hAnsi="Times New Roman" w:cs="Times New Roman"/>
          <w:i/>
          <w:sz w:val="24"/>
          <w:szCs w:val="24"/>
        </w:rPr>
      </w:pPr>
      <w:r w:rsidRPr="006028EF">
        <w:rPr>
          <w:rFonts w:ascii="Times New Roman" w:hAnsi="Times New Roman" w:cs="Times New Roman"/>
          <w:i/>
          <w:sz w:val="24"/>
          <w:szCs w:val="24"/>
        </w:rPr>
        <w:t>(Informācija uz 201</w:t>
      </w:r>
      <w:r>
        <w:rPr>
          <w:rFonts w:ascii="Times New Roman" w:hAnsi="Times New Roman" w:cs="Times New Roman"/>
          <w:i/>
          <w:sz w:val="24"/>
          <w:szCs w:val="24"/>
        </w:rPr>
        <w:t>9</w:t>
      </w:r>
      <w:r w:rsidRPr="006028EF">
        <w:rPr>
          <w:rFonts w:ascii="Times New Roman" w:hAnsi="Times New Roman" w:cs="Times New Roman"/>
          <w:i/>
          <w:sz w:val="24"/>
          <w:szCs w:val="24"/>
        </w:rPr>
        <w:t>.</w:t>
      </w:r>
      <w:r>
        <w:rPr>
          <w:rFonts w:ascii="Times New Roman" w:hAnsi="Times New Roman" w:cs="Times New Roman"/>
          <w:i/>
          <w:sz w:val="24"/>
          <w:szCs w:val="24"/>
        </w:rPr>
        <w:t xml:space="preserve"> </w:t>
      </w:r>
      <w:r w:rsidRPr="006028EF">
        <w:rPr>
          <w:rFonts w:ascii="Times New Roman" w:hAnsi="Times New Roman" w:cs="Times New Roman"/>
          <w:i/>
          <w:sz w:val="24"/>
          <w:szCs w:val="24"/>
        </w:rPr>
        <w:t>gada 31.</w:t>
      </w:r>
      <w:r>
        <w:rPr>
          <w:rFonts w:ascii="Times New Roman" w:hAnsi="Times New Roman" w:cs="Times New Roman"/>
          <w:i/>
          <w:sz w:val="24"/>
          <w:szCs w:val="24"/>
        </w:rPr>
        <w:t xml:space="preserve"> </w:t>
      </w:r>
      <w:r w:rsidRPr="006028EF">
        <w:rPr>
          <w:rFonts w:ascii="Times New Roman" w:hAnsi="Times New Roman" w:cs="Times New Roman"/>
          <w:i/>
          <w:sz w:val="24"/>
          <w:szCs w:val="24"/>
        </w:rPr>
        <w:t>decembri)</w:t>
      </w:r>
    </w:p>
    <w:tbl>
      <w:tblPr>
        <w:tblStyle w:val="Reatabula"/>
        <w:tblW w:w="9047" w:type="dxa"/>
        <w:tblLook w:val="04A0" w:firstRow="1" w:lastRow="0" w:firstColumn="1" w:lastColumn="0" w:noHBand="0" w:noVBand="1"/>
      </w:tblPr>
      <w:tblGrid>
        <w:gridCol w:w="3369"/>
        <w:gridCol w:w="2839"/>
        <w:gridCol w:w="2839"/>
      </w:tblGrid>
      <w:tr w:rsidR="00863441" w:rsidRPr="006028EF" w14:paraId="42C72C71" w14:textId="77777777" w:rsidTr="00863441">
        <w:tc>
          <w:tcPr>
            <w:tcW w:w="3369" w:type="dxa"/>
            <w:shd w:val="clear" w:color="auto" w:fill="C9C9C9" w:themeFill="accent3" w:themeFillTint="99"/>
          </w:tcPr>
          <w:p w14:paraId="08C4D855" w14:textId="77777777" w:rsidR="00863441" w:rsidRPr="006028EF" w:rsidRDefault="00863441" w:rsidP="00863441">
            <w:pPr>
              <w:pStyle w:val="Bezatstarpm"/>
              <w:jc w:val="center"/>
              <w:rPr>
                <w:rFonts w:ascii="Times New Roman" w:hAnsi="Times New Roman" w:cs="Times New Roman"/>
                <w:b/>
                <w:sz w:val="24"/>
                <w:szCs w:val="24"/>
              </w:rPr>
            </w:pPr>
            <w:r w:rsidRPr="006028EF">
              <w:rPr>
                <w:rFonts w:ascii="Times New Roman" w:hAnsi="Times New Roman" w:cs="Times New Roman"/>
                <w:b/>
                <w:sz w:val="24"/>
                <w:szCs w:val="24"/>
              </w:rPr>
              <w:t>Darbinieku skaits</w:t>
            </w:r>
          </w:p>
        </w:tc>
        <w:tc>
          <w:tcPr>
            <w:tcW w:w="2839" w:type="dxa"/>
            <w:shd w:val="clear" w:color="auto" w:fill="C9C9C9" w:themeFill="accent3" w:themeFillTint="99"/>
          </w:tcPr>
          <w:p w14:paraId="02ABF6AC" w14:textId="77777777" w:rsidR="00863441" w:rsidRPr="006028EF" w:rsidRDefault="00863441" w:rsidP="00863441">
            <w:pPr>
              <w:pStyle w:val="Bezatstarpm"/>
              <w:jc w:val="center"/>
              <w:rPr>
                <w:rFonts w:ascii="Times New Roman" w:hAnsi="Times New Roman" w:cs="Times New Roman"/>
                <w:b/>
                <w:sz w:val="24"/>
                <w:szCs w:val="24"/>
              </w:rPr>
            </w:pPr>
            <w:r w:rsidRPr="006028EF">
              <w:rPr>
                <w:rFonts w:ascii="Times New Roman" w:hAnsi="Times New Roman" w:cs="Times New Roman"/>
                <w:b/>
                <w:sz w:val="24"/>
                <w:szCs w:val="24"/>
              </w:rPr>
              <w:t>Ierēdņu skaits</w:t>
            </w:r>
          </w:p>
        </w:tc>
        <w:tc>
          <w:tcPr>
            <w:tcW w:w="2839" w:type="dxa"/>
            <w:shd w:val="clear" w:color="auto" w:fill="C9C9C9" w:themeFill="accent3" w:themeFillTint="99"/>
          </w:tcPr>
          <w:p w14:paraId="1A22C408" w14:textId="77777777" w:rsidR="00863441" w:rsidRPr="006028EF" w:rsidRDefault="00863441" w:rsidP="00863441">
            <w:pPr>
              <w:pStyle w:val="Bezatstarpm"/>
              <w:jc w:val="center"/>
              <w:rPr>
                <w:rFonts w:ascii="Times New Roman" w:hAnsi="Times New Roman" w:cs="Times New Roman"/>
                <w:b/>
                <w:sz w:val="24"/>
                <w:szCs w:val="24"/>
              </w:rPr>
            </w:pPr>
            <w:r w:rsidRPr="006028EF">
              <w:rPr>
                <w:rFonts w:ascii="Times New Roman" w:hAnsi="Times New Roman" w:cs="Times New Roman"/>
                <w:b/>
                <w:sz w:val="24"/>
                <w:szCs w:val="24"/>
              </w:rPr>
              <w:t>Darbinieku skaits</w:t>
            </w:r>
          </w:p>
        </w:tc>
      </w:tr>
      <w:tr w:rsidR="00863441" w:rsidRPr="006028EF" w14:paraId="1FB014C1" w14:textId="77777777" w:rsidTr="00863441">
        <w:tc>
          <w:tcPr>
            <w:tcW w:w="3369" w:type="dxa"/>
          </w:tcPr>
          <w:p w14:paraId="6E00CB1B" w14:textId="77777777" w:rsidR="00863441" w:rsidRPr="00D92055" w:rsidRDefault="00863441" w:rsidP="00863441">
            <w:pPr>
              <w:pStyle w:val="Bezatstarpm"/>
              <w:jc w:val="center"/>
              <w:rPr>
                <w:rFonts w:ascii="Times New Roman" w:hAnsi="Times New Roman" w:cs="Times New Roman"/>
                <w:sz w:val="24"/>
                <w:szCs w:val="24"/>
                <w:highlight w:val="yellow"/>
              </w:rPr>
            </w:pPr>
            <w:r w:rsidRPr="00DE5790">
              <w:rPr>
                <w:rFonts w:ascii="Times New Roman" w:hAnsi="Times New Roman" w:cs="Times New Roman"/>
                <w:sz w:val="24"/>
                <w:szCs w:val="24"/>
              </w:rPr>
              <w:t>135</w:t>
            </w:r>
          </w:p>
        </w:tc>
        <w:tc>
          <w:tcPr>
            <w:tcW w:w="2839" w:type="dxa"/>
          </w:tcPr>
          <w:p w14:paraId="2F7CC5C4" w14:textId="77777777" w:rsidR="00863441" w:rsidRPr="00DE5790" w:rsidRDefault="00863441" w:rsidP="00863441">
            <w:pPr>
              <w:pStyle w:val="Bezatstarpm"/>
              <w:jc w:val="center"/>
              <w:rPr>
                <w:rFonts w:ascii="Times New Roman" w:hAnsi="Times New Roman" w:cs="Times New Roman"/>
                <w:sz w:val="24"/>
                <w:szCs w:val="24"/>
              </w:rPr>
            </w:pPr>
            <w:r w:rsidRPr="00DE5790">
              <w:rPr>
                <w:rFonts w:ascii="Times New Roman" w:hAnsi="Times New Roman" w:cs="Times New Roman"/>
                <w:sz w:val="24"/>
                <w:szCs w:val="24"/>
              </w:rPr>
              <w:t>71</w:t>
            </w:r>
          </w:p>
        </w:tc>
        <w:tc>
          <w:tcPr>
            <w:tcW w:w="2839" w:type="dxa"/>
          </w:tcPr>
          <w:p w14:paraId="60BBCCE3" w14:textId="77777777" w:rsidR="00863441" w:rsidRPr="00DE5790" w:rsidRDefault="00863441" w:rsidP="00863441">
            <w:pPr>
              <w:pStyle w:val="Bezatstarpm"/>
              <w:jc w:val="center"/>
              <w:rPr>
                <w:rFonts w:ascii="Times New Roman" w:hAnsi="Times New Roman" w:cs="Times New Roman"/>
                <w:sz w:val="24"/>
                <w:szCs w:val="24"/>
              </w:rPr>
            </w:pPr>
            <w:r w:rsidRPr="00DE5790">
              <w:rPr>
                <w:rFonts w:ascii="Times New Roman" w:hAnsi="Times New Roman" w:cs="Times New Roman"/>
                <w:sz w:val="24"/>
                <w:szCs w:val="24"/>
              </w:rPr>
              <w:t>64</w:t>
            </w:r>
          </w:p>
        </w:tc>
      </w:tr>
    </w:tbl>
    <w:p w14:paraId="4119065B" w14:textId="77777777" w:rsidR="00863441" w:rsidRPr="006028EF" w:rsidRDefault="00863441" w:rsidP="00863441">
      <w:pPr>
        <w:pStyle w:val="Bezatstarpm"/>
        <w:rPr>
          <w:rFonts w:ascii="Times New Roman" w:hAnsi="Times New Roman" w:cs="Times New Roman"/>
          <w:sz w:val="24"/>
          <w:szCs w:val="24"/>
        </w:rPr>
      </w:pPr>
    </w:p>
    <w:p w14:paraId="7815AD84" w14:textId="77777777" w:rsidR="00863441" w:rsidRDefault="00863441" w:rsidP="00863441">
      <w:pPr>
        <w:pStyle w:val="Bezatstarpm"/>
        <w:rPr>
          <w:rFonts w:ascii="Times New Roman" w:hAnsi="Times New Roman" w:cs="Times New Roman"/>
          <w:sz w:val="24"/>
          <w:szCs w:val="24"/>
        </w:rPr>
      </w:pPr>
      <w:r>
        <w:rPr>
          <w:rFonts w:ascii="Times New Roman" w:hAnsi="Times New Roman" w:cs="Times New Roman"/>
          <w:sz w:val="24"/>
          <w:szCs w:val="24"/>
        </w:rPr>
        <w:t>5</w:t>
      </w:r>
      <w:r w:rsidRPr="006028EF">
        <w:rPr>
          <w:rFonts w:ascii="Times New Roman" w:hAnsi="Times New Roman" w:cs="Times New Roman"/>
          <w:sz w:val="24"/>
          <w:szCs w:val="24"/>
        </w:rPr>
        <w:t>. tabula</w:t>
      </w:r>
      <w:r>
        <w:rPr>
          <w:rFonts w:ascii="Times New Roman" w:hAnsi="Times New Roman" w:cs="Times New Roman"/>
          <w:sz w:val="24"/>
          <w:szCs w:val="24"/>
        </w:rPr>
        <w:t xml:space="preserve">. </w:t>
      </w:r>
      <w:r w:rsidRPr="00987A72">
        <w:rPr>
          <w:rFonts w:ascii="Times New Roman" w:hAnsi="Times New Roman" w:cs="Times New Roman"/>
          <w:b/>
          <w:bCs/>
          <w:sz w:val="24"/>
          <w:szCs w:val="24"/>
        </w:rPr>
        <w:t>Dabas aizsardzības pārvaldes personāla vidējais sadalījums pa vecuma un dzimuma</w:t>
      </w:r>
      <w:r w:rsidRPr="006028EF">
        <w:rPr>
          <w:rFonts w:ascii="Times New Roman" w:hAnsi="Times New Roman" w:cs="Times New Roman"/>
          <w:sz w:val="24"/>
          <w:szCs w:val="24"/>
        </w:rPr>
        <w:t xml:space="preserve"> grupām</w:t>
      </w:r>
    </w:p>
    <w:p w14:paraId="72AEA6B3" w14:textId="77777777" w:rsidR="00863441" w:rsidRPr="006028EF" w:rsidRDefault="00863441" w:rsidP="00863441">
      <w:pPr>
        <w:pStyle w:val="Bezatstarpm"/>
        <w:rPr>
          <w:rFonts w:ascii="Times New Roman" w:hAnsi="Times New Roman" w:cs="Times New Roman"/>
          <w:i/>
          <w:sz w:val="24"/>
          <w:szCs w:val="24"/>
        </w:rPr>
      </w:pPr>
      <w:r w:rsidRPr="006028EF">
        <w:rPr>
          <w:rFonts w:ascii="Times New Roman" w:hAnsi="Times New Roman" w:cs="Times New Roman"/>
          <w:i/>
          <w:sz w:val="24"/>
          <w:szCs w:val="24"/>
        </w:rPr>
        <w:t>(Informācija uz 201</w:t>
      </w:r>
      <w:r>
        <w:rPr>
          <w:rFonts w:ascii="Times New Roman" w:hAnsi="Times New Roman" w:cs="Times New Roman"/>
          <w:i/>
          <w:sz w:val="24"/>
          <w:szCs w:val="24"/>
        </w:rPr>
        <w:t>9</w:t>
      </w:r>
      <w:r w:rsidRPr="006028EF">
        <w:rPr>
          <w:rFonts w:ascii="Times New Roman" w:hAnsi="Times New Roman" w:cs="Times New Roman"/>
          <w:i/>
          <w:sz w:val="24"/>
          <w:szCs w:val="24"/>
        </w:rPr>
        <w:t>.</w:t>
      </w:r>
      <w:r>
        <w:rPr>
          <w:rFonts w:ascii="Times New Roman" w:hAnsi="Times New Roman" w:cs="Times New Roman"/>
          <w:i/>
          <w:sz w:val="24"/>
          <w:szCs w:val="24"/>
        </w:rPr>
        <w:t xml:space="preserve"> </w:t>
      </w:r>
      <w:r w:rsidRPr="006028EF">
        <w:rPr>
          <w:rFonts w:ascii="Times New Roman" w:hAnsi="Times New Roman" w:cs="Times New Roman"/>
          <w:i/>
          <w:sz w:val="24"/>
          <w:szCs w:val="24"/>
        </w:rPr>
        <w:t>gada 31.</w:t>
      </w:r>
      <w:r>
        <w:rPr>
          <w:rFonts w:ascii="Times New Roman" w:hAnsi="Times New Roman" w:cs="Times New Roman"/>
          <w:i/>
          <w:sz w:val="24"/>
          <w:szCs w:val="24"/>
        </w:rPr>
        <w:t xml:space="preserve"> </w:t>
      </w:r>
      <w:r w:rsidRPr="006028EF">
        <w:rPr>
          <w:rFonts w:ascii="Times New Roman" w:hAnsi="Times New Roman" w:cs="Times New Roman"/>
          <w:i/>
          <w:sz w:val="24"/>
          <w:szCs w:val="24"/>
        </w:rPr>
        <w:t>decembri)</w:t>
      </w:r>
    </w:p>
    <w:tbl>
      <w:tblPr>
        <w:tblStyle w:val="Reatabula"/>
        <w:tblW w:w="9047" w:type="dxa"/>
        <w:tblLook w:val="04A0" w:firstRow="1" w:lastRow="0" w:firstColumn="1" w:lastColumn="0" w:noHBand="0" w:noVBand="1"/>
      </w:tblPr>
      <w:tblGrid>
        <w:gridCol w:w="3369"/>
        <w:gridCol w:w="2839"/>
        <w:gridCol w:w="2839"/>
      </w:tblGrid>
      <w:tr w:rsidR="00863441" w:rsidRPr="006028EF" w14:paraId="58CDF3C1" w14:textId="77777777" w:rsidTr="00863441">
        <w:tc>
          <w:tcPr>
            <w:tcW w:w="3369" w:type="dxa"/>
            <w:shd w:val="clear" w:color="auto" w:fill="C9C9C9" w:themeFill="accent3" w:themeFillTint="99"/>
          </w:tcPr>
          <w:p w14:paraId="313E03B6" w14:textId="77777777" w:rsidR="00863441" w:rsidRPr="006028EF" w:rsidRDefault="00863441" w:rsidP="00863441">
            <w:pPr>
              <w:pStyle w:val="Bezatstarpm"/>
              <w:jc w:val="center"/>
              <w:rPr>
                <w:rFonts w:ascii="Times New Roman" w:hAnsi="Times New Roman" w:cs="Times New Roman"/>
                <w:b/>
                <w:sz w:val="24"/>
                <w:szCs w:val="24"/>
              </w:rPr>
            </w:pPr>
            <w:r w:rsidRPr="006028EF">
              <w:rPr>
                <w:rFonts w:ascii="Times New Roman" w:hAnsi="Times New Roman" w:cs="Times New Roman"/>
                <w:b/>
                <w:sz w:val="24"/>
                <w:szCs w:val="24"/>
              </w:rPr>
              <w:t>Vecums, dzimums, skaits</w:t>
            </w:r>
          </w:p>
        </w:tc>
        <w:tc>
          <w:tcPr>
            <w:tcW w:w="2839" w:type="dxa"/>
            <w:shd w:val="clear" w:color="auto" w:fill="C9C9C9" w:themeFill="accent3" w:themeFillTint="99"/>
          </w:tcPr>
          <w:p w14:paraId="33211923" w14:textId="77777777" w:rsidR="00863441" w:rsidRPr="006028EF" w:rsidRDefault="00863441" w:rsidP="00863441">
            <w:pPr>
              <w:pStyle w:val="Bezatstarpm"/>
              <w:jc w:val="center"/>
              <w:rPr>
                <w:rFonts w:ascii="Times New Roman" w:hAnsi="Times New Roman" w:cs="Times New Roman"/>
                <w:b/>
                <w:sz w:val="24"/>
                <w:szCs w:val="24"/>
              </w:rPr>
            </w:pPr>
            <w:r w:rsidRPr="006028EF">
              <w:rPr>
                <w:rFonts w:ascii="Times New Roman" w:hAnsi="Times New Roman" w:cs="Times New Roman"/>
                <w:b/>
                <w:sz w:val="24"/>
                <w:szCs w:val="24"/>
              </w:rPr>
              <w:t>Sievietes - 7</w:t>
            </w:r>
            <w:r>
              <w:rPr>
                <w:rFonts w:ascii="Times New Roman" w:hAnsi="Times New Roman" w:cs="Times New Roman"/>
                <w:b/>
                <w:sz w:val="24"/>
                <w:szCs w:val="24"/>
              </w:rPr>
              <w:t>3</w:t>
            </w:r>
          </w:p>
        </w:tc>
        <w:tc>
          <w:tcPr>
            <w:tcW w:w="2839" w:type="dxa"/>
            <w:shd w:val="clear" w:color="auto" w:fill="C9C9C9" w:themeFill="accent3" w:themeFillTint="99"/>
          </w:tcPr>
          <w:p w14:paraId="17CE1A26" w14:textId="77777777" w:rsidR="00863441" w:rsidRPr="006028EF" w:rsidRDefault="00863441" w:rsidP="00863441">
            <w:pPr>
              <w:pStyle w:val="Bezatstarpm"/>
              <w:jc w:val="center"/>
              <w:rPr>
                <w:rFonts w:ascii="Times New Roman" w:hAnsi="Times New Roman" w:cs="Times New Roman"/>
                <w:b/>
                <w:sz w:val="24"/>
                <w:szCs w:val="24"/>
              </w:rPr>
            </w:pPr>
            <w:r w:rsidRPr="006028EF">
              <w:rPr>
                <w:rFonts w:ascii="Times New Roman" w:hAnsi="Times New Roman" w:cs="Times New Roman"/>
                <w:b/>
                <w:sz w:val="24"/>
                <w:szCs w:val="24"/>
              </w:rPr>
              <w:t>Vīrieši - 6</w:t>
            </w:r>
            <w:r>
              <w:rPr>
                <w:rFonts w:ascii="Times New Roman" w:hAnsi="Times New Roman" w:cs="Times New Roman"/>
                <w:b/>
                <w:sz w:val="24"/>
                <w:szCs w:val="24"/>
              </w:rPr>
              <w:t>2</w:t>
            </w:r>
          </w:p>
        </w:tc>
      </w:tr>
      <w:tr w:rsidR="00863441" w:rsidRPr="006028EF" w14:paraId="15C19892" w14:textId="77777777" w:rsidTr="00863441">
        <w:tc>
          <w:tcPr>
            <w:tcW w:w="3369" w:type="dxa"/>
          </w:tcPr>
          <w:p w14:paraId="700D05AF" w14:textId="77777777" w:rsidR="00863441" w:rsidRPr="006028EF" w:rsidRDefault="00863441" w:rsidP="00863441">
            <w:pPr>
              <w:pStyle w:val="Bezatstarpm"/>
              <w:jc w:val="center"/>
              <w:rPr>
                <w:rFonts w:ascii="Times New Roman" w:hAnsi="Times New Roman" w:cs="Times New Roman"/>
                <w:sz w:val="24"/>
                <w:szCs w:val="24"/>
              </w:rPr>
            </w:pPr>
            <w:r w:rsidRPr="006028EF">
              <w:rPr>
                <w:rFonts w:ascii="Times New Roman" w:hAnsi="Times New Roman" w:cs="Times New Roman"/>
                <w:sz w:val="24"/>
                <w:szCs w:val="24"/>
              </w:rPr>
              <w:t>20-29 gadi</w:t>
            </w:r>
          </w:p>
        </w:tc>
        <w:tc>
          <w:tcPr>
            <w:tcW w:w="2839" w:type="dxa"/>
          </w:tcPr>
          <w:p w14:paraId="3E9FEADC" w14:textId="77777777" w:rsidR="00863441" w:rsidRPr="00BA7137" w:rsidRDefault="00863441" w:rsidP="00863441">
            <w:pPr>
              <w:pStyle w:val="Bezatstarpm"/>
              <w:jc w:val="center"/>
              <w:rPr>
                <w:rFonts w:ascii="Times New Roman" w:hAnsi="Times New Roman" w:cs="Times New Roman"/>
                <w:sz w:val="24"/>
                <w:szCs w:val="24"/>
              </w:rPr>
            </w:pPr>
            <w:r w:rsidRPr="00BA7137">
              <w:rPr>
                <w:rFonts w:ascii="Times New Roman" w:hAnsi="Times New Roman" w:cs="Times New Roman"/>
                <w:sz w:val="24"/>
                <w:szCs w:val="24"/>
              </w:rPr>
              <w:t>15</w:t>
            </w:r>
          </w:p>
        </w:tc>
        <w:tc>
          <w:tcPr>
            <w:tcW w:w="2839" w:type="dxa"/>
          </w:tcPr>
          <w:p w14:paraId="1801BD23" w14:textId="77777777" w:rsidR="00863441" w:rsidRPr="00BA7137" w:rsidRDefault="00863441" w:rsidP="00863441">
            <w:pPr>
              <w:pStyle w:val="Bezatstarpm"/>
              <w:jc w:val="center"/>
              <w:rPr>
                <w:rFonts w:ascii="Times New Roman" w:hAnsi="Times New Roman" w:cs="Times New Roman"/>
                <w:sz w:val="24"/>
                <w:szCs w:val="24"/>
              </w:rPr>
            </w:pPr>
            <w:r w:rsidRPr="00BA7137">
              <w:rPr>
                <w:rFonts w:ascii="Times New Roman" w:hAnsi="Times New Roman" w:cs="Times New Roman"/>
                <w:sz w:val="24"/>
                <w:szCs w:val="24"/>
              </w:rPr>
              <w:t>11</w:t>
            </w:r>
          </w:p>
        </w:tc>
      </w:tr>
      <w:tr w:rsidR="00863441" w:rsidRPr="006028EF" w14:paraId="777746C9" w14:textId="77777777" w:rsidTr="00863441">
        <w:tc>
          <w:tcPr>
            <w:tcW w:w="3369" w:type="dxa"/>
          </w:tcPr>
          <w:p w14:paraId="3F06DD00" w14:textId="77777777" w:rsidR="00863441" w:rsidRPr="006028EF" w:rsidRDefault="00863441" w:rsidP="00863441">
            <w:pPr>
              <w:pStyle w:val="Bezatstarpm"/>
              <w:jc w:val="center"/>
              <w:rPr>
                <w:rFonts w:ascii="Times New Roman" w:hAnsi="Times New Roman" w:cs="Times New Roman"/>
                <w:sz w:val="24"/>
                <w:szCs w:val="24"/>
              </w:rPr>
            </w:pPr>
            <w:r w:rsidRPr="006028EF">
              <w:rPr>
                <w:rFonts w:ascii="Times New Roman" w:hAnsi="Times New Roman" w:cs="Times New Roman"/>
                <w:sz w:val="24"/>
                <w:szCs w:val="24"/>
              </w:rPr>
              <w:t>30-39 gadi</w:t>
            </w:r>
          </w:p>
        </w:tc>
        <w:tc>
          <w:tcPr>
            <w:tcW w:w="2839" w:type="dxa"/>
          </w:tcPr>
          <w:p w14:paraId="0559192D" w14:textId="77777777" w:rsidR="00863441" w:rsidRPr="00BA7137" w:rsidRDefault="00863441" w:rsidP="00863441">
            <w:pPr>
              <w:pStyle w:val="Bezatstarpm"/>
              <w:jc w:val="center"/>
              <w:rPr>
                <w:rFonts w:ascii="Times New Roman" w:hAnsi="Times New Roman" w:cs="Times New Roman"/>
                <w:sz w:val="24"/>
                <w:szCs w:val="24"/>
              </w:rPr>
            </w:pPr>
            <w:r w:rsidRPr="00BA7137">
              <w:rPr>
                <w:rFonts w:ascii="Times New Roman" w:hAnsi="Times New Roman" w:cs="Times New Roman"/>
                <w:sz w:val="24"/>
                <w:szCs w:val="24"/>
              </w:rPr>
              <w:t>18</w:t>
            </w:r>
          </w:p>
        </w:tc>
        <w:tc>
          <w:tcPr>
            <w:tcW w:w="2839" w:type="dxa"/>
          </w:tcPr>
          <w:p w14:paraId="46279476" w14:textId="77777777" w:rsidR="00863441" w:rsidRPr="00BA7137" w:rsidRDefault="00863441" w:rsidP="00863441">
            <w:pPr>
              <w:pStyle w:val="Bezatstarpm"/>
              <w:jc w:val="center"/>
              <w:rPr>
                <w:rFonts w:ascii="Times New Roman" w:hAnsi="Times New Roman" w:cs="Times New Roman"/>
                <w:sz w:val="24"/>
                <w:szCs w:val="24"/>
              </w:rPr>
            </w:pPr>
            <w:r w:rsidRPr="00BA7137">
              <w:rPr>
                <w:rFonts w:ascii="Times New Roman" w:hAnsi="Times New Roman" w:cs="Times New Roman"/>
                <w:sz w:val="24"/>
                <w:szCs w:val="24"/>
              </w:rPr>
              <w:t>12</w:t>
            </w:r>
          </w:p>
        </w:tc>
      </w:tr>
      <w:tr w:rsidR="00863441" w:rsidRPr="006028EF" w14:paraId="745AB55B" w14:textId="77777777" w:rsidTr="00863441">
        <w:tc>
          <w:tcPr>
            <w:tcW w:w="3369" w:type="dxa"/>
          </w:tcPr>
          <w:p w14:paraId="35E377A5" w14:textId="77777777" w:rsidR="00863441" w:rsidRPr="006028EF" w:rsidRDefault="00863441" w:rsidP="00863441">
            <w:pPr>
              <w:pStyle w:val="Bezatstarpm"/>
              <w:jc w:val="center"/>
              <w:rPr>
                <w:rFonts w:ascii="Times New Roman" w:hAnsi="Times New Roman" w:cs="Times New Roman"/>
                <w:sz w:val="24"/>
                <w:szCs w:val="24"/>
              </w:rPr>
            </w:pPr>
            <w:r w:rsidRPr="006028EF">
              <w:rPr>
                <w:rFonts w:ascii="Times New Roman" w:hAnsi="Times New Roman" w:cs="Times New Roman"/>
                <w:sz w:val="24"/>
                <w:szCs w:val="24"/>
              </w:rPr>
              <w:t>40-49 gadi</w:t>
            </w:r>
          </w:p>
        </w:tc>
        <w:tc>
          <w:tcPr>
            <w:tcW w:w="2839" w:type="dxa"/>
          </w:tcPr>
          <w:p w14:paraId="7271BAB2" w14:textId="77777777" w:rsidR="00863441" w:rsidRPr="00BA7137" w:rsidRDefault="00863441" w:rsidP="00863441">
            <w:pPr>
              <w:pStyle w:val="Bezatstarpm"/>
              <w:jc w:val="center"/>
              <w:rPr>
                <w:rFonts w:ascii="Times New Roman" w:hAnsi="Times New Roman" w:cs="Times New Roman"/>
                <w:sz w:val="24"/>
                <w:szCs w:val="24"/>
              </w:rPr>
            </w:pPr>
            <w:r w:rsidRPr="00BA7137">
              <w:rPr>
                <w:rFonts w:ascii="Times New Roman" w:hAnsi="Times New Roman" w:cs="Times New Roman"/>
                <w:sz w:val="24"/>
                <w:szCs w:val="24"/>
              </w:rPr>
              <w:t>18</w:t>
            </w:r>
          </w:p>
        </w:tc>
        <w:tc>
          <w:tcPr>
            <w:tcW w:w="2839" w:type="dxa"/>
          </w:tcPr>
          <w:p w14:paraId="101442FE" w14:textId="77777777" w:rsidR="00863441" w:rsidRPr="00BA7137" w:rsidRDefault="00863441" w:rsidP="00863441">
            <w:pPr>
              <w:pStyle w:val="Bezatstarpm"/>
              <w:jc w:val="center"/>
              <w:rPr>
                <w:rFonts w:ascii="Times New Roman" w:hAnsi="Times New Roman" w:cs="Times New Roman"/>
                <w:sz w:val="24"/>
                <w:szCs w:val="24"/>
              </w:rPr>
            </w:pPr>
            <w:r w:rsidRPr="00BA7137">
              <w:rPr>
                <w:rFonts w:ascii="Times New Roman" w:hAnsi="Times New Roman" w:cs="Times New Roman"/>
                <w:sz w:val="24"/>
                <w:szCs w:val="24"/>
              </w:rPr>
              <w:t>16</w:t>
            </w:r>
          </w:p>
        </w:tc>
      </w:tr>
      <w:tr w:rsidR="00863441" w:rsidRPr="006028EF" w14:paraId="2EF012E7" w14:textId="77777777" w:rsidTr="00863441">
        <w:tc>
          <w:tcPr>
            <w:tcW w:w="3369" w:type="dxa"/>
          </w:tcPr>
          <w:p w14:paraId="56EC4EE8" w14:textId="77777777" w:rsidR="00863441" w:rsidRPr="006028EF" w:rsidRDefault="00863441" w:rsidP="00863441">
            <w:pPr>
              <w:pStyle w:val="Bezatstarpm"/>
              <w:jc w:val="center"/>
              <w:rPr>
                <w:rFonts w:ascii="Times New Roman" w:hAnsi="Times New Roman" w:cs="Times New Roman"/>
                <w:sz w:val="24"/>
                <w:szCs w:val="24"/>
              </w:rPr>
            </w:pPr>
            <w:r w:rsidRPr="006028EF">
              <w:rPr>
                <w:rFonts w:ascii="Times New Roman" w:hAnsi="Times New Roman" w:cs="Times New Roman"/>
                <w:sz w:val="24"/>
                <w:szCs w:val="24"/>
              </w:rPr>
              <w:t>50-59 gadi</w:t>
            </w:r>
          </w:p>
        </w:tc>
        <w:tc>
          <w:tcPr>
            <w:tcW w:w="2839" w:type="dxa"/>
          </w:tcPr>
          <w:p w14:paraId="429BF505" w14:textId="77777777" w:rsidR="00863441" w:rsidRPr="00BA7137" w:rsidRDefault="00863441" w:rsidP="00863441">
            <w:pPr>
              <w:pStyle w:val="Bezatstarpm"/>
              <w:jc w:val="center"/>
              <w:rPr>
                <w:rFonts w:ascii="Times New Roman" w:hAnsi="Times New Roman" w:cs="Times New Roman"/>
                <w:sz w:val="24"/>
                <w:szCs w:val="24"/>
              </w:rPr>
            </w:pPr>
            <w:r w:rsidRPr="00BA7137">
              <w:rPr>
                <w:rFonts w:ascii="Times New Roman" w:hAnsi="Times New Roman" w:cs="Times New Roman"/>
                <w:sz w:val="24"/>
                <w:szCs w:val="24"/>
              </w:rPr>
              <w:t>19</w:t>
            </w:r>
          </w:p>
        </w:tc>
        <w:tc>
          <w:tcPr>
            <w:tcW w:w="2839" w:type="dxa"/>
          </w:tcPr>
          <w:p w14:paraId="74139961" w14:textId="77777777" w:rsidR="00863441" w:rsidRPr="00BA7137" w:rsidRDefault="00863441" w:rsidP="00863441">
            <w:pPr>
              <w:pStyle w:val="Bezatstarpm"/>
              <w:jc w:val="center"/>
              <w:rPr>
                <w:rFonts w:ascii="Times New Roman" w:hAnsi="Times New Roman" w:cs="Times New Roman"/>
                <w:sz w:val="24"/>
                <w:szCs w:val="24"/>
              </w:rPr>
            </w:pPr>
            <w:r w:rsidRPr="00BA7137">
              <w:rPr>
                <w:rFonts w:ascii="Times New Roman" w:hAnsi="Times New Roman" w:cs="Times New Roman"/>
                <w:sz w:val="24"/>
                <w:szCs w:val="24"/>
              </w:rPr>
              <w:t>20</w:t>
            </w:r>
          </w:p>
        </w:tc>
      </w:tr>
      <w:tr w:rsidR="00863441" w:rsidRPr="006028EF" w14:paraId="33C76155" w14:textId="77777777" w:rsidTr="00863441">
        <w:tc>
          <w:tcPr>
            <w:tcW w:w="3369" w:type="dxa"/>
          </w:tcPr>
          <w:p w14:paraId="4B11FAB7" w14:textId="77777777" w:rsidR="00863441" w:rsidRPr="006028EF" w:rsidRDefault="00863441" w:rsidP="00863441">
            <w:pPr>
              <w:pStyle w:val="Bezatstarpm"/>
              <w:jc w:val="center"/>
              <w:rPr>
                <w:rFonts w:ascii="Times New Roman" w:hAnsi="Times New Roman" w:cs="Times New Roman"/>
                <w:sz w:val="24"/>
                <w:szCs w:val="24"/>
              </w:rPr>
            </w:pPr>
            <w:r w:rsidRPr="006028EF">
              <w:rPr>
                <w:rFonts w:ascii="Times New Roman" w:hAnsi="Times New Roman" w:cs="Times New Roman"/>
                <w:sz w:val="24"/>
                <w:szCs w:val="24"/>
              </w:rPr>
              <w:t>60-69 gadi</w:t>
            </w:r>
          </w:p>
        </w:tc>
        <w:tc>
          <w:tcPr>
            <w:tcW w:w="2839" w:type="dxa"/>
          </w:tcPr>
          <w:p w14:paraId="0BCC0D4F" w14:textId="77777777" w:rsidR="00863441" w:rsidRPr="00D92055" w:rsidRDefault="00863441" w:rsidP="00863441">
            <w:pPr>
              <w:pStyle w:val="Bezatstarpm"/>
              <w:jc w:val="center"/>
              <w:rPr>
                <w:rFonts w:ascii="Times New Roman" w:hAnsi="Times New Roman" w:cs="Times New Roman"/>
                <w:sz w:val="24"/>
                <w:szCs w:val="24"/>
                <w:highlight w:val="yellow"/>
              </w:rPr>
            </w:pPr>
            <w:r w:rsidRPr="008F2A18">
              <w:rPr>
                <w:rFonts w:ascii="Times New Roman" w:hAnsi="Times New Roman" w:cs="Times New Roman"/>
                <w:sz w:val="24"/>
                <w:szCs w:val="24"/>
              </w:rPr>
              <w:t>3</w:t>
            </w:r>
          </w:p>
        </w:tc>
        <w:tc>
          <w:tcPr>
            <w:tcW w:w="2839" w:type="dxa"/>
          </w:tcPr>
          <w:p w14:paraId="2E274679" w14:textId="77777777" w:rsidR="00863441" w:rsidRPr="00BA7137" w:rsidRDefault="00863441" w:rsidP="00863441">
            <w:pPr>
              <w:pStyle w:val="Bezatstarpm"/>
              <w:jc w:val="center"/>
              <w:rPr>
                <w:rFonts w:ascii="Times New Roman" w:hAnsi="Times New Roman" w:cs="Times New Roman"/>
                <w:sz w:val="24"/>
                <w:szCs w:val="24"/>
              </w:rPr>
            </w:pPr>
            <w:r w:rsidRPr="00BA7137">
              <w:rPr>
                <w:rFonts w:ascii="Times New Roman" w:hAnsi="Times New Roman" w:cs="Times New Roman"/>
                <w:sz w:val="24"/>
                <w:szCs w:val="24"/>
              </w:rPr>
              <w:t>3</w:t>
            </w:r>
          </w:p>
        </w:tc>
      </w:tr>
      <w:tr w:rsidR="00863441" w:rsidRPr="006028EF" w14:paraId="7433C88C" w14:textId="77777777" w:rsidTr="00863441">
        <w:tc>
          <w:tcPr>
            <w:tcW w:w="3369" w:type="dxa"/>
          </w:tcPr>
          <w:p w14:paraId="02EDB766" w14:textId="77777777" w:rsidR="00863441" w:rsidRPr="006028EF" w:rsidRDefault="00863441" w:rsidP="00863441">
            <w:pPr>
              <w:pStyle w:val="Bezatstarpm"/>
              <w:jc w:val="center"/>
              <w:rPr>
                <w:rFonts w:ascii="Times New Roman" w:hAnsi="Times New Roman" w:cs="Times New Roman"/>
                <w:sz w:val="24"/>
                <w:szCs w:val="24"/>
              </w:rPr>
            </w:pPr>
            <w:r w:rsidRPr="006028EF">
              <w:rPr>
                <w:rFonts w:ascii="Times New Roman" w:hAnsi="Times New Roman" w:cs="Times New Roman"/>
                <w:sz w:val="24"/>
                <w:szCs w:val="24"/>
              </w:rPr>
              <w:t>70 gadi un vairāk</w:t>
            </w:r>
          </w:p>
        </w:tc>
        <w:tc>
          <w:tcPr>
            <w:tcW w:w="2839" w:type="dxa"/>
          </w:tcPr>
          <w:p w14:paraId="74A17C66" w14:textId="77777777" w:rsidR="00863441" w:rsidRPr="00B27B69" w:rsidRDefault="00863441" w:rsidP="00863441">
            <w:pPr>
              <w:pStyle w:val="Bezatstarpm"/>
              <w:jc w:val="center"/>
              <w:rPr>
                <w:rFonts w:ascii="Times New Roman" w:hAnsi="Times New Roman" w:cs="Times New Roman"/>
                <w:sz w:val="24"/>
                <w:szCs w:val="24"/>
              </w:rPr>
            </w:pPr>
            <w:r w:rsidRPr="00B27B69">
              <w:rPr>
                <w:rFonts w:ascii="Times New Roman" w:hAnsi="Times New Roman" w:cs="Times New Roman"/>
                <w:sz w:val="24"/>
                <w:szCs w:val="24"/>
              </w:rPr>
              <w:t>0</w:t>
            </w:r>
          </w:p>
        </w:tc>
        <w:tc>
          <w:tcPr>
            <w:tcW w:w="2839" w:type="dxa"/>
          </w:tcPr>
          <w:p w14:paraId="722E45AC" w14:textId="77777777" w:rsidR="00863441" w:rsidRPr="00B27B69" w:rsidRDefault="00863441" w:rsidP="00863441">
            <w:pPr>
              <w:pStyle w:val="Bezatstarpm"/>
              <w:jc w:val="center"/>
              <w:rPr>
                <w:rFonts w:ascii="Times New Roman" w:hAnsi="Times New Roman" w:cs="Times New Roman"/>
                <w:sz w:val="24"/>
                <w:szCs w:val="24"/>
              </w:rPr>
            </w:pPr>
            <w:r w:rsidRPr="00B27B69">
              <w:rPr>
                <w:rFonts w:ascii="Times New Roman" w:hAnsi="Times New Roman" w:cs="Times New Roman"/>
                <w:sz w:val="24"/>
                <w:szCs w:val="24"/>
              </w:rPr>
              <w:t>0</w:t>
            </w:r>
          </w:p>
        </w:tc>
      </w:tr>
    </w:tbl>
    <w:p w14:paraId="01A1A6D0" w14:textId="77777777" w:rsidR="00863441" w:rsidRPr="006028EF" w:rsidRDefault="00863441" w:rsidP="00863441">
      <w:pPr>
        <w:pStyle w:val="Bezatstarpm"/>
        <w:rPr>
          <w:rFonts w:ascii="Times New Roman" w:hAnsi="Times New Roman" w:cs="Times New Roman"/>
          <w:sz w:val="24"/>
          <w:szCs w:val="24"/>
        </w:rPr>
      </w:pPr>
    </w:p>
    <w:p w14:paraId="31892818" w14:textId="77777777" w:rsidR="00863441" w:rsidRPr="00EB420C" w:rsidRDefault="00863441" w:rsidP="00863441">
      <w:pPr>
        <w:pStyle w:val="Bezatstarpm"/>
        <w:rPr>
          <w:rFonts w:ascii="Times New Roman" w:hAnsi="Times New Roman" w:cs="Times New Roman"/>
          <w:b/>
          <w:bCs/>
          <w:sz w:val="24"/>
          <w:szCs w:val="24"/>
        </w:rPr>
      </w:pPr>
      <w:r>
        <w:rPr>
          <w:rFonts w:ascii="Times New Roman" w:hAnsi="Times New Roman" w:cs="Times New Roman"/>
          <w:sz w:val="24"/>
          <w:szCs w:val="24"/>
        </w:rPr>
        <w:t>6</w:t>
      </w:r>
      <w:r w:rsidRPr="006028EF">
        <w:rPr>
          <w:rFonts w:ascii="Times New Roman" w:hAnsi="Times New Roman" w:cs="Times New Roman"/>
          <w:sz w:val="24"/>
          <w:szCs w:val="24"/>
        </w:rPr>
        <w:t>. tabul</w:t>
      </w:r>
      <w:r>
        <w:rPr>
          <w:rFonts w:ascii="Times New Roman" w:hAnsi="Times New Roman" w:cs="Times New Roman"/>
          <w:sz w:val="24"/>
          <w:szCs w:val="24"/>
        </w:rPr>
        <w:t xml:space="preserve">a </w:t>
      </w:r>
      <w:r w:rsidRPr="00EB420C">
        <w:rPr>
          <w:rFonts w:ascii="Times New Roman" w:hAnsi="Times New Roman" w:cs="Times New Roman"/>
          <w:b/>
          <w:bCs/>
          <w:sz w:val="24"/>
          <w:szCs w:val="24"/>
        </w:rPr>
        <w:t>Dabas aizsardzības pārvaldē strādājošo izglītības līmenis</w:t>
      </w:r>
    </w:p>
    <w:p w14:paraId="75D3F2D7" w14:textId="77777777" w:rsidR="00863441" w:rsidRPr="006028EF" w:rsidRDefault="00863441" w:rsidP="00863441">
      <w:pPr>
        <w:pStyle w:val="Bezatstarpm"/>
        <w:rPr>
          <w:rFonts w:ascii="Times New Roman" w:hAnsi="Times New Roman" w:cs="Times New Roman"/>
          <w:i/>
          <w:sz w:val="24"/>
          <w:szCs w:val="24"/>
        </w:rPr>
      </w:pPr>
      <w:r w:rsidRPr="006028EF">
        <w:rPr>
          <w:rFonts w:ascii="Times New Roman" w:hAnsi="Times New Roman" w:cs="Times New Roman"/>
          <w:i/>
          <w:sz w:val="24"/>
          <w:szCs w:val="24"/>
        </w:rPr>
        <w:t>(Informācija uz 201</w:t>
      </w:r>
      <w:r>
        <w:rPr>
          <w:rFonts w:ascii="Times New Roman" w:hAnsi="Times New Roman" w:cs="Times New Roman"/>
          <w:i/>
          <w:sz w:val="24"/>
          <w:szCs w:val="24"/>
        </w:rPr>
        <w:t>9</w:t>
      </w:r>
      <w:r w:rsidRPr="006028EF">
        <w:rPr>
          <w:rFonts w:ascii="Times New Roman" w:hAnsi="Times New Roman" w:cs="Times New Roman"/>
          <w:i/>
          <w:sz w:val="24"/>
          <w:szCs w:val="24"/>
        </w:rPr>
        <w:t>.</w:t>
      </w:r>
      <w:r>
        <w:rPr>
          <w:rFonts w:ascii="Times New Roman" w:hAnsi="Times New Roman" w:cs="Times New Roman"/>
          <w:i/>
          <w:sz w:val="24"/>
          <w:szCs w:val="24"/>
        </w:rPr>
        <w:t xml:space="preserve"> </w:t>
      </w:r>
      <w:r w:rsidRPr="006028EF">
        <w:rPr>
          <w:rFonts w:ascii="Times New Roman" w:hAnsi="Times New Roman" w:cs="Times New Roman"/>
          <w:i/>
          <w:sz w:val="24"/>
          <w:szCs w:val="24"/>
        </w:rPr>
        <w:t>gada 31.</w:t>
      </w:r>
      <w:r>
        <w:rPr>
          <w:rFonts w:ascii="Times New Roman" w:hAnsi="Times New Roman" w:cs="Times New Roman"/>
          <w:i/>
          <w:sz w:val="24"/>
          <w:szCs w:val="24"/>
        </w:rPr>
        <w:t xml:space="preserve"> </w:t>
      </w:r>
      <w:r w:rsidRPr="006028EF">
        <w:rPr>
          <w:rFonts w:ascii="Times New Roman" w:hAnsi="Times New Roman" w:cs="Times New Roman"/>
          <w:i/>
          <w:sz w:val="24"/>
          <w:szCs w:val="24"/>
        </w:rPr>
        <w:t>decembri)</w:t>
      </w:r>
    </w:p>
    <w:tbl>
      <w:tblPr>
        <w:tblStyle w:val="Reatabula"/>
        <w:tblW w:w="9047" w:type="dxa"/>
        <w:tblLook w:val="04A0" w:firstRow="1" w:lastRow="0" w:firstColumn="1" w:lastColumn="0" w:noHBand="0" w:noVBand="1"/>
      </w:tblPr>
      <w:tblGrid>
        <w:gridCol w:w="3369"/>
        <w:gridCol w:w="2839"/>
        <w:gridCol w:w="2839"/>
      </w:tblGrid>
      <w:tr w:rsidR="00863441" w:rsidRPr="00317465" w14:paraId="52887566" w14:textId="77777777" w:rsidTr="00863441">
        <w:tc>
          <w:tcPr>
            <w:tcW w:w="3369" w:type="dxa"/>
            <w:shd w:val="clear" w:color="auto" w:fill="C9C9C9" w:themeFill="accent3" w:themeFillTint="99"/>
          </w:tcPr>
          <w:p w14:paraId="5F180A71" w14:textId="77777777" w:rsidR="00863441" w:rsidRPr="00317465" w:rsidRDefault="00863441" w:rsidP="00863441">
            <w:pPr>
              <w:pStyle w:val="Bezatstarpm"/>
              <w:jc w:val="center"/>
              <w:rPr>
                <w:rFonts w:ascii="Times New Roman" w:hAnsi="Times New Roman" w:cs="Times New Roman"/>
                <w:b/>
                <w:sz w:val="24"/>
                <w:szCs w:val="24"/>
              </w:rPr>
            </w:pPr>
            <w:r w:rsidRPr="00317465">
              <w:rPr>
                <w:rFonts w:ascii="Times New Roman" w:hAnsi="Times New Roman" w:cs="Times New Roman"/>
                <w:b/>
                <w:sz w:val="24"/>
                <w:szCs w:val="24"/>
              </w:rPr>
              <w:t>Izglītības līmenis</w:t>
            </w:r>
          </w:p>
        </w:tc>
        <w:tc>
          <w:tcPr>
            <w:tcW w:w="2839" w:type="dxa"/>
            <w:shd w:val="clear" w:color="auto" w:fill="C9C9C9" w:themeFill="accent3" w:themeFillTint="99"/>
          </w:tcPr>
          <w:p w14:paraId="38557BAD" w14:textId="77777777" w:rsidR="00863441" w:rsidRPr="00317465" w:rsidRDefault="00863441" w:rsidP="00863441">
            <w:pPr>
              <w:pStyle w:val="Bezatstarpm"/>
              <w:jc w:val="center"/>
              <w:rPr>
                <w:rFonts w:ascii="Times New Roman" w:hAnsi="Times New Roman" w:cs="Times New Roman"/>
                <w:b/>
                <w:sz w:val="24"/>
                <w:szCs w:val="24"/>
              </w:rPr>
            </w:pPr>
            <w:r w:rsidRPr="00317465">
              <w:rPr>
                <w:rFonts w:ascii="Times New Roman" w:hAnsi="Times New Roman" w:cs="Times New Roman"/>
                <w:b/>
                <w:sz w:val="24"/>
                <w:szCs w:val="24"/>
              </w:rPr>
              <w:t>Darbinieku skaits</w:t>
            </w:r>
          </w:p>
        </w:tc>
        <w:tc>
          <w:tcPr>
            <w:tcW w:w="2839" w:type="dxa"/>
            <w:shd w:val="clear" w:color="auto" w:fill="C9C9C9" w:themeFill="accent3" w:themeFillTint="99"/>
          </w:tcPr>
          <w:p w14:paraId="42766188" w14:textId="77777777" w:rsidR="00863441" w:rsidRPr="00317465" w:rsidRDefault="00863441" w:rsidP="00863441">
            <w:pPr>
              <w:pStyle w:val="Bezatstarpm"/>
              <w:jc w:val="center"/>
              <w:rPr>
                <w:rFonts w:ascii="Times New Roman" w:hAnsi="Times New Roman" w:cs="Times New Roman"/>
                <w:b/>
                <w:sz w:val="24"/>
                <w:szCs w:val="24"/>
              </w:rPr>
            </w:pPr>
            <w:r w:rsidRPr="00317465">
              <w:rPr>
                <w:rFonts w:ascii="Times New Roman" w:hAnsi="Times New Roman" w:cs="Times New Roman"/>
                <w:b/>
                <w:sz w:val="24"/>
                <w:szCs w:val="24"/>
              </w:rPr>
              <w:t>Ierēdņu skaits</w:t>
            </w:r>
          </w:p>
        </w:tc>
      </w:tr>
      <w:tr w:rsidR="00863441" w:rsidRPr="00317465" w14:paraId="7D9FDB42" w14:textId="77777777" w:rsidTr="00863441">
        <w:tc>
          <w:tcPr>
            <w:tcW w:w="3369" w:type="dxa"/>
          </w:tcPr>
          <w:p w14:paraId="580C9F79" w14:textId="77777777" w:rsidR="00863441" w:rsidRPr="00317465" w:rsidRDefault="00863441" w:rsidP="00863441">
            <w:pPr>
              <w:pStyle w:val="Bezatstarpm"/>
              <w:rPr>
                <w:rFonts w:ascii="Times New Roman" w:hAnsi="Times New Roman" w:cs="Times New Roman"/>
                <w:sz w:val="24"/>
                <w:szCs w:val="24"/>
              </w:rPr>
            </w:pPr>
            <w:r w:rsidRPr="00317465">
              <w:rPr>
                <w:rFonts w:ascii="Times New Roman" w:hAnsi="Times New Roman" w:cs="Times New Roman"/>
                <w:sz w:val="24"/>
                <w:szCs w:val="24"/>
              </w:rPr>
              <w:t>Bakalaura grāds</w:t>
            </w:r>
          </w:p>
        </w:tc>
        <w:tc>
          <w:tcPr>
            <w:tcW w:w="2839" w:type="dxa"/>
          </w:tcPr>
          <w:p w14:paraId="774EC17E" w14:textId="77777777" w:rsidR="00863441" w:rsidRPr="00D92055" w:rsidRDefault="00863441" w:rsidP="00863441">
            <w:pPr>
              <w:pStyle w:val="Bezatstarpm"/>
              <w:jc w:val="center"/>
              <w:rPr>
                <w:rFonts w:ascii="Times New Roman" w:hAnsi="Times New Roman" w:cs="Times New Roman"/>
                <w:sz w:val="24"/>
                <w:szCs w:val="24"/>
                <w:highlight w:val="yellow"/>
              </w:rPr>
            </w:pPr>
            <w:r>
              <w:rPr>
                <w:rFonts w:ascii="Times New Roman" w:hAnsi="Times New Roman" w:cs="Times New Roman"/>
                <w:sz w:val="24"/>
                <w:szCs w:val="24"/>
              </w:rPr>
              <w:t>37</w:t>
            </w:r>
          </w:p>
        </w:tc>
        <w:tc>
          <w:tcPr>
            <w:tcW w:w="2839" w:type="dxa"/>
          </w:tcPr>
          <w:p w14:paraId="2361E521" w14:textId="77777777" w:rsidR="00863441" w:rsidRPr="00D92055" w:rsidRDefault="00863441" w:rsidP="00863441">
            <w:pPr>
              <w:pStyle w:val="Bezatstarpm"/>
              <w:jc w:val="center"/>
              <w:rPr>
                <w:rFonts w:ascii="Times New Roman" w:hAnsi="Times New Roman" w:cs="Times New Roman"/>
                <w:sz w:val="24"/>
                <w:szCs w:val="24"/>
                <w:highlight w:val="yellow"/>
              </w:rPr>
            </w:pPr>
            <w:r w:rsidRPr="00B27B69">
              <w:rPr>
                <w:rFonts w:ascii="Times New Roman" w:hAnsi="Times New Roman" w:cs="Times New Roman"/>
                <w:sz w:val="24"/>
                <w:szCs w:val="24"/>
              </w:rPr>
              <w:t>4</w:t>
            </w:r>
            <w:r>
              <w:rPr>
                <w:rFonts w:ascii="Times New Roman" w:hAnsi="Times New Roman" w:cs="Times New Roman"/>
                <w:sz w:val="24"/>
                <w:szCs w:val="24"/>
              </w:rPr>
              <w:t>1</w:t>
            </w:r>
          </w:p>
        </w:tc>
      </w:tr>
      <w:tr w:rsidR="00863441" w:rsidRPr="00317465" w14:paraId="3641D21E" w14:textId="77777777" w:rsidTr="00863441">
        <w:tc>
          <w:tcPr>
            <w:tcW w:w="3369" w:type="dxa"/>
          </w:tcPr>
          <w:p w14:paraId="78AB5C9F" w14:textId="77777777" w:rsidR="00863441" w:rsidRPr="00317465" w:rsidRDefault="00863441" w:rsidP="00863441">
            <w:pPr>
              <w:pStyle w:val="Bezatstarpm"/>
              <w:rPr>
                <w:rFonts w:ascii="Times New Roman" w:hAnsi="Times New Roman" w:cs="Times New Roman"/>
                <w:sz w:val="24"/>
                <w:szCs w:val="24"/>
              </w:rPr>
            </w:pPr>
            <w:r w:rsidRPr="00317465">
              <w:rPr>
                <w:rFonts w:ascii="Times New Roman" w:hAnsi="Times New Roman" w:cs="Times New Roman"/>
                <w:sz w:val="24"/>
                <w:szCs w:val="24"/>
              </w:rPr>
              <w:t>Maģistra grāds</w:t>
            </w:r>
          </w:p>
        </w:tc>
        <w:tc>
          <w:tcPr>
            <w:tcW w:w="2839" w:type="dxa"/>
          </w:tcPr>
          <w:p w14:paraId="610D4475" w14:textId="77777777" w:rsidR="00863441" w:rsidRPr="00B27B69" w:rsidRDefault="00863441" w:rsidP="00863441">
            <w:pPr>
              <w:pStyle w:val="Bezatstarpm"/>
              <w:jc w:val="center"/>
              <w:rPr>
                <w:rFonts w:ascii="Times New Roman" w:hAnsi="Times New Roman" w:cs="Times New Roman"/>
                <w:sz w:val="24"/>
                <w:szCs w:val="24"/>
              </w:rPr>
            </w:pPr>
            <w:r w:rsidRPr="00B27B69">
              <w:rPr>
                <w:rFonts w:ascii="Times New Roman" w:hAnsi="Times New Roman" w:cs="Times New Roman"/>
                <w:sz w:val="24"/>
                <w:szCs w:val="24"/>
              </w:rPr>
              <w:t>2</w:t>
            </w:r>
            <w:r>
              <w:rPr>
                <w:rFonts w:ascii="Times New Roman" w:hAnsi="Times New Roman" w:cs="Times New Roman"/>
                <w:sz w:val="24"/>
                <w:szCs w:val="24"/>
              </w:rPr>
              <w:t>2</w:t>
            </w:r>
          </w:p>
        </w:tc>
        <w:tc>
          <w:tcPr>
            <w:tcW w:w="2839" w:type="dxa"/>
          </w:tcPr>
          <w:p w14:paraId="550830B7" w14:textId="77777777" w:rsidR="00863441" w:rsidRPr="00B27B69" w:rsidRDefault="00863441" w:rsidP="00863441">
            <w:pPr>
              <w:pStyle w:val="Bezatstarpm"/>
              <w:jc w:val="center"/>
              <w:rPr>
                <w:rFonts w:ascii="Times New Roman" w:hAnsi="Times New Roman" w:cs="Times New Roman"/>
                <w:sz w:val="24"/>
                <w:szCs w:val="24"/>
              </w:rPr>
            </w:pPr>
            <w:r w:rsidRPr="00B27B69">
              <w:rPr>
                <w:rFonts w:ascii="Times New Roman" w:hAnsi="Times New Roman" w:cs="Times New Roman"/>
                <w:sz w:val="24"/>
                <w:szCs w:val="24"/>
              </w:rPr>
              <w:t>25</w:t>
            </w:r>
          </w:p>
        </w:tc>
      </w:tr>
      <w:tr w:rsidR="00863441" w:rsidRPr="00317465" w14:paraId="1AAD438B" w14:textId="77777777" w:rsidTr="00863441">
        <w:tc>
          <w:tcPr>
            <w:tcW w:w="3369" w:type="dxa"/>
          </w:tcPr>
          <w:p w14:paraId="1626A97C" w14:textId="77777777" w:rsidR="00863441" w:rsidRPr="00317465" w:rsidRDefault="00863441" w:rsidP="00863441">
            <w:pPr>
              <w:pStyle w:val="Bezatstarpm"/>
              <w:rPr>
                <w:rFonts w:ascii="Times New Roman" w:hAnsi="Times New Roman" w:cs="Times New Roman"/>
                <w:sz w:val="24"/>
                <w:szCs w:val="24"/>
              </w:rPr>
            </w:pPr>
            <w:r w:rsidRPr="00317465">
              <w:rPr>
                <w:rFonts w:ascii="Times New Roman" w:hAnsi="Times New Roman" w:cs="Times New Roman"/>
                <w:sz w:val="24"/>
                <w:szCs w:val="24"/>
              </w:rPr>
              <w:t>Doktora grāds</w:t>
            </w:r>
          </w:p>
        </w:tc>
        <w:tc>
          <w:tcPr>
            <w:tcW w:w="2839" w:type="dxa"/>
          </w:tcPr>
          <w:p w14:paraId="6440B2B1" w14:textId="77777777" w:rsidR="00863441" w:rsidRPr="00B27B69" w:rsidRDefault="00863441" w:rsidP="00863441">
            <w:pPr>
              <w:pStyle w:val="Bezatstarpm"/>
              <w:jc w:val="center"/>
              <w:rPr>
                <w:rFonts w:ascii="Times New Roman" w:hAnsi="Times New Roman" w:cs="Times New Roman"/>
                <w:sz w:val="24"/>
                <w:szCs w:val="24"/>
              </w:rPr>
            </w:pPr>
            <w:r w:rsidRPr="00B27B69">
              <w:rPr>
                <w:rFonts w:ascii="Times New Roman" w:hAnsi="Times New Roman" w:cs="Times New Roman"/>
                <w:sz w:val="24"/>
                <w:szCs w:val="24"/>
              </w:rPr>
              <w:t>0</w:t>
            </w:r>
          </w:p>
        </w:tc>
        <w:tc>
          <w:tcPr>
            <w:tcW w:w="2839" w:type="dxa"/>
          </w:tcPr>
          <w:p w14:paraId="2114166E" w14:textId="77777777" w:rsidR="00863441" w:rsidRPr="00B27B69" w:rsidRDefault="00863441" w:rsidP="00863441">
            <w:pPr>
              <w:pStyle w:val="Bezatstarpm"/>
              <w:jc w:val="center"/>
              <w:rPr>
                <w:rFonts w:ascii="Times New Roman" w:hAnsi="Times New Roman" w:cs="Times New Roman"/>
                <w:sz w:val="24"/>
                <w:szCs w:val="24"/>
              </w:rPr>
            </w:pPr>
            <w:r w:rsidRPr="00B27B69">
              <w:rPr>
                <w:rFonts w:ascii="Times New Roman" w:hAnsi="Times New Roman" w:cs="Times New Roman"/>
                <w:sz w:val="24"/>
                <w:szCs w:val="24"/>
              </w:rPr>
              <w:t>2</w:t>
            </w:r>
          </w:p>
        </w:tc>
      </w:tr>
      <w:tr w:rsidR="00863441" w:rsidRPr="00B95428" w14:paraId="1E56A4FE" w14:textId="77777777" w:rsidTr="00863441">
        <w:tc>
          <w:tcPr>
            <w:tcW w:w="3369" w:type="dxa"/>
          </w:tcPr>
          <w:p w14:paraId="0404ED36" w14:textId="77777777" w:rsidR="00863441" w:rsidRPr="00317465" w:rsidRDefault="00863441" w:rsidP="00863441">
            <w:pPr>
              <w:pStyle w:val="Bezatstarpm"/>
              <w:rPr>
                <w:rFonts w:ascii="Times New Roman" w:hAnsi="Times New Roman" w:cs="Times New Roman"/>
                <w:sz w:val="24"/>
                <w:szCs w:val="24"/>
              </w:rPr>
            </w:pPr>
            <w:r w:rsidRPr="00317465">
              <w:rPr>
                <w:rFonts w:ascii="Times New Roman" w:hAnsi="Times New Roman" w:cs="Times New Roman"/>
                <w:sz w:val="24"/>
                <w:szCs w:val="24"/>
              </w:rPr>
              <w:t>Vidējā izglītība</w:t>
            </w:r>
          </w:p>
        </w:tc>
        <w:tc>
          <w:tcPr>
            <w:tcW w:w="2839" w:type="dxa"/>
          </w:tcPr>
          <w:p w14:paraId="4C0CEF8E" w14:textId="77777777" w:rsidR="00863441" w:rsidRPr="00B27B69" w:rsidRDefault="00863441" w:rsidP="00863441">
            <w:pPr>
              <w:pStyle w:val="Bezatstarpm"/>
              <w:jc w:val="center"/>
              <w:rPr>
                <w:rFonts w:ascii="Times New Roman" w:hAnsi="Times New Roman" w:cs="Times New Roman"/>
                <w:sz w:val="24"/>
                <w:szCs w:val="24"/>
              </w:rPr>
            </w:pPr>
            <w:r w:rsidRPr="00B27B69">
              <w:rPr>
                <w:rFonts w:ascii="Times New Roman" w:hAnsi="Times New Roman" w:cs="Times New Roman"/>
                <w:sz w:val="24"/>
                <w:szCs w:val="24"/>
              </w:rPr>
              <w:t>8</w:t>
            </w:r>
          </w:p>
        </w:tc>
        <w:tc>
          <w:tcPr>
            <w:tcW w:w="2839" w:type="dxa"/>
          </w:tcPr>
          <w:p w14:paraId="274F0A9B" w14:textId="77777777" w:rsidR="00863441" w:rsidRPr="00B27B69" w:rsidRDefault="00863441" w:rsidP="00863441">
            <w:pPr>
              <w:pStyle w:val="Bezatstarpm"/>
              <w:jc w:val="center"/>
              <w:rPr>
                <w:rFonts w:ascii="Times New Roman" w:hAnsi="Times New Roman" w:cs="Times New Roman"/>
                <w:sz w:val="24"/>
                <w:szCs w:val="24"/>
              </w:rPr>
            </w:pPr>
            <w:r w:rsidRPr="00B27B69">
              <w:rPr>
                <w:rFonts w:ascii="Times New Roman" w:hAnsi="Times New Roman" w:cs="Times New Roman"/>
                <w:sz w:val="24"/>
                <w:szCs w:val="24"/>
              </w:rPr>
              <w:t>0</w:t>
            </w:r>
          </w:p>
        </w:tc>
      </w:tr>
    </w:tbl>
    <w:p w14:paraId="7D045F17" w14:textId="77777777" w:rsidR="00863441" w:rsidRPr="00B95428" w:rsidRDefault="00863441" w:rsidP="00863441">
      <w:pPr>
        <w:pStyle w:val="Bezatstarpm"/>
        <w:rPr>
          <w:rFonts w:ascii="Times New Roman" w:hAnsi="Times New Roman" w:cs="Times New Roman"/>
          <w:sz w:val="24"/>
          <w:szCs w:val="24"/>
        </w:rPr>
      </w:pPr>
    </w:p>
    <w:p w14:paraId="2BC0E5C0" w14:textId="77777777" w:rsidR="00863441" w:rsidRPr="00D92055" w:rsidRDefault="00863441" w:rsidP="00863441"/>
    <w:p w14:paraId="1529E99F" w14:textId="4BB103BC" w:rsidR="00246366" w:rsidRDefault="00246366">
      <w:pPr>
        <w:rPr>
          <w:rFonts w:asciiTheme="majorHAnsi" w:eastAsiaTheme="majorEastAsia" w:hAnsiTheme="majorHAnsi" w:cstheme="majorBidi"/>
          <w:color w:val="2E74B5" w:themeColor="accent1" w:themeShade="BF"/>
          <w:sz w:val="32"/>
          <w:szCs w:val="32"/>
        </w:rPr>
      </w:pPr>
      <w:r>
        <w:br w:type="page"/>
      </w:r>
    </w:p>
    <w:p w14:paraId="56EACCEA" w14:textId="5FDF0DF7" w:rsidR="000A3A6B" w:rsidRPr="00982E62" w:rsidRDefault="00F72EB1" w:rsidP="00581FCE">
      <w:pPr>
        <w:pStyle w:val="Virsraksts1"/>
        <w:spacing w:before="0"/>
      </w:pPr>
      <w:bookmarkStart w:id="26" w:name="_Toc43454111"/>
      <w:r>
        <w:lastRenderedPageBreak/>
        <w:t>4</w:t>
      </w:r>
      <w:r w:rsidR="00A2644A">
        <w:t xml:space="preserve">. </w:t>
      </w:r>
      <w:r w:rsidR="000A3A6B" w:rsidRPr="00982E62">
        <w:t>KOMUNIKĀCIJA AR SABIEDRĪBU</w:t>
      </w:r>
      <w:bookmarkEnd w:id="26"/>
    </w:p>
    <w:p w14:paraId="08C3FF82" w14:textId="77777777" w:rsidR="000A3A6B" w:rsidRPr="00982E62" w:rsidRDefault="000A3A6B" w:rsidP="00581FCE">
      <w:pPr>
        <w:pStyle w:val="Bezatstarpm"/>
        <w:rPr>
          <w:rFonts w:ascii="Times New Roman" w:hAnsi="Times New Roman" w:cs="Times New Roman"/>
          <w:sz w:val="24"/>
          <w:szCs w:val="24"/>
        </w:rPr>
      </w:pPr>
    </w:p>
    <w:p w14:paraId="1C104AE6" w14:textId="77777777" w:rsidR="00BA3F51" w:rsidRPr="00816282" w:rsidRDefault="00BA3F51" w:rsidP="00246366">
      <w:pPr>
        <w:spacing w:after="0" w:line="240" w:lineRule="auto"/>
        <w:jc w:val="both"/>
        <w:rPr>
          <w:rFonts w:ascii="Times New Roman" w:hAnsi="Times New Roman" w:cs="Times New Roman"/>
          <w:sz w:val="24"/>
          <w:szCs w:val="24"/>
        </w:rPr>
      </w:pPr>
      <w:bookmarkStart w:id="27" w:name="_Toc517778033"/>
      <w:r w:rsidRPr="00816282">
        <w:rPr>
          <w:rFonts w:ascii="Times New Roman" w:hAnsi="Times New Roman" w:cs="Times New Roman"/>
          <w:sz w:val="24"/>
          <w:szCs w:val="24"/>
        </w:rPr>
        <w:t xml:space="preserve">Viens no Dabas aizsardzības pārvaldes uzdevumiem ir nodrošināt sabiedrības informēšanu un izglītošanu par dabas saglabāšanas nozari, iestādes darbību, pieņemtajiem lēmumiem, dabas aizsardzības aktualitātēm, kā arī veicināt sabiedrības iesaisti dabas saglabāšanas aktivitātēs. Īstenojot šos uzdevumus, Dabas aizsardzības pārvalde turpināja mērķtiecīgu un </w:t>
      </w:r>
      <w:proofErr w:type="spellStart"/>
      <w:r w:rsidRPr="00816282">
        <w:rPr>
          <w:rFonts w:ascii="Times New Roman" w:hAnsi="Times New Roman" w:cs="Times New Roman"/>
          <w:sz w:val="24"/>
          <w:szCs w:val="24"/>
        </w:rPr>
        <w:t>proaktīvu</w:t>
      </w:r>
      <w:proofErr w:type="spellEnd"/>
      <w:r w:rsidRPr="00816282">
        <w:rPr>
          <w:rFonts w:ascii="Times New Roman" w:hAnsi="Times New Roman" w:cs="Times New Roman"/>
          <w:sz w:val="24"/>
          <w:szCs w:val="24"/>
        </w:rPr>
        <w:t xml:space="preserve"> komunikāciju, sadarbojoties ar medijiem, organizējot informatīvus pasākumus, attīstot jaunus komunikācijas rīkus, kā arī attīstot dabas izglītības centru darbību. Dabas aizsardzības pārvaldes radītā informācijas aprites sistēma nodrošina sekmīgu sadarbību ar medijiem un sabiedrības informēšanu visos Latvijas reģionos, kā arī dažādu interešu grupu informēšanu par specifiski tām adresētām tēmām. </w:t>
      </w:r>
    </w:p>
    <w:p w14:paraId="55C4FC90" w14:textId="77777777" w:rsidR="007A50FA" w:rsidRPr="00816282" w:rsidRDefault="007A50FA" w:rsidP="00246366">
      <w:pPr>
        <w:spacing w:after="0" w:line="240" w:lineRule="auto"/>
        <w:jc w:val="both"/>
        <w:rPr>
          <w:rFonts w:ascii="Times New Roman" w:hAnsi="Times New Roman" w:cs="Times New Roman"/>
          <w:sz w:val="24"/>
          <w:szCs w:val="24"/>
        </w:rPr>
      </w:pPr>
    </w:p>
    <w:p w14:paraId="34FF31F8" w14:textId="0C20CA2D" w:rsidR="007574BC" w:rsidRPr="00982E62" w:rsidRDefault="00F72EB1" w:rsidP="003A3157">
      <w:pPr>
        <w:pStyle w:val="Virsraksts2"/>
        <w:spacing w:before="0"/>
      </w:pPr>
      <w:bookmarkStart w:id="28" w:name="_Toc43454112"/>
      <w:r>
        <w:t xml:space="preserve">4.1. </w:t>
      </w:r>
      <w:r w:rsidR="007574BC" w:rsidRPr="00982E62">
        <w:t>Pasākumi, kas veikti sabiedrības informēšanai un izglītošanai</w:t>
      </w:r>
      <w:bookmarkEnd w:id="27"/>
      <w:bookmarkEnd w:id="28"/>
    </w:p>
    <w:p w14:paraId="77D3B7BC" w14:textId="77777777" w:rsidR="00BA3F51" w:rsidRPr="00246366" w:rsidRDefault="007A50FA" w:rsidP="00246366">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sidR="00BA3F51" w:rsidRPr="00246366">
        <w:rPr>
          <w:rFonts w:ascii="Times New Roman" w:hAnsi="Times New Roman" w:cs="Times New Roman"/>
          <w:sz w:val="24"/>
          <w:szCs w:val="24"/>
        </w:rPr>
        <w:t xml:space="preserve">Lai veicinātu publicitāti par Dabas aizsardzības pārvaldes darbības jomu un aktuālajiem jautājumiem, kopumā 2019. gadā noorganizēti 2 mediju pasākumi, izsūtītas 156 preses </w:t>
      </w:r>
      <w:proofErr w:type="spellStart"/>
      <w:r w:rsidR="00BA3F51" w:rsidRPr="00246366">
        <w:rPr>
          <w:rFonts w:ascii="Times New Roman" w:hAnsi="Times New Roman" w:cs="Times New Roman"/>
          <w:sz w:val="24"/>
          <w:szCs w:val="24"/>
        </w:rPr>
        <w:t>relīzes</w:t>
      </w:r>
      <w:proofErr w:type="spellEnd"/>
      <w:r w:rsidR="00BA3F51" w:rsidRPr="00246366">
        <w:rPr>
          <w:rFonts w:ascii="Times New Roman" w:hAnsi="Times New Roman" w:cs="Times New Roman"/>
          <w:sz w:val="24"/>
          <w:szCs w:val="24"/>
        </w:rPr>
        <w:t xml:space="preserve">, iniciētas publikācijas, organizētas intervijas un sniegtas atbildes uz mediju jautājumiem, rezultātā nodrošinot vairāk nekā 6000 publikāciju nacionālajos un reģionālajos medijos. </w:t>
      </w:r>
    </w:p>
    <w:p w14:paraId="103C8F86" w14:textId="77777777" w:rsidR="00BA3F51" w:rsidRPr="00246366" w:rsidRDefault="00BA3F51" w:rsidP="00246366">
      <w:pPr>
        <w:spacing w:line="240" w:lineRule="auto"/>
        <w:jc w:val="both"/>
        <w:rPr>
          <w:rFonts w:ascii="Times New Roman" w:hAnsi="Times New Roman" w:cs="Times New Roman"/>
          <w:sz w:val="24"/>
          <w:szCs w:val="24"/>
        </w:rPr>
      </w:pPr>
      <w:r w:rsidRPr="00246366">
        <w:rPr>
          <w:rFonts w:ascii="Times New Roman" w:hAnsi="Times New Roman" w:cs="Times New Roman"/>
          <w:sz w:val="24"/>
          <w:szCs w:val="24"/>
        </w:rPr>
        <w:t>Visvairāk atspoguļotās tēmas medijos bijušas dabas skaitīšana, dažādu sugu aizsardzība, Pārvaldes rīkotā starptautiskā konference “EUROPARC 2019”, dižkoku uzskaite, akcija “#Dabā ejot. Ko atnesi, to aiznes!” un iniciatīva “Daru labu dabai”, kompensācijas par nemedījamo sugu dzīvnieku nodarītajiem zaudējumiem.</w:t>
      </w:r>
    </w:p>
    <w:p w14:paraId="7E5AD4A1" w14:textId="77777777" w:rsidR="00BA3F51" w:rsidRPr="00246366" w:rsidRDefault="00BA3F51" w:rsidP="00246366">
      <w:pPr>
        <w:spacing w:line="240" w:lineRule="auto"/>
        <w:jc w:val="both"/>
        <w:rPr>
          <w:rFonts w:ascii="Times New Roman" w:hAnsi="Times New Roman" w:cs="Times New Roman"/>
          <w:sz w:val="24"/>
          <w:szCs w:val="24"/>
        </w:rPr>
      </w:pPr>
      <w:r w:rsidRPr="00246366">
        <w:rPr>
          <w:rFonts w:ascii="Times New Roman" w:hAnsi="Times New Roman" w:cs="Times New Roman"/>
          <w:sz w:val="24"/>
          <w:szCs w:val="24"/>
        </w:rPr>
        <w:t xml:space="preserve">Lai atraktīvā un mūsdienīgā veidā sabiedrību informētu par dabas saglabāšanas jomas aktivitātēm, Latvijas vides aizsardzības fonda finansēta projekta ietvaros izveidotas trīs leļļu animācijas īsfilmas par </w:t>
      </w:r>
      <w:proofErr w:type="spellStart"/>
      <w:r w:rsidRPr="00246366">
        <w:rPr>
          <w:rFonts w:ascii="Times New Roman" w:hAnsi="Times New Roman" w:cs="Times New Roman"/>
          <w:sz w:val="24"/>
          <w:szCs w:val="24"/>
        </w:rPr>
        <w:t>invazīvajām</w:t>
      </w:r>
      <w:proofErr w:type="spellEnd"/>
      <w:r w:rsidRPr="00246366">
        <w:rPr>
          <w:rFonts w:ascii="Times New Roman" w:hAnsi="Times New Roman" w:cs="Times New Roman"/>
          <w:sz w:val="24"/>
          <w:szCs w:val="24"/>
        </w:rPr>
        <w:t xml:space="preserve"> sugām, aicinājumu “Dabā ejot, ko atnesi, to aiznes! “ un roņu mazuļiem liedagā. Visas šīs animācijas īsfilmas veiksmīgi tika izmantotas un arī turpmāk plānots izmantot Pārvaldes komunikācijas aktivitātēs.</w:t>
      </w:r>
    </w:p>
    <w:p w14:paraId="7D9C133B" w14:textId="77777777" w:rsidR="00BA3F51" w:rsidRPr="00246366" w:rsidRDefault="00BA3F51" w:rsidP="00246366">
      <w:pPr>
        <w:tabs>
          <w:tab w:val="num" w:pos="720"/>
        </w:tabs>
        <w:spacing w:after="0" w:line="240" w:lineRule="auto"/>
        <w:jc w:val="both"/>
        <w:rPr>
          <w:rFonts w:ascii="Times New Roman" w:hAnsi="Times New Roman" w:cs="Times New Roman"/>
          <w:sz w:val="24"/>
          <w:szCs w:val="24"/>
        </w:rPr>
      </w:pPr>
      <w:r w:rsidRPr="00246366">
        <w:rPr>
          <w:rFonts w:ascii="Times New Roman" w:hAnsi="Times New Roman" w:cs="Times New Roman"/>
          <w:sz w:val="24"/>
          <w:szCs w:val="24"/>
        </w:rPr>
        <w:t xml:space="preserve">Aktīva komunikācija notikusi arī sociālajos tīklos </w:t>
      </w:r>
      <w:proofErr w:type="spellStart"/>
      <w:r w:rsidRPr="00246366">
        <w:rPr>
          <w:rFonts w:ascii="Times New Roman" w:hAnsi="Times New Roman" w:cs="Times New Roman"/>
          <w:i/>
          <w:sz w:val="24"/>
          <w:szCs w:val="24"/>
        </w:rPr>
        <w:t>Twitter</w:t>
      </w:r>
      <w:proofErr w:type="spellEnd"/>
      <w:r w:rsidRPr="00246366">
        <w:rPr>
          <w:rFonts w:ascii="Times New Roman" w:hAnsi="Times New Roman" w:cs="Times New Roman"/>
          <w:sz w:val="24"/>
          <w:szCs w:val="24"/>
        </w:rPr>
        <w:t xml:space="preserve"> un </w:t>
      </w:r>
      <w:proofErr w:type="spellStart"/>
      <w:r w:rsidRPr="00246366">
        <w:rPr>
          <w:rFonts w:ascii="Times New Roman" w:hAnsi="Times New Roman" w:cs="Times New Roman"/>
          <w:i/>
          <w:sz w:val="24"/>
          <w:szCs w:val="24"/>
        </w:rPr>
        <w:t>Facebook</w:t>
      </w:r>
      <w:proofErr w:type="spellEnd"/>
      <w:r w:rsidRPr="00246366">
        <w:rPr>
          <w:rFonts w:ascii="Times New Roman" w:hAnsi="Times New Roman" w:cs="Times New Roman"/>
          <w:sz w:val="24"/>
          <w:szCs w:val="24"/>
        </w:rPr>
        <w:t xml:space="preserve">. Regulāri papildināts </w:t>
      </w:r>
      <w:proofErr w:type="spellStart"/>
      <w:r w:rsidRPr="00246366">
        <w:rPr>
          <w:rFonts w:ascii="Times New Roman" w:hAnsi="Times New Roman" w:cs="Times New Roman"/>
          <w:i/>
          <w:sz w:val="24"/>
          <w:szCs w:val="24"/>
        </w:rPr>
        <w:t>Youtube</w:t>
      </w:r>
      <w:proofErr w:type="spellEnd"/>
      <w:r w:rsidRPr="00246366">
        <w:rPr>
          <w:rFonts w:ascii="Times New Roman" w:hAnsi="Times New Roman" w:cs="Times New Roman"/>
          <w:sz w:val="24"/>
          <w:szCs w:val="24"/>
        </w:rPr>
        <w:t xml:space="preserve"> konts ar Dabas aizsardzības pārvaldes projektos izveidotiem videomateriāliem. Lai popularizētu dabas vērtības, pārskata periodā izveidotas atsevišķas </w:t>
      </w:r>
      <w:proofErr w:type="spellStart"/>
      <w:r w:rsidRPr="00246366">
        <w:rPr>
          <w:rFonts w:ascii="Times New Roman" w:hAnsi="Times New Roman" w:cs="Times New Roman"/>
          <w:sz w:val="24"/>
          <w:szCs w:val="24"/>
        </w:rPr>
        <w:t>Facebook</w:t>
      </w:r>
      <w:proofErr w:type="spellEnd"/>
      <w:r w:rsidRPr="00246366">
        <w:rPr>
          <w:rFonts w:ascii="Times New Roman" w:hAnsi="Times New Roman" w:cs="Times New Roman"/>
          <w:sz w:val="24"/>
          <w:szCs w:val="24"/>
        </w:rPr>
        <w:t xml:space="preserve"> lapas visiem nacionālajiem parkiem, no tiem populārākais ir Ķemeru Nacionālais parks. Atsevišķa </w:t>
      </w:r>
      <w:proofErr w:type="spellStart"/>
      <w:r w:rsidRPr="00246366">
        <w:rPr>
          <w:rFonts w:ascii="Times New Roman" w:hAnsi="Times New Roman" w:cs="Times New Roman"/>
          <w:i/>
          <w:sz w:val="24"/>
          <w:szCs w:val="24"/>
        </w:rPr>
        <w:t>Facebook</w:t>
      </w:r>
      <w:proofErr w:type="spellEnd"/>
      <w:r w:rsidRPr="00246366">
        <w:rPr>
          <w:rFonts w:ascii="Times New Roman" w:hAnsi="Times New Roman" w:cs="Times New Roman"/>
          <w:sz w:val="24"/>
          <w:szCs w:val="24"/>
        </w:rPr>
        <w:t xml:space="preserve"> lapa izveidota arī Līgatnes dabas takām, kas līdz 2018. gada beigām jau bija piesaistījusi 2500 sekotāju.  Dabas aizsardzības pārvaldes </w:t>
      </w:r>
      <w:proofErr w:type="spellStart"/>
      <w:r w:rsidRPr="00246366">
        <w:rPr>
          <w:rFonts w:ascii="Times New Roman" w:hAnsi="Times New Roman" w:cs="Times New Roman"/>
          <w:i/>
          <w:sz w:val="24"/>
          <w:szCs w:val="24"/>
        </w:rPr>
        <w:t>Facebook</w:t>
      </w:r>
      <w:proofErr w:type="spellEnd"/>
      <w:r w:rsidRPr="00246366">
        <w:rPr>
          <w:rFonts w:ascii="Times New Roman" w:hAnsi="Times New Roman" w:cs="Times New Roman"/>
          <w:sz w:val="24"/>
          <w:szCs w:val="24"/>
        </w:rPr>
        <w:t xml:space="preserve"> lapai sekotāju skaits – 3182 (pieaugums – 70%). </w:t>
      </w:r>
    </w:p>
    <w:p w14:paraId="679AAA41" w14:textId="77777777" w:rsidR="00BA3F51" w:rsidRPr="00246366" w:rsidRDefault="00BA3F51" w:rsidP="00246366">
      <w:pPr>
        <w:spacing w:after="0" w:line="240" w:lineRule="auto"/>
        <w:jc w:val="both"/>
        <w:rPr>
          <w:rFonts w:ascii="Times New Roman" w:hAnsi="Times New Roman" w:cs="Times New Roman"/>
          <w:sz w:val="24"/>
          <w:szCs w:val="24"/>
        </w:rPr>
      </w:pPr>
    </w:p>
    <w:p w14:paraId="33826824" w14:textId="77777777" w:rsidR="00BA3F51" w:rsidRPr="00246366" w:rsidRDefault="00BA3F51" w:rsidP="00246366">
      <w:pPr>
        <w:spacing w:after="0" w:line="240" w:lineRule="auto"/>
        <w:jc w:val="both"/>
        <w:rPr>
          <w:rFonts w:ascii="Times New Roman" w:hAnsi="Times New Roman" w:cs="Times New Roman"/>
          <w:sz w:val="24"/>
          <w:szCs w:val="24"/>
        </w:rPr>
      </w:pPr>
      <w:r w:rsidRPr="00246366">
        <w:rPr>
          <w:rFonts w:ascii="Times New Roman" w:hAnsi="Times New Roman" w:cs="Times New Roman"/>
          <w:sz w:val="24"/>
          <w:szCs w:val="24"/>
        </w:rPr>
        <w:t xml:space="preserve">2019.gadā veiksmīgi turpinātas informatīvās kampaņas sabiedrības iesaistei dabas saglabāšanā jautājumu risināšanā un aktivitāšu īstenošanā. </w:t>
      </w:r>
    </w:p>
    <w:p w14:paraId="2D1F82AC" w14:textId="77777777" w:rsidR="00246366" w:rsidRDefault="00246366" w:rsidP="00246366">
      <w:pPr>
        <w:spacing w:after="0" w:line="240" w:lineRule="auto"/>
        <w:jc w:val="both"/>
        <w:rPr>
          <w:rFonts w:ascii="Times New Roman" w:hAnsi="Times New Roman" w:cs="Times New Roman"/>
          <w:b/>
          <w:sz w:val="24"/>
          <w:szCs w:val="24"/>
        </w:rPr>
      </w:pPr>
    </w:p>
    <w:p w14:paraId="2CE1EF77" w14:textId="41F3480A" w:rsidR="00BA3F51" w:rsidRPr="00246366" w:rsidRDefault="00BA3F51" w:rsidP="00246366">
      <w:pPr>
        <w:spacing w:after="0" w:line="240" w:lineRule="auto"/>
        <w:jc w:val="both"/>
        <w:rPr>
          <w:rFonts w:ascii="Times New Roman" w:hAnsi="Times New Roman" w:cs="Times New Roman"/>
          <w:b/>
          <w:sz w:val="24"/>
          <w:szCs w:val="24"/>
        </w:rPr>
      </w:pPr>
      <w:r w:rsidRPr="00246366">
        <w:rPr>
          <w:rFonts w:ascii="Times New Roman" w:hAnsi="Times New Roman" w:cs="Times New Roman"/>
          <w:b/>
          <w:sz w:val="24"/>
          <w:szCs w:val="24"/>
        </w:rPr>
        <w:t>Roņu mazuļi liedagā</w:t>
      </w:r>
    </w:p>
    <w:p w14:paraId="72AC7F85" w14:textId="77777777" w:rsidR="00BA3F51" w:rsidRPr="00246366" w:rsidRDefault="00BA3F51" w:rsidP="00246366">
      <w:pPr>
        <w:spacing w:line="240" w:lineRule="auto"/>
        <w:jc w:val="both"/>
        <w:rPr>
          <w:rFonts w:ascii="Times New Roman" w:hAnsi="Times New Roman" w:cs="Times New Roman"/>
          <w:sz w:val="24"/>
          <w:szCs w:val="24"/>
        </w:rPr>
      </w:pPr>
      <w:r w:rsidRPr="00246366">
        <w:rPr>
          <w:rFonts w:ascii="Times New Roman" w:hAnsi="Times New Roman" w:cs="Times New Roman"/>
          <w:sz w:val="24"/>
          <w:szCs w:val="24"/>
        </w:rPr>
        <w:t xml:space="preserve">Lai informētu par rīcību, sastopot roņu mazuļus liedagā, pārskata periodā sagatavota un īstenota informatīvā kampaņa, kuras laikā tika nosūtītas informatīvas vēstules visām piekrastes pašvaldībām, skolām, bērnudārziem, policijai, bibliotēkām, muzejiem, tūrisma informācijas centriem u.c. organizācijām, skaidrojot pareizu rīcību, liedagā sastopot roņu mazuli. Populārākajās piekrastes pludmalēs izvietotas apmēram 80 informatīvās zīmes.  Kopā ar Rīgas Nacionālo zooloģisko dārzu izsūtītas 3 preses </w:t>
      </w:r>
      <w:proofErr w:type="spellStart"/>
      <w:r w:rsidRPr="00246366">
        <w:rPr>
          <w:rFonts w:ascii="Times New Roman" w:hAnsi="Times New Roman" w:cs="Times New Roman"/>
          <w:sz w:val="24"/>
          <w:szCs w:val="24"/>
        </w:rPr>
        <w:t>relīzes</w:t>
      </w:r>
      <w:proofErr w:type="spellEnd"/>
      <w:r w:rsidRPr="00246366">
        <w:rPr>
          <w:rFonts w:ascii="Times New Roman" w:hAnsi="Times New Roman" w:cs="Times New Roman"/>
          <w:sz w:val="24"/>
          <w:szCs w:val="24"/>
        </w:rPr>
        <w:t xml:space="preserve">. Izveidota kustīga </w:t>
      </w:r>
      <w:proofErr w:type="spellStart"/>
      <w:r w:rsidRPr="00246366">
        <w:rPr>
          <w:rFonts w:ascii="Times New Roman" w:hAnsi="Times New Roman" w:cs="Times New Roman"/>
          <w:sz w:val="24"/>
          <w:szCs w:val="24"/>
        </w:rPr>
        <w:t>infografika</w:t>
      </w:r>
      <w:proofErr w:type="spellEnd"/>
      <w:r w:rsidRPr="00246366">
        <w:rPr>
          <w:rFonts w:ascii="Times New Roman" w:hAnsi="Times New Roman" w:cs="Times New Roman"/>
          <w:sz w:val="24"/>
          <w:szCs w:val="24"/>
        </w:rPr>
        <w:t xml:space="preserve">, kas publicēta Pārvaldes </w:t>
      </w:r>
      <w:proofErr w:type="spellStart"/>
      <w:r w:rsidRPr="00246366">
        <w:rPr>
          <w:rFonts w:ascii="Times New Roman" w:hAnsi="Times New Roman" w:cs="Times New Roman"/>
          <w:sz w:val="24"/>
          <w:szCs w:val="24"/>
        </w:rPr>
        <w:t>Youtube</w:t>
      </w:r>
      <w:proofErr w:type="spellEnd"/>
      <w:r w:rsidRPr="00246366">
        <w:rPr>
          <w:rFonts w:ascii="Times New Roman" w:hAnsi="Times New Roman" w:cs="Times New Roman"/>
          <w:sz w:val="24"/>
          <w:szCs w:val="24"/>
        </w:rPr>
        <w:t xml:space="preserve">, </w:t>
      </w:r>
      <w:proofErr w:type="spellStart"/>
      <w:r w:rsidRPr="00246366">
        <w:rPr>
          <w:rFonts w:ascii="Times New Roman" w:hAnsi="Times New Roman" w:cs="Times New Roman"/>
          <w:sz w:val="24"/>
          <w:szCs w:val="24"/>
        </w:rPr>
        <w:t>Facebook</w:t>
      </w:r>
      <w:proofErr w:type="spellEnd"/>
      <w:r w:rsidRPr="00246366">
        <w:rPr>
          <w:rFonts w:ascii="Times New Roman" w:hAnsi="Times New Roman" w:cs="Times New Roman"/>
          <w:sz w:val="24"/>
          <w:szCs w:val="24"/>
        </w:rPr>
        <w:t xml:space="preserve"> </w:t>
      </w:r>
      <w:r w:rsidRPr="00246366">
        <w:rPr>
          <w:rFonts w:ascii="Times New Roman" w:hAnsi="Times New Roman" w:cs="Times New Roman"/>
          <w:sz w:val="24"/>
          <w:szCs w:val="24"/>
        </w:rPr>
        <w:lastRenderedPageBreak/>
        <w:t xml:space="preserve">tīmekļa vietnē un izsūtīta medijiem lietošanai ar Intara </w:t>
      </w:r>
      <w:proofErr w:type="spellStart"/>
      <w:r w:rsidRPr="00246366">
        <w:rPr>
          <w:rFonts w:ascii="Times New Roman" w:hAnsi="Times New Roman" w:cs="Times New Roman"/>
          <w:sz w:val="24"/>
          <w:szCs w:val="24"/>
        </w:rPr>
        <w:t>Busuļa</w:t>
      </w:r>
      <w:proofErr w:type="spellEnd"/>
      <w:r w:rsidRPr="00246366">
        <w:rPr>
          <w:rFonts w:ascii="Times New Roman" w:hAnsi="Times New Roman" w:cs="Times New Roman"/>
          <w:sz w:val="24"/>
          <w:szCs w:val="24"/>
        </w:rPr>
        <w:t xml:space="preserve"> dziesmu fonā par roņu mazuļu saudzēšanu liedagā. Veikta aktīva komunikācija Pārvaldes </w:t>
      </w:r>
      <w:proofErr w:type="spellStart"/>
      <w:r w:rsidRPr="00246366">
        <w:rPr>
          <w:rFonts w:ascii="Times New Roman" w:hAnsi="Times New Roman" w:cs="Times New Roman"/>
          <w:sz w:val="24"/>
          <w:szCs w:val="24"/>
        </w:rPr>
        <w:t>Facebook</w:t>
      </w:r>
      <w:proofErr w:type="spellEnd"/>
      <w:r w:rsidRPr="00246366">
        <w:rPr>
          <w:rFonts w:ascii="Times New Roman" w:hAnsi="Times New Roman" w:cs="Times New Roman"/>
          <w:sz w:val="24"/>
          <w:szCs w:val="24"/>
        </w:rPr>
        <w:t xml:space="preserve"> tīmekļa vietnē, informējot par aktualitātēm roņu laikā, sasniedzot kopumā pusmiljonu lielu auditoriju.  </w:t>
      </w:r>
    </w:p>
    <w:p w14:paraId="5EA5029B" w14:textId="77777777" w:rsidR="00BA3F51" w:rsidRPr="00246366" w:rsidRDefault="00BA3F51" w:rsidP="00246366">
      <w:pPr>
        <w:spacing w:after="0" w:line="240" w:lineRule="auto"/>
        <w:jc w:val="both"/>
        <w:rPr>
          <w:rFonts w:ascii="Times New Roman" w:hAnsi="Times New Roman" w:cs="Times New Roman"/>
          <w:b/>
          <w:sz w:val="24"/>
          <w:szCs w:val="24"/>
        </w:rPr>
      </w:pPr>
      <w:r w:rsidRPr="00246366">
        <w:rPr>
          <w:rFonts w:ascii="Times New Roman" w:hAnsi="Times New Roman" w:cs="Times New Roman"/>
          <w:b/>
          <w:sz w:val="24"/>
          <w:szCs w:val="24"/>
        </w:rPr>
        <w:t>Dižošanās</w:t>
      </w:r>
    </w:p>
    <w:p w14:paraId="7B61E6B9" w14:textId="77777777" w:rsidR="00BA3F51" w:rsidRPr="00246366" w:rsidRDefault="00BA3F51" w:rsidP="00246366">
      <w:pPr>
        <w:spacing w:after="0" w:line="240" w:lineRule="auto"/>
        <w:jc w:val="both"/>
        <w:rPr>
          <w:rFonts w:ascii="Times New Roman" w:hAnsi="Times New Roman" w:cs="Times New Roman"/>
          <w:sz w:val="24"/>
          <w:szCs w:val="24"/>
          <w:lang w:eastAsia="ar-SA"/>
        </w:rPr>
      </w:pPr>
      <w:r w:rsidRPr="00246366">
        <w:rPr>
          <w:rFonts w:ascii="Times New Roman" w:hAnsi="Times New Roman" w:cs="Times New Roman"/>
          <w:sz w:val="24"/>
          <w:szCs w:val="24"/>
          <w:lang w:eastAsia="ar-SA"/>
        </w:rPr>
        <w:t xml:space="preserve">Pārvaldes sociālo mediju kontos sniegta informācija par dižkoku uzskaites rīku </w:t>
      </w:r>
      <w:hyperlink r:id="rId12" w:history="1">
        <w:r w:rsidRPr="00246366">
          <w:rPr>
            <w:rStyle w:val="Hipersaite"/>
            <w:rFonts w:ascii="Times New Roman" w:hAnsi="Times New Roman" w:cs="Times New Roman"/>
            <w:sz w:val="24"/>
            <w:szCs w:val="24"/>
          </w:rPr>
          <w:t>https://lv100.lv/dizosanas/</w:t>
        </w:r>
      </w:hyperlink>
      <w:r w:rsidRPr="00246366">
        <w:rPr>
          <w:rFonts w:ascii="Times New Roman" w:hAnsi="Times New Roman" w:cs="Times New Roman"/>
          <w:sz w:val="24"/>
          <w:szCs w:val="24"/>
        </w:rPr>
        <w:t xml:space="preserve"> </w:t>
      </w:r>
      <w:r w:rsidRPr="00246366">
        <w:rPr>
          <w:rFonts w:ascii="Times New Roman" w:hAnsi="Times New Roman" w:cs="Times New Roman"/>
          <w:sz w:val="24"/>
          <w:szCs w:val="24"/>
          <w:lang w:eastAsia="ar-SA"/>
        </w:rPr>
        <w:t xml:space="preserve">un publicēti regulāri aicinājumi ziņot par atklātajiem dižkokiem, kā arī žurnālistiem regulāri tikusi sniegta informācija par dižkoku nozīmību un to saudzēšanu. Tā rezultātā 2019. gadā saņemti </w:t>
      </w:r>
      <w:r w:rsidRPr="00246366">
        <w:rPr>
          <w:rFonts w:ascii="Times New Roman" w:hAnsi="Times New Roman" w:cs="Times New Roman"/>
          <w:sz w:val="24"/>
          <w:szCs w:val="24"/>
        </w:rPr>
        <w:t xml:space="preserve">72 </w:t>
      </w:r>
      <w:r w:rsidRPr="00246366">
        <w:rPr>
          <w:rFonts w:ascii="Times New Roman" w:hAnsi="Times New Roman" w:cs="Times New Roman"/>
          <w:sz w:val="24"/>
          <w:szCs w:val="24"/>
          <w:lang w:eastAsia="ar-SA"/>
        </w:rPr>
        <w:t xml:space="preserve">ziņojumi par jaunatklātiem dižkokiem. </w:t>
      </w:r>
      <w:r w:rsidRPr="00246366">
        <w:rPr>
          <w:rFonts w:ascii="Times New Roman" w:hAnsi="Times New Roman" w:cs="Times New Roman"/>
          <w:sz w:val="24"/>
          <w:szCs w:val="24"/>
        </w:rPr>
        <w:t>No akcijas “LV100 dižošanās” laikā iedzīvotāju pieteiktajiem dižkokiem, valsts nozīmes aizsardzības un dižkoka statuss 2019. gadā piešķirts 47 kokiem.</w:t>
      </w:r>
    </w:p>
    <w:p w14:paraId="75DD2F0E" w14:textId="77777777" w:rsidR="00BA3F51" w:rsidRPr="00246366" w:rsidRDefault="00BA3F51" w:rsidP="00246366">
      <w:pPr>
        <w:tabs>
          <w:tab w:val="num" w:pos="720"/>
        </w:tabs>
        <w:spacing w:after="0" w:line="240" w:lineRule="auto"/>
        <w:jc w:val="both"/>
        <w:rPr>
          <w:rFonts w:ascii="Times New Roman" w:hAnsi="Times New Roman" w:cs="Times New Roman"/>
          <w:b/>
          <w:sz w:val="24"/>
          <w:szCs w:val="24"/>
        </w:rPr>
      </w:pPr>
    </w:p>
    <w:p w14:paraId="416322FF" w14:textId="77777777" w:rsidR="00BA3F51" w:rsidRPr="00246366" w:rsidRDefault="00BA3F51" w:rsidP="00246366">
      <w:pPr>
        <w:tabs>
          <w:tab w:val="num" w:pos="720"/>
        </w:tabs>
        <w:spacing w:after="0" w:line="240" w:lineRule="auto"/>
        <w:jc w:val="both"/>
        <w:rPr>
          <w:rFonts w:ascii="Times New Roman" w:hAnsi="Times New Roman" w:cs="Times New Roman"/>
          <w:b/>
          <w:sz w:val="24"/>
          <w:szCs w:val="24"/>
        </w:rPr>
      </w:pPr>
      <w:r w:rsidRPr="00246366">
        <w:rPr>
          <w:rFonts w:ascii="Times New Roman" w:hAnsi="Times New Roman" w:cs="Times New Roman"/>
          <w:b/>
          <w:sz w:val="24"/>
          <w:szCs w:val="24"/>
        </w:rPr>
        <w:t>Daru labu dabai</w:t>
      </w:r>
    </w:p>
    <w:p w14:paraId="134274AB" w14:textId="77777777" w:rsidR="00BA3F51" w:rsidRPr="00246366" w:rsidRDefault="00BA3F51" w:rsidP="00246366">
      <w:pPr>
        <w:tabs>
          <w:tab w:val="num" w:pos="720"/>
        </w:tabs>
        <w:spacing w:after="0" w:line="240" w:lineRule="auto"/>
        <w:jc w:val="both"/>
        <w:rPr>
          <w:rFonts w:ascii="Times New Roman" w:hAnsi="Times New Roman" w:cs="Times New Roman"/>
          <w:b/>
          <w:sz w:val="24"/>
          <w:szCs w:val="24"/>
        </w:rPr>
      </w:pPr>
      <w:r w:rsidRPr="00246366">
        <w:rPr>
          <w:rFonts w:ascii="Times New Roman" w:hAnsi="Times New Roman" w:cs="Times New Roman"/>
          <w:sz w:val="24"/>
          <w:szCs w:val="24"/>
        </w:rPr>
        <w:t xml:space="preserve">Pārskata periodā tika veicināta brīvprātīgo iesaiste biotopu atjaunošanas un sakopšanas darbos, kas vienlaikus ir arī dabas izglītības pasākums, jo caur reāliem darbiem ļauj skaidrot dabas daudzveidības saglabāšanas nepieciešamību un tās sistēmu valstī. Šīs iniciatīvas īstenošanai izstrādātā </w:t>
      </w:r>
      <w:r w:rsidRPr="00246366">
        <w:rPr>
          <w:rFonts w:ascii="Times New Roman" w:hAnsi="Times New Roman" w:cs="Times New Roman"/>
          <w:color w:val="000000"/>
          <w:sz w:val="24"/>
          <w:szCs w:val="24"/>
        </w:rPr>
        <w:t>tīmekļa vietne</w:t>
      </w:r>
      <w:r w:rsidRPr="00246366">
        <w:rPr>
          <w:rStyle w:val="Hipersaite"/>
          <w:rFonts w:ascii="Times New Roman" w:hAnsi="Times New Roman" w:cs="Times New Roman"/>
          <w:color w:val="000000"/>
          <w:sz w:val="24"/>
          <w:szCs w:val="24"/>
        </w:rPr>
        <w:t xml:space="preserve"> </w:t>
      </w:r>
      <w:hyperlink r:id="rId13" w:history="1">
        <w:r w:rsidRPr="00246366">
          <w:rPr>
            <w:rStyle w:val="Hipersaite"/>
            <w:rFonts w:ascii="Times New Roman" w:hAnsi="Times New Roman" w:cs="Times New Roman"/>
            <w:sz w:val="24"/>
            <w:szCs w:val="24"/>
          </w:rPr>
          <w:t>www.darudabai.lv</w:t>
        </w:r>
      </w:hyperlink>
      <w:r w:rsidRPr="00246366">
        <w:rPr>
          <w:rStyle w:val="Hipersaite"/>
          <w:rFonts w:ascii="Times New Roman" w:hAnsi="Times New Roman" w:cs="Times New Roman"/>
          <w:color w:val="000000"/>
          <w:sz w:val="24"/>
          <w:szCs w:val="24"/>
        </w:rPr>
        <w:t xml:space="preserve"> tika būtiski uzlabota, lai veicinātu aktuālās informācijas uztveramību un lapas ērtāku lietojamību</w:t>
      </w:r>
      <w:r w:rsidRPr="00246366">
        <w:rPr>
          <w:rFonts w:ascii="Times New Roman" w:hAnsi="Times New Roman" w:cs="Times New Roman"/>
          <w:color w:val="000000"/>
          <w:sz w:val="24"/>
          <w:szCs w:val="24"/>
        </w:rPr>
        <w:t xml:space="preserve">. Pārskata periodā visā Latvijā ar brīvprātīgo iesaisti īstenoti 48 </w:t>
      </w:r>
      <w:r w:rsidRPr="00246366">
        <w:rPr>
          <w:rFonts w:ascii="Times New Roman" w:hAnsi="Times New Roman" w:cs="Times New Roman"/>
          <w:sz w:val="24"/>
          <w:szCs w:val="24"/>
        </w:rPr>
        <w:t>labie darbi dabai. Kopumā tajos darbojušies 1374 dalībnieki.</w:t>
      </w:r>
    </w:p>
    <w:p w14:paraId="77828A67" w14:textId="77777777" w:rsidR="00BA3F51" w:rsidRPr="00246366" w:rsidRDefault="00BA3F51" w:rsidP="00246366">
      <w:pPr>
        <w:tabs>
          <w:tab w:val="num" w:pos="720"/>
        </w:tabs>
        <w:spacing w:after="0" w:line="240" w:lineRule="auto"/>
        <w:jc w:val="both"/>
        <w:rPr>
          <w:rFonts w:ascii="Times New Roman" w:hAnsi="Times New Roman" w:cs="Times New Roman"/>
          <w:sz w:val="24"/>
          <w:szCs w:val="24"/>
        </w:rPr>
      </w:pPr>
    </w:p>
    <w:p w14:paraId="660479CB" w14:textId="77777777" w:rsidR="00BA3F51" w:rsidRPr="00246366" w:rsidRDefault="00BA3F51" w:rsidP="00246366">
      <w:pPr>
        <w:tabs>
          <w:tab w:val="num" w:pos="720"/>
        </w:tabs>
        <w:spacing w:after="0" w:line="240" w:lineRule="auto"/>
        <w:jc w:val="both"/>
        <w:rPr>
          <w:rFonts w:ascii="Times New Roman" w:hAnsi="Times New Roman" w:cs="Times New Roman"/>
          <w:b/>
          <w:sz w:val="24"/>
          <w:szCs w:val="24"/>
        </w:rPr>
      </w:pPr>
      <w:r w:rsidRPr="00246366">
        <w:rPr>
          <w:rFonts w:ascii="Times New Roman" w:hAnsi="Times New Roman" w:cs="Times New Roman"/>
          <w:b/>
          <w:sz w:val="24"/>
          <w:szCs w:val="24"/>
        </w:rPr>
        <w:t>#Dabā ejot. Ko atnesi, to aiznes!</w:t>
      </w:r>
    </w:p>
    <w:p w14:paraId="54C13BA2" w14:textId="77777777" w:rsidR="00BA3F51" w:rsidRPr="00246366" w:rsidRDefault="00BA3F51" w:rsidP="00246366">
      <w:pPr>
        <w:tabs>
          <w:tab w:val="num" w:pos="720"/>
        </w:tabs>
        <w:spacing w:after="0" w:line="240" w:lineRule="auto"/>
        <w:jc w:val="both"/>
        <w:rPr>
          <w:rFonts w:ascii="Times New Roman" w:hAnsi="Times New Roman" w:cs="Times New Roman"/>
          <w:sz w:val="24"/>
          <w:szCs w:val="24"/>
        </w:rPr>
      </w:pPr>
      <w:r w:rsidRPr="00246366">
        <w:rPr>
          <w:rFonts w:ascii="Times New Roman" w:hAnsi="Times New Roman" w:cs="Times New Roman"/>
          <w:sz w:val="24"/>
          <w:szCs w:val="24"/>
        </w:rPr>
        <w:t xml:space="preserve"> Informatīvā kampaņa, kuras mērķis ir mainīt cilvēku ierasto uzvedības modeli, neatstājot aiz sevis atpūtas vietās un pastaigu maršrutos tukšos iepakojumus, tādējādi samazinot atkritumu apjomu dabā, apdraudējumu faunai un vides piesārņojumu. Pārskata periodā turpināts darbs, skaidrojot sabiedrībai dabā atstāto atkritumu negatīvo ietekmi gan uz floru un faunu, gan pieejamajiem finanšu resursiem. Izstrādāta viena multiplikācijas filma, dabā izvietotas ~2000 zīmes ar kampaņas tēlu Āpsi un aicinājuma saukli.  Uzrunātas visas pašvaldības, aicinot iesaistīties kampaņā un izvietot papildu zīmes savās uzturētajās teritorijās un objektos. Aicinājums guvis plašu atbalstu, tādējādi attiecīgās zīmes ir izvietotas ne tikai ĪADT, bet arī ārpus tām. </w:t>
      </w:r>
    </w:p>
    <w:p w14:paraId="14199C5B" w14:textId="77777777" w:rsidR="00BA3F51" w:rsidRPr="00246366" w:rsidRDefault="00BA3F51" w:rsidP="00246366">
      <w:pPr>
        <w:pStyle w:val="xmsonormal"/>
        <w:spacing w:before="0" w:beforeAutospacing="0" w:after="0" w:afterAutospacing="0"/>
        <w:jc w:val="both"/>
      </w:pPr>
    </w:p>
    <w:p w14:paraId="3590151E" w14:textId="77777777" w:rsidR="00BA3F51" w:rsidRPr="00246366" w:rsidRDefault="00BA3F51" w:rsidP="00246366">
      <w:pPr>
        <w:pStyle w:val="xmsonormal"/>
        <w:spacing w:before="0" w:beforeAutospacing="0" w:after="0" w:afterAutospacing="0"/>
        <w:jc w:val="both"/>
        <w:rPr>
          <w:b/>
        </w:rPr>
      </w:pPr>
      <w:r w:rsidRPr="00246366">
        <w:rPr>
          <w:b/>
        </w:rPr>
        <w:t>Dabas koncertzāle</w:t>
      </w:r>
    </w:p>
    <w:p w14:paraId="7386F35E" w14:textId="77777777" w:rsidR="00BA3F51" w:rsidRPr="00246366" w:rsidRDefault="00BA3F51" w:rsidP="00246366">
      <w:pPr>
        <w:pStyle w:val="xmsonormal"/>
        <w:spacing w:before="0" w:beforeAutospacing="0" w:after="0" w:afterAutospacing="0"/>
        <w:jc w:val="both"/>
      </w:pPr>
      <w:r w:rsidRPr="00246366">
        <w:t xml:space="preserve">Pārskata periodā īstenota ikgadējā starpnozaru aktivitāte “Dabas koncertzāle”, kas dod iespēju zinātniski populārā un atraktīvā veidā sekmēt Latvijas sabiedrības un ārzemju auditorijas izpratni par dabas saglabāšanas nozīmi. 2019. gadā tās galvenais varonis bija </w:t>
      </w:r>
      <w:r w:rsidRPr="00246366">
        <w:rPr>
          <w:color w:val="000000"/>
          <w:shd w:val="clear" w:color="auto" w:fill="FFFFFF"/>
        </w:rPr>
        <w:t xml:space="preserve">kukaiņu kārtas pārstāvis – viendienīte. Ar tā palīdzību tika akcentēti ūdens resursu kvalitātes un </w:t>
      </w:r>
      <w:r w:rsidRPr="00246366">
        <w:t>dabas resursu ilglaicīgas un otrreizējas izmantošanas jautājumi. Divos  pasākumos (Līgatnē un Skrīveros) noorganizētas un ar brīvprātīgo atbalstu novadītas 22 izziņas un radošās darbnīcas.  Izveidotie metodiskie materiāli par ūdens iemītnieku un resursu tematiku nodoti dabas izglītības centru darbiniekiem turpmākai izmantošanai nodarbībās un pasākumos.</w:t>
      </w:r>
    </w:p>
    <w:p w14:paraId="18D102A4" w14:textId="77777777" w:rsidR="00BA3F51" w:rsidRPr="00246366" w:rsidRDefault="00BA3F51" w:rsidP="00246366">
      <w:pPr>
        <w:pStyle w:val="xmsonormal"/>
        <w:spacing w:before="0" w:beforeAutospacing="0" w:after="0" w:afterAutospacing="0"/>
        <w:jc w:val="both"/>
      </w:pPr>
    </w:p>
    <w:p w14:paraId="255F02EE" w14:textId="77777777" w:rsidR="00BA3F51" w:rsidRPr="00246366" w:rsidRDefault="00BA3F51" w:rsidP="00246366">
      <w:pPr>
        <w:spacing w:after="0" w:line="240" w:lineRule="auto"/>
        <w:jc w:val="both"/>
        <w:rPr>
          <w:rFonts w:ascii="Times New Roman" w:hAnsi="Times New Roman" w:cs="Times New Roman"/>
          <w:sz w:val="24"/>
          <w:szCs w:val="24"/>
        </w:rPr>
      </w:pPr>
      <w:r w:rsidRPr="00246366">
        <w:rPr>
          <w:rFonts w:ascii="Times New Roman" w:hAnsi="Times New Roman" w:cs="Times New Roman"/>
          <w:sz w:val="24"/>
          <w:szCs w:val="24"/>
        </w:rPr>
        <w:t xml:space="preserve">Sabiedrības informēšanas un izglītošanas funkciju nodrošinājis dabas izglītības centrs “Meža māja” Ķemeros Ķemeru Nacionālajā parkā, “Rāzna” </w:t>
      </w:r>
      <w:proofErr w:type="spellStart"/>
      <w:r w:rsidRPr="00246366">
        <w:rPr>
          <w:rFonts w:ascii="Times New Roman" w:hAnsi="Times New Roman" w:cs="Times New Roman"/>
          <w:sz w:val="24"/>
          <w:szCs w:val="24"/>
        </w:rPr>
        <w:t>Lipuškos</w:t>
      </w:r>
      <w:proofErr w:type="spellEnd"/>
      <w:r w:rsidRPr="00246366">
        <w:rPr>
          <w:rFonts w:ascii="Times New Roman" w:hAnsi="Times New Roman" w:cs="Times New Roman"/>
          <w:sz w:val="24"/>
          <w:szCs w:val="24"/>
        </w:rPr>
        <w:t xml:space="preserve"> Rāznas Nacionālajā parkā, “Slītere” </w:t>
      </w:r>
      <w:proofErr w:type="spellStart"/>
      <w:r w:rsidRPr="00246366">
        <w:rPr>
          <w:rFonts w:ascii="Times New Roman" w:hAnsi="Times New Roman" w:cs="Times New Roman"/>
          <w:sz w:val="24"/>
          <w:szCs w:val="24"/>
        </w:rPr>
        <w:t>Šlīterē</w:t>
      </w:r>
      <w:proofErr w:type="spellEnd"/>
      <w:r w:rsidRPr="00246366">
        <w:rPr>
          <w:rFonts w:ascii="Times New Roman" w:hAnsi="Times New Roman" w:cs="Times New Roman"/>
          <w:sz w:val="24"/>
          <w:szCs w:val="24"/>
        </w:rPr>
        <w:t xml:space="preserve"> Slīteres Nacionālajā parkā, “Pauguri” Līgatnes dabas takās un “Ziemeļvidzeme” Salacgrīvā Ziemeļvidzemes biosfēras rezervātā. Tajos organizētie pasākumi tematiski saistīti gan ar nozīmīgām starptautiskām norisēm – Mitrāju, Ūdens, Bioloģiskās daudzveidības, Eiropas Nacionālo parku </w:t>
      </w:r>
      <w:r w:rsidRPr="00246366">
        <w:rPr>
          <w:rFonts w:ascii="Times New Roman" w:hAnsi="Times New Roman" w:cs="Times New Roman"/>
          <w:sz w:val="24"/>
          <w:szCs w:val="24"/>
        </w:rPr>
        <w:lastRenderedPageBreak/>
        <w:t>dienu, gan vispārīgiem dabas daudzveidības jēdzienu skaidrošanas un saglabāšanas jautājumiem. Kopumā sarīkoti vairāk nekā 601 pasākumi, lekcijas, semināri, konferences un dabas izglītības nodarbības ar 25 765 dalībnieku iesaistīšanos. Pasākumos un nodarbībās piedalījušies skolēni, ģimenes, pieaugušie, interešu grupas.</w:t>
      </w:r>
    </w:p>
    <w:p w14:paraId="49002486" w14:textId="77777777" w:rsidR="00BA3F51" w:rsidRPr="00246366" w:rsidRDefault="00BA3F51" w:rsidP="00246366">
      <w:pPr>
        <w:spacing w:after="0" w:line="240" w:lineRule="auto"/>
        <w:jc w:val="both"/>
        <w:rPr>
          <w:rFonts w:ascii="Times New Roman" w:hAnsi="Times New Roman" w:cs="Times New Roman"/>
          <w:sz w:val="24"/>
          <w:szCs w:val="24"/>
        </w:rPr>
      </w:pPr>
    </w:p>
    <w:p w14:paraId="25860E22" w14:textId="77777777" w:rsidR="00BA3F51" w:rsidRPr="00246366" w:rsidRDefault="00BA3F51" w:rsidP="00246366">
      <w:pPr>
        <w:spacing w:after="0" w:line="240" w:lineRule="auto"/>
        <w:jc w:val="both"/>
        <w:rPr>
          <w:rFonts w:ascii="Times New Roman" w:hAnsi="Times New Roman" w:cs="Times New Roman"/>
          <w:sz w:val="24"/>
          <w:szCs w:val="24"/>
        </w:rPr>
      </w:pPr>
      <w:r w:rsidRPr="00246366">
        <w:rPr>
          <w:rFonts w:ascii="Times New Roman" w:hAnsi="Times New Roman" w:cs="Times New Roman"/>
          <w:sz w:val="24"/>
          <w:szCs w:val="24"/>
        </w:rPr>
        <w:t xml:space="preserve">Tā kā viens no nozīmīgākajiem informācijas kanāliem ar Dabas aizsardzības pārvaldes mērķauditorijām ir tīmekļa </w:t>
      </w:r>
      <w:r w:rsidRPr="00246366">
        <w:rPr>
          <w:rFonts w:ascii="Times New Roman" w:hAnsi="Times New Roman" w:cs="Times New Roman"/>
          <w:color w:val="000000" w:themeColor="text1"/>
          <w:sz w:val="24"/>
          <w:szCs w:val="24"/>
        </w:rPr>
        <w:t xml:space="preserve">vietne </w:t>
      </w:r>
      <w:hyperlink r:id="rId14" w:history="1">
        <w:r w:rsidRPr="00246366">
          <w:rPr>
            <w:rStyle w:val="Hipersaite"/>
            <w:rFonts w:ascii="Times New Roman" w:hAnsi="Times New Roman" w:cs="Times New Roman"/>
            <w:color w:val="000000" w:themeColor="text1"/>
            <w:sz w:val="24"/>
            <w:szCs w:val="24"/>
          </w:rPr>
          <w:t>www.daba.gov.lv</w:t>
        </w:r>
      </w:hyperlink>
      <w:r w:rsidRPr="00246366">
        <w:rPr>
          <w:rFonts w:ascii="Times New Roman" w:hAnsi="Times New Roman" w:cs="Times New Roman"/>
          <w:color w:val="000000" w:themeColor="text1"/>
          <w:sz w:val="24"/>
          <w:szCs w:val="24"/>
        </w:rPr>
        <w:t>, tad pārskata periodā a</w:t>
      </w:r>
      <w:r w:rsidRPr="00246366">
        <w:rPr>
          <w:rFonts w:ascii="Times New Roman" w:hAnsi="Times New Roman" w:cs="Times New Roman"/>
          <w:sz w:val="24"/>
          <w:szCs w:val="24"/>
        </w:rPr>
        <w:t>ttīsta un pilnveidota funkcionējoša Pārvaldes mājaslapa ar regulāri atjauninātu un aktualizētu informāciju. Pārskata periodā pakāpeniski veikta satura pārstrāde, pielāgojot to mūsdienu uztveres īpatnībām – īsāki teksti ar vairāk vizuālajiem materiāliem. Pārvalde tiek pārstāvēta regulārajās darba grupas sanāksmēs par valsts iestāžu tīmekļvietņu vienotās platformas izstrādi.</w:t>
      </w:r>
    </w:p>
    <w:p w14:paraId="22D905F2" w14:textId="77777777" w:rsidR="00BA3F51" w:rsidRPr="00246366" w:rsidRDefault="00BA3F51" w:rsidP="00246366">
      <w:pPr>
        <w:spacing w:after="0" w:line="240" w:lineRule="auto"/>
        <w:jc w:val="both"/>
        <w:rPr>
          <w:rFonts w:ascii="Times New Roman" w:hAnsi="Times New Roman" w:cs="Times New Roman"/>
          <w:sz w:val="24"/>
          <w:szCs w:val="24"/>
        </w:rPr>
      </w:pPr>
    </w:p>
    <w:p w14:paraId="7AC5D559" w14:textId="77777777" w:rsidR="00BA3F51" w:rsidRPr="00246366" w:rsidRDefault="00BA3F51" w:rsidP="00246366">
      <w:pPr>
        <w:spacing w:after="0" w:line="240" w:lineRule="auto"/>
        <w:jc w:val="both"/>
        <w:rPr>
          <w:rFonts w:ascii="Times New Roman" w:hAnsi="Times New Roman" w:cs="Times New Roman"/>
          <w:sz w:val="24"/>
          <w:szCs w:val="24"/>
        </w:rPr>
      </w:pPr>
      <w:r w:rsidRPr="00246366">
        <w:rPr>
          <w:rFonts w:ascii="Times New Roman" w:hAnsi="Times New Roman" w:cs="Times New Roman"/>
          <w:sz w:val="24"/>
          <w:szCs w:val="24"/>
        </w:rPr>
        <w:t>Atbilstoši komunikācijas un dabas izglītības vajadzībām ir izstrādāti gan drukātie (plakāti, skrejlapas, brošūras, kalendāri, stendi u.c.), gan elektroniskie (</w:t>
      </w:r>
      <w:proofErr w:type="spellStart"/>
      <w:r w:rsidRPr="00246366">
        <w:rPr>
          <w:rFonts w:ascii="Times New Roman" w:hAnsi="Times New Roman" w:cs="Times New Roman"/>
          <w:sz w:val="24"/>
          <w:szCs w:val="24"/>
        </w:rPr>
        <w:t>infografikas</w:t>
      </w:r>
      <w:proofErr w:type="spellEnd"/>
      <w:r w:rsidRPr="00246366">
        <w:rPr>
          <w:rFonts w:ascii="Times New Roman" w:hAnsi="Times New Roman" w:cs="Times New Roman"/>
          <w:sz w:val="24"/>
          <w:szCs w:val="24"/>
        </w:rPr>
        <w:t xml:space="preserve">, </w:t>
      </w:r>
      <w:proofErr w:type="spellStart"/>
      <w:r w:rsidRPr="00246366">
        <w:rPr>
          <w:rFonts w:ascii="Times New Roman" w:hAnsi="Times New Roman" w:cs="Times New Roman"/>
          <w:sz w:val="24"/>
          <w:szCs w:val="24"/>
        </w:rPr>
        <w:t>web</w:t>
      </w:r>
      <w:proofErr w:type="spellEnd"/>
      <w:r w:rsidRPr="00246366">
        <w:rPr>
          <w:rFonts w:ascii="Times New Roman" w:hAnsi="Times New Roman" w:cs="Times New Roman"/>
          <w:sz w:val="24"/>
          <w:szCs w:val="24"/>
        </w:rPr>
        <w:t xml:space="preserve"> </w:t>
      </w:r>
      <w:proofErr w:type="spellStart"/>
      <w:r w:rsidRPr="00246366">
        <w:rPr>
          <w:rFonts w:ascii="Times New Roman" w:hAnsi="Times New Roman" w:cs="Times New Roman"/>
          <w:sz w:val="24"/>
          <w:szCs w:val="24"/>
        </w:rPr>
        <w:t>vizuāļi</w:t>
      </w:r>
      <w:proofErr w:type="spellEnd"/>
      <w:r w:rsidRPr="00246366">
        <w:rPr>
          <w:rFonts w:ascii="Times New Roman" w:hAnsi="Times New Roman" w:cs="Times New Roman"/>
          <w:sz w:val="24"/>
          <w:szCs w:val="24"/>
        </w:rPr>
        <w:t xml:space="preserve"> u.c.) informatīvie materiāli, kas tiek izmantoti gan dabas izglītības centros dabas izglītības nodarbību īstenošanai, gan komunikācijai plašsaziņas līdzekļos un sociālajos tīklos.  </w:t>
      </w:r>
    </w:p>
    <w:p w14:paraId="1296BFA1" w14:textId="77777777" w:rsidR="00BA3F51" w:rsidRPr="00246366" w:rsidRDefault="00BA3F51" w:rsidP="00246366">
      <w:pPr>
        <w:spacing w:after="0" w:line="240" w:lineRule="auto"/>
        <w:jc w:val="both"/>
        <w:rPr>
          <w:rFonts w:ascii="Times New Roman" w:hAnsi="Times New Roman" w:cs="Times New Roman"/>
          <w:sz w:val="24"/>
          <w:szCs w:val="24"/>
        </w:rPr>
      </w:pPr>
    </w:p>
    <w:p w14:paraId="35032E21" w14:textId="4DFF7099" w:rsidR="007A50FA" w:rsidRPr="00246366" w:rsidRDefault="00BA3F51" w:rsidP="00246366">
      <w:pPr>
        <w:spacing w:line="240" w:lineRule="auto"/>
        <w:jc w:val="both"/>
        <w:rPr>
          <w:rFonts w:ascii="Times New Roman" w:hAnsi="Times New Roman" w:cs="Times New Roman"/>
          <w:sz w:val="24"/>
          <w:szCs w:val="24"/>
        </w:rPr>
      </w:pPr>
      <w:r w:rsidRPr="00246366">
        <w:rPr>
          <w:rFonts w:ascii="Times New Roman" w:hAnsi="Times New Roman" w:cs="Times New Roman"/>
          <w:sz w:val="24"/>
          <w:szCs w:val="24"/>
        </w:rPr>
        <w:t xml:space="preserve">Papildu tam izveidota ceļojošā izstāde ar Pārvaldes grafiskās dizaineres </w:t>
      </w:r>
      <w:proofErr w:type="spellStart"/>
      <w:r w:rsidRPr="00246366">
        <w:rPr>
          <w:rFonts w:ascii="Times New Roman" w:hAnsi="Times New Roman" w:cs="Times New Roman"/>
          <w:sz w:val="24"/>
          <w:szCs w:val="24"/>
        </w:rPr>
        <w:t>D.Segliņas</w:t>
      </w:r>
      <w:proofErr w:type="spellEnd"/>
      <w:r w:rsidRPr="00246366">
        <w:rPr>
          <w:rFonts w:ascii="Times New Roman" w:hAnsi="Times New Roman" w:cs="Times New Roman"/>
          <w:sz w:val="24"/>
          <w:szCs w:val="24"/>
        </w:rPr>
        <w:t xml:space="preserve"> </w:t>
      </w:r>
      <w:proofErr w:type="spellStart"/>
      <w:r w:rsidRPr="00246366">
        <w:rPr>
          <w:rFonts w:ascii="Times New Roman" w:hAnsi="Times New Roman" w:cs="Times New Roman"/>
          <w:sz w:val="24"/>
          <w:szCs w:val="24"/>
        </w:rPr>
        <w:t>oriģinālzīmējumiem</w:t>
      </w:r>
      <w:proofErr w:type="spellEnd"/>
      <w:r w:rsidRPr="00246366">
        <w:rPr>
          <w:rFonts w:ascii="Times New Roman" w:hAnsi="Times New Roman" w:cs="Times New Roman"/>
          <w:sz w:val="24"/>
          <w:szCs w:val="24"/>
        </w:rPr>
        <w:t xml:space="preserve"> “Daba spēlēs un zīmējumos”, kas pārskata periodā tika izvietota sešās dažādās Latvijas vietās. </w:t>
      </w:r>
    </w:p>
    <w:p w14:paraId="58A23555" w14:textId="77777777" w:rsidR="007574BC" w:rsidRPr="00D237F9" w:rsidRDefault="007574BC" w:rsidP="00246366">
      <w:pPr>
        <w:spacing w:after="0" w:line="240" w:lineRule="auto"/>
        <w:jc w:val="both"/>
        <w:rPr>
          <w:rFonts w:ascii="Times New Roman" w:hAnsi="Times New Roman" w:cs="Times New Roman"/>
          <w:sz w:val="24"/>
          <w:szCs w:val="24"/>
          <w:highlight w:val="green"/>
        </w:rPr>
      </w:pPr>
    </w:p>
    <w:p w14:paraId="61E4D851" w14:textId="44C098E0" w:rsidR="007574BC" w:rsidRDefault="00F72EB1" w:rsidP="001938F7">
      <w:pPr>
        <w:pStyle w:val="Virsraksts2"/>
        <w:spacing w:before="0"/>
      </w:pPr>
      <w:bookmarkStart w:id="29" w:name="_Toc43454113"/>
      <w:r>
        <w:t xml:space="preserve">4.2. </w:t>
      </w:r>
      <w:r w:rsidR="007574BC" w:rsidRPr="00D63E6E">
        <w:t>Dabas tūrisma sekmēšana</w:t>
      </w:r>
      <w:bookmarkEnd w:id="29"/>
    </w:p>
    <w:p w14:paraId="612EC152" w14:textId="77777777" w:rsidR="00BA3F51" w:rsidRPr="00246366" w:rsidRDefault="007A50FA" w:rsidP="00246366">
      <w:pPr>
        <w:pStyle w:val="xmsonormal"/>
        <w:jc w:val="both"/>
      </w:pPr>
      <w:r>
        <w:rPr>
          <w:color w:val="000000" w:themeColor="text1"/>
        </w:rPr>
        <w:br/>
      </w:r>
      <w:r w:rsidR="00BA3F51" w:rsidRPr="00246366">
        <w:t xml:space="preserve">Dabas tūrisma sekmēšanai un dabas vērtību izzināšanai un iepazīšanai, Dabas aizsardzības pārvaldes ir izstrādājusi un uztur mobilo lietotni “Dabas tūrisms”. Tā papildināta ar 62 jaunu dabas tūrisma objektu aprakstiem, aktualizēti 74 apraksti. Kopumā pārskata periodā bijušas vairāk nekā 6000 jaunas lejupielādes. Dabas tūrisma aplikācijā veikti gan tehnoloģiski uzlabojumi, piemēram, nodrošinot tās darbību uz jaunākajām operētājsistēmām, sasaistot ar populārajām navigācijas sistēmām, gan arī saturiski papildinājumi, pievienojot jaunus objektus, </w:t>
      </w:r>
      <w:proofErr w:type="spellStart"/>
      <w:r w:rsidR="00BA3F51" w:rsidRPr="00246366">
        <w:t>Jūrtakas</w:t>
      </w:r>
      <w:proofErr w:type="spellEnd"/>
      <w:r w:rsidR="00BA3F51" w:rsidRPr="00246366">
        <w:t xml:space="preserve"> posmus un visu saturu tulkojot uz ENG. </w:t>
      </w:r>
    </w:p>
    <w:p w14:paraId="59BB4832" w14:textId="77777777" w:rsidR="00BA3F51" w:rsidRPr="00246366" w:rsidRDefault="00BA3F51" w:rsidP="00246366">
      <w:pPr>
        <w:spacing w:line="240" w:lineRule="auto"/>
        <w:jc w:val="both"/>
        <w:rPr>
          <w:rFonts w:ascii="Times New Roman" w:hAnsi="Times New Roman" w:cs="Times New Roman"/>
          <w:sz w:val="24"/>
          <w:szCs w:val="24"/>
        </w:rPr>
      </w:pPr>
      <w:r w:rsidRPr="00246366">
        <w:rPr>
          <w:rFonts w:ascii="Times New Roman" w:hAnsi="Times New Roman" w:cs="Times New Roman"/>
          <w:sz w:val="24"/>
          <w:szCs w:val="24"/>
        </w:rPr>
        <w:t xml:space="preserve">Pārskata periodā izstrādāts apjomīgs visu Latvijas ĪADT novērtējums, kura ietvaros identificētas prioritārās ĪADT tūrisma attīstībai. Izstrādāta koncepcija ilgtspējīga tūrisma attīstībai Latvijas ĪADT. </w:t>
      </w:r>
    </w:p>
    <w:p w14:paraId="00CD851A" w14:textId="77777777" w:rsidR="00BA3F51" w:rsidRPr="00246366" w:rsidRDefault="00BA3F51" w:rsidP="00246366">
      <w:pPr>
        <w:spacing w:line="240" w:lineRule="auto"/>
        <w:jc w:val="both"/>
        <w:rPr>
          <w:rFonts w:ascii="Times New Roman" w:hAnsi="Times New Roman" w:cs="Times New Roman"/>
          <w:sz w:val="24"/>
          <w:szCs w:val="24"/>
        </w:rPr>
      </w:pPr>
      <w:r w:rsidRPr="00246366">
        <w:rPr>
          <w:rFonts w:ascii="Times New Roman" w:hAnsi="Times New Roman" w:cs="Times New Roman"/>
          <w:sz w:val="24"/>
          <w:szCs w:val="24"/>
        </w:rPr>
        <w:t>Turpinot aizsākto tradīciju, ar augstu apmeklētības rādītāju, sabiedrības iesaisti un mediju atspoguļojumu arī 2019. gadā īstenotas lielāko īpaši aizsargājamo dabas teritoriju Ceļotāju dienas (visos nacionālajos parkos un Ziemeļvidzemes biosfēras rezervātā), vecinot cilvēkus izvēlēties aizsargājamās teritorijas kā ceļojuma un atpūtas galamērķi to kompleksā un daudzveidīgā piedāvājuma dēļ. Ceļotāju dienas sekmē izpratni par dabas, uzņēmējdarbības un dabai draudzīgas saimniekošanas ērtu līdzāspastāvēšanu. Sniegts atbalsts Lubāna ezera Ceļotāju dienas un Abavas senlejas Ceļotāju dienas norisei.</w:t>
      </w:r>
    </w:p>
    <w:p w14:paraId="6777EF3D" w14:textId="42391470" w:rsidR="00BA3F51" w:rsidRPr="00246366" w:rsidRDefault="00BA3F51" w:rsidP="00246366">
      <w:pPr>
        <w:spacing w:after="0" w:line="240" w:lineRule="auto"/>
        <w:jc w:val="both"/>
        <w:rPr>
          <w:rFonts w:ascii="Times New Roman" w:hAnsi="Times New Roman" w:cs="Times New Roman"/>
          <w:sz w:val="24"/>
          <w:szCs w:val="24"/>
        </w:rPr>
      </w:pPr>
      <w:r w:rsidRPr="00246366">
        <w:rPr>
          <w:rFonts w:ascii="Times New Roman" w:hAnsi="Times New Roman" w:cs="Times New Roman"/>
          <w:sz w:val="24"/>
          <w:szCs w:val="24"/>
        </w:rPr>
        <w:t xml:space="preserve">Veicinot sadarbību dabas tūrisma īstenošanā, Dabas aizsardzības pārvalde ir organizējusi vai piedalījusies tūrisma forumos un citās tūrismā iesaistīto pušu sanāksmēs visos Latvijas reģionos. Sniegtas prezentācijas par dabas tūrisma </w:t>
      </w:r>
      <w:r w:rsidRPr="00246366">
        <w:rPr>
          <w:rFonts w:ascii="Times New Roman" w:hAnsi="Times New Roman" w:cs="Times New Roman"/>
          <w:sz w:val="24"/>
          <w:szCs w:val="24"/>
        </w:rPr>
        <w:lastRenderedPageBreak/>
        <w:t>piedāvājumu dažādās sanāksmēs un konferencēs Latvijā,  kā arī nodrošināta dalība tūrisma izstādē</w:t>
      </w:r>
      <w:r w:rsidR="001B0C15">
        <w:rPr>
          <w:rFonts w:ascii="Times New Roman" w:hAnsi="Times New Roman" w:cs="Times New Roman"/>
          <w:sz w:val="24"/>
          <w:szCs w:val="24"/>
        </w:rPr>
        <w:t xml:space="preserve"> </w:t>
      </w:r>
      <w:proofErr w:type="spellStart"/>
      <w:r w:rsidRPr="00246366">
        <w:rPr>
          <w:rFonts w:ascii="Times New Roman" w:hAnsi="Times New Roman" w:cs="Times New Roman"/>
          <w:sz w:val="24"/>
          <w:szCs w:val="24"/>
        </w:rPr>
        <w:t>Balttour</w:t>
      </w:r>
      <w:proofErr w:type="spellEnd"/>
      <w:r w:rsidRPr="00246366">
        <w:rPr>
          <w:rFonts w:ascii="Times New Roman" w:hAnsi="Times New Roman" w:cs="Times New Roman"/>
          <w:sz w:val="24"/>
          <w:szCs w:val="24"/>
        </w:rPr>
        <w:t xml:space="preserve"> un Latvijas tūrisma informācijas tirgū Madonā. </w:t>
      </w:r>
    </w:p>
    <w:p w14:paraId="7F21EB39" w14:textId="77777777" w:rsidR="00BA3F51" w:rsidRPr="00246366" w:rsidRDefault="00BA3F51" w:rsidP="00246366">
      <w:pPr>
        <w:spacing w:after="0" w:line="240" w:lineRule="auto"/>
        <w:jc w:val="both"/>
        <w:rPr>
          <w:rFonts w:ascii="Times New Roman" w:hAnsi="Times New Roman" w:cs="Times New Roman"/>
          <w:sz w:val="24"/>
          <w:szCs w:val="24"/>
        </w:rPr>
      </w:pPr>
    </w:p>
    <w:p w14:paraId="5349DCDF" w14:textId="77777777" w:rsidR="00BA3F51" w:rsidRPr="00246366" w:rsidRDefault="00BA3F51" w:rsidP="00246366">
      <w:pPr>
        <w:spacing w:after="0" w:line="240" w:lineRule="auto"/>
        <w:jc w:val="both"/>
        <w:rPr>
          <w:rFonts w:ascii="Times New Roman" w:hAnsi="Times New Roman" w:cs="Times New Roman"/>
          <w:sz w:val="24"/>
          <w:szCs w:val="24"/>
        </w:rPr>
      </w:pPr>
      <w:r w:rsidRPr="00246366">
        <w:rPr>
          <w:rFonts w:ascii="Times New Roman" w:hAnsi="Times New Roman" w:cs="Times New Roman"/>
          <w:sz w:val="24"/>
          <w:szCs w:val="24"/>
        </w:rPr>
        <w:t xml:space="preserve">Nodrošināta 7 ĪADT apmeklētāju un informācijas centru darbība, par atpūtas un izziņas iespējām dabas teritorijās kopumā informējot </w:t>
      </w:r>
      <w:r w:rsidRPr="00246366">
        <w:rPr>
          <w:rFonts w:ascii="Times New Roman" w:eastAsia="Times New Roman" w:hAnsi="Times New Roman" w:cs="Times New Roman"/>
          <w:b/>
          <w:bCs/>
          <w:sz w:val="24"/>
          <w:szCs w:val="24"/>
          <w:lang w:eastAsia="ar-SA"/>
        </w:rPr>
        <w:t>207 222</w:t>
      </w:r>
      <w:r w:rsidRPr="00246366">
        <w:rPr>
          <w:rFonts w:ascii="Times New Roman" w:eastAsia="Times New Roman" w:hAnsi="Times New Roman" w:cs="Times New Roman"/>
          <w:sz w:val="24"/>
          <w:szCs w:val="24"/>
          <w:lang w:eastAsia="ar-SA"/>
        </w:rPr>
        <w:t xml:space="preserve">  apmeklētāju. </w:t>
      </w:r>
    </w:p>
    <w:p w14:paraId="53AB37E5" w14:textId="77777777" w:rsidR="00BA3F51" w:rsidRPr="00246366" w:rsidRDefault="00BA3F51" w:rsidP="00246366">
      <w:pPr>
        <w:spacing w:after="0" w:line="240" w:lineRule="auto"/>
        <w:jc w:val="both"/>
        <w:rPr>
          <w:rFonts w:ascii="Times New Roman" w:hAnsi="Times New Roman" w:cs="Times New Roman"/>
          <w:sz w:val="24"/>
          <w:szCs w:val="24"/>
        </w:rPr>
      </w:pPr>
    </w:p>
    <w:p w14:paraId="6A8C20B5" w14:textId="77777777" w:rsidR="00BA3F51" w:rsidRPr="00246366" w:rsidRDefault="00BA3F51" w:rsidP="00246366">
      <w:pPr>
        <w:spacing w:after="0" w:line="240" w:lineRule="auto"/>
        <w:jc w:val="both"/>
        <w:rPr>
          <w:rFonts w:ascii="Times New Roman" w:hAnsi="Times New Roman" w:cs="Times New Roman"/>
          <w:color w:val="000000" w:themeColor="text1"/>
          <w:sz w:val="24"/>
          <w:szCs w:val="24"/>
        </w:rPr>
      </w:pPr>
      <w:r w:rsidRPr="00246366">
        <w:rPr>
          <w:rFonts w:ascii="Times New Roman" w:hAnsi="Times New Roman" w:cs="Times New Roman"/>
          <w:sz w:val="24"/>
          <w:szCs w:val="24"/>
        </w:rPr>
        <w:t xml:space="preserve">Popularizējot Līgatnes dabas takas kā galamērķi atpūtai </w:t>
      </w:r>
      <w:r w:rsidRPr="00246366">
        <w:rPr>
          <w:rFonts w:ascii="Times New Roman" w:hAnsi="Times New Roman" w:cs="Times New Roman"/>
          <w:color w:val="000000" w:themeColor="text1"/>
          <w:sz w:val="24"/>
          <w:szCs w:val="24"/>
        </w:rPr>
        <w:t xml:space="preserve">pie dabas, kā arī nodrošinot informatīvi izglītojošo saturu par Latvijas savvaļas dzīvniekiem, ir izveidoti 10 izglītojoši video par Līgatnes dabas takās mītošajiem Latvijas savvaļas dzīvniekiem. Video publiski pieejami Līgatnes dabas taku tīmekļa vietnē </w:t>
      </w:r>
      <w:hyperlink r:id="rId15" w:history="1">
        <w:r w:rsidRPr="00246366">
          <w:rPr>
            <w:rStyle w:val="Hipersaite"/>
            <w:rFonts w:ascii="Times New Roman" w:hAnsi="Times New Roman" w:cs="Times New Roman"/>
            <w:color w:val="000000" w:themeColor="text1"/>
            <w:sz w:val="24"/>
            <w:szCs w:val="24"/>
          </w:rPr>
          <w:t>www.ligatnesdabastakas.lv</w:t>
        </w:r>
      </w:hyperlink>
      <w:r w:rsidRPr="00246366">
        <w:rPr>
          <w:rFonts w:ascii="Times New Roman" w:hAnsi="Times New Roman" w:cs="Times New Roman"/>
          <w:color w:val="000000" w:themeColor="text1"/>
          <w:sz w:val="24"/>
          <w:szCs w:val="24"/>
        </w:rPr>
        <w:t>.</w:t>
      </w:r>
    </w:p>
    <w:p w14:paraId="1CCFBBC3" w14:textId="77777777" w:rsidR="00BA3F51" w:rsidRPr="00246366" w:rsidRDefault="00BA3F51" w:rsidP="00246366">
      <w:pPr>
        <w:spacing w:after="0" w:line="240" w:lineRule="auto"/>
        <w:jc w:val="both"/>
        <w:rPr>
          <w:rFonts w:ascii="Times New Roman" w:hAnsi="Times New Roman" w:cs="Times New Roman"/>
          <w:color w:val="000000" w:themeColor="text1"/>
          <w:sz w:val="24"/>
          <w:szCs w:val="24"/>
        </w:rPr>
      </w:pPr>
    </w:p>
    <w:p w14:paraId="35AF9A73" w14:textId="3A1C7C0E" w:rsidR="007574BC" w:rsidRPr="00246366" w:rsidRDefault="00BA3F51" w:rsidP="00246366">
      <w:pPr>
        <w:spacing w:after="0" w:line="240" w:lineRule="auto"/>
        <w:jc w:val="both"/>
        <w:rPr>
          <w:rFonts w:ascii="Times New Roman" w:hAnsi="Times New Roman" w:cs="Times New Roman"/>
          <w:color w:val="000000" w:themeColor="text1"/>
          <w:sz w:val="24"/>
          <w:szCs w:val="24"/>
        </w:rPr>
      </w:pPr>
      <w:r w:rsidRPr="00246366">
        <w:rPr>
          <w:rFonts w:ascii="Times New Roman" w:hAnsi="Times New Roman" w:cs="Times New Roman"/>
          <w:color w:val="000000"/>
          <w:sz w:val="24"/>
          <w:szCs w:val="24"/>
          <w:shd w:val="clear" w:color="auto" w:fill="FFFFFF"/>
        </w:rPr>
        <w:t>Jāpiebilst, ka arī citas Pārvaldes īstenotās darbības pārskata periodā (ĪADT, kā arī īpaši aizsargājamo sugu un biotopu aizsardzības, apsaimniekošanas un kontroles pasākumi, monitorings, pētījumi, u.c.) ir veicinājušas ilgtspējīga tūrisma attīstību Latvijā, sniedzot zinātniski pamatotus datus par dabas vērtību stāvokli un tādējādi nodrošinot pamatu ilgtspējīgai dabas tūrisma attīstībai.</w:t>
      </w:r>
    </w:p>
    <w:p w14:paraId="2F5816DB" w14:textId="77777777" w:rsidR="001938F7" w:rsidRDefault="001938F7" w:rsidP="001938F7">
      <w:pPr>
        <w:pStyle w:val="Virsraksts2"/>
        <w:spacing w:before="0"/>
      </w:pPr>
      <w:bookmarkStart w:id="30" w:name="_Toc517778034"/>
    </w:p>
    <w:p w14:paraId="5D0A076E" w14:textId="73DB7449" w:rsidR="001938F7" w:rsidRDefault="00F72EB1" w:rsidP="000C4041">
      <w:pPr>
        <w:pStyle w:val="Virsraksts2"/>
        <w:spacing w:before="0"/>
      </w:pPr>
      <w:bookmarkStart w:id="31" w:name="_Toc43454114"/>
      <w:r>
        <w:t xml:space="preserve">4.3. </w:t>
      </w:r>
      <w:r w:rsidR="007574BC" w:rsidRPr="00EE672A">
        <w:t xml:space="preserve">Pasākumi sabiedrības viedokļa izzināšanai par apmierinātību ar valsts iestādes </w:t>
      </w:r>
      <w:r w:rsidR="007574BC" w:rsidRPr="008D7204">
        <w:t>darba kvalitāti</w:t>
      </w:r>
      <w:bookmarkEnd w:id="30"/>
      <w:bookmarkEnd w:id="31"/>
    </w:p>
    <w:p w14:paraId="367B4BE4" w14:textId="77777777" w:rsidR="00BA3F51" w:rsidRPr="00816282" w:rsidRDefault="007A50FA" w:rsidP="00246366">
      <w:pPr>
        <w:spacing w:after="0" w:line="240" w:lineRule="auto"/>
        <w:jc w:val="both"/>
        <w:rPr>
          <w:rFonts w:ascii="Times New Roman" w:hAnsi="Times New Roman" w:cs="Times New Roman"/>
          <w:sz w:val="24"/>
          <w:szCs w:val="24"/>
        </w:rPr>
      </w:pPr>
      <w:bookmarkStart w:id="32" w:name="page24"/>
      <w:bookmarkEnd w:id="32"/>
      <w:r>
        <w:rPr>
          <w:rFonts w:ascii="Times New Roman" w:hAnsi="Times New Roman" w:cs="Times New Roman"/>
          <w:sz w:val="24"/>
          <w:szCs w:val="24"/>
        </w:rPr>
        <w:br/>
      </w:r>
      <w:r w:rsidR="00BA3F51" w:rsidRPr="00816282">
        <w:rPr>
          <w:rFonts w:ascii="Times New Roman" w:hAnsi="Times New Roman" w:cs="Times New Roman"/>
          <w:sz w:val="24"/>
          <w:szCs w:val="24"/>
        </w:rPr>
        <w:t>Nodrošinot viedokļu apmaiņu par dabas aizsardzības aktualitātēm, dabas teritoriju dabas aizsardzības un apsaimniekošanas aspektiem un sugu aizsardzību, dažādu projektu ietvaros rīkoti informatīvie semināri, sabiedriskās apspriešanas sanāksmes u.c. sabiedrības viedokļa izzināšanas pasākumi.</w:t>
      </w:r>
    </w:p>
    <w:p w14:paraId="331B4D42" w14:textId="77777777" w:rsidR="00BA3F51" w:rsidRPr="00816282" w:rsidRDefault="00BA3F51" w:rsidP="00246366">
      <w:pPr>
        <w:spacing w:after="0" w:line="240" w:lineRule="auto"/>
        <w:jc w:val="both"/>
        <w:rPr>
          <w:rFonts w:ascii="Times New Roman" w:hAnsi="Times New Roman" w:cs="Times New Roman"/>
          <w:sz w:val="24"/>
          <w:szCs w:val="24"/>
        </w:rPr>
      </w:pPr>
    </w:p>
    <w:p w14:paraId="396FB83D" w14:textId="77777777" w:rsidR="00BA3F51" w:rsidRPr="00816282" w:rsidRDefault="00BA3F51" w:rsidP="00246366">
      <w:pPr>
        <w:spacing w:after="0" w:line="240" w:lineRule="auto"/>
        <w:jc w:val="both"/>
        <w:rPr>
          <w:rFonts w:ascii="Times New Roman" w:hAnsi="Times New Roman" w:cs="Times New Roman"/>
          <w:sz w:val="24"/>
          <w:szCs w:val="24"/>
        </w:rPr>
      </w:pPr>
      <w:r w:rsidRPr="00816282">
        <w:rPr>
          <w:rFonts w:ascii="Times New Roman" w:hAnsi="Times New Roman" w:cs="Times New Roman"/>
          <w:sz w:val="24"/>
          <w:szCs w:val="24"/>
        </w:rPr>
        <w:t xml:space="preserve">2019. gadā turpinājās Dabas aizsardzības pārvaldes rīkotās Zaļās pēcpusdienas, lai izglītotu vietējos iedzīvotājus par dabas vērtībām viņu dzīvesvietu apkārtnē, kā arī, lai izzinātu sabiedrības viedokli par apmierinātību ar Dabas aizsardzības pārvaldes darba kvalitāti un citām sabiedrībai būtiskām tēmām. </w:t>
      </w:r>
    </w:p>
    <w:p w14:paraId="0DFBDF25" w14:textId="77777777" w:rsidR="00BA3F51" w:rsidRPr="00816282" w:rsidRDefault="00BA3F51" w:rsidP="00246366">
      <w:pPr>
        <w:spacing w:after="0" w:line="240" w:lineRule="auto"/>
        <w:jc w:val="both"/>
        <w:rPr>
          <w:rFonts w:ascii="Times New Roman" w:hAnsi="Times New Roman" w:cs="Times New Roman"/>
          <w:sz w:val="24"/>
          <w:szCs w:val="24"/>
        </w:rPr>
      </w:pPr>
    </w:p>
    <w:p w14:paraId="12AC3FE6" w14:textId="77777777" w:rsidR="00BA3F51" w:rsidRPr="00816282" w:rsidRDefault="00BA3F51" w:rsidP="00246366">
      <w:pPr>
        <w:spacing w:after="0" w:line="240" w:lineRule="auto"/>
        <w:jc w:val="both"/>
        <w:rPr>
          <w:rFonts w:ascii="Times New Roman" w:hAnsi="Times New Roman" w:cs="Times New Roman"/>
          <w:sz w:val="24"/>
          <w:szCs w:val="24"/>
        </w:rPr>
      </w:pPr>
      <w:r w:rsidRPr="00816282">
        <w:rPr>
          <w:rFonts w:ascii="Times New Roman" w:hAnsi="Times New Roman" w:cs="Times New Roman"/>
          <w:sz w:val="24"/>
          <w:szCs w:val="24"/>
        </w:rPr>
        <w:t xml:space="preserve">Saistībā ar īpaši aizsargājamo dabas teritoriju dabas aizsardzības plānu izstrādes uzsākšanu, rīkotas sanāksmes ar zemes īpašniekiem, izsūtot individuālus uzaicinājumus, un pieaicinot arī citu saistīto iestāžu – Lauku atbalsta dienesta, Valsts meža dienesta pārstāvjus. Šajās plaši apmeklētajās sanāksmēs iedzīvotāji un zemes īpašnieki informēti par Dabas aizsardzības pārvaldes uzdevumiem, saimnieciskās darbības iespējām viņu īpašumos un dažādām pieejamajām kompensācijām par saimnieciskās darbības ierobežojumiem, uzklausīts zemes īpašnieku viedoklis par Dabas aizsardzības pārvaldes darbību. </w:t>
      </w:r>
    </w:p>
    <w:p w14:paraId="751C0988" w14:textId="77777777" w:rsidR="00BA3F51" w:rsidRPr="00816282" w:rsidRDefault="00BA3F51" w:rsidP="00246366">
      <w:pPr>
        <w:spacing w:after="0" w:line="240" w:lineRule="auto"/>
        <w:jc w:val="both"/>
        <w:rPr>
          <w:rFonts w:ascii="Times New Roman" w:hAnsi="Times New Roman" w:cs="Times New Roman"/>
          <w:sz w:val="24"/>
          <w:szCs w:val="24"/>
        </w:rPr>
      </w:pPr>
      <w:r w:rsidRPr="00816282">
        <w:rPr>
          <w:rFonts w:ascii="Times New Roman" w:hAnsi="Times New Roman" w:cs="Times New Roman"/>
          <w:sz w:val="24"/>
          <w:szCs w:val="24"/>
        </w:rPr>
        <w:t>Arī saņemot informatīvās vēstules par ES nozīmes biotopu kartēšanas uzsākšanu un kartēšanas rezultātiem, zemes īpašnieki sazinājušies ar Dabas aizsardzības pārvaldi, sniedzot viedokli par iestādes darbu, vienlaikus Dabas aizsardzības pārvalde sniegusi konsultācijas par dažādiem viņus interesējošiem jautājumiem.</w:t>
      </w:r>
    </w:p>
    <w:p w14:paraId="4FA6A256" w14:textId="77777777" w:rsidR="00BA3F51" w:rsidRPr="00816282" w:rsidRDefault="00BA3F51" w:rsidP="00BA3F51">
      <w:pPr>
        <w:spacing w:after="0"/>
        <w:jc w:val="both"/>
        <w:rPr>
          <w:rFonts w:ascii="Times New Roman" w:hAnsi="Times New Roman" w:cs="Times New Roman"/>
          <w:sz w:val="24"/>
          <w:szCs w:val="24"/>
        </w:rPr>
      </w:pPr>
    </w:p>
    <w:p w14:paraId="009C9317" w14:textId="06E5E08C" w:rsidR="007574BC" w:rsidRDefault="00F72EB1" w:rsidP="001938F7">
      <w:pPr>
        <w:pStyle w:val="Virsraksts2"/>
        <w:spacing w:before="0"/>
      </w:pPr>
      <w:bookmarkStart w:id="33" w:name="_Toc517778035"/>
      <w:bookmarkStart w:id="34" w:name="_Toc43454115"/>
      <w:r>
        <w:t xml:space="preserve">4.4. </w:t>
      </w:r>
      <w:r w:rsidR="007574BC" w:rsidRPr="003A41DE">
        <w:t>Sadarbība ar nevalstisko sektoru</w:t>
      </w:r>
      <w:bookmarkEnd w:id="33"/>
      <w:bookmarkEnd w:id="34"/>
    </w:p>
    <w:p w14:paraId="2A90AAAC" w14:textId="77777777" w:rsidR="00BA3F51" w:rsidRPr="00246366" w:rsidRDefault="007A50FA" w:rsidP="00246366">
      <w:pPr>
        <w:spacing w:after="0" w:line="240" w:lineRule="auto"/>
        <w:jc w:val="both"/>
        <w:rPr>
          <w:rFonts w:ascii="Times New Roman" w:hAnsi="Times New Roman" w:cs="Times New Roman"/>
          <w:sz w:val="24"/>
          <w:szCs w:val="24"/>
        </w:rPr>
      </w:pPr>
      <w:r>
        <w:br/>
      </w:r>
      <w:r w:rsidR="00BA3F51" w:rsidRPr="00246366">
        <w:rPr>
          <w:rFonts w:ascii="Times New Roman" w:hAnsi="Times New Roman" w:cs="Times New Roman"/>
          <w:sz w:val="24"/>
          <w:szCs w:val="24"/>
        </w:rPr>
        <w:t xml:space="preserve">Turpināta veiksmīgā sadarbība ar dažādām nevalstiskajām organizācijām – Latvijas Dabas fondu, Latvijas Ornitoloģijas Biedrību, Pasaules Dabas fondu, Gaujas Nacionālā parka fondu, Ķemeru Nacionālā parka fondu, Latvijas Lauku tūrisma </w:t>
      </w:r>
      <w:r w:rsidR="00BA3F51" w:rsidRPr="00246366">
        <w:rPr>
          <w:rFonts w:ascii="Times New Roman" w:hAnsi="Times New Roman" w:cs="Times New Roman"/>
          <w:sz w:val="24"/>
          <w:szCs w:val="24"/>
        </w:rPr>
        <w:lastRenderedPageBreak/>
        <w:t>asociāciju „Lauku ceļotājs”, Tūrisma valsts attīstības aģentūru</w:t>
      </w:r>
      <w:r w:rsidR="00BA3F51" w:rsidRPr="00246366">
        <w:rPr>
          <w:rFonts w:ascii="Times New Roman" w:hAnsi="Times New Roman" w:cs="Times New Roman"/>
          <w:color w:val="000000" w:themeColor="text1"/>
          <w:sz w:val="24"/>
          <w:szCs w:val="24"/>
        </w:rPr>
        <w:t xml:space="preserve">, biedrību „Pēdas”, </w:t>
      </w:r>
      <w:hyperlink r:id="rId16" w:history="1">
        <w:r w:rsidR="00BA3F51" w:rsidRPr="00246366">
          <w:rPr>
            <w:rFonts w:ascii="Times New Roman" w:hAnsi="Times New Roman" w:cs="Times New Roman"/>
            <w:sz w:val="24"/>
            <w:szCs w:val="24"/>
          </w:rPr>
          <w:t>Vides izglītības fondu</w:t>
        </w:r>
      </w:hyperlink>
      <w:r w:rsidR="00BA3F51" w:rsidRPr="00246366">
        <w:rPr>
          <w:rFonts w:ascii="Times New Roman" w:hAnsi="Times New Roman" w:cs="Times New Roman"/>
          <w:sz w:val="24"/>
          <w:szCs w:val="24"/>
        </w:rPr>
        <w:t xml:space="preserve"> ekoskolu programmas ietvaros. </w:t>
      </w:r>
    </w:p>
    <w:p w14:paraId="0AF0591C" w14:textId="77777777" w:rsidR="00BA3F51" w:rsidRPr="00246366" w:rsidRDefault="00BA3F51" w:rsidP="00246366">
      <w:pPr>
        <w:spacing w:after="0" w:line="240" w:lineRule="auto"/>
        <w:jc w:val="both"/>
        <w:rPr>
          <w:rFonts w:ascii="Times New Roman" w:hAnsi="Times New Roman" w:cs="Times New Roman"/>
          <w:sz w:val="24"/>
          <w:szCs w:val="24"/>
        </w:rPr>
      </w:pPr>
    </w:p>
    <w:p w14:paraId="41974BBB" w14:textId="77777777" w:rsidR="00BA3F51" w:rsidRPr="00246366" w:rsidRDefault="00BA3F51" w:rsidP="00246366">
      <w:pPr>
        <w:spacing w:after="0" w:line="240" w:lineRule="auto"/>
        <w:jc w:val="both"/>
        <w:rPr>
          <w:rFonts w:ascii="Times New Roman" w:hAnsi="Times New Roman" w:cs="Times New Roman"/>
          <w:sz w:val="24"/>
          <w:szCs w:val="24"/>
        </w:rPr>
      </w:pPr>
      <w:r w:rsidRPr="00246366">
        <w:rPr>
          <w:rFonts w:ascii="Times New Roman" w:hAnsi="Times New Roman" w:cs="Times New Roman"/>
          <w:sz w:val="24"/>
          <w:szCs w:val="24"/>
        </w:rPr>
        <w:t>Sadarbībā ar nevalstisko sektoru uzlabota dabas tūrisma infrastruktūra, īstenoti dabas saglabāšanas un īpaši aizsargājamo dabas teritoriju apsaimniekošanas pasākumi, izstrādātas un īstenotas informatīvās kampaņas un izveidoti dažādi informatīvi un izglītojoši materiāli, notikusi savstarpēja konsultēšanās par dabas aizsardzības nozari skarošiem normatīvo aktu grozījumiem un nepieciešamiem uzlabojumiem.</w:t>
      </w:r>
    </w:p>
    <w:p w14:paraId="6441267D" w14:textId="77777777" w:rsidR="00BA3F51" w:rsidRPr="00246366" w:rsidRDefault="00BA3F51" w:rsidP="00246366">
      <w:pPr>
        <w:spacing w:after="0" w:line="240" w:lineRule="auto"/>
        <w:jc w:val="both"/>
        <w:rPr>
          <w:rFonts w:ascii="Times New Roman" w:hAnsi="Times New Roman" w:cs="Times New Roman"/>
          <w:sz w:val="24"/>
          <w:szCs w:val="24"/>
        </w:rPr>
      </w:pPr>
    </w:p>
    <w:p w14:paraId="326E7648" w14:textId="77777777" w:rsidR="00BA3F51" w:rsidRPr="00246366" w:rsidRDefault="00BA3F51" w:rsidP="00246366">
      <w:pPr>
        <w:spacing w:after="0" w:line="240" w:lineRule="auto"/>
        <w:jc w:val="both"/>
        <w:rPr>
          <w:rFonts w:ascii="Times New Roman" w:hAnsi="Times New Roman" w:cs="Times New Roman"/>
          <w:sz w:val="24"/>
          <w:szCs w:val="24"/>
        </w:rPr>
      </w:pPr>
      <w:r w:rsidRPr="00246366">
        <w:rPr>
          <w:rFonts w:ascii="Times New Roman" w:hAnsi="Times New Roman" w:cs="Times New Roman"/>
          <w:sz w:val="24"/>
          <w:szCs w:val="24"/>
        </w:rPr>
        <w:t xml:space="preserve">Pārskata periodā Pārvalde noorganizēja 4 dienu ilgu starptautisku konferenci </w:t>
      </w:r>
      <w:proofErr w:type="spellStart"/>
      <w:r w:rsidRPr="00246366">
        <w:rPr>
          <w:rFonts w:ascii="Times New Roman" w:hAnsi="Times New Roman" w:cs="Times New Roman"/>
          <w:sz w:val="24"/>
          <w:szCs w:val="24"/>
        </w:rPr>
        <w:t>Europarc</w:t>
      </w:r>
      <w:proofErr w:type="spellEnd"/>
      <w:r w:rsidRPr="00246366">
        <w:rPr>
          <w:rFonts w:ascii="Times New Roman" w:hAnsi="Times New Roman" w:cs="Times New Roman"/>
          <w:sz w:val="24"/>
          <w:szCs w:val="24"/>
        </w:rPr>
        <w:t xml:space="preserve"> 2019 “</w:t>
      </w:r>
      <w:proofErr w:type="spellStart"/>
      <w:r w:rsidRPr="00246366">
        <w:rPr>
          <w:rFonts w:ascii="Times New Roman" w:hAnsi="Times New Roman" w:cs="Times New Roman"/>
          <w:sz w:val="24"/>
          <w:szCs w:val="24"/>
        </w:rPr>
        <w:t>Nature</w:t>
      </w:r>
      <w:proofErr w:type="spellEnd"/>
      <w:r w:rsidRPr="00246366">
        <w:rPr>
          <w:rFonts w:ascii="Times New Roman" w:hAnsi="Times New Roman" w:cs="Times New Roman"/>
          <w:sz w:val="24"/>
          <w:szCs w:val="24"/>
        </w:rPr>
        <w:t xml:space="preserve"> </w:t>
      </w:r>
      <w:proofErr w:type="spellStart"/>
      <w:r w:rsidRPr="00246366">
        <w:rPr>
          <w:rFonts w:ascii="Times New Roman" w:hAnsi="Times New Roman" w:cs="Times New Roman"/>
          <w:sz w:val="24"/>
          <w:szCs w:val="24"/>
        </w:rPr>
        <w:t>on</w:t>
      </w:r>
      <w:proofErr w:type="spellEnd"/>
      <w:r w:rsidRPr="00246366">
        <w:rPr>
          <w:rFonts w:ascii="Times New Roman" w:hAnsi="Times New Roman" w:cs="Times New Roman"/>
          <w:sz w:val="24"/>
          <w:szCs w:val="24"/>
        </w:rPr>
        <w:t xml:space="preserve"> </w:t>
      </w:r>
      <w:proofErr w:type="spellStart"/>
      <w:r w:rsidRPr="00246366">
        <w:rPr>
          <w:rFonts w:ascii="Times New Roman" w:hAnsi="Times New Roman" w:cs="Times New Roman"/>
          <w:sz w:val="24"/>
          <w:szCs w:val="24"/>
        </w:rPr>
        <w:t>your</w:t>
      </w:r>
      <w:proofErr w:type="spellEnd"/>
      <w:r w:rsidRPr="00246366">
        <w:rPr>
          <w:rFonts w:ascii="Times New Roman" w:hAnsi="Times New Roman" w:cs="Times New Roman"/>
          <w:sz w:val="24"/>
          <w:szCs w:val="24"/>
        </w:rPr>
        <w:t xml:space="preserve"> </w:t>
      </w:r>
      <w:proofErr w:type="spellStart"/>
      <w:r w:rsidRPr="00246366">
        <w:rPr>
          <w:rFonts w:ascii="Times New Roman" w:hAnsi="Times New Roman" w:cs="Times New Roman"/>
          <w:sz w:val="24"/>
          <w:szCs w:val="24"/>
        </w:rPr>
        <w:t>Mind</w:t>
      </w:r>
      <w:proofErr w:type="spellEnd"/>
      <w:r w:rsidRPr="00246366">
        <w:rPr>
          <w:rFonts w:ascii="Times New Roman" w:hAnsi="Times New Roman" w:cs="Times New Roman"/>
          <w:sz w:val="24"/>
          <w:szCs w:val="24"/>
        </w:rPr>
        <w:t xml:space="preserve"> – </w:t>
      </w:r>
      <w:proofErr w:type="spellStart"/>
      <w:r w:rsidRPr="00246366">
        <w:rPr>
          <w:rFonts w:ascii="Times New Roman" w:hAnsi="Times New Roman" w:cs="Times New Roman"/>
          <w:sz w:val="24"/>
          <w:szCs w:val="24"/>
        </w:rPr>
        <w:t>Understanding</w:t>
      </w:r>
      <w:proofErr w:type="spellEnd"/>
      <w:r w:rsidRPr="00246366">
        <w:rPr>
          <w:rFonts w:ascii="Times New Roman" w:hAnsi="Times New Roman" w:cs="Times New Roman"/>
          <w:sz w:val="24"/>
          <w:szCs w:val="24"/>
        </w:rPr>
        <w:t xml:space="preserve"> </w:t>
      </w:r>
      <w:proofErr w:type="spellStart"/>
      <w:r w:rsidRPr="00246366">
        <w:rPr>
          <w:rFonts w:ascii="Times New Roman" w:hAnsi="Times New Roman" w:cs="Times New Roman"/>
          <w:sz w:val="24"/>
          <w:szCs w:val="24"/>
        </w:rPr>
        <w:t>our</w:t>
      </w:r>
      <w:proofErr w:type="spellEnd"/>
      <w:r w:rsidRPr="00246366">
        <w:rPr>
          <w:rFonts w:ascii="Times New Roman" w:hAnsi="Times New Roman" w:cs="Times New Roman"/>
          <w:sz w:val="24"/>
          <w:szCs w:val="24"/>
        </w:rPr>
        <w:t xml:space="preserve"> </w:t>
      </w:r>
      <w:proofErr w:type="spellStart"/>
      <w:r w:rsidRPr="00246366">
        <w:rPr>
          <w:rFonts w:ascii="Times New Roman" w:hAnsi="Times New Roman" w:cs="Times New Roman"/>
          <w:sz w:val="24"/>
          <w:szCs w:val="24"/>
        </w:rPr>
        <w:t>Values</w:t>
      </w:r>
      <w:proofErr w:type="spellEnd"/>
      <w:r w:rsidRPr="00246366">
        <w:rPr>
          <w:rFonts w:ascii="Times New Roman" w:hAnsi="Times New Roman" w:cs="Times New Roman"/>
          <w:sz w:val="24"/>
          <w:szCs w:val="24"/>
        </w:rPr>
        <w:t>” (“Dabā ar izpratni: izprotot mūsu vērtības”). Tajā piedalījās 370 dalībnieku no 40 Eiropas un visas pasaules valstīm, kas kopīgās konferences sesijās un 14 tematiskajās darba grupās diskutēja par vienotām dabas saglabāšanas problēmām, mācījās no veiksmīgajiem pieredzes stāstiem, iedvesmojās no Latvijas piemēriem sabiedrības izglītošanas projektos, dabas vērtību izmantošanu biznesā, biotopu apsaimniekošanas risinājumiem u.c. Kā konferences kopīgais rezultāts tapa Jūrmalas komunikē “</w:t>
      </w:r>
      <w:proofErr w:type="spellStart"/>
      <w:r w:rsidRPr="00246366">
        <w:rPr>
          <w:rFonts w:ascii="Times New Roman" w:hAnsi="Times New Roman" w:cs="Times New Roman"/>
          <w:sz w:val="24"/>
          <w:szCs w:val="24"/>
        </w:rPr>
        <w:t>Healthy</w:t>
      </w:r>
      <w:proofErr w:type="spellEnd"/>
      <w:r w:rsidRPr="00246366">
        <w:rPr>
          <w:rFonts w:ascii="Times New Roman" w:hAnsi="Times New Roman" w:cs="Times New Roman"/>
          <w:sz w:val="24"/>
          <w:szCs w:val="24"/>
        </w:rPr>
        <w:t xml:space="preserve"> Parks, </w:t>
      </w:r>
      <w:proofErr w:type="spellStart"/>
      <w:r w:rsidRPr="00246366">
        <w:rPr>
          <w:rFonts w:ascii="Times New Roman" w:hAnsi="Times New Roman" w:cs="Times New Roman"/>
          <w:sz w:val="24"/>
          <w:szCs w:val="24"/>
        </w:rPr>
        <w:t>Healthy</w:t>
      </w:r>
      <w:proofErr w:type="spellEnd"/>
      <w:r w:rsidRPr="00246366">
        <w:rPr>
          <w:rFonts w:ascii="Times New Roman" w:hAnsi="Times New Roman" w:cs="Times New Roman"/>
          <w:sz w:val="24"/>
          <w:szCs w:val="24"/>
        </w:rPr>
        <w:t xml:space="preserve"> </w:t>
      </w:r>
      <w:proofErr w:type="spellStart"/>
      <w:r w:rsidRPr="00246366">
        <w:rPr>
          <w:rFonts w:ascii="Times New Roman" w:hAnsi="Times New Roman" w:cs="Times New Roman"/>
          <w:sz w:val="24"/>
          <w:szCs w:val="24"/>
        </w:rPr>
        <w:t>People</w:t>
      </w:r>
      <w:proofErr w:type="spellEnd"/>
      <w:r w:rsidRPr="00246366">
        <w:rPr>
          <w:rFonts w:ascii="Times New Roman" w:hAnsi="Times New Roman" w:cs="Times New Roman"/>
          <w:sz w:val="24"/>
          <w:szCs w:val="24"/>
        </w:rPr>
        <w:t xml:space="preserve"> </w:t>
      </w:r>
      <w:proofErr w:type="spellStart"/>
      <w:r w:rsidRPr="00246366">
        <w:rPr>
          <w:rFonts w:ascii="Times New Roman" w:hAnsi="Times New Roman" w:cs="Times New Roman"/>
          <w:sz w:val="24"/>
          <w:szCs w:val="24"/>
        </w:rPr>
        <w:t>Europe</w:t>
      </w:r>
      <w:proofErr w:type="spellEnd"/>
      <w:r w:rsidRPr="00246366">
        <w:rPr>
          <w:rFonts w:ascii="Times New Roman" w:hAnsi="Times New Roman" w:cs="Times New Roman"/>
          <w:sz w:val="24"/>
          <w:szCs w:val="24"/>
        </w:rPr>
        <w:t>” (</w:t>
      </w:r>
      <w:hyperlink r:id="rId17" w:history="1">
        <w:r w:rsidRPr="00246366">
          <w:rPr>
            <w:rStyle w:val="Hipersaite"/>
            <w:rFonts w:ascii="Times New Roman" w:hAnsi="Times New Roman" w:cs="Times New Roman"/>
            <w:sz w:val="24"/>
            <w:szCs w:val="24"/>
          </w:rPr>
          <w:t>https://www.europarc.org/europarc-conference/previous-conferences/europarc-conference-2019/</w:t>
        </w:r>
      </w:hyperlink>
      <w:r w:rsidRPr="00246366">
        <w:rPr>
          <w:rFonts w:ascii="Times New Roman" w:hAnsi="Times New Roman" w:cs="Times New Roman"/>
          <w:sz w:val="24"/>
          <w:szCs w:val="24"/>
        </w:rPr>
        <w:t xml:space="preserve"> )</w:t>
      </w:r>
    </w:p>
    <w:p w14:paraId="52BC7F12" w14:textId="059FF6F1" w:rsidR="00246366" w:rsidRDefault="00246366">
      <w:pPr>
        <w:rPr>
          <w:rFonts w:ascii="Times New Roman" w:hAnsi="Times New Roman" w:cs="Times New Roman"/>
          <w:sz w:val="24"/>
          <w:szCs w:val="24"/>
        </w:rPr>
      </w:pPr>
      <w:r>
        <w:rPr>
          <w:rFonts w:ascii="Times New Roman" w:hAnsi="Times New Roman" w:cs="Times New Roman"/>
          <w:sz w:val="24"/>
          <w:szCs w:val="24"/>
        </w:rPr>
        <w:br w:type="page"/>
      </w:r>
    </w:p>
    <w:p w14:paraId="017BEA60" w14:textId="4B766346" w:rsidR="000A3A6B" w:rsidRPr="00250E87" w:rsidRDefault="00F72EB1" w:rsidP="001938F7">
      <w:pPr>
        <w:pStyle w:val="Virsraksts1"/>
        <w:spacing w:before="0"/>
      </w:pPr>
      <w:bookmarkStart w:id="35" w:name="page25"/>
      <w:bookmarkStart w:id="36" w:name="_Toc43454116"/>
      <w:bookmarkEnd w:id="35"/>
      <w:r>
        <w:lastRenderedPageBreak/>
        <w:t xml:space="preserve">5. </w:t>
      </w:r>
      <w:r w:rsidR="000A3A6B" w:rsidRPr="00250E87">
        <w:t>20</w:t>
      </w:r>
      <w:r w:rsidR="00E14437">
        <w:t>20</w:t>
      </w:r>
      <w:r w:rsidR="000A3A6B" w:rsidRPr="00250E87">
        <w:t>.</w:t>
      </w:r>
      <w:r w:rsidR="00421632" w:rsidRPr="00250E87">
        <w:t xml:space="preserve"> </w:t>
      </w:r>
      <w:r w:rsidR="000A3A6B" w:rsidRPr="00250E87">
        <w:t>GADA GALVENIE UZDEVUMI</w:t>
      </w:r>
      <w:r w:rsidR="005E0D85" w:rsidRPr="00250E87">
        <w:t xml:space="preserve"> UN PASĀKUMI</w:t>
      </w:r>
      <w:bookmarkEnd w:id="36"/>
    </w:p>
    <w:p w14:paraId="2071E4E5" w14:textId="77777777" w:rsidR="00246366" w:rsidRDefault="00246366" w:rsidP="00246366">
      <w:pPr>
        <w:pStyle w:val="Bezatstarpm"/>
        <w:jc w:val="both"/>
        <w:rPr>
          <w:rFonts w:ascii="Times New Roman" w:hAnsi="Times New Roman" w:cs="Times New Roman"/>
          <w:sz w:val="24"/>
          <w:szCs w:val="24"/>
        </w:rPr>
      </w:pPr>
    </w:p>
    <w:p w14:paraId="13C38FF0" w14:textId="6C0F425D" w:rsidR="004B7F00" w:rsidRPr="00246366" w:rsidRDefault="004B7F00" w:rsidP="00246366">
      <w:pPr>
        <w:pStyle w:val="Bezatstarpm"/>
        <w:jc w:val="both"/>
        <w:rPr>
          <w:rFonts w:ascii="Times New Roman" w:hAnsi="Times New Roman" w:cs="Times New Roman"/>
          <w:sz w:val="24"/>
          <w:szCs w:val="24"/>
        </w:rPr>
      </w:pPr>
      <w:r w:rsidRPr="00246366">
        <w:rPr>
          <w:rFonts w:ascii="Times New Roman" w:hAnsi="Times New Roman" w:cs="Times New Roman"/>
          <w:sz w:val="24"/>
          <w:szCs w:val="24"/>
        </w:rPr>
        <w:t>2020. gada Dabas aizsardzības pārvaldes galvenie uzdevumi un sasniedzamie rezultāti ir noteikti Dabas aizsardzības pārvaldes 2020. gada darba plānā.</w:t>
      </w:r>
    </w:p>
    <w:p w14:paraId="5075A0BC" w14:textId="77777777" w:rsidR="004B7F00" w:rsidRPr="00246366" w:rsidRDefault="004B7F00" w:rsidP="00246366">
      <w:pPr>
        <w:pStyle w:val="Bezatstarpm"/>
        <w:jc w:val="both"/>
        <w:rPr>
          <w:rFonts w:ascii="Times New Roman" w:hAnsi="Times New Roman" w:cs="Times New Roman"/>
          <w:sz w:val="24"/>
          <w:szCs w:val="24"/>
        </w:rPr>
      </w:pPr>
    </w:p>
    <w:p w14:paraId="4BA42F20" w14:textId="77777777" w:rsidR="004B7F00" w:rsidRPr="00246366" w:rsidRDefault="004B7F00" w:rsidP="00246366">
      <w:pPr>
        <w:pStyle w:val="Bezatstarpm"/>
        <w:jc w:val="both"/>
        <w:rPr>
          <w:rFonts w:ascii="Times New Roman" w:hAnsi="Times New Roman" w:cs="Times New Roman"/>
          <w:sz w:val="24"/>
          <w:szCs w:val="24"/>
        </w:rPr>
      </w:pPr>
      <w:r w:rsidRPr="00246366">
        <w:rPr>
          <w:rFonts w:ascii="Times New Roman" w:hAnsi="Times New Roman" w:cs="Times New Roman"/>
          <w:sz w:val="24"/>
          <w:szCs w:val="24"/>
        </w:rPr>
        <w:t xml:space="preserve">Par </w:t>
      </w:r>
      <w:r w:rsidRPr="00246366">
        <w:rPr>
          <w:rFonts w:ascii="Times New Roman" w:hAnsi="Times New Roman" w:cs="Times New Roman"/>
          <w:b/>
          <w:bCs/>
          <w:sz w:val="24"/>
          <w:szCs w:val="24"/>
        </w:rPr>
        <w:t xml:space="preserve">prioritātēm 2020. gadā </w:t>
      </w:r>
      <w:r w:rsidRPr="00246366">
        <w:rPr>
          <w:rFonts w:ascii="Times New Roman" w:hAnsi="Times New Roman" w:cs="Times New Roman"/>
          <w:sz w:val="24"/>
          <w:szCs w:val="24"/>
        </w:rPr>
        <w:t>izvirzītas:</w:t>
      </w:r>
    </w:p>
    <w:p w14:paraId="2CCBEAB1" w14:textId="77777777" w:rsidR="004B7F00" w:rsidRPr="00246366" w:rsidRDefault="004B7F00" w:rsidP="00246366">
      <w:pPr>
        <w:pStyle w:val="Bezatstarpm"/>
        <w:numPr>
          <w:ilvl w:val="0"/>
          <w:numId w:val="6"/>
        </w:numPr>
        <w:jc w:val="both"/>
        <w:rPr>
          <w:rFonts w:ascii="Times New Roman" w:hAnsi="Times New Roman" w:cs="Times New Roman"/>
          <w:sz w:val="24"/>
          <w:szCs w:val="24"/>
        </w:rPr>
      </w:pPr>
      <w:r w:rsidRPr="00246366">
        <w:rPr>
          <w:rFonts w:ascii="Times New Roman" w:eastAsia="Times New Roman" w:hAnsi="Times New Roman" w:cs="Times New Roman"/>
          <w:color w:val="000000" w:themeColor="text1"/>
          <w:sz w:val="24"/>
          <w:szCs w:val="24"/>
          <w:lang w:eastAsia="ar-SA"/>
        </w:rPr>
        <w:t>kvalificēti un efektīvi pārstāvēt dabas saglabāšanas prioritātes, lai nodrošinātu adekvātu un pieaugošu finansējumu ES nozīmes aizsargājamo biotopu stāvokļa uzlabošanai valstī (Lauku attīstības programmas, Latvijas Nacionālā rīcības plāna specifiskā atbalsta mērķa (SAM 5.4.3.) finansējums);</w:t>
      </w:r>
    </w:p>
    <w:p w14:paraId="25F75A6D" w14:textId="77777777" w:rsidR="004B7F00" w:rsidRPr="00246366" w:rsidRDefault="004B7F00" w:rsidP="00246366">
      <w:pPr>
        <w:pStyle w:val="Bezatstarpm"/>
        <w:numPr>
          <w:ilvl w:val="0"/>
          <w:numId w:val="6"/>
        </w:numPr>
        <w:jc w:val="both"/>
        <w:rPr>
          <w:rFonts w:ascii="Times New Roman" w:hAnsi="Times New Roman" w:cs="Times New Roman"/>
          <w:sz w:val="24"/>
          <w:szCs w:val="24"/>
        </w:rPr>
      </w:pPr>
      <w:r w:rsidRPr="00246366">
        <w:rPr>
          <w:rFonts w:ascii="Times New Roman" w:eastAsia="Times New Roman" w:hAnsi="Times New Roman" w:cs="Times New Roman"/>
          <w:sz w:val="24"/>
          <w:szCs w:val="24"/>
          <w:lang w:eastAsia="ar-SA"/>
        </w:rPr>
        <w:t>turpināt rīcības un komunikācijas plāna īstenošanu brīvprātīgā darba popularizēšanai un brīvprātīgo piesaistei biotopu atjaunošanas un dabas vērtību saglabāšanas darbos;</w:t>
      </w:r>
    </w:p>
    <w:p w14:paraId="1D54BE13" w14:textId="77777777" w:rsidR="004B7F00" w:rsidRPr="00246366" w:rsidRDefault="004B7F00" w:rsidP="00246366">
      <w:pPr>
        <w:pStyle w:val="Sarakstarindkopa"/>
        <w:numPr>
          <w:ilvl w:val="0"/>
          <w:numId w:val="6"/>
        </w:numPr>
        <w:jc w:val="both"/>
        <w:rPr>
          <w:rFonts w:eastAsiaTheme="minorEastAsia"/>
          <w:lang w:eastAsia="lv-LV"/>
        </w:rPr>
      </w:pPr>
      <w:r w:rsidRPr="00246366">
        <w:rPr>
          <w:rFonts w:eastAsiaTheme="minorEastAsia"/>
          <w:lang w:eastAsia="lv-LV"/>
        </w:rPr>
        <w:t>turpināt vienotas metodiskās vadības ieviešanu dabas izglītības centru darbībā.</w:t>
      </w:r>
    </w:p>
    <w:p w14:paraId="570C9466" w14:textId="77777777" w:rsidR="004B7F00" w:rsidRPr="00246366" w:rsidRDefault="004B7F00" w:rsidP="00246366">
      <w:pPr>
        <w:pStyle w:val="Bezatstarpm"/>
        <w:ind w:left="720"/>
        <w:jc w:val="both"/>
        <w:rPr>
          <w:rFonts w:ascii="Times New Roman" w:hAnsi="Times New Roman" w:cs="Times New Roman"/>
          <w:sz w:val="24"/>
          <w:szCs w:val="24"/>
        </w:rPr>
      </w:pPr>
    </w:p>
    <w:p w14:paraId="18A6016C" w14:textId="77777777" w:rsidR="004B7F00" w:rsidRPr="00246366" w:rsidRDefault="004B7F00" w:rsidP="00246366">
      <w:pPr>
        <w:pStyle w:val="Bezatstarpm"/>
        <w:jc w:val="both"/>
        <w:rPr>
          <w:rFonts w:ascii="Times New Roman" w:hAnsi="Times New Roman" w:cs="Times New Roman"/>
          <w:sz w:val="24"/>
          <w:szCs w:val="24"/>
        </w:rPr>
      </w:pPr>
      <w:r w:rsidRPr="00246366">
        <w:rPr>
          <w:rFonts w:ascii="Times New Roman" w:hAnsi="Times New Roman" w:cs="Times New Roman"/>
          <w:sz w:val="24"/>
          <w:szCs w:val="24"/>
        </w:rPr>
        <w:t xml:space="preserve">2020. gadā plānots īstenot šādus </w:t>
      </w:r>
      <w:r w:rsidRPr="00246366">
        <w:rPr>
          <w:rFonts w:ascii="Times New Roman" w:hAnsi="Times New Roman" w:cs="Times New Roman"/>
          <w:b/>
          <w:bCs/>
          <w:sz w:val="24"/>
          <w:szCs w:val="24"/>
        </w:rPr>
        <w:t>projektus</w:t>
      </w:r>
      <w:r w:rsidRPr="00246366">
        <w:rPr>
          <w:rFonts w:ascii="Times New Roman" w:hAnsi="Times New Roman" w:cs="Times New Roman"/>
          <w:sz w:val="24"/>
          <w:szCs w:val="24"/>
        </w:rPr>
        <w:t>:</w:t>
      </w:r>
    </w:p>
    <w:p w14:paraId="0B81782F" w14:textId="5DBC36C6" w:rsidR="004E56B5" w:rsidRPr="00246366" w:rsidRDefault="004E56B5" w:rsidP="00246366">
      <w:pPr>
        <w:spacing w:before="120" w:after="120"/>
        <w:jc w:val="both"/>
        <w:rPr>
          <w:rFonts w:ascii="Times New Roman" w:eastAsia="Times New Roman" w:hAnsi="Times New Roman" w:cs="Times New Roman"/>
          <w:color w:val="000000"/>
          <w:sz w:val="24"/>
          <w:szCs w:val="24"/>
          <w:u w:val="single"/>
        </w:rPr>
      </w:pPr>
      <w:r w:rsidRPr="00246366">
        <w:rPr>
          <w:rFonts w:ascii="Times New Roman" w:eastAsia="Times New Roman" w:hAnsi="Times New Roman" w:cs="Times New Roman"/>
          <w:b/>
          <w:bCs/>
          <w:color w:val="000000"/>
          <w:sz w:val="24"/>
          <w:szCs w:val="24"/>
          <w:u w:val="single"/>
        </w:rPr>
        <w:t>I</w:t>
      </w:r>
      <w:r w:rsidR="00314F13">
        <w:rPr>
          <w:rFonts w:ascii="Times New Roman" w:eastAsia="Times New Roman" w:hAnsi="Times New Roman" w:cs="Times New Roman"/>
          <w:b/>
          <w:bCs/>
          <w:color w:val="000000"/>
          <w:sz w:val="24"/>
          <w:szCs w:val="24"/>
          <w:u w:val="single"/>
        </w:rPr>
        <w:t>NTERREG</w:t>
      </w:r>
      <w:r w:rsidRPr="00246366">
        <w:rPr>
          <w:rFonts w:ascii="Times New Roman" w:eastAsia="Times New Roman" w:hAnsi="Times New Roman" w:cs="Times New Roman"/>
          <w:color w:val="FF0000"/>
          <w:sz w:val="32"/>
          <w:szCs w:val="32"/>
          <w:u w:val="single"/>
        </w:rPr>
        <w:t xml:space="preserve"> </w:t>
      </w:r>
      <w:r w:rsidRPr="00246366">
        <w:rPr>
          <w:rFonts w:ascii="Times New Roman" w:eastAsia="Times New Roman" w:hAnsi="Times New Roman" w:cs="Times New Roman"/>
          <w:color w:val="000000"/>
          <w:sz w:val="24"/>
          <w:szCs w:val="24"/>
          <w:u w:val="single"/>
        </w:rPr>
        <w:t>pārrobežu sadarbības projekti:</w:t>
      </w:r>
    </w:p>
    <w:p w14:paraId="5F859CA8" w14:textId="77777777" w:rsidR="00314F13" w:rsidRPr="00314F13" w:rsidRDefault="00314F13" w:rsidP="00246366">
      <w:pPr>
        <w:pStyle w:val="Sarakstarindkopa"/>
        <w:numPr>
          <w:ilvl w:val="0"/>
          <w:numId w:val="27"/>
        </w:numPr>
        <w:spacing w:before="120" w:after="120"/>
        <w:ind w:left="714" w:hanging="357"/>
        <w:jc w:val="both"/>
        <w:rPr>
          <w:rFonts w:eastAsiaTheme="minorEastAsia"/>
          <w:lang w:eastAsia="lv-LV"/>
        </w:rPr>
      </w:pPr>
      <w:r w:rsidRPr="001F2B88">
        <w:rPr>
          <w:rFonts w:eastAsia="Tahoma"/>
          <w:lang w:eastAsia="ar-SA"/>
        </w:rPr>
        <w:t>INTERREG Latvijas – Lietuvas pārrobežu sadarbības projekt</w:t>
      </w:r>
      <w:r>
        <w:rPr>
          <w:rFonts w:eastAsia="Tahoma"/>
          <w:lang w:eastAsia="ar-SA"/>
        </w:rPr>
        <w:t>s</w:t>
      </w:r>
      <w:r w:rsidRPr="001F2B88">
        <w:rPr>
          <w:rFonts w:eastAsia="Tahoma"/>
          <w:lang w:eastAsia="ar-SA"/>
        </w:rPr>
        <w:t xml:space="preserve"> “Bioloģiskās daudzveidības saglabāšanas pasākumi Latvijas – Lietuvas pārrobežu reģionos, īstenojot ilgtermiņa pārvaldības pasākumus mitrājos” (</w:t>
      </w:r>
      <w:proofErr w:type="spellStart"/>
      <w:r w:rsidRPr="001F2B88">
        <w:rPr>
          <w:rFonts w:eastAsia="Tahoma"/>
          <w:lang w:eastAsia="ar-SA"/>
        </w:rPr>
        <w:t>Open</w:t>
      </w:r>
      <w:proofErr w:type="spellEnd"/>
      <w:r w:rsidRPr="001F2B88">
        <w:rPr>
          <w:rFonts w:eastAsia="Tahoma"/>
          <w:lang w:eastAsia="ar-SA"/>
        </w:rPr>
        <w:t xml:space="preserve"> </w:t>
      </w:r>
      <w:proofErr w:type="spellStart"/>
      <w:r w:rsidRPr="001F2B88">
        <w:rPr>
          <w:rFonts w:eastAsia="Tahoma"/>
          <w:lang w:eastAsia="ar-SA"/>
        </w:rPr>
        <w:t>landscape</w:t>
      </w:r>
      <w:proofErr w:type="spellEnd"/>
      <w:r w:rsidRPr="001F2B88">
        <w:rPr>
          <w:rFonts w:eastAsia="Tahoma"/>
          <w:lang w:eastAsia="ar-SA"/>
        </w:rPr>
        <w:t>), kur Dabas aizsardzības pārvalde ir partneris</w:t>
      </w:r>
    </w:p>
    <w:p w14:paraId="3B95B67B" w14:textId="77777777" w:rsidR="00314F13" w:rsidRPr="00314F13" w:rsidRDefault="00314F13" w:rsidP="00246366">
      <w:pPr>
        <w:pStyle w:val="Sarakstarindkopa"/>
        <w:numPr>
          <w:ilvl w:val="0"/>
          <w:numId w:val="27"/>
        </w:numPr>
        <w:spacing w:before="120" w:after="120"/>
        <w:ind w:left="714" w:hanging="357"/>
        <w:jc w:val="both"/>
        <w:rPr>
          <w:rFonts w:eastAsiaTheme="minorEastAsia"/>
          <w:lang w:eastAsia="lv-LV"/>
        </w:rPr>
      </w:pPr>
      <w:r w:rsidRPr="001F2B88">
        <w:rPr>
          <w:rFonts w:eastAsia="Tahoma"/>
          <w:lang w:eastAsia="ar-SA"/>
        </w:rPr>
        <w:t>INTERREG Igaunijas – Latvijas pārrobežu sadarbības projekt</w:t>
      </w:r>
      <w:r>
        <w:rPr>
          <w:rFonts w:eastAsia="Tahoma"/>
          <w:lang w:eastAsia="ar-SA"/>
        </w:rPr>
        <w:t>s</w:t>
      </w:r>
      <w:r w:rsidRPr="001F2B88">
        <w:rPr>
          <w:rFonts w:eastAsia="Tahoma"/>
          <w:lang w:eastAsia="ar-SA"/>
        </w:rPr>
        <w:t xml:space="preserve"> “No pazemes ūdeņiem atkarīgu ekosistēmu vienota apsaimniekošana pārrobežu </w:t>
      </w:r>
      <w:proofErr w:type="spellStart"/>
      <w:r w:rsidRPr="001F2B88">
        <w:rPr>
          <w:rFonts w:eastAsia="Tahoma"/>
          <w:lang w:eastAsia="ar-SA"/>
        </w:rPr>
        <w:t>GaujasKoivas</w:t>
      </w:r>
      <w:proofErr w:type="spellEnd"/>
      <w:r w:rsidRPr="001F2B88">
        <w:rPr>
          <w:rFonts w:eastAsia="Tahoma"/>
          <w:lang w:eastAsia="ar-SA"/>
        </w:rPr>
        <w:t xml:space="preserve"> upju baseina apgabalā” (</w:t>
      </w:r>
      <w:proofErr w:type="spellStart"/>
      <w:r w:rsidRPr="001F2B88">
        <w:rPr>
          <w:rFonts w:eastAsia="Tahoma"/>
          <w:lang w:eastAsia="ar-SA"/>
        </w:rPr>
        <w:t>GroundEco</w:t>
      </w:r>
      <w:proofErr w:type="spellEnd"/>
      <w:r w:rsidRPr="001F2B88">
        <w:rPr>
          <w:rFonts w:eastAsia="Tahoma"/>
          <w:lang w:eastAsia="ar-SA"/>
        </w:rPr>
        <w:t>), kur Dabas aizsardzības pārvalde ir partneris</w:t>
      </w:r>
      <w:r>
        <w:rPr>
          <w:rFonts w:eastAsia="Tahoma"/>
          <w:lang w:eastAsia="ar-SA"/>
        </w:rPr>
        <w:t>.</w:t>
      </w:r>
    </w:p>
    <w:p w14:paraId="385BC358" w14:textId="349F0E46" w:rsidR="004E56B5" w:rsidRPr="00246366" w:rsidRDefault="00314F13" w:rsidP="00246366">
      <w:pPr>
        <w:pStyle w:val="Sarakstarindkopa"/>
        <w:numPr>
          <w:ilvl w:val="0"/>
          <w:numId w:val="27"/>
        </w:numPr>
        <w:spacing w:before="120" w:after="120"/>
        <w:ind w:left="714" w:hanging="357"/>
        <w:jc w:val="both"/>
        <w:rPr>
          <w:rFonts w:eastAsiaTheme="minorEastAsia"/>
          <w:lang w:eastAsia="lv-LV"/>
        </w:rPr>
      </w:pPr>
      <w:r w:rsidRPr="00246366">
        <w:rPr>
          <w:rFonts w:eastAsiaTheme="minorEastAsia"/>
          <w:lang w:eastAsia="lv-LV"/>
        </w:rPr>
        <w:t>INTERREG</w:t>
      </w:r>
      <w:r w:rsidR="004E56B5" w:rsidRPr="00246366">
        <w:rPr>
          <w:rFonts w:eastAsiaTheme="minorEastAsia"/>
          <w:lang w:eastAsia="lv-LV"/>
        </w:rPr>
        <w:t xml:space="preserve"> Igaunijas – Latvijas pārrobežu sadarbības projekts "Vienotas rīcības efektīvākai kopīgo pazemes ūdeņu resursu apsaimniekošanai" (</w:t>
      </w:r>
      <w:proofErr w:type="spellStart"/>
      <w:r w:rsidR="004E56B5" w:rsidRPr="00246366">
        <w:rPr>
          <w:rFonts w:eastAsiaTheme="minorEastAsia"/>
          <w:lang w:eastAsia="lv-LV"/>
        </w:rPr>
        <w:t>WaterAct</w:t>
      </w:r>
      <w:proofErr w:type="spellEnd"/>
      <w:r w:rsidR="004E56B5" w:rsidRPr="00246366">
        <w:rPr>
          <w:rFonts w:eastAsiaTheme="minorEastAsia"/>
          <w:lang w:eastAsia="lv-LV"/>
        </w:rPr>
        <w:t>), kur Pārvalde ir partneris. Projekts tiks uzsāks 2020. gada jūnijā.</w:t>
      </w:r>
    </w:p>
    <w:p w14:paraId="3361D47A" w14:textId="2E24C893" w:rsidR="004E56B5" w:rsidRPr="00246366" w:rsidRDefault="004E56B5" w:rsidP="00246366">
      <w:pPr>
        <w:pStyle w:val="Sarakstarindkopa"/>
        <w:numPr>
          <w:ilvl w:val="0"/>
          <w:numId w:val="27"/>
        </w:numPr>
        <w:spacing w:before="120" w:after="120"/>
        <w:ind w:left="714" w:hanging="357"/>
        <w:jc w:val="both"/>
        <w:rPr>
          <w:rFonts w:eastAsiaTheme="minorEastAsia"/>
          <w:lang w:eastAsia="lv-LV"/>
        </w:rPr>
      </w:pPr>
      <w:r w:rsidRPr="00246366">
        <w:rPr>
          <w:color w:val="000000"/>
        </w:rPr>
        <w:t>I</w:t>
      </w:r>
      <w:r w:rsidR="00314F13">
        <w:rPr>
          <w:color w:val="000000"/>
        </w:rPr>
        <w:t>NTERREG</w:t>
      </w:r>
      <w:r w:rsidRPr="00246366">
        <w:rPr>
          <w:color w:val="000000"/>
        </w:rPr>
        <w:t xml:space="preserve"> Centrālā Baltijas jūras reģiona projekts “Putnu spārni” (</w:t>
      </w:r>
      <w:proofErr w:type="spellStart"/>
      <w:r w:rsidRPr="00246366">
        <w:rPr>
          <w:color w:val="000000"/>
        </w:rPr>
        <w:t>Baltic</w:t>
      </w:r>
      <w:proofErr w:type="spellEnd"/>
      <w:r w:rsidRPr="00246366">
        <w:rPr>
          <w:color w:val="000000"/>
        </w:rPr>
        <w:t xml:space="preserve"> </w:t>
      </w:r>
      <w:proofErr w:type="spellStart"/>
      <w:r w:rsidRPr="00246366">
        <w:rPr>
          <w:color w:val="000000"/>
        </w:rPr>
        <w:t>Wings</w:t>
      </w:r>
      <w:proofErr w:type="spellEnd"/>
      <w:r w:rsidRPr="00246366">
        <w:rPr>
          <w:color w:val="000000"/>
        </w:rPr>
        <w:t xml:space="preserve">), kur Pārvalde ir vadošas partneris. </w:t>
      </w:r>
    </w:p>
    <w:p w14:paraId="4B212E2D" w14:textId="3BAE83DB" w:rsidR="004E56B5" w:rsidRPr="00246366" w:rsidRDefault="00314F13" w:rsidP="00246366">
      <w:pPr>
        <w:pStyle w:val="Sarakstarindkopa"/>
        <w:numPr>
          <w:ilvl w:val="0"/>
          <w:numId w:val="27"/>
        </w:numPr>
        <w:spacing w:before="120" w:after="120"/>
        <w:ind w:left="714" w:hanging="357"/>
        <w:jc w:val="both"/>
        <w:rPr>
          <w:color w:val="000000"/>
        </w:rPr>
      </w:pPr>
      <w:r w:rsidRPr="00246366">
        <w:rPr>
          <w:color w:val="000000"/>
        </w:rPr>
        <w:t>INTERREG</w:t>
      </w:r>
      <w:r w:rsidR="004E56B5" w:rsidRPr="00246366">
        <w:rPr>
          <w:color w:val="000000"/>
        </w:rPr>
        <w:t xml:space="preserve"> Centrālā Baltijas jūras reģiona pārrobežu sadarbības projekts “Pārrobežu pārgājienu maršruts "</w:t>
      </w:r>
      <w:proofErr w:type="spellStart"/>
      <w:r w:rsidR="004E56B5" w:rsidRPr="00246366">
        <w:rPr>
          <w:color w:val="000000"/>
        </w:rPr>
        <w:t>Mežtaka</w:t>
      </w:r>
      <w:proofErr w:type="spellEnd"/>
      <w:r w:rsidR="004E56B5" w:rsidRPr="00246366">
        <w:rPr>
          <w:color w:val="000000"/>
        </w:rPr>
        <w:t xml:space="preserve">"”, kur Pārvalde ir partneris. </w:t>
      </w:r>
    </w:p>
    <w:p w14:paraId="52F556BA" w14:textId="30896379" w:rsidR="004E56B5" w:rsidRPr="00246366" w:rsidRDefault="00314F13" w:rsidP="00246366">
      <w:pPr>
        <w:pStyle w:val="Sarakstarindkopa"/>
        <w:numPr>
          <w:ilvl w:val="0"/>
          <w:numId w:val="27"/>
        </w:numPr>
        <w:spacing w:before="120" w:after="120"/>
        <w:ind w:left="714" w:hanging="357"/>
        <w:jc w:val="both"/>
        <w:rPr>
          <w:color w:val="000000"/>
        </w:rPr>
      </w:pPr>
      <w:r w:rsidRPr="00246366">
        <w:rPr>
          <w:color w:val="000000"/>
        </w:rPr>
        <w:t>INTERREG</w:t>
      </w:r>
      <w:r w:rsidR="004E56B5" w:rsidRPr="00246366">
        <w:rPr>
          <w:color w:val="000000"/>
        </w:rPr>
        <w:t xml:space="preserve"> Latvijas - Lietuvas - Baltkrievijas pārrobežu sadarbības projekts "Integrēta pārvaldība un pasākumu sistēma, lai samazinātu </w:t>
      </w:r>
      <w:proofErr w:type="spellStart"/>
      <w:r w:rsidR="004E56B5" w:rsidRPr="00246366">
        <w:rPr>
          <w:color w:val="000000"/>
        </w:rPr>
        <w:t>invazīvo</w:t>
      </w:r>
      <w:proofErr w:type="spellEnd"/>
      <w:r w:rsidR="004E56B5" w:rsidRPr="00246366">
        <w:rPr>
          <w:color w:val="000000"/>
        </w:rPr>
        <w:t xml:space="preserve"> sugu negatīvo ietekmi pārrobežu reģiona aizsargājamās teritorijās", kur Pārvalde ir partneris. Projekts tiks uzsākts 2020. gadā.</w:t>
      </w:r>
    </w:p>
    <w:p w14:paraId="290D0A5E" w14:textId="77777777" w:rsidR="004E56B5" w:rsidRPr="00246366" w:rsidRDefault="004E56B5" w:rsidP="00246366">
      <w:pPr>
        <w:spacing w:before="120" w:after="120"/>
        <w:jc w:val="both"/>
        <w:rPr>
          <w:rFonts w:ascii="Times New Roman" w:eastAsia="Times New Roman" w:hAnsi="Times New Roman" w:cs="Times New Roman"/>
          <w:color w:val="000000"/>
          <w:sz w:val="24"/>
          <w:szCs w:val="24"/>
          <w:u w:val="single"/>
        </w:rPr>
      </w:pPr>
      <w:r w:rsidRPr="00246366">
        <w:rPr>
          <w:rFonts w:ascii="Times New Roman" w:eastAsia="Times New Roman" w:hAnsi="Times New Roman" w:cs="Times New Roman"/>
          <w:b/>
          <w:bCs/>
          <w:color w:val="000000"/>
          <w:sz w:val="24"/>
          <w:szCs w:val="24"/>
          <w:u w:val="single"/>
        </w:rPr>
        <w:t>EK LIFE</w:t>
      </w:r>
      <w:r w:rsidRPr="00246366">
        <w:rPr>
          <w:rFonts w:ascii="Times New Roman" w:eastAsia="Times New Roman" w:hAnsi="Times New Roman" w:cs="Times New Roman"/>
          <w:color w:val="000000"/>
          <w:sz w:val="24"/>
          <w:szCs w:val="24"/>
          <w:u w:val="single"/>
          <w:shd w:val="clear" w:color="auto" w:fill="FFFFFF"/>
        </w:rPr>
        <w:t xml:space="preserve"> programmas projekti:</w:t>
      </w:r>
    </w:p>
    <w:p w14:paraId="74538818" w14:textId="77777777" w:rsidR="004E56B5" w:rsidRPr="00246366" w:rsidRDefault="004E56B5" w:rsidP="00246366">
      <w:pPr>
        <w:pStyle w:val="Sarakstarindkopa"/>
        <w:numPr>
          <w:ilvl w:val="0"/>
          <w:numId w:val="28"/>
        </w:numPr>
        <w:spacing w:before="120" w:after="120"/>
        <w:ind w:left="709"/>
        <w:jc w:val="both"/>
        <w:rPr>
          <w:color w:val="000000"/>
          <w:u w:val="single"/>
        </w:rPr>
      </w:pPr>
      <w:r w:rsidRPr="00246366">
        <w:rPr>
          <w:color w:val="000000"/>
        </w:rPr>
        <w:t xml:space="preserve">ES LIFE+ programmas „Vides politika un pārvaldība” projekts „Ekosistēmu un to sniegto pakalpojumu novērtējuma pieejas pielietojums dabas daudzveidības aizsardzībā un pārvaldībā” (LIFE </w:t>
      </w:r>
      <w:proofErr w:type="spellStart"/>
      <w:r w:rsidRPr="00246366">
        <w:rPr>
          <w:color w:val="000000"/>
        </w:rPr>
        <w:t>Ecosystem</w:t>
      </w:r>
      <w:proofErr w:type="spellEnd"/>
      <w:r w:rsidRPr="00246366">
        <w:rPr>
          <w:color w:val="000000"/>
        </w:rPr>
        <w:t xml:space="preserve"> </w:t>
      </w:r>
      <w:proofErr w:type="spellStart"/>
      <w:r w:rsidRPr="00246366">
        <w:rPr>
          <w:color w:val="000000"/>
        </w:rPr>
        <w:t>Services</w:t>
      </w:r>
      <w:proofErr w:type="spellEnd"/>
      <w:r w:rsidRPr="00246366">
        <w:rPr>
          <w:color w:val="000000"/>
        </w:rPr>
        <w:t>).</w:t>
      </w:r>
    </w:p>
    <w:p w14:paraId="29F2B42E" w14:textId="77777777" w:rsidR="004E56B5" w:rsidRPr="00246366" w:rsidRDefault="004E56B5" w:rsidP="00246366">
      <w:pPr>
        <w:pStyle w:val="Sarakstarindkopa"/>
        <w:numPr>
          <w:ilvl w:val="0"/>
          <w:numId w:val="28"/>
        </w:numPr>
        <w:spacing w:before="120" w:after="120"/>
        <w:ind w:left="709"/>
        <w:jc w:val="both"/>
        <w:rPr>
          <w:color w:val="000000"/>
          <w:u w:val="single"/>
        </w:rPr>
      </w:pPr>
      <w:r w:rsidRPr="00246366">
        <w:rPr>
          <w:rFonts w:eastAsiaTheme="minorEastAsia"/>
          <w:lang w:eastAsia="lv-LV"/>
        </w:rPr>
        <w:t>ES LIFE+ programmas “Daba un bioloģiskā daudzveidība” projekts “Piekrastes biotopu aizsardzība DP “Piejūra”” (</w:t>
      </w:r>
      <w:proofErr w:type="spellStart"/>
      <w:r w:rsidRPr="00246366">
        <w:rPr>
          <w:rFonts w:eastAsiaTheme="minorEastAsia"/>
          <w:lang w:eastAsia="lv-LV"/>
        </w:rPr>
        <w:t>CoHaBit</w:t>
      </w:r>
      <w:proofErr w:type="spellEnd"/>
      <w:r w:rsidRPr="00246366">
        <w:rPr>
          <w:rFonts w:eastAsiaTheme="minorEastAsia"/>
          <w:lang w:eastAsia="lv-LV"/>
        </w:rPr>
        <w:t>), kur Pārvalde ir partneris.</w:t>
      </w:r>
    </w:p>
    <w:p w14:paraId="5EAE5C19" w14:textId="184F0154" w:rsidR="004E56B5" w:rsidRPr="00246366" w:rsidRDefault="004E56B5" w:rsidP="00246366">
      <w:pPr>
        <w:pStyle w:val="Sarakstarindkopa"/>
        <w:numPr>
          <w:ilvl w:val="0"/>
          <w:numId w:val="28"/>
        </w:numPr>
        <w:spacing w:before="120"/>
        <w:ind w:left="709"/>
        <w:jc w:val="both"/>
        <w:rPr>
          <w:color w:val="000000"/>
          <w:u w:val="single"/>
        </w:rPr>
      </w:pPr>
      <w:r w:rsidRPr="00246366">
        <w:rPr>
          <w:rFonts w:eastAsiaTheme="minorEastAsia"/>
          <w:lang w:eastAsia="lv-LV"/>
        </w:rPr>
        <w:t>Tehniskās palīdzības projekts Integrētā projekta "</w:t>
      </w:r>
      <w:proofErr w:type="spellStart"/>
      <w:r w:rsidRPr="00246366">
        <w:rPr>
          <w:rFonts w:eastAsiaTheme="minorEastAsia"/>
          <w:lang w:eastAsia="lv-LV"/>
        </w:rPr>
        <w:t>Natura</w:t>
      </w:r>
      <w:proofErr w:type="spellEnd"/>
      <w:r w:rsidRPr="00246366">
        <w:rPr>
          <w:rFonts w:eastAsiaTheme="minorEastAsia"/>
          <w:lang w:eastAsia="lv-LV"/>
        </w:rPr>
        <w:t xml:space="preserve"> 2000 aizsargājamo teritoriju pārvaldības un apsaimniekošanas optimizācija" izstrādei.</w:t>
      </w:r>
      <w:r w:rsidRPr="00246366">
        <w:rPr>
          <w:color w:val="000000"/>
          <w:shd w:val="clear" w:color="auto" w:fill="FFFFFF"/>
        </w:rPr>
        <w:br/>
      </w:r>
    </w:p>
    <w:p w14:paraId="15EE56EF" w14:textId="77777777" w:rsidR="00246366" w:rsidRDefault="00246366" w:rsidP="00246366">
      <w:pPr>
        <w:spacing w:before="120" w:after="0" w:line="240" w:lineRule="auto"/>
        <w:jc w:val="both"/>
        <w:rPr>
          <w:rFonts w:ascii="Times New Roman" w:eastAsia="Times New Roman" w:hAnsi="Times New Roman" w:cs="Times New Roman"/>
          <w:b/>
          <w:bCs/>
          <w:color w:val="000000"/>
          <w:sz w:val="24"/>
          <w:szCs w:val="24"/>
          <w:u w:val="single"/>
        </w:rPr>
      </w:pPr>
    </w:p>
    <w:p w14:paraId="075D10BC" w14:textId="77777777" w:rsidR="00246366" w:rsidRDefault="00246366" w:rsidP="00246366">
      <w:pPr>
        <w:spacing w:before="120" w:after="0" w:line="240" w:lineRule="auto"/>
        <w:jc w:val="both"/>
        <w:rPr>
          <w:rFonts w:ascii="Times New Roman" w:eastAsia="Times New Roman" w:hAnsi="Times New Roman" w:cs="Times New Roman"/>
          <w:b/>
          <w:bCs/>
          <w:color w:val="000000"/>
          <w:sz w:val="24"/>
          <w:szCs w:val="24"/>
          <w:u w:val="single"/>
        </w:rPr>
      </w:pPr>
    </w:p>
    <w:p w14:paraId="62102284" w14:textId="1857AC2E" w:rsidR="004E56B5" w:rsidRDefault="004E56B5" w:rsidP="00246366">
      <w:pPr>
        <w:spacing w:before="120" w:after="0" w:line="240" w:lineRule="auto"/>
        <w:jc w:val="both"/>
        <w:rPr>
          <w:rFonts w:ascii="Times New Roman" w:eastAsia="Times New Roman" w:hAnsi="Times New Roman" w:cs="Times New Roman"/>
          <w:color w:val="000000"/>
          <w:sz w:val="24"/>
          <w:szCs w:val="24"/>
          <w:u w:val="single"/>
        </w:rPr>
      </w:pPr>
      <w:r w:rsidRPr="00246366">
        <w:rPr>
          <w:rFonts w:ascii="Times New Roman" w:eastAsia="Times New Roman" w:hAnsi="Times New Roman" w:cs="Times New Roman"/>
          <w:b/>
          <w:bCs/>
          <w:color w:val="000000"/>
          <w:sz w:val="24"/>
          <w:szCs w:val="24"/>
          <w:u w:val="single"/>
        </w:rPr>
        <w:t>ES Kohēzijas</w:t>
      </w:r>
      <w:r w:rsidRPr="00246366">
        <w:rPr>
          <w:rFonts w:ascii="Times New Roman" w:eastAsia="Times New Roman" w:hAnsi="Times New Roman" w:cs="Times New Roman"/>
          <w:color w:val="000000"/>
          <w:sz w:val="24"/>
          <w:szCs w:val="24"/>
          <w:u w:val="single"/>
        </w:rPr>
        <w:t xml:space="preserve"> fonda projekti:</w:t>
      </w:r>
    </w:p>
    <w:p w14:paraId="767516CE" w14:textId="77777777" w:rsidR="00246366" w:rsidRPr="00246366" w:rsidRDefault="00246366" w:rsidP="00246366">
      <w:pPr>
        <w:spacing w:before="120" w:after="0" w:line="240" w:lineRule="auto"/>
        <w:jc w:val="both"/>
        <w:rPr>
          <w:rFonts w:ascii="Times New Roman" w:eastAsia="Times New Roman" w:hAnsi="Times New Roman" w:cs="Times New Roman"/>
          <w:color w:val="000000"/>
          <w:sz w:val="24"/>
          <w:szCs w:val="24"/>
          <w:u w:val="single"/>
        </w:rPr>
      </w:pPr>
    </w:p>
    <w:p w14:paraId="20091053" w14:textId="77777777" w:rsidR="004E56B5" w:rsidRPr="00246366" w:rsidRDefault="004E56B5" w:rsidP="00246366">
      <w:pPr>
        <w:numPr>
          <w:ilvl w:val="0"/>
          <w:numId w:val="25"/>
        </w:numPr>
        <w:spacing w:after="0" w:line="240" w:lineRule="auto"/>
        <w:jc w:val="both"/>
        <w:rPr>
          <w:rFonts w:ascii="Times New Roman" w:hAnsi="Times New Roman" w:cs="Times New Roman"/>
          <w:sz w:val="24"/>
          <w:szCs w:val="24"/>
        </w:rPr>
      </w:pPr>
      <w:r w:rsidRPr="00246366">
        <w:rPr>
          <w:rFonts w:ascii="Times New Roman" w:hAnsi="Times New Roman" w:cs="Times New Roman"/>
          <w:sz w:val="24"/>
          <w:szCs w:val="24"/>
        </w:rPr>
        <w:t>ES Kohēzijas fonda projekts “Priekšnosacījumu izveide labākai bioloģiskās daudzveidības saglabāšanai un ekosistēmu aizsardzībai Latvijā” (“Dabas skaitīšana”).</w:t>
      </w:r>
    </w:p>
    <w:p w14:paraId="16C408FC" w14:textId="77777777" w:rsidR="004E56B5" w:rsidRPr="00246366" w:rsidRDefault="004E56B5" w:rsidP="00246366">
      <w:pPr>
        <w:numPr>
          <w:ilvl w:val="0"/>
          <w:numId w:val="25"/>
        </w:numPr>
        <w:spacing w:after="0" w:line="240" w:lineRule="auto"/>
        <w:jc w:val="both"/>
        <w:rPr>
          <w:rFonts w:ascii="Times New Roman" w:hAnsi="Times New Roman" w:cs="Times New Roman"/>
          <w:sz w:val="24"/>
          <w:szCs w:val="24"/>
        </w:rPr>
      </w:pPr>
      <w:r w:rsidRPr="00246366">
        <w:rPr>
          <w:rFonts w:ascii="Times New Roman" w:hAnsi="Times New Roman" w:cs="Times New Roman"/>
          <w:sz w:val="24"/>
          <w:szCs w:val="24"/>
        </w:rPr>
        <w:t>ES Kohēzijas fonda projekts “Valsts vides monitoringa programmu un kontroles sistēmas attīstība un sabiedrības līdzdalības veicināšana, pilnveidojot nacionālas nozīmes vides informācijas un izglītības centru infrastruktūru”.</w:t>
      </w:r>
    </w:p>
    <w:p w14:paraId="7999744D" w14:textId="77777777" w:rsidR="004E56B5" w:rsidRPr="00246366" w:rsidRDefault="004E56B5" w:rsidP="00246366">
      <w:pPr>
        <w:spacing w:before="120" w:after="120"/>
        <w:jc w:val="both"/>
        <w:rPr>
          <w:rFonts w:ascii="Times New Roman" w:eastAsia="Times New Roman" w:hAnsi="Times New Roman" w:cs="Times New Roman"/>
          <w:sz w:val="24"/>
          <w:szCs w:val="24"/>
          <w:u w:val="single"/>
        </w:rPr>
      </w:pPr>
      <w:r w:rsidRPr="00246366">
        <w:rPr>
          <w:rFonts w:ascii="Times New Roman" w:eastAsia="Times New Roman" w:hAnsi="Times New Roman" w:cs="Times New Roman"/>
          <w:b/>
          <w:bCs/>
          <w:color w:val="000000"/>
          <w:sz w:val="24"/>
          <w:szCs w:val="24"/>
          <w:u w:val="single"/>
        </w:rPr>
        <w:t>ERAF</w:t>
      </w:r>
      <w:r w:rsidRPr="00246366">
        <w:rPr>
          <w:rFonts w:ascii="Times New Roman" w:eastAsia="Times New Roman" w:hAnsi="Times New Roman" w:cs="Times New Roman"/>
          <w:sz w:val="24"/>
          <w:szCs w:val="24"/>
          <w:u w:val="single"/>
        </w:rPr>
        <w:t xml:space="preserve"> projekts:</w:t>
      </w:r>
    </w:p>
    <w:p w14:paraId="63FF0FAE" w14:textId="668694E1" w:rsidR="004E56B5" w:rsidRPr="00246366" w:rsidRDefault="004E56B5" w:rsidP="00246366">
      <w:pPr>
        <w:numPr>
          <w:ilvl w:val="0"/>
          <w:numId w:val="26"/>
        </w:numPr>
        <w:spacing w:before="120" w:after="120" w:line="240" w:lineRule="auto"/>
        <w:jc w:val="both"/>
        <w:rPr>
          <w:rFonts w:ascii="Times New Roman" w:eastAsia="Times New Roman" w:hAnsi="Times New Roman" w:cs="Times New Roman"/>
          <w:b/>
          <w:bCs/>
          <w:color w:val="000000"/>
          <w:sz w:val="24"/>
          <w:szCs w:val="24"/>
          <w:u w:val="single"/>
        </w:rPr>
      </w:pPr>
      <w:r w:rsidRPr="00246366">
        <w:rPr>
          <w:rFonts w:ascii="Times New Roman" w:eastAsia="Times New Roman" w:hAnsi="Times New Roman" w:cs="Times New Roman"/>
          <w:color w:val="000000"/>
          <w:sz w:val="24"/>
          <w:szCs w:val="24"/>
          <w:shd w:val="clear" w:color="auto" w:fill="FFFFFF"/>
        </w:rPr>
        <w:t>Dabas aizsardzības pārvaldes administratīvās ēkas Aiviekstes ielā 3, Ļaudonā, Ļaudonas pagastā, Madonas novadā, energoefektivitātes paaugstināšanas pasākumi.</w:t>
      </w:r>
    </w:p>
    <w:p w14:paraId="4B09800B" w14:textId="77777777" w:rsidR="004E56B5" w:rsidRPr="00246366" w:rsidRDefault="004E56B5" w:rsidP="00246366">
      <w:pPr>
        <w:spacing w:before="120" w:after="120"/>
        <w:jc w:val="both"/>
        <w:rPr>
          <w:rFonts w:ascii="Times New Roman" w:eastAsia="Times New Roman" w:hAnsi="Times New Roman" w:cs="Times New Roman"/>
          <w:color w:val="000000"/>
          <w:sz w:val="24"/>
          <w:szCs w:val="24"/>
          <w:u w:val="single"/>
        </w:rPr>
      </w:pPr>
      <w:r w:rsidRPr="00246366">
        <w:rPr>
          <w:rFonts w:ascii="Times New Roman" w:eastAsia="Times New Roman" w:hAnsi="Times New Roman" w:cs="Times New Roman"/>
          <w:b/>
          <w:bCs/>
          <w:color w:val="000000"/>
          <w:sz w:val="24"/>
          <w:szCs w:val="24"/>
          <w:u w:val="single"/>
        </w:rPr>
        <w:t xml:space="preserve">NACIONĀLIE FONDI - Latvijas vides aizsardzības fonda </w:t>
      </w:r>
      <w:r w:rsidRPr="00246366">
        <w:rPr>
          <w:rFonts w:ascii="Times New Roman" w:eastAsia="Times New Roman" w:hAnsi="Times New Roman" w:cs="Times New Roman"/>
          <w:color w:val="000000"/>
          <w:sz w:val="24"/>
          <w:szCs w:val="24"/>
          <w:u w:val="single"/>
        </w:rPr>
        <w:t>projekti:</w:t>
      </w:r>
    </w:p>
    <w:p w14:paraId="46820D2C" w14:textId="77777777" w:rsidR="004E56B5" w:rsidRPr="00246366" w:rsidRDefault="004E56B5" w:rsidP="00246366">
      <w:pPr>
        <w:pStyle w:val="Sarakstarindkopa"/>
        <w:numPr>
          <w:ilvl w:val="0"/>
          <w:numId w:val="29"/>
        </w:numPr>
        <w:spacing w:before="120" w:after="120"/>
        <w:jc w:val="both"/>
        <w:rPr>
          <w:color w:val="000000"/>
          <w:shd w:val="clear" w:color="auto" w:fill="FFFFFF"/>
          <w:lang w:eastAsia="lv-LV"/>
        </w:rPr>
      </w:pPr>
      <w:r w:rsidRPr="00246366">
        <w:rPr>
          <w:color w:val="000000"/>
          <w:shd w:val="clear" w:color="auto" w:fill="FFFFFF"/>
          <w:lang w:eastAsia="lv-LV"/>
        </w:rPr>
        <w:t>Budžeta apakšprogrammas 21.13.00 “Nozares vides projekti” projekts “Sagatavošanās pasākumi biotopu un sugu aizsardzības labvēlīga statusa atjaunošanai - zemes vienību kadastrālā uzmērīšana”.</w:t>
      </w:r>
    </w:p>
    <w:p w14:paraId="06402F66" w14:textId="77777777" w:rsidR="004E56B5" w:rsidRPr="00246366" w:rsidRDefault="004E56B5" w:rsidP="00246366">
      <w:pPr>
        <w:pStyle w:val="Sarakstarindkopa"/>
        <w:numPr>
          <w:ilvl w:val="0"/>
          <w:numId w:val="29"/>
        </w:numPr>
        <w:spacing w:before="120" w:after="120"/>
        <w:jc w:val="both"/>
        <w:rPr>
          <w:color w:val="000000"/>
          <w:shd w:val="clear" w:color="auto" w:fill="FFFFFF"/>
          <w:lang w:eastAsia="lv-LV"/>
        </w:rPr>
      </w:pPr>
      <w:r w:rsidRPr="00246366">
        <w:rPr>
          <w:color w:val="000000"/>
          <w:shd w:val="clear" w:color="auto" w:fill="FFFFFF"/>
          <w:lang w:eastAsia="lv-LV"/>
        </w:rPr>
        <w:t>Budžeta apakšprogrammas 21.13.00 “Nozares vides projekti” projekts “Priekšnoteikumu nodrošināšana biotopu un sugu aizsardzības labvēlīga statusa atjaunošanai - meža inventarizācija”.</w:t>
      </w:r>
    </w:p>
    <w:p w14:paraId="50339AC0" w14:textId="66C49ED9" w:rsidR="004831BD" w:rsidRPr="00246366" w:rsidRDefault="004831BD" w:rsidP="00246366">
      <w:pPr>
        <w:pStyle w:val="Bezatstarpm"/>
        <w:jc w:val="both"/>
        <w:rPr>
          <w:rFonts w:ascii="Times New Roman" w:eastAsia="Tahoma" w:hAnsi="Times New Roman" w:cs="Times New Roman"/>
          <w:sz w:val="24"/>
          <w:szCs w:val="24"/>
          <w:lang w:eastAsia="ar-SA"/>
        </w:rPr>
      </w:pPr>
    </w:p>
    <w:p w14:paraId="200EE8A4" w14:textId="19833546" w:rsidR="004831BD" w:rsidRPr="00246366" w:rsidRDefault="004831BD" w:rsidP="00246366">
      <w:pPr>
        <w:pStyle w:val="Bezatstarpm"/>
        <w:jc w:val="both"/>
        <w:rPr>
          <w:rFonts w:ascii="Times New Roman" w:eastAsia="Tahoma" w:hAnsi="Times New Roman" w:cs="Times New Roman"/>
          <w:sz w:val="24"/>
          <w:szCs w:val="24"/>
          <w:lang w:eastAsia="ar-SA"/>
        </w:rPr>
      </w:pPr>
    </w:p>
    <w:p w14:paraId="599F6FCE" w14:textId="77777777" w:rsidR="004831BD" w:rsidRDefault="004831BD" w:rsidP="004831BD">
      <w:pPr>
        <w:pStyle w:val="Bezatstarpm"/>
        <w:rPr>
          <w:rFonts w:ascii="Times New Roman" w:eastAsia="Tahoma" w:hAnsi="Times New Roman" w:cs="Times New Roman"/>
          <w:sz w:val="24"/>
          <w:szCs w:val="24"/>
          <w:lang w:eastAsia="ar-SA"/>
        </w:rPr>
      </w:pPr>
    </w:p>
    <w:p w14:paraId="58F7D45C" w14:textId="53EBB3D9" w:rsidR="004831BD" w:rsidRDefault="004831BD" w:rsidP="004831BD">
      <w:pPr>
        <w:suppressAutoHyphens/>
        <w:snapToGrid w:val="0"/>
        <w:spacing w:after="0" w:line="240" w:lineRule="auto"/>
        <w:ind w:firstLine="360"/>
        <w:rPr>
          <w:rFonts w:ascii="Times New Roman" w:eastAsia="Times New Roman" w:hAnsi="Times New Roman" w:cs="Times New Roman"/>
          <w:bCs/>
          <w:sz w:val="24"/>
          <w:szCs w:val="24"/>
          <w:lang w:eastAsia="ar-SA"/>
        </w:rPr>
      </w:pPr>
      <w:r w:rsidRPr="00DF5ABC">
        <w:rPr>
          <w:rFonts w:ascii="Times New Roman" w:eastAsia="Times New Roman" w:hAnsi="Times New Roman" w:cs="Times New Roman"/>
          <w:bCs/>
          <w:sz w:val="24"/>
          <w:szCs w:val="24"/>
          <w:lang w:eastAsia="ar-SA"/>
        </w:rPr>
        <w:t>Ģenerāldirektors</w:t>
      </w:r>
      <w:r w:rsidRPr="00DF5ABC">
        <w:rPr>
          <w:rFonts w:ascii="Times New Roman" w:eastAsia="Times New Roman" w:hAnsi="Times New Roman" w:cs="Times New Roman"/>
          <w:bCs/>
          <w:sz w:val="24"/>
          <w:szCs w:val="24"/>
          <w:lang w:eastAsia="ar-SA"/>
        </w:rPr>
        <w:tab/>
      </w:r>
      <w:r w:rsidRPr="00DF5ABC">
        <w:rPr>
          <w:rFonts w:ascii="Times New Roman" w:eastAsia="Times New Roman" w:hAnsi="Times New Roman" w:cs="Times New Roman"/>
          <w:bCs/>
          <w:sz w:val="24"/>
          <w:szCs w:val="24"/>
          <w:lang w:eastAsia="ar-SA"/>
        </w:rPr>
        <w:tab/>
      </w:r>
      <w:r w:rsidRPr="00DF5ABC">
        <w:rPr>
          <w:rFonts w:ascii="Times New Roman" w:eastAsia="Times New Roman" w:hAnsi="Times New Roman" w:cs="Times New Roman"/>
          <w:bCs/>
          <w:sz w:val="24"/>
          <w:szCs w:val="24"/>
          <w:lang w:eastAsia="ar-SA"/>
        </w:rPr>
        <w:tab/>
      </w:r>
      <w:r w:rsidRPr="00DF5ABC">
        <w:rPr>
          <w:rFonts w:ascii="Times New Roman" w:eastAsia="Times New Roman" w:hAnsi="Times New Roman" w:cs="Times New Roman"/>
          <w:bCs/>
          <w:sz w:val="24"/>
          <w:szCs w:val="24"/>
          <w:lang w:eastAsia="ar-SA"/>
        </w:rPr>
        <w:tab/>
      </w:r>
      <w:r w:rsidRPr="00DF5ABC">
        <w:rPr>
          <w:rFonts w:ascii="Times New Roman" w:eastAsia="Times New Roman" w:hAnsi="Times New Roman" w:cs="Times New Roman"/>
          <w:bCs/>
          <w:sz w:val="24"/>
          <w:szCs w:val="24"/>
          <w:lang w:eastAsia="ar-SA"/>
        </w:rPr>
        <w:tab/>
      </w:r>
      <w:r w:rsidRPr="00DF5ABC">
        <w:rPr>
          <w:rFonts w:ascii="Times New Roman" w:eastAsia="Times New Roman" w:hAnsi="Times New Roman" w:cs="Times New Roman"/>
          <w:bCs/>
          <w:sz w:val="24"/>
          <w:szCs w:val="24"/>
          <w:lang w:eastAsia="ar-SA"/>
        </w:rPr>
        <w:tab/>
      </w:r>
      <w:r w:rsidRPr="00DF5ABC">
        <w:rPr>
          <w:rFonts w:ascii="Times New Roman" w:eastAsia="Times New Roman" w:hAnsi="Times New Roman" w:cs="Times New Roman"/>
          <w:bCs/>
          <w:sz w:val="24"/>
          <w:szCs w:val="24"/>
          <w:lang w:eastAsia="ar-SA"/>
        </w:rPr>
        <w:tab/>
      </w:r>
      <w:r w:rsidR="000D0360">
        <w:rPr>
          <w:rFonts w:ascii="Times New Roman" w:eastAsia="Times New Roman" w:hAnsi="Times New Roman" w:cs="Times New Roman"/>
          <w:bCs/>
          <w:sz w:val="24"/>
          <w:szCs w:val="24"/>
          <w:lang w:eastAsia="ar-SA"/>
        </w:rPr>
        <w:t>Andrejs Svilāns</w:t>
      </w:r>
    </w:p>
    <w:sectPr w:rsidR="004831BD" w:rsidSect="00B93E8D">
      <w:type w:val="nextColumn"/>
      <w:pgSz w:w="11900" w:h="16838" w:code="9"/>
      <w:pgMar w:top="1435" w:right="1128" w:bottom="437" w:left="1797" w:header="720" w:footer="720" w:gutter="0"/>
      <w:cols w:space="720" w:equalWidth="0">
        <w:col w:w="829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543E3" w14:textId="77777777" w:rsidR="003D72E0" w:rsidRDefault="003D72E0" w:rsidP="0070540E">
      <w:pPr>
        <w:spacing w:after="0" w:line="240" w:lineRule="auto"/>
      </w:pPr>
      <w:r>
        <w:separator/>
      </w:r>
    </w:p>
  </w:endnote>
  <w:endnote w:type="continuationSeparator" w:id="0">
    <w:p w14:paraId="5C3F8CFB" w14:textId="77777777" w:rsidR="003D72E0" w:rsidRDefault="003D72E0" w:rsidP="0070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815549"/>
      <w:docPartObj>
        <w:docPartGallery w:val="Page Numbers (Bottom of Page)"/>
        <w:docPartUnique/>
      </w:docPartObj>
    </w:sdtPr>
    <w:sdtEndPr>
      <w:rPr>
        <w:noProof/>
      </w:rPr>
    </w:sdtEndPr>
    <w:sdtContent>
      <w:p w14:paraId="038FB732" w14:textId="77777777" w:rsidR="00630118" w:rsidRDefault="00630118">
        <w:pPr>
          <w:pStyle w:val="Kjene"/>
          <w:jc w:val="right"/>
        </w:pPr>
        <w:r>
          <w:fldChar w:fldCharType="begin"/>
        </w:r>
        <w:r>
          <w:instrText xml:space="preserve"> PAGE   \* MERGEFORMAT </w:instrText>
        </w:r>
        <w:r>
          <w:fldChar w:fldCharType="separate"/>
        </w:r>
        <w:r w:rsidR="00480C00">
          <w:rPr>
            <w:noProof/>
          </w:rPr>
          <w:t>1</w:t>
        </w:r>
        <w:r>
          <w:rPr>
            <w:noProof/>
          </w:rPr>
          <w:fldChar w:fldCharType="end"/>
        </w:r>
      </w:p>
    </w:sdtContent>
  </w:sdt>
  <w:p w14:paraId="3B73A96B" w14:textId="77777777" w:rsidR="00630118" w:rsidRDefault="0063011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F1C51" w14:textId="77777777" w:rsidR="003D72E0" w:rsidRDefault="003D72E0" w:rsidP="0070540E">
      <w:pPr>
        <w:spacing w:after="0" w:line="240" w:lineRule="auto"/>
      </w:pPr>
      <w:r>
        <w:separator/>
      </w:r>
    </w:p>
  </w:footnote>
  <w:footnote w:type="continuationSeparator" w:id="0">
    <w:p w14:paraId="69E1D6D2" w14:textId="77777777" w:rsidR="003D72E0" w:rsidRDefault="003D72E0" w:rsidP="00705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F4D"/>
    <w:multiLevelType w:val="hybridMultilevel"/>
    <w:tmpl w:val="A3B83756"/>
    <w:lvl w:ilvl="0" w:tplc="6EA41D7C">
      <w:start w:val="1"/>
      <w:numFmt w:val="decimal"/>
      <w:lvlText w:val="%1)"/>
      <w:lvlJc w:val="left"/>
      <w:pPr>
        <w:ind w:left="720" w:hanging="360"/>
      </w:pPr>
      <w:rPr>
        <w:rFonts w:ascii="Times New Roman" w:eastAsia="Times New Roman" w:hAnsi="Times New Roman" w:cs="Times New Roman"/>
      </w:rPr>
    </w:lvl>
    <w:lvl w:ilvl="1" w:tplc="0809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0D00E3"/>
    <w:multiLevelType w:val="multilevel"/>
    <w:tmpl w:val="585088F6"/>
    <w:lvl w:ilvl="0">
      <w:start w:val="1"/>
      <w:numFmt w:val="decimal"/>
      <w:lvlText w:val="%1)"/>
      <w:lvlJc w:val="left"/>
      <w:pPr>
        <w:tabs>
          <w:tab w:val="num" w:pos="1004"/>
        </w:tabs>
        <w:ind w:left="1004" w:hanging="360"/>
      </w:pPr>
      <w:rPr>
        <w:rFonts w:ascii="Times New Roman" w:eastAsia="Times New Roman" w:hAnsi="Times New Roman" w:cs="Times New Roman"/>
        <w:b w:val="0"/>
        <w:sz w:val="24"/>
        <w:szCs w:val="24"/>
      </w:rPr>
    </w:lvl>
    <w:lvl w:ilvl="1">
      <w:start w:val="1"/>
      <w:numFmt w:val="bullet"/>
      <w:lvlText w:val="o"/>
      <w:lvlJc w:val="left"/>
      <w:pPr>
        <w:tabs>
          <w:tab w:val="num" w:pos="1724"/>
        </w:tabs>
        <w:ind w:left="1724" w:hanging="360"/>
      </w:pPr>
      <w:rPr>
        <w:rFonts w:ascii="Courier New" w:hAnsi="Courier New" w:cs="Times New Roman" w:hint="default"/>
        <w:sz w:val="20"/>
      </w:rPr>
    </w:lvl>
    <w:lvl w:ilvl="2">
      <w:start w:val="1"/>
      <w:numFmt w:val="bullet"/>
      <w:lvlText w:val=""/>
      <w:lvlJc w:val="left"/>
      <w:pPr>
        <w:tabs>
          <w:tab w:val="num" w:pos="2444"/>
        </w:tabs>
        <w:ind w:left="2444" w:hanging="360"/>
      </w:pPr>
      <w:rPr>
        <w:rFonts w:ascii="Wingdings" w:hAnsi="Wingdings" w:hint="default"/>
        <w:sz w:val="20"/>
      </w:rPr>
    </w:lvl>
    <w:lvl w:ilvl="3">
      <w:start w:val="1"/>
      <w:numFmt w:val="bullet"/>
      <w:lvlText w:val=""/>
      <w:lvlJc w:val="left"/>
      <w:pPr>
        <w:tabs>
          <w:tab w:val="num" w:pos="3164"/>
        </w:tabs>
        <w:ind w:left="3164" w:hanging="360"/>
      </w:pPr>
      <w:rPr>
        <w:rFonts w:ascii="Wingdings" w:hAnsi="Wingdings" w:hint="default"/>
        <w:sz w:val="20"/>
      </w:rPr>
    </w:lvl>
    <w:lvl w:ilvl="4">
      <w:start w:val="1"/>
      <w:numFmt w:val="bullet"/>
      <w:lvlText w:val=""/>
      <w:lvlJc w:val="left"/>
      <w:pPr>
        <w:tabs>
          <w:tab w:val="num" w:pos="3884"/>
        </w:tabs>
        <w:ind w:left="3884" w:hanging="360"/>
      </w:pPr>
      <w:rPr>
        <w:rFonts w:ascii="Wingdings" w:hAnsi="Wingdings" w:hint="default"/>
        <w:sz w:val="20"/>
      </w:rPr>
    </w:lvl>
    <w:lvl w:ilvl="5">
      <w:start w:val="1"/>
      <w:numFmt w:val="bullet"/>
      <w:lvlText w:val=""/>
      <w:lvlJc w:val="left"/>
      <w:pPr>
        <w:tabs>
          <w:tab w:val="num" w:pos="4604"/>
        </w:tabs>
        <w:ind w:left="4604" w:hanging="360"/>
      </w:pPr>
      <w:rPr>
        <w:rFonts w:ascii="Wingdings" w:hAnsi="Wingdings" w:hint="default"/>
        <w:sz w:val="20"/>
      </w:rPr>
    </w:lvl>
    <w:lvl w:ilvl="6">
      <w:start w:val="1"/>
      <w:numFmt w:val="bullet"/>
      <w:lvlText w:val=""/>
      <w:lvlJc w:val="left"/>
      <w:pPr>
        <w:tabs>
          <w:tab w:val="num" w:pos="5324"/>
        </w:tabs>
        <w:ind w:left="5324" w:hanging="360"/>
      </w:pPr>
      <w:rPr>
        <w:rFonts w:ascii="Wingdings" w:hAnsi="Wingdings" w:hint="default"/>
        <w:sz w:val="20"/>
      </w:rPr>
    </w:lvl>
    <w:lvl w:ilvl="7">
      <w:start w:val="1"/>
      <w:numFmt w:val="bullet"/>
      <w:lvlText w:val=""/>
      <w:lvlJc w:val="left"/>
      <w:pPr>
        <w:tabs>
          <w:tab w:val="num" w:pos="6044"/>
        </w:tabs>
        <w:ind w:left="6044" w:hanging="360"/>
      </w:pPr>
      <w:rPr>
        <w:rFonts w:ascii="Wingdings" w:hAnsi="Wingdings" w:hint="default"/>
        <w:sz w:val="20"/>
      </w:rPr>
    </w:lvl>
    <w:lvl w:ilvl="8">
      <w:start w:val="1"/>
      <w:numFmt w:val="bullet"/>
      <w:lvlText w:val=""/>
      <w:lvlJc w:val="left"/>
      <w:pPr>
        <w:tabs>
          <w:tab w:val="num" w:pos="6764"/>
        </w:tabs>
        <w:ind w:left="6764" w:hanging="360"/>
      </w:pPr>
      <w:rPr>
        <w:rFonts w:ascii="Wingdings" w:hAnsi="Wingdings" w:hint="default"/>
        <w:sz w:val="20"/>
      </w:rPr>
    </w:lvl>
  </w:abstractNum>
  <w:abstractNum w:abstractNumId="2">
    <w:nsid w:val="08205F78"/>
    <w:multiLevelType w:val="hybridMultilevel"/>
    <w:tmpl w:val="A978D22E"/>
    <w:lvl w:ilvl="0" w:tplc="E9305502">
      <w:start w:val="2016"/>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B040DB"/>
    <w:multiLevelType w:val="hybridMultilevel"/>
    <w:tmpl w:val="B6B4B0E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0D9132BA"/>
    <w:multiLevelType w:val="hybridMultilevel"/>
    <w:tmpl w:val="B8C01A12"/>
    <w:lvl w:ilvl="0" w:tplc="E9305502">
      <w:start w:val="2016"/>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E341319"/>
    <w:multiLevelType w:val="hybridMultilevel"/>
    <w:tmpl w:val="A732A8AA"/>
    <w:lvl w:ilvl="0" w:tplc="0426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5928A5"/>
    <w:multiLevelType w:val="hybridMultilevel"/>
    <w:tmpl w:val="1ADA660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1F940AD"/>
    <w:multiLevelType w:val="hybridMultilevel"/>
    <w:tmpl w:val="EA56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B1B0D"/>
    <w:multiLevelType w:val="multilevel"/>
    <w:tmpl w:val="DD349CD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BCC2909"/>
    <w:multiLevelType w:val="multilevel"/>
    <w:tmpl w:val="04BC126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EFC64B2"/>
    <w:multiLevelType w:val="hybridMultilevel"/>
    <w:tmpl w:val="75884F26"/>
    <w:lvl w:ilvl="0" w:tplc="1EBEB886">
      <w:start w:val="5"/>
      <w:numFmt w:val="bullet"/>
      <w:lvlText w:val="-"/>
      <w:lvlJc w:val="left"/>
      <w:pPr>
        <w:ind w:left="1498" w:hanging="360"/>
      </w:pPr>
      <w:rPr>
        <w:rFonts w:ascii="Times New Roman" w:eastAsia="Times New Roman" w:hAnsi="Times New Roman" w:cs="Times New Roman"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1">
    <w:nsid w:val="1F40029A"/>
    <w:multiLevelType w:val="multilevel"/>
    <w:tmpl w:val="0E9CD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1D52D26"/>
    <w:multiLevelType w:val="hybridMultilevel"/>
    <w:tmpl w:val="D0E2E4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3A69D6"/>
    <w:multiLevelType w:val="hybridMultilevel"/>
    <w:tmpl w:val="0268AD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C2A7F80"/>
    <w:multiLevelType w:val="multilevel"/>
    <w:tmpl w:val="63B4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F841558"/>
    <w:multiLevelType w:val="hybridMultilevel"/>
    <w:tmpl w:val="FD0A0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05205EA"/>
    <w:multiLevelType w:val="hybridMultilevel"/>
    <w:tmpl w:val="4782C4A4"/>
    <w:lvl w:ilvl="0" w:tplc="04260001">
      <w:start w:val="1"/>
      <w:numFmt w:val="bullet"/>
      <w:lvlText w:val=""/>
      <w:lvlJc w:val="left"/>
      <w:pPr>
        <w:ind w:left="717" w:hanging="360"/>
      </w:pPr>
      <w:rPr>
        <w:rFonts w:ascii="Symbol" w:hAnsi="Symbol"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17">
    <w:nsid w:val="31097218"/>
    <w:multiLevelType w:val="hybridMultilevel"/>
    <w:tmpl w:val="B9F09B34"/>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2342B64"/>
    <w:multiLevelType w:val="hybridMultilevel"/>
    <w:tmpl w:val="8774E2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E405F1C"/>
    <w:multiLevelType w:val="hybridMultilevel"/>
    <w:tmpl w:val="890C2C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291015D"/>
    <w:multiLevelType w:val="hybridMultilevel"/>
    <w:tmpl w:val="F57A08BC"/>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920FAA"/>
    <w:multiLevelType w:val="hybridMultilevel"/>
    <w:tmpl w:val="367CBCC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86468CE"/>
    <w:multiLevelType w:val="hybridMultilevel"/>
    <w:tmpl w:val="3F1C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C15DE5"/>
    <w:multiLevelType w:val="hybridMultilevel"/>
    <w:tmpl w:val="3A22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777B5D"/>
    <w:multiLevelType w:val="hybridMultilevel"/>
    <w:tmpl w:val="F0626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B6F51"/>
    <w:multiLevelType w:val="hybridMultilevel"/>
    <w:tmpl w:val="AF70E0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47E3DEA"/>
    <w:multiLevelType w:val="hybridMultilevel"/>
    <w:tmpl w:val="D896AD0E"/>
    <w:lvl w:ilvl="0" w:tplc="C5584C6E">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9EA37FB"/>
    <w:multiLevelType w:val="hybridMultilevel"/>
    <w:tmpl w:val="4CE0C3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ED603B7"/>
    <w:multiLevelType w:val="hybridMultilevel"/>
    <w:tmpl w:val="838627C8"/>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FD65CFF"/>
    <w:multiLevelType w:val="multilevel"/>
    <w:tmpl w:val="E400805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723063A"/>
    <w:multiLevelType w:val="hybridMultilevel"/>
    <w:tmpl w:val="3AB6A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03A3600"/>
    <w:multiLevelType w:val="multilevel"/>
    <w:tmpl w:val="D220A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2D769B0"/>
    <w:multiLevelType w:val="hybridMultilevel"/>
    <w:tmpl w:val="C7408E30"/>
    <w:lvl w:ilvl="0" w:tplc="0426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C7207E"/>
    <w:multiLevelType w:val="hybridMultilevel"/>
    <w:tmpl w:val="5204E546"/>
    <w:lvl w:ilvl="0" w:tplc="042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0"/>
  </w:num>
  <w:num w:numId="4">
    <w:abstractNumId w:val="1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1"/>
  </w:num>
  <w:num w:numId="7">
    <w:abstractNumId w:val="20"/>
  </w:num>
  <w:num w:numId="8">
    <w:abstractNumId w:val="33"/>
  </w:num>
  <w:num w:numId="9">
    <w:abstractNumId w:val="6"/>
  </w:num>
  <w:num w:numId="10">
    <w:abstractNumId w:val="32"/>
  </w:num>
  <w:num w:numId="11">
    <w:abstractNumId w:val="5"/>
  </w:num>
  <w:num w:numId="12">
    <w:abstractNumId w:val="12"/>
  </w:num>
  <w:num w:numId="13">
    <w:abstractNumId w:val="24"/>
  </w:num>
  <w:num w:numId="14">
    <w:abstractNumId w:val="2"/>
  </w:num>
  <w:num w:numId="15">
    <w:abstractNumId w:val="19"/>
  </w:num>
  <w:num w:numId="16">
    <w:abstractNumId w:val="29"/>
  </w:num>
  <w:num w:numId="17">
    <w:abstractNumId w:val="9"/>
  </w:num>
  <w:num w:numId="18">
    <w:abstractNumId w:val="8"/>
  </w:num>
  <w:num w:numId="19">
    <w:abstractNumId w:val="15"/>
  </w:num>
  <w:num w:numId="20">
    <w:abstractNumId w:val="3"/>
  </w:num>
  <w:num w:numId="21">
    <w:abstractNumId w:val="26"/>
  </w:num>
  <w:num w:numId="22">
    <w:abstractNumId w:val="30"/>
  </w:num>
  <w:num w:numId="23">
    <w:abstractNumId w:val="7"/>
  </w:num>
  <w:num w:numId="24">
    <w:abstractNumId w:val="10"/>
  </w:num>
  <w:num w:numId="25">
    <w:abstractNumId w:val="11"/>
  </w:num>
  <w:num w:numId="26">
    <w:abstractNumId w:val="14"/>
  </w:num>
  <w:num w:numId="27">
    <w:abstractNumId w:val="16"/>
  </w:num>
  <w:num w:numId="28">
    <w:abstractNumId w:val="27"/>
  </w:num>
  <w:num w:numId="29">
    <w:abstractNumId w:val="13"/>
  </w:num>
  <w:num w:numId="30">
    <w:abstractNumId w:val="17"/>
  </w:num>
  <w:num w:numId="31">
    <w:abstractNumId w:val="28"/>
  </w:num>
  <w:num w:numId="32">
    <w:abstractNumId w:val="23"/>
  </w:num>
  <w:num w:numId="33">
    <w:abstractNumId w:val="22"/>
  </w:num>
  <w:num w:numId="34">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34"/>
    <w:rsid w:val="00001C0F"/>
    <w:rsid w:val="00011E14"/>
    <w:rsid w:val="00012A09"/>
    <w:rsid w:val="00020762"/>
    <w:rsid w:val="0002327F"/>
    <w:rsid w:val="000240B8"/>
    <w:rsid w:val="00025760"/>
    <w:rsid w:val="00035E53"/>
    <w:rsid w:val="00037B7E"/>
    <w:rsid w:val="00037F0E"/>
    <w:rsid w:val="000412FB"/>
    <w:rsid w:val="00042A5E"/>
    <w:rsid w:val="000457C5"/>
    <w:rsid w:val="00050167"/>
    <w:rsid w:val="00051636"/>
    <w:rsid w:val="000554DE"/>
    <w:rsid w:val="00060637"/>
    <w:rsid w:val="00060FAD"/>
    <w:rsid w:val="000657C3"/>
    <w:rsid w:val="000770F1"/>
    <w:rsid w:val="000777BC"/>
    <w:rsid w:val="00086DF0"/>
    <w:rsid w:val="0009475E"/>
    <w:rsid w:val="00095D30"/>
    <w:rsid w:val="000A0127"/>
    <w:rsid w:val="000A042A"/>
    <w:rsid w:val="000A1C9B"/>
    <w:rsid w:val="000A3A6B"/>
    <w:rsid w:val="000B048E"/>
    <w:rsid w:val="000B3DF6"/>
    <w:rsid w:val="000B6616"/>
    <w:rsid w:val="000B7628"/>
    <w:rsid w:val="000C4041"/>
    <w:rsid w:val="000C606E"/>
    <w:rsid w:val="000C6EDA"/>
    <w:rsid w:val="000C6F15"/>
    <w:rsid w:val="000D0360"/>
    <w:rsid w:val="000D3B43"/>
    <w:rsid w:val="000D6275"/>
    <w:rsid w:val="000D7460"/>
    <w:rsid w:val="000D765D"/>
    <w:rsid w:val="000E0913"/>
    <w:rsid w:val="000E1B52"/>
    <w:rsid w:val="000E3CEE"/>
    <w:rsid w:val="000E3FF3"/>
    <w:rsid w:val="000E4974"/>
    <w:rsid w:val="000F08C7"/>
    <w:rsid w:val="000F1EEE"/>
    <w:rsid w:val="000F4B78"/>
    <w:rsid w:val="000F54FC"/>
    <w:rsid w:val="000F5C69"/>
    <w:rsid w:val="000F6698"/>
    <w:rsid w:val="000F7417"/>
    <w:rsid w:val="00101AA5"/>
    <w:rsid w:val="00106BE2"/>
    <w:rsid w:val="00113915"/>
    <w:rsid w:val="001220A3"/>
    <w:rsid w:val="00123BAB"/>
    <w:rsid w:val="001313D6"/>
    <w:rsid w:val="00134F1B"/>
    <w:rsid w:val="001417CA"/>
    <w:rsid w:val="00144E1A"/>
    <w:rsid w:val="00146D56"/>
    <w:rsid w:val="00147D88"/>
    <w:rsid w:val="001611E9"/>
    <w:rsid w:val="00161D0A"/>
    <w:rsid w:val="00163B1E"/>
    <w:rsid w:val="00164901"/>
    <w:rsid w:val="00184FC7"/>
    <w:rsid w:val="001866F0"/>
    <w:rsid w:val="00190A9D"/>
    <w:rsid w:val="001925FF"/>
    <w:rsid w:val="001938F7"/>
    <w:rsid w:val="00193910"/>
    <w:rsid w:val="00193DD8"/>
    <w:rsid w:val="001941E4"/>
    <w:rsid w:val="001A31C8"/>
    <w:rsid w:val="001A31E0"/>
    <w:rsid w:val="001A54A2"/>
    <w:rsid w:val="001A7598"/>
    <w:rsid w:val="001B0C15"/>
    <w:rsid w:val="001B22CD"/>
    <w:rsid w:val="001B7ECC"/>
    <w:rsid w:val="001C2860"/>
    <w:rsid w:val="001E03A8"/>
    <w:rsid w:val="001E7659"/>
    <w:rsid w:val="001F0F59"/>
    <w:rsid w:val="001F7A7E"/>
    <w:rsid w:val="0020353F"/>
    <w:rsid w:val="00206805"/>
    <w:rsid w:val="002078DD"/>
    <w:rsid w:val="002151E6"/>
    <w:rsid w:val="002155B8"/>
    <w:rsid w:val="0022094C"/>
    <w:rsid w:val="00224735"/>
    <w:rsid w:val="00224F78"/>
    <w:rsid w:val="00226BDD"/>
    <w:rsid w:val="00227C03"/>
    <w:rsid w:val="00231661"/>
    <w:rsid w:val="00246366"/>
    <w:rsid w:val="00250E87"/>
    <w:rsid w:val="00253FF4"/>
    <w:rsid w:val="00257F12"/>
    <w:rsid w:val="00265C4C"/>
    <w:rsid w:val="00266C0C"/>
    <w:rsid w:val="002708AC"/>
    <w:rsid w:val="00273855"/>
    <w:rsid w:val="00274CC9"/>
    <w:rsid w:val="00280CF0"/>
    <w:rsid w:val="00282571"/>
    <w:rsid w:val="00285E92"/>
    <w:rsid w:val="00290822"/>
    <w:rsid w:val="0029135F"/>
    <w:rsid w:val="0029167E"/>
    <w:rsid w:val="00294295"/>
    <w:rsid w:val="00294BB2"/>
    <w:rsid w:val="00295445"/>
    <w:rsid w:val="002957DC"/>
    <w:rsid w:val="002A42E5"/>
    <w:rsid w:val="002A50D4"/>
    <w:rsid w:val="002A5EF5"/>
    <w:rsid w:val="002A6BD6"/>
    <w:rsid w:val="002A6E1C"/>
    <w:rsid w:val="002B0D39"/>
    <w:rsid w:val="002B21A9"/>
    <w:rsid w:val="002B63B1"/>
    <w:rsid w:val="002B7F3C"/>
    <w:rsid w:val="002C5A10"/>
    <w:rsid w:val="002C6BFC"/>
    <w:rsid w:val="002D0DC2"/>
    <w:rsid w:val="002D20DF"/>
    <w:rsid w:val="002D664B"/>
    <w:rsid w:val="002E1B3F"/>
    <w:rsid w:val="002E65E4"/>
    <w:rsid w:val="002F05F4"/>
    <w:rsid w:val="002F0F4D"/>
    <w:rsid w:val="002F7126"/>
    <w:rsid w:val="002F7A8E"/>
    <w:rsid w:val="00303185"/>
    <w:rsid w:val="00304B4E"/>
    <w:rsid w:val="00306A18"/>
    <w:rsid w:val="00306BC0"/>
    <w:rsid w:val="00313D18"/>
    <w:rsid w:val="00314B24"/>
    <w:rsid w:val="00314F13"/>
    <w:rsid w:val="00315C75"/>
    <w:rsid w:val="00317465"/>
    <w:rsid w:val="003214EB"/>
    <w:rsid w:val="003231F9"/>
    <w:rsid w:val="00327A6F"/>
    <w:rsid w:val="00331547"/>
    <w:rsid w:val="00331FD0"/>
    <w:rsid w:val="003348CA"/>
    <w:rsid w:val="003353F1"/>
    <w:rsid w:val="003466BB"/>
    <w:rsid w:val="003477D5"/>
    <w:rsid w:val="0035193D"/>
    <w:rsid w:val="00356548"/>
    <w:rsid w:val="003578D1"/>
    <w:rsid w:val="00367FF4"/>
    <w:rsid w:val="00372399"/>
    <w:rsid w:val="003725A9"/>
    <w:rsid w:val="00381431"/>
    <w:rsid w:val="003829A8"/>
    <w:rsid w:val="00383584"/>
    <w:rsid w:val="00384712"/>
    <w:rsid w:val="00387D34"/>
    <w:rsid w:val="003915AF"/>
    <w:rsid w:val="00396233"/>
    <w:rsid w:val="003967D5"/>
    <w:rsid w:val="003A23C2"/>
    <w:rsid w:val="003A23E9"/>
    <w:rsid w:val="003A3157"/>
    <w:rsid w:val="003A41DE"/>
    <w:rsid w:val="003B2ECF"/>
    <w:rsid w:val="003B5C51"/>
    <w:rsid w:val="003B6A00"/>
    <w:rsid w:val="003C0362"/>
    <w:rsid w:val="003D72E0"/>
    <w:rsid w:val="003E1468"/>
    <w:rsid w:val="003E1FB3"/>
    <w:rsid w:val="003E585C"/>
    <w:rsid w:val="003E5C3F"/>
    <w:rsid w:val="003E737C"/>
    <w:rsid w:val="003F4349"/>
    <w:rsid w:val="003F58A9"/>
    <w:rsid w:val="004008E9"/>
    <w:rsid w:val="004018FC"/>
    <w:rsid w:val="00404CD9"/>
    <w:rsid w:val="00421632"/>
    <w:rsid w:val="00431975"/>
    <w:rsid w:val="00434962"/>
    <w:rsid w:val="004350C2"/>
    <w:rsid w:val="00436A02"/>
    <w:rsid w:val="00436F97"/>
    <w:rsid w:val="00437C93"/>
    <w:rsid w:val="00437F1C"/>
    <w:rsid w:val="00440AE9"/>
    <w:rsid w:val="004414D4"/>
    <w:rsid w:val="0045096B"/>
    <w:rsid w:val="00452D20"/>
    <w:rsid w:val="00466E88"/>
    <w:rsid w:val="0047183E"/>
    <w:rsid w:val="00480C00"/>
    <w:rsid w:val="00482DEC"/>
    <w:rsid w:val="004831BD"/>
    <w:rsid w:val="00492399"/>
    <w:rsid w:val="00493AF8"/>
    <w:rsid w:val="0049449E"/>
    <w:rsid w:val="0049468D"/>
    <w:rsid w:val="004967F3"/>
    <w:rsid w:val="00497A85"/>
    <w:rsid w:val="00497B46"/>
    <w:rsid w:val="004A129F"/>
    <w:rsid w:val="004A3D86"/>
    <w:rsid w:val="004A79B6"/>
    <w:rsid w:val="004B2511"/>
    <w:rsid w:val="004B292A"/>
    <w:rsid w:val="004B36DA"/>
    <w:rsid w:val="004B785B"/>
    <w:rsid w:val="004B7F00"/>
    <w:rsid w:val="004C0F98"/>
    <w:rsid w:val="004C24DD"/>
    <w:rsid w:val="004C65B0"/>
    <w:rsid w:val="004D4F3A"/>
    <w:rsid w:val="004E440F"/>
    <w:rsid w:val="004E56B5"/>
    <w:rsid w:val="004E619E"/>
    <w:rsid w:val="004E74AE"/>
    <w:rsid w:val="004F0938"/>
    <w:rsid w:val="004F1D73"/>
    <w:rsid w:val="005006EA"/>
    <w:rsid w:val="005011E3"/>
    <w:rsid w:val="00511FE1"/>
    <w:rsid w:val="0051216A"/>
    <w:rsid w:val="0051463A"/>
    <w:rsid w:val="00517B19"/>
    <w:rsid w:val="0052081F"/>
    <w:rsid w:val="00527EFB"/>
    <w:rsid w:val="0053251F"/>
    <w:rsid w:val="00533CAF"/>
    <w:rsid w:val="00535489"/>
    <w:rsid w:val="0054192A"/>
    <w:rsid w:val="00553558"/>
    <w:rsid w:val="005549D2"/>
    <w:rsid w:val="00554EAF"/>
    <w:rsid w:val="00564195"/>
    <w:rsid w:val="005672BC"/>
    <w:rsid w:val="00570DDB"/>
    <w:rsid w:val="005729C4"/>
    <w:rsid w:val="00573384"/>
    <w:rsid w:val="00574A5B"/>
    <w:rsid w:val="00575F48"/>
    <w:rsid w:val="00581FCE"/>
    <w:rsid w:val="005824BB"/>
    <w:rsid w:val="00586DD3"/>
    <w:rsid w:val="00594125"/>
    <w:rsid w:val="005941A1"/>
    <w:rsid w:val="005A3004"/>
    <w:rsid w:val="005B248A"/>
    <w:rsid w:val="005C149D"/>
    <w:rsid w:val="005C7651"/>
    <w:rsid w:val="005E0D85"/>
    <w:rsid w:val="005E4B33"/>
    <w:rsid w:val="005F124D"/>
    <w:rsid w:val="006016CF"/>
    <w:rsid w:val="006028EF"/>
    <w:rsid w:val="00605E30"/>
    <w:rsid w:val="00607500"/>
    <w:rsid w:val="006111EF"/>
    <w:rsid w:val="00617908"/>
    <w:rsid w:val="00621E43"/>
    <w:rsid w:val="00622848"/>
    <w:rsid w:val="006228F0"/>
    <w:rsid w:val="00622DCC"/>
    <w:rsid w:val="0062318B"/>
    <w:rsid w:val="00624D76"/>
    <w:rsid w:val="00630118"/>
    <w:rsid w:val="006316D5"/>
    <w:rsid w:val="00631ED2"/>
    <w:rsid w:val="006350D0"/>
    <w:rsid w:val="0064116C"/>
    <w:rsid w:val="00645189"/>
    <w:rsid w:val="0064763E"/>
    <w:rsid w:val="00650398"/>
    <w:rsid w:val="00670164"/>
    <w:rsid w:val="00677686"/>
    <w:rsid w:val="006858D5"/>
    <w:rsid w:val="00686BBE"/>
    <w:rsid w:val="006A1E2D"/>
    <w:rsid w:val="006A1F9C"/>
    <w:rsid w:val="006B10E8"/>
    <w:rsid w:val="006B1206"/>
    <w:rsid w:val="006B145C"/>
    <w:rsid w:val="006B36BC"/>
    <w:rsid w:val="006B7504"/>
    <w:rsid w:val="006B7A60"/>
    <w:rsid w:val="006B7E1B"/>
    <w:rsid w:val="006C1D2A"/>
    <w:rsid w:val="006C4D96"/>
    <w:rsid w:val="006D7E50"/>
    <w:rsid w:val="006E1753"/>
    <w:rsid w:val="006E6925"/>
    <w:rsid w:val="006F336D"/>
    <w:rsid w:val="00702ECD"/>
    <w:rsid w:val="0070487B"/>
    <w:rsid w:val="0070540E"/>
    <w:rsid w:val="00715D69"/>
    <w:rsid w:val="00716D2A"/>
    <w:rsid w:val="007175C5"/>
    <w:rsid w:val="00726F1F"/>
    <w:rsid w:val="0073126C"/>
    <w:rsid w:val="0073277B"/>
    <w:rsid w:val="0073473B"/>
    <w:rsid w:val="0073562A"/>
    <w:rsid w:val="0073668B"/>
    <w:rsid w:val="00737170"/>
    <w:rsid w:val="00741631"/>
    <w:rsid w:val="00744700"/>
    <w:rsid w:val="00746E0F"/>
    <w:rsid w:val="007530CD"/>
    <w:rsid w:val="007541B7"/>
    <w:rsid w:val="007574BC"/>
    <w:rsid w:val="007615C1"/>
    <w:rsid w:val="007622E5"/>
    <w:rsid w:val="0076453B"/>
    <w:rsid w:val="0077148E"/>
    <w:rsid w:val="00771940"/>
    <w:rsid w:val="00771E31"/>
    <w:rsid w:val="00773043"/>
    <w:rsid w:val="00774EE1"/>
    <w:rsid w:val="00776DCB"/>
    <w:rsid w:val="00777401"/>
    <w:rsid w:val="00790328"/>
    <w:rsid w:val="00791326"/>
    <w:rsid w:val="00795FB7"/>
    <w:rsid w:val="007A05D2"/>
    <w:rsid w:val="007A3E19"/>
    <w:rsid w:val="007A50FA"/>
    <w:rsid w:val="007B14B9"/>
    <w:rsid w:val="007B4FB3"/>
    <w:rsid w:val="007E02DB"/>
    <w:rsid w:val="007E051A"/>
    <w:rsid w:val="007E3B4C"/>
    <w:rsid w:val="007F5283"/>
    <w:rsid w:val="00802FE3"/>
    <w:rsid w:val="00802FFC"/>
    <w:rsid w:val="008033A0"/>
    <w:rsid w:val="00811BC8"/>
    <w:rsid w:val="008213DC"/>
    <w:rsid w:val="00825A09"/>
    <w:rsid w:val="008270AE"/>
    <w:rsid w:val="008312BF"/>
    <w:rsid w:val="00841D21"/>
    <w:rsid w:val="00845ABB"/>
    <w:rsid w:val="00853047"/>
    <w:rsid w:val="008562D0"/>
    <w:rsid w:val="008566B4"/>
    <w:rsid w:val="00857926"/>
    <w:rsid w:val="008618E9"/>
    <w:rsid w:val="00863441"/>
    <w:rsid w:val="0086370E"/>
    <w:rsid w:val="00864513"/>
    <w:rsid w:val="00866C48"/>
    <w:rsid w:val="008703E1"/>
    <w:rsid w:val="00874DDE"/>
    <w:rsid w:val="00874F66"/>
    <w:rsid w:val="008813CF"/>
    <w:rsid w:val="00881509"/>
    <w:rsid w:val="008825C6"/>
    <w:rsid w:val="00886CEF"/>
    <w:rsid w:val="00890415"/>
    <w:rsid w:val="00890D3B"/>
    <w:rsid w:val="00892BEA"/>
    <w:rsid w:val="008940B5"/>
    <w:rsid w:val="008A0CA8"/>
    <w:rsid w:val="008A596C"/>
    <w:rsid w:val="008A6384"/>
    <w:rsid w:val="008A6DFA"/>
    <w:rsid w:val="008A6E28"/>
    <w:rsid w:val="008B4234"/>
    <w:rsid w:val="008B5A7A"/>
    <w:rsid w:val="008B7464"/>
    <w:rsid w:val="008C0724"/>
    <w:rsid w:val="008C66B7"/>
    <w:rsid w:val="008D19B7"/>
    <w:rsid w:val="008D2292"/>
    <w:rsid w:val="008D6287"/>
    <w:rsid w:val="008D7204"/>
    <w:rsid w:val="008E0C98"/>
    <w:rsid w:val="008E1149"/>
    <w:rsid w:val="008E39B3"/>
    <w:rsid w:val="008E5840"/>
    <w:rsid w:val="008F286D"/>
    <w:rsid w:val="009055F9"/>
    <w:rsid w:val="00905F95"/>
    <w:rsid w:val="00912BCA"/>
    <w:rsid w:val="00923FF6"/>
    <w:rsid w:val="00926DE3"/>
    <w:rsid w:val="009277DA"/>
    <w:rsid w:val="00932046"/>
    <w:rsid w:val="00934CB0"/>
    <w:rsid w:val="00935174"/>
    <w:rsid w:val="0093571D"/>
    <w:rsid w:val="0093778A"/>
    <w:rsid w:val="00937CB4"/>
    <w:rsid w:val="00941E34"/>
    <w:rsid w:val="009449F9"/>
    <w:rsid w:val="00950532"/>
    <w:rsid w:val="0095692A"/>
    <w:rsid w:val="00962FFA"/>
    <w:rsid w:val="00963C29"/>
    <w:rsid w:val="009731E9"/>
    <w:rsid w:val="00982E62"/>
    <w:rsid w:val="00983C2F"/>
    <w:rsid w:val="00987A72"/>
    <w:rsid w:val="009927DE"/>
    <w:rsid w:val="00997229"/>
    <w:rsid w:val="009A1BBF"/>
    <w:rsid w:val="009A7603"/>
    <w:rsid w:val="009B0920"/>
    <w:rsid w:val="009B141B"/>
    <w:rsid w:val="009B228F"/>
    <w:rsid w:val="009C0A0D"/>
    <w:rsid w:val="009C2251"/>
    <w:rsid w:val="009C2A64"/>
    <w:rsid w:val="009D2732"/>
    <w:rsid w:val="009D5107"/>
    <w:rsid w:val="009D5740"/>
    <w:rsid w:val="009D578C"/>
    <w:rsid w:val="009D7A93"/>
    <w:rsid w:val="009F08E3"/>
    <w:rsid w:val="009F0CF7"/>
    <w:rsid w:val="009F533B"/>
    <w:rsid w:val="009F70CC"/>
    <w:rsid w:val="00A00DF7"/>
    <w:rsid w:val="00A06B20"/>
    <w:rsid w:val="00A07D2E"/>
    <w:rsid w:val="00A12BD7"/>
    <w:rsid w:val="00A12D8E"/>
    <w:rsid w:val="00A14161"/>
    <w:rsid w:val="00A2644A"/>
    <w:rsid w:val="00A310C1"/>
    <w:rsid w:val="00A317C4"/>
    <w:rsid w:val="00A32339"/>
    <w:rsid w:val="00A42CB9"/>
    <w:rsid w:val="00A50CF3"/>
    <w:rsid w:val="00A56A07"/>
    <w:rsid w:val="00A63529"/>
    <w:rsid w:val="00A70169"/>
    <w:rsid w:val="00A7061C"/>
    <w:rsid w:val="00A72C7E"/>
    <w:rsid w:val="00A774CE"/>
    <w:rsid w:val="00A8139E"/>
    <w:rsid w:val="00A814B4"/>
    <w:rsid w:val="00A83EB1"/>
    <w:rsid w:val="00A843E8"/>
    <w:rsid w:val="00A87074"/>
    <w:rsid w:val="00A876DF"/>
    <w:rsid w:val="00A87D6D"/>
    <w:rsid w:val="00A915CD"/>
    <w:rsid w:val="00A943FF"/>
    <w:rsid w:val="00A958E8"/>
    <w:rsid w:val="00AA2324"/>
    <w:rsid w:val="00AA2F07"/>
    <w:rsid w:val="00AA50D9"/>
    <w:rsid w:val="00AA5B33"/>
    <w:rsid w:val="00AB5C5D"/>
    <w:rsid w:val="00AB63E7"/>
    <w:rsid w:val="00AB6A73"/>
    <w:rsid w:val="00AB72A1"/>
    <w:rsid w:val="00AC0362"/>
    <w:rsid w:val="00AC18C5"/>
    <w:rsid w:val="00AC18FF"/>
    <w:rsid w:val="00AC519A"/>
    <w:rsid w:val="00AC6CF8"/>
    <w:rsid w:val="00AD1865"/>
    <w:rsid w:val="00AE530D"/>
    <w:rsid w:val="00AF0167"/>
    <w:rsid w:val="00AF1E84"/>
    <w:rsid w:val="00B054F3"/>
    <w:rsid w:val="00B07D60"/>
    <w:rsid w:val="00B10327"/>
    <w:rsid w:val="00B1623C"/>
    <w:rsid w:val="00B21E83"/>
    <w:rsid w:val="00B22F6B"/>
    <w:rsid w:val="00B26ADD"/>
    <w:rsid w:val="00B31518"/>
    <w:rsid w:val="00B37FDB"/>
    <w:rsid w:val="00B40DE3"/>
    <w:rsid w:val="00B443CF"/>
    <w:rsid w:val="00B526B5"/>
    <w:rsid w:val="00B53AAE"/>
    <w:rsid w:val="00B54103"/>
    <w:rsid w:val="00B543D2"/>
    <w:rsid w:val="00B56937"/>
    <w:rsid w:val="00B5729D"/>
    <w:rsid w:val="00B6550A"/>
    <w:rsid w:val="00B71574"/>
    <w:rsid w:val="00B7190F"/>
    <w:rsid w:val="00B72534"/>
    <w:rsid w:val="00B853FA"/>
    <w:rsid w:val="00B85992"/>
    <w:rsid w:val="00B935B4"/>
    <w:rsid w:val="00B93E8D"/>
    <w:rsid w:val="00B9487E"/>
    <w:rsid w:val="00B94BF9"/>
    <w:rsid w:val="00B95428"/>
    <w:rsid w:val="00B96196"/>
    <w:rsid w:val="00BA3147"/>
    <w:rsid w:val="00BA3F51"/>
    <w:rsid w:val="00BB464A"/>
    <w:rsid w:val="00BB65AE"/>
    <w:rsid w:val="00BB66BA"/>
    <w:rsid w:val="00BC2255"/>
    <w:rsid w:val="00BC2900"/>
    <w:rsid w:val="00BC7AFA"/>
    <w:rsid w:val="00BD5040"/>
    <w:rsid w:val="00BD7A8B"/>
    <w:rsid w:val="00BE11D1"/>
    <w:rsid w:val="00BE2210"/>
    <w:rsid w:val="00BE2EB7"/>
    <w:rsid w:val="00C07EC5"/>
    <w:rsid w:val="00C10F22"/>
    <w:rsid w:val="00C114A6"/>
    <w:rsid w:val="00C135C7"/>
    <w:rsid w:val="00C16EDA"/>
    <w:rsid w:val="00C17A90"/>
    <w:rsid w:val="00C3184D"/>
    <w:rsid w:val="00C323FA"/>
    <w:rsid w:val="00C348A5"/>
    <w:rsid w:val="00C3643D"/>
    <w:rsid w:val="00C50567"/>
    <w:rsid w:val="00C50CFA"/>
    <w:rsid w:val="00C5467C"/>
    <w:rsid w:val="00C54D9B"/>
    <w:rsid w:val="00C62798"/>
    <w:rsid w:val="00C62AEE"/>
    <w:rsid w:val="00C72DB1"/>
    <w:rsid w:val="00C77351"/>
    <w:rsid w:val="00C8034C"/>
    <w:rsid w:val="00C813B9"/>
    <w:rsid w:val="00C8498D"/>
    <w:rsid w:val="00C87AA1"/>
    <w:rsid w:val="00C95523"/>
    <w:rsid w:val="00CA06FF"/>
    <w:rsid w:val="00CA37C1"/>
    <w:rsid w:val="00CB4FDB"/>
    <w:rsid w:val="00CB53D3"/>
    <w:rsid w:val="00CC0453"/>
    <w:rsid w:val="00CC2513"/>
    <w:rsid w:val="00CC2A47"/>
    <w:rsid w:val="00CC6200"/>
    <w:rsid w:val="00CC79AA"/>
    <w:rsid w:val="00CD34C6"/>
    <w:rsid w:val="00CD3659"/>
    <w:rsid w:val="00CD3FBF"/>
    <w:rsid w:val="00CF120A"/>
    <w:rsid w:val="00CF4E52"/>
    <w:rsid w:val="00D20BA9"/>
    <w:rsid w:val="00D237F9"/>
    <w:rsid w:val="00D23C1E"/>
    <w:rsid w:val="00D2419F"/>
    <w:rsid w:val="00D335BF"/>
    <w:rsid w:val="00D339C2"/>
    <w:rsid w:val="00D416E8"/>
    <w:rsid w:val="00D479A8"/>
    <w:rsid w:val="00D52097"/>
    <w:rsid w:val="00D563ED"/>
    <w:rsid w:val="00D63E6E"/>
    <w:rsid w:val="00D91806"/>
    <w:rsid w:val="00D9251E"/>
    <w:rsid w:val="00D93349"/>
    <w:rsid w:val="00D94093"/>
    <w:rsid w:val="00DB0B44"/>
    <w:rsid w:val="00DB7957"/>
    <w:rsid w:val="00DC3D84"/>
    <w:rsid w:val="00DC78A6"/>
    <w:rsid w:val="00DD1E15"/>
    <w:rsid w:val="00DD3C82"/>
    <w:rsid w:val="00DE0B6C"/>
    <w:rsid w:val="00DE46F1"/>
    <w:rsid w:val="00DE51F1"/>
    <w:rsid w:val="00DE596B"/>
    <w:rsid w:val="00DF251F"/>
    <w:rsid w:val="00DF2ADE"/>
    <w:rsid w:val="00DF2C22"/>
    <w:rsid w:val="00DF31C8"/>
    <w:rsid w:val="00DF60D2"/>
    <w:rsid w:val="00DF7403"/>
    <w:rsid w:val="00E012FA"/>
    <w:rsid w:val="00E14437"/>
    <w:rsid w:val="00E15146"/>
    <w:rsid w:val="00E15C08"/>
    <w:rsid w:val="00E16557"/>
    <w:rsid w:val="00E165A1"/>
    <w:rsid w:val="00E17A96"/>
    <w:rsid w:val="00E17FD6"/>
    <w:rsid w:val="00E217DB"/>
    <w:rsid w:val="00E21D34"/>
    <w:rsid w:val="00E25021"/>
    <w:rsid w:val="00E279E1"/>
    <w:rsid w:val="00E3250D"/>
    <w:rsid w:val="00E34FBA"/>
    <w:rsid w:val="00E42254"/>
    <w:rsid w:val="00E424BC"/>
    <w:rsid w:val="00E4647A"/>
    <w:rsid w:val="00E6746B"/>
    <w:rsid w:val="00E70FB2"/>
    <w:rsid w:val="00E751EE"/>
    <w:rsid w:val="00E808D8"/>
    <w:rsid w:val="00E8129C"/>
    <w:rsid w:val="00E833CF"/>
    <w:rsid w:val="00E97C9B"/>
    <w:rsid w:val="00EA0545"/>
    <w:rsid w:val="00EA1D3B"/>
    <w:rsid w:val="00EA311B"/>
    <w:rsid w:val="00EA40CB"/>
    <w:rsid w:val="00EB0E18"/>
    <w:rsid w:val="00EB420C"/>
    <w:rsid w:val="00EC40ED"/>
    <w:rsid w:val="00EC64FA"/>
    <w:rsid w:val="00EC7537"/>
    <w:rsid w:val="00EC7C9D"/>
    <w:rsid w:val="00ED03D0"/>
    <w:rsid w:val="00ED6D9A"/>
    <w:rsid w:val="00EE299B"/>
    <w:rsid w:val="00EE2AB1"/>
    <w:rsid w:val="00EE672A"/>
    <w:rsid w:val="00F00D9D"/>
    <w:rsid w:val="00F07037"/>
    <w:rsid w:val="00F24926"/>
    <w:rsid w:val="00F31408"/>
    <w:rsid w:val="00F3201B"/>
    <w:rsid w:val="00F5090A"/>
    <w:rsid w:val="00F50992"/>
    <w:rsid w:val="00F554CF"/>
    <w:rsid w:val="00F6176E"/>
    <w:rsid w:val="00F70F06"/>
    <w:rsid w:val="00F72EB1"/>
    <w:rsid w:val="00F731E5"/>
    <w:rsid w:val="00F736DB"/>
    <w:rsid w:val="00F77466"/>
    <w:rsid w:val="00F816AB"/>
    <w:rsid w:val="00F823DF"/>
    <w:rsid w:val="00F87383"/>
    <w:rsid w:val="00F92280"/>
    <w:rsid w:val="00F9374B"/>
    <w:rsid w:val="00F95F13"/>
    <w:rsid w:val="00FA25F9"/>
    <w:rsid w:val="00FA287F"/>
    <w:rsid w:val="00FB1568"/>
    <w:rsid w:val="00FB2F20"/>
    <w:rsid w:val="00FB33A2"/>
    <w:rsid w:val="00FC12A1"/>
    <w:rsid w:val="00FD204D"/>
    <w:rsid w:val="00FD20DA"/>
    <w:rsid w:val="00FE035C"/>
    <w:rsid w:val="00FE25FB"/>
    <w:rsid w:val="00FE6D5D"/>
    <w:rsid w:val="00FF262D"/>
    <w:rsid w:val="00FF2C0E"/>
    <w:rsid w:val="00FF4278"/>
    <w:rsid w:val="00FF48ED"/>
    <w:rsid w:val="00FF64F1"/>
    <w:rsid w:val="00FF74A2"/>
    <w:rsid w:val="00FF77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B60F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7054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7054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650398"/>
    <w:pPr>
      <w:keepNext/>
      <w:keepLines/>
      <w:spacing w:before="200" w:after="0"/>
      <w:outlineLvl w:val="2"/>
    </w:pPr>
    <w:rPr>
      <w:rFonts w:asciiTheme="majorHAnsi" w:eastAsiaTheme="majorEastAsia" w:hAnsiTheme="majorHAnsi" w:cstheme="majorBidi"/>
      <w:b/>
      <w:b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3778A"/>
    <w:pPr>
      <w:spacing w:after="0" w:line="240" w:lineRule="auto"/>
    </w:pPr>
  </w:style>
  <w:style w:type="paragraph" w:styleId="Sarakstarindkopa">
    <w:name w:val="List Paragraph"/>
    <w:basedOn w:val="Parasts"/>
    <w:link w:val="SarakstarindkopaRakstz"/>
    <w:uiPriority w:val="99"/>
    <w:qFormat/>
    <w:rsid w:val="000A3A6B"/>
    <w:pPr>
      <w:spacing w:after="0" w:line="240" w:lineRule="auto"/>
      <w:ind w:left="720"/>
      <w:contextualSpacing/>
    </w:pPr>
    <w:rPr>
      <w:rFonts w:ascii="Times New Roman" w:eastAsia="Times New Roman" w:hAnsi="Times New Roman" w:cs="Times New Roman"/>
      <w:sz w:val="24"/>
      <w:szCs w:val="24"/>
      <w:lang w:eastAsia="en-US"/>
    </w:rPr>
  </w:style>
  <w:style w:type="table" w:styleId="Reatabula">
    <w:name w:val="Table Grid"/>
    <w:basedOn w:val="Parastatabula"/>
    <w:uiPriority w:val="59"/>
    <w:rsid w:val="007541B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08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ipersaite">
    <w:name w:val="Hyperlink"/>
    <w:uiPriority w:val="99"/>
    <w:rsid w:val="009F08E3"/>
    <w:rPr>
      <w:color w:val="0000FF"/>
      <w:u w:val="single"/>
    </w:rPr>
  </w:style>
  <w:style w:type="character" w:customStyle="1" w:styleId="Virsraksts1Rakstz">
    <w:name w:val="Virsraksts 1 Rakstz."/>
    <w:basedOn w:val="Noklusjumarindkopasfonts"/>
    <w:link w:val="Virsraksts1"/>
    <w:uiPriority w:val="9"/>
    <w:rsid w:val="0070540E"/>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uiPriority w:val="9"/>
    <w:rsid w:val="0070540E"/>
    <w:rPr>
      <w:rFonts w:asciiTheme="majorHAnsi" w:eastAsiaTheme="majorEastAsia" w:hAnsiTheme="majorHAnsi" w:cstheme="majorBidi"/>
      <w:color w:val="2E74B5" w:themeColor="accent1" w:themeShade="BF"/>
      <w:sz w:val="26"/>
      <w:szCs w:val="26"/>
    </w:rPr>
  </w:style>
  <w:style w:type="paragraph" w:styleId="Galvene">
    <w:name w:val="header"/>
    <w:basedOn w:val="Parasts"/>
    <w:link w:val="GalveneRakstz"/>
    <w:uiPriority w:val="99"/>
    <w:unhideWhenUsed/>
    <w:rsid w:val="0070540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0540E"/>
  </w:style>
  <w:style w:type="paragraph" w:styleId="Kjene">
    <w:name w:val="footer"/>
    <w:basedOn w:val="Parasts"/>
    <w:link w:val="KjeneRakstz"/>
    <w:uiPriority w:val="99"/>
    <w:unhideWhenUsed/>
    <w:rsid w:val="0070540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0540E"/>
  </w:style>
  <w:style w:type="paragraph" w:styleId="Balonteksts">
    <w:name w:val="Balloon Text"/>
    <w:basedOn w:val="Parasts"/>
    <w:link w:val="BalontekstsRakstz"/>
    <w:uiPriority w:val="99"/>
    <w:semiHidden/>
    <w:unhideWhenUsed/>
    <w:rsid w:val="0042163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21632"/>
    <w:rPr>
      <w:rFonts w:ascii="Tahoma" w:hAnsi="Tahoma" w:cs="Tahoma"/>
      <w:sz w:val="16"/>
      <w:szCs w:val="16"/>
    </w:rPr>
  </w:style>
  <w:style w:type="paragraph" w:styleId="Saturs1">
    <w:name w:val="toc 1"/>
    <w:basedOn w:val="Parasts"/>
    <w:next w:val="Parasts"/>
    <w:autoRedefine/>
    <w:uiPriority w:val="39"/>
    <w:unhideWhenUsed/>
    <w:rsid w:val="00421632"/>
    <w:pPr>
      <w:spacing w:after="100"/>
    </w:pPr>
  </w:style>
  <w:style w:type="paragraph" w:styleId="Saturs2">
    <w:name w:val="toc 2"/>
    <w:basedOn w:val="Parasts"/>
    <w:next w:val="Parasts"/>
    <w:autoRedefine/>
    <w:uiPriority w:val="39"/>
    <w:unhideWhenUsed/>
    <w:rsid w:val="00421632"/>
    <w:pPr>
      <w:spacing w:after="100"/>
      <w:ind w:left="220"/>
    </w:pPr>
  </w:style>
  <w:style w:type="character" w:styleId="Komentraatsauce">
    <w:name w:val="annotation reference"/>
    <w:basedOn w:val="Noklusjumarindkopasfonts"/>
    <w:uiPriority w:val="99"/>
    <w:semiHidden/>
    <w:unhideWhenUsed/>
    <w:rsid w:val="00E16557"/>
    <w:rPr>
      <w:sz w:val="16"/>
      <w:szCs w:val="16"/>
    </w:rPr>
  </w:style>
  <w:style w:type="paragraph" w:styleId="Komentrateksts">
    <w:name w:val="annotation text"/>
    <w:basedOn w:val="Parasts"/>
    <w:link w:val="KomentratekstsRakstz"/>
    <w:uiPriority w:val="99"/>
    <w:semiHidden/>
    <w:unhideWhenUsed/>
    <w:rsid w:val="00E1655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16557"/>
    <w:rPr>
      <w:sz w:val="20"/>
      <w:szCs w:val="20"/>
    </w:rPr>
  </w:style>
  <w:style w:type="character" w:styleId="Izteiksmgs">
    <w:name w:val="Strong"/>
    <w:basedOn w:val="Noklusjumarindkopasfonts"/>
    <w:uiPriority w:val="22"/>
    <w:qFormat/>
    <w:rsid w:val="00650398"/>
    <w:rPr>
      <w:b/>
      <w:bCs/>
    </w:rPr>
  </w:style>
  <w:style w:type="character" w:customStyle="1" w:styleId="st">
    <w:name w:val="st"/>
    <w:basedOn w:val="Noklusjumarindkopasfonts"/>
    <w:rsid w:val="00650398"/>
  </w:style>
  <w:style w:type="character" w:styleId="Izclums">
    <w:name w:val="Emphasis"/>
    <w:basedOn w:val="Noklusjumarindkopasfonts"/>
    <w:uiPriority w:val="20"/>
    <w:qFormat/>
    <w:rsid w:val="00650398"/>
    <w:rPr>
      <w:i/>
      <w:iCs/>
    </w:rPr>
  </w:style>
  <w:style w:type="character" w:customStyle="1" w:styleId="Virsraksts3Rakstz">
    <w:name w:val="Virsraksts 3 Rakstz."/>
    <w:basedOn w:val="Noklusjumarindkopasfonts"/>
    <w:link w:val="Virsraksts3"/>
    <w:rsid w:val="00650398"/>
    <w:rPr>
      <w:rFonts w:asciiTheme="majorHAnsi" w:eastAsiaTheme="majorEastAsia" w:hAnsiTheme="majorHAnsi" w:cstheme="majorBidi"/>
      <w:b/>
      <w:bCs/>
      <w:color w:val="5B9BD5" w:themeColor="accent1"/>
    </w:rPr>
  </w:style>
  <w:style w:type="paragraph" w:styleId="Komentratma">
    <w:name w:val="annotation subject"/>
    <w:basedOn w:val="Komentrateksts"/>
    <w:next w:val="Komentrateksts"/>
    <w:link w:val="KomentratmaRakstz"/>
    <w:uiPriority w:val="99"/>
    <w:semiHidden/>
    <w:unhideWhenUsed/>
    <w:rsid w:val="00802FFC"/>
    <w:rPr>
      <w:b/>
      <w:bCs/>
    </w:rPr>
  </w:style>
  <w:style w:type="character" w:customStyle="1" w:styleId="KomentratmaRakstz">
    <w:name w:val="Komentāra tēma Rakstz."/>
    <w:basedOn w:val="KomentratekstsRakstz"/>
    <w:link w:val="Komentratma"/>
    <w:uiPriority w:val="99"/>
    <w:semiHidden/>
    <w:rsid w:val="00802FFC"/>
    <w:rPr>
      <w:b/>
      <w:bCs/>
      <w:sz w:val="20"/>
      <w:szCs w:val="20"/>
    </w:rPr>
  </w:style>
  <w:style w:type="paragraph" w:styleId="Paraststmeklis">
    <w:name w:val="Normal (Web)"/>
    <w:basedOn w:val="Parasts"/>
    <w:uiPriority w:val="99"/>
    <w:unhideWhenUsed/>
    <w:rsid w:val="00DB79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rakstarindkopaRakstz">
    <w:name w:val="Saraksta rindkopa Rakstz."/>
    <w:link w:val="Sarakstarindkopa"/>
    <w:uiPriority w:val="99"/>
    <w:locked/>
    <w:rsid w:val="008618E9"/>
    <w:rPr>
      <w:rFonts w:ascii="Times New Roman" w:eastAsia="Times New Roman" w:hAnsi="Times New Roman" w:cs="Times New Roman"/>
      <w:sz w:val="24"/>
      <w:szCs w:val="24"/>
      <w:lang w:eastAsia="en-US"/>
    </w:rPr>
  </w:style>
  <w:style w:type="character" w:customStyle="1" w:styleId="UnresolvedMention1">
    <w:name w:val="Unresolved Mention1"/>
    <w:basedOn w:val="Noklusjumarindkopasfonts"/>
    <w:uiPriority w:val="99"/>
    <w:semiHidden/>
    <w:unhideWhenUsed/>
    <w:rsid w:val="002A42E5"/>
    <w:rPr>
      <w:color w:val="605E5C"/>
      <w:shd w:val="clear" w:color="auto" w:fill="E1DFDD"/>
    </w:rPr>
  </w:style>
  <w:style w:type="paragraph" w:customStyle="1" w:styleId="xmsonormal">
    <w:name w:val="x_msonormal"/>
    <w:basedOn w:val="Parasts"/>
    <w:rsid w:val="007A50F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7054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7054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650398"/>
    <w:pPr>
      <w:keepNext/>
      <w:keepLines/>
      <w:spacing w:before="200" w:after="0"/>
      <w:outlineLvl w:val="2"/>
    </w:pPr>
    <w:rPr>
      <w:rFonts w:asciiTheme="majorHAnsi" w:eastAsiaTheme="majorEastAsia" w:hAnsiTheme="majorHAnsi" w:cstheme="majorBidi"/>
      <w:b/>
      <w:b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3778A"/>
    <w:pPr>
      <w:spacing w:after="0" w:line="240" w:lineRule="auto"/>
    </w:pPr>
  </w:style>
  <w:style w:type="paragraph" w:styleId="Sarakstarindkopa">
    <w:name w:val="List Paragraph"/>
    <w:basedOn w:val="Parasts"/>
    <w:link w:val="SarakstarindkopaRakstz"/>
    <w:uiPriority w:val="99"/>
    <w:qFormat/>
    <w:rsid w:val="000A3A6B"/>
    <w:pPr>
      <w:spacing w:after="0" w:line="240" w:lineRule="auto"/>
      <w:ind w:left="720"/>
      <w:contextualSpacing/>
    </w:pPr>
    <w:rPr>
      <w:rFonts w:ascii="Times New Roman" w:eastAsia="Times New Roman" w:hAnsi="Times New Roman" w:cs="Times New Roman"/>
      <w:sz w:val="24"/>
      <w:szCs w:val="24"/>
      <w:lang w:eastAsia="en-US"/>
    </w:rPr>
  </w:style>
  <w:style w:type="table" w:styleId="Reatabula">
    <w:name w:val="Table Grid"/>
    <w:basedOn w:val="Parastatabula"/>
    <w:uiPriority w:val="59"/>
    <w:rsid w:val="007541B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08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ipersaite">
    <w:name w:val="Hyperlink"/>
    <w:uiPriority w:val="99"/>
    <w:rsid w:val="009F08E3"/>
    <w:rPr>
      <w:color w:val="0000FF"/>
      <w:u w:val="single"/>
    </w:rPr>
  </w:style>
  <w:style w:type="character" w:customStyle="1" w:styleId="Virsraksts1Rakstz">
    <w:name w:val="Virsraksts 1 Rakstz."/>
    <w:basedOn w:val="Noklusjumarindkopasfonts"/>
    <w:link w:val="Virsraksts1"/>
    <w:uiPriority w:val="9"/>
    <w:rsid w:val="0070540E"/>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uiPriority w:val="9"/>
    <w:rsid w:val="0070540E"/>
    <w:rPr>
      <w:rFonts w:asciiTheme="majorHAnsi" w:eastAsiaTheme="majorEastAsia" w:hAnsiTheme="majorHAnsi" w:cstheme="majorBidi"/>
      <w:color w:val="2E74B5" w:themeColor="accent1" w:themeShade="BF"/>
      <w:sz w:val="26"/>
      <w:szCs w:val="26"/>
    </w:rPr>
  </w:style>
  <w:style w:type="paragraph" w:styleId="Galvene">
    <w:name w:val="header"/>
    <w:basedOn w:val="Parasts"/>
    <w:link w:val="GalveneRakstz"/>
    <w:uiPriority w:val="99"/>
    <w:unhideWhenUsed/>
    <w:rsid w:val="0070540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0540E"/>
  </w:style>
  <w:style w:type="paragraph" w:styleId="Kjene">
    <w:name w:val="footer"/>
    <w:basedOn w:val="Parasts"/>
    <w:link w:val="KjeneRakstz"/>
    <w:uiPriority w:val="99"/>
    <w:unhideWhenUsed/>
    <w:rsid w:val="0070540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0540E"/>
  </w:style>
  <w:style w:type="paragraph" w:styleId="Balonteksts">
    <w:name w:val="Balloon Text"/>
    <w:basedOn w:val="Parasts"/>
    <w:link w:val="BalontekstsRakstz"/>
    <w:uiPriority w:val="99"/>
    <w:semiHidden/>
    <w:unhideWhenUsed/>
    <w:rsid w:val="0042163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21632"/>
    <w:rPr>
      <w:rFonts w:ascii="Tahoma" w:hAnsi="Tahoma" w:cs="Tahoma"/>
      <w:sz w:val="16"/>
      <w:szCs w:val="16"/>
    </w:rPr>
  </w:style>
  <w:style w:type="paragraph" w:styleId="Saturs1">
    <w:name w:val="toc 1"/>
    <w:basedOn w:val="Parasts"/>
    <w:next w:val="Parasts"/>
    <w:autoRedefine/>
    <w:uiPriority w:val="39"/>
    <w:unhideWhenUsed/>
    <w:rsid w:val="00421632"/>
    <w:pPr>
      <w:spacing w:after="100"/>
    </w:pPr>
  </w:style>
  <w:style w:type="paragraph" w:styleId="Saturs2">
    <w:name w:val="toc 2"/>
    <w:basedOn w:val="Parasts"/>
    <w:next w:val="Parasts"/>
    <w:autoRedefine/>
    <w:uiPriority w:val="39"/>
    <w:unhideWhenUsed/>
    <w:rsid w:val="00421632"/>
    <w:pPr>
      <w:spacing w:after="100"/>
      <w:ind w:left="220"/>
    </w:pPr>
  </w:style>
  <w:style w:type="character" w:styleId="Komentraatsauce">
    <w:name w:val="annotation reference"/>
    <w:basedOn w:val="Noklusjumarindkopasfonts"/>
    <w:uiPriority w:val="99"/>
    <w:semiHidden/>
    <w:unhideWhenUsed/>
    <w:rsid w:val="00E16557"/>
    <w:rPr>
      <w:sz w:val="16"/>
      <w:szCs w:val="16"/>
    </w:rPr>
  </w:style>
  <w:style w:type="paragraph" w:styleId="Komentrateksts">
    <w:name w:val="annotation text"/>
    <w:basedOn w:val="Parasts"/>
    <w:link w:val="KomentratekstsRakstz"/>
    <w:uiPriority w:val="99"/>
    <w:semiHidden/>
    <w:unhideWhenUsed/>
    <w:rsid w:val="00E1655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16557"/>
    <w:rPr>
      <w:sz w:val="20"/>
      <w:szCs w:val="20"/>
    </w:rPr>
  </w:style>
  <w:style w:type="character" w:styleId="Izteiksmgs">
    <w:name w:val="Strong"/>
    <w:basedOn w:val="Noklusjumarindkopasfonts"/>
    <w:uiPriority w:val="22"/>
    <w:qFormat/>
    <w:rsid w:val="00650398"/>
    <w:rPr>
      <w:b/>
      <w:bCs/>
    </w:rPr>
  </w:style>
  <w:style w:type="character" w:customStyle="1" w:styleId="st">
    <w:name w:val="st"/>
    <w:basedOn w:val="Noklusjumarindkopasfonts"/>
    <w:rsid w:val="00650398"/>
  </w:style>
  <w:style w:type="character" w:styleId="Izclums">
    <w:name w:val="Emphasis"/>
    <w:basedOn w:val="Noklusjumarindkopasfonts"/>
    <w:uiPriority w:val="20"/>
    <w:qFormat/>
    <w:rsid w:val="00650398"/>
    <w:rPr>
      <w:i/>
      <w:iCs/>
    </w:rPr>
  </w:style>
  <w:style w:type="character" w:customStyle="1" w:styleId="Virsraksts3Rakstz">
    <w:name w:val="Virsraksts 3 Rakstz."/>
    <w:basedOn w:val="Noklusjumarindkopasfonts"/>
    <w:link w:val="Virsraksts3"/>
    <w:rsid w:val="00650398"/>
    <w:rPr>
      <w:rFonts w:asciiTheme="majorHAnsi" w:eastAsiaTheme="majorEastAsia" w:hAnsiTheme="majorHAnsi" w:cstheme="majorBidi"/>
      <w:b/>
      <w:bCs/>
      <w:color w:val="5B9BD5" w:themeColor="accent1"/>
    </w:rPr>
  </w:style>
  <w:style w:type="paragraph" w:styleId="Komentratma">
    <w:name w:val="annotation subject"/>
    <w:basedOn w:val="Komentrateksts"/>
    <w:next w:val="Komentrateksts"/>
    <w:link w:val="KomentratmaRakstz"/>
    <w:uiPriority w:val="99"/>
    <w:semiHidden/>
    <w:unhideWhenUsed/>
    <w:rsid w:val="00802FFC"/>
    <w:rPr>
      <w:b/>
      <w:bCs/>
    </w:rPr>
  </w:style>
  <w:style w:type="character" w:customStyle="1" w:styleId="KomentratmaRakstz">
    <w:name w:val="Komentāra tēma Rakstz."/>
    <w:basedOn w:val="KomentratekstsRakstz"/>
    <w:link w:val="Komentratma"/>
    <w:uiPriority w:val="99"/>
    <w:semiHidden/>
    <w:rsid w:val="00802FFC"/>
    <w:rPr>
      <w:b/>
      <w:bCs/>
      <w:sz w:val="20"/>
      <w:szCs w:val="20"/>
    </w:rPr>
  </w:style>
  <w:style w:type="paragraph" w:styleId="Paraststmeklis">
    <w:name w:val="Normal (Web)"/>
    <w:basedOn w:val="Parasts"/>
    <w:uiPriority w:val="99"/>
    <w:unhideWhenUsed/>
    <w:rsid w:val="00DB79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rakstarindkopaRakstz">
    <w:name w:val="Saraksta rindkopa Rakstz."/>
    <w:link w:val="Sarakstarindkopa"/>
    <w:uiPriority w:val="99"/>
    <w:locked/>
    <w:rsid w:val="008618E9"/>
    <w:rPr>
      <w:rFonts w:ascii="Times New Roman" w:eastAsia="Times New Roman" w:hAnsi="Times New Roman" w:cs="Times New Roman"/>
      <w:sz w:val="24"/>
      <w:szCs w:val="24"/>
      <w:lang w:eastAsia="en-US"/>
    </w:rPr>
  </w:style>
  <w:style w:type="character" w:customStyle="1" w:styleId="UnresolvedMention1">
    <w:name w:val="Unresolved Mention1"/>
    <w:basedOn w:val="Noklusjumarindkopasfonts"/>
    <w:uiPriority w:val="99"/>
    <w:semiHidden/>
    <w:unhideWhenUsed/>
    <w:rsid w:val="002A42E5"/>
    <w:rPr>
      <w:color w:val="605E5C"/>
      <w:shd w:val="clear" w:color="auto" w:fill="E1DFDD"/>
    </w:rPr>
  </w:style>
  <w:style w:type="paragraph" w:customStyle="1" w:styleId="xmsonormal">
    <w:name w:val="x_msonormal"/>
    <w:basedOn w:val="Parasts"/>
    <w:rsid w:val="007A50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07885">
      <w:bodyDiv w:val="1"/>
      <w:marLeft w:val="0"/>
      <w:marRight w:val="0"/>
      <w:marTop w:val="0"/>
      <w:marBottom w:val="0"/>
      <w:divBdr>
        <w:top w:val="none" w:sz="0" w:space="0" w:color="auto"/>
        <w:left w:val="none" w:sz="0" w:space="0" w:color="auto"/>
        <w:bottom w:val="none" w:sz="0" w:space="0" w:color="auto"/>
        <w:right w:val="none" w:sz="0" w:space="0" w:color="auto"/>
      </w:divBdr>
    </w:div>
    <w:div w:id="373892549">
      <w:bodyDiv w:val="1"/>
      <w:marLeft w:val="0"/>
      <w:marRight w:val="0"/>
      <w:marTop w:val="0"/>
      <w:marBottom w:val="0"/>
      <w:divBdr>
        <w:top w:val="none" w:sz="0" w:space="0" w:color="auto"/>
        <w:left w:val="none" w:sz="0" w:space="0" w:color="auto"/>
        <w:bottom w:val="none" w:sz="0" w:space="0" w:color="auto"/>
        <w:right w:val="none" w:sz="0" w:space="0" w:color="auto"/>
      </w:divBdr>
      <w:divsChild>
        <w:div w:id="1197429272">
          <w:marLeft w:val="0"/>
          <w:marRight w:val="0"/>
          <w:marTop w:val="0"/>
          <w:marBottom w:val="0"/>
          <w:divBdr>
            <w:top w:val="none" w:sz="0" w:space="0" w:color="auto"/>
            <w:left w:val="none" w:sz="0" w:space="0" w:color="auto"/>
            <w:bottom w:val="none" w:sz="0" w:space="0" w:color="auto"/>
            <w:right w:val="none" w:sz="0" w:space="0" w:color="auto"/>
          </w:divBdr>
        </w:div>
        <w:div w:id="68960978">
          <w:marLeft w:val="0"/>
          <w:marRight w:val="0"/>
          <w:marTop w:val="0"/>
          <w:marBottom w:val="0"/>
          <w:divBdr>
            <w:top w:val="none" w:sz="0" w:space="0" w:color="auto"/>
            <w:left w:val="none" w:sz="0" w:space="0" w:color="auto"/>
            <w:bottom w:val="none" w:sz="0" w:space="0" w:color="auto"/>
            <w:right w:val="none" w:sz="0" w:space="0" w:color="auto"/>
          </w:divBdr>
        </w:div>
        <w:div w:id="224151024">
          <w:marLeft w:val="0"/>
          <w:marRight w:val="0"/>
          <w:marTop w:val="0"/>
          <w:marBottom w:val="0"/>
          <w:divBdr>
            <w:top w:val="none" w:sz="0" w:space="0" w:color="auto"/>
            <w:left w:val="none" w:sz="0" w:space="0" w:color="auto"/>
            <w:bottom w:val="none" w:sz="0" w:space="0" w:color="auto"/>
            <w:right w:val="none" w:sz="0" w:space="0" w:color="auto"/>
          </w:divBdr>
        </w:div>
      </w:divsChild>
    </w:div>
    <w:div w:id="442842520">
      <w:bodyDiv w:val="1"/>
      <w:marLeft w:val="0"/>
      <w:marRight w:val="0"/>
      <w:marTop w:val="0"/>
      <w:marBottom w:val="0"/>
      <w:divBdr>
        <w:top w:val="none" w:sz="0" w:space="0" w:color="auto"/>
        <w:left w:val="none" w:sz="0" w:space="0" w:color="auto"/>
        <w:bottom w:val="none" w:sz="0" w:space="0" w:color="auto"/>
        <w:right w:val="none" w:sz="0" w:space="0" w:color="auto"/>
      </w:divBdr>
      <w:divsChild>
        <w:div w:id="1236622750">
          <w:marLeft w:val="0"/>
          <w:marRight w:val="0"/>
          <w:marTop w:val="0"/>
          <w:marBottom w:val="0"/>
          <w:divBdr>
            <w:top w:val="none" w:sz="0" w:space="0" w:color="auto"/>
            <w:left w:val="none" w:sz="0" w:space="0" w:color="auto"/>
            <w:bottom w:val="none" w:sz="0" w:space="0" w:color="auto"/>
            <w:right w:val="none" w:sz="0" w:space="0" w:color="auto"/>
          </w:divBdr>
        </w:div>
        <w:div w:id="665672311">
          <w:marLeft w:val="0"/>
          <w:marRight w:val="0"/>
          <w:marTop w:val="0"/>
          <w:marBottom w:val="0"/>
          <w:divBdr>
            <w:top w:val="none" w:sz="0" w:space="0" w:color="auto"/>
            <w:left w:val="none" w:sz="0" w:space="0" w:color="auto"/>
            <w:bottom w:val="none" w:sz="0" w:space="0" w:color="auto"/>
            <w:right w:val="none" w:sz="0" w:space="0" w:color="auto"/>
          </w:divBdr>
        </w:div>
      </w:divsChild>
    </w:div>
    <w:div w:id="493183166">
      <w:bodyDiv w:val="1"/>
      <w:marLeft w:val="0"/>
      <w:marRight w:val="0"/>
      <w:marTop w:val="0"/>
      <w:marBottom w:val="0"/>
      <w:divBdr>
        <w:top w:val="none" w:sz="0" w:space="0" w:color="auto"/>
        <w:left w:val="none" w:sz="0" w:space="0" w:color="auto"/>
        <w:bottom w:val="none" w:sz="0" w:space="0" w:color="auto"/>
        <w:right w:val="none" w:sz="0" w:space="0" w:color="auto"/>
      </w:divBdr>
    </w:div>
    <w:div w:id="603264297">
      <w:bodyDiv w:val="1"/>
      <w:marLeft w:val="0"/>
      <w:marRight w:val="0"/>
      <w:marTop w:val="0"/>
      <w:marBottom w:val="0"/>
      <w:divBdr>
        <w:top w:val="none" w:sz="0" w:space="0" w:color="auto"/>
        <w:left w:val="none" w:sz="0" w:space="0" w:color="auto"/>
        <w:bottom w:val="none" w:sz="0" w:space="0" w:color="auto"/>
        <w:right w:val="none" w:sz="0" w:space="0" w:color="auto"/>
      </w:divBdr>
      <w:divsChild>
        <w:div w:id="1600412759">
          <w:marLeft w:val="0"/>
          <w:marRight w:val="0"/>
          <w:marTop w:val="0"/>
          <w:marBottom w:val="0"/>
          <w:divBdr>
            <w:top w:val="none" w:sz="0" w:space="0" w:color="auto"/>
            <w:left w:val="none" w:sz="0" w:space="0" w:color="auto"/>
            <w:bottom w:val="none" w:sz="0" w:space="0" w:color="auto"/>
            <w:right w:val="none" w:sz="0" w:space="0" w:color="auto"/>
          </w:divBdr>
        </w:div>
        <w:div w:id="200552735">
          <w:marLeft w:val="0"/>
          <w:marRight w:val="0"/>
          <w:marTop w:val="0"/>
          <w:marBottom w:val="0"/>
          <w:divBdr>
            <w:top w:val="none" w:sz="0" w:space="0" w:color="auto"/>
            <w:left w:val="none" w:sz="0" w:space="0" w:color="auto"/>
            <w:bottom w:val="none" w:sz="0" w:space="0" w:color="auto"/>
            <w:right w:val="none" w:sz="0" w:space="0" w:color="auto"/>
          </w:divBdr>
        </w:div>
        <w:div w:id="2079208462">
          <w:marLeft w:val="0"/>
          <w:marRight w:val="0"/>
          <w:marTop w:val="0"/>
          <w:marBottom w:val="0"/>
          <w:divBdr>
            <w:top w:val="none" w:sz="0" w:space="0" w:color="auto"/>
            <w:left w:val="none" w:sz="0" w:space="0" w:color="auto"/>
            <w:bottom w:val="none" w:sz="0" w:space="0" w:color="auto"/>
            <w:right w:val="none" w:sz="0" w:space="0" w:color="auto"/>
          </w:divBdr>
        </w:div>
      </w:divsChild>
    </w:div>
    <w:div w:id="662047050">
      <w:bodyDiv w:val="1"/>
      <w:marLeft w:val="0"/>
      <w:marRight w:val="0"/>
      <w:marTop w:val="0"/>
      <w:marBottom w:val="0"/>
      <w:divBdr>
        <w:top w:val="none" w:sz="0" w:space="0" w:color="auto"/>
        <w:left w:val="none" w:sz="0" w:space="0" w:color="auto"/>
        <w:bottom w:val="none" w:sz="0" w:space="0" w:color="auto"/>
        <w:right w:val="none" w:sz="0" w:space="0" w:color="auto"/>
      </w:divBdr>
    </w:div>
    <w:div w:id="812992321">
      <w:bodyDiv w:val="1"/>
      <w:marLeft w:val="0"/>
      <w:marRight w:val="0"/>
      <w:marTop w:val="0"/>
      <w:marBottom w:val="0"/>
      <w:divBdr>
        <w:top w:val="none" w:sz="0" w:space="0" w:color="auto"/>
        <w:left w:val="none" w:sz="0" w:space="0" w:color="auto"/>
        <w:bottom w:val="none" w:sz="0" w:space="0" w:color="auto"/>
        <w:right w:val="none" w:sz="0" w:space="0" w:color="auto"/>
      </w:divBdr>
    </w:div>
    <w:div w:id="890573536">
      <w:bodyDiv w:val="1"/>
      <w:marLeft w:val="0"/>
      <w:marRight w:val="0"/>
      <w:marTop w:val="0"/>
      <w:marBottom w:val="0"/>
      <w:divBdr>
        <w:top w:val="none" w:sz="0" w:space="0" w:color="auto"/>
        <w:left w:val="none" w:sz="0" w:space="0" w:color="auto"/>
        <w:bottom w:val="none" w:sz="0" w:space="0" w:color="auto"/>
        <w:right w:val="none" w:sz="0" w:space="0" w:color="auto"/>
      </w:divBdr>
    </w:div>
    <w:div w:id="1301348672">
      <w:bodyDiv w:val="1"/>
      <w:marLeft w:val="0"/>
      <w:marRight w:val="0"/>
      <w:marTop w:val="0"/>
      <w:marBottom w:val="0"/>
      <w:divBdr>
        <w:top w:val="none" w:sz="0" w:space="0" w:color="auto"/>
        <w:left w:val="none" w:sz="0" w:space="0" w:color="auto"/>
        <w:bottom w:val="none" w:sz="0" w:space="0" w:color="auto"/>
        <w:right w:val="none" w:sz="0" w:space="0" w:color="auto"/>
      </w:divBdr>
      <w:divsChild>
        <w:div w:id="1003511230">
          <w:marLeft w:val="0"/>
          <w:marRight w:val="0"/>
          <w:marTop w:val="0"/>
          <w:marBottom w:val="0"/>
          <w:divBdr>
            <w:top w:val="none" w:sz="0" w:space="0" w:color="auto"/>
            <w:left w:val="none" w:sz="0" w:space="0" w:color="auto"/>
            <w:bottom w:val="none" w:sz="0" w:space="0" w:color="auto"/>
            <w:right w:val="none" w:sz="0" w:space="0" w:color="auto"/>
          </w:divBdr>
        </w:div>
        <w:div w:id="1747453587">
          <w:marLeft w:val="0"/>
          <w:marRight w:val="0"/>
          <w:marTop w:val="0"/>
          <w:marBottom w:val="0"/>
          <w:divBdr>
            <w:top w:val="none" w:sz="0" w:space="0" w:color="auto"/>
            <w:left w:val="none" w:sz="0" w:space="0" w:color="auto"/>
            <w:bottom w:val="none" w:sz="0" w:space="0" w:color="auto"/>
            <w:right w:val="none" w:sz="0" w:space="0" w:color="auto"/>
          </w:divBdr>
        </w:div>
      </w:divsChild>
    </w:div>
    <w:div w:id="1375693846">
      <w:bodyDiv w:val="1"/>
      <w:marLeft w:val="0"/>
      <w:marRight w:val="0"/>
      <w:marTop w:val="0"/>
      <w:marBottom w:val="0"/>
      <w:divBdr>
        <w:top w:val="none" w:sz="0" w:space="0" w:color="auto"/>
        <w:left w:val="none" w:sz="0" w:space="0" w:color="auto"/>
        <w:bottom w:val="none" w:sz="0" w:space="0" w:color="auto"/>
        <w:right w:val="none" w:sz="0" w:space="0" w:color="auto"/>
      </w:divBdr>
    </w:div>
    <w:div w:id="1566724549">
      <w:bodyDiv w:val="1"/>
      <w:marLeft w:val="0"/>
      <w:marRight w:val="0"/>
      <w:marTop w:val="0"/>
      <w:marBottom w:val="0"/>
      <w:divBdr>
        <w:top w:val="none" w:sz="0" w:space="0" w:color="auto"/>
        <w:left w:val="none" w:sz="0" w:space="0" w:color="auto"/>
        <w:bottom w:val="none" w:sz="0" w:space="0" w:color="auto"/>
        <w:right w:val="none" w:sz="0" w:space="0" w:color="auto"/>
      </w:divBdr>
    </w:div>
    <w:div w:id="1575966473">
      <w:bodyDiv w:val="1"/>
      <w:marLeft w:val="0"/>
      <w:marRight w:val="0"/>
      <w:marTop w:val="0"/>
      <w:marBottom w:val="0"/>
      <w:divBdr>
        <w:top w:val="none" w:sz="0" w:space="0" w:color="auto"/>
        <w:left w:val="none" w:sz="0" w:space="0" w:color="auto"/>
        <w:bottom w:val="none" w:sz="0" w:space="0" w:color="auto"/>
        <w:right w:val="none" w:sz="0" w:space="0" w:color="auto"/>
      </w:divBdr>
    </w:div>
    <w:div w:id="1632979602">
      <w:bodyDiv w:val="1"/>
      <w:marLeft w:val="0"/>
      <w:marRight w:val="0"/>
      <w:marTop w:val="0"/>
      <w:marBottom w:val="0"/>
      <w:divBdr>
        <w:top w:val="none" w:sz="0" w:space="0" w:color="auto"/>
        <w:left w:val="none" w:sz="0" w:space="0" w:color="auto"/>
        <w:bottom w:val="none" w:sz="0" w:space="0" w:color="auto"/>
        <w:right w:val="none" w:sz="0" w:space="0" w:color="auto"/>
      </w:divBdr>
    </w:div>
    <w:div w:id="1943995963">
      <w:bodyDiv w:val="1"/>
      <w:marLeft w:val="0"/>
      <w:marRight w:val="0"/>
      <w:marTop w:val="0"/>
      <w:marBottom w:val="0"/>
      <w:divBdr>
        <w:top w:val="none" w:sz="0" w:space="0" w:color="auto"/>
        <w:left w:val="none" w:sz="0" w:space="0" w:color="auto"/>
        <w:bottom w:val="none" w:sz="0" w:space="0" w:color="auto"/>
        <w:right w:val="none" w:sz="0" w:space="0" w:color="auto"/>
      </w:divBdr>
    </w:div>
    <w:div w:id="1965845856">
      <w:bodyDiv w:val="1"/>
      <w:marLeft w:val="0"/>
      <w:marRight w:val="0"/>
      <w:marTop w:val="0"/>
      <w:marBottom w:val="0"/>
      <w:divBdr>
        <w:top w:val="none" w:sz="0" w:space="0" w:color="auto"/>
        <w:left w:val="none" w:sz="0" w:space="0" w:color="auto"/>
        <w:bottom w:val="none" w:sz="0" w:space="0" w:color="auto"/>
        <w:right w:val="none" w:sz="0" w:space="0" w:color="auto"/>
      </w:divBdr>
      <w:divsChild>
        <w:div w:id="1595699606">
          <w:marLeft w:val="0"/>
          <w:marRight w:val="0"/>
          <w:marTop w:val="0"/>
          <w:marBottom w:val="0"/>
          <w:divBdr>
            <w:top w:val="none" w:sz="0" w:space="0" w:color="auto"/>
            <w:left w:val="none" w:sz="0" w:space="0" w:color="auto"/>
            <w:bottom w:val="none" w:sz="0" w:space="0" w:color="auto"/>
            <w:right w:val="none" w:sz="0" w:space="0" w:color="auto"/>
          </w:divBdr>
        </w:div>
        <w:div w:id="943268025">
          <w:marLeft w:val="0"/>
          <w:marRight w:val="0"/>
          <w:marTop w:val="0"/>
          <w:marBottom w:val="0"/>
          <w:divBdr>
            <w:top w:val="none" w:sz="0" w:space="0" w:color="auto"/>
            <w:left w:val="none" w:sz="0" w:space="0" w:color="auto"/>
            <w:bottom w:val="none" w:sz="0" w:space="0" w:color="auto"/>
            <w:right w:val="none" w:sz="0" w:space="0" w:color="auto"/>
          </w:divBdr>
        </w:div>
        <w:div w:id="1558393609">
          <w:marLeft w:val="0"/>
          <w:marRight w:val="0"/>
          <w:marTop w:val="0"/>
          <w:marBottom w:val="0"/>
          <w:divBdr>
            <w:top w:val="none" w:sz="0" w:space="0" w:color="auto"/>
            <w:left w:val="none" w:sz="0" w:space="0" w:color="auto"/>
            <w:bottom w:val="none" w:sz="0" w:space="0" w:color="auto"/>
            <w:right w:val="none" w:sz="0" w:space="0" w:color="auto"/>
          </w:divBdr>
        </w:div>
      </w:divsChild>
    </w:div>
    <w:div w:id="2113892530">
      <w:bodyDiv w:val="1"/>
      <w:marLeft w:val="0"/>
      <w:marRight w:val="0"/>
      <w:marTop w:val="0"/>
      <w:marBottom w:val="0"/>
      <w:divBdr>
        <w:top w:val="none" w:sz="0" w:space="0" w:color="auto"/>
        <w:left w:val="none" w:sz="0" w:space="0" w:color="auto"/>
        <w:bottom w:val="none" w:sz="0" w:space="0" w:color="auto"/>
        <w:right w:val="none" w:sz="0" w:space="0" w:color="auto"/>
      </w:divBdr>
      <w:divsChild>
        <w:div w:id="717314713">
          <w:marLeft w:val="0"/>
          <w:marRight w:val="0"/>
          <w:marTop w:val="0"/>
          <w:marBottom w:val="0"/>
          <w:divBdr>
            <w:top w:val="none" w:sz="0" w:space="0" w:color="auto"/>
            <w:left w:val="none" w:sz="0" w:space="0" w:color="auto"/>
            <w:bottom w:val="none" w:sz="0" w:space="0" w:color="auto"/>
            <w:right w:val="none" w:sz="0" w:space="0" w:color="auto"/>
          </w:divBdr>
        </w:div>
        <w:div w:id="1116489015">
          <w:marLeft w:val="0"/>
          <w:marRight w:val="0"/>
          <w:marTop w:val="0"/>
          <w:marBottom w:val="0"/>
          <w:divBdr>
            <w:top w:val="none" w:sz="0" w:space="0" w:color="auto"/>
            <w:left w:val="none" w:sz="0" w:space="0" w:color="auto"/>
            <w:bottom w:val="none" w:sz="0" w:space="0" w:color="auto"/>
            <w:right w:val="none" w:sz="0" w:space="0" w:color="auto"/>
          </w:divBdr>
        </w:div>
        <w:div w:id="1922445632">
          <w:marLeft w:val="0"/>
          <w:marRight w:val="0"/>
          <w:marTop w:val="0"/>
          <w:marBottom w:val="0"/>
          <w:divBdr>
            <w:top w:val="none" w:sz="0" w:space="0" w:color="auto"/>
            <w:left w:val="none" w:sz="0" w:space="0" w:color="auto"/>
            <w:bottom w:val="none" w:sz="0" w:space="0" w:color="auto"/>
            <w:right w:val="none" w:sz="0" w:space="0" w:color="auto"/>
          </w:divBdr>
        </w:div>
        <w:div w:id="34434093">
          <w:marLeft w:val="0"/>
          <w:marRight w:val="0"/>
          <w:marTop w:val="0"/>
          <w:marBottom w:val="0"/>
          <w:divBdr>
            <w:top w:val="none" w:sz="0" w:space="0" w:color="auto"/>
            <w:left w:val="none" w:sz="0" w:space="0" w:color="auto"/>
            <w:bottom w:val="none" w:sz="0" w:space="0" w:color="auto"/>
            <w:right w:val="none" w:sz="0" w:space="0" w:color="auto"/>
          </w:divBdr>
        </w:div>
        <w:div w:id="439032423">
          <w:marLeft w:val="0"/>
          <w:marRight w:val="0"/>
          <w:marTop w:val="0"/>
          <w:marBottom w:val="0"/>
          <w:divBdr>
            <w:top w:val="none" w:sz="0" w:space="0" w:color="auto"/>
            <w:left w:val="none" w:sz="0" w:space="0" w:color="auto"/>
            <w:bottom w:val="none" w:sz="0" w:space="0" w:color="auto"/>
            <w:right w:val="none" w:sz="0" w:space="0" w:color="auto"/>
          </w:divBdr>
        </w:div>
        <w:div w:id="2097742733">
          <w:marLeft w:val="0"/>
          <w:marRight w:val="0"/>
          <w:marTop w:val="0"/>
          <w:marBottom w:val="0"/>
          <w:divBdr>
            <w:top w:val="none" w:sz="0" w:space="0" w:color="auto"/>
            <w:left w:val="none" w:sz="0" w:space="0" w:color="auto"/>
            <w:bottom w:val="none" w:sz="0" w:space="0" w:color="auto"/>
            <w:right w:val="none" w:sz="0" w:space="0" w:color="auto"/>
          </w:divBdr>
        </w:div>
        <w:div w:id="107435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rudabai.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v100.lv/dizosanas/" TargetMode="External"/><Relationship Id="rId17" Type="http://schemas.openxmlformats.org/officeDocument/2006/relationships/hyperlink" Target="https://www.europarc.org/europarc-conference/previous-conferences/europarc-conference-2019/" TargetMode="External"/><Relationship Id="rId2" Type="http://schemas.openxmlformats.org/officeDocument/2006/relationships/numbering" Target="numbering.xml"/><Relationship Id="rId16" Type="http://schemas.openxmlformats.org/officeDocument/2006/relationships/hyperlink" Target="http://www.videsfonds.lv/lv/ekoskol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ydroplan.daba.gov.lv/public/" TargetMode="External"/><Relationship Id="rId5" Type="http://schemas.openxmlformats.org/officeDocument/2006/relationships/settings" Target="settings.xml"/><Relationship Id="rId15" Type="http://schemas.openxmlformats.org/officeDocument/2006/relationships/hyperlink" Target="http://www.ligatnesdabastakas.lv"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dab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ED31-1493-4835-A1A4-08B30262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60919</Words>
  <Characters>34724</Characters>
  <Application>Microsoft Office Word</Application>
  <DocSecurity>0</DocSecurity>
  <Lines>289</Lines>
  <Paragraphs>190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Paberza</dc:creator>
  <cp:lastModifiedBy>Windows User</cp:lastModifiedBy>
  <cp:revision>2</cp:revision>
  <cp:lastPrinted>2019-07-08T09:09:00Z</cp:lastPrinted>
  <dcterms:created xsi:type="dcterms:W3CDTF">2020-06-30T06:32:00Z</dcterms:created>
  <dcterms:modified xsi:type="dcterms:W3CDTF">2020-06-30T06:32:00Z</dcterms:modified>
</cp:coreProperties>
</file>