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6B7E" w14:textId="77777777" w:rsidR="000A3A6B" w:rsidRPr="00B95428" w:rsidRDefault="00B72534" w:rsidP="004D21D8">
      <w:pPr>
        <w:pStyle w:val="NoSpacing"/>
        <w:spacing w:line="276" w:lineRule="auto"/>
        <w:jc w:val="center"/>
      </w:pPr>
      <w:r w:rsidRPr="00B95428">
        <w:rPr>
          <w:noProof/>
        </w:rPr>
        <w:drawing>
          <wp:inline distT="0" distB="0" distL="0" distR="0" wp14:anchorId="1A1D0D28" wp14:editId="678E684F">
            <wp:extent cx="920496" cy="9387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P_zime_LV_302x308_balts_fons.jpg"/>
                    <pic:cNvPicPr/>
                  </pic:nvPicPr>
                  <pic:blipFill>
                    <a:blip r:embed="rId8">
                      <a:extLst>
                        <a:ext uri="{28A0092B-C50C-407E-A947-70E740481C1C}">
                          <a14:useLocalDpi xmlns:a14="http://schemas.microsoft.com/office/drawing/2010/main" val="0"/>
                        </a:ext>
                      </a:extLst>
                    </a:blip>
                    <a:stretch>
                      <a:fillRect/>
                    </a:stretch>
                  </pic:blipFill>
                  <pic:spPr>
                    <a:xfrm>
                      <a:off x="0" y="0"/>
                      <a:ext cx="920496" cy="938784"/>
                    </a:xfrm>
                    <a:prstGeom prst="rect">
                      <a:avLst/>
                    </a:prstGeom>
                  </pic:spPr>
                </pic:pic>
              </a:graphicData>
            </a:graphic>
          </wp:inline>
        </w:drawing>
      </w:r>
    </w:p>
    <w:p w14:paraId="2A8D7CDE" w14:textId="77777777" w:rsidR="000A3A6B" w:rsidRPr="00B95428" w:rsidRDefault="000A3A6B" w:rsidP="004D21D8">
      <w:pPr>
        <w:pStyle w:val="NoSpacing"/>
        <w:spacing w:line="276" w:lineRule="auto"/>
        <w:rPr>
          <w:rFonts w:ascii="Times New Roman" w:hAnsi="Times New Roman" w:cs="Times New Roman"/>
          <w:sz w:val="24"/>
          <w:szCs w:val="24"/>
        </w:rPr>
      </w:pPr>
    </w:p>
    <w:p w14:paraId="10FC1E0D" w14:textId="77777777" w:rsidR="000A3A6B" w:rsidRPr="00B95428" w:rsidRDefault="000A3A6B" w:rsidP="004D21D8">
      <w:pPr>
        <w:pStyle w:val="NoSpacing"/>
        <w:spacing w:line="276" w:lineRule="auto"/>
        <w:jc w:val="center"/>
        <w:rPr>
          <w:rFonts w:ascii="Times New Roman" w:hAnsi="Times New Roman" w:cs="Times New Roman"/>
          <w:sz w:val="44"/>
          <w:szCs w:val="24"/>
        </w:rPr>
      </w:pPr>
    </w:p>
    <w:p w14:paraId="3319A48D" w14:textId="77777777" w:rsidR="00B72534" w:rsidRPr="00B95428" w:rsidRDefault="00B72534" w:rsidP="004D21D8">
      <w:pPr>
        <w:pStyle w:val="NoSpacing"/>
        <w:spacing w:line="276" w:lineRule="auto"/>
        <w:jc w:val="center"/>
        <w:rPr>
          <w:rFonts w:ascii="Times New Roman" w:hAnsi="Times New Roman" w:cs="Times New Roman"/>
          <w:sz w:val="44"/>
          <w:szCs w:val="24"/>
        </w:rPr>
      </w:pPr>
      <w:r w:rsidRPr="00B95428">
        <w:rPr>
          <w:rFonts w:ascii="Times New Roman" w:hAnsi="Times New Roman" w:cs="Times New Roman"/>
          <w:sz w:val="44"/>
          <w:szCs w:val="24"/>
        </w:rPr>
        <w:t>Dabas aizsardzības pārvaldes</w:t>
      </w:r>
    </w:p>
    <w:p w14:paraId="79CA882A" w14:textId="77777777" w:rsidR="00744700" w:rsidRPr="00B95428" w:rsidRDefault="00744700" w:rsidP="004D21D8">
      <w:pPr>
        <w:pStyle w:val="NoSpacing"/>
        <w:spacing w:line="276" w:lineRule="auto"/>
        <w:jc w:val="center"/>
        <w:rPr>
          <w:rFonts w:ascii="Times New Roman" w:hAnsi="Times New Roman" w:cs="Times New Roman"/>
          <w:sz w:val="44"/>
          <w:szCs w:val="24"/>
        </w:rPr>
      </w:pPr>
    </w:p>
    <w:p w14:paraId="69D6B661" w14:textId="77777777" w:rsidR="00B72534" w:rsidRPr="00B95428" w:rsidRDefault="00B72534" w:rsidP="004D21D8">
      <w:pPr>
        <w:pStyle w:val="NoSpacing"/>
        <w:spacing w:line="276" w:lineRule="auto"/>
        <w:jc w:val="center"/>
        <w:rPr>
          <w:rFonts w:ascii="Times New Roman" w:hAnsi="Times New Roman" w:cs="Times New Roman"/>
          <w:sz w:val="24"/>
          <w:szCs w:val="24"/>
        </w:rPr>
      </w:pPr>
    </w:p>
    <w:p w14:paraId="6D1FA2A5" w14:textId="77777777" w:rsidR="000A3A6B" w:rsidRPr="00B95428" w:rsidRDefault="000A3A6B" w:rsidP="004D21D8">
      <w:pPr>
        <w:pStyle w:val="NoSpacing"/>
        <w:spacing w:line="276" w:lineRule="auto"/>
        <w:jc w:val="center"/>
        <w:rPr>
          <w:rFonts w:ascii="Times New Roman" w:hAnsi="Times New Roman" w:cs="Times New Roman"/>
          <w:b/>
          <w:bCs/>
          <w:sz w:val="40"/>
          <w:szCs w:val="24"/>
        </w:rPr>
      </w:pPr>
      <w:r w:rsidRPr="00B95428">
        <w:rPr>
          <w:rFonts w:ascii="Times New Roman" w:hAnsi="Times New Roman" w:cs="Times New Roman"/>
          <w:b/>
          <w:bCs/>
          <w:sz w:val="40"/>
          <w:szCs w:val="24"/>
        </w:rPr>
        <w:t>PUBLISKAIS GADA PĀRSKATS</w:t>
      </w:r>
    </w:p>
    <w:p w14:paraId="71AF73FF" w14:textId="0FF7A55D" w:rsidR="00B72534" w:rsidRPr="00B95428" w:rsidRDefault="003967D5" w:rsidP="004D21D8">
      <w:pPr>
        <w:pStyle w:val="NoSpacing"/>
        <w:spacing w:line="276" w:lineRule="auto"/>
        <w:jc w:val="center"/>
        <w:rPr>
          <w:rFonts w:ascii="Times New Roman" w:hAnsi="Times New Roman" w:cs="Times New Roman"/>
          <w:b/>
          <w:bCs/>
          <w:sz w:val="36"/>
          <w:szCs w:val="24"/>
        </w:rPr>
      </w:pPr>
      <w:r w:rsidRPr="00B95428">
        <w:rPr>
          <w:rFonts w:ascii="Times New Roman" w:hAnsi="Times New Roman" w:cs="Times New Roman"/>
          <w:b/>
          <w:bCs/>
          <w:sz w:val="36"/>
          <w:szCs w:val="24"/>
        </w:rPr>
        <w:t>p</w:t>
      </w:r>
      <w:r w:rsidR="00B72534" w:rsidRPr="00B95428">
        <w:rPr>
          <w:rFonts w:ascii="Times New Roman" w:hAnsi="Times New Roman" w:cs="Times New Roman"/>
          <w:b/>
          <w:bCs/>
          <w:sz w:val="36"/>
          <w:szCs w:val="24"/>
        </w:rPr>
        <w:t>ar 20</w:t>
      </w:r>
      <w:r w:rsidR="0031668B">
        <w:rPr>
          <w:rFonts w:ascii="Times New Roman" w:hAnsi="Times New Roman" w:cs="Times New Roman"/>
          <w:b/>
          <w:bCs/>
          <w:sz w:val="36"/>
          <w:szCs w:val="24"/>
        </w:rPr>
        <w:t>2</w:t>
      </w:r>
      <w:r w:rsidR="001F5957">
        <w:rPr>
          <w:rFonts w:ascii="Times New Roman" w:hAnsi="Times New Roman" w:cs="Times New Roman"/>
          <w:b/>
          <w:bCs/>
          <w:sz w:val="36"/>
          <w:szCs w:val="24"/>
        </w:rPr>
        <w:t>1</w:t>
      </w:r>
      <w:r w:rsidR="00B72534" w:rsidRPr="00B95428">
        <w:rPr>
          <w:rFonts w:ascii="Times New Roman" w:hAnsi="Times New Roman" w:cs="Times New Roman"/>
          <w:b/>
          <w:bCs/>
          <w:sz w:val="36"/>
          <w:szCs w:val="24"/>
        </w:rPr>
        <w:t>.</w:t>
      </w:r>
      <w:r w:rsidR="00A72C7E" w:rsidRPr="00B95428">
        <w:rPr>
          <w:rFonts w:ascii="Times New Roman" w:hAnsi="Times New Roman" w:cs="Times New Roman"/>
          <w:b/>
          <w:bCs/>
          <w:sz w:val="36"/>
          <w:szCs w:val="24"/>
        </w:rPr>
        <w:t xml:space="preserve"> </w:t>
      </w:r>
      <w:r w:rsidR="00B72534" w:rsidRPr="00B95428">
        <w:rPr>
          <w:rFonts w:ascii="Times New Roman" w:hAnsi="Times New Roman" w:cs="Times New Roman"/>
          <w:b/>
          <w:bCs/>
          <w:sz w:val="36"/>
          <w:szCs w:val="24"/>
        </w:rPr>
        <w:t>gadu</w:t>
      </w:r>
    </w:p>
    <w:p w14:paraId="7301F8BE"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2DB07BA6"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66845510"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7DC024C5"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4F4F913A"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3A833B0F"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577D71E2"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0286D73A"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09FB83AC"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10F7086D"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700AE4C6" w14:textId="77777777" w:rsidR="00744700" w:rsidRPr="00B95428" w:rsidRDefault="00744700" w:rsidP="004D21D8">
      <w:pPr>
        <w:pStyle w:val="NoSpacing"/>
        <w:spacing w:line="276" w:lineRule="auto"/>
        <w:jc w:val="center"/>
        <w:rPr>
          <w:rFonts w:ascii="Times New Roman" w:hAnsi="Times New Roman" w:cs="Times New Roman"/>
          <w:b/>
          <w:bCs/>
          <w:sz w:val="36"/>
          <w:szCs w:val="24"/>
        </w:rPr>
      </w:pPr>
    </w:p>
    <w:p w14:paraId="5F861742" w14:textId="77777777" w:rsidR="00F72EB1" w:rsidRDefault="00F72EB1" w:rsidP="00241187">
      <w:pPr>
        <w:pStyle w:val="NoSpacing"/>
        <w:spacing w:line="276" w:lineRule="auto"/>
        <w:rPr>
          <w:rFonts w:ascii="Times New Roman" w:hAnsi="Times New Roman" w:cs="Times New Roman"/>
          <w:sz w:val="24"/>
          <w:szCs w:val="24"/>
        </w:rPr>
      </w:pPr>
    </w:p>
    <w:p w14:paraId="363737E9" w14:textId="77777777" w:rsidR="00F72EB1" w:rsidRDefault="00F72EB1" w:rsidP="004D21D8">
      <w:pPr>
        <w:pStyle w:val="NoSpacing"/>
        <w:spacing w:line="276" w:lineRule="auto"/>
        <w:jc w:val="center"/>
        <w:rPr>
          <w:rFonts w:ascii="Times New Roman" w:hAnsi="Times New Roman" w:cs="Times New Roman"/>
          <w:sz w:val="24"/>
          <w:szCs w:val="24"/>
        </w:rPr>
      </w:pPr>
    </w:p>
    <w:p w14:paraId="7F68C5ED" w14:textId="77777777" w:rsidR="00F72EB1" w:rsidRDefault="00F72EB1" w:rsidP="004D21D8">
      <w:pPr>
        <w:pStyle w:val="NoSpacing"/>
        <w:spacing w:line="276" w:lineRule="auto"/>
        <w:jc w:val="center"/>
        <w:rPr>
          <w:rFonts w:ascii="Times New Roman" w:hAnsi="Times New Roman" w:cs="Times New Roman"/>
          <w:sz w:val="24"/>
          <w:szCs w:val="24"/>
        </w:rPr>
      </w:pPr>
    </w:p>
    <w:p w14:paraId="717DFE98" w14:textId="77777777" w:rsidR="00F72EB1" w:rsidRDefault="00F72EB1" w:rsidP="004D21D8">
      <w:pPr>
        <w:pStyle w:val="NoSpacing"/>
        <w:spacing w:line="276" w:lineRule="auto"/>
        <w:jc w:val="center"/>
        <w:rPr>
          <w:rFonts w:ascii="Times New Roman" w:hAnsi="Times New Roman" w:cs="Times New Roman"/>
          <w:sz w:val="24"/>
          <w:szCs w:val="24"/>
        </w:rPr>
      </w:pPr>
    </w:p>
    <w:p w14:paraId="099D03D5" w14:textId="77777777" w:rsidR="00F72EB1" w:rsidRDefault="00F72EB1" w:rsidP="004D21D8">
      <w:pPr>
        <w:pStyle w:val="NoSpacing"/>
        <w:spacing w:line="276" w:lineRule="auto"/>
        <w:jc w:val="center"/>
        <w:rPr>
          <w:rFonts w:ascii="Times New Roman" w:hAnsi="Times New Roman" w:cs="Times New Roman"/>
          <w:sz w:val="24"/>
          <w:szCs w:val="24"/>
        </w:rPr>
      </w:pPr>
    </w:p>
    <w:p w14:paraId="67A8CA88" w14:textId="77777777" w:rsidR="00F72EB1" w:rsidRDefault="00F72EB1" w:rsidP="004D21D8">
      <w:pPr>
        <w:pStyle w:val="NoSpacing"/>
        <w:spacing w:line="276" w:lineRule="auto"/>
        <w:jc w:val="center"/>
        <w:rPr>
          <w:rFonts w:ascii="Times New Roman" w:hAnsi="Times New Roman" w:cs="Times New Roman"/>
          <w:sz w:val="24"/>
          <w:szCs w:val="24"/>
        </w:rPr>
      </w:pPr>
    </w:p>
    <w:p w14:paraId="516EC089" w14:textId="77777777" w:rsidR="00F72EB1" w:rsidRDefault="00F72EB1" w:rsidP="004D21D8">
      <w:pPr>
        <w:pStyle w:val="NoSpacing"/>
        <w:spacing w:line="276" w:lineRule="auto"/>
        <w:jc w:val="center"/>
        <w:rPr>
          <w:rFonts w:ascii="Times New Roman" w:hAnsi="Times New Roman" w:cs="Times New Roman"/>
          <w:sz w:val="24"/>
          <w:szCs w:val="24"/>
        </w:rPr>
      </w:pPr>
    </w:p>
    <w:p w14:paraId="20DD2EA6" w14:textId="77777777" w:rsidR="00F72EB1" w:rsidRDefault="00F72EB1" w:rsidP="004D21D8">
      <w:pPr>
        <w:pStyle w:val="NoSpacing"/>
        <w:spacing w:line="276" w:lineRule="auto"/>
        <w:jc w:val="center"/>
        <w:rPr>
          <w:rFonts w:ascii="Times New Roman" w:hAnsi="Times New Roman" w:cs="Times New Roman"/>
          <w:sz w:val="24"/>
          <w:szCs w:val="24"/>
        </w:rPr>
      </w:pPr>
    </w:p>
    <w:p w14:paraId="605358D7" w14:textId="77777777" w:rsidR="00F72EB1" w:rsidRDefault="00F72EB1" w:rsidP="004D21D8">
      <w:pPr>
        <w:pStyle w:val="NoSpacing"/>
        <w:spacing w:line="276" w:lineRule="auto"/>
        <w:jc w:val="center"/>
        <w:rPr>
          <w:rFonts w:ascii="Times New Roman" w:hAnsi="Times New Roman" w:cs="Times New Roman"/>
          <w:sz w:val="24"/>
          <w:szCs w:val="24"/>
        </w:rPr>
      </w:pPr>
    </w:p>
    <w:p w14:paraId="78841555" w14:textId="77777777" w:rsidR="00FF64F1" w:rsidRPr="00B95428" w:rsidRDefault="00FF64F1" w:rsidP="004D21D8">
      <w:pPr>
        <w:pStyle w:val="NoSpacing"/>
        <w:spacing w:line="276" w:lineRule="auto"/>
        <w:jc w:val="center"/>
        <w:rPr>
          <w:rFonts w:ascii="Times New Roman" w:hAnsi="Times New Roman" w:cs="Times New Roman"/>
          <w:sz w:val="24"/>
          <w:szCs w:val="24"/>
        </w:rPr>
      </w:pPr>
      <w:r w:rsidRPr="00B95428">
        <w:rPr>
          <w:rFonts w:ascii="Times New Roman" w:hAnsi="Times New Roman" w:cs="Times New Roman"/>
          <w:sz w:val="24"/>
          <w:szCs w:val="24"/>
        </w:rPr>
        <w:t>Siguld</w:t>
      </w:r>
      <w:r w:rsidR="007A3E19">
        <w:rPr>
          <w:rFonts w:ascii="Times New Roman" w:hAnsi="Times New Roman" w:cs="Times New Roman"/>
          <w:sz w:val="24"/>
          <w:szCs w:val="24"/>
        </w:rPr>
        <w:t>ā</w:t>
      </w:r>
    </w:p>
    <w:p w14:paraId="7E3346ED" w14:textId="2A8FA68C" w:rsidR="004008E9" w:rsidRPr="00F72EB1" w:rsidRDefault="000A3A6B" w:rsidP="004D21D8">
      <w:pPr>
        <w:pStyle w:val="NoSpacing"/>
        <w:spacing w:line="276" w:lineRule="auto"/>
        <w:jc w:val="center"/>
        <w:rPr>
          <w:rFonts w:ascii="Times New Roman" w:hAnsi="Times New Roman" w:cs="Times New Roman"/>
          <w:sz w:val="24"/>
          <w:szCs w:val="24"/>
        </w:rPr>
        <w:sectPr w:rsidR="004008E9" w:rsidRPr="00F72EB1" w:rsidSect="00B93E8D">
          <w:footerReference w:type="default" r:id="rId9"/>
          <w:type w:val="nextColumn"/>
          <w:pgSz w:w="11900" w:h="16838"/>
          <w:pgMar w:top="1440" w:right="1900" w:bottom="1440" w:left="1418" w:header="720" w:footer="720" w:gutter="0"/>
          <w:pgNumType w:start="0"/>
          <w:cols w:space="720" w:equalWidth="0">
            <w:col w:w="8582"/>
          </w:cols>
          <w:noEndnote/>
          <w:titlePg/>
          <w:docGrid w:linePitch="299"/>
        </w:sectPr>
      </w:pPr>
      <w:r w:rsidRPr="00B95428">
        <w:rPr>
          <w:rFonts w:ascii="Times New Roman" w:hAnsi="Times New Roman" w:cs="Times New Roman"/>
          <w:sz w:val="24"/>
          <w:szCs w:val="24"/>
        </w:rPr>
        <w:t>20</w:t>
      </w:r>
      <w:r w:rsidR="008813CF">
        <w:rPr>
          <w:rFonts w:ascii="Times New Roman" w:hAnsi="Times New Roman" w:cs="Times New Roman"/>
          <w:sz w:val="24"/>
          <w:szCs w:val="24"/>
        </w:rPr>
        <w:t>2</w:t>
      </w:r>
      <w:r w:rsidR="001F5957">
        <w:rPr>
          <w:rFonts w:ascii="Times New Roman" w:hAnsi="Times New Roman" w:cs="Times New Roman"/>
          <w:sz w:val="24"/>
          <w:szCs w:val="24"/>
        </w:rPr>
        <w:t>2</w:t>
      </w:r>
    </w:p>
    <w:p w14:paraId="1034E56A" w14:textId="77777777" w:rsidR="000A3A6B" w:rsidRPr="00B95428" w:rsidRDefault="000A3A6B" w:rsidP="004D21D8">
      <w:pPr>
        <w:pStyle w:val="NoSpacing"/>
        <w:spacing w:line="276" w:lineRule="auto"/>
        <w:rPr>
          <w:rFonts w:ascii="Times New Roman" w:hAnsi="Times New Roman" w:cs="Times New Roman"/>
          <w:sz w:val="28"/>
          <w:szCs w:val="28"/>
        </w:rPr>
      </w:pPr>
      <w:bookmarkStart w:id="0" w:name="page2"/>
      <w:bookmarkEnd w:id="0"/>
      <w:r w:rsidRPr="00B95428">
        <w:rPr>
          <w:rFonts w:ascii="Times New Roman" w:hAnsi="Times New Roman" w:cs="Times New Roman"/>
          <w:sz w:val="28"/>
          <w:szCs w:val="28"/>
        </w:rPr>
        <w:lastRenderedPageBreak/>
        <w:t>SATURS</w:t>
      </w:r>
    </w:p>
    <w:p w14:paraId="5851DBF6" w14:textId="77777777" w:rsidR="000A3A6B" w:rsidRPr="00B95428" w:rsidRDefault="000A3A6B" w:rsidP="004D21D8">
      <w:pPr>
        <w:pStyle w:val="NoSpacing"/>
        <w:spacing w:line="276" w:lineRule="auto"/>
        <w:rPr>
          <w:rFonts w:ascii="Times New Roman" w:hAnsi="Times New Roman" w:cs="Times New Roman"/>
          <w:sz w:val="24"/>
          <w:szCs w:val="24"/>
        </w:rPr>
      </w:pPr>
    </w:p>
    <w:p w14:paraId="13DC2D97" w14:textId="1FE33DC4" w:rsidR="00480DC6" w:rsidRDefault="00421632">
      <w:pPr>
        <w:pStyle w:val="TOC1"/>
        <w:rPr>
          <w:noProof/>
        </w:rPr>
      </w:pPr>
      <w:r w:rsidRPr="00B95428">
        <w:rPr>
          <w:rFonts w:ascii="Times New Roman" w:hAnsi="Times New Roman" w:cs="Times New Roman"/>
          <w:sz w:val="24"/>
          <w:szCs w:val="24"/>
        </w:rPr>
        <w:fldChar w:fldCharType="begin"/>
      </w:r>
      <w:r w:rsidRPr="00B95428">
        <w:rPr>
          <w:rFonts w:ascii="Times New Roman" w:hAnsi="Times New Roman" w:cs="Times New Roman"/>
          <w:sz w:val="24"/>
          <w:szCs w:val="24"/>
        </w:rPr>
        <w:instrText xml:space="preserve"> TOC \o "1-3" \h \z \u </w:instrText>
      </w:r>
      <w:r w:rsidRPr="00B95428">
        <w:rPr>
          <w:rFonts w:ascii="Times New Roman" w:hAnsi="Times New Roman" w:cs="Times New Roman"/>
          <w:sz w:val="24"/>
          <w:szCs w:val="24"/>
        </w:rPr>
        <w:fldChar w:fldCharType="separate"/>
      </w:r>
      <w:hyperlink w:anchor="_Toc105485468" w:history="1">
        <w:r w:rsidR="00480DC6" w:rsidRPr="00D13790">
          <w:rPr>
            <w:rStyle w:val="Hyperlink"/>
            <w:noProof/>
          </w:rPr>
          <w:t>LIETOTIE SAĪSINĀJUMI</w:t>
        </w:r>
        <w:r w:rsidR="00480DC6">
          <w:rPr>
            <w:noProof/>
            <w:webHidden/>
          </w:rPr>
          <w:tab/>
        </w:r>
        <w:r w:rsidR="00480DC6">
          <w:rPr>
            <w:noProof/>
            <w:webHidden/>
          </w:rPr>
          <w:fldChar w:fldCharType="begin"/>
        </w:r>
        <w:r w:rsidR="00480DC6">
          <w:rPr>
            <w:noProof/>
            <w:webHidden/>
          </w:rPr>
          <w:instrText xml:space="preserve"> PAGEREF _Toc105485468 \h </w:instrText>
        </w:r>
        <w:r w:rsidR="00480DC6">
          <w:rPr>
            <w:noProof/>
            <w:webHidden/>
          </w:rPr>
        </w:r>
        <w:r w:rsidR="00480DC6">
          <w:rPr>
            <w:noProof/>
            <w:webHidden/>
          </w:rPr>
          <w:fldChar w:fldCharType="separate"/>
        </w:r>
        <w:r w:rsidR="00480DC6">
          <w:rPr>
            <w:noProof/>
            <w:webHidden/>
          </w:rPr>
          <w:t>2</w:t>
        </w:r>
        <w:r w:rsidR="00480DC6">
          <w:rPr>
            <w:noProof/>
            <w:webHidden/>
          </w:rPr>
          <w:fldChar w:fldCharType="end"/>
        </w:r>
      </w:hyperlink>
    </w:p>
    <w:p w14:paraId="00CDAC53" w14:textId="45B16928" w:rsidR="00480DC6" w:rsidRDefault="00480DC6">
      <w:pPr>
        <w:pStyle w:val="TOC1"/>
        <w:rPr>
          <w:noProof/>
        </w:rPr>
      </w:pPr>
      <w:hyperlink w:anchor="_Toc105485469" w:history="1">
        <w:r w:rsidRPr="00D13790">
          <w:rPr>
            <w:rStyle w:val="Hyperlink"/>
            <w:noProof/>
          </w:rPr>
          <w:t>1. PAMATINFORMĀCIJA</w:t>
        </w:r>
        <w:r>
          <w:rPr>
            <w:noProof/>
            <w:webHidden/>
          </w:rPr>
          <w:tab/>
        </w:r>
        <w:r>
          <w:rPr>
            <w:noProof/>
            <w:webHidden/>
          </w:rPr>
          <w:fldChar w:fldCharType="begin"/>
        </w:r>
        <w:r>
          <w:rPr>
            <w:noProof/>
            <w:webHidden/>
          </w:rPr>
          <w:instrText xml:space="preserve"> PAGEREF _Toc105485469 \h </w:instrText>
        </w:r>
        <w:r>
          <w:rPr>
            <w:noProof/>
            <w:webHidden/>
          </w:rPr>
        </w:r>
        <w:r>
          <w:rPr>
            <w:noProof/>
            <w:webHidden/>
          </w:rPr>
          <w:fldChar w:fldCharType="separate"/>
        </w:r>
        <w:r>
          <w:rPr>
            <w:noProof/>
            <w:webHidden/>
          </w:rPr>
          <w:t>3</w:t>
        </w:r>
        <w:r>
          <w:rPr>
            <w:noProof/>
            <w:webHidden/>
          </w:rPr>
          <w:fldChar w:fldCharType="end"/>
        </w:r>
      </w:hyperlink>
    </w:p>
    <w:p w14:paraId="6D58994B" w14:textId="3A02BFBC" w:rsidR="00480DC6" w:rsidRDefault="00480DC6">
      <w:pPr>
        <w:pStyle w:val="TOC2"/>
        <w:tabs>
          <w:tab w:val="left" w:pos="880"/>
          <w:tab w:val="right" w:leader="dot" w:pos="8779"/>
        </w:tabs>
        <w:rPr>
          <w:noProof/>
        </w:rPr>
      </w:pPr>
      <w:hyperlink w:anchor="_Toc105485470" w:history="1">
        <w:r w:rsidRPr="00D13790">
          <w:rPr>
            <w:rStyle w:val="Hyperlink"/>
            <w:noProof/>
          </w:rPr>
          <w:t>1.1.</w:t>
        </w:r>
        <w:r>
          <w:rPr>
            <w:noProof/>
          </w:rPr>
          <w:tab/>
        </w:r>
        <w:r w:rsidRPr="00D13790">
          <w:rPr>
            <w:rStyle w:val="Hyperlink"/>
            <w:noProof/>
          </w:rPr>
          <w:t>Dabas aizsardzības pārvaldes juridiskais statuss un struktūra</w:t>
        </w:r>
        <w:r>
          <w:rPr>
            <w:noProof/>
            <w:webHidden/>
          </w:rPr>
          <w:tab/>
        </w:r>
        <w:r>
          <w:rPr>
            <w:noProof/>
            <w:webHidden/>
          </w:rPr>
          <w:fldChar w:fldCharType="begin"/>
        </w:r>
        <w:r>
          <w:rPr>
            <w:noProof/>
            <w:webHidden/>
          </w:rPr>
          <w:instrText xml:space="preserve"> PAGEREF _Toc105485470 \h </w:instrText>
        </w:r>
        <w:r>
          <w:rPr>
            <w:noProof/>
            <w:webHidden/>
          </w:rPr>
        </w:r>
        <w:r>
          <w:rPr>
            <w:noProof/>
            <w:webHidden/>
          </w:rPr>
          <w:fldChar w:fldCharType="separate"/>
        </w:r>
        <w:r>
          <w:rPr>
            <w:noProof/>
            <w:webHidden/>
          </w:rPr>
          <w:t>3</w:t>
        </w:r>
        <w:r>
          <w:rPr>
            <w:noProof/>
            <w:webHidden/>
          </w:rPr>
          <w:fldChar w:fldCharType="end"/>
        </w:r>
      </w:hyperlink>
    </w:p>
    <w:p w14:paraId="7AFDD016" w14:textId="34FDA60A" w:rsidR="00480DC6" w:rsidRDefault="00480DC6">
      <w:pPr>
        <w:pStyle w:val="TOC2"/>
        <w:tabs>
          <w:tab w:val="left" w:pos="880"/>
          <w:tab w:val="right" w:leader="dot" w:pos="8779"/>
        </w:tabs>
        <w:rPr>
          <w:noProof/>
        </w:rPr>
      </w:pPr>
      <w:hyperlink w:anchor="_Toc105485471" w:history="1">
        <w:r w:rsidRPr="00D13790">
          <w:rPr>
            <w:rStyle w:val="Hyperlink"/>
            <w:noProof/>
          </w:rPr>
          <w:t>1.2.</w:t>
        </w:r>
        <w:r>
          <w:rPr>
            <w:noProof/>
          </w:rPr>
          <w:tab/>
        </w:r>
        <w:r w:rsidRPr="00D13790">
          <w:rPr>
            <w:rStyle w:val="Hyperlink"/>
            <w:noProof/>
          </w:rPr>
          <w:t>Politikas jomas, nozares, apakšnozares vai funkcijas, par kurām Dabas aizsardzības pārvalde ir atbildīga</w:t>
        </w:r>
        <w:r>
          <w:rPr>
            <w:noProof/>
            <w:webHidden/>
          </w:rPr>
          <w:tab/>
        </w:r>
        <w:r>
          <w:rPr>
            <w:noProof/>
            <w:webHidden/>
          </w:rPr>
          <w:fldChar w:fldCharType="begin"/>
        </w:r>
        <w:r>
          <w:rPr>
            <w:noProof/>
            <w:webHidden/>
          </w:rPr>
          <w:instrText xml:space="preserve"> PAGEREF _Toc105485471 \h </w:instrText>
        </w:r>
        <w:r>
          <w:rPr>
            <w:noProof/>
            <w:webHidden/>
          </w:rPr>
        </w:r>
        <w:r>
          <w:rPr>
            <w:noProof/>
            <w:webHidden/>
          </w:rPr>
          <w:fldChar w:fldCharType="separate"/>
        </w:r>
        <w:r>
          <w:rPr>
            <w:noProof/>
            <w:webHidden/>
          </w:rPr>
          <w:t>3</w:t>
        </w:r>
        <w:r>
          <w:rPr>
            <w:noProof/>
            <w:webHidden/>
          </w:rPr>
          <w:fldChar w:fldCharType="end"/>
        </w:r>
      </w:hyperlink>
    </w:p>
    <w:p w14:paraId="7624D719" w14:textId="00BAB5E4" w:rsidR="00480DC6" w:rsidRDefault="00480DC6">
      <w:pPr>
        <w:pStyle w:val="TOC2"/>
        <w:tabs>
          <w:tab w:val="left" w:pos="880"/>
          <w:tab w:val="right" w:leader="dot" w:pos="8779"/>
        </w:tabs>
        <w:rPr>
          <w:noProof/>
        </w:rPr>
      </w:pPr>
      <w:hyperlink w:anchor="_Toc105485472" w:history="1">
        <w:r w:rsidRPr="00D13790">
          <w:rPr>
            <w:rStyle w:val="Hyperlink"/>
            <w:noProof/>
          </w:rPr>
          <w:t>1.3.</w:t>
        </w:r>
        <w:r>
          <w:rPr>
            <w:noProof/>
          </w:rPr>
          <w:tab/>
        </w:r>
        <w:r w:rsidRPr="00D13790">
          <w:rPr>
            <w:rStyle w:val="Hyperlink"/>
            <w:noProof/>
          </w:rPr>
          <w:t>Dabas aizsardzības pārvaldes darbības virzieni un mērķi</w:t>
        </w:r>
        <w:r>
          <w:rPr>
            <w:noProof/>
            <w:webHidden/>
          </w:rPr>
          <w:tab/>
        </w:r>
        <w:r>
          <w:rPr>
            <w:noProof/>
            <w:webHidden/>
          </w:rPr>
          <w:fldChar w:fldCharType="begin"/>
        </w:r>
        <w:r>
          <w:rPr>
            <w:noProof/>
            <w:webHidden/>
          </w:rPr>
          <w:instrText xml:space="preserve"> PAGEREF _Toc105485472 \h </w:instrText>
        </w:r>
        <w:r>
          <w:rPr>
            <w:noProof/>
            <w:webHidden/>
          </w:rPr>
        </w:r>
        <w:r>
          <w:rPr>
            <w:noProof/>
            <w:webHidden/>
          </w:rPr>
          <w:fldChar w:fldCharType="separate"/>
        </w:r>
        <w:r>
          <w:rPr>
            <w:noProof/>
            <w:webHidden/>
          </w:rPr>
          <w:t>5</w:t>
        </w:r>
        <w:r>
          <w:rPr>
            <w:noProof/>
            <w:webHidden/>
          </w:rPr>
          <w:fldChar w:fldCharType="end"/>
        </w:r>
      </w:hyperlink>
    </w:p>
    <w:p w14:paraId="7E5CC4B4" w14:textId="027AD5E3" w:rsidR="00480DC6" w:rsidRDefault="00480DC6">
      <w:pPr>
        <w:pStyle w:val="TOC2"/>
        <w:tabs>
          <w:tab w:val="right" w:leader="dot" w:pos="8779"/>
        </w:tabs>
        <w:rPr>
          <w:noProof/>
        </w:rPr>
      </w:pPr>
      <w:hyperlink w:anchor="_Toc105485473" w:history="1">
        <w:r w:rsidRPr="00D13790">
          <w:rPr>
            <w:rStyle w:val="Hyperlink"/>
            <w:noProof/>
          </w:rPr>
          <w:t>1.4. Dabas aizsardzības pārvaldes 2021. gada galvenie uzdevumi (prioritātes, pasākumi)</w:t>
        </w:r>
        <w:r>
          <w:rPr>
            <w:noProof/>
            <w:webHidden/>
          </w:rPr>
          <w:tab/>
        </w:r>
        <w:r>
          <w:rPr>
            <w:noProof/>
            <w:webHidden/>
          </w:rPr>
          <w:fldChar w:fldCharType="begin"/>
        </w:r>
        <w:r>
          <w:rPr>
            <w:noProof/>
            <w:webHidden/>
          </w:rPr>
          <w:instrText xml:space="preserve"> PAGEREF _Toc105485473 \h </w:instrText>
        </w:r>
        <w:r>
          <w:rPr>
            <w:noProof/>
            <w:webHidden/>
          </w:rPr>
        </w:r>
        <w:r>
          <w:rPr>
            <w:noProof/>
            <w:webHidden/>
          </w:rPr>
          <w:fldChar w:fldCharType="separate"/>
        </w:r>
        <w:r>
          <w:rPr>
            <w:noProof/>
            <w:webHidden/>
          </w:rPr>
          <w:t>6</w:t>
        </w:r>
        <w:r>
          <w:rPr>
            <w:noProof/>
            <w:webHidden/>
          </w:rPr>
          <w:fldChar w:fldCharType="end"/>
        </w:r>
      </w:hyperlink>
    </w:p>
    <w:p w14:paraId="47F31983" w14:textId="2F831192" w:rsidR="00480DC6" w:rsidRDefault="00480DC6">
      <w:pPr>
        <w:pStyle w:val="TOC1"/>
        <w:rPr>
          <w:noProof/>
        </w:rPr>
      </w:pPr>
      <w:hyperlink w:anchor="_Toc105485474" w:history="1">
        <w:r w:rsidRPr="00D13790">
          <w:rPr>
            <w:rStyle w:val="Hyperlink"/>
            <w:noProof/>
          </w:rPr>
          <w:t>2. FINANŠU RESURSI UN DARBĪBAS REZULTĀTI</w:t>
        </w:r>
        <w:r>
          <w:rPr>
            <w:noProof/>
            <w:webHidden/>
          </w:rPr>
          <w:tab/>
        </w:r>
        <w:r>
          <w:rPr>
            <w:noProof/>
            <w:webHidden/>
          </w:rPr>
          <w:fldChar w:fldCharType="begin"/>
        </w:r>
        <w:r>
          <w:rPr>
            <w:noProof/>
            <w:webHidden/>
          </w:rPr>
          <w:instrText xml:space="preserve"> PAGEREF _Toc105485474 \h </w:instrText>
        </w:r>
        <w:r>
          <w:rPr>
            <w:noProof/>
            <w:webHidden/>
          </w:rPr>
        </w:r>
        <w:r>
          <w:rPr>
            <w:noProof/>
            <w:webHidden/>
          </w:rPr>
          <w:fldChar w:fldCharType="separate"/>
        </w:r>
        <w:r>
          <w:rPr>
            <w:noProof/>
            <w:webHidden/>
          </w:rPr>
          <w:t>9</w:t>
        </w:r>
        <w:r>
          <w:rPr>
            <w:noProof/>
            <w:webHidden/>
          </w:rPr>
          <w:fldChar w:fldCharType="end"/>
        </w:r>
      </w:hyperlink>
    </w:p>
    <w:p w14:paraId="542694A0" w14:textId="329A8E15" w:rsidR="00480DC6" w:rsidRDefault="00480DC6">
      <w:pPr>
        <w:pStyle w:val="TOC2"/>
        <w:tabs>
          <w:tab w:val="right" w:leader="dot" w:pos="8779"/>
        </w:tabs>
        <w:rPr>
          <w:noProof/>
        </w:rPr>
      </w:pPr>
      <w:hyperlink w:anchor="_Toc105485475" w:history="1">
        <w:r w:rsidRPr="00D13790">
          <w:rPr>
            <w:rStyle w:val="Hyperlink"/>
            <w:noProof/>
          </w:rPr>
          <w:t>2.1. Valsts budžeta finansējums un tā izlietojums</w:t>
        </w:r>
        <w:r>
          <w:rPr>
            <w:noProof/>
            <w:webHidden/>
          </w:rPr>
          <w:tab/>
        </w:r>
        <w:r>
          <w:rPr>
            <w:noProof/>
            <w:webHidden/>
          </w:rPr>
          <w:fldChar w:fldCharType="begin"/>
        </w:r>
        <w:r>
          <w:rPr>
            <w:noProof/>
            <w:webHidden/>
          </w:rPr>
          <w:instrText xml:space="preserve"> PAGEREF _Toc105485475 \h </w:instrText>
        </w:r>
        <w:r>
          <w:rPr>
            <w:noProof/>
            <w:webHidden/>
          </w:rPr>
        </w:r>
        <w:r>
          <w:rPr>
            <w:noProof/>
            <w:webHidden/>
          </w:rPr>
          <w:fldChar w:fldCharType="separate"/>
        </w:r>
        <w:r>
          <w:rPr>
            <w:noProof/>
            <w:webHidden/>
          </w:rPr>
          <w:t>9</w:t>
        </w:r>
        <w:r>
          <w:rPr>
            <w:noProof/>
            <w:webHidden/>
          </w:rPr>
          <w:fldChar w:fldCharType="end"/>
        </w:r>
      </w:hyperlink>
    </w:p>
    <w:p w14:paraId="67209663" w14:textId="29358C30" w:rsidR="00480DC6" w:rsidRDefault="00480DC6">
      <w:pPr>
        <w:pStyle w:val="TOC2"/>
        <w:tabs>
          <w:tab w:val="right" w:leader="dot" w:pos="8779"/>
        </w:tabs>
        <w:rPr>
          <w:noProof/>
        </w:rPr>
      </w:pPr>
      <w:hyperlink w:anchor="_Toc105485476" w:history="1">
        <w:r w:rsidRPr="00D13790">
          <w:rPr>
            <w:rStyle w:val="Hyperlink"/>
            <w:noProof/>
          </w:rPr>
          <w:t>2.2. Darbības rezultāti un to rezultatīvie rādītāji</w:t>
        </w:r>
        <w:r>
          <w:rPr>
            <w:noProof/>
            <w:webHidden/>
          </w:rPr>
          <w:tab/>
        </w:r>
        <w:r>
          <w:rPr>
            <w:noProof/>
            <w:webHidden/>
          </w:rPr>
          <w:fldChar w:fldCharType="begin"/>
        </w:r>
        <w:r>
          <w:rPr>
            <w:noProof/>
            <w:webHidden/>
          </w:rPr>
          <w:instrText xml:space="preserve"> PAGEREF _Toc105485476 \h </w:instrText>
        </w:r>
        <w:r>
          <w:rPr>
            <w:noProof/>
            <w:webHidden/>
          </w:rPr>
        </w:r>
        <w:r>
          <w:rPr>
            <w:noProof/>
            <w:webHidden/>
          </w:rPr>
          <w:fldChar w:fldCharType="separate"/>
        </w:r>
        <w:r>
          <w:rPr>
            <w:noProof/>
            <w:webHidden/>
          </w:rPr>
          <w:t>10</w:t>
        </w:r>
        <w:r>
          <w:rPr>
            <w:noProof/>
            <w:webHidden/>
          </w:rPr>
          <w:fldChar w:fldCharType="end"/>
        </w:r>
      </w:hyperlink>
    </w:p>
    <w:p w14:paraId="6836531E" w14:textId="41AB8E48" w:rsidR="00480DC6" w:rsidRDefault="00480DC6">
      <w:pPr>
        <w:pStyle w:val="TOC2"/>
        <w:tabs>
          <w:tab w:val="right" w:leader="dot" w:pos="8779"/>
        </w:tabs>
        <w:rPr>
          <w:noProof/>
        </w:rPr>
      </w:pPr>
      <w:hyperlink w:anchor="_Toc105485477" w:history="1">
        <w:r w:rsidRPr="00D13790">
          <w:rPr>
            <w:rStyle w:val="Hyperlink"/>
            <w:noProof/>
          </w:rPr>
          <w:t>2.3. 2021. gadā īstenotās jaunās politikas iniciatīvas</w:t>
        </w:r>
        <w:r>
          <w:rPr>
            <w:noProof/>
            <w:webHidden/>
          </w:rPr>
          <w:tab/>
        </w:r>
        <w:r>
          <w:rPr>
            <w:noProof/>
            <w:webHidden/>
          </w:rPr>
          <w:fldChar w:fldCharType="begin"/>
        </w:r>
        <w:r>
          <w:rPr>
            <w:noProof/>
            <w:webHidden/>
          </w:rPr>
          <w:instrText xml:space="preserve"> PAGEREF _Toc105485477 \h </w:instrText>
        </w:r>
        <w:r>
          <w:rPr>
            <w:noProof/>
            <w:webHidden/>
          </w:rPr>
        </w:r>
        <w:r>
          <w:rPr>
            <w:noProof/>
            <w:webHidden/>
          </w:rPr>
          <w:fldChar w:fldCharType="separate"/>
        </w:r>
        <w:r>
          <w:rPr>
            <w:noProof/>
            <w:webHidden/>
          </w:rPr>
          <w:t>24</w:t>
        </w:r>
        <w:r>
          <w:rPr>
            <w:noProof/>
            <w:webHidden/>
          </w:rPr>
          <w:fldChar w:fldCharType="end"/>
        </w:r>
      </w:hyperlink>
    </w:p>
    <w:p w14:paraId="071F891B" w14:textId="62A008FD" w:rsidR="00480DC6" w:rsidRDefault="00480DC6">
      <w:pPr>
        <w:pStyle w:val="TOC2"/>
        <w:tabs>
          <w:tab w:val="right" w:leader="dot" w:pos="8779"/>
        </w:tabs>
        <w:rPr>
          <w:noProof/>
        </w:rPr>
      </w:pPr>
      <w:hyperlink w:anchor="_Toc105485478" w:history="1">
        <w:r w:rsidRPr="00D13790">
          <w:rPr>
            <w:rStyle w:val="Hyperlink"/>
            <w:noProof/>
          </w:rPr>
          <w:t>2.4. Dabas aizsardzības pārvaldes īstenoto projektu rezultāti</w:t>
        </w:r>
        <w:r>
          <w:rPr>
            <w:noProof/>
            <w:webHidden/>
          </w:rPr>
          <w:tab/>
        </w:r>
        <w:r>
          <w:rPr>
            <w:noProof/>
            <w:webHidden/>
          </w:rPr>
          <w:fldChar w:fldCharType="begin"/>
        </w:r>
        <w:r>
          <w:rPr>
            <w:noProof/>
            <w:webHidden/>
          </w:rPr>
          <w:instrText xml:space="preserve"> PAGEREF _Toc105485478 \h </w:instrText>
        </w:r>
        <w:r>
          <w:rPr>
            <w:noProof/>
            <w:webHidden/>
          </w:rPr>
        </w:r>
        <w:r>
          <w:rPr>
            <w:noProof/>
            <w:webHidden/>
          </w:rPr>
          <w:fldChar w:fldCharType="separate"/>
        </w:r>
        <w:r>
          <w:rPr>
            <w:noProof/>
            <w:webHidden/>
          </w:rPr>
          <w:t>24</w:t>
        </w:r>
        <w:r>
          <w:rPr>
            <w:noProof/>
            <w:webHidden/>
          </w:rPr>
          <w:fldChar w:fldCharType="end"/>
        </w:r>
      </w:hyperlink>
    </w:p>
    <w:p w14:paraId="5FDB972A" w14:textId="2F29E2F1" w:rsidR="00480DC6" w:rsidRDefault="00480DC6">
      <w:pPr>
        <w:pStyle w:val="TOC2"/>
        <w:tabs>
          <w:tab w:val="right" w:leader="dot" w:pos="8779"/>
        </w:tabs>
        <w:rPr>
          <w:noProof/>
        </w:rPr>
      </w:pPr>
      <w:hyperlink w:anchor="_Toc105485479" w:history="1">
        <w:r w:rsidRPr="00D13790">
          <w:rPr>
            <w:rStyle w:val="Hyperlink"/>
            <w:noProof/>
          </w:rPr>
          <w:t>2.5. Dabas aizsardzības pārvaldes veiktie un pasūtītie pētījumi 2021. gadā</w:t>
        </w:r>
        <w:r>
          <w:rPr>
            <w:noProof/>
            <w:webHidden/>
          </w:rPr>
          <w:tab/>
        </w:r>
        <w:r>
          <w:rPr>
            <w:noProof/>
            <w:webHidden/>
          </w:rPr>
          <w:fldChar w:fldCharType="begin"/>
        </w:r>
        <w:r>
          <w:rPr>
            <w:noProof/>
            <w:webHidden/>
          </w:rPr>
          <w:instrText xml:space="preserve"> PAGEREF _Toc105485479 \h </w:instrText>
        </w:r>
        <w:r>
          <w:rPr>
            <w:noProof/>
            <w:webHidden/>
          </w:rPr>
        </w:r>
        <w:r>
          <w:rPr>
            <w:noProof/>
            <w:webHidden/>
          </w:rPr>
          <w:fldChar w:fldCharType="separate"/>
        </w:r>
        <w:r>
          <w:rPr>
            <w:noProof/>
            <w:webHidden/>
          </w:rPr>
          <w:t>38</w:t>
        </w:r>
        <w:r>
          <w:rPr>
            <w:noProof/>
            <w:webHidden/>
          </w:rPr>
          <w:fldChar w:fldCharType="end"/>
        </w:r>
      </w:hyperlink>
    </w:p>
    <w:p w14:paraId="0643159B" w14:textId="6A4746E5" w:rsidR="00480DC6" w:rsidRDefault="00480DC6">
      <w:pPr>
        <w:pStyle w:val="TOC1"/>
        <w:rPr>
          <w:noProof/>
        </w:rPr>
      </w:pPr>
      <w:hyperlink w:anchor="_Toc105485480" w:history="1">
        <w:r w:rsidRPr="00D13790">
          <w:rPr>
            <w:rStyle w:val="Hyperlink"/>
            <w:noProof/>
          </w:rPr>
          <w:t>3. PERSONĀLS</w:t>
        </w:r>
        <w:r>
          <w:rPr>
            <w:noProof/>
            <w:webHidden/>
          </w:rPr>
          <w:tab/>
        </w:r>
        <w:r>
          <w:rPr>
            <w:noProof/>
            <w:webHidden/>
          </w:rPr>
          <w:fldChar w:fldCharType="begin"/>
        </w:r>
        <w:r>
          <w:rPr>
            <w:noProof/>
            <w:webHidden/>
          </w:rPr>
          <w:instrText xml:space="preserve"> PAGEREF _Toc105485480 \h </w:instrText>
        </w:r>
        <w:r>
          <w:rPr>
            <w:noProof/>
            <w:webHidden/>
          </w:rPr>
        </w:r>
        <w:r>
          <w:rPr>
            <w:noProof/>
            <w:webHidden/>
          </w:rPr>
          <w:fldChar w:fldCharType="separate"/>
        </w:r>
        <w:r>
          <w:rPr>
            <w:noProof/>
            <w:webHidden/>
          </w:rPr>
          <w:t>44</w:t>
        </w:r>
        <w:r>
          <w:rPr>
            <w:noProof/>
            <w:webHidden/>
          </w:rPr>
          <w:fldChar w:fldCharType="end"/>
        </w:r>
      </w:hyperlink>
    </w:p>
    <w:p w14:paraId="56A08BA3" w14:textId="6F612536" w:rsidR="00480DC6" w:rsidRDefault="00480DC6">
      <w:pPr>
        <w:pStyle w:val="TOC1"/>
        <w:rPr>
          <w:noProof/>
        </w:rPr>
      </w:pPr>
      <w:hyperlink w:anchor="_Toc105485481" w:history="1">
        <w:r w:rsidRPr="00D13790">
          <w:rPr>
            <w:rStyle w:val="Hyperlink"/>
            <w:noProof/>
          </w:rPr>
          <w:t>4. KOMUNIKĀCIJA AR SABIEDRĪBU</w:t>
        </w:r>
        <w:r>
          <w:rPr>
            <w:noProof/>
            <w:webHidden/>
          </w:rPr>
          <w:tab/>
        </w:r>
        <w:r>
          <w:rPr>
            <w:noProof/>
            <w:webHidden/>
          </w:rPr>
          <w:fldChar w:fldCharType="begin"/>
        </w:r>
        <w:r>
          <w:rPr>
            <w:noProof/>
            <w:webHidden/>
          </w:rPr>
          <w:instrText xml:space="preserve"> PAGEREF _Toc105485481 \h </w:instrText>
        </w:r>
        <w:r>
          <w:rPr>
            <w:noProof/>
            <w:webHidden/>
          </w:rPr>
        </w:r>
        <w:r>
          <w:rPr>
            <w:noProof/>
            <w:webHidden/>
          </w:rPr>
          <w:fldChar w:fldCharType="separate"/>
        </w:r>
        <w:r>
          <w:rPr>
            <w:noProof/>
            <w:webHidden/>
          </w:rPr>
          <w:t>45</w:t>
        </w:r>
        <w:r>
          <w:rPr>
            <w:noProof/>
            <w:webHidden/>
          </w:rPr>
          <w:fldChar w:fldCharType="end"/>
        </w:r>
      </w:hyperlink>
    </w:p>
    <w:p w14:paraId="6819CC1F" w14:textId="381A7294" w:rsidR="00480DC6" w:rsidRDefault="00480DC6">
      <w:pPr>
        <w:pStyle w:val="TOC2"/>
        <w:tabs>
          <w:tab w:val="right" w:leader="dot" w:pos="8779"/>
        </w:tabs>
        <w:rPr>
          <w:noProof/>
        </w:rPr>
      </w:pPr>
      <w:hyperlink w:anchor="_Toc105485482" w:history="1">
        <w:r w:rsidRPr="00D13790">
          <w:rPr>
            <w:rStyle w:val="Hyperlink"/>
            <w:rFonts w:ascii="Times New Roman" w:hAnsi="Times New Roman" w:cs="Times New Roman"/>
            <w:noProof/>
          </w:rPr>
          <w:t>4.1. Pasākumi, kas veikti sabiedrības informēšanai un izglītošanai</w:t>
        </w:r>
        <w:r>
          <w:rPr>
            <w:noProof/>
            <w:webHidden/>
          </w:rPr>
          <w:tab/>
        </w:r>
        <w:r>
          <w:rPr>
            <w:noProof/>
            <w:webHidden/>
          </w:rPr>
          <w:fldChar w:fldCharType="begin"/>
        </w:r>
        <w:r>
          <w:rPr>
            <w:noProof/>
            <w:webHidden/>
          </w:rPr>
          <w:instrText xml:space="preserve"> PAGEREF _Toc105485482 \h </w:instrText>
        </w:r>
        <w:r>
          <w:rPr>
            <w:noProof/>
            <w:webHidden/>
          </w:rPr>
        </w:r>
        <w:r>
          <w:rPr>
            <w:noProof/>
            <w:webHidden/>
          </w:rPr>
          <w:fldChar w:fldCharType="separate"/>
        </w:r>
        <w:r>
          <w:rPr>
            <w:noProof/>
            <w:webHidden/>
          </w:rPr>
          <w:t>45</w:t>
        </w:r>
        <w:r>
          <w:rPr>
            <w:noProof/>
            <w:webHidden/>
          </w:rPr>
          <w:fldChar w:fldCharType="end"/>
        </w:r>
      </w:hyperlink>
    </w:p>
    <w:p w14:paraId="40B8AE48" w14:textId="37459361" w:rsidR="00480DC6" w:rsidRDefault="00480DC6">
      <w:pPr>
        <w:pStyle w:val="TOC2"/>
        <w:tabs>
          <w:tab w:val="right" w:leader="dot" w:pos="8779"/>
        </w:tabs>
        <w:rPr>
          <w:noProof/>
        </w:rPr>
      </w:pPr>
      <w:hyperlink w:anchor="_Toc105485483" w:history="1">
        <w:r w:rsidRPr="00D13790">
          <w:rPr>
            <w:rStyle w:val="Hyperlink"/>
            <w:rFonts w:ascii="Times New Roman" w:hAnsi="Times New Roman" w:cs="Times New Roman"/>
            <w:noProof/>
          </w:rPr>
          <w:t>4.2. Dabas tūrisma sekmēšana</w:t>
        </w:r>
        <w:r>
          <w:rPr>
            <w:noProof/>
            <w:webHidden/>
          </w:rPr>
          <w:tab/>
        </w:r>
        <w:r>
          <w:rPr>
            <w:noProof/>
            <w:webHidden/>
          </w:rPr>
          <w:fldChar w:fldCharType="begin"/>
        </w:r>
        <w:r>
          <w:rPr>
            <w:noProof/>
            <w:webHidden/>
          </w:rPr>
          <w:instrText xml:space="preserve"> PAGEREF _Toc105485483 \h </w:instrText>
        </w:r>
        <w:r>
          <w:rPr>
            <w:noProof/>
            <w:webHidden/>
          </w:rPr>
        </w:r>
        <w:r>
          <w:rPr>
            <w:noProof/>
            <w:webHidden/>
          </w:rPr>
          <w:fldChar w:fldCharType="separate"/>
        </w:r>
        <w:r>
          <w:rPr>
            <w:noProof/>
            <w:webHidden/>
          </w:rPr>
          <w:t>48</w:t>
        </w:r>
        <w:r>
          <w:rPr>
            <w:noProof/>
            <w:webHidden/>
          </w:rPr>
          <w:fldChar w:fldCharType="end"/>
        </w:r>
      </w:hyperlink>
    </w:p>
    <w:p w14:paraId="0802E503" w14:textId="4C1CDD48" w:rsidR="00480DC6" w:rsidRDefault="00480DC6">
      <w:pPr>
        <w:pStyle w:val="TOC2"/>
        <w:tabs>
          <w:tab w:val="right" w:leader="dot" w:pos="8779"/>
        </w:tabs>
        <w:rPr>
          <w:noProof/>
        </w:rPr>
      </w:pPr>
      <w:hyperlink w:anchor="_Toc105485484" w:history="1">
        <w:r w:rsidRPr="00D13790">
          <w:rPr>
            <w:rStyle w:val="Hyperlink"/>
            <w:rFonts w:ascii="Times New Roman" w:hAnsi="Times New Roman" w:cs="Times New Roman"/>
            <w:noProof/>
          </w:rPr>
          <w:t>4.3. Pasākumi sabiedrības viedokļa izzināšanai par apmierinātību ar valsts iestādes darba kvalitāti</w:t>
        </w:r>
        <w:r>
          <w:rPr>
            <w:noProof/>
            <w:webHidden/>
          </w:rPr>
          <w:tab/>
        </w:r>
        <w:r>
          <w:rPr>
            <w:noProof/>
            <w:webHidden/>
          </w:rPr>
          <w:fldChar w:fldCharType="begin"/>
        </w:r>
        <w:r>
          <w:rPr>
            <w:noProof/>
            <w:webHidden/>
          </w:rPr>
          <w:instrText xml:space="preserve"> PAGEREF _Toc105485484 \h </w:instrText>
        </w:r>
        <w:r>
          <w:rPr>
            <w:noProof/>
            <w:webHidden/>
          </w:rPr>
        </w:r>
        <w:r>
          <w:rPr>
            <w:noProof/>
            <w:webHidden/>
          </w:rPr>
          <w:fldChar w:fldCharType="separate"/>
        </w:r>
        <w:r>
          <w:rPr>
            <w:noProof/>
            <w:webHidden/>
          </w:rPr>
          <w:t>49</w:t>
        </w:r>
        <w:r>
          <w:rPr>
            <w:noProof/>
            <w:webHidden/>
          </w:rPr>
          <w:fldChar w:fldCharType="end"/>
        </w:r>
      </w:hyperlink>
    </w:p>
    <w:p w14:paraId="72186A4C" w14:textId="17C3E203" w:rsidR="00480DC6" w:rsidRDefault="00480DC6">
      <w:pPr>
        <w:pStyle w:val="TOC2"/>
        <w:tabs>
          <w:tab w:val="right" w:leader="dot" w:pos="8779"/>
        </w:tabs>
        <w:rPr>
          <w:noProof/>
        </w:rPr>
      </w:pPr>
      <w:hyperlink w:anchor="_Toc105485485" w:history="1">
        <w:r w:rsidRPr="00D13790">
          <w:rPr>
            <w:rStyle w:val="Hyperlink"/>
            <w:rFonts w:ascii="Times New Roman" w:hAnsi="Times New Roman" w:cs="Times New Roman"/>
            <w:noProof/>
          </w:rPr>
          <w:t>4.4. Sadarbība ar nevalstisko sektoru</w:t>
        </w:r>
        <w:r>
          <w:rPr>
            <w:noProof/>
            <w:webHidden/>
          </w:rPr>
          <w:tab/>
        </w:r>
        <w:r>
          <w:rPr>
            <w:noProof/>
            <w:webHidden/>
          </w:rPr>
          <w:fldChar w:fldCharType="begin"/>
        </w:r>
        <w:r>
          <w:rPr>
            <w:noProof/>
            <w:webHidden/>
          </w:rPr>
          <w:instrText xml:space="preserve"> PAGEREF _Toc105485485 \h </w:instrText>
        </w:r>
        <w:r>
          <w:rPr>
            <w:noProof/>
            <w:webHidden/>
          </w:rPr>
        </w:r>
        <w:r>
          <w:rPr>
            <w:noProof/>
            <w:webHidden/>
          </w:rPr>
          <w:fldChar w:fldCharType="separate"/>
        </w:r>
        <w:r>
          <w:rPr>
            <w:noProof/>
            <w:webHidden/>
          </w:rPr>
          <w:t>50</w:t>
        </w:r>
        <w:r>
          <w:rPr>
            <w:noProof/>
            <w:webHidden/>
          </w:rPr>
          <w:fldChar w:fldCharType="end"/>
        </w:r>
      </w:hyperlink>
    </w:p>
    <w:p w14:paraId="2DB2C705" w14:textId="580F34AE" w:rsidR="00480DC6" w:rsidRDefault="00480DC6">
      <w:pPr>
        <w:pStyle w:val="TOC1"/>
        <w:rPr>
          <w:noProof/>
        </w:rPr>
      </w:pPr>
      <w:hyperlink w:anchor="_Toc105485486" w:history="1">
        <w:r w:rsidRPr="00D13790">
          <w:rPr>
            <w:rStyle w:val="Hyperlink"/>
            <w:noProof/>
          </w:rPr>
          <w:t>5. 2022. GADA GALVENIE UZDEVUMI UN PASĀKUMI</w:t>
        </w:r>
        <w:r>
          <w:rPr>
            <w:noProof/>
            <w:webHidden/>
          </w:rPr>
          <w:tab/>
        </w:r>
        <w:r>
          <w:rPr>
            <w:noProof/>
            <w:webHidden/>
          </w:rPr>
          <w:fldChar w:fldCharType="begin"/>
        </w:r>
        <w:r>
          <w:rPr>
            <w:noProof/>
            <w:webHidden/>
          </w:rPr>
          <w:instrText xml:space="preserve"> PAGEREF _Toc105485486 \h </w:instrText>
        </w:r>
        <w:r>
          <w:rPr>
            <w:noProof/>
            <w:webHidden/>
          </w:rPr>
        </w:r>
        <w:r>
          <w:rPr>
            <w:noProof/>
            <w:webHidden/>
          </w:rPr>
          <w:fldChar w:fldCharType="separate"/>
        </w:r>
        <w:r>
          <w:rPr>
            <w:noProof/>
            <w:webHidden/>
          </w:rPr>
          <w:t>51</w:t>
        </w:r>
        <w:r>
          <w:rPr>
            <w:noProof/>
            <w:webHidden/>
          </w:rPr>
          <w:fldChar w:fldCharType="end"/>
        </w:r>
      </w:hyperlink>
    </w:p>
    <w:p w14:paraId="7C5B3F54" w14:textId="3E89C363" w:rsidR="000A3A6B" w:rsidRPr="00B95428" w:rsidRDefault="00421632" w:rsidP="008743A5">
      <w:pPr>
        <w:pStyle w:val="TOC1"/>
      </w:pPr>
      <w:r w:rsidRPr="00B95428">
        <w:fldChar w:fldCharType="end"/>
      </w:r>
    </w:p>
    <w:p w14:paraId="53996EDA" w14:textId="77777777" w:rsidR="000A3A6B" w:rsidRPr="00B95428" w:rsidRDefault="000A3A6B" w:rsidP="004D21D8">
      <w:pPr>
        <w:pStyle w:val="NoSpacing"/>
        <w:spacing w:line="276" w:lineRule="auto"/>
        <w:rPr>
          <w:rFonts w:ascii="Times New Roman" w:hAnsi="Times New Roman" w:cs="Times New Roman"/>
          <w:sz w:val="24"/>
          <w:szCs w:val="24"/>
        </w:rPr>
      </w:pPr>
    </w:p>
    <w:p w14:paraId="403E8C6B" w14:textId="77777777" w:rsidR="000A3A6B" w:rsidRPr="00B95428" w:rsidRDefault="000A3A6B" w:rsidP="004D21D8">
      <w:pPr>
        <w:pStyle w:val="NoSpacing"/>
        <w:spacing w:line="276" w:lineRule="auto"/>
        <w:rPr>
          <w:rFonts w:ascii="Times New Roman" w:hAnsi="Times New Roman" w:cs="Times New Roman"/>
          <w:sz w:val="24"/>
          <w:szCs w:val="24"/>
        </w:rPr>
      </w:pPr>
    </w:p>
    <w:p w14:paraId="3A9DBBF0" w14:textId="77777777" w:rsidR="007B14B9" w:rsidRPr="00B95428" w:rsidRDefault="007B14B9" w:rsidP="004D21D8">
      <w:pPr>
        <w:pStyle w:val="NoSpacing"/>
        <w:spacing w:line="276" w:lineRule="auto"/>
        <w:rPr>
          <w:rFonts w:ascii="Times New Roman" w:hAnsi="Times New Roman" w:cs="Times New Roman"/>
          <w:sz w:val="24"/>
          <w:szCs w:val="24"/>
        </w:rPr>
      </w:pPr>
    </w:p>
    <w:p w14:paraId="503FC293" w14:textId="77777777" w:rsidR="009C2A64" w:rsidRPr="00B95428" w:rsidRDefault="009C2A64" w:rsidP="004D21D8">
      <w:pPr>
        <w:pStyle w:val="NoSpacing"/>
        <w:spacing w:line="276" w:lineRule="auto"/>
        <w:rPr>
          <w:rFonts w:ascii="Times New Roman" w:hAnsi="Times New Roman" w:cs="Times New Roman"/>
          <w:sz w:val="24"/>
          <w:szCs w:val="24"/>
        </w:rPr>
      </w:pPr>
    </w:p>
    <w:p w14:paraId="391859D2" w14:textId="77777777" w:rsidR="009C2A64" w:rsidRPr="00B95428" w:rsidRDefault="009C2A64" w:rsidP="004D21D8">
      <w:pPr>
        <w:pStyle w:val="NoSpacing"/>
        <w:spacing w:line="276" w:lineRule="auto"/>
        <w:rPr>
          <w:rFonts w:ascii="Times New Roman" w:hAnsi="Times New Roman" w:cs="Times New Roman"/>
          <w:sz w:val="24"/>
          <w:szCs w:val="24"/>
        </w:rPr>
      </w:pPr>
    </w:p>
    <w:p w14:paraId="763A8DA6" w14:textId="77777777" w:rsidR="009C2A64" w:rsidRPr="00B95428" w:rsidRDefault="009C2A64" w:rsidP="004D21D8">
      <w:pPr>
        <w:pStyle w:val="NoSpacing"/>
        <w:spacing w:line="276" w:lineRule="auto"/>
        <w:rPr>
          <w:rFonts w:ascii="Times New Roman" w:hAnsi="Times New Roman" w:cs="Times New Roman"/>
          <w:sz w:val="24"/>
          <w:szCs w:val="24"/>
        </w:rPr>
      </w:pPr>
    </w:p>
    <w:p w14:paraId="3F591AA2" w14:textId="77777777" w:rsidR="009C2A64" w:rsidRPr="00B95428" w:rsidRDefault="009C2A64" w:rsidP="004D21D8">
      <w:pPr>
        <w:pStyle w:val="NoSpacing"/>
        <w:spacing w:line="276" w:lineRule="auto"/>
        <w:rPr>
          <w:rFonts w:ascii="Times New Roman" w:hAnsi="Times New Roman" w:cs="Times New Roman"/>
          <w:sz w:val="24"/>
          <w:szCs w:val="24"/>
        </w:rPr>
      </w:pPr>
    </w:p>
    <w:p w14:paraId="585F801B" w14:textId="77777777" w:rsidR="009C2A64" w:rsidRPr="00B95428" w:rsidRDefault="009C2A64" w:rsidP="004D21D8">
      <w:pPr>
        <w:pStyle w:val="NoSpacing"/>
        <w:spacing w:line="276" w:lineRule="auto"/>
        <w:rPr>
          <w:rFonts w:ascii="Times New Roman" w:hAnsi="Times New Roman" w:cs="Times New Roman"/>
          <w:sz w:val="24"/>
          <w:szCs w:val="24"/>
        </w:rPr>
      </w:pPr>
    </w:p>
    <w:p w14:paraId="62C2820B" w14:textId="77777777" w:rsidR="009C2A64" w:rsidRPr="00B95428" w:rsidRDefault="009C2A64" w:rsidP="004D21D8">
      <w:pPr>
        <w:pStyle w:val="NoSpacing"/>
        <w:spacing w:line="276" w:lineRule="auto"/>
        <w:rPr>
          <w:rFonts w:ascii="Times New Roman" w:hAnsi="Times New Roman" w:cs="Times New Roman"/>
          <w:sz w:val="24"/>
          <w:szCs w:val="24"/>
        </w:rPr>
      </w:pPr>
    </w:p>
    <w:p w14:paraId="5B03D1F6" w14:textId="77777777" w:rsidR="009C2A64" w:rsidRPr="00B95428" w:rsidRDefault="009C2A64" w:rsidP="004D21D8">
      <w:pPr>
        <w:pStyle w:val="NoSpacing"/>
        <w:spacing w:line="276" w:lineRule="auto"/>
        <w:rPr>
          <w:rFonts w:ascii="Times New Roman" w:hAnsi="Times New Roman" w:cs="Times New Roman"/>
          <w:sz w:val="24"/>
          <w:szCs w:val="24"/>
        </w:rPr>
      </w:pPr>
    </w:p>
    <w:p w14:paraId="3C9AAEC6" w14:textId="77777777" w:rsidR="009C2A64" w:rsidRPr="00B95428" w:rsidRDefault="009C2A64" w:rsidP="004D21D8">
      <w:pPr>
        <w:pStyle w:val="NoSpacing"/>
        <w:spacing w:line="276" w:lineRule="auto"/>
        <w:rPr>
          <w:rFonts w:ascii="Times New Roman" w:hAnsi="Times New Roman" w:cs="Times New Roman"/>
          <w:sz w:val="24"/>
          <w:szCs w:val="24"/>
        </w:rPr>
      </w:pPr>
    </w:p>
    <w:p w14:paraId="152FA4B2" w14:textId="77777777" w:rsidR="009C2A64" w:rsidRPr="00B95428" w:rsidRDefault="009C2A64" w:rsidP="004D21D8">
      <w:pPr>
        <w:pStyle w:val="NoSpacing"/>
        <w:spacing w:line="276" w:lineRule="auto"/>
        <w:rPr>
          <w:rFonts w:ascii="Times New Roman" w:hAnsi="Times New Roman" w:cs="Times New Roman"/>
          <w:sz w:val="24"/>
          <w:szCs w:val="24"/>
        </w:rPr>
      </w:pPr>
    </w:p>
    <w:p w14:paraId="5FCDEE12" w14:textId="77777777" w:rsidR="009C2A64" w:rsidRPr="00B95428" w:rsidRDefault="009C2A64" w:rsidP="004D21D8">
      <w:pPr>
        <w:pStyle w:val="NoSpacing"/>
        <w:spacing w:line="276" w:lineRule="auto"/>
        <w:rPr>
          <w:rFonts w:ascii="Times New Roman" w:hAnsi="Times New Roman" w:cs="Times New Roman"/>
          <w:sz w:val="24"/>
          <w:szCs w:val="24"/>
        </w:rPr>
      </w:pPr>
    </w:p>
    <w:p w14:paraId="7A330539" w14:textId="77777777" w:rsidR="009C2A64" w:rsidRPr="00B95428" w:rsidRDefault="009C2A64" w:rsidP="004D21D8">
      <w:pPr>
        <w:pStyle w:val="NoSpacing"/>
        <w:spacing w:line="276" w:lineRule="auto"/>
        <w:rPr>
          <w:rFonts w:ascii="Times New Roman" w:hAnsi="Times New Roman" w:cs="Times New Roman"/>
          <w:sz w:val="24"/>
          <w:szCs w:val="24"/>
        </w:rPr>
      </w:pPr>
    </w:p>
    <w:p w14:paraId="125C5000" w14:textId="77777777" w:rsidR="009C2A64" w:rsidRPr="00B95428" w:rsidRDefault="009C2A64" w:rsidP="004D21D8">
      <w:pPr>
        <w:pStyle w:val="NoSpacing"/>
        <w:spacing w:line="276" w:lineRule="auto"/>
        <w:rPr>
          <w:rFonts w:ascii="Times New Roman" w:hAnsi="Times New Roman" w:cs="Times New Roman"/>
          <w:sz w:val="24"/>
          <w:szCs w:val="24"/>
        </w:rPr>
      </w:pPr>
    </w:p>
    <w:p w14:paraId="7A75BFE0" w14:textId="77777777" w:rsidR="000A3A6B" w:rsidRPr="006B7E1B" w:rsidRDefault="000A3A6B" w:rsidP="004D21D8">
      <w:pPr>
        <w:pStyle w:val="Heading1"/>
        <w:spacing w:before="0" w:line="276" w:lineRule="auto"/>
      </w:pPr>
      <w:bookmarkStart w:id="1" w:name="_Toc105485468"/>
      <w:r w:rsidRPr="006B7E1B">
        <w:lastRenderedPageBreak/>
        <w:t>LIETOTIE SAĪSINĀJUMI</w:t>
      </w:r>
      <w:bookmarkEnd w:id="1"/>
    </w:p>
    <w:p w14:paraId="124EF734" w14:textId="77777777" w:rsidR="000A3A6B" w:rsidRPr="006B7E1B" w:rsidRDefault="000A3A6B" w:rsidP="004D21D8">
      <w:pPr>
        <w:pStyle w:val="NoSpacing"/>
        <w:spacing w:line="276" w:lineRule="auto"/>
        <w:rPr>
          <w:rFonts w:ascii="Times New Roman" w:hAnsi="Times New Roman" w:cs="Times New Roman"/>
          <w:color w:val="000000" w:themeColor="text1"/>
          <w:sz w:val="24"/>
          <w:szCs w:val="24"/>
        </w:rPr>
      </w:pPr>
    </w:p>
    <w:p w14:paraId="7A6E3F0F" w14:textId="77777777" w:rsidR="00941E34" w:rsidRDefault="00941E34" w:rsidP="004D21D8">
      <w:pPr>
        <w:pStyle w:val="NoSpacing"/>
        <w:spacing w:line="276" w:lineRule="auto"/>
        <w:rPr>
          <w:rFonts w:ascii="Times New Roman" w:hAnsi="Times New Roman" w:cs="Times New Roman"/>
          <w:color w:val="000000" w:themeColor="text1"/>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379"/>
      </w:tblGrid>
      <w:tr w:rsidR="00EC6C52" w:rsidRPr="0055526B" w14:paraId="024D59AB" w14:textId="77777777" w:rsidTr="001C4E68">
        <w:tc>
          <w:tcPr>
            <w:tcW w:w="2547" w:type="dxa"/>
          </w:tcPr>
          <w:p w14:paraId="727612FD" w14:textId="77777777" w:rsidR="0055526B" w:rsidRPr="0055526B" w:rsidRDefault="00EC6C52" w:rsidP="004D21D8">
            <w:pPr>
              <w:spacing w:after="0" w:line="276" w:lineRule="auto"/>
              <w:rPr>
                <w:rFonts w:ascii="Times New Roman" w:eastAsia="Times New Roman" w:hAnsi="Times New Roman" w:cs="Times New Roman"/>
                <w:sz w:val="23"/>
                <w:szCs w:val="23"/>
              </w:rPr>
            </w:pPr>
            <w:r w:rsidRPr="00941E34">
              <w:rPr>
                <w:rFonts w:ascii="Times New Roman" w:hAnsi="Times New Roman" w:cs="Times New Roman"/>
                <w:color w:val="000000" w:themeColor="text1"/>
                <w:sz w:val="24"/>
                <w:szCs w:val="24"/>
              </w:rPr>
              <w:t>CITES</w:t>
            </w:r>
          </w:p>
        </w:tc>
        <w:tc>
          <w:tcPr>
            <w:tcW w:w="6379" w:type="dxa"/>
          </w:tcPr>
          <w:p w14:paraId="36C36D85" w14:textId="77777777" w:rsidR="0055526B" w:rsidRPr="0055526B" w:rsidRDefault="00EC6C52" w:rsidP="004D21D8">
            <w:pPr>
              <w:spacing w:after="0" w:line="276" w:lineRule="auto"/>
              <w:rPr>
                <w:rFonts w:ascii="Times New Roman" w:eastAsia="Times New Roman" w:hAnsi="Times New Roman" w:cs="Times New Roman"/>
                <w:sz w:val="23"/>
                <w:szCs w:val="23"/>
              </w:rPr>
            </w:pPr>
            <w:r w:rsidRPr="00941E34">
              <w:rPr>
                <w:rFonts w:ascii="Times New Roman" w:hAnsi="Times New Roman" w:cs="Times New Roman"/>
                <w:color w:val="000000" w:themeColor="text1"/>
                <w:sz w:val="24"/>
                <w:szCs w:val="24"/>
              </w:rPr>
              <w:t>1973. gada Vašingtonas konvencija par tirdzniecību ar apdraudētajām savvaļas dzīvnieku un augu sugām</w:t>
            </w:r>
          </w:p>
        </w:tc>
      </w:tr>
      <w:tr w:rsidR="00EC6C52" w:rsidRPr="0055526B" w14:paraId="7FC0241B" w14:textId="77777777" w:rsidTr="001C4E68">
        <w:tc>
          <w:tcPr>
            <w:tcW w:w="2547" w:type="dxa"/>
          </w:tcPr>
          <w:p w14:paraId="6C759A22" w14:textId="62E38FE2" w:rsidR="00EC6C52" w:rsidRPr="00941E34" w:rsidRDefault="00EC6C52" w:rsidP="004D21D8">
            <w:pPr>
              <w:pStyle w:val="NoSpacing"/>
              <w:spacing w:line="276" w:lineRule="auto"/>
              <w:rPr>
                <w:rFonts w:ascii="Times New Roman" w:hAnsi="Times New Roman" w:cs="Times New Roman"/>
                <w:color w:val="000000" w:themeColor="text1"/>
                <w:sz w:val="24"/>
                <w:szCs w:val="24"/>
              </w:rPr>
            </w:pPr>
            <w:r w:rsidRPr="00E8244A">
              <w:rPr>
                <w:rFonts w:ascii="Times New Roman" w:eastAsia="Times New Roman" w:hAnsi="Times New Roman" w:cs="Times New Roman"/>
                <w:sz w:val="24"/>
                <w:szCs w:val="24"/>
              </w:rPr>
              <w:t xml:space="preserve">DDPS </w:t>
            </w:r>
            <w:r w:rsidR="004F736C">
              <w:rPr>
                <w:rFonts w:ascii="Times New Roman" w:eastAsia="Times New Roman" w:hAnsi="Times New Roman" w:cs="Times New Roman"/>
                <w:sz w:val="24"/>
                <w:szCs w:val="24"/>
              </w:rPr>
              <w:t>“</w:t>
            </w:r>
            <w:r w:rsidRPr="00E8244A">
              <w:rPr>
                <w:rFonts w:ascii="Times New Roman" w:eastAsia="Times New Roman" w:hAnsi="Times New Roman" w:cs="Times New Roman"/>
                <w:sz w:val="24"/>
                <w:szCs w:val="24"/>
              </w:rPr>
              <w:t>Ozols”</w:t>
            </w:r>
          </w:p>
        </w:tc>
        <w:tc>
          <w:tcPr>
            <w:tcW w:w="6379" w:type="dxa"/>
          </w:tcPr>
          <w:p w14:paraId="76A70037" w14:textId="77777777" w:rsidR="00EC6C52" w:rsidRPr="00941E34" w:rsidRDefault="0018217D" w:rsidP="004D21D8">
            <w:pPr>
              <w:spacing w:after="0" w:line="276"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d</w:t>
            </w:r>
            <w:r w:rsidR="00EC6C52">
              <w:rPr>
                <w:rFonts w:ascii="Times New Roman" w:eastAsia="Times New Roman" w:hAnsi="Times New Roman" w:cs="Times New Roman"/>
                <w:sz w:val="24"/>
                <w:szCs w:val="24"/>
              </w:rPr>
              <w:t>abas datu pārvaldības sistēma “Ozols”</w:t>
            </w:r>
          </w:p>
        </w:tc>
      </w:tr>
      <w:tr w:rsidR="00FB5825" w:rsidRPr="0055526B" w14:paraId="6CCC6DB7" w14:textId="77777777" w:rsidTr="001C4E68">
        <w:tc>
          <w:tcPr>
            <w:tcW w:w="2547" w:type="dxa"/>
          </w:tcPr>
          <w:p w14:paraId="09360FD4" w14:textId="77777777" w:rsidR="00FB5825" w:rsidRPr="00941E34" w:rsidRDefault="00FB5825" w:rsidP="004D21D8">
            <w:pPr>
              <w:spacing w:after="0" w:line="276" w:lineRule="auto"/>
              <w:rPr>
                <w:rFonts w:ascii="Times New Roman" w:hAnsi="Times New Roman" w:cs="Times New Roman"/>
                <w:color w:val="000000" w:themeColor="text1"/>
                <w:sz w:val="24"/>
                <w:szCs w:val="24"/>
              </w:rPr>
            </w:pPr>
            <w:r w:rsidRPr="00FB5825">
              <w:rPr>
                <w:rFonts w:ascii="Times New Roman" w:hAnsi="Times New Roman" w:cs="Times New Roman"/>
                <w:color w:val="000000" w:themeColor="text1"/>
                <w:sz w:val="24"/>
                <w:szCs w:val="24"/>
              </w:rPr>
              <w:t>EASME</w:t>
            </w:r>
          </w:p>
        </w:tc>
        <w:tc>
          <w:tcPr>
            <w:tcW w:w="6379" w:type="dxa"/>
          </w:tcPr>
          <w:p w14:paraId="7A0A00C5" w14:textId="77777777" w:rsidR="00FB5825" w:rsidRPr="00941E34" w:rsidRDefault="00FB5825" w:rsidP="004D21D8">
            <w:pPr>
              <w:spacing w:after="0" w:line="276" w:lineRule="auto"/>
              <w:rPr>
                <w:rFonts w:ascii="Times New Roman" w:hAnsi="Times New Roman" w:cs="Times New Roman"/>
                <w:color w:val="000000" w:themeColor="text1"/>
                <w:sz w:val="24"/>
                <w:szCs w:val="24"/>
              </w:rPr>
            </w:pPr>
            <w:r w:rsidRPr="00FB5825">
              <w:rPr>
                <w:rFonts w:ascii="Times New Roman" w:hAnsi="Times New Roman" w:cs="Times New Roman"/>
                <w:color w:val="000000" w:themeColor="text1"/>
                <w:sz w:val="24"/>
                <w:szCs w:val="24"/>
              </w:rPr>
              <w:t>Eiropas mazo un vidējo uzņēmumu izpildaģentūra</w:t>
            </w:r>
          </w:p>
        </w:tc>
      </w:tr>
      <w:tr w:rsidR="00EC6C52" w:rsidRPr="0055526B" w14:paraId="75EBE315" w14:textId="77777777" w:rsidTr="001C4E68">
        <w:tc>
          <w:tcPr>
            <w:tcW w:w="2547" w:type="dxa"/>
          </w:tcPr>
          <w:p w14:paraId="7999F1E6" w14:textId="77777777" w:rsidR="00EC6C52" w:rsidRPr="00941E34" w:rsidRDefault="00EC6C52" w:rsidP="004D21D8">
            <w:pPr>
              <w:spacing w:after="0" w:line="276" w:lineRule="auto"/>
              <w:rPr>
                <w:rFonts w:ascii="Times New Roman" w:hAnsi="Times New Roman" w:cs="Times New Roman"/>
                <w:color w:val="000000" w:themeColor="text1"/>
                <w:sz w:val="24"/>
                <w:szCs w:val="24"/>
              </w:rPr>
            </w:pPr>
            <w:r w:rsidRPr="00941E34">
              <w:rPr>
                <w:rFonts w:ascii="Times New Roman" w:hAnsi="Times New Roman" w:cs="Times New Roman"/>
                <w:color w:val="000000" w:themeColor="text1"/>
                <w:sz w:val="24"/>
                <w:szCs w:val="24"/>
              </w:rPr>
              <w:t>EK</w:t>
            </w:r>
          </w:p>
        </w:tc>
        <w:tc>
          <w:tcPr>
            <w:tcW w:w="6379" w:type="dxa"/>
          </w:tcPr>
          <w:p w14:paraId="21E1FE77" w14:textId="77777777" w:rsidR="00EC6C52" w:rsidRPr="00941E34" w:rsidRDefault="00EC6C52" w:rsidP="004D21D8">
            <w:pPr>
              <w:spacing w:after="0" w:line="276" w:lineRule="auto"/>
              <w:rPr>
                <w:rFonts w:ascii="Times New Roman" w:hAnsi="Times New Roman" w:cs="Times New Roman"/>
                <w:color w:val="000000" w:themeColor="text1"/>
                <w:sz w:val="24"/>
                <w:szCs w:val="24"/>
              </w:rPr>
            </w:pPr>
            <w:r w:rsidRPr="00941E34">
              <w:rPr>
                <w:rFonts w:ascii="Times New Roman" w:hAnsi="Times New Roman" w:cs="Times New Roman"/>
                <w:color w:val="000000" w:themeColor="text1"/>
                <w:sz w:val="24"/>
                <w:szCs w:val="24"/>
              </w:rPr>
              <w:t>Eiropas Komisija</w:t>
            </w:r>
          </w:p>
        </w:tc>
      </w:tr>
      <w:tr w:rsidR="00EC6C52" w:rsidRPr="0055526B" w14:paraId="398FA41B" w14:textId="77777777" w:rsidTr="001C4E68">
        <w:tc>
          <w:tcPr>
            <w:tcW w:w="2547" w:type="dxa"/>
          </w:tcPr>
          <w:p w14:paraId="7573A43F" w14:textId="77777777" w:rsidR="00EC6C52" w:rsidRPr="00941E34" w:rsidRDefault="00EC6C52" w:rsidP="004D21D8">
            <w:pPr>
              <w:spacing w:after="0" w:line="276" w:lineRule="auto"/>
              <w:rPr>
                <w:rFonts w:ascii="Times New Roman" w:hAnsi="Times New Roman" w:cs="Times New Roman"/>
                <w:color w:val="000000" w:themeColor="text1"/>
                <w:sz w:val="24"/>
                <w:szCs w:val="24"/>
              </w:rPr>
            </w:pPr>
            <w:r w:rsidRPr="00941E34">
              <w:rPr>
                <w:rFonts w:ascii="Times New Roman" w:hAnsi="Times New Roman" w:cs="Times New Roman"/>
                <w:color w:val="000000" w:themeColor="text1"/>
                <w:sz w:val="24"/>
                <w:szCs w:val="24"/>
              </w:rPr>
              <w:t>ES</w:t>
            </w:r>
          </w:p>
        </w:tc>
        <w:tc>
          <w:tcPr>
            <w:tcW w:w="6379" w:type="dxa"/>
          </w:tcPr>
          <w:p w14:paraId="7070FC65" w14:textId="77777777" w:rsidR="00EC6C52" w:rsidRPr="00941E34" w:rsidRDefault="00EC6C52" w:rsidP="004D21D8">
            <w:pPr>
              <w:spacing w:after="0" w:line="276" w:lineRule="auto"/>
              <w:rPr>
                <w:rFonts w:ascii="Times New Roman" w:hAnsi="Times New Roman" w:cs="Times New Roman"/>
                <w:color w:val="000000" w:themeColor="text1"/>
                <w:sz w:val="24"/>
                <w:szCs w:val="24"/>
              </w:rPr>
            </w:pPr>
            <w:r w:rsidRPr="00941E34">
              <w:rPr>
                <w:rFonts w:ascii="Times New Roman" w:hAnsi="Times New Roman" w:cs="Times New Roman"/>
                <w:color w:val="000000" w:themeColor="text1"/>
                <w:sz w:val="24"/>
                <w:szCs w:val="24"/>
              </w:rPr>
              <w:t>Eiropas Savienība</w:t>
            </w:r>
          </w:p>
        </w:tc>
      </w:tr>
      <w:tr w:rsidR="00EC6C52" w:rsidRPr="0055526B" w14:paraId="2CB6DAC4" w14:textId="77777777" w:rsidTr="001C4E68">
        <w:tc>
          <w:tcPr>
            <w:tcW w:w="2547" w:type="dxa"/>
          </w:tcPr>
          <w:p w14:paraId="56976B8F" w14:textId="77777777" w:rsidR="00EC6C52" w:rsidRPr="00941E34" w:rsidRDefault="00EC6C52" w:rsidP="004D21D8">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ERAF</w:t>
            </w:r>
          </w:p>
        </w:tc>
        <w:tc>
          <w:tcPr>
            <w:tcW w:w="6379" w:type="dxa"/>
          </w:tcPr>
          <w:p w14:paraId="0A063F4B" w14:textId="77777777" w:rsidR="00EC6C52" w:rsidRPr="00F41794" w:rsidRDefault="00EC6C52" w:rsidP="004D21D8">
            <w:pPr>
              <w:spacing w:after="0" w:line="276" w:lineRule="auto"/>
              <w:rPr>
                <w:rFonts w:ascii="Times New Roman" w:hAnsi="Times New Roman" w:cs="Times New Roman"/>
                <w:color w:val="000000" w:themeColor="text1"/>
                <w:sz w:val="24"/>
                <w:szCs w:val="24"/>
              </w:rPr>
            </w:pPr>
            <w:r w:rsidRPr="0018217D">
              <w:rPr>
                <w:rFonts w:ascii="Times New Roman" w:hAnsi="Times New Roman" w:cs="Times New Roman"/>
                <w:color w:val="000000" w:themeColor="text1"/>
                <w:sz w:val="24"/>
                <w:szCs w:val="24"/>
              </w:rPr>
              <w:t>Eiropas Reģionālās attīstības fonds</w:t>
            </w:r>
          </w:p>
        </w:tc>
      </w:tr>
      <w:tr w:rsidR="00EC6C52" w:rsidRPr="0055526B" w14:paraId="6EA85959" w14:textId="77777777" w:rsidTr="001C4E68">
        <w:tc>
          <w:tcPr>
            <w:tcW w:w="2547" w:type="dxa"/>
          </w:tcPr>
          <w:p w14:paraId="7DF365B8" w14:textId="77777777" w:rsidR="00EC6C52" w:rsidRPr="00941E34" w:rsidRDefault="005160F8" w:rsidP="004D21D8">
            <w:pPr>
              <w:spacing w:after="0" w:line="276" w:lineRule="auto"/>
              <w:rPr>
                <w:rFonts w:ascii="Times New Roman" w:hAnsi="Times New Roman" w:cs="Times New Roman"/>
                <w:color w:val="000000" w:themeColor="text1"/>
                <w:sz w:val="24"/>
                <w:szCs w:val="24"/>
              </w:rPr>
            </w:pPr>
            <w:r w:rsidRPr="005160F8">
              <w:rPr>
                <w:rFonts w:ascii="Times New Roman" w:hAnsi="Times New Roman" w:cs="Times New Roman"/>
                <w:color w:val="000000" w:themeColor="text1"/>
                <w:sz w:val="24"/>
                <w:szCs w:val="24"/>
              </w:rPr>
              <w:t>GNSS</w:t>
            </w:r>
          </w:p>
        </w:tc>
        <w:tc>
          <w:tcPr>
            <w:tcW w:w="6379" w:type="dxa"/>
          </w:tcPr>
          <w:p w14:paraId="7D923FD9" w14:textId="77777777" w:rsidR="00EC6C52" w:rsidRPr="0018217D" w:rsidRDefault="00336832" w:rsidP="004D21D8">
            <w:pPr>
              <w:spacing w:after="0" w:line="276" w:lineRule="auto"/>
              <w:rPr>
                <w:rFonts w:ascii="Times New Roman" w:hAnsi="Times New Roman" w:cs="Times New Roman"/>
                <w:color w:val="000000" w:themeColor="text1"/>
                <w:sz w:val="24"/>
                <w:szCs w:val="24"/>
              </w:rPr>
            </w:pPr>
            <w:r w:rsidRPr="0018217D">
              <w:rPr>
                <w:rFonts w:ascii="Times New Roman" w:hAnsi="Times New Roman" w:cs="Times New Roman"/>
                <w:color w:val="000000" w:themeColor="text1"/>
                <w:sz w:val="24"/>
                <w:szCs w:val="24"/>
              </w:rPr>
              <w:t>globālā navigācijas satelītu sistēma</w:t>
            </w:r>
          </w:p>
        </w:tc>
      </w:tr>
      <w:tr w:rsidR="00EC6C52" w:rsidRPr="0055526B" w14:paraId="24052DCC" w14:textId="77777777" w:rsidTr="001C4E68">
        <w:tc>
          <w:tcPr>
            <w:tcW w:w="2547" w:type="dxa"/>
          </w:tcPr>
          <w:p w14:paraId="4B788C5D" w14:textId="77777777" w:rsidR="00EC6C52" w:rsidRPr="00941E34" w:rsidRDefault="00EC6C52" w:rsidP="004D21D8">
            <w:pPr>
              <w:spacing w:after="0" w:line="276" w:lineRule="auto"/>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ĪADT</w:t>
            </w:r>
          </w:p>
        </w:tc>
        <w:tc>
          <w:tcPr>
            <w:tcW w:w="6379" w:type="dxa"/>
          </w:tcPr>
          <w:p w14:paraId="6AADAE50" w14:textId="77777777" w:rsidR="00EC6C52" w:rsidRPr="00CA09F0" w:rsidRDefault="00EC6C52" w:rsidP="004D21D8">
            <w:pPr>
              <w:spacing w:after="0" w:line="276" w:lineRule="auto"/>
              <w:rPr>
                <w:rFonts w:ascii="Times New Roman" w:hAnsi="Times New Roman" w:cs="Times New Roman"/>
                <w:color w:val="000000" w:themeColor="text1"/>
                <w:sz w:val="24"/>
                <w:szCs w:val="24"/>
              </w:rPr>
            </w:pPr>
            <w:r w:rsidRPr="0018217D">
              <w:rPr>
                <w:rFonts w:ascii="Times New Roman" w:hAnsi="Times New Roman" w:cs="Times New Roman"/>
                <w:color w:val="000000" w:themeColor="text1"/>
                <w:sz w:val="24"/>
                <w:szCs w:val="24"/>
              </w:rPr>
              <w:t xml:space="preserve">īpaši </w:t>
            </w:r>
            <w:r w:rsidRPr="00F41794">
              <w:rPr>
                <w:rFonts w:ascii="Times New Roman" w:hAnsi="Times New Roman" w:cs="Times New Roman"/>
                <w:color w:val="000000" w:themeColor="text1"/>
                <w:sz w:val="24"/>
                <w:szCs w:val="24"/>
              </w:rPr>
              <w:t>aizsargājamas</w:t>
            </w:r>
            <w:r w:rsidRPr="00CA09F0">
              <w:rPr>
                <w:rFonts w:ascii="Times New Roman" w:hAnsi="Times New Roman" w:cs="Times New Roman"/>
                <w:color w:val="000000" w:themeColor="text1"/>
                <w:sz w:val="24"/>
                <w:szCs w:val="24"/>
              </w:rPr>
              <w:t xml:space="preserve"> dabas teritorijas</w:t>
            </w:r>
          </w:p>
        </w:tc>
      </w:tr>
      <w:tr w:rsidR="00EC6C52" w:rsidRPr="0055526B" w14:paraId="1A9D7D21" w14:textId="77777777" w:rsidTr="001C4E68">
        <w:tc>
          <w:tcPr>
            <w:tcW w:w="2547" w:type="dxa"/>
          </w:tcPr>
          <w:p w14:paraId="75BAB2D0" w14:textId="77777777" w:rsidR="00EC6C52" w:rsidRPr="00941E34" w:rsidRDefault="00EC6C52" w:rsidP="004D21D8">
            <w:pPr>
              <w:spacing w:after="0" w:line="276" w:lineRule="auto"/>
              <w:rPr>
                <w:rFonts w:ascii="Times New Roman" w:hAnsi="Times New Roman" w:cs="Times New Roman"/>
                <w:i/>
                <w:iCs/>
                <w:color w:val="000000" w:themeColor="text1"/>
                <w:sz w:val="24"/>
                <w:szCs w:val="24"/>
              </w:rPr>
            </w:pPr>
            <w:r w:rsidRPr="00777EB3">
              <w:rPr>
                <w:rFonts w:ascii="Times New Roman" w:hAnsi="Times New Roman" w:cs="Times New Roman"/>
                <w:color w:val="000000" w:themeColor="text1"/>
                <w:sz w:val="24"/>
                <w:szCs w:val="24"/>
              </w:rPr>
              <w:t>INTERREG</w:t>
            </w:r>
          </w:p>
        </w:tc>
        <w:tc>
          <w:tcPr>
            <w:tcW w:w="6379" w:type="dxa"/>
          </w:tcPr>
          <w:p w14:paraId="166ACF40" w14:textId="77777777" w:rsidR="00EC6C52" w:rsidRPr="00941E34" w:rsidRDefault="00EC6C52" w:rsidP="004D21D8">
            <w:pPr>
              <w:spacing w:after="0" w:line="276" w:lineRule="auto"/>
              <w:rPr>
                <w:rFonts w:ascii="Times New Roman" w:hAnsi="Times New Roman" w:cs="Times New Roman"/>
                <w:color w:val="000000" w:themeColor="text1"/>
                <w:sz w:val="24"/>
                <w:szCs w:val="24"/>
              </w:rPr>
            </w:pPr>
            <w:r w:rsidRPr="00777EB3">
              <w:rPr>
                <w:rFonts w:ascii="Times New Roman" w:hAnsi="Times New Roman" w:cs="Times New Roman"/>
                <w:color w:val="000000" w:themeColor="text1"/>
                <w:sz w:val="24"/>
                <w:szCs w:val="24"/>
              </w:rPr>
              <w:t>Eiropas teritoriālās sadarbības programma</w:t>
            </w:r>
            <w:r w:rsidRPr="00777EB3">
              <w:t xml:space="preserve"> </w:t>
            </w:r>
            <w:r>
              <w:t>(</w:t>
            </w:r>
            <w:r w:rsidRPr="00777EB3">
              <w:rPr>
                <w:rFonts w:ascii="Times New Roman" w:hAnsi="Times New Roman" w:cs="Times New Roman"/>
                <w:color w:val="000000" w:themeColor="text1"/>
                <w:sz w:val="24"/>
                <w:szCs w:val="24"/>
              </w:rPr>
              <w:t>Starpreģionu sadarbības programma</w:t>
            </w:r>
            <w:r>
              <w:rPr>
                <w:rFonts w:ascii="Times New Roman" w:hAnsi="Times New Roman" w:cs="Times New Roman"/>
                <w:color w:val="000000" w:themeColor="text1"/>
                <w:sz w:val="24"/>
                <w:szCs w:val="24"/>
              </w:rPr>
              <w:t>)</w:t>
            </w:r>
          </w:p>
        </w:tc>
      </w:tr>
      <w:tr w:rsidR="00EC6C52" w:rsidRPr="0055526B" w14:paraId="23657E9D" w14:textId="77777777" w:rsidTr="001C4E68">
        <w:tc>
          <w:tcPr>
            <w:tcW w:w="2547" w:type="dxa"/>
          </w:tcPr>
          <w:p w14:paraId="26D61B47" w14:textId="77777777" w:rsidR="00EC6C52" w:rsidRPr="00941E34" w:rsidRDefault="00EC6C52" w:rsidP="004D21D8">
            <w:pPr>
              <w:spacing w:after="0" w:line="276" w:lineRule="auto"/>
              <w:rPr>
                <w:rFonts w:ascii="Times New Roman" w:hAnsi="Times New Roman" w:cs="Times New Roman"/>
                <w:i/>
                <w:iCs/>
                <w:color w:val="000000" w:themeColor="text1"/>
                <w:sz w:val="24"/>
                <w:szCs w:val="24"/>
              </w:rPr>
            </w:pPr>
            <w:r w:rsidRPr="009C5C6E">
              <w:rPr>
                <w:rFonts w:ascii="Times New Roman" w:hAnsi="Times New Roman" w:cs="Times New Roman"/>
                <w:color w:val="000000" w:themeColor="text1"/>
                <w:sz w:val="24"/>
                <w:szCs w:val="24"/>
              </w:rPr>
              <w:t>INSPIRE direktīva</w:t>
            </w:r>
          </w:p>
        </w:tc>
        <w:tc>
          <w:tcPr>
            <w:tcW w:w="6379" w:type="dxa"/>
          </w:tcPr>
          <w:p w14:paraId="7EE146C9" w14:textId="77777777" w:rsidR="00EC6C52" w:rsidRPr="00941E34" w:rsidRDefault="00EC6C52" w:rsidP="004D21D8">
            <w:pPr>
              <w:spacing w:after="0" w:line="276" w:lineRule="auto"/>
              <w:rPr>
                <w:rFonts w:ascii="Times New Roman" w:hAnsi="Times New Roman" w:cs="Times New Roman"/>
                <w:color w:val="000000" w:themeColor="text1"/>
                <w:sz w:val="24"/>
                <w:szCs w:val="24"/>
              </w:rPr>
            </w:pPr>
            <w:r w:rsidRPr="009C5C6E">
              <w:rPr>
                <w:rFonts w:ascii="Times New Roman" w:hAnsi="Times New Roman" w:cs="Times New Roman"/>
                <w:color w:val="000000" w:themeColor="text1"/>
                <w:sz w:val="24"/>
                <w:szCs w:val="24"/>
              </w:rPr>
              <w:t>Eiropas</w:t>
            </w:r>
            <w:r>
              <w:rPr>
                <w:rFonts w:ascii="Times New Roman" w:hAnsi="Times New Roman" w:cs="Times New Roman"/>
                <w:color w:val="000000" w:themeColor="text1"/>
                <w:sz w:val="24"/>
                <w:szCs w:val="24"/>
              </w:rPr>
              <w:t xml:space="preserve"> </w:t>
            </w:r>
            <w:r w:rsidRPr="009C5C6E">
              <w:rPr>
                <w:rFonts w:ascii="Times New Roman" w:hAnsi="Times New Roman" w:cs="Times New Roman"/>
                <w:color w:val="000000" w:themeColor="text1"/>
                <w:sz w:val="24"/>
                <w:szCs w:val="24"/>
              </w:rPr>
              <w:t>Parlamenta un Padomes 2007. gada 14. marta direktīva 2007/2/EK, ar ko izveido Telpiskās informācijas infrastruktūru Eiropas Kopienā (INSPIRE)</w:t>
            </w:r>
          </w:p>
        </w:tc>
      </w:tr>
      <w:tr w:rsidR="00EC6C52" w:rsidRPr="0055526B" w14:paraId="6C576E2C" w14:textId="77777777" w:rsidTr="001C4E68">
        <w:tc>
          <w:tcPr>
            <w:tcW w:w="2547" w:type="dxa"/>
          </w:tcPr>
          <w:p w14:paraId="07B70E9A" w14:textId="77777777" w:rsidR="00EC6C52" w:rsidRPr="00941E34" w:rsidRDefault="00EC6C52" w:rsidP="004D21D8">
            <w:pPr>
              <w:spacing w:after="0" w:line="276" w:lineRule="auto"/>
              <w:rPr>
                <w:rFonts w:ascii="Times New Roman" w:hAnsi="Times New Roman" w:cs="Times New Roman"/>
                <w:i/>
                <w:iCs/>
                <w:color w:val="000000" w:themeColor="text1"/>
                <w:sz w:val="24"/>
                <w:szCs w:val="24"/>
              </w:rPr>
            </w:pPr>
            <w:r w:rsidRPr="001B2D7A">
              <w:rPr>
                <w:rFonts w:ascii="Times New Roman" w:hAnsi="Times New Roman" w:cs="Times New Roman"/>
                <w:color w:val="000000" w:themeColor="text1"/>
                <w:sz w:val="24"/>
                <w:szCs w:val="24"/>
              </w:rPr>
              <w:t>LIFE+</w:t>
            </w:r>
          </w:p>
        </w:tc>
        <w:tc>
          <w:tcPr>
            <w:tcW w:w="6379" w:type="dxa"/>
          </w:tcPr>
          <w:p w14:paraId="14B7DAF4" w14:textId="77777777" w:rsidR="00EC6C52" w:rsidRPr="00941E34" w:rsidRDefault="00EC6C52" w:rsidP="004D21D8">
            <w:pPr>
              <w:spacing w:after="0" w:line="276" w:lineRule="auto"/>
              <w:rPr>
                <w:rFonts w:ascii="Times New Roman" w:hAnsi="Times New Roman" w:cs="Times New Roman"/>
                <w:color w:val="000000" w:themeColor="text1"/>
                <w:sz w:val="24"/>
                <w:szCs w:val="24"/>
              </w:rPr>
            </w:pPr>
            <w:r w:rsidRPr="00AD1D07">
              <w:rPr>
                <w:rFonts w:ascii="Times New Roman" w:hAnsi="Times New Roman" w:cs="Times New Roman"/>
                <w:color w:val="000000" w:themeColor="text1"/>
                <w:sz w:val="24"/>
                <w:szCs w:val="24"/>
              </w:rPr>
              <w:t>Eiropas Komisijas finanšu instrumenta Vides un klimata pasākumu programma (LIFE programma)</w:t>
            </w:r>
          </w:p>
        </w:tc>
      </w:tr>
      <w:tr w:rsidR="005160F8" w:rsidRPr="0055526B" w14:paraId="2D4AC4C5" w14:textId="77777777" w:rsidTr="001C4E68">
        <w:tc>
          <w:tcPr>
            <w:tcW w:w="2547" w:type="dxa"/>
          </w:tcPr>
          <w:p w14:paraId="712A7C47" w14:textId="792535C6" w:rsidR="005160F8" w:rsidRPr="006E0C30" w:rsidRDefault="008743A5" w:rsidP="004D21D8">
            <w:pPr>
              <w:spacing w:after="0" w:line="276" w:lineRule="auto"/>
              <w:rPr>
                <w:rFonts w:ascii="Times New Roman" w:hAnsi="Times New Roman" w:cs="Times New Roman"/>
                <w:color w:val="000000" w:themeColor="text1"/>
                <w:sz w:val="24"/>
                <w:szCs w:val="24"/>
              </w:rPr>
            </w:pPr>
            <w:r w:rsidRPr="008743A5">
              <w:rPr>
                <w:rFonts w:ascii="Times New Roman" w:hAnsi="Times New Roman" w:cs="Times New Roman"/>
                <w:i/>
                <w:iCs/>
                <w:color w:val="000000" w:themeColor="text1"/>
                <w:sz w:val="24"/>
                <w:szCs w:val="24"/>
              </w:rPr>
              <w:t>Natura 2000</w:t>
            </w:r>
            <w:r w:rsidR="005160F8" w:rsidRPr="00941E34">
              <w:rPr>
                <w:rFonts w:ascii="Times New Roman" w:hAnsi="Times New Roman" w:cs="Times New Roman"/>
                <w:color w:val="000000" w:themeColor="text1"/>
                <w:sz w:val="24"/>
                <w:szCs w:val="24"/>
              </w:rPr>
              <w:t xml:space="preserve"> teritorija</w:t>
            </w:r>
          </w:p>
        </w:tc>
        <w:tc>
          <w:tcPr>
            <w:tcW w:w="6379" w:type="dxa"/>
          </w:tcPr>
          <w:p w14:paraId="05EE9806" w14:textId="71B3F49C" w:rsidR="005160F8" w:rsidRPr="006E0C30" w:rsidRDefault="005160F8" w:rsidP="004D21D8">
            <w:pPr>
              <w:spacing w:after="0" w:line="276" w:lineRule="auto"/>
              <w:rPr>
                <w:rFonts w:ascii="Times New Roman" w:hAnsi="Times New Roman" w:cs="Times New Roman"/>
                <w:i/>
                <w:iCs/>
                <w:color w:val="000000" w:themeColor="text1"/>
                <w:sz w:val="24"/>
                <w:szCs w:val="24"/>
              </w:rPr>
            </w:pPr>
            <w:r w:rsidRPr="00941E34">
              <w:rPr>
                <w:rFonts w:ascii="Times New Roman" w:hAnsi="Times New Roman" w:cs="Times New Roman"/>
                <w:color w:val="000000" w:themeColor="text1"/>
                <w:sz w:val="24"/>
                <w:szCs w:val="24"/>
              </w:rPr>
              <w:t>Eiropas nozīmes aizsargājama dabas teritorija (</w:t>
            </w:r>
            <w:r w:rsidR="008743A5" w:rsidRPr="008743A5">
              <w:rPr>
                <w:rFonts w:ascii="Times New Roman" w:hAnsi="Times New Roman" w:cs="Times New Roman"/>
                <w:i/>
                <w:iCs/>
                <w:color w:val="000000" w:themeColor="text1"/>
                <w:sz w:val="24"/>
                <w:szCs w:val="24"/>
              </w:rPr>
              <w:t>Natura 2000</w:t>
            </w:r>
            <w:r w:rsidRPr="00941E34">
              <w:rPr>
                <w:rFonts w:ascii="Times New Roman" w:hAnsi="Times New Roman" w:cs="Times New Roman"/>
                <w:color w:val="000000" w:themeColor="text1"/>
                <w:sz w:val="24"/>
                <w:szCs w:val="24"/>
              </w:rPr>
              <w:t>)</w:t>
            </w:r>
          </w:p>
        </w:tc>
      </w:tr>
      <w:tr w:rsidR="005160F8" w:rsidRPr="0055526B" w14:paraId="22A0B102" w14:textId="77777777" w:rsidTr="001C4E68">
        <w:tc>
          <w:tcPr>
            <w:tcW w:w="2547" w:type="dxa"/>
          </w:tcPr>
          <w:p w14:paraId="286B81F3" w14:textId="487FBBFA" w:rsidR="005160F8" w:rsidRPr="001B2D7A" w:rsidRDefault="00241187" w:rsidP="004D21D8">
            <w:pPr>
              <w:spacing w:after="0" w:line="276" w:lineRule="auto"/>
              <w:rPr>
                <w:rFonts w:ascii="Times New Roman" w:hAnsi="Times New Roman" w:cs="Times New Roman"/>
                <w:color w:val="000000" w:themeColor="text1"/>
                <w:sz w:val="24"/>
                <w:szCs w:val="24"/>
              </w:rPr>
            </w:pPr>
            <w:r w:rsidRPr="00241187">
              <w:rPr>
                <w:rFonts w:ascii="Times New Roman" w:hAnsi="Times New Roman" w:cs="Times New Roman"/>
                <w:color w:val="000000" w:themeColor="text1"/>
                <w:sz w:val="24"/>
                <w:szCs w:val="24"/>
              </w:rPr>
              <w:t>Nat-Programme</w:t>
            </w:r>
          </w:p>
        </w:tc>
        <w:tc>
          <w:tcPr>
            <w:tcW w:w="6379" w:type="dxa"/>
          </w:tcPr>
          <w:p w14:paraId="3F650C96" w14:textId="0BDFEE05" w:rsidR="005160F8" w:rsidRPr="00AD1D07" w:rsidRDefault="008743A5" w:rsidP="004D21D8">
            <w:pPr>
              <w:spacing w:after="0" w:line="276" w:lineRule="auto"/>
              <w:rPr>
                <w:rFonts w:ascii="Times New Roman" w:hAnsi="Times New Roman" w:cs="Times New Roman"/>
                <w:color w:val="000000" w:themeColor="text1"/>
                <w:sz w:val="24"/>
                <w:szCs w:val="24"/>
              </w:rPr>
            </w:pPr>
            <w:r w:rsidRPr="008743A5">
              <w:rPr>
                <w:rFonts w:ascii="Times New Roman" w:hAnsi="Times New Roman" w:cs="Times New Roman"/>
                <w:i/>
                <w:iCs/>
                <w:color w:val="000000" w:themeColor="text1"/>
                <w:sz w:val="24"/>
                <w:szCs w:val="24"/>
              </w:rPr>
              <w:t>Natura 2000</w:t>
            </w:r>
            <w:r w:rsidR="005160F8" w:rsidRPr="006E0C30">
              <w:rPr>
                <w:rFonts w:ascii="Times New Roman" w:hAnsi="Times New Roman" w:cs="Times New Roman"/>
                <w:color w:val="000000" w:themeColor="text1"/>
                <w:sz w:val="24"/>
                <w:szCs w:val="24"/>
              </w:rPr>
              <w:t xml:space="preserve"> teritoriju nacionālā aizsardzības un apsaimniekošanas programma 2018.-2030. gadam</w:t>
            </w:r>
          </w:p>
        </w:tc>
      </w:tr>
      <w:tr w:rsidR="004C6A70" w:rsidRPr="004C6A70" w14:paraId="7CD0E715" w14:textId="77777777" w:rsidTr="001C4E68">
        <w:tc>
          <w:tcPr>
            <w:tcW w:w="2547" w:type="dxa"/>
          </w:tcPr>
          <w:p w14:paraId="09B35D64" w14:textId="77777777" w:rsidR="004C6A70" w:rsidRPr="004C6A70" w:rsidRDefault="004C6A70" w:rsidP="004D21D8">
            <w:pPr>
              <w:spacing w:after="0" w:line="276" w:lineRule="auto"/>
              <w:rPr>
                <w:rFonts w:ascii="Times New Roman" w:hAnsi="Times New Roman" w:cs="Times New Roman"/>
                <w:color w:val="000000" w:themeColor="text1"/>
                <w:sz w:val="24"/>
                <w:szCs w:val="24"/>
              </w:rPr>
            </w:pPr>
            <w:r w:rsidRPr="004C6A70">
              <w:rPr>
                <w:rFonts w:ascii="Times New Roman" w:hAnsi="Times New Roman" w:cs="Times New Roman"/>
                <w:sz w:val="24"/>
                <w:szCs w:val="24"/>
              </w:rPr>
              <w:t>PAF</w:t>
            </w:r>
          </w:p>
        </w:tc>
        <w:tc>
          <w:tcPr>
            <w:tcW w:w="6379" w:type="dxa"/>
          </w:tcPr>
          <w:p w14:paraId="411279A1" w14:textId="6B077F75" w:rsidR="004C6A70" w:rsidRPr="004C6A70" w:rsidRDefault="004C6A70" w:rsidP="004D21D8">
            <w:pPr>
              <w:spacing w:after="0" w:line="276" w:lineRule="auto"/>
              <w:rPr>
                <w:rFonts w:ascii="Times New Roman" w:hAnsi="Times New Roman" w:cs="Times New Roman"/>
                <w:i/>
                <w:iCs/>
                <w:color w:val="000000" w:themeColor="text1"/>
                <w:sz w:val="24"/>
                <w:szCs w:val="24"/>
              </w:rPr>
            </w:pPr>
            <w:r>
              <w:rPr>
                <w:rFonts w:ascii="Times New Roman" w:hAnsi="Times New Roman" w:cs="Times New Roman"/>
                <w:sz w:val="24"/>
                <w:szCs w:val="24"/>
              </w:rPr>
              <w:t>P</w:t>
            </w:r>
            <w:r w:rsidRPr="004C6A70">
              <w:rPr>
                <w:rFonts w:ascii="Times New Roman" w:hAnsi="Times New Roman" w:cs="Times New Roman"/>
                <w:sz w:val="24"/>
                <w:szCs w:val="24"/>
              </w:rPr>
              <w:t xml:space="preserve">rioritārās rīcības plāna </w:t>
            </w:r>
            <w:r w:rsidR="008743A5" w:rsidRPr="008743A5">
              <w:rPr>
                <w:rFonts w:ascii="Times New Roman" w:hAnsi="Times New Roman" w:cs="Times New Roman"/>
                <w:i/>
                <w:iCs/>
                <w:color w:val="000000" w:themeColor="text1"/>
                <w:sz w:val="24"/>
                <w:szCs w:val="24"/>
              </w:rPr>
              <w:t>Natura 2000</w:t>
            </w:r>
            <w:r w:rsidR="008743A5">
              <w:rPr>
                <w:rFonts w:ascii="Times New Roman" w:hAnsi="Times New Roman" w:cs="Times New Roman"/>
                <w:i/>
                <w:iCs/>
                <w:color w:val="000000" w:themeColor="text1"/>
                <w:sz w:val="24"/>
                <w:szCs w:val="24"/>
              </w:rPr>
              <w:t xml:space="preserve"> </w:t>
            </w:r>
            <w:r w:rsidRPr="004C6A70">
              <w:rPr>
                <w:rFonts w:ascii="Times New Roman" w:hAnsi="Times New Roman" w:cs="Times New Roman"/>
                <w:sz w:val="24"/>
                <w:szCs w:val="24"/>
              </w:rPr>
              <w:t>daudzgadu finanšu shēmas 2021.–2027. gada periodam projekts</w:t>
            </w:r>
            <w:r w:rsidRPr="004C6A70">
              <w:rPr>
                <w:rFonts w:ascii="Times New Roman" w:hAnsi="Times New Roman" w:cs="Times New Roman"/>
                <w:i/>
                <w:iCs/>
                <w:sz w:val="24"/>
                <w:szCs w:val="24"/>
              </w:rPr>
              <w:t xml:space="preserve"> </w:t>
            </w:r>
            <w:r w:rsidRPr="004C6A70">
              <w:rPr>
                <w:rFonts w:ascii="Times New Roman" w:hAnsi="Times New Roman" w:cs="Times New Roman"/>
                <w:sz w:val="24"/>
                <w:szCs w:val="24"/>
              </w:rPr>
              <w:t>(</w:t>
            </w:r>
            <w:r w:rsidRPr="004C6A70">
              <w:rPr>
                <w:rFonts w:ascii="Times New Roman" w:hAnsi="Times New Roman" w:cs="Times New Roman"/>
                <w:i/>
                <w:iCs/>
                <w:sz w:val="24"/>
                <w:szCs w:val="24"/>
              </w:rPr>
              <w:t xml:space="preserve">Prioritised action Framework for </w:t>
            </w:r>
            <w:r w:rsidR="008743A5" w:rsidRPr="008743A5">
              <w:rPr>
                <w:rFonts w:ascii="Times New Roman" w:hAnsi="Times New Roman" w:cs="Times New Roman"/>
                <w:i/>
                <w:iCs/>
                <w:sz w:val="24"/>
                <w:szCs w:val="24"/>
              </w:rPr>
              <w:t>Natura 2000</w:t>
            </w:r>
            <w:r w:rsidRPr="004C6A70">
              <w:rPr>
                <w:rFonts w:ascii="Times New Roman" w:hAnsi="Times New Roman" w:cs="Times New Roman"/>
                <w:i/>
                <w:iCs/>
                <w:sz w:val="24"/>
                <w:szCs w:val="24"/>
              </w:rPr>
              <w:t xml:space="preserve"> in Latvia for the Multiannual Financial Framework period 2021 – 2027, draft</w:t>
            </w:r>
            <w:r w:rsidRPr="004C6A70">
              <w:rPr>
                <w:rFonts w:ascii="Times New Roman" w:hAnsi="Times New Roman" w:cs="Times New Roman"/>
                <w:sz w:val="24"/>
                <w:szCs w:val="24"/>
              </w:rPr>
              <w:t>)</w:t>
            </w:r>
          </w:p>
        </w:tc>
      </w:tr>
      <w:tr w:rsidR="004C6A70" w:rsidRPr="0055526B" w14:paraId="48AD1203" w14:textId="77777777" w:rsidTr="001C4E68">
        <w:tc>
          <w:tcPr>
            <w:tcW w:w="2547" w:type="dxa"/>
          </w:tcPr>
          <w:p w14:paraId="753E0969" w14:textId="77777777" w:rsidR="004C6A70" w:rsidRPr="001B2D7A" w:rsidRDefault="004C6A70" w:rsidP="004D21D8">
            <w:pPr>
              <w:spacing w:after="0" w:line="276" w:lineRule="auto"/>
              <w:rPr>
                <w:rFonts w:ascii="Times New Roman" w:hAnsi="Times New Roman" w:cs="Times New Roman"/>
                <w:color w:val="000000" w:themeColor="text1"/>
                <w:sz w:val="24"/>
                <w:szCs w:val="24"/>
              </w:rPr>
            </w:pPr>
            <w:r w:rsidRPr="00F441EC">
              <w:rPr>
                <w:rFonts w:ascii="Times New Roman" w:hAnsi="Times New Roman" w:cs="Times New Roman"/>
                <w:color w:val="000000" w:themeColor="text1"/>
                <w:sz w:val="24"/>
                <w:szCs w:val="24"/>
              </w:rPr>
              <w:t>projekt</w:t>
            </w:r>
            <w:r>
              <w:rPr>
                <w:rFonts w:ascii="Times New Roman" w:hAnsi="Times New Roman" w:cs="Times New Roman"/>
                <w:color w:val="000000" w:themeColor="text1"/>
                <w:sz w:val="24"/>
                <w:szCs w:val="24"/>
              </w:rPr>
              <w:t>s</w:t>
            </w:r>
            <w:r w:rsidRPr="00F441EC">
              <w:rPr>
                <w:rFonts w:ascii="Times New Roman" w:hAnsi="Times New Roman" w:cs="Times New Roman"/>
                <w:color w:val="000000" w:themeColor="text1"/>
                <w:sz w:val="24"/>
                <w:szCs w:val="24"/>
              </w:rPr>
              <w:t xml:space="preserve"> “Dabas</w:t>
            </w:r>
            <w:r>
              <w:rPr>
                <w:rFonts w:ascii="Times New Roman" w:hAnsi="Times New Roman" w:cs="Times New Roman"/>
                <w:color w:val="000000" w:themeColor="text1"/>
                <w:sz w:val="24"/>
                <w:szCs w:val="24"/>
              </w:rPr>
              <w:t xml:space="preserve"> </w:t>
            </w:r>
            <w:r w:rsidRPr="00F441EC">
              <w:rPr>
                <w:rFonts w:ascii="Times New Roman" w:hAnsi="Times New Roman" w:cs="Times New Roman"/>
                <w:color w:val="000000" w:themeColor="text1"/>
                <w:sz w:val="24"/>
                <w:szCs w:val="24"/>
              </w:rPr>
              <w:t>skaitīšana”</w:t>
            </w:r>
          </w:p>
        </w:tc>
        <w:tc>
          <w:tcPr>
            <w:tcW w:w="6379" w:type="dxa"/>
          </w:tcPr>
          <w:p w14:paraId="67FBF9DA" w14:textId="77777777" w:rsidR="004C6A70" w:rsidRPr="00AD1D07" w:rsidRDefault="004C6A70" w:rsidP="004D21D8">
            <w:pPr>
              <w:spacing w:after="0" w:line="276" w:lineRule="auto"/>
              <w:rPr>
                <w:rFonts w:ascii="Times New Roman" w:hAnsi="Times New Roman" w:cs="Times New Roman"/>
                <w:color w:val="000000" w:themeColor="text1"/>
                <w:sz w:val="24"/>
                <w:szCs w:val="24"/>
              </w:rPr>
            </w:pPr>
            <w:r w:rsidRPr="00F441EC">
              <w:rPr>
                <w:rFonts w:ascii="Times New Roman" w:hAnsi="Times New Roman" w:cs="Times New Roman"/>
                <w:color w:val="000000" w:themeColor="text1"/>
                <w:sz w:val="24"/>
                <w:szCs w:val="24"/>
              </w:rPr>
              <w:t>Eiropas</w:t>
            </w:r>
            <w:r>
              <w:rPr>
                <w:rFonts w:ascii="Times New Roman" w:hAnsi="Times New Roman" w:cs="Times New Roman"/>
                <w:color w:val="000000" w:themeColor="text1"/>
                <w:sz w:val="24"/>
                <w:szCs w:val="24"/>
              </w:rPr>
              <w:t xml:space="preserve"> </w:t>
            </w:r>
            <w:r w:rsidRPr="00F441EC">
              <w:rPr>
                <w:rFonts w:ascii="Times New Roman" w:hAnsi="Times New Roman" w:cs="Times New Roman"/>
                <w:color w:val="000000" w:themeColor="text1"/>
                <w:sz w:val="24"/>
                <w:szCs w:val="24"/>
              </w:rPr>
              <w:t>Savienības Kohēzijas fonda projekts</w:t>
            </w:r>
            <w:r>
              <w:rPr>
                <w:rFonts w:ascii="Times New Roman" w:hAnsi="Times New Roman" w:cs="Times New Roman"/>
                <w:color w:val="000000" w:themeColor="text1"/>
                <w:sz w:val="24"/>
                <w:szCs w:val="24"/>
              </w:rPr>
              <w:t xml:space="preserve"> </w:t>
            </w:r>
            <w:r w:rsidRPr="00F441EC">
              <w:rPr>
                <w:rFonts w:ascii="Times New Roman" w:hAnsi="Times New Roman" w:cs="Times New Roman"/>
                <w:color w:val="000000" w:themeColor="text1"/>
                <w:sz w:val="24"/>
                <w:szCs w:val="24"/>
              </w:rPr>
              <w:t>“Priekšnosacījumu izveide labākai bioloģiskās daudzveidības saglabāšanai un ekosistēmu aizsardzībai Latvijā”</w:t>
            </w:r>
          </w:p>
        </w:tc>
      </w:tr>
      <w:tr w:rsidR="004C6A70" w:rsidRPr="0055526B" w14:paraId="05B466AA" w14:textId="77777777" w:rsidTr="001C4E68">
        <w:tc>
          <w:tcPr>
            <w:tcW w:w="2547" w:type="dxa"/>
          </w:tcPr>
          <w:p w14:paraId="3298D38F" w14:textId="77777777" w:rsidR="004C6A70" w:rsidRDefault="004C6A70" w:rsidP="004D21D8">
            <w:pPr>
              <w:spacing w:after="0" w:line="276" w:lineRule="auto"/>
              <w:rPr>
                <w:rFonts w:ascii="Times New Roman" w:hAnsi="Times New Roman" w:cs="Times New Roman"/>
                <w:color w:val="000000" w:themeColor="text1"/>
                <w:sz w:val="24"/>
                <w:szCs w:val="24"/>
              </w:rPr>
            </w:pPr>
            <w:r w:rsidRPr="00946D3B">
              <w:rPr>
                <w:rFonts w:ascii="Times New Roman" w:hAnsi="Times New Roman" w:cs="Times New Roman"/>
                <w:color w:val="000000" w:themeColor="text1"/>
                <w:sz w:val="24"/>
                <w:szCs w:val="24"/>
              </w:rPr>
              <w:t>UNESCO</w:t>
            </w:r>
          </w:p>
        </w:tc>
        <w:tc>
          <w:tcPr>
            <w:tcW w:w="6379" w:type="dxa"/>
          </w:tcPr>
          <w:p w14:paraId="2BF8DFF4" w14:textId="77777777" w:rsidR="004C6A70" w:rsidRPr="001E2BBF" w:rsidRDefault="004C6A70" w:rsidP="004D21D8">
            <w:pPr>
              <w:spacing w:after="0" w:line="276" w:lineRule="auto"/>
              <w:rPr>
                <w:rFonts w:ascii="Times New Roman" w:hAnsi="Times New Roman" w:cs="Times New Roman"/>
                <w:color w:val="000000" w:themeColor="text1"/>
                <w:sz w:val="24"/>
                <w:szCs w:val="24"/>
              </w:rPr>
            </w:pPr>
            <w:r w:rsidRPr="00FC1C6C">
              <w:rPr>
                <w:rFonts w:ascii="Times New Roman" w:hAnsi="Times New Roman" w:cs="Times New Roman"/>
                <w:color w:val="000000" w:themeColor="text1"/>
                <w:sz w:val="24"/>
                <w:szCs w:val="24"/>
              </w:rPr>
              <w:t>Apvienoto Nāciju Izglītības, zinātnes un kultūras organizācija</w:t>
            </w:r>
          </w:p>
        </w:tc>
      </w:tr>
      <w:tr w:rsidR="004C6A70" w:rsidRPr="0055526B" w14:paraId="3C7BF4B3" w14:textId="77777777" w:rsidTr="001C4E68">
        <w:tc>
          <w:tcPr>
            <w:tcW w:w="2547" w:type="dxa"/>
          </w:tcPr>
          <w:p w14:paraId="74D3451F" w14:textId="77777777" w:rsidR="004C6A70" w:rsidRPr="001B2D7A" w:rsidRDefault="004C6A70" w:rsidP="004D21D8">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VARAM</w:t>
            </w:r>
          </w:p>
        </w:tc>
        <w:tc>
          <w:tcPr>
            <w:tcW w:w="6379" w:type="dxa"/>
          </w:tcPr>
          <w:p w14:paraId="680FAD65" w14:textId="77777777" w:rsidR="004C6A70" w:rsidRPr="00AD1D07" w:rsidRDefault="004C6A70" w:rsidP="004D21D8">
            <w:pPr>
              <w:spacing w:after="0" w:line="276" w:lineRule="auto"/>
              <w:rPr>
                <w:rFonts w:ascii="Times New Roman" w:hAnsi="Times New Roman" w:cs="Times New Roman"/>
                <w:color w:val="000000" w:themeColor="text1"/>
                <w:sz w:val="24"/>
                <w:szCs w:val="24"/>
              </w:rPr>
            </w:pPr>
            <w:r w:rsidRPr="001E2BBF">
              <w:rPr>
                <w:rFonts w:ascii="Times New Roman" w:hAnsi="Times New Roman" w:cs="Times New Roman"/>
                <w:color w:val="000000" w:themeColor="text1"/>
                <w:sz w:val="24"/>
                <w:szCs w:val="24"/>
              </w:rPr>
              <w:t>Vides</w:t>
            </w:r>
            <w:r>
              <w:rPr>
                <w:rFonts w:ascii="Times New Roman" w:hAnsi="Times New Roman" w:cs="Times New Roman"/>
                <w:color w:val="000000" w:themeColor="text1"/>
                <w:sz w:val="24"/>
                <w:szCs w:val="24"/>
              </w:rPr>
              <w:t xml:space="preserve"> </w:t>
            </w:r>
            <w:r w:rsidRPr="001E2BBF">
              <w:rPr>
                <w:rFonts w:ascii="Times New Roman" w:hAnsi="Times New Roman" w:cs="Times New Roman"/>
                <w:color w:val="000000" w:themeColor="text1"/>
                <w:sz w:val="24"/>
                <w:szCs w:val="24"/>
              </w:rPr>
              <w:t>aizsardzības un reģionālās attīstības ministrija</w:t>
            </w:r>
          </w:p>
        </w:tc>
      </w:tr>
      <w:tr w:rsidR="004C6A70" w:rsidRPr="0055526B" w14:paraId="7E84FBAE" w14:textId="77777777" w:rsidTr="001C4E68">
        <w:tc>
          <w:tcPr>
            <w:tcW w:w="2547" w:type="dxa"/>
          </w:tcPr>
          <w:p w14:paraId="7A675E46" w14:textId="77777777" w:rsidR="004C6A70" w:rsidRDefault="004C6A70" w:rsidP="004D21D8">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VRAA</w:t>
            </w:r>
          </w:p>
        </w:tc>
        <w:tc>
          <w:tcPr>
            <w:tcW w:w="6379" w:type="dxa"/>
          </w:tcPr>
          <w:p w14:paraId="6A98AF2B" w14:textId="77777777" w:rsidR="004C6A70" w:rsidRPr="001E2BBF" w:rsidRDefault="004C6A70" w:rsidP="004D21D8">
            <w:pPr>
              <w:spacing w:after="0" w:line="276" w:lineRule="auto"/>
              <w:rPr>
                <w:rFonts w:ascii="Times New Roman" w:hAnsi="Times New Roman" w:cs="Times New Roman"/>
                <w:color w:val="000000" w:themeColor="text1"/>
                <w:sz w:val="24"/>
                <w:szCs w:val="24"/>
              </w:rPr>
            </w:pPr>
            <w:r w:rsidRPr="00F41794">
              <w:rPr>
                <w:rFonts w:ascii="Times New Roman" w:hAnsi="Times New Roman" w:cs="Times New Roman"/>
                <w:color w:val="000000" w:themeColor="text1"/>
                <w:sz w:val="24"/>
                <w:szCs w:val="24"/>
              </w:rPr>
              <w:t>Valsts reģionālās attīstības aģentūra</w:t>
            </w:r>
          </w:p>
        </w:tc>
      </w:tr>
    </w:tbl>
    <w:p w14:paraId="4EB8341A" w14:textId="77777777" w:rsidR="0055526B" w:rsidRDefault="0055526B" w:rsidP="004D21D8">
      <w:pPr>
        <w:pStyle w:val="NoSpacing"/>
        <w:spacing w:line="276" w:lineRule="auto"/>
        <w:rPr>
          <w:rFonts w:ascii="Times New Roman" w:hAnsi="Times New Roman" w:cs="Times New Roman"/>
          <w:color w:val="000000" w:themeColor="text1"/>
          <w:sz w:val="24"/>
          <w:szCs w:val="24"/>
        </w:rPr>
      </w:pPr>
    </w:p>
    <w:p w14:paraId="0BB3A6E2" w14:textId="77777777" w:rsidR="009C2A64" w:rsidRPr="00B95428" w:rsidRDefault="009C2A64" w:rsidP="004D21D8">
      <w:pPr>
        <w:pStyle w:val="NoSpacing"/>
        <w:spacing w:line="276" w:lineRule="auto"/>
        <w:rPr>
          <w:rFonts w:ascii="Times New Roman" w:hAnsi="Times New Roman" w:cs="Times New Roman"/>
          <w:color w:val="000000" w:themeColor="text1"/>
          <w:sz w:val="24"/>
          <w:szCs w:val="24"/>
        </w:rPr>
      </w:pPr>
    </w:p>
    <w:p w14:paraId="0615F2FD" w14:textId="77777777" w:rsidR="009C2A64" w:rsidRPr="00B95428" w:rsidRDefault="009C2A64" w:rsidP="004D21D8">
      <w:pPr>
        <w:pStyle w:val="NoSpacing"/>
        <w:spacing w:line="276" w:lineRule="auto"/>
        <w:rPr>
          <w:rFonts w:ascii="Times New Roman" w:hAnsi="Times New Roman" w:cs="Times New Roman"/>
          <w:color w:val="000000" w:themeColor="text1"/>
          <w:sz w:val="24"/>
          <w:szCs w:val="24"/>
        </w:rPr>
      </w:pPr>
    </w:p>
    <w:p w14:paraId="131780F2" w14:textId="77777777" w:rsidR="000A3A6B" w:rsidRPr="00B95428" w:rsidRDefault="000A3A6B" w:rsidP="004D21D8">
      <w:pPr>
        <w:pStyle w:val="NoSpacing"/>
        <w:spacing w:line="276" w:lineRule="auto"/>
        <w:rPr>
          <w:rFonts w:ascii="Times New Roman" w:hAnsi="Times New Roman" w:cs="Times New Roman"/>
          <w:color w:val="000000" w:themeColor="text1"/>
          <w:sz w:val="24"/>
          <w:szCs w:val="24"/>
        </w:rPr>
      </w:pPr>
    </w:p>
    <w:p w14:paraId="07BA7DC3" w14:textId="77777777" w:rsidR="000A3A6B" w:rsidRPr="00B95428" w:rsidRDefault="000A3A6B" w:rsidP="004D21D8">
      <w:pPr>
        <w:pStyle w:val="NoSpacing"/>
        <w:spacing w:line="276" w:lineRule="auto"/>
        <w:rPr>
          <w:rFonts w:ascii="Times New Roman" w:hAnsi="Times New Roman" w:cs="Times New Roman"/>
          <w:color w:val="000000" w:themeColor="text1"/>
          <w:sz w:val="24"/>
          <w:szCs w:val="24"/>
        </w:rPr>
        <w:sectPr w:rsidR="000A3A6B" w:rsidRPr="00B95428" w:rsidSect="00111EF1">
          <w:type w:val="nextColumn"/>
          <w:pgSz w:w="11900" w:h="16838"/>
          <w:pgMar w:top="1252" w:right="1410" w:bottom="719" w:left="1440" w:header="720" w:footer="720" w:gutter="0"/>
          <w:cols w:space="720" w:equalWidth="0">
            <w:col w:w="8789"/>
          </w:cols>
          <w:noEndnote/>
        </w:sectPr>
      </w:pPr>
    </w:p>
    <w:p w14:paraId="18775E03" w14:textId="77777777" w:rsidR="000A3A6B" w:rsidRPr="009D578C" w:rsidRDefault="00A2644A" w:rsidP="004D21D8">
      <w:pPr>
        <w:pStyle w:val="Heading1"/>
        <w:spacing w:before="0" w:line="276" w:lineRule="auto"/>
      </w:pPr>
      <w:bookmarkStart w:id="2" w:name="page3"/>
      <w:bookmarkStart w:id="3" w:name="_Toc105485469"/>
      <w:bookmarkEnd w:id="2"/>
      <w:r>
        <w:lastRenderedPageBreak/>
        <w:t xml:space="preserve">1. </w:t>
      </w:r>
      <w:r w:rsidR="000A3A6B" w:rsidRPr="009D578C">
        <w:t>PAMATINFORMĀCIJA</w:t>
      </w:r>
      <w:bookmarkEnd w:id="3"/>
    </w:p>
    <w:p w14:paraId="365E4719" w14:textId="77777777" w:rsidR="00011E14" w:rsidRPr="009D578C" w:rsidRDefault="00011E14" w:rsidP="004D21D8">
      <w:pPr>
        <w:spacing w:after="0" w:line="276" w:lineRule="auto"/>
      </w:pPr>
    </w:p>
    <w:p w14:paraId="59DA51CA" w14:textId="77777777" w:rsidR="000A3A6B" w:rsidRDefault="000A3A6B" w:rsidP="004D21D8">
      <w:pPr>
        <w:pStyle w:val="Heading2"/>
        <w:numPr>
          <w:ilvl w:val="1"/>
          <w:numId w:val="15"/>
        </w:numPr>
        <w:spacing w:before="0" w:line="276" w:lineRule="auto"/>
        <w:ind w:right="-291"/>
      </w:pPr>
      <w:bookmarkStart w:id="4" w:name="_Toc105485470"/>
      <w:r w:rsidRPr="009D578C">
        <w:t>Dabas aizsardzības pārvaldes juridiskais statuss un struktūra</w:t>
      </w:r>
      <w:bookmarkEnd w:id="4"/>
    </w:p>
    <w:p w14:paraId="278085B4" w14:textId="77777777" w:rsidR="00A53A1D" w:rsidRDefault="00A53A1D" w:rsidP="004D21D8">
      <w:pPr>
        <w:pStyle w:val="NoSpacing"/>
        <w:spacing w:line="276" w:lineRule="auto"/>
        <w:jc w:val="both"/>
        <w:rPr>
          <w:rFonts w:ascii="Times New Roman" w:hAnsi="Times New Roman" w:cs="Times New Roman"/>
          <w:sz w:val="24"/>
          <w:szCs w:val="24"/>
        </w:rPr>
      </w:pPr>
    </w:p>
    <w:p w14:paraId="089623A2" w14:textId="77777777" w:rsidR="00965CCA" w:rsidRPr="00151B8C" w:rsidRDefault="00965CCA" w:rsidP="004D21D8">
      <w:pPr>
        <w:pStyle w:val="NoSpacing"/>
        <w:spacing w:line="276" w:lineRule="auto"/>
        <w:jc w:val="both"/>
        <w:rPr>
          <w:rFonts w:ascii="Times New Roman" w:hAnsi="Times New Roman" w:cs="Times New Roman"/>
          <w:sz w:val="24"/>
          <w:szCs w:val="24"/>
        </w:rPr>
      </w:pPr>
      <w:r w:rsidRPr="00E8244A">
        <w:rPr>
          <w:rFonts w:ascii="Times New Roman" w:hAnsi="Times New Roman" w:cs="Times New Roman"/>
          <w:sz w:val="24"/>
          <w:szCs w:val="24"/>
        </w:rPr>
        <w:t xml:space="preserve">Dabas aizsardzības pārvalde ir vides aizsardzības un reģionālās attīstības ministra pakļautībā esoša tiešās pārvaldes iestāde, kas darbojas Valsts pārvaldes iekārtas likuma </w:t>
      </w:r>
      <w:r w:rsidRPr="00151B8C">
        <w:rPr>
          <w:rFonts w:ascii="Times New Roman" w:hAnsi="Times New Roman" w:cs="Times New Roman"/>
          <w:sz w:val="24"/>
          <w:szCs w:val="24"/>
        </w:rPr>
        <w:t>ietvaros, nodrošinot demokrātisku, tiesisku, efektīvu, atklātu un sabiedrībai pieejamu valsts pārvaldi un ievērojot noteiktos valsts pārvaldes principus.</w:t>
      </w:r>
    </w:p>
    <w:p w14:paraId="02E1BE25" w14:textId="77777777" w:rsidR="00965CCA" w:rsidRPr="00151B8C" w:rsidRDefault="00965CCA" w:rsidP="004D21D8">
      <w:pPr>
        <w:pStyle w:val="NoSpacing"/>
        <w:spacing w:line="276" w:lineRule="auto"/>
        <w:ind w:right="-291"/>
        <w:jc w:val="both"/>
        <w:rPr>
          <w:rFonts w:ascii="Times New Roman" w:hAnsi="Times New Roman" w:cs="Times New Roman"/>
          <w:sz w:val="24"/>
          <w:szCs w:val="24"/>
        </w:rPr>
      </w:pPr>
    </w:p>
    <w:p w14:paraId="29483F13" w14:textId="5F6F7615" w:rsidR="00965CCA" w:rsidRPr="00151B8C" w:rsidRDefault="00965CCA" w:rsidP="004D21D8">
      <w:pPr>
        <w:pStyle w:val="NoSpacing"/>
        <w:spacing w:line="276" w:lineRule="auto"/>
        <w:jc w:val="both"/>
        <w:rPr>
          <w:rFonts w:ascii="Times New Roman" w:hAnsi="Times New Roman" w:cs="Times New Roman"/>
          <w:sz w:val="24"/>
          <w:szCs w:val="24"/>
        </w:rPr>
      </w:pPr>
      <w:r w:rsidRPr="00151B8C">
        <w:rPr>
          <w:rFonts w:ascii="Times New Roman" w:hAnsi="Times New Roman" w:cs="Times New Roman"/>
          <w:sz w:val="24"/>
          <w:szCs w:val="24"/>
        </w:rPr>
        <w:t xml:space="preserve">Dabas aizsardzības pārvalde ir galvenais dabas aizsardzības nozares kompetences centrs, kas īsteno vienotu dabas aizsardzības politiku Latvijā un darbojas, pamatojoties uz Ministru kabineta 2009. gada 2. jūnija noteikumiem Nr. 507 </w:t>
      </w:r>
      <w:r w:rsidR="007056B8" w:rsidRPr="00151B8C">
        <w:rPr>
          <w:rFonts w:ascii="Times New Roman" w:hAnsi="Times New Roman" w:cs="Times New Roman"/>
          <w:sz w:val="24"/>
          <w:szCs w:val="24"/>
        </w:rPr>
        <w:t>“</w:t>
      </w:r>
      <w:r w:rsidRPr="00151B8C">
        <w:rPr>
          <w:rFonts w:ascii="Times New Roman" w:hAnsi="Times New Roman" w:cs="Times New Roman"/>
          <w:sz w:val="24"/>
          <w:szCs w:val="24"/>
        </w:rPr>
        <w:t>Dabas aizsardzības pārvaldes nolikums” un citos normatīvos aktos Dabas aizsardzības pārvaldei noteikto pilnvarojumu un uzdevumiem.</w:t>
      </w:r>
    </w:p>
    <w:p w14:paraId="53A88722" w14:textId="77777777" w:rsidR="00965CCA" w:rsidRPr="00151B8C" w:rsidRDefault="00965CCA" w:rsidP="004D21D8">
      <w:pPr>
        <w:pStyle w:val="NoSpacing"/>
        <w:spacing w:line="276" w:lineRule="auto"/>
        <w:ind w:right="-291"/>
        <w:jc w:val="both"/>
        <w:rPr>
          <w:rFonts w:ascii="Times New Roman" w:hAnsi="Times New Roman" w:cs="Times New Roman"/>
          <w:sz w:val="24"/>
          <w:szCs w:val="24"/>
        </w:rPr>
      </w:pPr>
    </w:p>
    <w:p w14:paraId="0354FBEC" w14:textId="6CDE9A0E" w:rsidR="00965CCA" w:rsidRPr="00151B8C" w:rsidRDefault="00965CCA" w:rsidP="004D21D8">
      <w:pPr>
        <w:pStyle w:val="NoSpacing"/>
        <w:spacing w:line="276" w:lineRule="auto"/>
        <w:ind w:right="-291"/>
        <w:jc w:val="both"/>
        <w:rPr>
          <w:rFonts w:ascii="Times New Roman" w:hAnsi="Times New Roman" w:cs="Times New Roman"/>
          <w:sz w:val="24"/>
          <w:szCs w:val="24"/>
        </w:rPr>
      </w:pPr>
      <w:r w:rsidRPr="00151B8C">
        <w:rPr>
          <w:rFonts w:ascii="Times New Roman" w:hAnsi="Times New Roman" w:cs="Times New Roman"/>
          <w:sz w:val="24"/>
          <w:szCs w:val="24"/>
        </w:rPr>
        <w:t>Dabas aizsardzības pārvaldes struktūr</w:t>
      </w:r>
      <w:r w:rsidR="004F2E48" w:rsidRPr="00151B8C">
        <w:rPr>
          <w:rFonts w:ascii="Times New Roman" w:hAnsi="Times New Roman" w:cs="Times New Roman"/>
          <w:sz w:val="24"/>
          <w:szCs w:val="24"/>
        </w:rPr>
        <w:t>a</w:t>
      </w:r>
    </w:p>
    <w:p w14:paraId="6E5134AB" w14:textId="63788203" w:rsidR="00965CCA" w:rsidRPr="00151B8C" w:rsidRDefault="009E6D54" w:rsidP="004D21D8">
      <w:pPr>
        <w:pStyle w:val="NoSpacing"/>
        <w:spacing w:line="276" w:lineRule="auto"/>
        <w:ind w:right="-291" w:firstLine="360"/>
        <w:jc w:val="both"/>
        <w:rPr>
          <w:rFonts w:ascii="Times New Roman" w:hAnsi="Times New Roman" w:cs="Times New Roman"/>
          <w:sz w:val="24"/>
          <w:szCs w:val="24"/>
        </w:rPr>
      </w:pPr>
      <w:r w:rsidRPr="00151B8C">
        <w:rPr>
          <w:rFonts w:ascii="Times New Roman" w:hAnsi="Times New Roman" w:cs="Times New Roman"/>
          <w:sz w:val="24"/>
          <w:szCs w:val="24"/>
        </w:rPr>
        <w:t>C</w:t>
      </w:r>
      <w:r w:rsidR="00965CCA" w:rsidRPr="00151B8C">
        <w:rPr>
          <w:rFonts w:ascii="Times New Roman" w:hAnsi="Times New Roman" w:cs="Times New Roman"/>
          <w:sz w:val="24"/>
          <w:szCs w:val="24"/>
        </w:rPr>
        <w:t xml:space="preserve">entrālās struktūrvienības: </w:t>
      </w:r>
    </w:p>
    <w:p w14:paraId="3C5E7D35" w14:textId="77777777" w:rsidR="00965CCA" w:rsidRPr="00151B8C" w:rsidRDefault="00965CCA" w:rsidP="004D21D8">
      <w:pPr>
        <w:pStyle w:val="NoSpacing"/>
        <w:numPr>
          <w:ilvl w:val="0"/>
          <w:numId w:val="11"/>
        </w:numPr>
        <w:spacing w:line="276" w:lineRule="auto"/>
        <w:jc w:val="both"/>
        <w:rPr>
          <w:rFonts w:ascii="Times New Roman" w:hAnsi="Times New Roman" w:cs="Times New Roman"/>
          <w:sz w:val="24"/>
          <w:szCs w:val="24"/>
        </w:rPr>
      </w:pPr>
      <w:r w:rsidRPr="00151B8C">
        <w:rPr>
          <w:rFonts w:ascii="Times New Roman" w:hAnsi="Times New Roman" w:cs="Times New Roman"/>
          <w:sz w:val="24"/>
          <w:szCs w:val="24"/>
        </w:rPr>
        <w:t>Dabas aizsardzības departaments (ietver Monitoringa un plānojuma nodaļu, Dabas datu nodaļu un Savvaļas sugu aizsardzības nodaļu);</w:t>
      </w:r>
    </w:p>
    <w:p w14:paraId="0FF63931" w14:textId="77777777" w:rsidR="00965CCA" w:rsidRPr="00151B8C" w:rsidRDefault="00965CCA" w:rsidP="004D21D8">
      <w:pPr>
        <w:pStyle w:val="NoSpacing"/>
        <w:numPr>
          <w:ilvl w:val="0"/>
          <w:numId w:val="11"/>
        </w:numPr>
        <w:spacing w:line="276" w:lineRule="auto"/>
        <w:ind w:right="-291"/>
        <w:jc w:val="both"/>
        <w:rPr>
          <w:rFonts w:ascii="Times New Roman" w:hAnsi="Times New Roman" w:cs="Times New Roman"/>
          <w:sz w:val="24"/>
          <w:szCs w:val="24"/>
        </w:rPr>
      </w:pPr>
      <w:r w:rsidRPr="00151B8C">
        <w:rPr>
          <w:rFonts w:ascii="Times New Roman" w:hAnsi="Times New Roman" w:cs="Times New Roman"/>
          <w:sz w:val="24"/>
          <w:szCs w:val="24"/>
        </w:rPr>
        <w:t xml:space="preserve">Stratēģiskās vadības un koordinācijas departaments; </w:t>
      </w:r>
    </w:p>
    <w:p w14:paraId="73FCC598" w14:textId="77777777" w:rsidR="00965CCA" w:rsidRPr="00151B8C" w:rsidRDefault="00965CCA" w:rsidP="004D21D8">
      <w:pPr>
        <w:pStyle w:val="NoSpacing"/>
        <w:numPr>
          <w:ilvl w:val="0"/>
          <w:numId w:val="11"/>
        </w:numPr>
        <w:spacing w:line="276" w:lineRule="auto"/>
        <w:ind w:right="-291"/>
        <w:jc w:val="both"/>
        <w:rPr>
          <w:rFonts w:ascii="Times New Roman" w:hAnsi="Times New Roman" w:cs="Times New Roman"/>
          <w:sz w:val="24"/>
          <w:szCs w:val="24"/>
        </w:rPr>
      </w:pPr>
      <w:r w:rsidRPr="00151B8C">
        <w:rPr>
          <w:rFonts w:ascii="Times New Roman" w:hAnsi="Times New Roman" w:cs="Times New Roman"/>
          <w:sz w:val="24"/>
          <w:szCs w:val="24"/>
        </w:rPr>
        <w:t xml:space="preserve">Komunikācijas un dabas izglītības nodaļa; </w:t>
      </w:r>
    </w:p>
    <w:p w14:paraId="43354C48" w14:textId="77777777" w:rsidR="00965CCA" w:rsidRPr="00151B8C" w:rsidRDefault="00965CCA" w:rsidP="004D21D8">
      <w:pPr>
        <w:pStyle w:val="NoSpacing"/>
        <w:numPr>
          <w:ilvl w:val="0"/>
          <w:numId w:val="11"/>
        </w:numPr>
        <w:spacing w:line="276" w:lineRule="auto"/>
        <w:ind w:right="-291"/>
        <w:jc w:val="both"/>
        <w:rPr>
          <w:rFonts w:ascii="Times New Roman" w:hAnsi="Times New Roman" w:cs="Times New Roman"/>
          <w:sz w:val="24"/>
          <w:szCs w:val="24"/>
        </w:rPr>
      </w:pPr>
      <w:r w:rsidRPr="00151B8C">
        <w:rPr>
          <w:rFonts w:ascii="Times New Roman" w:hAnsi="Times New Roman" w:cs="Times New Roman"/>
          <w:sz w:val="24"/>
          <w:szCs w:val="24"/>
        </w:rPr>
        <w:t>Īpašumu pārvaldības nodaļa;</w:t>
      </w:r>
    </w:p>
    <w:p w14:paraId="6EBC4DEE" w14:textId="77777777" w:rsidR="00965CCA" w:rsidRPr="00151B8C" w:rsidRDefault="00965CCA" w:rsidP="004D21D8">
      <w:pPr>
        <w:pStyle w:val="NoSpacing"/>
        <w:numPr>
          <w:ilvl w:val="0"/>
          <w:numId w:val="11"/>
        </w:numPr>
        <w:spacing w:line="276" w:lineRule="auto"/>
        <w:ind w:right="-291"/>
        <w:jc w:val="both"/>
        <w:rPr>
          <w:rFonts w:ascii="Times New Roman" w:hAnsi="Times New Roman" w:cs="Times New Roman"/>
          <w:sz w:val="24"/>
          <w:szCs w:val="24"/>
        </w:rPr>
      </w:pPr>
      <w:r w:rsidRPr="00151B8C">
        <w:rPr>
          <w:rFonts w:ascii="Times New Roman" w:hAnsi="Times New Roman" w:cs="Times New Roman"/>
          <w:sz w:val="24"/>
          <w:szCs w:val="24"/>
        </w:rPr>
        <w:t>Finanšu un projektu pārvaldības nodaļa;</w:t>
      </w:r>
    </w:p>
    <w:p w14:paraId="49069341" w14:textId="77777777" w:rsidR="00965CCA" w:rsidRPr="00151B8C" w:rsidRDefault="00965CCA" w:rsidP="004D21D8">
      <w:pPr>
        <w:pStyle w:val="NoSpacing"/>
        <w:numPr>
          <w:ilvl w:val="0"/>
          <w:numId w:val="11"/>
        </w:numPr>
        <w:spacing w:line="276" w:lineRule="auto"/>
        <w:ind w:right="-291"/>
        <w:jc w:val="both"/>
        <w:rPr>
          <w:rFonts w:ascii="Times New Roman" w:hAnsi="Times New Roman" w:cs="Times New Roman"/>
          <w:sz w:val="24"/>
          <w:szCs w:val="24"/>
        </w:rPr>
      </w:pPr>
      <w:r w:rsidRPr="00151B8C">
        <w:rPr>
          <w:rFonts w:ascii="Times New Roman" w:hAnsi="Times New Roman" w:cs="Times New Roman"/>
          <w:sz w:val="24"/>
          <w:szCs w:val="24"/>
        </w:rPr>
        <w:t>Personāla un lietvedības nodaļa.</w:t>
      </w:r>
    </w:p>
    <w:p w14:paraId="1C4BFEC1" w14:textId="77777777" w:rsidR="00965CCA" w:rsidRPr="00151B8C" w:rsidRDefault="00965CCA" w:rsidP="004D21D8">
      <w:pPr>
        <w:pStyle w:val="NoSpacing"/>
        <w:spacing w:line="276" w:lineRule="auto"/>
        <w:ind w:right="-291"/>
        <w:jc w:val="both"/>
        <w:rPr>
          <w:rFonts w:ascii="Times New Roman" w:hAnsi="Times New Roman" w:cs="Times New Roman"/>
          <w:sz w:val="24"/>
          <w:szCs w:val="24"/>
        </w:rPr>
      </w:pPr>
    </w:p>
    <w:p w14:paraId="2A78F94C" w14:textId="528A91F2" w:rsidR="00965CCA" w:rsidRPr="00151B8C" w:rsidRDefault="00BC3715" w:rsidP="004D21D8">
      <w:pPr>
        <w:pStyle w:val="NoSpacing"/>
        <w:spacing w:line="276" w:lineRule="auto"/>
        <w:ind w:right="-291" w:firstLine="360"/>
        <w:jc w:val="both"/>
        <w:rPr>
          <w:rFonts w:ascii="Times New Roman" w:hAnsi="Times New Roman" w:cs="Times New Roman"/>
          <w:sz w:val="24"/>
          <w:szCs w:val="24"/>
        </w:rPr>
      </w:pPr>
      <w:r w:rsidRPr="00151B8C">
        <w:rPr>
          <w:rFonts w:ascii="Times New Roman" w:hAnsi="Times New Roman" w:cs="Times New Roman"/>
          <w:sz w:val="24"/>
          <w:szCs w:val="24"/>
        </w:rPr>
        <w:t>T</w:t>
      </w:r>
      <w:r w:rsidR="00965CCA" w:rsidRPr="00151B8C">
        <w:rPr>
          <w:rFonts w:ascii="Times New Roman" w:hAnsi="Times New Roman" w:cs="Times New Roman"/>
          <w:sz w:val="24"/>
          <w:szCs w:val="24"/>
        </w:rPr>
        <w:t xml:space="preserve">eritoriālās struktūrvienības: </w:t>
      </w:r>
    </w:p>
    <w:p w14:paraId="7E00A183" w14:textId="77777777" w:rsidR="00965CCA" w:rsidRPr="00151B8C" w:rsidRDefault="00965CCA" w:rsidP="004D21D8">
      <w:pPr>
        <w:pStyle w:val="NoSpacing"/>
        <w:numPr>
          <w:ilvl w:val="0"/>
          <w:numId w:val="12"/>
        </w:numPr>
        <w:spacing w:line="276" w:lineRule="auto"/>
        <w:ind w:right="-291"/>
        <w:jc w:val="both"/>
        <w:rPr>
          <w:rFonts w:ascii="Times New Roman" w:hAnsi="Times New Roman" w:cs="Times New Roman"/>
          <w:sz w:val="24"/>
          <w:szCs w:val="24"/>
        </w:rPr>
      </w:pPr>
      <w:r w:rsidRPr="00151B8C">
        <w:rPr>
          <w:rFonts w:ascii="Times New Roman" w:hAnsi="Times New Roman" w:cs="Times New Roman"/>
          <w:sz w:val="24"/>
          <w:szCs w:val="24"/>
        </w:rPr>
        <w:t>Vidzemes reģionālā administrācija;</w:t>
      </w:r>
    </w:p>
    <w:p w14:paraId="794114AC" w14:textId="77777777" w:rsidR="00965CCA" w:rsidRPr="00E8244A" w:rsidRDefault="00965CCA" w:rsidP="004D21D8">
      <w:pPr>
        <w:pStyle w:val="NoSpacing"/>
        <w:numPr>
          <w:ilvl w:val="0"/>
          <w:numId w:val="12"/>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Latgales reģionālā administrācija;</w:t>
      </w:r>
    </w:p>
    <w:p w14:paraId="50C314E0" w14:textId="77777777" w:rsidR="00965CCA" w:rsidRPr="00E8244A" w:rsidRDefault="00965CCA" w:rsidP="004D21D8">
      <w:pPr>
        <w:pStyle w:val="NoSpacing"/>
        <w:numPr>
          <w:ilvl w:val="0"/>
          <w:numId w:val="12"/>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Kurzemes reģionālā administrācija;</w:t>
      </w:r>
    </w:p>
    <w:p w14:paraId="6704C218" w14:textId="77777777" w:rsidR="00965CCA" w:rsidRPr="00E8244A" w:rsidRDefault="00965CCA" w:rsidP="004D21D8">
      <w:pPr>
        <w:pStyle w:val="NoSpacing"/>
        <w:numPr>
          <w:ilvl w:val="0"/>
          <w:numId w:val="12"/>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Pierīgas reģionālā administrācija.</w:t>
      </w:r>
    </w:p>
    <w:p w14:paraId="3C970210" w14:textId="77777777" w:rsidR="00965CCA" w:rsidRPr="00E8244A" w:rsidRDefault="00965CCA" w:rsidP="004D21D8">
      <w:pPr>
        <w:pStyle w:val="NoSpacing"/>
        <w:spacing w:line="276" w:lineRule="auto"/>
        <w:ind w:right="-291"/>
        <w:jc w:val="both"/>
        <w:rPr>
          <w:rFonts w:ascii="Times New Roman" w:hAnsi="Times New Roman" w:cs="Times New Roman"/>
          <w:sz w:val="24"/>
          <w:szCs w:val="24"/>
        </w:rPr>
      </w:pPr>
    </w:p>
    <w:p w14:paraId="0836F682" w14:textId="77777777" w:rsidR="00965CCA" w:rsidRPr="00B95428" w:rsidRDefault="00965CCA" w:rsidP="004D21D8">
      <w:pPr>
        <w:pStyle w:val="NoSpacing"/>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Dabas aizsardzības pārvaldei nav padotībā esošu iestāžu.</w:t>
      </w:r>
    </w:p>
    <w:p w14:paraId="4E5A7C96" w14:textId="77777777" w:rsidR="00A53A1D" w:rsidRPr="00965CCA" w:rsidRDefault="00A53A1D" w:rsidP="004D21D8">
      <w:pPr>
        <w:spacing w:after="0" w:line="276" w:lineRule="auto"/>
        <w:ind w:right="-291"/>
        <w:jc w:val="both"/>
      </w:pPr>
    </w:p>
    <w:p w14:paraId="006A6B5A" w14:textId="77777777" w:rsidR="000A3A6B" w:rsidRDefault="000A3A6B" w:rsidP="004D21D8">
      <w:pPr>
        <w:pStyle w:val="Heading2"/>
        <w:numPr>
          <w:ilvl w:val="1"/>
          <w:numId w:val="15"/>
        </w:numPr>
        <w:spacing w:before="0" w:line="276" w:lineRule="auto"/>
        <w:ind w:right="-291"/>
        <w:jc w:val="both"/>
      </w:pPr>
      <w:bookmarkStart w:id="5" w:name="_Toc105485471"/>
      <w:r w:rsidRPr="00042A5E">
        <w:t>Politikas jomas, nozares, apakšnozares vai funkcijas, par kurām Dabas aizsardzības pārvalde ir atbildīga</w:t>
      </w:r>
      <w:bookmarkEnd w:id="5"/>
    </w:p>
    <w:p w14:paraId="0DA4FB8B" w14:textId="77777777" w:rsidR="00085CAF" w:rsidRPr="00085CAF" w:rsidRDefault="00085CAF" w:rsidP="004D21D8">
      <w:pPr>
        <w:pStyle w:val="ListParagraph"/>
        <w:spacing w:line="276" w:lineRule="auto"/>
        <w:ind w:left="450" w:right="-291"/>
        <w:jc w:val="both"/>
      </w:pPr>
    </w:p>
    <w:p w14:paraId="0D52BE8B" w14:textId="77777777" w:rsidR="00E97C9B" w:rsidRPr="008752F1" w:rsidRDefault="00E97C9B" w:rsidP="004D21D8">
      <w:pPr>
        <w:pStyle w:val="NoSpacing"/>
        <w:spacing w:line="276" w:lineRule="auto"/>
        <w:ind w:right="-291"/>
        <w:jc w:val="both"/>
        <w:rPr>
          <w:rFonts w:ascii="Times New Roman" w:hAnsi="Times New Roman" w:cs="Times New Roman"/>
          <w:sz w:val="24"/>
          <w:szCs w:val="24"/>
        </w:rPr>
      </w:pPr>
      <w:r w:rsidRPr="00151B8C">
        <w:rPr>
          <w:rFonts w:ascii="Times New Roman" w:hAnsi="Times New Roman" w:cs="Times New Roman"/>
          <w:b/>
          <w:bCs/>
          <w:sz w:val="24"/>
          <w:szCs w:val="24"/>
        </w:rPr>
        <w:t>Dabas aizsardzības pārvalde</w:t>
      </w:r>
      <w:r w:rsidRPr="008752F1">
        <w:rPr>
          <w:rFonts w:ascii="Times New Roman" w:hAnsi="Times New Roman" w:cs="Times New Roman"/>
          <w:sz w:val="24"/>
          <w:szCs w:val="24"/>
        </w:rPr>
        <w:t xml:space="preserve"> </w:t>
      </w:r>
      <w:r w:rsidRPr="008752F1">
        <w:rPr>
          <w:rFonts w:ascii="Times New Roman" w:hAnsi="Times New Roman" w:cs="Times New Roman"/>
          <w:b/>
          <w:bCs/>
          <w:sz w:val="24"/>
          <w:szCs w:val="24"/>
        </w:rPr>
        <w:t>īsteno valsts dabas aizsardzības politiku īpaši aizsargājamo dabas teritoriju un īpaši aizsargājamo sugu un biotopu saglabāšanā</w:t>
      </w:r>
      <w:r w:rsidRPr="008752F1">
        <w:rPr>
          <w:rFonts w:ascii="Times New Roman" w:hAnsi="Times New Roman" w:cs="Times New Roman"/>
          <w:sz w:val="24"/>
          <w:szCs w:val="24"/>
        </w:rPr>
        <w:t>.</w:t>
      </w:r>
    </w:p>
    <w:p w14:paraId="3A649E92" w14:textId="77777777" w:rsidR="00E97C9B" w:rsidRPr="008752F1" w:rsidRDefault="00E97C9B" w:rsidP="004D21D8">
      <w:pPr>
        <w:pStyle w:val="NoSpacing"/>
        <w:spacing w:line="276" w:lineRule="auto"/>
        <w:ind w:right="-291"/>
        <w:jc w:val="both"/>
        <w:rPr>
          <w:rFonts w:ascii="Times New Roman" w:hAnsi="Times New Roman" w:cs="Times New Roman"/>
          <w:sz w:val="24"/>
          <w:szCs w:val="24"/>
        </w:rPr>
      </w:pPr>
    </w:p>
    <w:p w14:paraId="41240E7C" w14:textId="77777777" w:rsidR="00E97C9B" w:rsidRPr="008752F1" w:rsidRDefault="00E97C9B" w:rsidP="004D21D8">
      <w:pPr>
        <w:pStyle w:val="NoSpacing"/>
        <w:spacing w:line="276" w:lineRule="auto"/>
        <w:ind w:right="-291"/>
        <w:jc w:val="both"/>
        <w:rPr>
          <w:rFonts w:ascii="Times New Roman" w:hAnsi="Times New Roman" w:cs="Times New Roman"/>
          <w:sz w:val="24"/>
          <w:szCs w:val="24"/>
        </w:rPr>
      </w:pPr>
      <w:r w:rsidRPr="008752F1">
        <w:rPr>
          <w:rFonts w:ascii="Times New Roman" w:hAnsi="Times New Roman" w:cs="Times New Roman"/>
          <w:sz w:val="24"/>
          <w:szCs w:val="24"/>
        </w:rPr>
        <w:t xml:space="preserve">Dabas aizsardzības pārvaldei ir šādas </w:t>
      </w:r>
      <w:r w:rsidRPr="00151B8C">
        <w:rPr>
          <w:rFonts w:ascii="Times New Roman" w:hAnsi="Times New Roman" w:cs="Times New Roman"/>
          <w:sz w:val="24"/>
          <w:szCs w:val="24"/>
        </w:rPr>
        <w:t>funkcijas</w:t>
      </w:r>
      <w:r w:rsidRPr="008752F1">
        <w:rPr>
          <w:rFonts w:ascii="Times New Roman" w:hAnsi="Times New Roman" w:cs="Times New Roman"/>
          <w:sz w:val="24"/>
          <w:szCs w:val="24"/>
        </w:rPr>
        <w:t>:</w:t>
      </w:r>
    </w:p>
    <w:p w14:paraId="1F4C7920" w14:textId="77777777" w:rsidR="00965CCA" w:rsidRPr="00E8244A" w:rsidRDefault="00965CCA" w:rsidP="004D21D8">
      <w:pPr>
        <w:pStyle w:val="NoSpacing"/>
        <w:numPr>
          <w:ilvl w:val="0"/>
          <w:numId w:val="1"/>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 xml:space="preserve">Saeimas un Ministru kabineta izveidoto īpaši aizsargājamo dabas teritoriju pārvaldīšana; </w:t>
      </w:r>
    </w:p>
    <w:p w14:paraId="53CF7E71" w14:textId="77777777" w:rsidR="00965CCA" w:rsidRPr="00E8244A" w:rsidRDefault="00965CCA" w:rsidP="004D21D8">
      <w:pPr>
        <w:pStyle w:val="NoSpacing"/>
        <w:numPr>
          <w:ilvl w:val="0"/>
          <w:numId w:val="1"/>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 xml:space="preserve">valsts dabas aizsardzības politikas īstenošana, tai skaitā sugu un biotopu aizsardzības jomā; </w:t>
      </w:r>
    </w:p>
    <w:p w14:paraId="5A328945" w14:textId="77777777" w:rsidR="00965CCA" w:rsidRPr="00E8244A" w:rsidRDefault="00965CCA" w:rsidP="004D21D8">
      <w:pPr>
        <w:pStyle w:val="NoSpacing"/>
        <w:numPr>
          <w:ilvl w:val="0"/>
          <w:numId w:val="1"/>
        </w:numPr>
        <w:spacing w:line="276" w:lineRule="auto"/>
        <w:ind w:right="-291"/>
        <w:jc w:val="both"/>
        <w:rPr>
          <w:rFonts w:ascii="Times New Roman" w:hAnsi="Times New Roman" w:cs="Times New Roman"/>
          <w:sz w:val="24"/>
          <w:szCs w:val="24"/>
        </w:rPr>
      </w:pPr>
      <w:bookmarkStart w:id="6" w:name="page4"/>
      <w:bookmarkEnd w:id="6"/>
      <w:r w:rsidRPr="00E8244A">
        <w:rPr>
          <w:rFonts w:ascii="Times New Roman" w:hAnsi="Times New Roman" w:cs="Times New Roman"/>
          <w:sz w:val="24"/>
          <w:szCs w:val="24"/>
        </w:rPr>
        <w:lastRenderedPageBreak/>
        <w:t xml:space="preserve">uzraudzības institūcijas funkcijas saskaņā ar normatīvajiem aktiem par starptautisko tirdzniecību ar apdraudētajām savvaļas dzīvnieku un augu sugām; </w:t>
      </w:r>
    </w:p>
    <w:p w14:paraId="5FC8FC33" w14:textId="77777777" w:rsidR="00965CCA" w:rsidRPr="00E8244A" w:rsidRDefault="00965CCA" w:rsidP="004D21D8">
      <w:pPr>
        <w:pStyle w:val="NoSpacing"/>
        <w:numPr>
          <w:ilvl w:val="0"/>
          <w:numId w:val="1"/>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 xml:space="preserve">kompetentās iestādes funkcijas saskaņā ar normatīvajiem aktiem par tirdzniecību ar izstrādājumiem no roņveidīgajiem; </w:t>
      </w:r>
    </w:p>
    <w:p w14:paraId="3C800C17" w14:textId="77777777" w:rsidR="00965CCA" w:rsidRPr="00E8244A" w:rsidRDefault="00965CCA" w:rsidP="004D21D8">
      <w:pPr>
        <w:pStyle w:val="NoSpacing"/>
        <w:numPr>
          <w:ilvl w:val="0"/>
          <w:numId w:val="1"/>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 xml:space="preserve">kompensāciju izmaksu administrēšana par saimnieciskās darbības ierobežojumiem īpaši aizsargājamās dabas teritorijās un mikroliegumos, kā arī zaudējumu atlīdzības izmaksu administrēšana par īpaši aizsargājamo nemedījamo sugu un migrējošo sugu dzīvnieku nodarītajiem būtiskiem postījumiem. </w:t>
      </w:r>
    </w:p>
    <w:p w14:paraId="175CA6D9" w14:textId="77777777" w:rsidR="00965CCA" w:rsidRPr="00E8244A" w:rsidRDefault="00965CCA" w:rsidP="004D21D8">
      <w:pPr>
        <w:pStyle w:val="NoSpacing"/>
        <w:spacing w:line="276" w:lineRule="auto"/>
        <w:ind w:right="-291"/>
        <w:jc w:val="both"/>
        <w:rPr>
          <w:rFonts w:ascii="Times New Roman" w:hAnsi="Times New Roman" w:cs="Times New Roman"/>
          <w:sz w:val="24"/>
          <w:szCs w:val="24"/>
        </w:rPr>
      </w:pPr>
    </w:p>
    <w:p w14:paraId="58799A2A" w14:textId="77777777" w:rsidR="00965CCA" w:rsidRPr="00E8244A" w:rsidRDefault="00965CCA" w:rsidP="004D21D8">
      <w:pPr>
        <w:pStyle w:val="NoSpacing"/>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 xml:space="preserve">Lai nodrošinātu funkciju izpildi, Dabas aizsardzības pārvalde veic </w:t>
      </w:r>
      <w:r w:rsidRPr="00151B8C">
        <w:rPr>
          <w:rFonts w:ascii="Times New Roman" w:hAnsi="Times New Roman" w:cs="Times New Roman"/>
          <w:sz w:val="24"/>
          <w:szCs w:val="24"/>
        </w:rPr>
        <w:t>šādus uzdevumus</w:t>
      </w:r>
      <w:r w:rsidRPr="00E8244A">
        <w:rPr>
          <w:rFonts w:ascii="Times New Roman" w:hAnsi="Times New Roman" w:cs="Times New Roman"/>
          <w:sz w:val="24"/>
          <w:szCs w:val="24"/>
        </w:rPr>
        <w:t>:</w:t>
      </w:r>
    </w:p>
    <w:p w14:paraId="4C1C1419"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organizē un uzrauga dabas aizsardzības plānu izstrādi un atjaunošanu īpaši aizsargājamās dabas teritorijās, kā arī veicina un koordinē minēto plānu ieviešanu;</w:t>
      </w:r>
    </w:p>
    <w:p w14:paraId="6C3BF0ED"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sniedz priekšlikumus par jaunu īpaši aizsargājamo dabas teritoriju izveidošanu, īpaši aizsargājamās dabas teritorijas kategorijas vai īpaši aizsargājamās dabas teritorijas aizsardzības un izmantošanas noteikumu maiņu, kā arī īpaši aizsargājamās dabas teritorijas iekļaušanu starptautiskajos aizsargājamo teritoriju tīklos;</w:t>
      </w:r>
    </w:p>
    <w:p w14:paraId="529698E0"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sniedz atzinumu par īpaši aizsargājamās dabas teritorijas statusa likvidēšanas pamatotību;</w:t>
      </w:r>
    </w:p>
    <w:p w14:paraId="7673AF0D"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organizē un uzrauga īpaši aizsargājamo sugu un biotopu aizsardzības plānu izstrādi un atjaunošanu, kā arī veicina minēto plānu ieviešanu;</w:t>
      </w:r>
    </w:p>
    <w:p w14:paraId="4F0F7238"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organizē īpaši aizsargājamo sugu, to dzīvotņu, kā arī īpaši aizsargājamo biotopu optimālus uzturēšanas un atjaunošanas, kā arī aizsardzības pasākumus;</w:t>
      </w:r>
    </w:p>
    <w:p w14:paraId="1E9DA8C9" w14:textId="23DF357A"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 xml:space="preserve">sagatavo informāciju sabiedrībai un EK par </w:t>
      </w:r>
      <w:r w:rsidR="008743A5" w:rsidRPr="008743A5">
        <w:rPr>
          <w:rFonts w:ascii="Times New Roman" w:hAnsi="Times New Roman" w:cs="Times New Roman"/>
          <w:i/>
          <w:iCs/>
          <w:sz w:val="24"/>
          <w:szCs w:val="24"/>
        </w:rPr>
        <w:t>Natura 2000</w:t>
      </w:r>
      <w:r w:rsidRPr="00E8244A">
        <w:rPr>
          <w:rFonts w:ascii="Times New Roman" w:hAnsi="Times New Roman" w:cs="Times New Roman"/>
          <w:sz w:val="24"/>
          <w:szCs w:val="24"/>
        </w:rPr>
        <w:t xml:space="preserve"> teritorijām, īpaši aizsargājamām sugām un īpaši aizsargājamiem biotopiem, kā arī par īpaši aizsargājamo sugu indivīdu iegūšanu;</w:t>
      </w:r>
    </w:p>
    <w:p w14:paraId="2160E3B7"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plāno un organizē nepieciešamos dabas aizsardzības un apsaimniekošanas pasākumus īpaši aizsargājamās dabas teritorijās un mikroliegumos;</w:t>
      </w:r>
    </w:p>
    <w:p w14:paraId="1D0C9BE7"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īsteno projektus dabas aizsardzības jomā;</w:t>
      </w:r>
    </w:p>
    <w:p w14:paraId="07C5BE25"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kontrolē īpaši aizsargājamo dabas teritoriju, sugu un biotopu, kā arī mikroliegumu aizsardzību regulējošo normatīvo aktu ievērošanu;</w:t>
      </w:r>
    </w:p>
    <w:p w14:paraId="481C4105"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kontrolē tirdzniecību ar apdraudētajiem savvaļas dzīvniekiem un augu sugu īpatņiem;</w:t>
      </w:r>
    </w:p>
    <w:p w14:paraId="7EF743C4"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saskaņā ar dabas aizsardzību regulējošajiem normatīvajiem aktiem izsniedz un anulē atļaujas, kā arī aptur to darbību, sniedz atzinumus un saskaņojumus dabas aizsardzības jomā;</w:t>
      </w:r>
    </w:p>
    <w:p w14:paraId="6EEFA612"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nodrošina informatīvo zīmju izvietošanu dabā īpaši aizsargājamo dabas teritoriju ārējo robežu apzīmēšanai;</w:t>
      </w:r>
    </w:p>
    <w:p w14:paraId="7AC2E1B8"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koordinē un veic īpaši aizsargājamās dabas teritorijās zinātniskos pētījumus un monitoringu dabaszinātņu jomā, apkopo un glabā zinātnisko pētījumu rezultātus un monitoringa datus, uzkrāj un apkopo informāciju par veiktajiem, notiekošajiem un nepieciešamajiem dabas aizsardzības pasākumiem īpaši aizsargājamās dabas teritorijās un mikroliegumos;</w:t>
      </w:r>
    </w:p>
    <w:p w14:paraId="215A4050"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izglīto sabiedrību dabas aizsardzības jautājumos;</w:t>
      </w:r>
    </w:p>
    <w:p w14:paraId="1E620944"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 xml:space="preserve">sniedz teritoriju plānojumu izstrādei nepieciešamo informāciju par īpaši aizsargājamām dabas teritorijām, īpaši aizsargājamām sugām un īpaši aizsargājamiem </w:t>
      </w:r>
      <w:r w:rsidRPr="00E8244A">
        <w:rPr>
          <w:rFonts w:ascii="Times New Roman" w:hAnsi="Times New Roman" w:cs="Times New Roman"/>
          <w:sz w:val="24"/>
          <w:szCs w:val="24"/>
        </w:rPr>
        <w:lastRenderedPageBreak/>
        <w:t>biotopiem un to aizsardzības režīmu, kā arī, ja pašvaldība atrodas īpaši aizsargājamā dabas teritorijā, sniedz nosacījumus teritoriju plānojumu izstrādei un atzinumus par teritoriju plānojumiem;</w:t>
      </w:r>
    </w:p>
    <w:p w14:paraId="320A4521"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saskaņā ar normatīvajiem aktiem un dabas aizsardzības plāniem apsaimnieko vides aizsardzības un reģionālās attīstības ministrijas valdījumā esošos valsts nekustamos īpašumus, kuri nodoti Dabas aizsardzības pārvaldes turējumā;</w:t>
      </w:r>
    </w:p>
    <w:p w14:paraId="4F0ACB25"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veicina sabiedrības (tajā skaitā zemes īpašnieku) iesaistīšanu īpaši aizsargājamo dabas teritoriju un mikroliegumu apsaimniekošanā un sugu un biotopu aizsardzībā;</w:t>
      </w:r>
    </w:p>
    <w:p w14:paraId="6C202135"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sagatavo, uztur un sniedz ģeotelpisko informāciju par īpaši aizsargājamām dabas teritorijām un mikroliegumiem, tajā skaitā īpaši aizsargājamām sugām un īpaši aizsargājamiem biotopiem;</w:t>
      </w:r>
    </w:p>
    <w:p w14:paraId="27A6D522"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uztur īpaši aizsargājamo dabas teritoriju un mikroliegumu, kā arī īpaši aizsargājamo sugu, to dzīvotņu un īpaši aizsargājamo biotopu valsts reģistru;</w:t>
      </w:r>
    </w:p>
    <w:p w14:paraId="464B3BF6"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Eiropas Vides aģentūrai sniedz datus par īpaši aizsargājamām dabas teritorijām, aizsargājamām sugām, to dzīvotnēm un biotopiem;</w:t>
      </w:r>
    </w:p>
    <w:p w14:paraId="4F483890" w14:textId="75C3C28D"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 xml:space="preserve">nodrošina bioloģiskās daudzveidības informācijas apmaiņas sistēmas </w:t>
      </w:r>
      <w:r w:rsidR="00A84F95">
        <w:rPr>
          <w:rFonts w:ascii="Times New Roman" w:hAnsi="Times New Roman" w:cs="Times New Roman"/>
          <w:sz w:val="24"/>
          <w:szCs w:val="24"/>
        </w:rPr>
        <w:t>“</w:t>
      </w:r>
      <w:r w:rsidRPr="00E8244A">
        <w:rPr>
          <w:rFonts w:ascii="Times New Roman" w:hAnsi="Times New Roman" w:cs="Times New Roman"/>
          <w:sz w:val="24"/>
          <w:szCs w:val="24"/>
        </w:rPr>
        <w:t>Informācijas un sadarbības tīkls” darbību un datu apmaiņu, kā arī veic atbildīgās institūcijas funkcijas;</w:t>
      </w:r>
    </w:p>
    <w:p w14:paraId="20AED13E"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nosaka to īpaši aizsargājamās dabas teritorijās esošu īpaši aizsargājamo sugu un īpaši aizsargājamo biotopu sarakstu, kuru dzīvotņu vai atrašanās vietu atklāšana var kaitēt vides aizsardzībai;</w:t>
      </w:r>
    </w:p>
    <w:p w14:paraId="6D9E04B2"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ierosina ierobežot, apturēt vai aizliegt sugu un biotopu izmantošanu, ja tā var apdraudēt sugu populāciju un biotopu eksistenci;</w:t>
      </w:r>
    </w:p>
    <w:p w14:paraId="62272450"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sertificē sugu un biotopu aizsardzības jomas ekspertus, veic ekspertu profesionālās darbības uzraudzību un izvērtē ekspertu profesionālo darbību, izveido un uztur ekspertu reģistru, kā arī izvērtē citus ar sertificēšanu saistītus jautājumus;</w:t>
      </w:r>
    </w:p>
    <w:p w14:paraId="12A8F073"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izveido un uztur sugu un biotopu aizsardzības jomas ekspertu sniegto atzinumu datubāzi;</w:t>
      </w:r>
    </w:p>
    <w:p w14:paraId="761D2804" w14:textId="77777777" w:rsidR="00965CCA" w:rsidRPr="00E8244A" w:rsidRDefault="00965CCA" w:rsidP="004D21D8">
      <w:pPr>
        <w:pStyle w:val="NoSpacing"/>
        <w:numPr>
          <w:ilvl w:val="0"/>
          <w:numId w:val="3"/>
        </w:numPr>
        <w:spacing w:line="276" w:lineRule="auto"/>
        <w:ind w:right="-291"/>
        <w:jc w:val="both"/>
        <w:rPr>
          <w:rFonts w:ascii="Times New Roman" w:hAnsi="Times New Roman" w:cs="Times New Roman"/>
          <w:sz w:val="24"/>
          <w:szCs w:val="24"/>
        </w:rPr>
      </w:pPr>
      <w:r w:rsidRPr="00E8244A">
        <w:rPr>
          <w:rFonts w:ascii="Times New Roman" w:hAnsi="Times New Roman" w:cs="Times New Roman"/>
          <w:sz w:val="24"/>
          <w:szCs w:val="24"/>
        </w:rPr>
        <w:t>veic citus vides un meža apsaimniekošanas normatīvajos aktos noteiktos uzdevumus.</w:t>
      </w:r>
    </w:p>
    <w:p w14:paraId="0F727932" w14:textId="77777777" w:rsidR="00A53A1D" w:rsidRDefault="00A53A1D" w:rsidP="004D21D8">
      <w:pPr>
        <w:pStyle w:val="NoSpacing"/>
        <w:spacing w:line="276" w:lineRule="auto"/>
        <w:ind w:right="-291"/>
        <w:jc w:val="both"/>
        <w:rPr>
          <w:rFonts w:ascii="Times New Roman" w:hAnsi="Times New Roman" w:cs="Times New Roman"/>
          <w:sz w:val="24"/>
          <w:szCs w:val="24"/>
        </w:rPr>
      </w:pPr>
    </w:p>
    <w:p w14:paraId="35A02777" w14:textId="77777777" w:rsidR="000A3A6B" w:rsidRDefault="000A3A6B" w:rsidP="004D21D8">
      <w:pPr>
        <w:pStyle w:val="Heading2"/>
        <w:numPr>
          <w:ilvl w:val="1"/>
          <w:numId w:val="15"/>
        </w:numPr>
        <w:spacing w:before="0" w:line="276" w:lineRule="auto"/>
        <w:ind w:right="-291"/>
        <w:jc w:val="both"/>
      </w:pPr>
      <w:bookmarkStart w:id="7" w:name="_Toc105485472"/>
      <w:r w:rsidRPr="00042A5E">
        <w:t>Dabas aizsardzības pārvaldes darbības virzieni un mērķi</w:t>
      </w:r>
      <w:bookmarkEnd w:id="7"/>
    </w:p>
    <w:p w14:paraId="5C16D1D3" w14:textId="77777777" w:rsidR="00085CAF" w:rsidRPr="00085CAF" w:rsidRDefault="00085CAF" w:rsidP="004D21D8">
      <w:pPr>
        <w:pStyle w:val="ListParagraph"/>
        <w:spacing w:line="276" w:lineRule="auto"/>
        <w:ind w:left="450" w:right="-291"/>
        <w:jc w:val="both"/>
      </w:pPr>
    </w:p>
    <w:p w14:paraId="727C846F" w14:textId="77777777" w:rsidR="00E97C9B" w:rsidRPr="00151B8C" w:rsidRDefault="00E97C9B" w:rsidP="004D21D8">
      <w:pPr>
        <w:pStyle w:val="NoSpacing"/>
        <w:spacing w:line="276" w:lineRule="auto"/>
        <w:ind w:right="-291"/>
        <w:jc w:val="both"/>
        <w:rPr>
          <w:rFonts w:ascii="Times New Roman" w:hAnsi="Times New Roman" w:cs="Times New Roman"/>
          <w:sz w:val="24"/>
          <w:szCs w:val="24"/>
        </w:rPr>
      </w:pPr>
      <w:r w:rsidRPr="00D7524F">
        <w:rPr>
          <w:rFonts w:ascii="Times New Roman" w:hAnsi="Times New Roman" w:cs="Times New Roman"/>
          <w:sz w:val="24"/>
          <w:szCs w:val="24"/>
        </w:rPr>
        <w:t xml:space="preserve">Dabas aizsardzības </w:t>
      </w:r>
      <w:r w:rsidRPr="00151B8C">
        <w:rPr>
          <w:rFonts w:ascii="Times New Roman" w:hAnsi="Times New Roman" w:cs="Times New Roman"/>
          <w:sz w:val="24"/>
          <w:szCs w:val="24"/>
        </w:rPr>
        <w:t>pārvaldes darbības mērķi:</w:t>
      </w:r>
    </w:p>
    <w:p w14:paraId="2DF18F09" w14:textId="77777777" w:rsidR="00965CCA" w:rsidRPr="00151B8C" w:rsidRDefault="00965CCA" w:rsidP="004D21D8">
      <w:pPr>
        <w:numPr>
          <w:ilvl w:val="0"/>
          <w:numId w:val="5"/>
        </w:numPr>
        <w:spacing w:after="120" w:line="276" w:lineRule="auto"/>
        <w:ind w:left="709" w:right="-291" w:hanging="283"/>
        <w:contextualSpacing/>
        <w:jc w:val="both"/>
        <w:rPr>
          <w:rFonts w:ascii="Times New Roman" w:eastAsia="Calibri" w:hAnsi="Times New Roman" w:cs="Times New Roman"/>
          <w:sz w:val="24"/>
          <w:szCs w:val="24"/>
          <w:lang w:eastAsia="en-US"/>
        </w:rPr>
      </w:pPr>
      <w:r w:rsidRPr="00151B8C">
        <w:rPr>
          <w:rFonts w:ascii="Times New Roman" w:eastAsia="Calibri" w:hAnsi="Times New Roman" w:cs="Times New Roman"/>
          <w:sz w:val="24"/>
          <w:szCs w:val="24"/>
          <w:lang w:eastAsia="en-US"/>
        </w:rPr>
        <w:t>nodrošināt vienotu dabas aizsardzības politikas īstenošanu visā Latvijas teritorijā;</w:t>
      </w:r>
    </w:p>
    <w:p w14:paraId="270917B9" w14:textId="77777777" w:rsidR="00965CCA" w:rsidRPr="00151B8C" w:rsidRDefault="00965CCA" w:rsidP="004D21D8">
      <w:pPr>
        <w:numPr>
          <w:ilvl w:val="0"/>
          <w:numId w:val="5"/>
        </w:numPr>
        <w:spacing w:after="0" w:line="276" w:lineRule="auto"/>
        <w:ind w:left="709" w:right="-291" w:hanging="283"/>
        <w:contextualSpacing/>
        <w:jc w:val="both"/>
        <w:rPr>
          <w:rFonts w:ascii="Times New Roman" w:eastAsia="Calibri" w:hAnsi="Times New Roman" w:cs="Times New Roman"/>
          <w:sz w:val="24"/>
          <w:szCs w:val="24"/>
          <w:lang w:eastAsia="en-US"/>
        </w:rPr>
      </w:pPr>
      <w:r w:rsidRPr="00151B8C">
        <w:rPr>
          <w:rFonts w:ascii="Times New Roman" w:eastAsia="Calibri" w:hAnsi="Times New Roman" w:cs="Times New Roman"/>
          <w:sz w:val="24"/>
          <w:szCs w:val="24"/>
          <w:lang w:eastAsia="en-US"/>
        </w:rPr>
        <w:t>īstenot efektīvu dabas vērtību pārvaldību, veicinot cilvēku un dabas harmonisku līdzāspastāvēšanu;</w:t>
      </w:r>
    </w:p>
    <w:p w14:paraId="22DFEAAD" w14:textId="77777777" w:rsidR="00965CCA" w:rsidRPr="00151B8C" w:rsidRDefault="00965CCA" w:rsidP="004D21D8">
      <w:pPr>
        <w:numPr>
          <w:ilvl w:val="0"/>
          <w:numId w:val="5"/>
        </w:numPr>
        <w:spacing w:after="0" w:line="276" w:lineRule="auto"/>
        <w:ind w:left="709" w:right="-291" w:hanging="283"/>
        <w:contextualSpacing/>
        <w:jc w:val="both"/>
        <w:rPr>
          <w:rFonts w:ascii="Times New Roman" w:eastAsia="Calibri" w:hAnsi="Times New Roman" w:cs="Times New Roman"/>
          <w:sz w:val="24"/>
          <w:szCs w:val="24"/>
          <w:lang w:eastAsia="en-US"/>
        </w:rPr>
      </w:pPr>
      <w:r w:rsidRPr="00151B8C">
        <w:rPr>
          <w:rFonts w:ascii="Times New Roman" w:eastAsia="Calibri" w:hAnsi="Times New Roman" w:cs="Times New Roman"/>
          <w:sz w:val="24"/>
          <w:szCs w:val="24"/>
          <w:lang w:eastAsia="en-US"/>
        </w:rPr>
        <w:t>veicināt sabiedrības izpratni par dabas vērtībām un ikviena lomu to saglabāšanā un uzlabošanā.</w:t>
      </w:r>
    </w:p>
    <w:p w14:paraId="033AB9DB" w14:textId="77777777" w:rsidR="00965CCA" w:rsidRPr="00151B8C" w:rsidRDefault="00965CCA" w:rsidP="004D21D8">
      <w:pPr>
        <w:tabs>
          <w:tab w:val="center" w:pos="1134"/>
        </w:tabs>
        <w:spacing w:after="0" w:line="276" w:lineRule="auto"/>
        <w:ind w:right="-291"/>
        <w:jc w:val="both"/>
        <w:rPr>
          <w:rFonts w:ascii="Times New Roman" w:eastAsia="Times New Roman" w:hAnsi="Times New Roman" w:cs="Times New Roman"/>
          <w:sz w:val="24"/>
          <w:szCs w:val="24"/>
        </w:rPr>
      </w:pPr>
    </w:p>
    <w:p w14:paraId="7EF8B336" w14:textId="77777777" w:rsidR="00965CCA" w:rsidRPr="00151B8C" w:rsidRDefault="00965CCA" w:rsidP="004D21D8">
      <w:pPr>
        <w:pStyle w:val="NoSpacing"/>
        <w:spacing w:line="276" w:lineRule="auto"/>
        <w:ind w:right="-291"/>
        <w:jc w:val="both"/>
        <w:rPr>
          <w:rFonts w:ascii="Times New Roman" w:hAnsi="Times New Roman" w:cs="Times New Roman"/>
          <w:sz w:val="24"/>
          <w:szCs w:val="24"/>
        </w:rPr>
      </w:pPr>
      <w:r w:rsidRPr="00151B8C">
        <w:rPr>
          <w:rFonts w:ascii="Times New Roman" w:hAnsi="Times New Roman" w:cs="Times New Roman"/>
          <w:sz w:val="24"/>
          <w:szCs w:val="24"/>
        </w:rPr>
        <w:t>Dabas aizsardzības pārvaldes galvenie darbības virzieni:</w:t>
      </w:r>
    </w:p>
    <w:p w14:paraId="260028B7" w14:textId="77777777" w:rsidR="00965CCA" w:rsidRPr="00E8244A" w:rsidRDefault="00965CCA"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sidRPr="00151B8C">
        <w:rPr>
          <w:rFonts w:ascii="Times New Roman" w:eastAsia="Times New Roman" w:hAnsi="Times New Roman" w:cs="Times New Roman"/>
          <w:sz w:val="24"/>
          <w:szCs w:val="24"/>
        </w:rPr>
        <w:t>īpaši aizsargājamo dabas teritoriju pārvaldīšana</w:t>
      </w:r>
      <w:r w:rsidRPr="00E8244A">
        <w:rPr>
          <w:rFonts w:ascii="Times New Roman" w:eastAsia="Times New Roman" w:hAnsi="Times New Roman" w:cs="Times New Roman"/>
          <w:sz w:val="24"/>
          <w:szCs w:val="24"/>
        </w:rPr>
        <w:t xml:space="preserve">; </w:t>
      </w:r>
    </w:p>
    <w:p w14:paraId="6F26B5E4" w14:textId="77777777" w:rsidR="00965CCA" w:rsidRPr="00E8244A" w:rsidRDefault="00965CCA"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sidRPr="00625B66">
        <w:rPr>
          <w:rFonts w:ascii="Times New Roman" w:eastAsia="Times New Roman" w:hAnsi="Times New Roman" w:cs="Times New Roman"/>
          <w:sz w:val="24"/>
          <w:szCs w:val="24"/>
        </w:rPr>
        <w:t>l</w:t>
      </w:r>
      <w:r w:rsidRPr="00E8244A">
        <w:rPr>
          <w:rFonts w:ascii="Times New Roman" w:eastAsia="Times New Roman" w:hAnsi="Times New Roman" w:cs="Times New Roman"/>
          <w:sz w:val="24"/>
          <w:szCs w:val="24"/>
        </w:rPr>
        <w:t xml:space="preserve">abvēlīga aizsardzības statusa nodrošināšana īpaši aizsargājamām sugām un biotopiem; </w:t>
      </w:r>
    </w:p>
    <w:p w14:paraId="3B1CDB9F" w14:textId="77777777" w:rsidR="00965CCA" w:rsidRPr="00E8244A" w:rsidRDefault="00965CCA"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E8244A">
        <w:rPr>
          <w:rFonts w:ascii="Times New Roman" w:eastAsia="Times New Roman" w:hAnsi="Times New Roman" w:cs="Times New Roman"/>
          <w:sz w:val="24"/>
          <w:szCs w:val="24"/>
        </w:rPr>
        <w:t>abas aizsardzības normatīvo aktu ievērošanas kontrole un tās pilnveide;</w:t>
      </w:r>
    </w:p>
    <w:p w14:paraId="5D223CE6" w14:textId="77777777" w:rsidR="00965CCA" w:rsidRPr="00E8244A" w:rsidRDefault="00965CCA"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E8244A">
        <w:rPr>
          <w:rFonts w:ascii="Times New Roman" w:eastAsia="Times New Roman" w:hAnsi="Times New Roman" w:cs="Times New Roman"/>
          <w:sz w:val="24"/>
          <w:szCs w:val="24"/>
        </w:rPr>
        <w:t>abas izpratnes veicināšana sabiedrībā;</w:t>
      </w:r>
    </w:p>
    <w:p w14:paraId="0587311B" w14:textId="77777777" w:rsidR="00965CCA" w:rsidRPr="00E8244A" w:rsidRDefault="00965CCA"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sidRPr="001D7EB1">
        <w:rPr>
          <w:rFonts w:ascii="Times New Roman" w:eastAsia="Times New Roman" w:hAnsi="Times New Roman" w:cs="Times New Roman"/>
          <w:sz w:val="24"/>
          <w:szCs w:val="24"/>
        </w:rPr>
        <w:lastRenderedPageBreak/>
        <w:t xml:space="preserve">Dabas aizsardzības pārvaldes </w:t>
      </w:r>
      <w:r w:rsidRPr="00E8244A">
        <w:rPr>
          <w:rFonts w:ascii="Times New Roman" w:eastAsia="Times New Roman" w:hAnsi="Times New Roman" w:cs="Times New Roman"/>
          <w:sz w:val="24"/>
          <w:szCs w:val="24"/>
        </w:rPr>
        <w:t>pārvaldībā esošo īpašumu mērķorientēta apsaimniekošana;</w:t>
      </w:r>
    </w:p>
    <w:p w14:paraId="5A6D1BE6" w14:textId="62985E02" w:rsidR="00A16C83" w:rsidRPr="00DB1A03" w:rsidRDefault="00965CCA"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E8244A">
        <w:rPr>
          <w:rFonts w:ascii="Times New Roman" w:eastAsia="Times New Roman" w:hAnsi="Times New Roman" w:cs="Times New Roman"/>
          <w:sz w:val="24"/>
          <w:szCs w:val="24"/>
        </w:rPr>
        <w:t xml:space="preserve">abas datu ieguve un DDPS </w:t>
      </w:r>
      <w:r w:rsidR="004B77E3">
        <w:rPr>
          <w:rFonts w:ascii="Times New Roman" w:eastAsia="Times New Roman" w:hAnsi="Times New Roman" w:cs="Times New Roman"/>
          <w:sz w:val="24"/>
          <w:szCs w:val="24"/>
        </w:rPr>
        <w:t>“</w:t>
      </w:r>
      <w:r w:rsidRPr="00E8244A">
        <w:rPr>
          <w:rFonts w:ascii="Times New Roman" w:eastAsia="Times New Roman" w:hAnsi="Times New Roman" w:cs="Times New Roman"/>
          <w:sz w:val="24"/>
          <w:szCs w:val="24"/>
        </w:rPr>
        <w:t xml:space="preserve">Ozols” uzturēšana un attīstība. </w:t>
      </w:r>
    </w:p>
    <w:p w14:paraId="26D43334" w14:textId="77777777" w:rsidR="000A3A6B" w:rsidRPr="00011E14" w:rsidRDefault="000A3A6B" w:rsidP="004D21D8">
      <w:pPr>
        <w:pStyle w:val="NoSpacing"/>
        <w:spacing w:line="276" w:lineRule="auto"/>
        <w:ind w:right="-291"/>
        <w:jc w:val="both"/>
        <w:rPr>
          <w:rFonts w:ascii="Times New Roman" w:hAnsi="Times New Roman" w:cs="Times New Roman"/>
          <w:sz w:val="24"/>
          <w:szCs w:val="24"/>
          <w:highlight w:val="green"/>
        </w:rPr>
      </w:pPr>
    </w:p>
    <w:p w14:paraId="35BD13E7" w14:textId="707BA79E" w:rsidR="000A3A6B" w:rsidRDefault="00A2644A" w:rsidP="004D21D8">
      <w:pPr>
        <w:pStyle w:val="Heading2"/>
        <w:spacing w:before="0" w:line="276" w:lineRule="auto"/>
        <w:ind w:right="-291"/>
        <w:jc w:val="both"/>
      </w:pPr>
      <w:bookmarkStart w:id="8" w:name="_Toc105485473"/>
      <w:r w:rsidRPr="00A2644A">
        <w:t>1.</w:t>
      </w:r>
      <w:r>
        <w:t xml:space="preserve">4. </w:t>
      </w:r>
      <w:r w:rsidR="000A3A6B" w:rsidRPr="008E0C98">
        <w:t xml:space="preserve">Dabas aizsardzības pārvaldes </w:t>
      </w:r>
      <w:r w:rsidR="008D19B7" w:rsidRPr="008E0C98">
        <w:t>20</w:t>
      </w:r>
      <w:r w:rsidR="00E936F1">
        <w:t>2</w:t>
      </w:r>
      <w:r w:rsidR="00E819FD">
        <w:t>1</w:t>
      </w:r>
      <w:r w:rsidR="000A3A6B" w:rsidRPr="008E0C98">
        <w:t>. gada galvenie uzdevumi (prioritātes, pasākumi)</w:t>
      </w:r>
      <w:bookmarkEnd w:id="8"/>
    </w:p>
    <w:p w14:paraId="31B15FBB" w14:textId="77777777" w:rsidR="00A53A1D" w:rsidRPr="00A53A1D" w:rsidRDefault="00A53A1D" w:rsidP="004D21D8">
      <w:pPr>
        <w:spacing w:line="276" w:lineRule="auto"/>
      </w:pPr>
    </w:p>
    <w:p w14:paraId="30A0795B" w14:textId="45258331" w:rsidR="003F2A28" w:rsidRPr="00726B1A" w:rsidRDefault="003F2A28" w:rsidP="004D21D8">
      <w:pPr>
        <w:spacing w:line="276" w:lineRule="auto"/>
        <w:jc w:val="both"/>
        <w:rPr>
          <w:rFonts w:ascii="Times New Roman" w:hAnsi="Times New Roman" w:cs="Times New Roman"/>
          <w:sz w:val="24"/>
          <w:szCs w:val="24"/>
        </w:rPr>
      </w:pPr>
      <w:r w:rsidRPr="00726B1A">
        <w:rPr>
          <w:rFonts w:ascii="Times New Roman" w:hAnsi="Times New Roman" w:cs="Times New Roman"/>
          <w:sz w:val="24"/>
          <w:szCs w:val="24"/>
        </w:rPr>
        <w:t>2021. gada Dabas aizsardzības pārvaldes galvenie uzdevumi un sasniedzamie rezultāti noteikti</w:t>
      </w:r>
      <w:r w:rsidR="005025CE">
        <w:rPr>
          <w:rFonts w:ascii="Times New Roman" w:hAnsi="Times New Roman" w:cs="Times New Roman"/>
          <w:sz w:val="24"/>
          <w:szCs w:val="24"/>
        </w:rPr>
        <w:t xml:space="preserve"> </w:t>
      </w:r>
      <w:r w:rsidRPr="00726B1A">
        <w:rPr>
          <w:rFonts w:ascii="Times New Roman" w:hAnsi="Times New Roman" w:cs="Times New Roman"/>
          <w:sz w:val="24"/>
          <w:szCs w:val="24"/>
        </w:rPr>
        <w:t>Dabas aizsardzības pārvaldes 2021. gada darba plānā.</w:t>
      </w:r>
    </w:p>
    <w:p w14:paraId="175C774C" w14:textId="77777777" w:rsidR="003F2A28" w:rsidRPr="00726B1A" w:rsidRDefault="003F2A28" w:rsidP="004D21D8">
      <w:pPr>
        <w:spacing w:line="276" w:lineRule="auto"/>
        <w:jc w:val="both"/>
        <w:rPr>
          <w:rFonts w:ascii="Times New Roman" w:hAnsi="Times New Roman" w:cs="Times New Roman"/>
          <w:sz w:val="24"/>
          <w:szCs w:val="24"/>
        </w:rPr>
      </w:pPr>
      <w:r w:rsidRPr="00726B1A">
        <w:rPr>
          <w:rFonts w:ascii="Times New Roman" w:hAnsi="Times New Roman" w:cs="Times New Roman"/>
          <w:sz w:val="24"/>
          <w:szCs w:val="24"/>
        </w:rPr>
        <w:t>2021. gada prioritātes:</w:t>
      </w:r>
    </w:p>
    <w:p w14:paraId="51594CEA" w14:textId="47AFC44D" w:rsidR="003F2A28" w:rsidRPr="00726B1A" w:rsidRDefault="003F2A28" w:rsidP="004D21D8">
      <w:pPr>
        <w:spacing w:line="276" w:lineRule="auto"/>
        <w:jc w:val="both"/>
        <w:rPr>
          <w:rFonts w:ascii="Times New Roman" w:hAnsi="Times New Roman" w:cs="Times New Roman"/>
          <w:sz w:val="24"/>
          <w:szCs w:val="24"/>
        </w:rPr>
      </w:pPr>
      <w:r w:rsidRPr="00726B1A">
        <w:rPr>
          <w:rFonts w:ascii="Times New Roman" w:hAnsi="Times New Roman" w:cs="Times New Roman"/>
          <w:sz w:val="24"/>
          <w:szCs w:val="24"/>
        </w:rPr>
        <w:t xml:space="preserve">1) </w:t>
      </w:r>
      <w:r w:rsidR="008743A5">
        <w:rPr>
          <w:rFonts w:ascii="Times New Roman" w:hAnsi="Times New Roman" w:cs="Times New Roman"/>
          <w:sz w:val="24"/>
          <w:szCs w:val="24"/>
        </w:rPr>
        <w:t>S</w:t>
      </w:r>
      <w:r w:rsidR="008743A5" w:rsidRPr="00726B1A">
        <w:rPr>
          <w:rFonts w:ascii="Times New Roman" w:hAnsi="Times New Roman" w:cs="Times New Roman"/>
          <w:sz w:val="24"/>
          <w:szCs w:val="24"/>
        </w:rPr>
        <w:t xml:space="preserve">ugu un biotopu apsaimniekošana </w:t>
      </w:r>
      <w:r w:rsidR="005025CE">
        <w:rPr>
          <w:rFonts w:ascii="Times New Roman" w:hAnsi="Times New Roman" w:cs="Times New Roman"/>
          <w:sz w:val="24"/>
          <w:szCs w:val="24"/>
        </w:rPr>
        <w:t>–</w:t>
      </w:r>
      <w:r w:rsidRPr="00726B1A">
        <w:rPr>
          <w:rFonts w:ascii="Times New Roman" w:hAnsi="Times New Roman" w:cs="Times New Roman"/>
          <w:sz w:val="24"/>
          <w:szCs w:val="24"/>
        </w:rPr>
        <w:t xml:space="preserve"> virzība uz aizsargājamo sugu un biotopu labvēlīga statusa nodrošināšanu:</w:t>
      </w:r>
    </w:p>
    <w:p w14:paraId="69E89096" w14:textId="308F601F" w:rsidR="003F2A28" w:rsidRPr="001C4E68" w:rsidRDefault="003F2A28"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sidRPr="001C4E68">
        <w:rPr>
          <w:rFonts w:ascii="Times New Roman" w:eastAsia="Times New Roman" w:hAnsi="Times New Roman" w:cs="Times New Roman"/>
          <w:sz w:val="24"/>
          <w:szCs w:val="24"/>
        </w:rPr>
        <w:t xml:space="preserve">uzsākt biotopu atjaunošanu un apsaimniekošanu atbilstoši </w:t>
      </w:r>
      <w:r w:rsidR="00241187" w:rsidRPr="00241187">
        <w:rPr>
          <w:rFonts w:ascii="Times New Roman" w:eastAsia="Times New Roman" w:hAnsi="Times New Roman" w:cs="Times New Roman"/>
          <w:sz w:val="24"/>
          <w:szCs w:val="24"/>
        </w:rPr>
        <w:t>Nat-Programme</w:t>
      </w:r>
      <w:r w:rsidRPr="001C4E68">
        <w:rPr>
          <w:rFonts w:ascii="Times New Roman" w:eastAsia="Times New Roman" w:hAnsi="Times New Roman" w:cs="Times New Roman"/>
          <w:sz w:val="24"/>
          <w:szCs w:val="24"/>
        </w:rPr>
        <w:t>s biotopu saglabāšanas vadlīnijām</w:t>
      </w:r>
      <w:r w:rsidRPr="001C4E68">
        <w:rPr>
          <w:rFonts w:eastAsia="Times New Roman"/>
        </w:rPr>
        <w:footnoteReference w:id="2"/>
      </w:r>
      <w:r w:rsidRPr="001C4E68">
        <w:rPr>
          <w:rFonts w:ascii="Times New Roman" w:eastAsia="Times New Roman" w:hAnsi="Times New Roman" w:cs="Times New Roman"/>
          <w:sz w:val="24"/>
          <w:szCs w:val="24"/>
        </w:rPr>
        <w:t xml:space="preserve"> katram dzīvotņu veidam (smiltāji, virsāji, meži, purvi, dabiskās pļavas un ganības, iežu atsegumi, alas, upes un ezeri) gan pārvaldes valdījumā nodotajos valsts īpašumos, gan veicināt sugu dzīvotņu un biotopu atjaunošanu un apsaimniekošanu citos valsts, pašvaldības un privātpersonu īpašumos;</w:t>
      </w:r>
    </w:p>
    <w:p w14:paraId="19FFB3B2" w14:textId="6A09F3F6" w:rsidR="003F2A28" w:rsidRPr="001C4E68" w:rsidRDefault="003F2A28"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sidRPr="001C4E68">
        <w:rPr>
          <w:rFonts w:ascii="Times New Roman" w:eastAsia="Times New Roman" w:hAnsi="Times New Roman" w:cs="Times New Roman"/>
          <w:sz w:val="24"/>
          <w:szCs w:val="24"/>
        </w:rPr>
        <w:t>sugu apsaimniekošanu veikt saskaņā ar sugu aizsardzības plāniem vai jaunāko pieejamo zinātnisko informāciju par sugas ekoloģiju;</w:t>
      </w:r>
    </w:p>
    <w:p w14:paraId="019D680B" w14:textId="1AE102A1" w:rsidR="003F2A28" w:rsidRPr="001C4E68" w:rsidRDefault="003F2A28"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sidRPr="001C4E68">
        <w:rPr>
          <w:rFonts w:ascii="Times New Roman" w:eastAsia="Times New Roman" w:hAnsi="Times New Roman" w:cs="Times New Roman"/>
          <w:sz w:val="24"/>
          <w:szCs w:val="24"/>
        </w:rPr>
        <w:t>veicināt īpaši aizsargājamo dabas teritoriju dabas aizsardzības plānu un sugu aizsardzības plānu ieviešanu, it sevišķi veicinot praktisku apsaimniekošanas pasākumu ieviešanu, sniedzot ieteikumus dažādiem finanšu instrumentiem un izvērtējot dažādu projektu pieteikumu atbilstību dabas aizsardzības plāniem, sugu aizsardzības plāniem un PAF</w:t>
      </w:r>
      <w:r w:rsidRPr="001C4E68">
        <w:rPr>
          <w:rFonts w:eastAsia="Times New Roman"/>
        </w:rPr>
        <w:footnoteReference w:id="3"/>
      </w:r>
      <w:r w:rsidRPr="001C4E68">
        <w:rPr>
          <w:rFonts w:ascii="Times New Roman" w:eastAsia="Times New Roman" w:hAnsi="Times New Roman" w:cs="Times New Roman"/>
          <w:sz w:val="24"/>
          <w:szCs w:val="24"/>
        </w:rPr>
        <w:t xml:space="preserve"> (piemēram, LVAF, KF, LIFE u.c.);</w:t>
      </w:r>
    </w:p>
    <w:p w14:paraId="0EAD2034" w14:textId="452EA14C" w:rsidR="003F2A28" w:rsidRPr="001C4E68" w:rsidRDefault="003F2A28" w:rsidP="004D21D8">
      <w:pPr>
        <w:numPr>
          <w:ilvl w:val="0"/>
          <w:numId w:val="4"/>
        </w:numPr>
        <w:tabs>
          <w:tab w:val="center" w:pos="1134"/>
        </w:tabs>
        <w:spacing w:after="0" w:line="276" w:lineRule="auto"/>
        <w:ind w:right="-291"/>
        <w:jc w:val="both"/>
        <w:rPr>
          <w:rFonts w:ascii="Times New Roman" w:eastAsia="Times New Roman" w:hAnsi="Times New Roman" w:cs="Times New Roman"/>
          <w:sz w:val="24"/>
          <w:szCs w:val="24"/>
        </w:rPr>
      </w:pPr>
      <w:r w:rsidRPr="001C4E68">
        <w:rPr>
          <w:rFonts w:ascii="Times New Roman" w:eastAsia="Times New Roman" w:hAnsi="Times New Roman" w:cs="Times New Roman"/>
          <w:sz w:val="24"/>
          <w:szCs w:val="24"/>
        </w:rPr>
        <w:t>uzlabot pārvaldes darbinieku zināšanas sugu un biotopu atpazīšanas jomā, tai skaitā pilnveidot darbinieku zināšanas par nepieciešamajiem biotopu un sugu dzīvotņu apsaimniekošanas pasākumiem.</w:t>
      </w:r>
    </w:p>
    <w:p w14:paraId="22B912D5" w14:textId="77777777" w:rsidR="003F2A28" w:rsidRPr="00726B1A" w:rsidRDefault="003F2A28" w:rsidP="004D21D8">
      <w:pPr>
        <w:spacing w:line="276" w:lineRule="auto"/>
        <w:jc w:val="both"/>
        <w:rPr>
          <w:rFonts w:ascii="Times New Roman" w:hAnsi="Times New Roman" w:cs="Times New Roman"/>
          <w:sz w:val="24"/>
          <w:szCs w:val="24"/>
        </w:rPr>
      </w:pPr>
      <w:r w:rsidRPr="00726B1A">
        <w:rPr>
          <w:rFonts w:ascii="Times New Roman" w:hAnsi="Times New Roman" w:cs="Times New Roman"/>
          <w:sz w:val="24"/>
          <w:szCs w:val="24"/>
        </w:rPr>
        <w:t>2) Dabas izpratnes veicināšana sabiedrībā:</w:t>
      </w:r>
    </w:p>
    <w:p w14:paraId="31142D3D" w14:textId="28EEAD0A" w:rsidR="003F2A28" w:rsidRPr="001C4E68" w:rsidRDefault="003F2A28" w:rsidP="004D21D8">
      <w:pPr>
        <w:pStyle w:val="ListParagraph"/>
        <w:numPr>
          <w:ilvl w:val="0"/>
          <w:numId w:val="32"/>
        </w:numPr>
        <w:spacing w:line="276" w:lineRule="auto"/>
        <w:jc w:val="both"/>
      </w:pPr>
      <w:r w:rsidRPr="001C4E68">
        <w:t>izstrādāt Dabas izglītības centru attīstības koncepciju 2021.-2028.gadam;</w:t>
      </w:r>
    </w:p>
    <w:p w14:paraId="6E1853AA" w14:textId="67711699" w:rsidR="003F2A28" w:rsidRPr="001C4E68" w:rsidRDefault="003F2A28" w:rsidP="004D21D8">
      <w:pPr>
        <w:pStyle w:val="ListParagraph"/>
        <w:numPr>
          <w:ilvl w:val="0"/>
          <w:numId w:val="32"/>
        </w:numPr>
        <w:spacing w:line="276" w:lineRule="auto"/>
        <w:jc w:val="both"/>
      </w:pPr>
      <w:r w:rsidRPr="001C4E68">
        <w:t>attīstīt jaunus komunikācijas kanālus divvirziena mērķtiecīgai saziņai ar mērķgrupām;</w:t>
      </w:r>
    </w:p>
    <w:p w14:paraId="364E826E" w14:textId="787CCDBC" w:rsidR="003F2A28" w:rsidRPr="001C4E68" w:rsidRDefault="003F2A28" w:rsidP="004D21D8">
      <w:pPr>
        <w:pStyle w:val="ListParagraph"/>
        <w:numPr>
          <w:ilvl w:val="0"/>
          <w:numId w:val="32"/>
        </w:numPr>
        <w:spacing w:line="276" w:lineRule="auto"/>
        <w:jc w:val="both"/>
      </w:pPr>
      <w:r w:rsidRPr="001C4E68">
        <w:t>attīstīt Līgatnes dabas taku sniegto izglītojošo pakalpojumu, veicinot LDT atpazīstamību un apmeklētību;</w:t>
      </w:r>
    </w:p>
    <w:p w14:paraId="7CEE73C6" w14:textId="66EDA38D" w:rsidR="003F2A28" w:rsidRPr="001C4E68" w:rsidRDefault="003F2A28" w:rsidP="004D21D8">
      <w:pPr>
        <w:pStyle w:val="ListParagraph"/>
        <w:numPr>
          <w:ilvl w:val="0"/>
          <w:numId w:val="32"/>
        </w:numPr>
        <w:spacing w:line="276" w:lineRule="auto"/>
        <w:jc w:val="both"/>
      </w:pPr>
      <w:r w:rsidRPr="001C4E68">
        <w:t xml:space="preserve">ilgtspējīga tūrisma pasākumu veicināšanai attīstīt dabas tūrisma plānošanas instrumentus, kā arī attīstīt ĪADT apmeklētāju uzskaites sistēmu. </w:t>
      </w:r>
    </w:p>
    <w:p w14:paraId="62DC6D83" w14:textId="77777777" w:rsidR="003F2A28" w:rsidRPr="00726B1A" w:rsidRDefault="003F2A28" w:rsidP="004D21D8">
      <w:pPr>
        <w:spacing w:line="276" w:lineRule="auto"/>
        <w:jc w:val="both"/>
        <w:rPr>
          <w:rFonts w:ascii="Times New Roman" w:hAnsi="Times New Roman" w:cs="Times New Roman"/>
          <w:sz w:val="24"/>
          <w:szCs w:val="24"/>
        </w:rPr>
      </w:pPr>
      <w:r w:rsidRPr="00726B1A">
        <w:rPr>
          <w:rFonts w:ascii="Times New Roman" w:hAnsi="Times New Roman" w:cs="Times New Roman"/>
          <w:sz w:val="24"/>
          <w:szCs w:val="24"/>
        </w:rPr>
        <w:t>3) Labās prakses veicināšana īpašumu apsaimniekošanā īpaši aizsargājamās dabas teritorijās:</w:t>
      </w:r>
    </w:p>
    <w:p w14:paraId="3D621AB9" w14:textId="6CC96821" w:rsidR="003F2A28" w:rsidRPr="001C4E68" w:rsidRDefault="003F2A28" w:rsidP="004D21D8">
      <w:pPr>
        <w:pStyle w:val="ListParagraph"/>
        <w:numPr>
          <w:ilvl w:val="0"/>
          <w:numId w:val="32"/>
        </w:numPr>
        <w:spacing w:line="276" w:lineRule="auto"/>
        <w:jc w:val="both"/>
      </w:pPr>
      <w:r w:rsidRPr="001C4E68">
        <w:t>labās prakses ieviešana - regulāra un sistemātiska sabiedrības iesaistīšana dabas apsaimniekošanā kā dabas izglītības sastāvdaļa (“Daru labu dabai”);</w:t>
      </w:r>
    </w:p>
    <w:p w14:paraId="77A806C4" w14:textId="0B116580" w:rsidR="003F2A28" w:rsidRPr="001C4E68" w:rsidRDefault="003F2A28" w:rsidP="004D21D8">
      <w:pPr>
        <w:pStyle w:val="ListParagraph"/>
        <w:numPr>
          <w:ilvl w:val="0"/>
          <w:numId w:val="32"/>
        </w:numPr>
        <w:spacing w:line="276" w:lineRule="auto"/>
        <w:jc w:val="both"/>
      </w:pPr>
      <w:r w:rsidRPr="001C4E68">
        <w:lastRenderedPageBreak/>
        <w:t>ilgtspējīgi risinājumi valsts nekustamo īpašumu pārvaldībā – dabas daudzveidību un reģionālo uzņēmējdarbību veicinoša valsts īpašumu apsaimniekošana.</w:t>
      </w:r>
    </w:p>
    <w:p w14:paraId="04188C10" w14:textId="455805F9" w:rsidR="003F2A28" w:rsidRPr="00726B1A" w:rsidRDefault="003F2A28" w:rsidP="004D21D8">
      <w:pPr>
        <w:spacing w:line="276" w:lineRule="auto"/>
        <w:jc w:val="both"/>
        <w:rPr>
          <w:rFonts w:ascii="Times New Roman" w:hAnsi="Times New Roman" w:cs="Times New Roman"/>
          <w:sz w:val="24"/>
          <w:szCs w:val="24"/>
        </w:rPr>
      </w:pPr>
      <w:r w:rsidRPr="00726B1A">
        <w:rPr>
          <w:rFonts w:ascii="Times New Roman" w:hAnsi="Times New Roman" w:cs="Times New Roman"/>
          <w:sz w:val="24"/>
          <w:szCs w:val="24"/>
        </w:rPr>
        <w:t xml:space="preserve">4) </w:t>
      </w:r>
      <w:r w:rsidR="008743A5">
        <w:rPr>
          <w:rFonts w:ascii="Times New Roman" w:hAnsi="Times New Roman" w:cs="Times New Roman"/>
          <w:sz w:val="24"/>
          <w:szCs w:val="24"/>
        </w:rPr>
        <w:t>D</w:t>
      </w:r>
      <w:r w:rsidR="008743A5" w:rsidRPr="00726B1A">
        <w:rPr>
          <w:rFonts w:ascii="Times New Roman" w:hAnsi="Times New Roman" w:cs="Times New Roman"/>
          <w:sz w:val="24"/>
          <w:szCs w:val="24"/>
        </w:rPr>
        <w:t xml:space="preserve">abas dati </w:t>
      </w:r>
      <w:r w:rsidRPr="00726B1A">
        <w:rPr>
          <w:rFonts w:ascii="Times New Roman" w:hAnsi="Times New Roman" w:cs="Times New Roman"/>
          <w:sz w:val="24"/>
          <w:szCs w:val="24"/>
        </w:rPr>
        <w:t>– objektīvas informācijas operatīva nodrošināšana par Latvijas dabu:</w:t>
      </w:r>
    </w:p>
    <w:p w14:paraId="3CC1E2DB" w14:textId="30213767" w:rsidR="003F2A28" w:rsidRPr="001C4E68" w:rsidRDefault="003F2A28" w:rsidP="004D21D8">
      <w:pPr>
        <w:pStyle w:val="ListParagraph"/>
        <w:numPr>
          <w:ilvl w:val="0"/>
          <w:numId w:val="32"/>
        </w:numPr>
        <w:spacing w:line="276" w:lineRule="auto"/>
        <w:jc w:val="both"/>
      </w:pPr>
      <w:r w:rsidRPr="001C4E68">
        <w:t xml:space="preserve">projekta “Dabas skaitīšana” datu apstrāde un izvērtēšana, lai sagatavotu priekšlikumus </w:t>
      </w:r>
      <w:r w:rsidR="008743A5" w:rsidRPr="008743A5">
        <w:rPr>
          <w:i/>
          <w:iCs/>
        </w:rPr>
        <w:t>Natura 2000</w:t>
      </w:r>
      <w:r w:rsidRPr="001C4E68">
        <w:t xml:space="preserve"> tīkla pilnveidei un būtu iespējams veikt dažādu iespējamo </w:t>
      </w:r>
      <w:r w:rsidR="008743A5" w:rsidRPr="008743A5">
        <w:rPr>
          <w:i/>
          <w:iCs/>
        </w:rPr>
        <w:t>Natura 2000</w:t>
      </w:r>
      <w:r w:rsidRPr="001C4E68">
        <w:t xml:space="preserve"> tīkla pilnveides scenāriju sociālekonomisko  novērtējumu;</w:t>
      </w:r>
    </w:p>
    <w:p w14:paraId="7528C95E" w14:textId="7FD0AE96" w:rsidR="003F2A28" w:rsidRPr="001C4E68" w:rsidRDefault="003F2A28" w:rsidP="004D21D8">
      <w:pPr>
        <w:pStyle w:val="ListParagraph"/>
        <w:numPr>
          <w:ilvl w:val="0"/>
          <w:numId w:val="32"/>
        </w:numPr>
        <w:spacing w:line="276" w:lineRule="auto"/>
        <w:jc w:val="both"/>
      </w:pPr>
      <w:r w:rsidRPr="001C4E68">
        <w:t>īpaši aizsargājamo sugu un biotopu datu pastāvīga aktualizācija, datu kvalitātes izvērtēšana un uzlabošana;</w:t>
      </w:r>
    </w:p>
    <w:p w14:paraId="0641C43E" w14:textId="6AF14D8E" w:rsidR="003F2A28" w:rsidRPr="001C4E68" w:rsidRDefault="003F2A28" w:rsidP="004D21D8">
      <w:pPr>
        <w:pStyle w:val="ListParagraph"/>
        <w:numPr>
          <w:ilvl w:val="0"/>
          <w:numId w:val="32"/>
        </w:numPr>
        <w:spacing w:line="276" w:lineRule="auto"/>
        <w:jc w:val="both"/>
      </w:pPr>
      <w:r w:rsidRPr="001C4E68">
        <w:t>dažādu pieejamo datu apkopošana, pārbaude, analīze, lai izvērtētu un aktualizētu īpaši aizsargājamo sugu sarakstu, kā arī novērtētu sugas pēc Starptautiskā dabas un dabas resursu aizsardzības savienības (IUCN) definētajiem kritērijiem.</w:t>
      </w:r>
    </w:p>
    <w:p w14:paraId="36D368D5" w14:textId="77777777" w:rsidR="00470981" w:rsidRDefault="00470981" w:rsidP="004D21D8">
      <w:pPr>
        <w:spacing w:line="276" w:lineRule="auto"/>
        <w:rPr>
          <w:rFonts w:ascii="Times New Roman" w:hAnsi="Times New Roman" w:cs="Times New Roman"/>
          <w:b/>
          <w:bCs/>
          <w:sz w:val="24"/>
          <w:szCs w:val="24"/>
        </w:rPr>
      </w:pPr>
    </w:p>
    <w:p w14:paraId="24124136" w14:textId="3B22884B" w:rsidR="003F2A28" w:rsidRPr="00726B1A" w:rsidRDefault="003F2A28" w:rsidP="004D21D8">
      <w:pPr>
        <w:spacing w:line="276" w:lineRule="auto"/>
        <w:rPr>
          <w:rFonts w:ascii="Times New Roman" w:hAnsi="Times New Roman" w:cs="Times New Roman"/>
          <w:b/>
          <w:bCs/>
          <w:sz w:val="24"/>
          <w:szCs w:val="24"/>
        </w:rPr>
      </w:pPr>
      <w:r w:rsidRPr="00726B1A">
        <w:rPr>
          <w:rFonts w:ascii="Times New Roman" w:hAnsi="Times New Roman" w:cs="Times New Roman"/>
          <w:b/>
          <w:bCs/>
          <w:sz w:val="24"/>
          <w:szCs w:val="24"/>
        </w:rPr>
        <w:t>2021. gadā īstenoti šādi projekti:</w:t>
      </w:r>
    </w:p>
    <w:p w14:paraId="6B5C816B" w14:textId="77777777" w:rsidR="003F2A28" w:rsidRPr="00726B1A" w:rsidRDefault="003F2A28" w:rsidP="004D21D8">
      <w:pPr>
        <w:spacing w:line="276" w:lineRule="auto"/>
        <w:rPr>
          <w:rFonts w:ascii="Times New Roman" w:hAnsi="Times New Roman" w:cs="Times New Roman"/>
          <w:sz w:val="24"/>
          <w:szCs w:val="24"/>
        </w:rPr>
      </w:pPr>
      <w:r w:rsidRPr="00726B1A">
        <w:rPr>
          <w:rFonts w:ascii="Times New Roman" w:hAnsi="Times New Roman" w:cs="Times New Roman"/>
          <w:sz w:val="24"/>
          <w:szCs w:val="24"/>
        </w:rPr>
        <w:t>ES Kohēzijas fonda projekti:</w:t>
      </w:r>
    </w:p>
    <w:p w14:paraId="56DDC6AD" w14:textId="77777777" w:rsidR="003F2A28" w:rsidRPr="00726B1A" w:rsidRDefault="003F2A28" w:rsidP="004D21D8">
      <w:pPr>
        <w:pStyle w:val="ListParagraph"/>
        <w:numPr>
          <w:ilvl w:val="0"/>
          <w:numId w:val="29"/>
        </w:numPr>
        <w:spacing w:after="160" w:line="276" w:lineRule="auto"/>
      </w:pPr>
      <w:r w:rsidRPr="00726B1A">
        <w:t>“Priekšnosacījumu izveide labākai bioloģiskās daudzveidības saglabāšanai un ekosistēmu aizsardzībai Latvijā” (“Dabas skaitīšana”);</w:t>
      </w:r>
    </w:p>
    <w:p w14:paraId="151BCEC4" w14:textId="77777777" w:rsidR="003F2A28" w:rsidRPr="00726B1A" w:rsidRDefault="003F2A28" w:rsidP="004D21D8">
      <w:pPr>
        <w:pStyle w:val="ListParagraph"/>
        <w:numPr>
          <w:ilvl w:val="0"/>
          <w:numId w:val="30"/>
        </w:numPr>
        <w:spacing w:after="160" w:line="276" w:lineRule="auto"/>
      </w:pPr>
      <w:r w:rsidRPr="00726B1A">
        <w:t>“Apsaimniekošanas pasākumu veikšana īpaši aizsargājamās dabas teritorijās un mikroliegumos biotopu un sugu aizsardzības stāvokļa uzlabošanai”</w:t>
      </w:r>
      <w:r>
        <w:t>;</w:t>
      </w:r>
      <w:r w:rsidRPr="00726B1A">
        <w:t xml:space="preserve"> </w:t>
      </w:r>
    </w:p>
    <w:p w14:paraId="66D7E89A" w14:textId="77777777" w:rsidR="003F2A28" w:rsidRPr="00726B1A" w:rsidRDefault="003F2A28" w:rsidP="004D21D8">
      <w:pPr>
        <w:spacing w:line="276" w:lineRule="auto"/>
        <w:rPr>
          <w:rFonts w:ascii="Times New Roman" w:hAnsi="Times New Roman" w:cs="Times New Roman"/>
          <w:sz w:val="24"/>
          <w:szCs w:val="24"/>
        </w:rPr>
      </w:pPr>
      <w:r w:rsidRPr="00726B1A">
        <w:rPr>
          <w:rFonts w:ascii="Times New Roman" w:hAnsi="Times New Roman" w:cs="Times New Roman"/>
          <w:sz w:val="24"/>
          <w:szCs w:val="24"/>
        </w:rPr>
        <w:t>ES LIFE programmas projekti:</w:t>
      </w:r>
    </w:p>
    <w:p w14:paraId="04034D04" w14:textId="7D502743" w:rsidR="003F2A28" w:rsidRPr="00726B1A" w:rsidRDefault="003F2A28" w:rsidP="004D21D8">
      <w:pPr>
        <w:pStyle w:val="ListParagraph"/>
        <w:numPr>
          <w:ilvl w:val="0"/>
          <w:numId w:val="30"/>
        </w:numPr>
        <w:spacing w:after="160" w:line="276" w:lineRule="auto"/>
      </w:pPr>
      <w:r w:rsidRPr="00726B1A">
        <w:t>“</w:t>
      </w:r>
      <w:r w:rsidR="008743A5" w:rsidRPr="008743A5">
        <w:rPr>
          <w:i/>
          <w:iCs/>
        </w:rPr>
        <w:t>Natura 2000</w:t>
      </w:r>
      <w:r w:rsidRPr="00726B1A">
        <w:t xml:space="preserve"> aizsargājamo teritoriju pārvaldības un apsaimniekošanas optimizācija” (LIFE-IP LatViaNature);</w:t>
      </w:r>
    </w:p>
    <w:p w14:paraId="0DAE499B" w14:textId="77777777" w:rsidR="003F2A28" w:rsidRPr="00726B1A" w:rsidRDefault="003F2A28" w:rsidP="004D21D8">
      <w:pPr>
        <w:pStyle w:val="ListParagraph"/>
        <w:numPr>
          <w:ilvl w:val="0"/>
          <w:numId w:val="30"/>
        </w:numPr>
        <w:spacing w:after="160" w:line="276" w:lineRule="auto"/>
      </w:pPr>
      <w:r w:rsidRPr="00726B1A">
        <w:t>“Jūras aizsargājamo biotopu izpēte un nepieciešamā aizsardzības stāvokļa noteikšana Latvijas ekskluzīvajā ekonomiskajā zonā” (LIFE REEF);</w:t>
      </w:r>
    </w:p>
    <w:p w14:paraId="724A66CB" w14:textId="77777777" w:rsidR="003F2A28" w:rsidRPr="00726B1A" w:rsidRDefault="003F2A28" w:rsidP="004D21D8">
      <w:pPr>
        <w:pStyle w:val="ListParagraph"/>
        <w:numPr>
          <w:ilvl w:val="0"/>
          <w:numId w:val="30"/>
        </w:numPr>
        <w:spacing w:after="160" w:line="276" w:lineRule="auto"/>
      </w:pPr>
      <w:r w:rsidRPr="00726B1A">
        <w:t>“Apdraudētas sugas Latvijā: uzlabotas zināšanas un kapacitāte, informācijas aprite un izpratne” (LIFE FOR SPECIES);</w:t>
      </w:r>
    </w:p>
    <w:p w14:paraId="2B566F63" w14:textId="77777777" w:rsidR="003F2A28" w:rsidRPr="00726B1A" w:rsidRDefault="003F2A28" w:rsidP="004D21D8">
      <w:pPr>
        <w:spacing w:line="276" w:lineRule="auto"/>
        <w:rPr>
          <w:rFonts w:ascii="Times New Roman" w:hAnsi="Times New Roman" w:cs="Times New Roman"/>
          <w:sz w:val="24"/>
          <w:szCs w:val="24"/>
        </w:rPr>
      </w:pPr>
      <w:r w:rsidRPr="00726B1A">
        <w:rPr>
          <w:rFonts w:ascii="Times New Roman" w:hAnsi="Times New Roman" w:cs="Times New Roman"/>
          <w:sz w:val="24"/>
          <w:szCs w:val="24"/>
        </w:rPr>
        <w:t>INTERREG pārrobežu sadarbības projekti:</w:t>
      </w:r>
    </w:p>
    <w:p w14:paraId="2DFBE356" w14:textId="77777777" w:rsidR="003F2A28" w:rsidRPr="00726B1A" w:rsidRDefault="003F2A28" w:rsidP="004D21D8">
      <w:pPr>
        <w:pStyle w:val="ListParagraph"/>
        <w:numPr>
          <w:ilvl w:val="0"/>
          <w:numId w:val="30"/>
        </w:numPr>
        <w:spacing w:after="160" w:line="276" w:lineRule="auto"/>
      </w:pPr>
      <w:r w:rsidRPr="00726B1A">
        <w:t>Latvijas – Lietuvas sadarbības programmas projekts “Kurzemes un Ziemeļlietuvas ezeru pārvaldības un apsaimniekošanas uzlabošana” (“Live Lake”);</w:t>
      </w:r>
    </w:p>
    <w:p w14:paraId="334D20D3" w14:textId="77777777" w:rsidR="003F2A28" w:rsidRPr="00726B1A" w:rsidRDefault="003F2A28" w:rsidP="004D21D8">
      <w:pPr>
        <w:pStyle w:val="ListParagraph"/>
        <w:numPr>
          <w:ilvl w:val="0"/>
          <w:numId w:val="30"/>
        </w:numPr>
        <w:spacing w:after="160" w:line="276" w:lineRule="auto"/>
      </w:pPr>
      <w:r w:rsidRPr="00726B1A">
        <w:t>Latvijas – Igaunijas pārrobežu sadarbības projektu Nr.Est-Lat155  “Vienotas rīcības efektīvākai kopīgo pazemes ūdeņu resursu apsaimniekošanai” (</w:t>
      </w:r>
      <w:r>
        <w:t>“</w:t>
      </w:r>
      <w:r w:rsidRPr="00726B1A">
        <w:t>WaterAct</w:t>
      </w:r>
      <w:r>
        <w:t>”</w:t>
      </w:r>
      <w:r w:rsidRPr="00726B1A">
        <w:t>);</w:t>
      </w:r>
    </w:p>
    <w:p w14:paraId="30F11C8A" w14:textId="77777777" w:rsidR="003F2A28" w:rsidRPr="00726B1A" w:rsidRDefault="003F2A28" w:rsidP="004D21D8">
      <w:pPr>
        <w:pStyle w:val="ListParagraph"/>
        <w:numPr>
          <w:ilvl w:val="0"/>
          <w:numId w:val="30"/>
        </w:numPr>
        <w:spacing w:after="160" w:line="276" w:lineRule="auto"/>
      </w:pPr>
      <w:r w:rsidRPr="00726B1A">
        <w:t>Latvijas – Lietuvas – Baltkrievijas pārrobežu sadarbības projektu “Integrēta pārvaldībaun pasākumu sistēma, lai mazinātu invazīvo sugu negatīvo ietekmi pārrobežu reģiona</w:t>
      </w:r>
    </w:p>
    <w:p w14:paraId="2CE0A477" w14:textId="77777777" w:rsidR="003F2A28" w:rsidRPr="00726B1A" w:rsidRDefault="003F2A28" w:rsidP="004D21D8">
      <w:pPr>
        <w:pStyle w:val="ListParagraph"/>
        <w:spacing w:line="276" w:lineRule="auto"/>
      </w:pPr>
      <w:r w:rsidRPr="00726B1A">
        <w:t>aizsargājamās teritorijās”;</w:t>
      </w:r>
    </w:p>
    <w:p w14:paraId="411223E6" w14:textId="77777777" w:rsidR="003F2A28" w:rsidRPr="00726B1A" w:rsidRDefault="003F2A28" w:rsidP="004D21D8">
      <w:pPr>
        <w:pStyle w:val="ListParagraph"/>
        <w:numPr>
          <w:ilvl w:val="0"/>
          <w:numId w:val="30"/>
        </w:numPr>
        <w:spacing w:after="160" w:line="276" w:lineRule="auto"/>
      </w:pPr>
      <w:r w:rsidRPr="00726B1A">
        <w:t>Centrālā Baltijas jūras reģiona pārrobežu sadarbības projekts “Pārrobežu pārgājienu</w:t>
      </w:r>
    </w:p>
    <w:p w14:paraId="6FF81102" w14:textId="77777777" w:rsidR="003F2A28" w:rsidRPr="00726B1A" w:rsidRDefault="003F2A28" w:rsidP="004D21D8">
      <w:pPr>
        <w:pStyle w:val="ListParagraph"/>
        <w:spacing w:line="276" w:lineRule="auto"/>
      </w:pPr>
      <w:r w:rsidRPr="00726B1A">
        <w:t xml:space="preserve">maršruts </w:t>
      </w:r>
      <w:r>
        <w:t>“</w:t>
      </w:r>
      <w:r w:rsidRPr="00726B1A">
        <w:t>Mežtaka</w:t>
      </w:r>
      <w:r>
        <w:t>”</w:t>
      </w:r>
      <w:r w:rsidRPr="00726B1A">
        <w:t>”.</w:t>
      </w:r>
    </w:p>
    <w:p w14:paraId="3CB45DF4" w14:textId="77777777" w:rsidR="00151B8C" w:rsidRDefault="00151B8C" w:rsidP="004D21D8">
      <w:pPr>
        <w:spacing w:line="276" w:lineRule="auto"/>
        <w:rPr>
          <w:rFonts w:ascii="Times New Roman" w:hAnsi="Times New Roman" w:cs="Times New Roman"/>
          <w:sz w:val="24"/>
          <w:szCs w:val="24"/>
        </w:rPr>
      </w:pPr>
    </w:p>
    <w:p w14:paraId="06CCEA98" w14:textId="77777777" w:rsidR="00151B8C" w:rsidRDefault="00151B8C" w:rsidP="004D21D8">
      <w:pPr>
        <w:spacing w:line="276" w:lineRule="auto"/>
        <w:rPr>
          <w:rFonts w:ascii="Times New Roman" w:hAnsi="Times New Roman" w:cs="Times New Roman"/>
          <w:sz w:val="24"/>
          <w:szCs w:val="24"/>
        </w:rPr>
      </w:pPr>
    </w:p>
    <w:p w14:paraId="1AB16D7E" w14:textId="6E85319B" w:rsidR="003F2A28" w:rsidRPr="00726B1A" w:rsidRDefault="003F2A28" w:rsidP="004D21D8">
      <w:pPr>
        <w:spacing w:line="276" w:lineRule="auto"/>
        <w:rPr>
          <w:rFonts w:ascii="Times New Roman" w:hAnsi="Times New Roman" w:cs="Times New Roman"/>
          <w:sz w:val="24"/>
          <w:szCs w:val="24"/>
        </w:rPr>
      </w:pPr>
      <w:r w:rsidRPr="00726B1A">
        <w:rPr>
          <w:rFonts w:ascii="Times New Roman" w:hAnsi="Times New Roman" w:cs="Times New Roman"/>
          <w:sz w:val="24"/>
          <w:szCs w:val="24"/>
        </w:rPr>
        <w:lastRenderedPageBreak/>
        <w:t>ERAF projekts:</w:t>
      </w:r>
    </w:p>
    <w:p w14:paraId="23C246AE" w14:textId="77777777" w:rsidR="003F2A28" w:rsidRPr="00726B1A" w:rsidRDefault="003F2A28" w:rsidP="004D21D8">
      <w:pPr>
        <w:pStyle w:val="ListParagraph"/>
        <w:numPr>
          <w:ilvl w:val="0"/>
          <w:numId w:val="30"/>
        </w:numPr>
        <w:spacing w:after="160" w:line="276" w:lineRule="auto"/>
      </w:pPr>
      <w:r w:rsidRPr="00726B1A">
        <w:t>Dabas aizsardzības pārvaldes administratīvās ēkas Aiviekstes ielā 3, Ļaudonā, Ļaudonas pagastā, Madonas novadā, energoefektivitātes paaugstināšanas pasākumi;</w:t>
      </w:r>
    </w:p>
    <w:p w14:paraId="6F1E34C2" w14:textId="1635317A" w:rsidR="003F2A28" w:rsidRPr="00726B1A" w:rsidRDefault="008743A5" w:rsidP="004D21D8">
      <w:pPr>
        <w:spacing w:line="276" w:lineRule="auto"/>
        <w:rPr>
          <w:rFonts w:ascii="Times New Roman" w:hAnsi="Times New Roman" w:cs="Times New Roman"/>
          <w:sz w:val="24"/>
          <w:szCs w:val="24"/>
        </w:rPr>
      </w:pPr>
      <w:r w:rsidRPr="00726B1A">
        <w:rPr>
          <w:rFonts w:ascii="Times New Roman" w:hAnsi="Times New Roman" w:cs="Times New Roman"/>
          <w:sz w:val="24"/>
          <w:szCs w:val="24"/>
        </w:rPr>
        <w:t>Nacionālie fondi:</w:t>
      </w:r>
    </w:p>
    <w:p w14:paraId="74DAF57A" w14:textId="77777777" w:rsidR="003F2A28" w:rsidRPr="00726B1A" w:rsidRDefault="003F2A28" w:rsidP="004D21D8">
      <w:pPr>
        <w:pStyle w:val="ListParagraph"/>
        <w:numPr>
          <w:ilvl w:val="0"/>
          <w:numId w:val="30"/>
        </w:numPr>
        <w:spacing w:after="160" w:line="276" w:lineRule="auto"/>
      </w:pPr>
      <w:r w:rsidRPr="00726B1A">
        <w:t>Latvijas vides aizsardzības fonda projekti (budžeta apakšprogrammas 21.13.00 “Nozares vides projekti” projekti):</w:t>
      </w:r>
    </w:p>
    <w:p w14:paraId="0F084508" w14:textId="77777777" w:rsidR="003F2A28" w:rsidRPr="00726B1A" w:rsidRDefault="003F2A28" w:rsidP="004D21D8">
      <w:pPr>
        <w:pStyle w:val="ListParagraph"/>
        <w:numPr>
          <w:ilvl w:val="1"/>
          <w:numId w:val="30"/>
        </w:numPr>
        <w:spacing w:after="160" w:line="276" w:lineRule="auto"/>
      </w:pPr>
      <w:r w:rsidRPr="00726B1A">
        <w:t xml:space="preserve"> “Audiogidu izveide Līgatnes dabas takās”;</w:t>
      </w:r>
    </w:p>
    <w:p w14:paraId="4B4CF330" w14:textId="77777777" w:rsidR="003F2A28" w:rsidRPr="00726B1A" w:rsidRDefault="003F2A28" w:rsidP="004D21D8">
      <w:pPr>
        <w:pStyle w:val="ListParagraph"/>
        <w:numPr>
          <w:ilvl w:val="1"/>
          <w:numId w:val="30"/>
        </w:numPr>
        <w:spacing w:after="160" w:line="276" w:lineRule="auto"/>
      </w:pPr>
      <w:r w:rsidRPr="00726B1A">
        <w:t>“Zinātniskā pamatojuma sagatavošana Teiču dabas rezervāta ārējās aizsargjoslas noteikšanai”;</w:t>
      </w:r>
    </w:p>
    <w:p w14:paraId="621A4384" w14:textId="77777777" w:rsidR="003F2A28" w:rsidRPr="00726B1A" w:rsidRDefault="003F2A28" w:rsidP="004D21D8">
      <w:pPr>
        <w:pStyle w:val="ListParagraph"/>
        <w:numPr>
          <w:ilvl w:val="1"/>
          <w:numId w:val="30"/>
        </w:numPr>
        <w:spacing w:after="160" w:line="276" w:lineRule="auto"/>
      </w:pPr>
      <w:r w:rsidRPr="00726B1A">
        <w:t xml:space="preserve"> “Priekšnoteikumu radīšana Eiropas Savienības nozīmes biotopu un sugu dzīvotņu  labvēlīga aizsardzības statusa atjaunošanai - zemes vienību kadastrālā uzmērīšana un mežu inventarizācija”;</w:t>
      </w:r>
    </w:p>
    <w:p w14:paraId="249CF8F2" w14:textId="5ECECD3B" w:rsidR="003F2A28" w:rsidRPr="00726B1A" w:rsidRDefault="003F2A28" w:rsidP="004D21D8">
      <w:pPr>
        <w:pStyle w:val="ListParagraph"/>
        <w:numPr>
          <w:ilvl w:val="1"/>
          <w:numId w:val="30"/>
        </w:numPr>
        <w:spacing w:after="160" w:line="276" w:lineRule="auto"/>
      </w:pPr>
      <w:r w:rsidRPr="00726B1A">
        <w:t>“Dabas aizsardzības DAP darbinieku kvalifikācijas un sniegto pakalpojumu kvalitātes celšana”</w:t>
      </w:r>
      <w:r w:rsidR="00201E87">
        <w:t>;</w:t>
      </w:r>
    </w:p>
    <w:p w14:paraId="35071529" w14:textId="77777777" w:rsidR="003F2A28" w:rsidRPr="00726B1A" w:rsidRDefault="003F2A28" w:rsidP="004D21D8">
      <w:pPr>
        <w:pStyle w:val="ListParagraph"/>
        <w:numPr>
          <w:ilvl w:val="0"/>
          <w:numId w:val="30"/>
        </w:numPr>
        <w:spacing w:after="160" w:line="276" w:lineRule="auto"/>
      </w:pPr>
      <w:r w:rsidRPr="00726B1A">
        <w:t>Zivju fonda projekti:</w:t>
      </w:r>
    </w:p>
    <w:p w14:paraId="1A42C339" w14:textId="328B9C01" w:rsidR="00E54232" w:rsidRDefault="003F2A28" w:rsidP="004D21D8">
      <w:pPr>
        <w:pStyle w:val="ListParagraph"/>
        <w:numPr>
          <w:ilvl w:val="1"/>
          <w:numId w:val="30"/>
        </w:numPr>
        <w:spacing w:after="160" w:line="276" w:lineRule="auto"/>
      </w:pPr>
      <w:r w:rsidRPr="00726B1A">
        <w:t xml:space="preserve"> “Efektīva zivju resursu aizsardzība īpaši aizsargājamās dabas teritorijās” – inventāra iegāde </w:t>
      </w:r>
      <w:r>
        <w:t>p</w:t>
      </w:r>
      <w:r w:rsidRPr="00726B1A">
        <w:t>ārvaldes valsts vides inspektoru darbības pilnveidošanai</w:t>
      </w:r>
      <w:r>
        <w:t>.</w:t>
      </w:r>
    </w:p>
    <w:p w14:paraId="30ECB0B3" w14:textId="77777777" w:rsidR="006D6587" w:rsidRPr="003F2A28" w:rsidRDefault="006D6587" w:rsidP="004D21D8">
      <w:pPr>
        <w:pStyle w:val="ListParagraph"/>
        <w:spacing w:after="160" w:line="276" w:lineRule="auto"/>
        <w:ind w:left="1440"/>
      </w:pPr>
    </w:p>
    <w:p w14:paraId="6EEF5FCD" w14:textId="77777777" w:rsidR="00151B8C" w:rsidRDefault="00151B8C">
      <w:pPr>
        <w:rPr>
          <w:rFonts w:asciiTheme="majorHAnsi" w:eastAsiaTheme="majorEastAsia" w:hAnsiTheme="majorHAnsi" w:cstheme="majorBidi"/>
          <w:color w:val="2E74B5" w:themeColor="accent1" w:themeShade="BF"/>
          <w:sz w:val="32"/>
          <w:szCs w:val="32"/>
        </w:rPr>
      </w:pPr>
      <w:r>
        <w:br w:type="page"/>
      </w:r>
    </w:p>
    <w:p w14:paraId="00CB81F2" w14:textId="7E507041" w:rsidR="00085CAF" w:rsidRDefault="00A2644A" w:rsidP="004D21D8">
      <w:pPr>
        <w:pStyle w:val="Heading1"/>
        <w:spacing w:before="0" w:line="276" w:lineRule="auto"/>
      </w:pPr>
      <w:bookmarkStart w:id="9" w:name="_Toc105485474"/>
      <w:r>
        <w:lastRenderedPageBreak/>
        <w:t xml:space="preserve">2. </w:t>
      </w:r>
      <w:r w:rsidR="00575F48" w:rsidRPr="00575F48">
        <w:t xml:space="preserve">FINANŠU RESURSI UN </w:t>
      </w:r>
      <w:r w:rsidR="000A3A6B" w:rsidRPr="00575F48">
        <w:t xml:space="preserve">DARBĪBAS </w:t>
      </w:r>
      <w:r w:rsidR="00575F48" w:rsidRPr="00575F48">
        <w:t>REZULTĀTI</w:t>
      </w:r>
      <w:bookmarkStart w:id="10" w:name="_Hlk72158448"/>
      <w:bookmarkEnd w:id="9"/>
    </w:p>
    <w:p w14:paraId="6FC0F35C" w14:textId="77777777" w:rsidR="00EA4F08" w:rsidRPr="006111EF" w:rsidRDefault="00EA4F08" w:rsidP="004D21D8">
      <w:pPr>
        <w:pStyle w:val="Heading2"/>
        <w:spacing w:before="0" w:line="276" w:lineRule="auto"/>
      </w:pPr>
      <w:bookmarkStart w:id="11" w:name="_Toc105485475"/>
      <w:bookmarkEnd w:id="10"/>
      <w:r w:rsidRPr="00C10F22">
        <w:t>2.1. Valsts budžeta finansējums un tā izlietojums</w:t>
      </w:r>
      <w:bookmarkEnd w:id="11"/>
    </w:p>
    <w:p w14:paraId="58451186" w14:textId="77777777" w:rsidR="00EA4F08" w:rsidRDefault="00EA4F08" w:rsidP="004D21D8">
      <w:pPr>
        <w:pStyle w:val="NoSpacing"/>
        <w:spacing w:line="276" w:lineRule="auto"/>
        <w:rPr>
          <w:rFonts w:ascii="Times New Roman" w:hAnsi="Times New Roman" w:cs="Times New Roman"/>
          <w:sz w:val="24"/>
          <w:szCs w:val="24"/>
        </w:rPr>
      </w:pPr>
    </w:p>
    <w:p w14:paraId="6CBE1A51" w14:textId="77777777" w:rsidR="00EA4F08" w:rsidRPr="00A76A42" w:rsidRDefault="00EA4F08" w:rsidP="004D21D8">
      <w:pPr>
        <w:pStyle w:val="NoSpacing"/>
        <w:spacing w:line="276" w:lineRule="auto"/>
        <w:rPr>
          <w:rFonts w:ascii="Times New Roman" w:hAnsi="Times New Roman" w:cs="Times New Roman"/>
          <w:sz w:val="24"/>
          <w:szCs w:val="24"/>
        </w:rPr>
      </w:pPr>
      <w:r w:rsidRPr="00A76A42">
        <w:rPr>
          <w:rFonts w:ascii="Times New Roman" w:hAnsi="Times New Roman" w:cs="Times New Roman"/>
          <w:sz w:val="24"/>
          <w:szCs w:val="24"/>
        </w:rPr>
        <w:t xml:space="preserve">1. tabula </w:t>
      </w:r>
    </w:p>
    <w:tbl>
      <w:tblPr>
        <w:tblW w:w="8788" w:type="dxa"/>
        <w:tblLook w:val="04A0" w:firstRow="1" w:lastRow="0" w:firstColumn="1" w:lastColumn="0" w:noHBand="0" w:noVBand="1"/>
      </w:tblPr>
      <w:tblGrid>
        <w:gridCol w:w="988"/>
        <w:gridCol w:w="3118"/>
        <w:gridCol w:w="1559"/>
        <w:gridCol w:w="1560"/>
        <w:gridCol w:w="1563"/>
      </w:tblGrid>
      <w:tr w:rsidR="00EA4F08" w:rsidRPr="00D237F9" w14:paraId="1F2B8D0A" w14:textId="77777777" w:rsidTr="00D02A22">
        <w:trPr>
          <w:trHeight w:val="485"/>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04910E" w14:textId="77777777" w:rsidR="00EA4F08" w:rsidRPr="00FC5101" w:rsidRDefault="00EA4F08" w:rsidP="004D21D8">
            <w:pPr>
              <w:spacing w:after="0" w:line="276" w:lineRule="auto"/>
              <w:jc w:val="center"/>
              <w:rPr>
                <w:rFonts w:ascii="Times New Roman" w:hAnsi="Times New Roman"/>
                <w:sz w:val="20"/>
                <w:szCs w:val="20"/>
              </w:rPr>
            </w:pPr>
            <w:r w:rsidRPr="00FC5101">
              <w:rPr>
                <w:rFonts w:ascii="Times New Roman" w:hAnsi="Times New Roman"/>
                <w:sz w:val="20"/>
                <w:szCs w:val="20"/>
              </w:rPr>
              <w:t>Nr.p.k.</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3DBB33" w14:textId="77777777" w:rsidR="00EA4F08" w:rsidRPr="00FC5101" w:rsidRDefault="00EA4F08" w:rsidP="004D21D8">
            <w:pPr>
              <w:spacing w:after="0" w:line="276" w:lineRule="auto"/>
              <w:jc w:val="center"/>
              <w:rPr>
                <w:rFonts w:ascii="Times New Roman" w:hAnsi="Times New Roman"/>
                <w:sz w:val="20"/>
                <w:szCs w:val="20"/>
              </w:rPr>
            </w:pPr>
            <w:r w:rsidRPr="00FC5101">
              <w:rPr>
                <w:rFonts w:ascii="Times New Roman" w:hAnsi="Times New Roman"/>
                <w:sz w:val="20"/>
                <w:szCs w:val="20"/>
              </w:rPr>
              <w:t>Finansiālie rādītāji</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4369B2" w14:textId="77777777" w:rsidR="00EA4F08" w:rsidRPr="00A76A42" w:rsidRDefault="00EA4F08" w:rsidP="004D21D8">
            <w:pPr>
              <w:spacing w:after="0" w:line="276" w:lineRule="auto"/>
              <w:jc w:val="center"/>
              <w:rPr>
                <w:rFonts w:ascii="Times New Roman" w:hAnsi="Times New Roman"/>
                <w:sz w:val="20"/>
                <w:szCs w:val="20"/>
              </w:rPr>
            </w:pPr>
            <w:r w:rsidRPr="00A76A42">
              <w:rPr>
                <w:rFonts w:ascii="Times New Roman" w:hAnsi="Times New Roman"/>
                <w:sz w:val="20"/>
                <w:szCs w:val="20"/>
              </w:rPr>
              <w:t>20</w:t>
            </w:r>
            <w:r>
              <w:rPr>
                <w:rFonts w:ascii="Times New Roman" w:hAnsi="Times New Roman"/>
                <w:sz w:val="20"/>
                <w:szCs w:val="20"/>
              </w:rPr>
              <w:t>20</w:t>
            </w:r>
            <w:r w:rsidRPr="00A76A42">
              <w:rPr>
                <w:rFonts w:ascii="Times New Roman" w:hAnsi="Times New Roman"/>
                <w:sz w:val="20"/>
                <w:szCs w:val="20"/>
              </w:rPr>
              <w:t>. gadā (faktiskā izpilde)</w:t>
            </w:r>
          </w:p>
        </w:tc>
        <w:tc>
          <w:tcPr>
            <w:tcW w:w="3123"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23AA729" w14:textId="77777777" w:rsidR="00EA4F08" w:rsidRPr="00C86CE9" w:rsidRDefault="00EA4F08" w:rsidP="004D21D8">
            <w:pPr>
              <w:spacing w:after="0" w:line="276" w:lineRule="auto"/>
              <w:jc w:val="center"/>
              <w:rPr>
                <w:rFonts w:ascii="Times New Roman" w:hAnsi="Times New Roman"/>
                <w:sz w:val="20"/>
                <w:szCs w:val="20"/>
              </w:rPr>
            </w:pPr>
            <w:r w:rsidRPr="00C86CE9">
              <w:rPr>
                <w:rFonts w:ascii="Times New Roman" w:hAnsi="Times New Roman"/>
                <w:sz w:val="20"/>
                <w:szCs w:val="20"/>
              </w:rPr>
              <w:t>20</w:t>
            </w:r>
            <w:r>
              <w:rPr>
                <w:rFonts w:ascii="Times New Roman" w:hAnsi="Times New Roman"/>
                <w:sz w:val="20"/>
                <w:szCs w:val="20"/>
              </w:rPr>
              <w:t>21</w:t>
            </w:r>
            <w:r w:rsidRPr="00C86CE9">
              <w:rPr>
                <w:rFonts w:ascii="Times New Roman" w:hAnsi="Times New Roman"/>
                <w:sz w:val="20"/>
                <w:szCs w:val="20"/>
              </w:rPr>
              <w:t>. gadā (euro)</w:t>
            </w:r>
          </w:p>
        </w:tc>
      </w:tr>
      <w:tr w:rsidR="00EA4F08" w:rsidRPr="00D237F9" w14:paraId="7E8226BA" w14:textId="77777777" w:rsidTr="00D02A22">
        <w:trPr>
          <w:trHeight w:val="697"/>
        </w:trPr>
        <w:tc>
          <w:tcPr>
            <w:tcW w:w="98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CE7480" w14:textId="77777777" w:rsidR="00EA4F08" w:rsidRPr="00FC5101" w:rsidRDefault="00EA4F08" w:rsidP="004D21D8">
            <w:pPr>
              <w:spacing w:after="0" w:line="276" w:lineRule="auto"/>
              <w:jc w:val="center"/>
              <w:rPr>
                <w:rFonts w:ascii="Times New Roman" w:hAnsi="Times New Roman"/>
                <w:sz w:val="20"/>
                <w:szCs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58485C" w14:textId="77777777" w:rsidR="00EA4F08" w:rsidRPr="00FC5101" w:rsidRDefault="00EA4F08" w:rsidP="004D21D8">
            <w:pPr>
              <w:spacing w:after="0" w:line="276" w:lineRule="auto"/>
              <w:jc w:val="center"/>
              <w:rPr>
                <w:rFonts w:ascii="Times New Roman" w:hAnsi="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DCE6E9" w14:textId="77777777" w:rsidR="00EA4F08" w:rsidRPr="00A76A42" w:rsidRDefault="00EA4F08" w:rsidP="004D21D8">
            <w:pPr>
              <w:spacing w:after="0" w:line="276" w:lineRule="auto"/>
              <w:jc w:val="center"/>
              <w:rPr>
                <w:rFonts w:ascii="Times New Roman" w:hAnsi="Times New Roman"/>
                <w:sz w:val="20"/>
                <w:szCs w:val="20"/>
              </w:rPr>
            </w:pPr>
          </w:p>
        </w:tc>
        <w:tc>
          <w:tcPr>
            <w:tcW w:w="1560" w:type="dxa"/>
            <w:tcBorders>
              <w:top w:val="nil"/>
              <w:left w:val="nil"/>
              <w:bottom w:val="single" w:sz="4" w:space="0" w:color="000000"/>
              <w:right w:val="single" w:sz="4" w:space="0" w:color="000000"/>
            </w:tcBorders>
            <w:shd w:val="clear" w:color="auto" w:fill="D9D9D9" w:themeFill="background1" w:themeFillShade="D9"/>
            <w:vAlign w:val="center"/>
            <w:hideMark/>
          </w:tcPr>
          <w:p w14:paraId="2D934B4B" w14:textId="77777777" w:rsidR="00EA4F08" w:rsidRPr="00D237F9" w:rsidRDefault="00EA4F08" w:rsidP="004D21D8">
            <w:pPr>
              <w:spacing w:after="0" w:line="276" w:lineRule="auto"/>
              <w:jc w:val="center"/>
              <w:rPr>
                <w:rFonts w:ascii="Times New Roman" w:hAnsi="Times New Roman"/>
                <w:sz w:val="20"/>
                <w:szCs w:val="20"/>
                <w:highlight w:val="yellow"/>
              </w:rPr>
            </w:pPr>
            <w:r w:rsidRPr="00C86CE9">
              <w:rPr>
                <w:rFonts w:ascii="Times New Roman" w:hAnsi="Times New Roman"/>
                <w:sz w:val="20"/>
                <w:szCs w:val="20"/>
              </w:rPr>
              <w:t>apstiprināts likumā*</w:t>
            </w:r>
          </w:p>
        </w:tc>
        <w:tc>
          <w:tcPr>
            <w:tcW w:w="1563" w:type="dxa"/>
            <w:tcBorders>
              <w:top w:val="nil"/>
              <w:left w:val="nil"/>
              <w:bottom w:val="single" w:sz="4" w:space="0" w:color="000000"/>
              <w:right w:val="single" w:sz="4" w:space="0" w:color="000000"/>
            </w:tcBorders>
            <w:shd w:val="clear" w:color="auto" w:fill="D9D9D9" w:themeFill="background1" w:themeFillShade="D9"/>
            <w:vAlign w:val="center"/>
            <w:hideMark/>
          </w:tcPr>
          <w:p w14:paraId="06BC3D23" w14:textId="77777777" w:rsidR="00EA4F08" w:rsidRPr="00C86CE9" w:rsidRDefault="00EA4F08" w:rsidP="004D21D8">
            <w:pPr>
              <w:spacing w:after="0" w:line="276" w:lineRule="auto"/>
              <w:jc w:val="center"/>
              <w:rPr>
                <w:rFonts w:ascii="Times New Roman" w:hAnsi="Times New Roman"/>
                <w:sz w:val="20"/>
                <w:szCs w:val="20"/>
              </w:rPr>
            </w:pPr>
            <w:r w:rsidRPr="00C86CE9">
              <w:rPr>
                <w:rFonts w:ascii="Times New Roman" w:hAnsi="Times New Roman"/>
                <w:sz w:val="20"/>
                <w:szCs w:val="20"/>
              </w:rPr>
              <w:t>faktiskā izpilde</w:t>
            </w:r>
          </w:p>
        </w:tc>
      </w:tr>
      <w:tr w:rsidR="00EA4F08" w:rsidRPr="00D237F9" w14:paraId="739017D0" w14:textId="77777777" w:rsidTr="00D02A22">
        <w:trPr>
          <w:trHeight w:val="343"/>
        </w:trPr>
        <w:tc>
          <w:tcPr>
            <w:tcW w:w="988" w:type="dxa"/>
            <w:tcBorders>
              <w:top w:val="nil"/>
              <w:left w:val="single" w:sz="4" w:space="0" w:color="000000"/>
              <w:bottom w:val="single" w:sz="4" w:space="0" w:color="000000"/>
              <w:right w:val="single" w:sz="4" w:space="0" w:color="000000"/>
            </w:tcBorders>
            <w:shd w:val="clear" w:color="auto" w:fill="auto"/>
            <w:hideMark/>
          </w:tcPr>
          <w:p w14:paraId="6214A48E" w14:textId="77777777" w:rsidR="00EA4F08" w:rsidRPr="002A61EF" w:rsidRDefault="00EA4F08" w:rsidP="004D21D8">
            <w:pPr>
              <w:spacing w:after="0" w:line="276" w:lineRule="auto"/>
              <w:rPr>
                <w:rFonts w:asciiTheme="majorBidi" w:hAnsiTheme="majorBidi" w:cstheme="majorBidi"/>
              </w:rPr>
            </w:pPr>
            <w:r w:rsidRPr="002A61EF">
              <w:rPr>
                <w:rFonts w:asciiTheme="majorBidi" w:hAnsiTheme="majorBidi" w:cstheme="majorBidi"/>
              </w:rPr>
              <w:t>1.</w:t>
            </w:r>
          </w:p>
        </w:tc>
        <w:tc>
          <w:tcPr>
            <w:tcW w:w="3118" w:type="dxa"/>
            <w:tcBorders>
              <w:top w:val="nil"/>
              <w:left w:val="nil"/>
              <w:bottom w:val="single" w:sz="4" w:space="0" w:color="000000"/>
              <w:right w:val="single" w:sz="4" w:space="0" w:color="000000"/>
            </w:tcBorders>
            <w:shd w:val="clear" w:color="auto" w:fill="auto"/>
            <w:hideMark/>
          </w:tcPr>
          <w:p w14:paraId="4CF9C682" w14:textId="77777777" w:rsidR="00EA4F08" w:rsidRPr="002A61EF" w:rsidRDefault="00EA4F08" w:rsidP="004D21D8">
            <w:pPr>
              <w:spacing w:after="0" w:line="276" w:lineRule="auto"/>
              <w:rPr>
                <w:rFonts w:asciiTheme="majorBidi" w:hAnsiTheme="majorBidi" w:cstheme="majorBidi"/>
              </w:rPr>
            </w:pPr>
            <w:r w:rsidRPr="002A61EF">
              <w:rPr>
                <w:rFonts w:asciiTheme="majorBidi" w:hAnsiTheme="majorBidi" w:cstheme="majorBidi"/>
              </w:rPr>
              <w:t>Finanšu resursi izdevumu segšanai (kopā)</w:t>
            </w:r>
          </w:p>
        </w:tc>
        <w:tc>
          <w:tcPr>
            <w:tcW w:w="1559" w:type="dxa"/>
            <w:tcBorders>
              <w:top w:val="nil"/>
              <w:left w:val="nil"/>
              <w:bottom w:val="single" w:sz="4" w:space="0" w:color="000000"/>
              <w:right w:val="single" w:sz="4" w:space="0" w:color="000000"/>
            </w:tcBorders>
            <w:shd w:val="clear" w:color="auto" w:fill="auto"/>
            <w:vAlign w:val="center"/>
          </w:tcPr>
          <w:p w14:paraId="25414AC9"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14 442 585</w:t>
            </w:r>
          </w:p>
        </w:tc>
        <w:tc>
          <w:tcPr>
            <w:tcW w:w="1560" w:type="dxa"/>
            <w:tcBorders>
              <w:top w:val="nil"/>
              <w:left w:val="nil"/>
              <w:bottom w:val="single" w:sz="4" w:space="0" w:color="000000"/>
              <w:right w:val="single" w:sz="4" w:space="0" w:color="000000"/>
            </w:tcBorders>
            <w:shd w:val="clear" w:color="auto" w:fill="auto"/>
            <w:vAlign w:val="center"/>
          </w:tcPr>
          <w:p w14:paraId="54DEC787"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12 320 994</w:t>
            </w:r>
          </w:p>
        </w:tc>
        <w:tc>
          <w:tcPr>
            <w:tcW w:w="1563" w:type="dxa"/>
            <w:tcBorders>
              <w:top w:val="nil"/>
              <w:left w:val="nil"/>
              <w:bottom w:val="single" w:sz="4" w:space="0" w:color="000000"/>
              <w:right w:val="single" w:sz="4" w:space="0" w:color="000000"/>
            </w:tcBorders>
            <w:shd w:val="clear" w:color="auto" w:fill="auto"/>
            <w:vAlign w:val="center"/>
          </w:tcPr>
          <w:p w14:paraId="01995CF7"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9 129 450</w:t>
            </w:r>
          </w:p>
        </w:tc>
      </w:tr>
      <w:tr w:rsidR="00EA4F08" w:rsidRPr="00D237F9" w14:paraId="03C64FFA" w14:textId="77777777" w:rsidTr="00D02A22">
        <w:trPr>
          <w:trHeight w:val="343"/>
        </w:trPr>
        <w:tc>
          <w:tcPr>
            <w:tcW w:w="988" w:type="dxa"/>
            <w:tcBorders>
              <w:top w:val="nil"/>
              <w:left w:val="single" w:sz="4" w:space="0" w:color="000000"/>
              <w:bottom w:val="single" w:sz="4" w:space="0" w:color="000000"/>
              <w:right w:val="single" w:sz="4" w:space="0" w:color="000000"/>
            </w:tcBorders>
            <w:shd w:val="clear" w:color="auto" w:fill="auto"/>
            <w:hideMark/>
          </w:tcPr>
          <w:p w14:paraId="79EE8D95" w14:textId="77777777" w:rsidR="00EA4F08" w:rsidRPr="002A61EF" w:rsidRDefault="00EA4F08" w:rsidP="004D21D8">
            <w:pPr>
              <w:spacing w:after="0" w:line="276" w:lineRule="auto"/>
              <w:jc w:val="center"/>
              <w:rPr>
                <w:rFonts w:asciiTheme="majorBidi" w:hAnsiTheme="majorBidi" w:cstheme="majorBidi"/>
              </w:rPr>
            </w:pPr>
            <w:r w:rsidRPr="002A61EF">
              <w:rPr>
                <w:rFonts w:asciiTheme="majorBidi" w:hAnsiTheme="majorBidi" w:cstheme="majorBidi"/>
              </w:rPr>
              <w:t>1.1.</w:t>
            </w:r>
          </w:p>
        </w:tc>
        <w:tc>
          <w:tcPr>
            <w:tcW w:w="3118" w:type="dxa"/>
            <w:tcBorders>
              <w:top w:val="nil"/>
              <w:left w:val="nil"/>
              <w:bottom w:val="single" w:sz="4" w:space="0" w:color="000000"/>
              <w:right w:val="single" w:sz="4" w:space="0" w:color="000000"/>
            </w:tcBorders>
            <w:shd w:val="clear" w:color="auto" w:fill="auto"/>
            <w:hideMark/>
          </w:tcPr>
          <w:p w14:paraId="4FBA7EA5" w14:textId="77777777" w:rsidR="00EA4F08" w:rsidRPr="002A61EF" w:rsidRDefault="00EA4F08" w:rsidP="004D21D8">
            <w:pPr>
              <w:spacing w:after="0" w:line="276" w:lineRule="auto"/>
              <w:ind w:left="227"/>
              <w:rPr>
                <w:rFonts w:asciiTheme="majorBidi" w:hAnsiTheme="majorBidi" w:cstheme="majorBidi"/>
              </w:rPr>
            </w:pPr>
            <w:r w:rsidRPr="002A61EF">
              <w:rPr>
                <w:rFonts w:asciiTheme="majorBidi" w:hAnsiTheme="majorBidi" w:cstheme="majorBidi"/>
              </w:rPr>
              <w:t>Dotācija no vispārējiem ieņēmumiem</w:t>
            </w:r>
          </w:p>
        </w:tc>
        <w:tc>
          <w:tcPr>
            <w:tcW w:w="1559" w:type="dxa"/>
            <w:tcBorders>
              <w:top w:val="nil"/>
              <w:left w:val="nil"/>
              <w:bottom w:val="single" w:sz="4" w:space="0" w:color="000000"/>
              <w:right w:val="single" w:sz="4" w:space="0" w:color="000000"/>
            </w:tcBorders>
            <w:shd w:val="clear" w:color="auto" w:fill="auto"/>
            <w:vAlign w:val="center"/>
          </w:tcPr>
          <w:p w14:paraId="409960F9"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9 892 671</w:t>
            </w:r>
          </w:p>
        </w:tc>
        <w:tc>
          <w:tcPr>
            <w:tcW w:w="1560" w:type="dxa"/>
            <w:tcBorders>
              <w:top w:val="nil"/>
              <w:left w:val="nil"/>
              <w:bottom w:val="single" w:sz="4" w:space="0" w:color="000000"/>
              <w:right w:val="single" w:sz="4" w:space="0" w:color="000000"/>
            </w:tcBorders>
            <w:shd w:val="clear" w:color="auto" w:fill="auto"/>
            <w:vAlign w:val="center"/>
          </w:tcPr>
          <w:p w14:paraId="572A12E9"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9 978 747</w:t>
            </w:r>
          </w:p>
        </w:tc>
        <w:tc>
          <w:tcPr>
            <w:tcW w:w="1563" w:type="dxa"/>
            <w:tcBorders>
              <w:top w:val="nil"/>
              <w:left w:val="nil"/>
              <w:bottom w:val="single" w:sz="4" w:space="0" w:color="000000"/>
              <w:right w:val="single" w:sz="4" w:space="0" w:color="000000"/>
            </w:tcBorders>
            <w:shd w:val="clear" w:color="auto" w:fill="auto"/>
            <w:vAlign w:val="center"/>
          </w:tcPr>
          <w:p w14:paraId="0424686A"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8 487 916</w:t>
            </w:r>
          </w:p>
        </w:tc>
      </w:tr>
      <w:tr w:rsidR="00EA4F08" w:rsidRPr="00D237F9" w14:paraId="725298F8" w14:textId="77777777" w:rsidTr="00D02A22">
        <w:trPr>
          <w:trHeight w:val="195"/>
        </w:trPr>
        <w:tc>
          <w:tcPr>
            <w:tcW w:w="988" w:type="dxa"/>
            <w:tcBorders>
              <w:top w:val="nil"/>
              <w:left w:val="single" w:sz="4" w:space="0" w:color="000000"/>
              <w:bottom w:val="single" w:sz="4" w:space="0" w:color="000000"/>
              <w:right w:val="single" w:sz="4" w:space="0" w:color="000000"/>
            </w:tcBorders>
            <w:shd w:val="clear" w:color="auto" w:fill="auto"/>
            <w:hideMark/>
          </w:tcPr>
          <w:p w14:paraId="69F6D667" w14:textId="77777777" w:rsidR="00EA4F08" w:rsidRPr="002A61EF" w:rsidRDefault="00EA4F08" w:rsidP="004D21D8">
            <w:pPr>
              <w:spacing w:after="0" w:line="276" w:lineRule="auto"/>
              <w:jc w:val="center"/>
              <w:rPr>
                <w:rFonts w:asciiTheme="majorBidi" w:hAnsiTheme="majorBidi" w:cstheme="majorBidi"/>
              </w:rPr>
            </w:pPr>
            <w:r w:rsidRPr="002A61EF">
              <w:rPr>
                <w:rFonts w:asciiTheme="majorBidi" w:hAnsiTheme="majorBidi" w:cstheme="majorBidi"/>
              </w:rPr>
              <w:t>1.2.</w:t>
            </w:r>
          </w:p>
        </w:tc>
        <w:tc>
          <w:tcPr>
            <w:tcW w:w="3118" w:type="dxa"/>
            <w:tcBorders>
              <w:top w:val="nil"/>
              <w:left w:val="nil"/>
              <w:bottom w:val="single" w:sz="4" w:space="0" w:color="000000"/>
              <w:right w:val="single" w:sz="4" w:space="0" w:color="000000"/>
            </w:tcBorders>
            <w:shd w:val="clear" w:color="auto" w:fill="auto"/>
            <w:hideMark/>
          </w:tcPr>
          <w:p w14:paraId="3D8C0A2E" w14:textId="77777777" w:rsidR="00EA4F08" w:rsidRPr="002A61EF" w:rsidRDefault="00EA4F08" w:rsidP="004D21D8">
            <w:pPr>
              <w:spacing w:after="0" w:line="276" w:lineRule="auto"/>
              <w:ind w:left="227"/>
              <w:rPr>
                <w:rFonts w:asciiTheme="majorBidi" w:hAnsiTheme="majorBidi" w:cstheme="majorBidi"/>
              </w:rPr>
            </w:pPr>
            <w:r w:rsidRPr="002A61EF">
              <w:rPr>
                <w:rFonts w:asciiTheme="majorBidi" w:hAnsiTheme="majorBidi" w:cstheme="majorBidi"/>
              </w:rPr>
              <w:t>maksas pakalpojumi un citi pašu ieņēmumi</w:t>
            </w:r>
          </w:p>
        </w:tc>
        <w:tc>
          <w:tcPr>
            <w:tcW w:w="1559" w:type="dxa"/>
            <w:tcBorders>
              <w:top w:val="nil"/>
              <w:left w:val="nil"/>
              <w:bottom w:val="single" w:sz="4" w:space="0" w:color="000000"/>
              <w:right w:val="single" w:sz="4" w:space="0" w:color="000000"/>
            </w:tcBorders>
            <w:shd w:val="clear" w:color="auto" w:fill="auto"/>
            <w:vAlign w:val="center"/>
          </w:tcPr>
          <w:p w14:paraId="406F5B9B"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463 884</w:t>
            </w:r>
          </w:p>
        </w:tc>
        <w:tc>
          <w:tcPr>
            <w:tcW w:w="1560" w:type="dxa"/>
            <w:tcBorders>
              <w:top w:val="nil"/>
              <w:left w:val="nil"/>
              <w:bottom w:val="single" w:sz="4" w:space="0" w:color="000000"/>
              <w:right w:val="single" w:sz="4" w:space="0" w:color="000000"/>
            </w:tcBorders>
            <w:shd w:val="clear" w:color="auto" w:fill="auto"/>
            <w:vAlign w:val="center"/>
          </w:tcPr>
          <w:p w14:paraId="0B1A1B6F"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365 476</w:t>
            </w:r>
          </w:p>
        </w:tc>
        <w:tc>
          <w:tcPr>
            <w:tcW w:w="1563" w:type="dxa"/>
            <w:tcBorders>
              <w:top w:val="nil"/>
              <w:left w:val="nil"/>
              <w:bottom w:val="single" w:sz="4" w:space="0" w:color="000000"/>
              <w:right w:val="single" w:sz="4" w:space="0" w:color="000000"/>
            </w:tcBorders>
            <w:shd w:val="clear" w:color="auto" w:fill="auto"/>
            <w:vAlign w:val="center"/>
          </w:tcPr>
          <w:p w14:paraId="039B27CD"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382 520</w:t>
            </w:r>
          </w:p>
        </w:tc>
      </w:tr>
      <w:tr w:rsidR="00EA4F08" w:rsidRPr="00D237F9" w14:paraId="029951AB" w14:textId="77777777" w:rsidTr="00D02A22">
        <w:trPr>
          <w:trHeight w:val="319"/>
        </w:trPr>
        <w:tc>
          <w:tcPr>
            <w:tcW w:w="988" w:type="dxa"/>
            <w:tcBorders>
              <w:top w:val="nil"/>
              <w:left w:val="single" w:sz="4" w:space="0" w:color="000000"/>
              <w:bottom w:val="single" w:sz="4" w:space="0" w:color="000000"/>
              <w:right w:val="single" w:sz="4" w:space="0" w:color="000000"/>
            </w:tcBorders>
            <w:shd w:val="clear" w:color="auto" w:fill="auto"/>
            <w:hideMark/>
          </w:tcPr>
          <w:p w14:paraId="65C35675" w14:textId="77777777" w:rsidR="00EA4F08" w:rsidRPr="002A61EF" w:rsidRDefault="00EA4F08" w:rsidP="004D21D8">
            <w:pPr>
              <w:spacing w:after="0" w:line="276" w:lineRule="auto"/>
              <w:jc w:val="center"/>
              <w:rPr>
                <w:rFonts w:asciiTheme="majorBidi" w:hAnsiTheme="majorBidi" w:cstheme="majorBidi"/>
              </w:rPr>
            </w:pPr>
            <w:r w:rsidRPr="002A61EF">
              <w:rPr>
                <w:rFonts w:asciiTheme="majorBidi" w:hAnsiTheme="majorBidi" w:cstheme="majorBidi"/>
              </w:rPr>
              <w:t>1.3.</w:t>
            </w:r>
          </w:p>
        </w:tc>
        <w:tc>
          <w:tcPr>
            <w:tcW w:w="3118" w:type="dxa"/>
            <w:tcBorders>
              <w:top w:val="nil"/>
              <w:left w:val="nil"/>
              <w:bottom w:val="single" w:sz="4" w:space="0" w:color="000000"/>
              <w:right w:val="single" w:sz="4" w:space="0" w:color="000000"/>
            </w:tcBorders>
            <w:shd w:val="clear" w:color="auto" w:fill="auto"/>
            <w:hideMark/>
          </w:tcPr>
          <w:p w14:paraId="11D8A3CB" w14:textId="77777777" w:rsidR="00EA4F08" w:rsidRPr="002A61EF" w:rsidRDefault="00EA4F08" w:rsidP="004D21D8">
            <w:pPr>
              <w:spacing w:after="0" w:line="276" w:lineRule="auto"/>
              <w:ind w:left="227"/>
              <w:rPr>
                <w:rFonts w:asciiTheme="majorBidi" w:hAnsiTheme="majorBidi" w:cstheme="majorBidi"/>
              </w:rPr>
            </w:pPr>
            <w:r w:rsidRPr="002A61EF">
              <w:rPr>
                <w:rFonts w:asciiTheme="majorBidi" w:hAnsiTheme="majorBidi" w:cstheme="majorBidi"/>
              </w:rPr>
              <w:t>ārvalstu finanšu palīdzība</w:t>
            </w:r>
          </w:p>
        </w:tc>
        <w:tc>
          <w:tcPr>
            <w:tcW w:w="1559" w:type="dxa"/>
            <w:tcBorders>
              <w:top w:val="nil"/>
              <w:left w:val="nil"/>
              <w:bottom w:val="single" w:sz="4" w:space="0" w:color="000000"/>
              <w:right w:val="single" w:sz="4" w:space="0" w:color="000000"/>
            </w:tcBorders>
            <w:shd w:val="clear" w:color="auto" w:fill="auto"/>
            <w:vAlign w:val="center"/>
          </w:tcPr>
          <w:p w14:paraId="3F105BB1"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4 029 681</w:t>
            </w:r>
          </w:p>
        </w:tc>
        <w:tc>
          <w:tcPr>
            <w:tcW w:w="1560" w:type="dxa"/>
            <w:tcBorders>
              <w:top w:val="nil"/>
              <w:left w:val="nil"/>
              <w:bottom w:val="single" w:sz="4" w:space="0" w:color="000000"/>
              <w:right w:val="single" w:sz="4" w:space="0" w:color="000000"/>
            </w:tcBorders>
            <w:shd w:val="clear" w:color="auto" w:fill="auto"/>
            <w:vAlign w:val="center"/>
          </w:tcPr>
          <w:p w14:paraId="719A70EF"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1 812 329</w:t>
            </w:r>
          </w:p>
        </w:tc>
        <w:tc>
          <w:tcPr>
            <w:tcW w:w="1563" w:type="dxa"/>
            <w:tcBorders>
              <w:top w:val="nil"/>
              <w:left w:val="nil"/>
              <w:bottom w:val="single" w:sz="4" w:space="0" w:color="000000"/>
              <w:right w:val="single" w:sz="4" w:space="0" w:color="000000"/>
            </w:tcBorders>
            <w:shd w:val="clear" w:color="auto" w:fill="auto"/>
            <w:vAlign w:val="center"/>
          </w:tcPr>
          <w:p w14:paraId="4CEB86A5"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30 105</w:t>
            </w:r>
          </w:p>
        </w:tc>
      </w:tr>
      <w:tr w:rsidR="00EA4F08" w:rsidRPr="00D237F9" w14:paraId="60DE0383" w14:textId="77777777" w:rsidTr="00D02A22">
        <w:trPr>
          <w:trHeight w:val="319"/>
        </w:trPr>
        <w:tc>
          <w:tcPr>
            <w:tcW w:w="988" w:type="dxa"/>
            <w:tcBorders>
              <w:top w:val="nil"/>
              <w:left w:val="single" w:sz="4" w:space="0" w:color="000000"/>
              <w:bottom w:val="single" w:sz="4" w:space="0" w:color="000000"/>
              <w:right w:val="single" w:sz="4" w:space="0" w:color="000000"/>
            </w:tcBorders>
            <w:shd w:val="clear" w:color="auto" w:fill="auto"/>
            <w:hideMark/>
          </w:tcPr>
          <w:p w14:paraId="4EDECBE9" w14:textId="77777777" w:rsidR="00EA4F08" w:rsidRPr="002A61EF" w:rsidRDefault="00EA4F08" w:rsidP="004D21D8">
            <w:pPr>
              <w:spacing w:after="0" w:line="276" w:lineRule="auto"/>
              <w:jc w:val="center"/>
              <w:rPr>
                <w:rFonts w:asciiTheme="majorBidi" w:hAnsiTheme="majorBidi" w:cstheme="majorBidi"/>
              </w:rPr>
            </w:pPr>
            <w:r w:rsidRPr="002A61EF">
              <w:rPr>
                <w:rFonts w:asciiTheme="majorBidi" w:hAnsiTheme="majorBidi" w:cstheme="majorBidi"/>
              </w:rPr>
              <w:t>1.4.</w:t>
            </w:r>
          </w:p>
        </w:tc>
        <w:tc>
          <w:tcPr>
            <w:tcW w:w="3118" w:type="dxa"/>
            <w:tcBorders>
              <w:top w:val="nil"/>
              <w:left w:val="nil"/>
              <w:bottom w:val="single" w:sz="4" w:space="0" w:color="000000"/>
              <w:right w:val="single" w:sz="4" w:space="0" w:color="000000"/>
            </w:tcBorders>
            <w:shd w:val="clear" w:color="auto" w:fill="auto"/>
            <w:hideMark/>
          </w:tcPr>
          <w:p w14:paraId="54418BBA" w14:textId="77777777" w:rsidR="00EA4F08" w:rsidRPr="002A61EF" w:rsidRDefault="00EA4F08" w:rsidP="004D21D8">
            <w:pPr>
              <w:spacing w:after="0" w:line="276" w:lineRule="auto"/>
              <w:ind w:left="227"/>
              <w:rPr>
                <w:rFonts w:asciiTheme="majorBidi" w:hAnsiTheme="majorBidi" w:cstheme="majorBidi"/>
              </w:rPr>
            </w:pPr>
            <w:r w:rsidRPr="002A61EF">
              <w:rPr>
                <w:rFonts w:asciiTheme="majorBidi" w:hAnsiTheme="majorBidi" w:cstheme="majorBidi"/>
              </w:rPr>
              <w:t>ziedojumi un dāvinājumi</w:t>
            </w:r>
          </w:p>
        </w:tc>
        <w:tc>
          <w:tcPr>
            <w:tcW w:w="1559" w:type="dxa"/>
            <w:tcBorders>
              <w:top w:val="nil"/>
              <w:left w:val="nil"/>
              <w:bottom w:val="single" w:sz="4" w:space="0" w:color="000000"/>
              <w:right w:val="single" w:sz="4" w:space="0" w:color="000000"/>
            </w:tcBorders>
            <w:shd w:val="clear" w:color="auto" w:fill="auto"/>
            <w:vAlign w:val="center"/>
          </w:tcPr>
          <w:p w14:paraId="719A467E"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0</w:t>
            </w:r>
          </w:p>
        </w:tc>
        <w:tc>
          <w:tcPr>
            <w:tcW w:w="1560" w:type="dxa"/>
            <w:tcBorders>
              <w:top w:val="nil"/>
              <w:left w:val="nil"/>
              <w:bottom w:val="single" w:sz="4" w:space="0" w:color="000000"/>
              <w:right w:val="single" w:sz="4" w:space="0" w:color="000000"/>
            </w:tcBorders>
            <w:shd w:val="clear" w:color="auto" w:fill="auto"/>
            <w:vAlign w:val="center"/>
          </w:tcPr>
          <w:p w14:paraId="468F4D81"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1500</w:t>
            </w:r>
          </w:p>
        </w:tc>
        <w:tc>
          <w:tcPr>
            <w:tcW w:w="1563" w:type="dxa"/>
            <w:tcBorders>
              <w:top w:val="nil"/>
              <w:left w:val="nil"/>
              <w:bottom w:val="single" w:sz="4" w:space="0" w:color="000000"/>
              <w:right w:val="single" w:sz="4" w:space="0" w:color="000000"/>
            </w:tcBorders>
            <w:shd w:val="clear" w:color="auto" w:fill="auto"/>
            <w:vAlign w:val="center"/>
          </w:tcPr>
          <w:p w14:paraId="029D1FEA"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1500</w:t>
            </w:r>
          </w:p>
        </w:tc>
      </w:tr>
      <w:tr w:rsidR="00EA4F08" w:rsidRPr="00D237F9" w14:paraId="0F25E39F" w14:textId="77777777" w:rsidTr="00D02A22">
        <w:trPr>
          <w:trHeight w:val="317"/>
        </w:trPr>
        <w:tc>
          <w:tcPr>
            <w:tcW w:w="988" w:type="dxa"/>
            <w:tcBorders>
              <w:top w:val="nil"/>
              <w:left w:val="single" w:sz="4" w:space="0" w:color="000000"/>
              <w:bottom w:val="single" w:sz="4" w:space="0" w:color="000000"/>
              <w:right w:val="single" w:sz="4" w:space="0" w:color="000000"/>
            </w:tcBorders>
            <w:shd w:val="clear" w:color="auto" w:fill="auto"/>
            <w:hideMark/>
          </w:tcPr>
          <w:p w14:paraId="40399893" w14:textId="77777777" w:rsidR="00EA4F08" w:rsidRPr="002A61EF" w:rsidRDefault="00EA4F08" w:rsidP="004D21D8">
            <w:pPr>
              <w:spacing w:after="0" w:line="276" w:lineRule="auto"/>
              <w:jc w:val="center"/>
              <w:rPr>
                <w:rFonts w:asciiTheme="majorBidi" w:hAnsiTheme="majorBidi" w:cstheme="majorBidi"/>
              </w:rPr>
            </w:pPr>
            <w:r w:rsidRPr="002A61EF">
              <w:rPr>
                <w:rFonts w:asciiTheme="majorBidi" w:hAnsiTheme="majorBidi" w:cstheme="majorBidi"/>
              </w:rPr>
              <w:t>1.5.</w:t>
            </w:r>
          </w:p>
        </w:tc>
        <w:tc>
          <w:tcPr>
            <w:tcW w:w="3118" w:type="dxa"/>
            <w:tcBorders>
              <w:top w:val="nil"/>
              <w:left w:val="nil"/>
              <w:bottom w:val="single" w:sz="4" w:space="0" w:color="000000"/>
              <w:right w:val="single" w:sz="4" w:space="0" w:color="000000"/>
            </w:tcBorders>
            <w:shd w:val="clear" w:color="auto" w:fill="auto"/>
            <w:hideMark/>
          </w:tcPr>
          <w:p w14:paraId="7C9F2407" w14:textId="77777777" w:rsidR="00EA4F08" w:rsidRPr="002A61EF" w:rsidRDefault="00EA4F08" w:rsidP="004D21D8">
            <w:pPr>
              <w:spacing w:after="0" w:line="276" w:lineRule="auto"/>
              <w:ind w:left="227"/>
              <w:rPr>
                <w:rFonts w:asciiTheme="majorBidi" w:hAnsiTheme="majorBidi" w:cstheme="majorBidi"/>
              </w:rPr>
            </w:pPr>
            <w:r w:rsidRPr="002A61EF">
              <w:rPr>
                <w:rFonts w:asciiTheme="majorBidi" w:hAnsiTheme="majorBidi" w:cstheme="majorBidi"/>
              </w:rPr>
              <w:t>transferti</w:t>
            </w:r>
          </w:p>
        </w:tc>
        <w:tc>
          <w:tcPr>
            <w:tcW w:w="1559" w:type="dxa"/>
            <w:tcBorders>
              <w:top w:val="nil"/>
              <w:left w:val="nil"/>
              <w:bottom w:val="single" w:sz="4" w:space="0" w:color="000000"/>
              <w:right w:val="single" w:sz="4" w:space="0" w:color="000000"/>
            </w:tcBorders>
            <w:shd w:val="clear" w:color="auto" w:fill="auto"/>
            <w:vAlign w:val="center"/>
          </w:tcPr>
          <w:p w14:paraId="00361E94"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56 349</w:t>
            </w:r>
          </w:p>
        </w:tc>
        <w:tc>
          <w:tcPr>
            <w:tcW w:w="1560" w:type="dxa"/>
            <w:tcBorders>
              <w:top w:val="nil"/>
              <w:left w:val="nil"/>
              <w:bottom w:val="single" w:sz="4" w:space="0" w:color="000000"/>
              <w:right w:val="single" w:sz="4" w:space="0" w:color="000000"/>
            </w:tcBorders>
            <w:shd w:val="clear" w:color="auto" w:fill="auto"/>
            <w:vAlign w:val="center"/>
          </w:tcPr>
          <w:p w14:paraId="373FB4F6"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164 442</w:t>
            </w:r>
          </w:p>
        </w:tc>
        <w:tc>
          <w:tcPr>
            <w:tcW w:w="1563" w:type="dxa"/>
            <w:tcBorders>
              <w:top w:val="nil"/>
              <w:left w:val="nil"/>
              <w:bottom w:val="single" w:sz="4" w:space="0" w:color="000000"/>
              <w:right w:val="single" w:sz="4" w:space="0" w:color="000000"/>
            </w:tcBorders>
            <w:shd w:val="clear" w:color="auto" w:fill="auto"/>
            <w:vAlign w:val="center"/>
          </w:tcPr>
          <w:p w14:paraId="220E06C1"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228 909</w:t>
            </w:r>
          </w:p>
        </w:tc>
      </w:tr>
      <w:tr w:rsidR="00EA4F08" w:rsidRPr="00D237F9" w14:paraId="5AD95959" w14:textId="77777777" w:rsidTr="00D02A22">
        <w:trPr>
          <w:trHeight w:val="319"/>
        </w:trPr>
        <w:tc>
          <w:tcPr>
            <w:tcW w:w="988" w:type="dxa"/>
            <w:tcBorders>
              <w:top w:val="nil"/>
              <w:left w:val="single" w:sz="4" w:space="0" w:color="000000"/>
              <w:bottom w:val="single" w:sz="4" w:space="0" w:color="000000"/>
              <w:right w:val="single" w:sz="4" w:space="0" w:color="000000"/>
            </w:tcBorders>
            <w:shd w:val="clear" w:color="auto" w:fill="auto"/>
            <w:hideMark/>
          </w:tcPr>
          <w:p w14:paraId="3B9A0582" w14:textId="77777777" w:rsidR="00EA4F08" w:rsidRPr="002A61EF" w:rsidRDefault="00EA4F08" w:rsidP="004D21D8">
            <w:pPr>
              <w:spacing w:after="0" w:line="276" w:lineRule="auto"/>
              <w:rPr>
                <w:rFonts w:asciiTheme="majorBidi" w:hAnsiTheme="majorBidi" w:cstheme="majorBidi"/>
              </w:rPr>
            </w:pPr>
            <w:r w:rsidRPr="002A61EF">
              <w:rPr>
                <w:rFonts w:asciiTheme="majorBidi" w:hAnsiTheme="majorBidi" w:cstheme="majorBidi"/>
              </w:rPr>
              <w:t>2.</w:t>
            </w:r>
          </w:p>
        </w:tc>
        <w:tc>
          <w:tcPr>
            <w:tcW w:w="3118" w:type="dxa"/>
            <w:tcBorders>
              <w:top w:val="nil"/>
              <w:left w:val="nil"/>
              <w:bottom w:val="single" w:sz="4" w:space="0" w:color="000000"/>
              <w:right w:val="single" w:sz="4" w:space="0" w:color="000000"/>
            </w:tcBorders>
            <w:shd w:val="clear" w:color="auto" w:fill="auto"/>
            <w:hideMark/>
          </w:tcPr>
          <w:p w14:paraId="1ED20F4A" w14:textId="77777777" w:rsidR="00EA4F08" w:rsidRPr="002A61EF" w:rsidRDefault="00EA4F08" w:rsidP="004D21D8">
            <w:pPr>
              <w:spacing w:after="0" w:line="276" w:lineRule="auto"/>
              <w:rPr>
                <w:rFonts w:asciiTheme="majorBidi" w:hAnsiTheme="majorBidi" w:cstheme="majorBidi"/>
              </w:rPr>
            </w:pPr>
            <w:r w:rsidRPr="002A61EF">
              <w:rPr>
                <w:rFonts w:asciiTheme="majorBidi" w:hAnsiTheme="majorBidi" w:cstheme="majorBidi"/>
              </w:rPr>
              <w:t>Izdevumi (kopā)</w:t>
            </w:r>
          </w:p>
        </w:tc>
        <w:tc>
          <w:tcPr>
            <w:tcW w:w="1559" w:type="dxa"/>
            <w:tcBorders>
              <w:top w:val="nil"/>
              <w:left w:val="nil"/>
              <w:bottom w:val="single" w:sz="4" w:space="0" w:color="000000"/>
              <w:right w:val="single" w:sz="4" w:space="0" w:color="000000"/>
            </w:tcBorders>
            <w:shd w:val="clear" w:color="auto" w:fill="auto"/>
            <w:vAlign w:val="center"/>
          </w:tcPr>
          <w:p w14:paraId="7BA15329"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11 282 627</w:t>
            </w:r>
          </w:p>
        </w:tc>
        <w:tc>
          <w:tcPr>
            <w:tcW w:w="1560" w:type="dxa"/>
            <w:tcBorders>
              <w:top w:val="nil"/>
              <w:left w:val="nil"/>
              <w:bottom w:val="single" w:sz="4" w:space="0" w:color="000000"/>
              <w:right w:val="single" w:sz="4" w:space="0" w:color="000000"/>
            </w:tcBorders>
            <w:shd w:val="clear" w:color="auto" w:fill="auto"/>
            <w:vAlign w:val="center"/>
          </w:tcPr>
          <w:p w14:paraId="77003E75"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12 528 379</w:t>
            </w:r>
          </w:p>
        </w:tc>
        <w:tc>
          <w:tcPr>
            <w:tcW w:w="1563" w:type="dxa"/>
            <w:tcBorders>
              <w:top w:val="nil"/>
              <w:left w:val="nil"/>
              <w:bottom w:val="single" w:sz="4" w:space="0" w:color="000000"/>
              <w:right w:val="single" w:sz="4" w:space="0" w:color="000000"/>
            </w:tcBorders>
            <w:shd w:val="clear" w:color="auto" w:fill="auto"/>
            <w:vAlign w:val="center"/>
          </w:tcPr>
          <w:p w14:paraId="5F69045D"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9 623 947</w:t>
            </w:r>
          </w:p>
        </w:tc>
      </w:tr>
      <w:tr w:rsidR="00EA4F08" w:rsidRPr="00D237F9" w14:paraId="7539C604" w14:textId="77777777" w:rsidTr="00D02A22">
        <w:trPr>
          <w:trHeight w:val="319"/>
        </w:trPr>
        <w:tc>
          <w:tcPr>
            <w:tcW w:w="988" w:type="dxa"/>
            <w:tcBorders>
              <w:top w:val="nil"/>
              <w:left w:val="single" w:sz="4" w:space="0" w:color="000000"/>
              <w:bottom w:val="single" w:sz="4" w:space="0" w:color="000000"/>
              <w:right w:val="single" w:sz="4" w:space="0" w:color="000000"/>
            </w:tcBorders>
            <w:shd w:val="clear" w:color="auto" w:fill="auto"/>
            <w:hideMark/>
          </w:tcPr>
          <w:p w14:paraId="5F4584F2" w14:textId="77777777" w:rsidR="00EA4F08" w:rsidRPr="002A61EF" w:rsidRDefault="00EA4F08" w:rsidP="004D21D8">
            <w:pPr>
              <w:spacing w:after="0" w:line="276" w:lineRule="auto"/>
              <w:jc w:val="center"/>
              <w:rPr>
                <w:rFonts w:asciiTheme="majorBidi" w:hAnsiTheme="majorBidi" w:cstheme="majorBidi"/>
              </w:rPr>
            </w:pPr>
            <w:r w:rsidRPr="002A61EF">
              <w:rPr>
                <w:rFonts w:asciiTheme="majorBidi" w:hAnsiTheme="majorBidi" w:cstheme="majorBidi"/>
              </w:rPr>
              <w:t>2.1.</w:t>
            </w:r>
          </w:p>
        </w:tc>
        <w:tc>
          <w:tcPr>
            <w:tcW w:w="3118" w:type="dxa"/>
            <w:tcBorders>
              <w:top w:val="nil"/>
              <w:left w:val="nil"/>
              <w:bottom w:val="single" w:sz="4" w:space="0" w:color="000000"/>
              <w:right w:val="single" w:sz="4" w:space="0" w:color="000000"/>
            </w:tcBorders>
            <w:shd w:val="clear" w:color="auto" w:fill="auto"/>
            <w:hideMark/>
          </w:tcPr>
          <w:p w14:paraId="090A1B0C" w14:textId="77777777" w:rsidR="00EA4F08" w:rsidRPr="002A61EF" w:rsidRDefault="00EA4F08" w:rsidP="004D21D8">
            <w:pPr>
              <w:spacing w:after="0" w:line="276" w:lineRule="auto"/>
              <w:ind w:left="227"/>
              <w:rPr>
                <w:rFonts w:asciiTheme="majorBidi" w:hAnsiTheme="majorBidi" w:cstheme="majorBidi"/>
              </w:rPr>
            </w:pPr>
            <w:r w:rsidRPr="002A61EF">
              <w:rPr>
                <w:rFonts w:asciiTheme="majorBidi" w:hAnsiTheme="majorBidi" w:cstheme="majorBidi"/>
              </w:rPr>
              <w:t>uzturēšanas izdevumi (kopā)</w:t>
            </w:r>
          </w:p>
        </w:tc>
        <w:tc>
          <w:tcPr>
            <w:tcW w:w="1559" w:type="dxa"/>
            <w:tcBorders>
              <w:top w:val="nil"/>
              <w:left w:val="nil"/>
              <w:bottom w:val="single" w:sz="4" w:space="0" w:color="000000"/>
              <w:right w:val="single" w:sz="4" w:space="0" w:color="000000"/>
            </w:tcBorders>
            <w:shd w:val="clear" w:color="auto" w:fill="auto"/>
            <w:vAlign w:val="center"/>
          </w:tcPr>
          <w:p w14:paraId="63BC5ABF"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10 664 096</w:t>
            </w:r>
          </w:p>
        </w:tc>
        <w:tc>
          <w:tcPr>
            <w:tcW w:w="1560" w:type="dxa"/>
            <w:tcBorders>
              <w:top w:val="nil"/>
              <w:left w:val="nil"/>
              <w:bottom w:val="single" w:sz="4" w:space="0" w:color="000000"/>
              <w:right w:val="single" w:sz="4" w:space="0" w:color="000000"/>
            </w:tcBorders>
            <w:shd w:val="clear" w:color="auto" w:fill="auto"/>
            <w:vAlign w:val="center"/>
          </w:tcPr>
          <w:p w14:paraId="4BF244DA"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11 325 644</w:t>
            </w:r>
          </w:p>
        </w:tc>
        <w:tc>
          <w:tcPr>
            <w:tcW w:w="1563" w:type="dxa"/>
            <w:tcBorders>
              <w:top w:val="nil"/>
              <w:left w:val="nil"/>
              <w:bottom w:val="single" w:sz="4" w:space="0" w:color="000000"/>
              <w:right w:val="single" w:sz="4" w:space="0" w:color="000000"/>
            </w:tcBorders>
            <w:shd w:val="clear" w:color="auto" w:fill="auto"/>
            <w:vAlign w:val="center"/>
          </w:tcPr>
          <w:p w14:paraId="28483584"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8 799 677</w:t>
            </w:r>
          </w:p>
        </w:tc>
      </w:tr>
      <w:tr w:rsidR="00EA4F08" w:rsidRPr="00D237F9" w14:paraId="2C57917F" w14:textId="77777777" w:rsidTr="00D02A22">
        <w:trPr>
          <w:trHeight w:val="319"/>
        </w:trPr>
        <w:tc>
          <w:tcPr>
            <w:tcW w:w="988" w:type="dxa"/>
            <w:tcBorders>
              <w:top w:val="nil"/>
              <w:left w:val="single" w:sz="4" w:space="0" w:color="000000"/>
              <w:bottom w:val="single" w:sz="4" w:space="0" w:color="000000"/>
              <w:right w:val="single" w:sz="4" w:space="0" w:color="000000"/>
            </w:tcBorders>
            <w:shd w:val="clear" w:color="auto" w:fill="auto"/>
            <w:hideMark/>
          </w:tcPr>
          <w:p w14:paraId="446E8914"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2.1.1.</w:t>
            </w:r>
          </w:p>
        </w:tc>
        <w:tc>
          <w:tcPr>
            <w:tcW w:w="3118" w:type="dxa"/>
            <w:tcBorders>
              <w:top w:val="nil"/>
              <w:left w:val="nil"/>
              <w:bottom w:val="single" w:sz="4" w:space="0" w:color="000000"/>
              <w:right w:val="single" w:sz="4" w:space="0" w:color="000000"/>
            </w:tcBorders>
            <w:shd w:val="clear" w:color="auto" w:fill="auto"/>
            <w:hideMark/>
          </w:tcPr>
          <w:p w14:paraId="5F8DA765" w14:textId="77777777" w:rsidR="00EA4F08" w:rsidRPr="002A61EF" w:rsidRDefault="00EA4F08" w:rsidP="004D21D8">
            <w:pPr>
              <w:spacing w:after="0" w:line="276" w:lineRule="auto"/>
              <w:ind w:left="653"/>
              <w:rPr>
                <w:rFonts w:asciiTheme="majorBidi" w:hAnsiTheme="majorBidi" w:cstheme="majorBidi"/>
              </w:rPr>
            </w:pPr>
            <w:r w:rsidRPr="002A61EF">
              <w:rPr>
                <w:rFonts w:asciiTheme="majorBidi" w:hAnsiTheme="majorBidi" w:cstheme="majorBidi"/>
              </w:rPr>
              <w:t>kārtējie izdevumi</w:t>
            </w:r>
          </w:p>
        </w:tc>
        <w:tc>
          <w:tcPr>
            <w:tcW w:w="1559" w:type="dxa"/>
            <w:tcBorders>
              <w:top w:val="nil"/>
              <w:left w:val="nil"/>
              <w:bottom w:val="single" w:sz="4" w:space="0" w:color="000000"/>
              <w:right w:val="single" w:sz="4" w:space="0" w:color="000000"/>
            </w:tcBorders>
            <w:shd w:val="clear" w:color="auto" w:fill="auto"/>
            <w:vAlign w:val="center"/>
          </w:tcPr>
          <w:p w14:paraId="585BB371"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8 124 270</w:t>
            </w:r>
          </w:p>
        </w:tc>
        <w:tc>
          <w:tcPr>
            <w:tcW w:w="1560" w:type="dxa"/>
            <w:tcBorders>
              <w:top w:val="nil"/>
              <w:left w:val="nil"/>
              <w:bottom w:val="single" w:sz="4" w:space="0" w:color="000000"/>
              <w:right w:val="single" w:sz="4" w:space="0" w:color="000000"/>
            </w:tcBorders>
            <w:shd w:val="clear" w:color="auto" w:fill="auto"/>
            <w:vAlign w:val="center"/>
          </w:tcPr>
          <w:p w14:paraId="50FFE984"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9 418 213</w:t>
            </w:r>
          </w:p>
        </w:tc>
        <w:tc>
          <w:tcPr>
            <w:tcW w:w="1563" w:type="dxa"/>
            <w:tcBorders>
              <w:top w:val="nil"/>
              <w:left w:val="nil"/>
              <w:bottom w:val="single" w:sz="4" w:space="0" w:color="000000"/>
              <w:right w:val="single" w:sz="4" w:space="0" w:color="000000"/>
            </w:tcBorders>
            <w:shd w:val="clear" w:color="auto" w:fill="auto"/>
            <w:vAlign w:val="center"/>
          </w:tcPr>
          <w:p w14:paraId="04AE4346"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7 821 562</w:t>
            </w:r>
          </w:p>
        </w:tc>
      </w:tr>
      <w:tr w:rsidR="00EA4F08" w:rsidRPr="00D237F9" w14:paraId="24B3E1AD" w14:textId="77777777" w:rsidTr="00D02A22">
        <w:trPr>
          <w:trHeight w:val="331"/>
        </w:trPr>
        <w:tc>
          <w:tcPr>
            <w:tcW w:w="988" w:type="dxa"/>
            <w:tcBorders>
              <w:top w:val="nil"/>
              <w:left w:val="single" w:sz="4" w:space="0" w:color="000000"/>
              <w:bottom w:val="single" w:sz="4" w:space="0" w:color="000000"/>
              <w:right w:val="single" w:sz="4" w:space="0" w:color="000000"/>
            </w:tcBorders>
            <w:shd w:val="clear" w:color="auto" w:fill="auto"/>
            <w:hideMark/>
          </w:tcPr>
          <w:p w14:paraId="36759066"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2.1.2.</w:t>
            </w:r>
          </w:p>
        </w:tc>
        <w:tc>
          <w:tcPr>
            <w:tcW w:w="3118" w:type="dxa"/>
            <w:tcBorders>
              <w:top w:val="nil"/>
              <w:left w:val="nil"/>
              <w:bottom w:val="single" w:sz="4" w:space="0" w:color="000000"/>
              <w:right w:val="single" w:sz="4" w:space="0" w:color="000000"/>
            </w:tcBorders>
            <w:shd w:val="clear" w:color="auto" w:fill="auto"/>
            <w:hideMark/>
          </w:tcPr>
          <w:p w14:paraId="57317C09" w14:textId="77777777" w:rsidR="00EA4F08" w:rsidRPr="002A61EF" w:rsidRDefault="00EA4F08" w:rsidP="004D21D8">
            <w:pPr>
              <w:spacing w:after="0" w:line="276" w:lineRule="auto"/>
              <w:ind w:left="653"/>
              <w:rPr>
                <w:rFonts w:asciiTheme="majorBidi" w:hAnsiTheme="majorBidi" w:cstheme="majorBidi"/>
              </w:rPr>
            </w:pPr>
            <w:r w:rsidRPr="002A61EF">
              <w:rPr>
                <w:rFonts w:asciiTheme="majorBidi" w:hAnsiTheme="majorBidi" w:cstheme="majorBidi"/>
              </w:rPr>
              <w:t>procentu izdevumi</w:t>
            </w:r>
          </w:p>
        </w:tc>
        <w:tc>
          <w:tcPr>
            <w:tcW w:w="1559" w:type="dxa"/>
            <w:tcBorders>
              <w:top w:val="nil"/>
              <w:left w:val="nil"/>
              <w:bottom w:val="single" w:sz="4" w:space="0" w:color="000000"/>
              <w:right w:val="single" w:sz="4" w:space="0" w:color="000000"/>
            </w:tcBorders>
            <w:shd w:val="clear" w:color="auto" w:fill="auto"/>
            <w:vAlign w:val="center"/>
          </w:tcPr>
          <w:p w14:paraId="20703D16"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0</w:t>
            </w:r>
          </w:p>
        </w:tc>
        <w:tc>
          <w:tcPr>
            <w:tcW w:w="1560" w:type="dxa"/>
            <w:tcBorders>
              <w:top w:val="nil"/>
              <w:left w:val="nil"/>
              <w:bottom w:val="single" w:sz="4" w:space="0" w:color="000000"/>
              <w:right w:val="single" w:sz="4" w:space="0" w:color="000000"/>
            </w:tcBorders>
            <w:shd w:val="clear" w:color="auto" w:fill="auto"/>
            <w:vAlign w:val="center"/>
          </w:tcPr>
          <w:p w14:paraId="0CE44A57"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0</w:t>
            </w:r>
          </w:p>
        </w:tc>
        <w:tc>
          <w:tcPr>
            <w:tcW w:w="1563" w:type="dxa"/>
            <w:tcBorders>
              <w:top w:val="nil"/>
              <w:left w:val="nil"/>
              <w:bottom w:val="single" w:sz="4" w:space="0" w:color="000000"/>
              <w:right w:val="single" w:sz="4" w:space="0" w:color="000000"/>
            </w:tcBorders>
            <w:shd w:val="clear" w:color="auto" w:fill="auto"/>
            <w:vAlign w:val="center"/>
          </w:tcPr>
          <w:p w14:paraId="2D049AD0" w14:textId="77777777" w:rsidR="00EA4F08" w:rsidRPr="002A61EF" w:rsidRDefault="00EA4F08" w:rsidP="004D21D8">
            <w:pPr>
              <w:spacing w:after="0" w:line="276" w:lineRule="auto"/>
              <w:jc w:val="right"/>
              <w:rPr>
                <w:rFonts w:asciiTheme="majorBidi" w:hAnsiTheme="majorBidi" w:cstheme="majorBidi"/>
                <w:highlight w:val="green"/>
              </w:rPr>
            </w:pPr>
          </w:p>
        </w:tc>
      </w:tr>
      <w:tr w:rsidR="00EA4F08" w:rsidRPr="00D237F9" w14:paraId="296B3483" w14:textId="77777777" w:rsidTr="00D02A22">
        <w:trPr>
          <w:trHeight w:val="265"/>
        </w:trPr>
        <w:tc>
          <w:tcPr>
            <w:tcW w:w="988" w:type="dxa"/>
            <w:tcBorders>
              <w:top w:val="nil"/>
              <w:left w:val="single" w:sz="4" w:space="0" w:color="000000"/>
              <w:bottom w:val="single" w:sz="4" w:space="0" w:color="000000"/>
              <w:right w:val="single" w:sz="4" w:space="0" w:color="000000"/>
            </w:tcBorders>
            <w:shd w:val="clear" w:color="auto" w:fill="auto"/>
            <w:hideMark/>
          </w:tcPr>
          <w:p w14:paraId="23E56199"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2.1.3.</w:t>
            </w:r>
          </w:p>
        </w:tc>
        <w:tc>
          <w:tcPr>
            <w:tcW w:w="3118" w:type="dxa"/>
            <w:tcBorders>
              <w:top w:val="nil"/>
              <w:left w:val="nil"/>
              <w:bottom w:val="single" w:sz="4" w:space="0" w:color="000000"/>
              <w:right w:val="single" w:sz="4" w:space="0" w:color="000000"/>
            </w:tcBorders>
            <w:shd w:val="clear" w:color="auto" w:fill="auto"/>
            <w:hideMark/>
          </w:tcPr>
          <w:p w14:paraId="31DDE374" w14:textId="77777777" w:rsidR="00EA4F08" w:rsidRPr="002A61EF" w:rsidRDefault="00EA4F08" w:rsidP="004D21D8">
            <w:pPr>
              <w:spacing w:after="0" w:line="276" w:lineRule="auto"/>
              <w:ind w:left="653"/>
              <w:rPr>
                <w:rFonts w:asciiTheme="majorBidi" w:hAnsiTheme="majorBidi" w:cstheme="majorBidi"/>
              </w:rPr>
            </w:pPr>
            <w:r w:rsidRPr="002A61EF">
              <w:rPr>
                <w:rFonts w:asciiTheme="majorBidi" w:hAnsiTheme="majorBidi" w:cstheme="majorBidi"/>
              </w:rPr>
              <w:t>subsīdijas, dotācijas un sociālie pabalsti</w:t>
            </w:r>
          </w:p>
        </w:tc>
        <w:tc>
          <w:tcPr>
            <w:tcW w:w="1559" w:type="dxa"/>
            <w:tcBorders>
              <w:top w:val="nil"/>
              <w:left w:val="nil"/>
              <w:bottom w:val="single" w:sz="4" w:space="0" w:color="000000"/>
              <w:right w:val="single" w:sz="4" w:space="0" w:color="000000"/>
            </w:tcBorders>
            <w:shd w:val="clear" w:color="auto" w:fill="auto"/>
            <w:vAlign w:val="center"/>
          </w:tcPr>
          <w:p w14:paraId="286BADD0"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1 901 925</w:t>
            </w:r>
          </w:p>
        </w:tc>
        <w:tc>
          <w:tcPr>
            <w:tcW w:w="1560" w:type="dxa"/>
            <w:tcBorders>
              <w:top w:val="nil"/>
              <w:left w:val="nil"/>
              <w:bottom w:val="single" w:sz="4" w:space="0" w:color="000000"/>
              <w:right w:val="single" w:sz="4" w:space="0" w:color="000000"/>
            </w:tcBorders>
            <w:shd w:val="clear" w:color="auto" w:fill="auto"/>
            <w:vAlign w:val="center"/>
          </w:tcPr>
          <w:p w14:paraId="45F7C1C7"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1 096 768</w:t>
            </w:r>
          </w:p>
        </w:tc>
        <w:tc>
          <w:tcPr>
            <w:tcW w:w="1563" w:type="dxa"/>
            <w:tcBorders>
              <w:top w:val="nil"/>
              <w:left w:val="nil"/>
              <w:bottom w:val="single" w:sz="4" w:space="0" w:color="000000"/>
              <w:right w:val="single" w:sz="4" w:space="0" w:color="000000"/>
            </w:tcBorders>
            <w:shd w:val="clear" w:color="auto" w:fill="auto"/>
            <w:vAlign w:val="center"/>
          </w:tcPr>
          <w:p w14:paraId="4CD1D87E"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479 507</w:t>
            </w:r>
          </w:p>
        </w:tc>
      </w:tr>
      <w:tr w:rsidR="00EA4F08" w:rsidRPr="00D237F9" w14:paraId="02C7844E" w14:textId="77777777" w:rsidTr="00D02A22">
        <w:trPr>
          <w:trHeight w:val="638"/>
        </w:trPr>
        <w:tc>
          <w:tcPr>
            <w:tcW w:w="988" w:type="dxa"/>
            <w:tcBorders>
              <w:top w:val="nil"/>
              <w:left w:val="single" w:sz="4" w:space="0" w:color="000000"/>
              <w:bottom w:val="single" w:sz="4" w:space="0" w:color="000000"/>
              <w:right w:val="single" w:sz="4" w:space="0" w:color="000000"/>
            </w:tcBorders>
            <w:shd w:val="clear" w:color="auto" w:fill="auto"/>
            <w:hideMark/>
          </w:tcPr>
          <w:p w14:paraId="10CA5E29"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2.1.4.</w:t>
            </w:r>
          </w:p>
        </w:tc>
        <w:tc>
          <w:tcPr>
            <w:tcW w:w="3118" w:type="dxa"/>
            <w:tcBorders>
              <w:top w:val="nil"/>
              <w:left w:val="nil"/>
              <w:bottom w:val="single" w:sz="4" w:space="0" w:color="000000"/>
              <w:right w:val="single" w:sz="4" w:space="0" w:color="000000"/>
            </w:tcBorders>
            <w:shd w:val="clear" w:color="auto" w:fill="auto"/>
            <w:hideMark/>
          </w:tcPr>
          <w:p w14:paraId="3E8AF2D5" w14:textId="77777777" w:rsidR="00EA4F08" w:rsidRPr="002A61EF" w:rsidRDefault="00EA4F08" w:rsidP="004D21D8">
            <w:pPr>
              <w:spacing w:after="0" w:line="276" w:lineRule="auto"/>
              <w:ind w:left="653"/>
              <w:rPr>
                <w:rFonts w:asciiTheme="majorBidi" w:hAnsiTheme="majorBidi" w:cstheme="majorBidi"/>
              </w:rPr>
            </w:pPr>
            <w:r w:rsidRPr="002A61EF">
              <w:rPr>
                <w:rFonts w:asciiTheme="majorBidi" w:hAnsiTheme="majorBidi" w:cstheme="majorBidi"/>
              </w:rPr>
              <w:t>kārtējie maksājumi Eiropas Kopienas budžetā un starptautiskā sadarbība</w:t>
            </w:r>
          </w:p>
        </w:tc>
        <w:tc>
          <w:tcPr>
            <w:tcW w:w="1559" w:type="dxa"/>
            <w:tcBorders>
              <w:top w:val="nil"/>
              <w:left w:val="nil"/>
              <w:bottom w:val="single" w:sz="4" w:space="0" w:color="000000"/>
              <w:right w:val="single" w:sz="4" w:space="0" w:color="000000"/>
            </w:tcBorders>
            <w:shd w:val="clear" w:color="auto" w:fill="auto"/>
            <w:vAlign w:val="center"/>
          </w:tcPr>
          <w:p w14:paraId="7392A819"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0</w:t>
            </w:r>
          </w:p>
        </w:tc>
        <w:tc>
          <w:tcPr>
            <w:tcW w:w="1560" w:type="dxa"/>
            <w:tcBorders>
              <w:top w:val="nil"/>
              <w:left w:val="nil"/>
              <w:bottom w:val="single" w:sz="4" w:space="0" w:color="000000"/>
              <w:right w:val="single" w:sz="4" w:space="0" w:color="000000"/>
            </w:tcBorders>
            <w:shd w:val="clear" w:color="auto" w:fill="auto"/>
            <w:vAlign w:val="center"/>
          </w:tcPr>
          <w:p w14:paraId="5C47B54D"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0</w:t>
            </w:r>
          </w:p>
        </w:tc>
        <w:tc>
          <w:tcPr>
            <w:tcW w:w="1563" w:type="dxa"/>
            <w:tcBorders>
              <w:top w:val="nil"/>
              <w:left w:val="nil"/>
              <w:bottom w:val="single" w:sz="4" w:space="0" w:color="000000"/>
              <w:right w:val="single" w:sz="4" w:space="0" w:color="000000"/>
            </w:tcBorders>
            <w:shd w:val="clear" w:color="auto" w:fill="auto"/>
            <w:vAlign w:val="center"/>
          </w:tcPr>
          <w:p w14:paraId="46032C4E" w14:textId="77777777" w:rsidR="00EA4F08" w:rsidRPr="002A61EF" w:rsidRDefault="00EA4F08" w:rsidP="004D21D8">
            <w:pPr>
              <w:spacing w:after="0" w:line="276" w:lineRule="auto"/>
              <w:jc w:val="right"/>
              <w:rPr>
                <w:rFonts w:asciiTheme="majorBidi" w:hAnsiTheme="majorBidi" w:cstheme="majorBidi"/>
                <w:highlight w:val="green"/>
              </w:rPr>
            </w:pPr>
            <w:r w:rsidRPr="00B21CFE">
              <w:rPr>
                <w:rFonts w:asciiTheme="majorBidi" w:hAnsiTheme="majorBidi" w:cstheme="majorBidi"/>
              </w:rPr>
              <w:t>0</w:t>
            </w:r>
          </w:p>
        </w:tc>
      </w:tr>
      <w:tr w:rsidR="00EA4F08" w:rsidRPr="00D237F9" w14:paraId="0F321D08" w14:textId="77777777" w:rsidTr="00D02A22">
        <w:trPr>
          <w:trHeight w:val="319"/>
        </w:trPr>
        <w:tc>
          <w:tcPr>
            <w:tcW w:w="988" w:type="dxa"/>
            <w:tcBorders>
              <w:top w:val="nil"/>
              <w:left w:val="single" w:sz="4" w:space="0" w:color="000000"/>
              <w:bottom w:val="single" w:sz="4" w:space="0" w:color="000000"/>
              <w:right w:val="single" w:sz="4" w:space="0" w:color="000000"/>
            </w:tcBorders>
            <w:shd w:val="clear" w:color="auto" w:fill="auto"/>
            <w:hideMark/>
          </w:tcPr>
          <w:p w14:paraId="3B2B6141"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2.1.5.</w:t>
            </w:r>
          </w:p>
        </w:tc>
        <w:tc>
          <w:tcPr>
            <w:tcW w:w="3118" w:type="dxa"/>
            <w:tcBorders>
              <w:top w:val="nil"/>
              <w:left w:val="nil"/>
              <w:bottom w:val="single" w:sz="4" w:space="0" w:color="000000"/>
              <w:right w:val="single" w:sz="4" w:space="0" w:color="000000"/>
            </w:tcBorders>
            <w:shd w:val="clear" w:color="auto" w:fill="auto"/>
            <w:hideMark/>
          </w:tcPr>
          <w:p w14:paraId="0A3EC7F2" w14:textId="77777777" w:rsidR="00EA4F08" w:rsidRPr="002A61EF" w:rsidRDefault="00EA4F08" w:rsidP="004D21D8">
            <w:pPr>
              <w:spacing w:after="0" w:line="276" w:lineRule="auto"/>
              <w:ind w:left="653"/>
              <w:rPr>
                <w:rFonts w:asciiTheme="majorBidi" w:hAnsiTheme="majorBidi" w:cstheme="majorBidi"/>
              </w:rPr>
            </w:pPr>
            <w:r w:rsidRPr="002A61EF">
              <w:rPr>
                <w:rFonts w:asciiTheme="majorBidi" w:hAnsiTheme="majorBidi" w:cstheme="majorBidi"/>
              </w:rPr>
              <w:t>uzturēšanas izdevumu transferti</w:t>
            </w:r>
          </w:p>
        </w:tc>
        <w:tc>
          <w:tcPr>
            <w:tcW w:w="1559" w:type="dxa"/>
            <w:tcBorders>
              <w:top w:val="nil"/>
              <w:left w:val="nil"/>
              <w:bottom w:val="single" w:sz="4" w:space="0" w:color="000000"/>
              <w:right w:val="single" w:sz="4" w:space="0" w:color="000000"/>
            </w:tcBorders>
            <w:shd w:val="clear" w:color="auto" w:fill="auto"/>
            <w:vAlign w:val="center"/>
          </w:tcPr>
          <w:p w14:paraId="2589446A"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637 901</w:t>
            </w:r>
          </w:p>
        </w:tc>
        <w:tc>
          <w:tcPr>
            <w:tcW w:w="1560" w:type="dxa"/>
            <w:tcBorders>
              <w:top w:val="nil"/>
              <w:left w:val="nil"/>
              <w:bottom w:val="single" w:sz="4" w:space="0" w:color="000000"/>
              <w:right w:val="single" w:sz="4" w:space="0" w:color="000000"/>
            </w:tcBorders>
            <w:shd w:val="clear" w:color="auto" w:fill="auto"/>
            <w:vAlign w:val="center"/>
          </w:tcPr>
          <w:p w14:paraId="1E126483"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810 663</w:t>
            </w:r>
          </w:p>
        </w:tc>
        <w:tc>
          <w:tcPr>
            <w:tcW w:w="1563" w:type="dxa"/>
            <w:tcBorders>
              <w:top w:val="nil"/>
              <w:left w:val="nil"/>
              <w:bottom w:val="single" w:sz="4" w:space="0" w:color="000000"/>
              <w:right w:val="single" w:sz="4" w:space="0" w:color="000000"/>
            </w:tcBorders>
            <w:shd w:val="clear" w:color="auto" w:fill="auto"/>
            <w:vAlign w:val="center"/>
          </w:tcPr>
          <w:p w14:paraId="42A6AC70" w14:textId="77777777" w:rsidR="00EA4F08" w:rsidRPr="002A61EF" w:rsidRDefault="00EA4F08" w:rsidP="004D21D8">
            <w:pPr>
              <w:spacing w:after="0" w:line="276" w:lineRule="auto"/>
              <w:jc w:val="right"/>
              <w:rPr>
                <w:rFonts w:asciiTheme="majorBidi" w:hAnsiTheme="majorBidi" w:cstheme="majorBidi"/>
                <w:highlight w:val="green"/>
              </w:rPr>
            </w:pPr>
            <w:r w:rsidRPr="002A61EF">
              <w:rPr>
                <w:rFonts w:asciiTheme="majorBidi" w:hAnsiTheme="majorBidi" w:cstheme="majorBidi"/>
              </w:rPr>
              <w:t>498 608</w:t>
            </w:r>
          </w:p>
        </w:tc>
      </w:tr>
      <w:tr w:rsidR="00EA4F08" w:rsidRPr="00D237F9" w14:paraId="3309B057" w14:textId="77777777" w:rsidTr="00D02A22">
        <w:trPr>
          <w:trHeight w:val="319"/>
        </w:trPr>
        <w:tc>
          <w:tcPr>
            <w:tcW w:w="988" w:type="dxa"/>
            <w:tcBorders>
              <w:top w:val="nil"/>
              <w:left w:val="single" w:sz="4" w:space="0" w:color="000000"/>
              <w:bottom w:val="nil"/>
              <w:right w:val="single" w:sz="4" w:space="0" w:color="000000"/>
            </w:tcBorders>
            <w:shd w:val="clear" w:color="auto" w:fill="auto"/>
            <w:hideMark/>
          </w:tcPr>
          <w:p w14:paraId="1090754E" w14:textId="77777777" w:rsidR="00EA4F08" w:rsidRPr="002A61EF" w:rsidRDefault="00EA4F08" w:rsidP="004D21D8">
            <w:pPr>
              <w:spacing w:after="0" w:line="276" w:lineRule="auto"/>
              <w:rPr>
                <w:rFonts w:asciiTheme="majorBidi" w:hAnsiTheme="majorBidi" w:cstheme="majorBidi"/>
              </w:rPr>
            </w:pPr>
            <w:r w:rsidRPr="002A61EF">
              <w:rPr>
                <w:rFonts w:asciiTheme="majorBidi" w:hAnsiTheme="majorBidi" w:cstheme="majorBidi"/>
              </w:rPr>
              <w:t>2.2.</w:t>
            </w:r>
          </w:p>
        </w:tc>
        <w:tc>
          <w:tcPr>
            <w:tcW w:w="3118" w:type="dxa"/>
            <w:tcBorders>
              <w:top w:val="nil"/>
              <w:left w:val="nil"/>
              <w:bottom w:val="nil"/>
              <w:right w:val="single" w:sz="4" w:space="0" w:color="000000"/>
            </w:tcBorders>
            <w:shd w:val="clear" w:color="auto" w:fill="auto"/>
            <w:hideMark/>
          </w:tcPr>
          <w:p w14:paraId="10F0EA0F" w14:textId="77777777" w:rsidR="00EA4F08" w:rsidRPr="002A61EF" w:rsidRDefault="00EA4F08" w:rsidP="004D21D8">
            <w:pPr>
              <w:spacing w:after="0" w:line="276" w:lineRule="auto"/>
              <w:ind w:left="227"/>
              <w:rPr>
                <w:rFonts w:asciiTheme="majorBidi" w:hAnsiTheme="majorBidi" w:cstheme="majorBidi"/>
              </w:rPr>
            </w:pPr>
            <w:r w:rsidRPr="002A61EF">
              <w:rPr>
                <w:rFonts w:asciiTheme="majorBidi" w:hAnsiTheme="majorBidi" w:cstheme="majorBidi"/>
              </w:rPr>
              <w:t>izdevumi kapitālieguldījumiem</w:t>
            </w:r>
          </w:p>
        </w:tc>
        <w:tc>
          <w:tcPr>
            <w:tcW w:w="1559" w:type="dxa"/>
            <w:tcBorders>
              <w:top w:val="nil"/>
              <w:left w:val="nil"/>
              <w:bottom w:val="nil"/>
              <w:right w:val="single" w:sz="4" w:space="0" w:color="000000"/>
            </w:tcBorders>
            <w:shd w:val="clear" w:color="auto" w:fill="auto"/>
            <w:vAlign w:val="center"/>
          </w:tcPr>
          <w:p w14:paraId="0550082F"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618 531</w:t>
            </w:r>
          </w:p>
        </w:tc>
        <w:tc>
          <w:tcPr>
            <w:tcW w:w="1560" w:type="dxa"/>
            <w:tcBorders>
              <w:top w:val="nil"/>
              <w:left w:val="nil"/>
              <w:bottom w:val="nil"/>
              <w:right w:val="single" w:sz="4" w:space="0" w:color="000000"/>
            </w:tcBorders>
            <w:shd w:val="clear" w:color="auto" w:fill="auto"/>
            <w:vAlign w:val="center"/>
          </w:tcPr>
          <w:p w14:paraId="6A56B888"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1 202 735</w:t>
            </w:r>
          </w:p>
        </w:tc>
        <w:tc>
          <w:tcPr>
            <w:tcW w:w="1563" w:type="dxa"/>
            <w:tcBorders>
              <w:top w:val="nil"/>
              <w:left w:val="nil"/>
              <w:bottom w:val="nil"/>
              <w:right w:val="single" w:sz="4" w:space="0" w:color="000000"/>
            </w:tcBorders>
            <w:shd w:val="clear" w:color="auto" w:fill="auto"/>
            <w:vAlign w:val="center"/>
          </w:tcPr>
          <w:p w14:paraId="1BF221DC" w14:textId="77777777" w:rsidR="00EA4F08" w:rsidRPr="002A61EF" w:rsidRDefault="00EA4F08" w:rsidP="004D21D8">
            <w:pPr>
              <w:spacing w:after="0" w:line="276" w:lineRule="auto"/>
              <w:jc w:val="right"/>
              <w:rPr>
                <w:rFonts w:asciiTheme="majorBidi" w:hAnsiTheme="majorBidi" w:cstheme="majorBidi"/>
              </w:rPr>
            </w:pPr>
            <w:r w:rsidRPr="002A61EF">
              <w:rPr>
                <w:rFonts w:asciiTheme="majorBidi" w:hAnsiTheme="majorBidi" w:cstheme="majorBidi"/>
              </w:rPr>
              <w:t>824 270</w:t>
            </w:r>
          </w:p>
        </w:tc>
      </w:tr>
      <w:tr w:rsidR="00EA4F08" w:rsidRPr="00D237F9" w14:paraId="3C2CEA94" w14:textId="77777777" w:rsidTr="00D02A22">
        <w:trPr>
          <w:trHeight w:val="86"/>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ED505" w14:textId="77777777" w:rsidR="00EA4F08" w:rsidRPr="002A61EF" w:rsidRDefault="00EA4F08" w:rsidP="004D21D8">
            <w:pPr>
              <w:spacing w:after="0" w:line="276" w:lineRule="auto"/>
              <w:rPr>
                <w:rFonts w:asciiTheme="majorBidi" w:hAnsiTheme="majorBidi" w:cstheme="majorBidi"/>
              </w:rPr>
            </w:pPr>
            <w:r w:rsidRPr="002A61EF">
              <w:rPr>
                <w:rFonts w:asciiTheme="majorBidi" w:hAnsiTheme="majorBidi" w:cstheme="majorBidi"/>
              </w:rPr>
              <w:t>2.3.</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4FEEB5E" w14:textId="77777777" w:rsidR="00EA4F08" w:rsidRPr="002A61EF" w:rsidRDefault="00EA4F08" w:rsidP="004D21D8">
            <w:pPr>
              <w:spacing w:after="0" w:line="276" w:lineRule="auto"/>
              <w:ind w:left="227"/>
              <w:rPr>
                <w:rFonts w:asciiTheme="majorBidi" w:hAnsiTheme="majorBidi" w:cstheme="majorBidi"/>
              </w:rPr>
            </w:pPr>
            <w:r w:rsidRPr="002A61EF">
              <w:rPr>
                <w:rFonts w:asciiTheme="majorBidi" w:hAnsiTheme="majorBidi" w:cstheme="majorBidi"/>
              </w:rPr>
              <w:t>kapitālo izdevumu transferti</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986B16" w14:textId="77777777" w:rsidR="00EA4F08" w:rsidRPr="002A61EF" w:rsidRDefault="00EA4F08" w:rsidP="004D21D8">
            <w:pPr>
              <w:spacing w:after="0" w:line="276" w:lineRule="auto"/>
              <w:ind w:right="113"/>
              <w:jc w:val="right"/>
              <w:rPr>
                <w:rFonts w:asciiTheme="majorBidi" w:hAnsiTheme="majorBidi" w:cstheme="majorBidi"/>
              </w:rPr>
            </w:pPr>
            <w:r w:rsidRPr="002A61EF">
              <w:rPr>
                <w:rFonts w:asciiTheme="majorBidi" w:hAnsiTheme="majorBidi" w:cstheme="majorBidi"/>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510116" w14:textId="77777777" w:rsidR="00EA4F08" w:rsidRPr="002A61EF" w:rsidRDefault="00EA4F08" w:rsidP="004D21D8">
            <w:pPr>
              <w:spacing w:after="0" w:line="276" w:lineRule="auto"/>
              <w:ind w:right="113"/>
              <w:jc w:val="right"/>
              <w:rPr>
                <w:rFonts w:asciiTheme="majorBidi" w:hAnsiTheme="majorBidi" w:cstheme="majorBidi"/>
              </w:rPr>
            </w:pPr>
            <w:r w:rsidRPr="002A61EF">
              <w:rPr>
                <w:rFonts w:asciiTheme="majorBidi" w:hAnsiTheme="majorBidi" w:cstheme="majorBidi"/>
              </w:rPr>
              <w:t>0</w:t>
            </w:r>
          </w:p>
        </w:tc>
        <w:tc>
          <w:tcPr>
            <w:tcW w:w="1563" w:type="dxa"/>
            <w:tcBorders>
              <w:top w:val="single" w:sz="4" w:space="0" w:color="auto"/>
              <w:left w:val="nil"/>
              <w:bottom w:val="single" w:sz="4" w:space="0" w:color="auto"/>
              <w:right w:val="single" w:sz="4" w:space="0" w:color="auto"/>
            </w:tcBorders>
            <w:shd w:val="clear" w:color="auto" w:fill="auto"/>
            <w:noWrap/>
            <w:vAlign w:val="center"/>
          </w:tcPr>
          <w:p w14:paraId="0AA37785" w14:textId="77777777" w:rsidR="00EA4F08" w:rsidRPr="002A61EF" w:rsidRDefault="00EA4F08" w:rsidP="004D21D8">
            <w:pPr>
              <w:spacing w:after="0" w:line="276" w:lineRule="auto"/>
              <w:ind w:right="113"/>
              <w:jc w:val="right"/>
              <w:rPr>
                <w:rFonts w:asciiTheme="majorBidi" w:hAnsiTheme="majorBidi" w:cstheme="majorBidi"/>
              </w:rPr>
            </w:pPr>
            <w:r w:rsidRPr="002A61EF">
              <w:rPr>
                <w:rFonts w:asciiTheme="majorBidi" w:hAnsiTheme="majorBidi" w:cstheme="majorBidi"/>
              </w:rPr>
              <w:t> </w:t>
            </w:r>
          </w:p>
        </w:tc>
      </w:tr>
    </w:tbl>
    <w:p w14:paraId="223011A0" w14:textId="77777777" w:rsidR="00EA4F08" w:rsidRDefault="00EA4F08" w:rsidP="004D21D8">
      <w:pPr>
        <w:spacing w:line="276" w:lineRule="auto"/>
        <w:rPr>
          <w:rFonts w:ascii="Times New Roman" w:hAnsi="Times New Roman" w:cs="Times New Roman"/>
          <w:sz w:val="24"/>
          <w:szCs w:val="24"/>
          <w:highlight w:val="yellow"/>
        </w:rPr>
      </w:pPr>
    </w:p>
    <w:p w14:paraId="2920E325" w14:textId="77777777" w:rsidR="00EA4F08" w:rsidRDefault="00EA4F08" w:rsidP="004D21D8">
      <w:pPr>
        <w:shd w:val="clear" w:color="auto" w:fill="FFFFFF"/>
        <w:spacing w:after="0" w:line="276" w:lineRule="auto"/>
        <w:rPr>
          <w:rFonts w:ascii="Times New Roman" w:eastAsia="Times New Roman" w:hAnsi="Times New Roman" w:cs="Times New Roman"/>
          <w:color w:val="000000"/>
          <w:sz w:val="24"/>
          <w:szCs w:val="24"/>
          <w:bdr w:val="none" w:sz="0" w:space="0" w:color="auto" w:frame="1"/>
          <w:lang w:eastAsia="en-GB"/>
        </w:rPr>
      </w:pPr>
      <w:r w:rsidRPr="00A16C83">
        <w:rPr>
          <w:rFonts w:ascii="Times New Roman" w:eastAsia="Times New Roman" w:hAnsi="Times New Roman" w:cs="Times New Roman"/>
          <w:color w:val="000000"/>
          <w:sz w:val="24"/>
          <w:szCs w:val="24"/>
          <w:bdr w:val="none" w:sz="0" w:space="0" w:color="auto" w:frame="1"/>
          <w:lang w:eastAsia="en-GB"/>
        </w:rPr>
        <w:t>* 202</w:t>
      </w:r>
      <w:r>
        <w:rPr>
          <w:rFonts w:ascii="Times New Roman" w:eastAsia="Times New Roman" w:hAnsi="Times New Roman" w:cs="Times New Roman"/>
          <w:color w:val="000000"/>
          <w:sz w:val="24"/>
          <w:szCs w:val="24"/>
          <w:bdr w:val="none" w:sz="0" w:space="0" w:color="auto" w:frame="1"/>
          <w:lang w:eastAsia="en-GB"/>
        </w:rPr>
        <w:t>1</w:t>
      </w:r>
      <w:r w:rsidRPr="00A16C83">
        <w:rPr>
          <w:rFonts w:ascii="Times New Roman" w:eastAsia="Times New Roman" w:hAnsi="Times New Roman" w:cs="Times New Roman"/>
          <w:color w:val="000000"/>
          <w:sz w:val="24"/>
          <w:szCs w:val="24"/>
          <w:bdr w:val="none" w:sz="0" w:space="0" w:color="auto" w:frame="1"/>
          <w:lang w:eastAsia="en-GB"/>
        </w:rPr>
        <w:t xml:space="preserve">. gada precizētais plāns atbilstoši Finanšu ministrijas rīkojumiem: </w:t>
      </w:r>
      <w:r>
        <w:rPr>
          <w:rFonts w:ascii="Times New Roman" w:eastAsia="Times New Roman" w:hAnsi="Times New Roman" w:cs="Times New Roman"/>
          <w:color w:val="000000"/>
          <w:sz w:val="24"/>
          <w:szCs w:val="24"/>
          <w:bdr w:val="none" w:sz="0" w:space="0" w:color="auto" w:frame="1"/>
          <w:lang w:eastAsia="en-GB"/>
        </w:rPr>
        <w:t xml:space="preserve"> </w:t>
      </w:r>
      <w:r w:rsidRPr="00A16C83">
        <w:rPr>
          <w:rFonts w:ascii="Times New Roman" w:eastAsia="Times New Roman" w:hAnsi="Times New Roman" w:cs="Times New Roman"/>
          <w:color w:val="000000"/>
          <w:sz w:val="24"/>
          <w:szCs w:val="24"/>
          <w:bdr w:val="none" w:sz="0" w:space="0" w:color="auto" w:frame="1"/>
          <w:lang w:eastAsia="en-GB"/>
        </w:rPr>
        <w:t>3</w:t>
      </w:r>
      <w:r>
        <w:rPr>
          <w:rFonts w:ascii="Times New Roman" w:eastAsia="Times New Roman" w:hAnsi="Times New Roman" w:cs="Times New Roman"/>
          <w:color w:val="000000"/>
          <w:sz w:val="24"/>
          <w:szCs w:val="24"/>
          <w:bdr w:val="none" w:sz="0" w:space="0" w:color="auto" w:frame="1"/>
          <w:lang w:eastAsia="en-GB"/>
        </w:rPr>
        <w:t>4, 43, 74, 75, 112, 161, 157, 214, 237, 287, 332, 348, 355, 524, 543, 631, 657, 715, 784, 849, 853.</w:t>
      </w:r>
    </w:p>
    <w:p w14:paraId="6DB6C8DF" w14:textId="77777777" w:rsidR="00EA4F08" w:rsidRPr="00A16C83" w:rsidRDefault="00EA4F08" w:rsidP="004D21D8">
      <w:pPr>
        <w:shd w:val="clear" w:color="auto" w:fill="FFFFFF"/>
        <w:spacing w:after="0" w:line="276" w:lineRule="auto"/>
        <w:jc w:val="both"/>
        <w:rPr>
          <w:rFonts w:ascii="Times New Roman" w:eastAsia="Times New Roman" w:hAnsi="Times New Roman" w:cs="Times New Roman"/>
          <w:sz w:val="24"/>
          <w:szCs w:val="24"/>
          <w:lang w:eastAsia="en-GB"/>
        </w:rPr>
      </w:pPr>
    </w:p>
    <w:p w14:paraId="18450954" w14:textId="77777777" w:rsidR="00EA4F08" w:rsidRPr="00A16C83" w:rsidRDefault="00EA4F08" w:rsidP="004D21D8">
      <w:pPr>
        <w:shd w:val="clear" w:color="auto" w:fill="FFFFFF"/>
        <w:spacing w:after="0" w:line="276" w:lineRule="auto"/>
        <w:jc w:val="both"/>
        <w:rPr>
          <w:rFonts w:ascii="Times New Roman" w:eastAsia="Times New Roman" w:hAnsi="Times New Roman" w:cs="Times New Roman"/>
          <w:sz w:val="24"/>
          <w:szCs w:val="24"/>
          <w:lang w:eastAsia="en-GB"/>
        </w:rPr>
      </w:pPr>
      <w:r w:rsidRPr="00A16C83">
        <w:rPr>
          <w:rFonts w:ascii="Times New Roman" w:eastAsia="Times New Roman" w:hAnsi="Times New Roman" w:cs="Times New Roman"/>
          <w:sz w:val="24"/>
          <w:szCs w:val="24"/>
          <w:bdr w:val="none" w:sz="0" w:space="0" w:color="auto" w:frame="1"/>
          <w:lang w:eastAsia="en-GB"/>
        </w:rPr>
        <w:t>202</w:t>
      </w:r>
      <w:r>
        <w:rPr>
          <w:rFonts w:ascii="Times New Roman" w:eastAsia="Times New Roman" w:hAnsi="Times New Roman" w:cs="Times New Roman"/>
          <w:sz w:val="24"/>
          <w:szCs w:val="24"/>
          <w:bdr w:val="none" w:sz="0" w:space="0" w:color="auto" w:frame="1"/>
          <w:lang w:eastAsia="en-GB"/>
        </w:rPr>
        <w:t>1</w:t>
      </w:r>
      <w:r w:rsidRPr="00A16C83">
        <w:rPr>
          <w:rFonts w:ascii="Times New Roman" w:eastAsia="Times New Roman" w:hAnsi="Times New Roman" w:cs="Times New Roman"/>
          <w:sz w:val="24"/>
          <w:szCs w:val="24"/>
          <w:bdr w:val="none" w:sz="0" w:space="0" w:color="auto" w:frame="1"/>
          <w:lang w:eastAsia="en-GB"/>
        </w:rPr>
        <w:t>. gadā Dabas aizsardzības pārvalde īstenoja šādas budžeta programmas un apakšprogrammas:</w:t>
      </w:r>
    </w:p>
    <w:p w14:paraId="2B8387CD" w14:textId="77777777" w:rsidR="00EA4F08" w:rsidRPr="007F4780" w:rsidRDefault="00EA4F08" w:rsidP="004D21D8">
      <w:pPr>
        <w:shd w:val="clear" w:color="auto" w:fill="FFFFFF"/>
        <w:spacing w:after="0" w:line="276" w:lineRule="auto"/>
        <w:rPr>
          <w:rFonts w:ascii="Times New Roman" w:eastAsia="Times New Roman" w:hAnsi="Times New Roman" w:cs="Times New Roman"/>
          <w:b/>
          <w:sz w:val="24"/>
          <w:szCs w:val="24"/>
          <w:lang w:eastAsia="en-GB"/>
        </w:rPr>
      </w:pPr>
    </w:p>
    <w:p w14:paraId="6FFD845C" w14:textId="77777777" w:rsidR="00EA4F08" w:rsidRPr="00D27D1C" w:rsidRDefault="00EA4F08" w:rsidP="004D21D8">
      <w:pPr>
        <w:spacing w:after="0" w:line="276" w:lineRule="auto"/>
        <w:jc w:val="center"/>
        <w:rPr>
          <w:rFonts w:ascii="Times New Roman" w:hAnsi="Times New Roman" w:cs="Times New Roman"/>
          <w:b/>
          <w:sz w:val="24"/>
          <w:szCs w:val="24"/>
        </w:rPr>
      </w:pPr>
      <w:r w:rsidRPr="00D27D1C">
        <w:rPr>
          <w:rFonts w:ascii="Times New Roman" w:hAnsi="Times New Roman" w:cs="Times New Roman"/>
          <w:b/>
          <w:sz w:val="24"/>
          <w:szCs w:val="24"/>
        </w:rPr>
        <w:t>I Valsts pamatfunkciju īstenošana</w:t>
      </w:r>
    </w:p>
    <w:p w14:paraId="6BCBA2CC" w14:textId="77777777" w:rsidR="00EA4F08" w:rsidRPr="00D27D1C" w:rsidRDefault="00EA4F08" w:rsidP="004D21D8">
      <w:pPr>
        <w:spacing w:after="0" w:line="276" w:lineRule="auto"/>
        <w:jc w:val="both"/>
        <w:rPr>
          <w:rFonts w:ascii="Times New Roman" w:hAnsi="Times New Roman" w:cs="Times New Roman"/>
          <w:i/>
          <w:sz w:val="24"/>
          <w:szCs w:val="24"/>
        </w:rPr>
      </w:pPr>
      <w:r w:rsidRPr="00D27D1C">
        <w:rPr>
          <w:rFonts w:ascii="Times New Roman" w:hAnsi="Times New Roman" w:cs="Times New Roman"/>
          <w:i/>
          <w:sz w:val="24"/>
          <w:szCs w:val="24"/>
        </w:rPr>
        <w:t>1) 24.00.00 Dabas aizsardzība</w:t>
      </w:r>
    </w:p>
    <w:p w14:paraId="7E31632B" w14:textId="77777777" w:rsidR="00EA4F08" w:rsidRDefault="00EA4F08" w:rsidP="004D21D8">
      <w:pPr>
        <w:spacing w:after="0" w:line="276" w:lineRule="auto"/>
        <w:jc w:val="both"/>
        <w:rPr>
          <w:rFonts w:ascii="Times New Roman" w:hAnsi="Times New Roman" w:cs="Times New Roman"/>
          <w:sz w:val="24"/>
          <w:szCs w:val="24"/>
        </w:rPr>
      </w:pPr>
      <w:r w:rsidRPr="00D27D1C">
        <w:rPr>
          <w:rFonts w:ascii="Times New Roman" w:hAnsi="Times New Roman" w:cs="Times New Roman"/>
          <w:sz w:val="24"/>
          <w:szCs w:val="24"/>
        </w:rPr>
        <w:t>   </w:t>
      </w:r>
      <w:r w:rsidRPr="00D27D1C">
        <w:rPr>
          <w:rFonts w:ascii="Times New Roman" w:hAnsi="Times New Roman" w:cs="Times New Roman"/>
          <w:sz w:val="24"/>
          <w:szCs w:val="24"/>
        </w:rPr>
        <w:tab/>
        <w:t>*24.08.00 Nacionālo parku darbības nodrošināšana</w:t>
      </w:r>
    </w:p>
    <w:p w14:paraId="47B65A96" w14:textId="77777777" w:rsidR="00EA4F08" w:rsidRPr="00D27D1C" w:rsidRDefault="00EA4F08" w:rsidP="004D21D8">
      <w:pPr>
        <w:spacing w:after="0" w:line="276" w:lineRule="auto"/>
        <w:jc w:val="both"/>
        <w:rPr>
          <w:rFonts w:ascii="Times New Roman" w:hAnsi="Times New Roman" w:cs="Times New Roman"/>
          <w:sz w:val="24"/>
          <w:szCs w:val="24"/>
        </w:rPr>
      </w:pPr>
    </w:p>
    <w:p w14:paraId="39BE10F9" w14:textId="77777777" w:rsidR="00EA4F08" w:rsidRPr="00D27D1C" w:rsidRDefault="00EA4F08" w:rsidP="004D21D8">
      <w:pPr>
        <w:spacing w:after="0" w:line="276" w:lineRule="auto"/>
        <w:jc w:val="both"/>
        <w:rPr>
          <w:rFonts w:ascii="Times New Roman" w:hAnsi="Times New Roman" w:cs="Times New Roman"/>
          <w:i/>
          <w:sz w:val="24"/>
          <w:szCs w:val="24"/>
        </w:rPr>
      </w:pPr>
      <w:r w:rsidRPr="00D27D1C">
        <w:rPr>
          <w:rFonts w:ascii="Times New Roman" w:hAnsi="Times New Roman" w:cs="Times New Roman"/>
          <w:i/>
          <w:sz w:val="24"/>
          <w:szCs w:val="24"/>
        </w:rPr>
        <w:t>2) 21.00.00 Vides aizsardzības fonds un iemaksas starptautiskajās organizācijās    </w:t>
      </w:r>
    </w:p>
    <w:p w14:paraId="4B9DEA30" w14:textId="77777777" w:rsidR="00EA4F08" w:rsidRPr="00D27D1C" w:rsidRDefault="00EA4F08" w:rsidP="004D21D8">
      <w:pPr>
        <w:spacing w:after="0" w:line="276" w:lineRule="auto"/>
        <w:ind w:firstLine="720"/>
        <w:jc w:val="both"/>
        <w:rPr>
          <w:rFonts w:ascii="Times New Roman" w:hAnsi="Times New Roman" w:cs="Times New Roman"/>
          <w:sz w:val="24"/>
          <w:szCs w:val="24"/>
        </w:rPr>
      </w:pPr>
      <w:r w:rsidRPr="00D27D1C">
        <w:rPr>
          <w:rFonts w:ascii="Times New Roman" w:hAnsi="Times New Roman" w:cs="Times New Roman"/>
          <w:sz w:val="24"/>
          <w:szCs w:val="24"/>
        </w:rPr>
        <w:t>*21.13.00 Nozares vides projekti</w:t>
      </w:r>
    </w:p>
    <w:p w14:paraId="042E0317" w14:textId="77777777" w:rsidR="00EA4F08" w:rsidRPr="00FD07E2" w:rsidRDefault="00EA4F08" w:rsidP="004D21D8">
      <w:pPr>
        <w:spacing w:after="0" w:line="276" w:lineRule="auto"/>
        <w:jc w:val="both"/>
        <w:rPr>
          <w:rFonts w:ascii="Times New Roman" w:eastAsia="Times New Roman" w:hAnsi="Times New Roman" w:cs="Times New Roman"/>
          <w:i/>
          <w:sz w:val="24"/>
          <w:szCs w:val="24"/>
          <w:lang w:eastAsia="en-GB"/>
        </w:rPr>
      </w:pPr>
    </w:p>
    <w:p w14:paraId="7439400D" w14:textId="77777777" w:rsidR="00EA4F08" w:rsidRDefault="00EA4F08" w:rsidP="004D21D8">
      <w:pPr>
        <w:spacing w:after="0" w:line="276" w:lineRule="auto"/>
        <w:jc w:val="center"/>
        <w:rPr>
          <w:rFonts w:ascii="Times New Roman" w:hAnsi="Times New Roman" w:cs="Times New Roman"/>
          <w:b/>
          <w:sz w:val="24"/>
          <w:szCs w:val="24"/>
        </w:rPr>
      </w:pPr>
      <w:r w:rsidRPr="00D27D1C">
        <w:rPr>
          <w:rFonts w:ascii="Times New Roman" w:hAnsi="Times New Roman" w:cs="Times New Roman"/>
          <w:b/>
          <w:sz w:val="24"/>
          <w:szCs w:val="24"/>
        </w:rPr>
        <w:t>II ES politiku instrumentu un pārējās ārvalstu finanšu palīdzības līdzfinansēto un finansēto projektu un pasākumu īstenošana</w:t>
      </w:r>
    </w:p>
    <w:p w14:paraId="535B237D" w14:textId="77777777" w:rsidR="00EA4F08" w:rsidRPr="00D27D1C" w:rsidRDefault="00EA4F08" w:rsidP="004D21D8">
      <w:pPr>
        <w:spacing w:after="0" w:line="276" w:lineRule="auto"/>
        <w:jc w:val="center"/>
        <w:rPr>
          <w:rFonts w:ascii="Times New Roman" w:hAnsi="Times New Roman" w:cs="Times New Roman"/>
          <w:b/>
          <w:sz w:val="24"/>
          <w:szCs w:val="24"/>
        </w:rPr>
      </w:pPr>
    </w:p>
    <w:p w14:paraId="6A6D5A7C" w14:textId="77777777" w:rsidR="00EA4F08" w:rsidRPr="00D27D1C" w:rsidRDefault="00EA4F08" w:rsidP="004D21D8">
      <w:pPr>
        <w:spacing w:after="0" w:line="276" w:lineRule="auto"/>
        <w:jc w:val="both"/>
        <w:rPr>
          <w:rFonts w:ascii="Times New Roman" w:hAnsi="Times New Roman" w:cs="Times New Roman"/>
          <w:i/>
          <w:sz w:val="24"/>
          <w:szCs w:val="24"/>
        </w:rPr>
      </w:pPr>
      <w:r w:rsidRPr="00D27D1C">
        <w:rPr>
          <w:rFonts w:ascii="Times New Roman" w:hAnsi="Times New Roman" w:cs="Times New Roman"/>
          <w:i/>
          <w:sz w:val="24"/>
          <w:szCs w:val="24"/>
        </w:rPr>
        <w:t>1) 61.00.00 Kohēzijas fonda (KF) projektu un pasākumu īstenošana</w:t>
      </w:r>
    </w:p>
    <w:p w14:paraId="00352C5B" w14:textId="77777777" w:rsidR="00EA4F08" w:rsidRDefault="00EA4F08" w:rsidP="004D21D8">
      <w:pPr>
        <w:spacing w:after="0" w:line="276" w:lineRule="auto"/>
        <w:ind w:firstLine="720"/>
        <w:jc w:val="both"/>
        <w:rPr>
          <w:rFonts w:ascii="Times New Roman" w:hAnsi="Times New Roman" w:cs="Times New Roman"/>
          <w:sz w:val="24"/>
          <w:szCs w:val="24"/>
        </w:rPr>
      </w:pPr>
      <w:r w:rsidRPr="00D27D1C">
        <w:rPr>
          <w:rFonts w:ascii="Times New Roman" w:hAnsi="Times New Roman" w:cs="Times New Roman"/>
          <w:sz w:val="24"/>
          <w:szCs w:val="24"/>
        </w:rPr>
        <w:t xml:space="preserve">*61.08.00 Kohēzijas fonda (KF) projekti (2014-2020)    </w:t>
      </w:r>
    </w:p>
    <w:p w14:paraId="12F3425A" w14:textId="77777777" w:rsidR="00EA4F08" w:rsidRPr="00D27D1C" w:rsidRDefault="00EA4F08" w:rsidP="004D21D8">
      <w:pPr>
        <w:spacing w:after="0" w:line="276" w:lineRule="auto"/>
        <w:ind w:firstLine="720"/>
        <w:jc w:val="both"/>
        <w:rPr>
          <w:rFonts w:ascii="Times New Roman" w:hAnsi="Times New Roman" w:cs="Times New Roman"/>
          <w:sz w:val="24"/>
          <w:szCs w:val="24"/>
        </w:rPr>
      </w:pPr>
      <w:r w:rsidRPr="00D27D1C">
        <w:rPr>
          <w:rFonts w:ascii="Times New Roman" w:hAnsi="Times New Roman" w:cs="Times New Roman"/>
          <w:sz w:val="24"/>
          <w:szCs w:val="24"/>
        </w:rPr>
        <w:t>  </w:t>
      </w:r>
    </w:p>
    <w:p w14:paraId="19453F61" w14:textId="77777777" w:rsidR="00EA4F08" w:rsidRPr="00D27D1C" w:rsidRDefault="00EA4F08" w:rsidP="004D21D8">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2) </w:t>
      </w:r>
      <w:r w:rsidRPr="00D27D1C">
        <w:rPr>
          <w:rFonts w:ascii="Times New Roman" w:hAnsi="Times New Roman" w:cs="Times New Roman"/>
          <w:i/>
          <w:sz w:val="24"/>
          <w:szCs w:val="24"/>
        </w:rPr>
        <w:t>64.00.00  Eiropas Lauksaimniecības garantiju fonda (ELGF) projektu un pasākumu īstenošana</w:t>
      </w:r>
    </w:p>
    <w:p w14:paraId="109D356D" w14:textId="77777777" w:rsidR="00EA4F08" w:rsidRDefault="00EA4F08" w:rsidP="004D21D8">
      <w:pPr>
        <w:spacing w:after="0" w:line="276" w:lineRule="auto"/>
        <w:ind w:firstLine="720"/>
        <w:jc w:val="both"/>
        <w:rPr>
          <w:rFonts w:ascii="Times New Roman" w:hAnsi="Times New Roman" w:cs="Times New Roman"/>
          <w:sz w:val="24"/>
          <w:szCs w:val="24"/>
        </w:rPr>
      </w:pPr>
      <w:r w:rsidRPr="00D27D1C">
        <w:rPr>
          <w:rFonts w:ascii="Times New Roman" w:hAnsi="Times New Roman" w:cs="Times New Roman"/>
          <w:sz w:val="24"/>
          <w:szCs w:val="24"/>
        </w:rPr>
        <w:t>*64.08.00 Eiropas Lauksaimniecības garantiju fonda (ELGF) maksājumi (2014-2020)    </w:t>
      </w:r>
    </w:p>
    <w:p w14:paraId="7A1763AD" w14:textId="77777777" w:rsidR="00EA4F08" w:rsidRPr="00D27D1C" w:rsidRDefault="00EA4F08" w:rsidP="004D21D8">
      <w:pPr>
        <w:spacing w:after="0" w:line="276" w:lineRule="auto"/>
        <w:ind w:firstLine="720"/>
        <w:jc w:val="both"/>
        <w:rPr>
          <w:rFonts w:ascii="Times New Roman" w:hAnsi="Times New Roman" w:cs="Times New Roman"/>
          <w:sz w:val="24"/>
          <w:szCs w:val="24"/>
        </w:rPr>
      </w:pPr>
    </w:p>
    <w:p w14:paraId="6E57E860" w14:textId="77777777" w:rsidR="00EA4F08" w:rsidRPr="00D27D1C" w:rsidRDefault="00EA4F08" w:rsidP="004D21D8">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3</w:t>
      </w:r>
      <w:r w:rsidRPr="00D27D1C">
        <w:rPr>
          <w:rFonts w:ascii="Times New Roman" w:hAnsi="Times New Roman" w:cs="Times New Roman"/>
          <w:i/>
          <w:sz w:val="24"/>
          <w:szCs w:val="24"/>
        </w:rPr>
        <w:t>) 65.00.00 Eiropas Lauksaimniecības fonda lauku attīstībai (ELFLA) projektu un pasākumu īstenošana</w:t>
      </w:r>
    </w:p>
    <w:p w14:paraId="3D7A98F2" w14:textId="77777777" w:rsidR="00EA4F08" w:rsidRDefault="00EA4F08" w:rsidP="004D21D8">
      <w:pPr>
        <w:spacing w:after="0" w:line="276" w:lineRule="auto"/>
        <w:ind w:firstLine="720"/>
        <w:jc w:val="both"/>
        <w:rPr>
          <w:rFonts w:ascii="Times New Roman" w:hAnsi="Times New Roman" w:cs="Times New Roman"/>
          <w:sz w:val="24"/>
          <w:szCs w:val="24"/>
        </w:rPr>
      </w:pPr>
      <w:r w:rsidRPr="00D27D1C">
        <w:rPr>
          <w:rFonts w:ascii="Times New Roman" w:hAnsi="Times New Roman" w:cs="Times New Roman"/>
          <w:sz w:val="24"/>
          <w:szCs w:val="24"/>
        </w:rPr>
        <w:t xml:space="preserve">*65.08.00 Eiropas Lauksaimniecības fonda lauku attīstībai (ELFLA) projektu un pasākumu īstenošana (2014-2020)   </w:t>
      </w:r>
    </w:p>
    <w:p w14:paraId="234A4F50" w14:textId="77777777" w:rsidR="00EA4F08" w:rsidRPr="00D27D1C" w:rsidRDefault="00EA4F08" w:rsidP="004D21D8">
      <w:pPr>
        <w:spacing w:after="0" w:line="276" w:lineRule="auto"/>
        <w:jc w:val="both"/>
        <w:rPr>
          <w:rFonts w:ascii="Times New Roman" w:hAnsi="Times New Roman" w:cs="Times New Roman"/>
          <w:sz w:val="24"/>
          <w:szCs w:val="24"/>
        </w:rPr>
      </w:pPr>
    </w:p>
    <w:p w14:paraId="74D169E7" w14:textId="77777777" w:rsidR="00EA4F08" w:rsidRPr="00D27D1C" w:rsidRDefault="00EA4F08" w:rsidP="004D21D8">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4</w:t>
      </w:r>
      <w:r w:rsidRPr="00D27D1C">
        <w:rPr>
          <w:rFonts w:ascii="Times New Roman" w:hAnsi="Times New Roman" w:cs="Times New Roman"/>
          <w:i/>
          <w:sz w:val="24"/>
          <w:szCs w:val="24"/>
        </w:rPr>
        <w:t>) 69.00.00 3.mērķa "Eiropas teritoriālā sadarbība" pārrobežu sadarbības programmu, projektu un pasākumu īstenošana</w:t>
      </w:r>
    </w:p>
    <w:p w14:paraId="20D8CBD0" w14:textId="77777777" w:rsidR="00EA4F08" w:rsidRPr="00D27D1C" w:rsidRDefault="00EA4F08" w:rsidP="004D21D8">
      <w:pPr>
        <w:spacing w:after="0" w:line="276" w:lineRule="auto"/>
        <w:jc w:val="both"/>
        <w:rPr>
          <w:rFonts w:ascii="Times New Roman" w:hAnsi="Times New Roman" w:cs="Times New Roman"/>
          <w:sz w:val="24"/>
          <w:szCs w:val="24"/>
        </w:rPr>
      </w:pPr>
      <w:r w:rsidRPr="00D27D1C">
        <w:rPr>
          <w:rFonts w:ascii="Times New Roman" w:hAnsi="Times New Roman" w:cs="Times New Roman"/>
          <w:sz w:val="24"/>
          <w:szCs w:val="24"/>
        </w:rPr>
        <w:t> </w:t>
      </w:r>
      <w:r w:rsidRPr="00D27D1C">
        <w:rPr>
          <w:rFonts w:ascii="Times New Roman" w:hAnsi="Times New Roman" w:cs="Times New Roman"/>
          <w:sz w:val="24"/>
          <w:szCs w:val="24"/>
        </w:rPr>
        <w:tab/>
        <w:t>*69.08.00 Pārrobežu sadarbības programmu darbības nodrošināšana, projekti un pasākumi (2014-2020)    </w:t>
      </w:r>
    </w:p>
    <w:p w14:paraId="380FBF02" w14:textId="77777777" w:rsidR="00EA4F08" w:rsidRDefault="00EA4F08" w:rsidP="004D21D8">
      <w:pPr>
        <w:spacing w:after="0" w:line="276" w:lineRule="auto"/>
        <w:ind w:firstLine="720"/>
        <w:jc w:val="both"/>
        <w:rPr>
          <w:rFonts w:ascii="Times New Roman" w:hAnsi="Times New Roman" w:cs="Times New Roman"/>
          <w:sz w:val="24"/>
          <w:szCs w:val="24"/>
        </w:rPr>
      </w:pPr>
      <w:r w:rsidRPr="00D27D1C">
        <w:rPr>
          <w:rFonts w:ascii="Times New Roman" w:hAnsi="Times New Roman" w:cs="Times New Roman"/>
          <w:sz w:val="24"/>
          <w:szCs w:val="24"/>
        </w:rPr>
        <w:t>*69.21.00 Atmaksas valsts pamatbudžetā par Pārrobežu sadarbības programmu finansējumu (2014-2020)    </w:t>
      </w:r>
    </w:p>
    <w:p w14:paraId="4F1F7E67" w14:textId="77777777" w:rsidR="00EA4F08" w:rsidRPr="00D27D1C" w:rsidRDefault="00EA4F08" w:rsidP="004D21D8">
      <w:pPr>
        <w:spacing w:after="0" w:line="276" w:lineRule="auto"/>
        <w:ind w:firstLine="720"/>
        <w:jc w:val="both"/>
        <w:rPr>
          <w:rFonts w:ascii="Times New Roman" w:hAnsi="Times New Roman" w:cs="Times New Roman"/>
          <w:sz w:val="24"/>
          <w:szCs w:val="24"/>
        </w:rPr>
      </w:pPr>
    </w:p>
    <w:p w14:paraId="0641049F" w14:textId="77777777" w:rsidR="00EA4F08" w:rsidRPr="00D27D1C" w:rsidRDefault="00EA4F08" w:rsidP="004D21D8">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5</w:t>
      </w:r>
      <w:r w:rsidRPr="00D27D1C">
        <w:rPr>
          <w:rFonts w:ascii="Times New Roman" w:hAnsi="Times New Roman" w:cs="Times New Roman"/>
          <w:i/>
          <w:sz w:val="24"/>
          <w:szCs w:val="24"/>
        </w:rPr>
        <w:t>) 70.00.00 Citu Eiropas Savienības politiku instrumentu projektu un pasākumu īstenošana</w:t>
      </w:r>
    </w:p>
    <w:p w14:paraId="075AFB04" w14:textId="77777777" w:rsidR="00EA4F08" w:rsidRPr="00D27D1C" w:rsidRDefault="00EA4F08" w:rsidP="004D21D8">
      <w:pPr>
        <w:spacing w:after="0" w:line="276" w:lineRule="auto"/>
        <w:ind w:firstLine="720"/>
        <w:jc w:val="both"/>
        <w:rPr>
          <w:rFonts w:ascii="Times New Roman" w:hAnsi="Times New Roman" w:cs="Times New Roman"/>
          <w:sz w:val="24"/>
          <w:szCs w:val="24"/>
        </w:rPr>
      </w:pPr>
      <w:r w:rsidRPr="00D27D1C">
        <w:rPr>
          <w:rFonts w:ascii="Times New Roman" w:hAnsi="Times New Roman" w:cs="Times New Roman"/>
          <w:sz w:val="24"/>
          <w:szCs w:val="24"/>
        </w:rPr>
        <w:t>*70.02.00</w:t>
      </w:r>
      <w:r>
        <w:rPr>
          <w:rFonts w:ascii="Times New Roman" w:hAnsi="Times New Roman" w:cs="Times New Roman"/>
          <w:sz w:val="24"/>
          <w:szCs w:val="24"/>
        </w:rPr>
        <w:t xml:space="preserve"> </w:t>
      </w:r>
      <w:r w:rsidRPr="00D27D1C">
        <w:rPr>
          <w:rFonts w:ascii="Times New Roman" w:hAnsi="Times New Roman" w:cs="Times New Roman"/>
          <w:sz w:val="24"/>
          <w:szCs w:val="24"/>
        </w:rPr>
        <w:t>Atmaksas valsts pamatbudžetā par citu Eiropas Savienības politiku instrumentu projektu un pasākumu finansējumu (2007-2013)    </w:t>
      </w:r>
    </w:p>
    <w:p w14:paraId="485C8538" w14:textId="77777777" w:rsidR="00EA4F08" w:rsidRPr="00D27D1C" w:rsidRDefault="00EA4F08" w:rsidP="004D21D8">
      <w:pPr>
        <w:spacing w:after="0" w:line="276" w:lineRule="auto"/>
        <w:ind w:firstLine="720"/>
        <w:jc w:val="both"/>
        <w:rPr>
          <w:rFonts w:ascii="Times New Roman" w:hAnsi="Times New Roman" w:cs="Times New Roman"/>
          <w:sz w:val="24"/>
          <w:szCs w:val="24"/>
        </w:rPr>
      </w:pPr>
      <w:r w:rsidRPr="00D27D1C">
        <w:rPr>
          <w:rFonts w:ascii="Times New Roman" w:hAnsi="Times New Roman" w:cs="Times New Roman"/>
          <w:sz w:val="24"/>
          <w:szCs w:val="24"/>
        </w:rPr>
        <w:t>*70.06.00 LIFE programmas projekti</w:t>
      </w:r>
    </w:p>
    <w:p w14:paraId="206F9B19" w14:textId="77777777" w:rsidR="00EA4F08" w:rsidRPr="0090420D" w:rsidRDefault="00EA4F08" w:rsidP="004D21D8">
      <w:pPr>
        <w:shd w:val="clear" w:color="auto" w:fill="FFFFFF"/>
        <w:spacing w:after="0" w:line="276" w:lineRule="auto"/>
        <w:jc w:val="both"/>
        <w:rPr>
          <w:rFonts w:ascii="Times New Roman" w:eastAsia="Times New Roman" w:hAnsi="Times New Roman" w:cs="Times New Roman"/>
          <w:color w:val="000000"/>
          <w:sz w:val="27"/>
          <w:szCs w:val="27"/>
          <w:lang w:eastAsia="en-GB"/>
        </w:rPr>
      </w:pPr>
    </w:p>
    <w:p w14:paraId="71E7E4FA" w14:textId="432FC46C" w:rsidR="00AA0AC9" w:rsidRPr="004B2C84" w:rsidRDefault="00EA4F08" w:rsidP="004D21D8">
      <w:pPr>
        <w:spacing w:line="276" w:lineRule="auto"/>
        <w:jc w:val="both"/>
        <w:rPr>
          <w:rFonts w:ascii="Times New Roman" w:hAnsi="Times New Roman" w:cs="Times New Roman"/>
          <w:sz w:val="24"/>
          <w:szCs w:val="24"/>
        </w:rPr>
      </w:pPr>
      <w:r w:rsidRPr="00F94896">
        <w:rPr>
          <w:rFonts w:ascii="Times New Roman" w:hAnsi="Times New Roman" w:cs="Times New Roman"/>
          <w:sz w:val="24"/>
          <w:szCs w:val="24"/>
        </w:rPr>
        <w:t>Dabas aizsardzības pārvalde 202</w:t>
      </w:r>
      <w:r>
        <w:rPr>
          <w:rFonts w:ascii="Times New Roman" w:hAnsi="Times New Roman" w:cs="Times New Roman"/>
          <w:sz w:val="24"/>
          <w:szCs w:val="24"/>
        </w:rPr>
        <w:t>1</w:t>
      </w:r>
      <w:r w:rsidRPr="00F94896">
        <w:rPr>
          <w:rFonts w:ascii="Times New Roman" w:hAnsi="Times New Roman" w:cs="Times New Roman"/>
          <w:sz w:val="24"/>
          <w:szCs w:val="24"/>
        </w:rPr>
        <w:t>. gadā nav izmantojusi valsts aizdevumu projektu īstenošanai.</w:t>
      </w:r>
    </w:p>
    <w:p w14:paraId="68483F68" w14:textId="77777777" w:rsidR="00F72EB1" w:rsidRPr="00F72EB1" w:rsidRDefault="00F72EB1" w:rsidP="004D21D8">
      <w:pPr>
        <w:pStyle w:val="Heading2"/>
        <w:spacing w:before="0" w:line="276" w:lineRule="auto"/>
      </w:pPr>
      <w:bookmarkStart w:id="12" w:name="_Toc105485476"/>
      <w:r w:rsidRPr="00F72EB1">
        <w:t>2.2. Darbības rezultāti un to rezultatīvie rādītāji</w:t>
      </w:r>
      <w:bookmarkEnd w:id="12"/>
      <w:r w:rsidRPr="00F72EB1">
        <w:t xml:space="preserve"> </w:t>
      </w:r>
    </w:p>
    <w:p w14:paraId="36B56AE6" w14:textId="77777777" w:rsidR="00B93E8D" w:rsidRDefault="00B93E8D" w:rsidP="004D21D8">
      <w:pPr>
        <w:pStyle w:val="NoSpacing"/>
        <w:spacing w:line="276" w:lineRule="auto"/>
        <w:rPr>
          <w:rFonts w:ascii="Times New Roman" w:hAnsi="Times New Roman" w:cs="Times New Roman"/>
          <w:b/>
          <w:bCs/>
          <w:sz w:val="24"/>
          <w:szCs w:val="24"/>
        </w:rPr>
      </w:pPr>
    </w:p>
    <w:p w14:paraId="47ADB4C6" w14:textId="77777777" w:rsidR="00637932" w:rsidRPr="00EF140D" w:rsidRDefault="00637932" w:rsidP="004D21D8">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2021</w:t>
      </w:r>
      <w:r w:rsidRPr="00EF140D">
        <w:rPr>
          <w:rFonts w:ascii="Times New Roman" w:hAnsi="Times New Roman" w:cs="Times New Roman"/>
          <w:sz w:val="24"/>
          <w:szCs w:val="24"/>
        </w:rPr>
        <w:t xml:space="preserve">. gadā plānotās galvenās aktivitātes, salīdzinot ar pārskata perioda plānu, </w:t>
      </w:r>
      <w:r w:rsidRPr="00C86056">
        <w:rPr>
          <w:rFonts w:ascii="Times New Roman" w:hAnsi="Times New Roman" w:cs="Times New Roman"/>
          <w:sz w:val="24"/>
          <w:szCs w:val="24"/>
        </w:rPr>
        <w:t xml:space="preserve">ir izpildītas un sasniegušas </w:t>
      </w:r>
      <w:r>
        <w:rPr>
          <w:rFonts w:ascii="Times New Roman" w:hAnsi="Times New Roman" w:cs="Times New Roman"/>
          <w:sz w:val="24"/>
          <w:szCs w:val="24"/>
        </w:rPr>
        <w:t>izvirzītos</w:t>
      </w:r>
      <w:r w:rsidRPr="00C86056">
        <w:rPr>
          <w:rFonts w:ascii="Times New Roman" w:hAnsi="Times New Roman" w:cs="Times New Roman"/>
          <w:sz w:val="24"/>
          <w:szCs w:val="24"/>
        </w:rPr>
        <w:t xml:space="preserve"> mērķus.</w:t>
      </w:r>
      <w:r w:rsidRPr="00EF140D">
        <w:rPr>
          <w:rFonts w:ascii="Times New Roman" w:hAnsi="Times New Roman" w:cs="Times New Roman"/>
          <w:sz w:val="24"/>
          <w:szCs w:val="24"/>
        </w:rPr>
        <w:t xml:space="preserve"> </w:t>
      </w:r>
    </w:p>
    <w:p w14:paraId="6DFCE0C6" w14:textId="77777777" w:rsidR="00637932" w:rsidRPr="00FA287F" w:rsidRDefault="00637932" w:rsidP="004D21D8">
      <w:pPr>
        <w:pStyle w:val="NoSpacing"/>
        <w:spacing w:after="120" w:line="276" w:lineRule="auto"/>
        <w:jc w:val="both"/>
        <w:rPr>
          <w:rFonts w:ascii="Times New Roman" w:hAnsi="Times New Roman" w:cs="Times New Roman"/>
          <w:sz w:val="24"/>
          <w:szCs w:val="24"/>
        </w:rPr>
      </w:pPr>
      <w:r w:rsidRPr="00E46F1A">
        <w:rPr>
          <w:rFonts w:ascii="Times New Roman" w:hAnsi="Times New Roman" w:cs="Times New Roman"/>
          <w:sz w:val="24"/>
          <w:szCs w:val="24"/>
        </w:rPr>
        <w:t>Darbības rezultātu un to rezultatīvo rādītāju izpildes analīze un efektivitātes izvērtējums sniegts 2. tabulā.</w:t>
      </w:r>
    </w:p>
    <w:p w14:paraId="6E94E7FC" w14:textId="6BC972FA" w:rsidR="006F6C13" w:rsidRDefault="00637932" w:rsidP="004D21D8">
      <w:pPr>
        <w:pStyle w:val="NoSpacing"/>
        <w:spacing w:line="276" w:lineRule="auto"/>
        <w:jc w:val="both"/>
        <w:rPr>
          <w:rFonts w:ascii="Times New Roman" w:hAnsi="Times New Roman" w:cs="Times New Roman"/>
          <w:sz w:val="24"/>
          <w:szCs w:val="24"/>
        </w:rPr>
      </w:pPr>
      <w:r w:rsidRPr="00984110">
        <w:rPr>
          <w:rFonts w:ascii="Times New Roman" w:hAnsi="Times New Roman" w:cs="Times New Roman"/>
          <w:sz w:val="24"/>
          <w:szCs w:val="24"/>
        </w:rPr>
        <w:t>Skaidrojums par iemesliem, kas ir noteikuši rezultatīvā rādītāja izpildi/neizpildi, sniegts, ja izpildes novirze no plānotās vērtības pārsniedz 15% (gan pozitīvā, gan negatīvā izteiksmē).</w:t>
      </w:r>
    </w:p>
    <w:p w14:paraId="1F73F3E9" w14:textId="77777777" w:rsidR="006F6C13" w:rsidRDefault="006F6C13" w:rsidP="004D21D8">
      <w:pPr>
        <w:pStyle w:val="NoSpacing"/>
        <w:spacing w:line="276" w:lineRule="auto"/>
        <w:jc w:val="right"/>
        <w:rPr>
          <w:rFonts w:ascii="Times New Roman" w:hAnsi="Times New Roman" w:cs="Times New Roman"/>
          <w:sz w:val="24"/>
          <w:szCs w:val="24"/>
        </w:rPr>
      </w:pPr>
    </w:p>
    <w:p w14:paraId="29CC1F33" w14:textId="77777777" w:rsidR="006F6C13" w:rsidRDefault="006F6C13" w:rsidP="004D21D8">
      <w:pPr>
        <w:pStyle w:val="NoSpacing"/>
        <w:spacing w:line="276" w:lineRule="auto"/>
        <w:jc w:val="right"/>
        <w:rPr>
          <w:rFonts w:ascii="Times New Roman" w:hAnsi="Times New Roman" w:cs="Times New Roman"/>
          <w:sz w:val="24"/>
          <w:szCs w:val="24"/>
        </w:rPr>
      </w:pPr>
    </w:p>
    <w:p w14:paraId="3E970A3E" w14:textId="77777777" w:rsidR="00470981" w:rsidRDefault="00470981" w:rsidP="004D21D8">
      <w:pPr>
        <w:rPr>
          <w:rFonts w:ascii="Times New Roman" w:hAnsi="Times New Roman" w:cs="Times New Roman"/>
          <w:sz w:val="24"/>
          <w:szCs w:val="24"/>
        </w:rPr>
      </w:pPr>
      <w:r>
        <w:rPr>
          <w:rFonts w:ascii="Times New Roman" w:hAnsi="Times New Roman" w:cs="Times New Roman"/>
          <w:sz w:val="24"/>
          <w:szCs w:val="24"/>
        </w:rPr>
        <w:br w:type="page"/>
      </w:r>
    </w:p>
    <w:p w14:paraId="7BDF36A9" w14:textId="77777777" w:rsidR="00470981" w:rsidRDefault="00470981" w:rsidP="004D21D8">
      <w:pPr>
        <w:pStyle w:val="NoSpacing"/>
        <w:spacing w:line="276" w:lineRule="auto"/>
        <w:jc w:val="right"/>
        <w:rPr>
          <w:rFonts w:ascii="Times New Roman" w:hAnsi="Times New Roman" w:cs="Times New Roman"/>
          <w:sz w:val="24"/>
          <w:szCs w:val="24"/>
        </w:rPr>
        <w:sectPr w:rsidR="00470981" w:rsidSect="00EB18F4">
          <w:pgSz w:w="11900" w:h="16838" w:code="9"/>
          <w:pgMar w:top="1134" w:right="1418" w:bottom="437" w:left="1701" w:header="720" w:footer="720" w:gutter="0"/>
          <w:cols w:space="720" w:equalWidth="0">
            <w:col w:w="8672"/>
          </w:cols>
          <w:noEndnote/>
        </w:sectPr>
      </w:pPr>
    </w:p>
    <w:p w14:paraId="705EDBDB" w14:textId="0BC2788A" w:rsidR="00637932" w:rsidRPr="00984110" w:rsidRDefault="00637932" w:rsidP="004D21D8">
      <w:pPr>
        <w:pStyle w:val="NoSpacing"/>
        <w:spacing w:line="276" w:lineRule="auto"/>
        <w:ind w:firstLine="851"/>
        <w:rPr>
          <w:rFonts w:ascii="Times New Roman" w:hAnsi="Times New Roman" w:cs="Times New Roman"/>
          <w:sz w:val="24"/>
          <w:szCs w:val="24"/>
        </w:rPr>
      </w:pPr>
      <w:r w:rsidRPr="00FA287F">
        <w:rPr>
          <w:rFonts w:ascii="Times New Roman" w:hAnsi="Times New Roman" w:cs="Times New Roman"/>
          <w:sz w:val="24"/>
          <w:szCs w:val="24"/>
        </w:rPr>
        <w:lastRenderedPageBreak/>
        <w:t>2. tabula</w:t>
      </w:r>
    </w:p>
    <w:p w14:paraId="02254B30" w14:textId="77777777" w:rsidR="00637932" w:rsidRDefault="00637932" w:rsidP="004D21D8">
      <w:pPr>
        <w:pStyle w:val="NoSpacing"/>
        <w:spacing w:line="276" w:lineRule="auto"/>
        <w:ind w:left="851"/>
        <w:rPr>
          <w:rFonts w:ascii="Times New Roman" w:hAnsi="Times New Roman" w:cs="Times New Roman"/>
          <w:b/>
          <w:bCs/>
          <w:sz w:val="24"/>
          <w:szCs w:val="24"/>
        </w:rPr>
      </w:pPr>
      <w:r w:rsidRPr="00FA287F">
        <w:rPr>
          <w:rFonts w:ascii="Times New Roman" w:hAnsi="Times New Roman" w:cs="Times New Roman"/>
          <w:b/>
          <w:bCs/>
          <w:sz w:val="24"/>
          <w:szCs w:val="24"/>
        </w:rPr>
        <w:t>Dabas aizsardzības pārvaldes darbības rezultātu un to rezultatīvo rādītāju izpildes analīze un efektivitātes izvērtējums</w:t>
      </w:r>
    </w:p>
    <w:p w14:paraId="6BC20FD5" w14:textId="77777777" w:rsidR="00637932" w:rsidRDefault="00637932" w:rsidP="004D21D8">
      <w:pPr>
        <w:pStyle w:val="NoSpacing"/>
        <w:spacing w:line="276" w:lineRule="auto"/>
        <w:jc w:val="center"/>
        <w:rPr>
          <w:rFonts w:ascii="Times New Roman" w:hAnsi="Times New Roman" w:cs="Times New Roman"/>
          <w:b/>
          <w:bCs/>
          <w:sz w:val="24"/>
          <w:szCs w:val="24"/>
        </w:rPr>
      </w:pPr>
    </w:p>
    <w:tbl>
      <w:tblPr>
        <w:tblW w:w="13795" w:type="dxa"/>
        <w:tblInd w:w="846" w:type="dxa"/>
        <w:tblLayout w:type="fixed"/>
        <w:tblLook w:val="04A0" w:firstRow="1" w:lastRow="0" w:firstColumn="1" w:lastColumn="0" w:noHBand="0" w:noVBand="1"/>
      </w:tblPr>
      <w:tblGrid>
        <w:gridCol w:w="2267"/>
        <w:gridCol w:w="2268"/>
        <w:gridCol w:w="1021"/>
        <w:gridCol w:w="851"/>
        <w:gridCol w:w="851"/>
        <w:gridCol w:w="866"/>
        <w:gridCol w:w="2835"/>
        <w:gridCol w:w="851"/>
        <w:gridCol w:w="851"/>
        <w:gridCol w:w="1134"/>
      </w:tblGrid>
      <w:tr w:rsidR="00637932" w:rsidRPr="003F039C" w14:paraId="7A27A391" w14:textId="77777777" w:rsidTr="00E714DA">
        <w:tc>
          <w:tcPr>
            <w:tcW w:w="2268" w:type="dxa"/>
            <w:tcBorders>
              <w:top w:val="single" w:sz="4" w:space="0" w:color="auto"/>
              <w:left w:val="single" w:sz="4" w:space="0" w:color="auto"/>
              <w:right w:val="single" w:sz="4" w:space="0" w:color="auto"/>
            </w:tcBorders>
            <w:shd w:val="clear" w:color="auto" w:fill="EDEDED" w:themeFill="accent3" w:themeFillTint="33"/>
            <w:vAlign w:val="center"/>
          </w:tcPr>
          <w:p w14:paraId="0EE63C58" w14:textId="77777777"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Darbības rezultāts</w:t>
            </w:r>
          </w:p>
        </w:tc>
        <w:tc>
          <w:tcPr>
            <w:tcW w:w="2268" w:type="dxa"/>
            <w:tcBorders>
              <w:top w:val="single" w:sz="4" w:space="0" w:color="auto"/>
              <w:left w:val="single" w:sz="4" w:space="0" w:color="auto"/>
              <w:right w:val="single" w:sz="4" w:space="0" w:color="auto"/>
            </w:tcBorders>
            <w:shd w:val="clear" w:color="auto" w:fill="EDEDED" w:themeFill="accent3" w:themeFillTint="33"/>
            <w:vAlign w:val="center"/>
          </w:tcPr>
          <w:p w14:paraId="31A5BDFB" w14:textId="77777777"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Rādītāja nosaukums</w:t>
            </w:r>
          </w:p>
        </w:tc>
        <w:tc>
          <w:tcPr>
            <w:tcW w:w="1021" w:type="dxa"/>
            <w:tcBorders>
              <w:top w:val="single" w:sz="4" w:space="0" w:color="auto"/>
              <w:left w:val="single" w:sz="4" w:space="0" w:color="auto"/>
              <w:right w:val="single" w:sz="4" w:space="0" w:color="auto"/>
            </w:tcBorders>
            <w:shd w:val="clear" w:color="auto" w:fill="EDEDED" w:themeFill="accent3" w:themeFillTint="33"/>
            <w:vAlign w:val="center"/>
          </w:tcPr>
          <w:p w14:paraId="3E7620FF" w14:textId="77777777"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16"/>
                <w:szCs w:val="16"/>
              </w:rPr>
              <w:t>Mērvienība</w:t>
            </w:r>
          </w:p>
        </w:tc>
        <w:tc>
          <w:tcPr>
            <w:tcW w:w="851" w:type="dxa"/>
            <w:tcBorders>
              <w:top w:val="single" w:sz="4" w:space="0" w:color="auto"/>
              <w:left w:val="single" w:sz="4" w:space="0" w:color="auto"/>
              <w:right w:val="single" w:sz="4" w:space="0" w:color="auto"/>
            </w:tcBorders>
            <w:shd w:val="clear" w:color="auto" w:fill="EDEDED" w:themeFill="accent3" w:themeFillTint="33"/>
            <w:vAlign w:val="center"/>
          </w:tcPr>
          <w:p w14:paraId="54DCB62B" w14:textId="77777777"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Plānotā vērtība</w:t>
            </w:r>
          </w:p>
        </w:tc>
        <w:tc>
          <w:tcPr>
            <w:tcW w:w="851" w:type="dxa"/>
            <w:tcBorders>
              <w:top w:val="single" w:sz="4" w:space="0" w:color="auto"/>
              <w:left w:val="single" w:sz="4" w:space="0" w:color="auto"/>
              <w:right w:val="single" w:sz="4" w:space="0" w:color="auto"/>
            </w:tcBorders>
            <w:shd w:val="clear" w:color="auto" w:fill="EDEDED" w:themeFill="accent3" w:themeFillTint="33"/>
            <w:vAlign w:val="center"/>
          </w:tcPr>
          <w:p w14:paraId="3245802A" w14:textId="77777777"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Izpilde / novērtē-jums</w:t>
            </w:r>
          </w:p>
        </w:tc>
        <w:tc>
          <w:tcPr>
            <w:tcW w:w="866" w:type="dxa"/>
            <w:tcBorders>
              <w:top w:val="single" w:sz="4" w:space="0" w:color="auto"/>
              <w:left w:val="single" w:sz="4" w:space="0" w:color="auto"/>
              <w:right w:val="single" w:sz="4" w:space="0" w:color="auto"/>
            </w:tcBorders>
            <w:shd w:val="clear" w:color="auto" w:fill="EDEDED" w:themeFill="accent3" w:themeFillTint="33"/>
            <w:vAlign w:val="center"/>
          </w:tcPr>
          <w:p w14:paraId="2F529E5B" w14:textId="77777777"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Izpildes / novērtē-juma novirze no plānotās vērtības, %</w:t>
            </w:r>
          </w:p>
        </w:tc>
        <w:tc>
          <w:tcPr>
            <w:tcW w:w="2835" w:type="dxa"/>
            <w:tcBorders>
              <w:top w:val="single" w:sz="4" w:space="0" w:color="auto"/>
              <w:left w:val="single" w:sz="4" w:space="0" w:color="auto"/>
              <w:right w:val="single" w:sz="4" w:space="0" w:color="auto"/>
            </w:tcBorders>
            <w:shd w:val="clear" w:color="auto" w:fill="EDEDED" w:themeFill="accent3" w:themeFillTint="33"/>
            <w:vAlign w:val="center"/>
          </w:tcPr>
          <w:p w14:paraId="0F91CD65" w14:textId="77777777"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Iemesli / faktori, kas ir noteikuši izpildi/neizpildi</w:t>
            </w:r>
          </w:p>
        </w:tc>
        <w:tc>
          <w:tcPr>
            <w:tcW w:w="851" w:type="dxa"/>
            <w:tcBorders>
              <w:top w:val="single" w:sz="4" w:space="0" w:color="auto"/>
              <w:left w:val="single" w:sz="4" w:space="0" w:color="auto"/>
              <w:right w:val="single" w:sz="4" w:space="0" w:color="auto"/>
            </w:tcBorders>
            <w:shd w:val="clear" w:color="auto" w:fill="EDEDED" w:themeFill="accent3" w:themeFillTint="33"/>
            <w:vAlign w:val="center"/>
          </w:tcPr>
          <w:p w14:paraId="67816857" w14:textId="1386807F"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Izdarī</w:t>
            </w:r>
            <w:r w:rsidR="00E714DA">
              <w:rPr>
                <w:rFonts w:ascii="Times New Roman" w:eastAsia="Times New Roman" w:hAnsi="Times New Roman" w:cs="Times New Roman"/>
                <w:b/>
                <w:bCs/>
                <w:color w:val="000000"/>
                <w:sz w:val="16"/>
                <w:szCs w:val="16"/>
              </w:rPr>
              <w:t>-</w:t>
            </w:r>
            <w:r w:rsidRPr="0023223A">
              <w:rPr>
                <w:rFonts w:ascii="Times New Roman" w:eastAsia="Times New Roman" w:hAnsi="Times New Roman" w:cs="Times New Roman"/>
                <w:b/>
                <w:bCs/>
                <w:color w:val="000000"/>
                <w:sz w:val="16"/>
                <w:szCs w:val="16"/>
              </w:rPr>
              <w:t>tais, lai sasniegtu plānoto vērtību</w:t>
            </w:r>
          </w:p>
        </w:tc>
        <w:tc>
          <w:tcPr>
            <w:tcW w:w="851" w:type="dxa"/>
            <w:tcBorders>
              <w:top w:val="single" w:sz="4" w:space="0" w:color="auto"/>
              <w:left w:val="single" w:sz="4" w:space="0" w:color="auto"/>
              <w:right w:val="single" w:sz="4" w:space="0" w:color="auto"/>
            </w:tcBorders>
            <w:shd w:val="clear" w:color="auto" w:fill="EDEDED" w:themeFill="accent3" w:themeFillTint="33"/>
            <w:vAlign w:val="center"/>
          </w:tcPr>
          <w:p w14:paraId="6A8CCAD6" w14:textId="2D666CDA"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Priekšli</w:t>
            </w:r>
            <w:r w:rsidR="00E714DA">
              <w:rPr>
                <w:rFonts w:ascii="Times New Roman" w:eastAsia="Times New Roman" w:hAnsi="Times New Roman" w:cs="Times New Roman"/>
                <w:b/>
                <w:bCs/>
                <w:color w:val="000000"/>
                <w:sz w:val="16"/>
                <w:szCs w:val="16"/>
              </w:rPr>
              <w:t>-</w:t>
            </w:r>
            <w:r w:rsidRPr="0023223A">
              <w:rPr>
                <w:rFonts w:ascii="Times New Roman" w:eastAsia="Times New Roman" w:hAnsi="Times New Roman" w:cs="Times New Roman"/>
                <w:b/>
                <w:bCs/>
                <w:color w:val="000000"/>
                <w:sz w:val="16"/>
                <w:szCs w:val="16"/>
              </w:rPr>
              <w:t>kumi rādītāja neizpil</w:t>
            </w:r>
            <w:r w:rsidR="00E714DA">
              <w:rPr>
                <w:rFonts w:ascii="Times New Roman" w:eastAsia="Times New Roman" w:hAnsi="Times New Roman" w:cs="Times New Roman"/>
                <w:b/>
                <w:bCs/>
                <w:color w:val="000000"/>
                <w:sz w:val="16"/>
                <w:szCs w:val="16"/>
              </w:rPr>
              <w:t>-</w:t>
            </w:r>
            <w:r w:rsidRPr="0023223A">
              <w:rPr>
                <w:rFonts w:ascii="Times New Roman" w:eastAsia="Times New Roman" w:hAnsi="Times New Roman" w:cs="Times New Roman"/>
                <w:b/>
                <w:bCs/>
                <w:color w:val="000000"/>
                <w:sz w:val="16"/>
                <w:szCs w:val="16"/>
              </w:rPr>
              <w:t>des novēr</w:t>
            </w:r>
            <w:r w:rsidR="00E714DA">
              <w:rPr>
                <w:rFonts w:ascii="Times New Roman" w:eastAsia="Times New Roman" w:hAnsi="Times New Roman" w:cs="Times New Roman"/>
                <w:b/>
                <w:bCs/>
                <w:color w:val="000000"/>
                <w:sz w:val="16"/>
                <w:szCs w:val="16"/>
              </w:rPr>
              <w:t>-</w:t>
            </w:r>
            <w:r w:rsidRPr="0023223A">
              <w:rPr>
                <w:rFonts w:ascii="Times New Roman" w:eastAsia="Times New Roman" w:hAnsi="Times New Roman" w:cs="Times New Roman"/>
                <w:b/>
                <w:bCs/>
                <w:color w:val="000000"/>
                <w:sz w:val="16"/>
                <w:szCs w:val="16"/>
              </w:rPr>
              <w:t>šanai</w:t>
            </w:r>
          </w:p>
        </w:tc>
        <w:tc>
          <w:tcPr>
            <w:tcW w:w="1134" w:type="dxa"/>
            <w:tcBorders>
              <w:top w:val="single" w:sz="4" w:space="0" w:color="auto"/>
              <w:left w:val="single" w:sz="4" w:space="0" w:color="auto"/>
              <w:right w:val="single" w:sz="4" w:space="0" w:color="auto"/>
            </w:tcBorders>
            <w:shd w:val="clear" w:color="auto" w:fill="EDEDED" w:themeFill="accent3" w:themeFillTint="33"/>
            <w:vAlign w:val="center"/>
          </w:tcPr>
          <w:p w14:paraId="364E6FE6" w14:textId="77777777" w:rsidR="00637932" w:rsidRPr="003F039C" w:rsidRDefault="00637932" w:rsidP="004D21D8">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Ārējie faktori, kas radījuši ietekmi uz rādītāja izpildi / novērtējumu</w:t>
            </w:r>
          </w:p>
        </w:tc>
      </w:tr>
      <w:tr w:rsidR="00637932" w:rsidRPr="00E510D9" w14:paraId="574BF36A"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DBAE9C9" w14:textId="05576276"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Nodrošināta īpaši aizsargājamo dabas teritoriju, tai skaitā Eiropas nozīmes aizsargājamo dabas teritoriju (</w:t>
            </w:r>
            <w:r w:rsidR="008743A5" w:rsidRPr="008743A5">
              <w:rPr>
                <w:rFonts w:ascii="Times New Roman" w:eastAsia="Times New Roman" w:hAnsi="Times New Roman" w:cs="Times New Roman"/>
                <w:i/>
                <w:iCs/>
                <w:color w:val="000000"/>
              </w:rPr>
              <w:t>Natura 2000</w:t>
            </w:r>
            <w:r w:rsidRPr="00E510D9">
              <w:rPr>
                <w:rFonts w:ascii="Times New Roman" w:eastAsia="Times New Roman" w:hAnsi="Times New Roman" w:cs="Times New Roman"/>
                <w:color w:val="000000"/>
              </w:rPr>
              <w:t>) pārvaldība, līdzsvarojot dabas saglabāšanas un ilgtspējīgas attīstības mērķus</w:t>
            </w:r>
          </w:p>
        </w:tc>
        <w:tc>
          <w:tcPr>
            <w:tcW w:w="2268" w:type="dxa"/>
            <w:tcBorders>
              <w:top w:val="single" w:sz="4" w:space="0" w:color="auto"/>
              <w:left w:val="nil"/>
              <w:bottom w:val="single" w:sz="4" w:space="0" w:color="auto"/>
              <w:right w:val="single" w:sz="4" w:space="0" w:color="auto"/>
            </w:tcBorders>
            <w:shd w:val="clear" w:color="auto" w:fill="auto"/>
            <w:hideMark/>
          </w:tcPr>
          <w:p w14:paraId="66A7A473"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Pārbaudīta un novērtēta atbilstība aizsardzības un izmantošanas prasībām 4 nacionālajos parkos, 4 dabas rezervātos, 262 dabas liegumos, 42 dabas parkos, 9 aizsargājamo ainavu apvidos, % gadā no minēto īpaši aizsargājamo dabas teritoriju skaita </w:t>
            </w:r>
          </w:p>
        </w:tc>
        <w:tc>
          <w:tcPr>
            <w:tcW w:w="1021" w:type="dxa"/>
            <w:tcBorders>
              <w:top w:val="single" w:sz="4" w:space="0" w:color="auto"/>
              <w:left w:val="nil"/>
              <w:bottom w:val="single" w:sz="4" w:space="0" w:color="auto"/>
              <w:right w:val="single" w:sz="4" w:space="0" w:color="auto"/>
            </w:tcBorders>
            <w:shd w:val="clear" w:color="auto" w:fill="auto"/>
            <w:hideMark/>
          </w:tcPr>
          <w:p w14:paraId="485CC736"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procenti</w:t>
            </w:r>
          </w:p>
        </w:tc>
        <w:tc>
          <w:tcPr>
            <w:tcW w:w="851" w:type="dxa"/>
            <w:tcBorders>
              <w:top w:val="single" w:sz="4" w:space="0" w:color="auto"/>
              <w:left w:val="nil"/>
              <w:bottom w:val="single" w:sz="4" w:space="0" w:color="auto"/>
              <w:right w:val="single" w:sz="4" w:space="0" w:color="auto"/>
            </w:tcBorders>
            <w:shd w:val="clear" w:color="auto" w:fill="auto"/>
            <w:hideMark/>
          </w:tcPr>
          <w:p w14:paraId="2A5350FD"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100</w:t>
            </w:r>
          </w:p>
        </w:tc>
        <w:tc>
          <w:tcPr>
            <w:tcW w:w="851" w:type="dxa"/>
            <w:tcBorders>
              <w:top w:val="single" w:sz="4" w:space="0" w:color="auto"/>
              <w:left w:val="nil"/>
              <w:bottom w:val="single" w:sz="4" w:space="0" w:color="auto"/>
              <w:right w:val="single" w:sz="4" w:space="0" w:color="auto"/>
            </w:tcBorders>
            <w:shd w:val="clear" w:color="auto" w:fill="auto"/>
            <w:hideMark/>
          </w:tcPr>
          <w:p w14:paraId="5956C2BD"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93,1</w:t>
            </w:r>
          </w:p>
        </w:tc>
        <w:tc>
          <w:tcPr>
            <w:tcW w:w="866" w:type="dxa"/>
            <w:tcBorders>
              <w:top w:val="single" w:sz="4" w:space="0" w:color="auto"/>
              <w:left w:val="nil"/>
              <w:bottom w:val="single" w:sz="4" w:space="0" w:color="auto"/>
              <w:right w:val="single" w:sz="4" w:space="0" w:color="auto"/>
            </w:tcBorders>
            <w:shd w:val="clear" w:color="auto" w:fill="auto"/>
            <w:hideMark/>
          </w:tcPr>
          <w:p w14:paraId="7079BBC7"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-6,9</w:t>
            </w:r>
          </w:p>
        </w:tc>
        <w:tc>
          <w:tcPr>
            <w:tcW w:w="2835" w:type="dxa"/>
            <w:tcBorders>
              <w:top w:val="single" w:sz="4" w:space="0" w:color="auto"/>
              <w:left w:val="nil"/>
              <w:bottom w:val="single" w:sz="4" w:space="0" w:color="auto"/>
              <w:right w:val="single" w:sz="4" w:space="0" w:color="auto"/>
            </w:tcBorders>
            <w:shd w:val="clear" w:color="auto" w:fill="auto"/>
            <w:hideMark/>
          </w:tcPr>
          <w:p w14:paraId="0925A972"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hideMark/>
          </w:tcPr>
          <w:p w14:paraId="04E2407A"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hideMark/>
          </w:tcPr>
          <w:p w14:paraId="76D0356D"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hideMark/>
          </w:tcPr>
          <w:p w14:paraId="2C9E7DC7"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r>
      <w:tr w:rsidR="00637932" w:rsidRPr="00E510D9" w14:paraId="01E3D680"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7C60539" w14:textId="48A8C488"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Nodrošināta īpaši aizsargājamo dabas teritoriju, tai skaitā Eiropas nozīmes aizsargājamo dabas teritoriju (</w:t>
            </w:r>
            <w:r w:rsidR="008743A5" w:rsidRPr="008743A5">
              <w:rPr>
                <w:rFonts w:ascii="Times New Roman" w:eastAsia="Times New Roman" w:hAnsi="Times New Roman" w:cs="Times New Roman"/>
                <w:i/>
                <w:iCs/>
                <w:color w:val="000000"/>
              </w:rPr>
              <w:t>Natura 2000</w:t>
            </w:r>
            <w:r w:rsidRPr="00E510D9">
              <w:rPr>
                <w:rFonts w:ascii="Times New Roman" w:eastAsia="Times New Roman" w:hAnsi="Times New Roman" w:cs="Times New Roman"/>
                <w:color w:val="000000"/>
              </w:rPr>
              <w:t xml:space="preserve">) pārvaldība, līdzsvarojot dabas saglabāšanas un </w:t>
            </w:r>
            <w:r w:rsidRPr="00E510D9">
              <w:rPr>
                <w:rFonts w:ascii="Times New Roman" w:eastAsia="Times New Roman" w:hAnsi="Times New Roman" w:cs="Times New Roman"/>
                <w:color w:val="000000"/>
              </w:rPr>
              <w:lastRenderedPageBreak/>
              <w:t>ilgtspējīgas attīstības mērķus</w:t>
            </w:r>
          </w:p>
        </w:tc>
        <w:tc>
          <w:tcPr>
            <w:tcW w:w="2268" w:type="dxa"/>
            <w:tcBorders>
              <w:top w:val="single" w:sz="4" w:space="0" w:color="auto"/>
              <w:left w:val="nil"/>
              <w:bottom w:val="single" w:sz="4" w:space="0" w:color="auto"/>
              <w:right w:val="single" w:sz="4" w:space="0" w:color="auto"/>
            </w:tcBorders>
            <w:shd w:val="clear" w:color="auto" w:fill="auto"/>
            <w:hideMark/>
          </w:tcPr>
          <w:p w14:paraId="22C31BC6"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lastRenderedPageBreak/>
              <w:t>Uzraudzīta dabas aizsardzības plānu izstrāde, skaits gadā</w:t>
            </w:r>
          </w:p>
        </w:tc>
        <w:tc>
          <w:tcPr>
            <w:tcW w:w="1021" w:type="dxa"/>
            <w:tcBorders>
              <w:top w:val="single" w:sz="4" w:space="0" w:color="auto"/>
              <w:left w:val="nil"/>
              <w:bottom w:val="single" w:sz="4" w:space="0" w:color="auto"/>
              <w:right w:val="single" w:sz="4" w:space="0" w:color="auto"/>
            </w:tcBorders>
            <w:shd w:val="clear" w:color="auto" w:fill="auto"/>
            <w:hideMark/>
          </w:tcPr>
          <w:p w14:paraId="320D3A05"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skaits</w:t>
            </w:r>
          </w:p>
        </w:tc>
        <w:tc>
          <w:tcPr>
            <w:tcW w:w="851" w:type="dxa"/>
            <w:tcBorders>
              <w:top w:val="single" w:sz="4" w:space="0" w:color="auto"/>
              <w:left w:val="nil"/>
              <w:bottom w:val="single" w:sz="4" w:space="0" w:color="auto"/>
              <w:right w:val="single" w:sz="4" w:space="0" w:color="auto"/>
            </w:tcBorders>
            <w:shd w:val="clear" w:color="auto" w:fill="auto"/>
            <w:hideMark/>
          </w:tcPr>
          <w:p w14:paraId="4077A968"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15</w:t>
            </w:r>
          </w:p>
        </w:tc>
        <w:tc>
          <w:tcPr>
            <w:tcW w:w="851" w:type="dxa"/>
            <w:tcBorders>
              <w:top w:val="single" w:sz="4" w:space="0" w:color="auto"/>
              <w:left w:val="nil"/>
              <w:bottom w:val="single" w:sz="4" w:space="0" w:color="auto"/>
              <w:right w:val="single" w:sz="4" w:space="0" w:color="auto"/>
            </w:tcBorders>
            <w:shd w:val="clear" w:color="auto" w:fill="auto"/>
            <w:hideMark/>
          </w:tcPr>
          <w:p w14:paraId="49AAE195" w14:textId="77777777" w:rsidR="00637932" w:rsidRPr="00E510D9" w:rsidRDefault="00637932" w:rsidP="004D21D8">
            <w:pPr>
              <w:spacing w:after="0" w:line="240" w:lineRule="auto"/>
              <w:jc w:val="center"/>
              <w:rPr>
                <w:rFonts w:ascii="Times New Roman" w:eastAsia="Times New Roman" w:hAnsi="Times New Roman" w:cs="Times New Roman"/>
              </w:rPr>
            </w:pPr>
            <w:r w:rsidRPr="00E510D9">
              <w:rPr>
                <w:rFonts w:ascii="Times New Roman" w:eastAsia="Times New Roman" w:hAnsi="Times New Roman" w:cs="Times New Roman"/>
              </w:rPr>
              <w:t>12</w:t>
            </w:r>
          </w:p>
        </w:tc>
        <w:tc>
          <w:tcPr>
            <w:tcW w:w="866" w:type="dxa"/>
            <w:tcBorders>
              <w:top w:val="single" w:sz="4" w:space="0" w:color="auto"/>
              <w:left w:val="nil"/>
              <w:bottom w:val="single" w:sz="4" w:space="0" w:color="auto"/>
              <w:right w:val="single" w:sz="4" w:space="0" w:color="auto"/>
            </w:tcBorders>
            <w:shd w:val="clear" w:color="auto" w:fill="auto"/>
            <w:hideMark/>
          </w:tcPr>
          <w:p w14:paraId="3B9CF310"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-20,0</w:t>
            </w:r>
          </w:p>
        </w:tc>
        <w:tc>
          <w:tcPr>
            <w:tcW w:w="2835" w:type="dxa"/>
            <w:tcBorders>
              <w:top w:val="single" w:sz="4" w:space="0" w:color="auto"/>
              <w:left w:val="nil"/>
              <w:bottom w:val="single" w:sz="4" w:space="0" w:color="auto"/>
              <w:right w:val="single" w:sz="4" w:space="0" w:color="auto"/>
            </w:tcBorders>
            <w:shd w:val="clear" w:color="auto" w:fill="auto"/>
            <w:hideMark/>
          </w:tcPr>
          <w:p w14:paraId="0F256FCD"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Atbilstoši normatīvajiem aktiem dabas aizsardzības plānu izstrādi var organizēt jebkura fiziska vai juridiska persona par saviem līdzekļiem</w:t>
            </w:r>
            <w:r>
              <w:rPr>
                <w:rFonts w:ascii="Times New Roman" w:eastAsia="Times New Roman" w:hAnsi="Times New Roman" w:cs="Times New Roman"/>
                <w:color w:val="000000"/>
              </w:rPr>
              <w:t>,</w:t>
            </w:r>
            <w:r w:rsidRPr="00E510D9">
              <w:rPr>
                <w:rFonts w:ascii="Times New Roman" w:eastAsia="Times New Roman" w:hAnsi="Times New Roman" w:cs="Times New Roman"/>
                <w:color w:val="000000"/>
              </w:rPr>
              <w:t xml:space="preserve"> vai arī piesaistīt ārvalstu vai starptautisko finansējumu. Dabas aizsardzības pārvalde īsteno visu dabas aizsardzības plānu </w:t>
            </w:r>
            <w:r w:rsidRPr="00E510D9">
              <w:rPr>
                <w:rFonts w:ascii="Times New Roman" w:eastAsia="Times New Roman" w:hAnsi="Times New Roman" w:cs="Times New Roman"/>
                <w:color w:val="000000"/>
              </w:rPr>
              <w:lastRenderedPageBreak/>
              <w:t>izstrādes uzraudzību. Finansējums dabas aizsardzības plānu izstrādei galvenokārt tiek piesaistīts no Eiropas Savienības fondiem. 2021. gadā turpinājās dabas aizsardzības plānu izstrāde Eiropas Savienības Kohēzijas fonda projekta “Priekšnosacījumu izveide labākai bioloģiskās daudzveidības saglabāšanai un ekosistēmu aizsardzībai Latvijā” (projekts "Dabas skaitīšana") ietvaros. Ņemot vērā, ka plānu izstrāde ir atkarīga no pieejamā finansējuma, pārskata periodā ir  mazāks uzraudzīto dabas aizsardzības plānu skaits</w:t>
            </w:r>
            <w:r>
              <w:rPr>
                <w:rFonts w:ascii="Times New Roman" w:eastAsia="Times New Roman" w:hAnsi="Times New Roman" w:cs="Times New Roman"/>
                <w:color w:val="000000"/>
              </w:rPr>
              <w:t>,</w:t>
            </w:r>
            <w:r w:rsidRPr="00E510D9">
              <w:rPr>
                <w:rFonts w:ascii="Times New Roman" w:eastAsia="Times New Roman" w:hAnsi="Times New Roman" w:cs="Times New Roman"/>
                <w:color w:val="000000"/>
              </w:rPr>
              <w:t xml:space="preserve"> nekā sākotnēji plānots.</w:t>
            </w:r>
          </w:p>
        </w:tc>
        <w:tc>
          <w:tcPr>
            <w:tcW w:w="851" w:type="dxa"/>
            <w:tcBorders>
              <w:top w:val="single" w:sz="4" w:space="0" w:color="auto"/>
              <w:left w:val="nil"/>
              <w:bottom w:val="single" w:sz="4" w:space="0" w:color="auto"/>
              <w:right w:val="single" w:sz="4" w:space="0" w:color="auto"/>
            </w:tcBorders>
            <w:shd w:val="clear" w:color="auto" w:fill="auto"/>
            <w:hideMark/>
          </w:tcPr>
          <w:p w14:paraId="2A3ECDC9"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lastRenderedPageBreak/>
              <w:t> </w:t>
            </w:r>
          </w:p>
        </w:tc>
        <w:tc>
          <w:tcPr>
            <w:tcW w:w="851" w:type="dxa"/>
            <w:tcBorders>
              <w:top w:val="single" w:sz="4" w:space="0" w:color="auto"/>
              <w:left w:val="nil"/>
              <w:bottom w:val="single" w:sz="4" w:space="0" w:color="auto"/>
              <w:right w:val="single" w:sz="4" w:space="0" w:color="auto"/>
            </w:tcBorders>
            <w:shd w:val="clear" w:color="auto" w:fill="auto"/>
            <w:hideMark/>
          </w:tcPr>
          <w:p w14:paraId="46696858"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hideMark/>
          </w:tcPr>
          <w:p w14:paraId="54D4C704"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r>
      <w:tr w:rsidR="00637932" w:rsidRPr="00E510D9" w14:paraId="05BC229B"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CA88B26" w14:textId="4623756E"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Nodrošināta īpaši aizsargājamo dabas teritoriju, tai skaitā Eiropas nozīmes aizsargājamo dabas teritoriju (</w:t>
            </w:r>
            <w:r w:rsidR="008743A5" w:rsidRPr="008743A5">
              <w:rPr>
                <w:rFonts w:ascii="Times New Roman" w:eastAsia="Times New Roman" w:hAnsi="Times New Roman" w:cs="Times New Roman"/>
                <w:i/>
                <w:iCs/>
                <w:color w:val="000000"/>
              </w:rPr>
              <w:t>Natura 2000</w:t>
            </w:r>
            <w:r w:rsidRPr="00E510D9">
              <w:rPr>
                <w:rFonts w:ascii="Times New Roman" w:eastAsia="Times New Roman" w:hAnsi="Times New Roman" w:cs="Times New Roman"/>
                <w:color w:val="000000"/>
              </w:rPr>
              <w:t>) pārvaldība, līdzsvarojot dabas saglabāšanas un ilgtspējīgas attīstības mērķus</w:t>
            </w:r>
          </w:p>
        </w:tc>
        <w:tc>
          <w:tcPr>
            <w:tcW w:w="2268" w:type="dxa"/>
            <w:tcBorders>
              <w:top w:val="single" w:sz="4" w:space="0" w:color="auto"/>
              <w:left w:val="nil"/>
              <w:bottom w:val="single" w:sz="4" w:space="0" w:color="auto"/>
              <w:right w:val="single" w:sz="4" w:space="0" w:color="auto"/>
            </w:tcBorders>
            <w:shd w:val="clear" w:color="auto" w:fill="auto"/>
            <w:hideMark/>
          </w:tcPr>
          <w:p w14:paraId="08EEEF73"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Izvērtēto darbību īpatsvars no pieteiktajām darbībām, nosakot priekšnoteikumus darbību veikšanai īpaši aizsargājamās dabas teritorijās, mikroliegumos, ar īpaši aizsargājamām sugām un biotopiem, </w:t>
            </w:r>
            <w:r w:rsidRPr="00E510D9">
              <w:rPr>
                <w:rFonts w:ascii="Times New Roman" w:eastAsia="Times New Roman" w:hAnsi="Times New Roman" w:cs="Times New Roman"/>
                <w:color w:val="000000"/>
              </w:rPr>
              <w:lastRenderedPageBreak/>
              <w:t>% gadā no pieteiktajām darbībām</w:t>
            </w:r>
          </w:p>
        </w:tc>
        <w:tc>
          <w:tcPr>
            <w:tcW w:w="1021" w:type="dxa"/>
            <w:tcBorders>
              <w:top w:val="single" w:sz="4" w:space="0" w:color="auto"/>
              <w:left w:val="nil"/>
              <w:bottom w:val="single" w:sz="4" w:space="0" w:color="auto"/>
              <w:right w:val="single" w:sz="4" w:space="0" w:color="auto"/>
            </w:tcBorders>
            <w:shd w:val="clear" w:color="auto" w:fill="auto"/>
            <w:hideMark/>
          </w:tcPr>
          <w:p w14:paraId="5164D390"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lastRenderedPageBreak/>
              <w:t>procenti</w:t>
            </w:r>
          </w:p>
        </w:tc>
        <w:tc>
          <w:tcPr>
            <w:tcW w:w="851" w:type="dxa"/>
            <w:tcBorders>
              <w:top w:val="single" w:sz="4" w:space="0" w:color="auto"/>
              <w:left w:val="nil"/>
              <w:bottom w:val="single" w:sz="4" w:space="0" w:color="auto"/>
              <w:right w:val="single" w:sz="4" w:space="0" w:color="auto"/>
            </w:tcBorders>
            <w:shd w:val="clear" w:color="auto" w:fill="auto"/>
            <w:hideMark/>
          </w:tcPr>
          <w:p w14:paraId="24150B6A"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100</w:t>
            </w:r>
          </w:p>
        </w:tc>
        <w:tc>
          <w:tcPr>
            <w:tcW w:w="851" w:type="dxa"/>
            <w:tcBorders>
              <w:top w:val="single" w:sz="4" w:space="0" w:color="auto"/>
              <w:left w:val="nil"/>
              <w:bottom w:val="single" w:sz="4" w:space="0" w:color="auto"/>
              <w:right w:val="single" w:sz="4" w:space="0" w:color="auto"/>
            </w:tcBorders>
            <w:shd w:val="clear" w:color="auto" w:fill="auto"/>
            <w:hideMark/>
          </w:tcPr>
          <w:p w14:paraId="56639BA7"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100</w:t>
            </w:r>
          </w:p>
        </w:tc>
        <w:tc>
          <w:tcPr>
            <w:tcW w:w="866" w:type="dxa"/>
            <w:tcBorders>
              <w:top w:val="single" w:sz="4" w:space="0" w:color="auto"/>
              <w:left w:val="nil"/>
              <w:bottom w:val="single" w:sz="4" w:space="0" w:color="auto"/>
              <w:right w:val="single" w:sz="4" w:space="0" w:color="auto"/>
            </w:tcBorders>
            <w:shd w:val="clear" w:color="auto" w:fill="auto"/>
            <w:hideMark/>
          </w:tcPr>
          <w:p w14:paraId="46572DB5"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0,0</w:t>
            </w:r>
          </w:p>
        </w:tc>
        <w:tc>
          <w:tcPr>
            <w:tcW w:w="2835" w:type="dxa"/>
            <w:tcBorders>
              <w:top w:val="single" w:sz="4" w:space="0" w:color="auto"/>
              <w:left w:val="nil"/>
              <w:bottom w:val="single" w:sz="4" w:space="0" w:color="auto"/>
              <w:right w:val="single" w:sz="4" w:space="0" w:color="auto"/>
            </w:tcBorders>
            <w:shd w:val="clear" w:color="auto" w:fill="auto"/>
            <w:hideMark/>
          </w:tcPr>
          <w:p w14:paraId="19816301"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hideMark/>
          </w:tcPr>
          <w:p w14:paraId="13BFE692"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hideMark/>
          </w:tcPr>
          <w:p w14:paraId="43FD3446"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hideMark/>
          </w:tcPr>
          <w:p w14:paraId="63CB34F9"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r>
      <w:tr w:rsidR="00637932" w:rsidRPr="00E510D9" w14:paraId="0F389D51"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D88483D"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Nodrošināts labvēlīgs stāvoklis vismaz 60% īpaši aizsargājamo sugu un biotopu</w:t>
            </w:r>
          </w:p>
        </w:tc>
        <w:tc>
          <w:tcPr>
            <w:tcW w:w="2268" w:type="dxa"/>
            <w:tcBorders>
              <w:top w:val="single" w:sz="4" w:space="0" w:color="auto"/>
              <w:left w:val="nil"/>
              <w:bottom w:val="single" w:sz="4" w:space="0" w:color="auto"/>
              <w:right w:val="single" w:sz="4" w:space="0" w:color="auto"/>
            </w:tcBorders>
            <w:shd w:val="clear" w:color="auto" w:fill="auto"/>
            <w:hideMark/>
          </w:tcPr>
          <w:p w14:paraId="1047FAEB"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Pārbaudīta un novērtēta mikroliegumu, īpaši aizsargājamo sugu un biotopu atbilstība aizsardzības prasībām, % gadā no potenciāli apdraudētiem objektiem</w:t>
            </w:r>
          </w:p>
        </w:tc>
        <w:tc>
          <w:tcPr>
            <w:tcW w:w="1021" w:type="dxa"/>
            <w:tcBorders>
              <w:top w:val="single" w:sz="4" w:space="0" w:color="auto"/>
              <w:left w:val="nil"/>
              <w:bottom w:val="single" w:sz="4" w:space="0" w:color="auto"/>
              <w:right w:val="single" w:sz="4" w:space="0" w:color="auto"/>
            </w:tcBorders>
            <w:shd w:val="clear" w:color="auto" w:fill="auto"/>
            <w:hideMark/>
          </w:tcPr>
          <w:p w14:paraId="3471CA09"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procenti</w:t>
            </w:r>
          </w:p>
        </w:tc>
        <w:tc>
          <w:tcPr>
            <w:tcW w:w="851" w:type="dxa"/>
            <w:tcBorders>
              <w:top w:val="single" w:sz="4" w:space="0" w:color="auto"/>
              <w:left w:val="nil"/>
              <w:bottom w:val="single" w:sz="4" w:space="0" w:color="auto"/>
              <w:right w:val="single" w:sz="4" w:space="0" w:color="auto"/>
            </w:tcBorders>
            <w:shd w:val="clear" w:color="auto" w:fill="auto"/>
            <w:noWrap/>
            <w:hideMark/>
          </w:tcPr>
          <w:p w14:paraId="0C608BBF" w14:textId="77777777" w:rsidR="00637932" w:rsidRPr="00E510D9" w:rsidRDefault="00637932" w:rsidP="004D21D8">
            <w:pPr>
              <w:spacing w:after="0" w:line="240" w:lineRule="auto"/>
              <w:jc w:val="center"/>
              <w:rPr>
                <w:rFonts w:ascii="Times New Roman" w:eastAsia="Times New Roman" w:hAnsi="Times New Roman" w:cs="Times New Roman"/>
              </w:rPr>
            </w:pPr>
            <w:r w:rsidRPr="00E510D9">
              <w:rPr>
                <w:rFonts w:ascii="Times New Roman" w:eastAsia="Times New Roman" w:hAnsi="Times New Roman" w:cs="Times New Roman"/>
              </w:rPr>
              <w:t>75</w:t>
            </w:r>
          </w:p>
        </w:tc>
        <w:tc>
          <w:tcPr>
            <w:tcW w:w="851" w:type="dxa"/>
            <w:tcBorders>
              <w:top w:val="single" w:sz="4" w:space="0" w:color="auto"/>
              <w:left w:val="nil"/>
              <w:bottom w:val="single" w:sz="4" w:space="0" w:color="auto"/>
              <w:right w:val="single" w:sz="4" w:space="0" w:color="auto"/>
            </w:tcBorders>
            <w:shd w:val="clear" w:color="auto" w:fill="auto"/>
            <w:noWrap/>
            <w:hideMark/>
          </w:tcPr>
          <w:p w14:paraId="6EDDD502" w14:textId="77777777" w:rsidR="00637932" w:rsidRPr="00E510D9" w:rsidRDefault="00637932" w:rsidP="004D21D8">
            <w:pPr>
              <w:spacing w:after="0" w:line="240" w:lineRule="auto"/>
              <w:jc w:val="center"/>
              <w:rPr>
                <w:rFonts w:ascii="Times New Roman" w:eastAsia="Times New Roman" w:hAnsi="Times New Roman" w:cs="Times New Roman"/>
              </w:rPr>
            </w:pPr>
            <w:r w:rsidRPr="00E510D9">
              <w:rPr>
                <w:rFonts w:ascii="Times New Roman" w:eastAsia="Times New Roman" w:hAnsi="Times New Roman" w:cs="Times New Roman"/>
              </w:rPr>
              <w:t>93</w:t>
            </w:r>
          </w:p>
        </w:tc>
        <w:tc>
          <w:tcPr>
            <w:tcW w:w="866" w:type="dxa"/>
            <w:tcBorders>
              <w:top w:val="single" w:sz="4" w:space="0" w:color="auto"/>
              <w:left w:val="nil"/>
              <w:bottom w:val="single" w:sz="4" w:space="0" w:color="auto"/>
              <w:right w:val="single" w:sz="4" w:space="0" w:color="auto"/>
            </w:tcBorders>
            <w:shd w:val="clear" w:color="auto" w:fill="auto"/>
            <w:hideMark/>
          </w:tcPr>
          <w:p w14:paraId="4F419786"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24,0</w:t>
            </w:r>
          </w:p>
        </w:tc>
        <w:tc>
          <w:tcPr>
            <w:tcW w:w="2835" w:type="dxa"/>
            <w:tcBorders>
              <w:top w:val="single" w:sz="4" w:space="0" w:color="auto"/>
              <w:left w:val="nil"/>
              <w:bottom w:val="single" w:sz="4" w:space="0" w:color="auto"/>
              <w:right w:val="single" w:sz="4" w:space="0" w:color="auto"/>
            </w:tcBorders>
            <w:shd w:val="clear" w:color="auto" w:fill="auto"/>
          </w:tcPr>
          <w:p w14:paraId="225EDBCE"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Dabas aizsardzības pārvalde 2021. gadā kā potenciāli apdraudētus noteikusi 289 objektus, kuros veicamas plānotās pārbaudes, lai novērtēt</w:t>
            </w:r>
            <w:r>
              <w:rPr>
                <w:rFonts w:ascii="Times New Roman" w:eastAsia="Times New Roman" w:hAnsi="Times New Roman" w:cs="Times New Roman"/>
                <w:color w:val="000000"/>
              </w:rPr>
              <w:t>u</w:t>
            </w:r>
            <w:r w:rsidRPr="00E510D9">
              <w:rPr>
                <w:rFonts w:ascii="Times New Roman" w:eastAsia="Times New Roman" w:hAnsi="Times New Roman" w:cs="Times New Roman"/>
                <w:color w:val="000000"/>
              </w:rPr>
              <w:t xml:space="preserve"> mikroliegumu, īpaši </w:t>
            </w:r>
            <w:r w:rsidRPr="00E510D9">
              <w:rPr>
                <w:rFonts w:ascii="Times New Roman" w:eastAsia="Times New Roman" w:hAnsi="Times New Roman" w:cs="Times New Roman"/>
              </w:rPr>
              <w:t>aizsargājamo</w:t>
            </w:r>
            <w:r w:rsidRPr="00E510D9">
              <w:rPr>
                <w:rFonts w:ascii="Times New Roman" w:eastAsia="Times New Roman" w:hAnsi="Times New Roman" w:cs="Times New Roman"/>
                <w:color w:val="000000"/>
              </w:rPr>
              <w:t> </w:t>
            </w:r>
            <w:r w:rsidRPr="00E510D9">
              <w:rPr>
                <w:rFonts w:ascii="Times New Roman" w:eastAsia="Times New Roman" w:hAnsi="Times New Roman" w:cs="Times New Roman"/>
              </w:rPr>
              <w:t>sugu</w:t>
            </w:r>
            <w:r w:rsidRPr="00E510D9">
              <w:rPr>
                <w:rFonts w:ascii="Times New Roman" w:eastAsia="Times New Roman" w:hAnsi="Times New Roman" w:cs="Times New Roman"/>
                <w:color w:val="000000"/>
              </w:rPr>
              <w:t> </w:t>
            </w:r>
            <w:r w:rsidRPr="00E510D9">
              <w:rPr>
                <w:rFonts w:ascii="Times New Roman" w:eastAsia="Times New Roman" w:hAnsi="Times New Roman" w:cs="Times New Roman"/>
              </w:rPr>
              <w:t>un</w:t>
            </w:r>
            <w:r w:rsidRPr="00E510D9">
              <w:rPr>
                <w:rFonts w:ascii="Times New Roman" w:eastAsia="Times New Roman" w:hAnsi="Times New Roman" w:cs="Times New Roman"/>
                <w:color w:val="000000"/>
              </w:rPr>
              <w:t> </w:t>
            </w:r>
            <w:r w:rsidRPr="00E510D9">
              <w:rPr>
                <w:rFonts w:ascii="Times New Roman" w:eastAsia="Times New Roman" w:hAnsi="Times New Roman" w:cs="Times New Roman"/>
              </w:rPr>
              <w:t>iotopu</w:t>
            </w:r>
            <w:r w:rsidRPr="00E510D9">
              <w:rPr>
                <w:rFonts w:ascii="Times New Roman" w:eastAsia="Times New Roman" w:hAnsi="Times New Roman" w:cs="Times New Roman"/>
                <w:color w:val="000000"/>
              </w:rPr>
              <w:t> atbilstību </w:t>
            </w:r>
            <w:r w:rsidRPr="00E510D9">
              <w:rPr>
                <w:rFonts w:ascii="Times New Roman" w:eastAsia="Times New Roman" w:hAnsi="Times New Roman" w:cs="Times New Roman"/>
              </w:rPr>
              <w:t>aizsardzība</w:t>
            </w:r>
            <w:r w:rsidRPr="00E510D9">
              <w:rPr>
                <w:rFonts w:ascii="Times New Roman" w:eastAsia="Times New Roman" w:hAnsi="Times New Roman" w:cs="Times New Roman"/>
                <w:color w:val="000000"/>
              </w:rPr>
              <w:t>s </w:t>
            </w:r>
            <w:r w:rsidRPr="00E510D9">
              <w:rPr>
                <w:rFonts w:ascii="Times New Roman" w:eastAsia="Times New Roman" w:hAnsi="Times New Roman" w:cs="Times New Roman"/>
              </w:rPr>
              <w:t>prasībā</w:t>
            </w:r>
            <w:r w:rsidRPr="00E510D9">
              <w:rPr>
                <w:rFonts w:ascii="Times New Roman" w:eastAsia="Times New Roman" w:hAnsi="Times New Roman" w:cs="Times New Roman"/>
                <w:color w:val="000000"/>
              </w:rPr>
              <w:t>m. Rezultatīvā rādītāja izpilde (%) tiek aprēķināta no šo </w:t>
            </w:r>
            <w:r w:rsidRPr="00E510D9">
              <w:rPr>
                <w:rFonts w:ascii="Times New Roman" w:eastAsia="Times New Roman" w:hAnsi="Times New Roman" w:cs="Times New Roman"/>
              </w:rPr>
              <w:t>noteikto</w:t>
            </w:r>
            <w:r w:rsidRPr="00E510D9">
              <w:rPr>
                <w:rFonts w:ascii="Times New Roman" w:eastAsia="Times New Roman" w:hAnsi="Times New Roman" w:cs="Times New Roman"/>
                <w:color w:val="000000"/>
              </w:rPr>
              <w:t> potenciāli apdraudēto objektu skaita (289), attiecinot gadā pārbaudīto objektu skaitu pret plānoto objektu skaitu. Izvērtējot iespējamos riskus attiecībā uz īpaši aizsargājamo sugu un biotopu aizsardzībai noteikto prasību ievērošanu, Dabas aizsardzības pārvalde ir veikusi lielāku skaitu potenciāli apdraudēto objektu pārbaudes</w:t>
            </w:r>
            <w:r>
              <w:rPr>
                <w:rFonts w:ascii="Times New Roman" w:eastAsia="Times New Roman" w:hAnsi="Times New Roman" w:cs="Times New Roman"/>
                <w:color w:val="000000"/>
              </w:rPr>
              <w:t>,</w:t>
            </w:r>
            <w:r w:rsidRPr="00E510D9">
              <w:rPr>
                <w:rFonts w:ascii="Times New Roman" w:eastAsia="Times New Roman" w:hAnsi="Times New Roman" w:cs="Times New Roman"/>
                <w:color w:val="000000"/>
              </w:rPr>
              <w:t xml:space="preserve"> nekā sākotnēji plānots, tādējādi palielinājies rādītāja 2021. gada izpildes apjoms.</w:t>
            </w:r>
          </w:p>
        </w:tc>
        <w:tc>
          <w:tcPr>
            <w:tcW w:w="851" w:type="dxa"/>
            <w:tcBorders>
              <w:top w:val="single" w:sz="4" w:space="0" w:color="auto"/>
              <w:left w:val="nil"/>
              <w:bottom w:val="single" w:sz="4" w:space="0" w:color="auto"/>
              <w:right w:val="single" w:sz="4" w:space="0" w:color="auto"/>
            </w:tcBorders>
            <w:shd w:val="clear" w:color="auto" w:fill="auto"/>
          </w:tcPr>
          <w:p w14:paraId="2C23256F" w14:textId="77777777" w:rsidR="00637932" w:rsidRPr="00E510D9" w:rsidRDefault="00637932" w:rsidP="004D21D8">
            <w:pPr>
              <w:spacing w:after="0" w:line="240" w:lineRule="auto"/>
              <w:rPr>
                <w:rFonts w:ascii="Times New Roman" w:eastAsia="Times New Roman" w:hAnsi="Times New Roman" w:cs="Times New Roman"/>
                <w:color w:val="000000"/>
              </w:rPr>
            </w:pPr>
          </w:p>
        </w:tc>
        <w:tc>
          <w:tcPr>
            <w:tcW w:w="851" w:type="dxa"/>
            <w:tcBorders>
              <w:top w:val="single" w:sz="4" w:space="0" w:color="auto"/>
              <w:left w:val="nil"/>
              <w:bottom w:val="single" w:sz="4" w:space="0" w:color="auto"/>
              <w:right w:val="single" w:sz="4" w:space="0" w:color="auto"/>
            </w:tcBorders>
            <w:shd w:val="clear" w:color="auto" w:fill="auto"/>
            <w:hideMark/>
          </w:tcPr>
          <w:p w14:paraId="5B5FE49F"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hideMark/>
          </w:tcPr>
          <w:p w14:paraId="08D284AD" w14:textId="77777777" w:rsidR="00637932" w:rsidRPr="00E510D9" w:rsidRDefault="00637932" w:rsidP="004D21D8">
            <w:pPr>
              <w:spacing w:after="0" w:line="240" w:lineRule="auto"/>
              <w:rPr>
                <w:rFonts w:ascii="Times New Roman" w:eastAsia="Times New Roman" w:hAnsi="Times New Roman" w:cs="Times New Roman"/>
              </w:rPr>
            </w:pPr>
            <w:r w:rsidRPr="00E510D9">
              <w:rPr>
                <w:rFonts w:ascii="Times New Roman" w:eastAsia="Times New Roman" w:hAnsi="Times New Roman" w:cs="Times New Roman"/>
              </w:rPr>
              <w:t> </w:t>
            </w:r>
          </w:p>
        </w:tc>
      </w:tr>
      <w:tr w:rsidR="00637932" w:rsidRPr="00E510D9" w14:paraId="17F75A6C"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F7F64F"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Nodrošināts labvēlīgs stāvoklis vismaz 60% īpaši aizsargājamo sugu un biotopu</w:t>
            </w:r>
          </w:p>
        </w:tc>
        <w:tc>
          <w:tcPr>
            <w:tcW w:w="2268" w:type="dxa"/>
            <w:tcBorders>
              <w:top w:val="single" w:sz="4" w:space="0" w:color="auto"/>
              <w:left w:val="nil"/>
              <w:bottom w:val="single" w:sz="4" w:space="0" w:color="auto"/>
              <w:right w:val="single" w:sz="4" w:space="0" w:color="auto"/>
            </w:tcBorders>
            <w:shd w:val="clear" w:color="auto" w:fill="auto"/>
            <w:hideMark/>
          </w:tcPr>
          <w:p w14:paraId="08B0EBED"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 Uzraudzīta sugu un biotopu aizsardzības plānu izstrāde, skaits gadā</w:t>
            </w:r>
          </w:p>
        </w:tc>
        <w:tc>
          <w:tcPr>
            <w:tcW w:w="1021" w:type="dxa"/>
            <w:tcBorders>
              <w:top w:val="single" w:sz="4" w:space="0" w:color="auto"/>
              <w:left w:val="nil"/>
              <w:bottom w:val="single" w:sz="4" w:space="0" w:color="auto"/>
              <w:right w:val="single" w:sz="4" w:space="0" w:color="auto"/>
            </w:tcBorders>
            <w:shd w:val="clear" w:color="auto" w:fill="auto"/>
            <w:hideMark/>
          </w:tcPr>
          <w:p w14:paraId="0657918F"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skaits</w:t>
            </w:r>
          </w:p>
        </w:tc>
        <w:tc>
          <w:tcPr>
            <w:tcW w:w="851" w:type="dxa"/>
            <w:tcBorders>
              <w:top w:val="single" w:sz="4" w:space="0" w:color="auto"/>
              <w:left w:val="nil"/>
              <w:bottom w:val="single" w:sz="4" w:space="0" w:color="auto"/>
              <w:right w:val="single" w:sz="4" w:space="0" w:color="auto"/>
            </w:tcBorders>
            <w:shd w:val="clear" w:color="auto" w:fill="auto"/>
            <w:hideMark/>
          </w:tcPr>
          <w:p w14:paraId="6877BFBD"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2</w:t>
            </w:r>
          </w:p>
        </w:tc>
        <w:tc>
          <w:tcPr>
            <w:tcW w:w="851" w:type="dxa"/>
            <w:tcBorders>
              <w:top w:val="single" w:sz="4" w:space="0" w:color="auto"/>
              <w:left w:val="nil"/>
              <w:bottom w:val="single" w:sz="4" w:space="0" w:color="auto"/>
              <w:right w:val="single" w:sz="4" w:space="0" w:color="auto"/>
            </w:tcBorders>
            <w:shd w:val="clear" w:color="auto" w:fill="auto"/>
            <w:hideMark/>
          </w:tcPr>
          <w:p w14:paraId="5503969E"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3</w:t>
            </w:r>
          </w:p>
        </w:tc>
        <w:tc>
          <w:tcPr>
            <w:tcW w:w="866" w:type="dxa"/>
            <w:tcBorders>
              <w:top w:val="single" w:sz="4" w:space="0" w:color="auto"/>
              <w:left w:val="nil"/>
              <w:bottom w:val="single" w:sz="4" w:space="0" w:color="auto"/>
              <w:right w:val="single" w:sz="4" w:space="0" w:color="auto"/>
            </w:tcBorders>
            <w:shd w:val="clear" w:color="auto" w:fill="auto"/>
            <w:hideMark/>
          </w:tcPr>
          <w:p w14:paraId="05B606E4"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50,0</w:t>
            </w:r>
          </w:p>
        </w:tc>
        <w:tc>
          <w:tcPr>
            <w:tcW w:w="2835" w:type="dxa"/>
            <w:tcBorders>
              <w:top w:val="single" w:sz="4" w:space="0" w:color="auto"/>
              <w:left w:val="nil"/>
              <w:bottom w:val="single" w:sz="4" w:space="0" w:color="auto"/>
              <w:right w:val="single" w:sz="4" w:space="0" w:color="auto"/>
            </w:tcBorders>
            <w:shd w:val="clear" w:color="auto" w:fill="auto"/>
            <w:hideMark/>
          </w:tcPr>
          <w:p w14:paraId="333303FD"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Atbilstoši Ministru kabineta 2009. gada 2. jūnija noteikumu Nr. 507 </w:t>
            </w:r>
            <w:r>
              <w:rPr>
                <w:rFonts w:ascii="Times New Roman" w:eastAsia="Times New Roman" w:hAnsi="Times New Roman" w:cs="Times New Roman"/>
                <w:color w:val="000000"/>
              </w:rPr>
              <w:t>“</w:t>
            </w:r>
            <w:r w:rsidRPr="00E510D9">
              <w:rPr>
                <w:rFonts w:ascii="Times New Roman" w:eastAsia="Times New Roman" w:hAnsi="Times New Roman" w:cs="Times New Roman"/>
                <w:color w:val="000000"/>
              </w:rPr>
              <w:t xml:space="preserve">Dabas aizsardzības pārvaldes nolikums” </w:t>
            </w:r>
            <w:r w:rsidRPr="00E510D9">
              <w:rPr>
                <w:rFonts w:ascii="Times New Roman" w:eastAsia="Times New Roman" w:hAnsi="Times New Roman" w:cs="Times New Roman"/>
                <w:color w:val="000000"/>
              </w:rPr>
              <w:lastRenderedPageBreak/>
              <w:t xml:space="preserve">3.4. apakšpunktam Dabas aizsardzības pārvalde īsteno visu sugu un biotopu aizsardzības plānu izstrādes uzraudzību. Finansējums sugu un biotopu aizsardzības plānu izstrādei galvenokārt tiek piesaistīts no Eiropas Savienības fondiem. 2021. gadā turpinājās 3 sugu aizsardzības plānu izstrāde Eiropas Savienības Kohēzijas fonda projekta “Priekšnosacījumu izveide labākai bioloģiskās daudzveidības saglabāšanai un ekosistēmu aizsardzībai Latvijā” (projekts </w:t>
            </w:r>
            <w:r>
              <w:rPr>
                <w:rFonts w:ascii="Times New Roman" w:eastAsia="Times New Roman" w:hAnsi="Times New Roman" w:cs="Times New Roman"/>
                <w:color w:val="000000"/>
              </w:rPr>
              <w:t>“”</w:t>
            </w:r>
            <w:r w:rsidRPr="00E510D9">
              <w:rPr>
                <w:rFonts w:ascii="Times New Roman" w:eastAsia="Times New Roman" w:hAnsi="Times New Roman" w:cs="Times New Roman"/>
                <w:color w:val="000000"/>
              </w:rPr>
              <w:t>Dabas skaitīšana</w:t>
            </w:r>
            <w:r>
              <w:rPr>
                <w:rFonts w:ascii="Times New Roman" w:eastAsia="Times New Roman" w:hAnsi="Times New Roman" w:cs="Times New Roman"/>
                <w:color w:val="000000"/>
              </w:rPr>
              <w:t>”</w:t>
            </w:r>
            <w:r w:rsidRPr="00E510D9">
              <w:rPr>
                <w:rFonts w:ascii="Times New Roman" w:eastAsia="Times New Roman" w:hAnsi="Times New Roman" w:cs="Times New Roman"/>
                <w:color w:val="000000"/>
              </w:rPr>
              <w:t>) ietvaros, attiecīgi palielinot rādītāja 2021. gada izpildes apjomu.</w:t>
            </w:r>
          </w:p>
        </w:tc>
        <w:tc>
          <w:tcPr>
            <w:tcW w:w="851" w:type="dxa"/>
            <w:tcBorders>
              <w:top w:val="single" w:sz="4" w:space="0" w:color="auto"/>
              <w:left w:val="nil"/>
              <w:bottom w:val="single" w:sz="4" w:space="0" w:color="auto"/>
              <w:right w:val="single" w:sz="4" w:space="0" w:color="auto"/>
            </w:tcBorders>
            <w:shd w:val="clear" w:color="auto" w:fill="auto"/>
            <w:hideMark/>
          </w:tcPr>
          <w:p w14:paraId="472CCC5D" w14:textId="77777777" w:rsidR="00637932" w:rsidRPr="00E510D9" w:rsidRDefault="00637932" w:rsidP="004D21D8">
            <w:pPr>
              <w:spacing w:after="0" w:line="240" w:lineRule="auto"/>
              <w:rPr>
                <w:rFonts w:ascii="Times New Roman" w:eastAsia="Times New Roman" w:hAnsi="Times New Roman" w:cs="Times New Roman"/>
                <w:color w:val="000000"/>
              </w:rPr>
            </w:pPr>
          </w:p>
        </w:tc>
        <w:tc>
          <w:tcPr>
            <w:tcW w:w="851" w:type="dxa"/>
            <w:tcBorders>
              <w:top w:val="single" w:sz="4" w:space="0" w:color="auto"/>
              <w:left w:val="nil"/>
              <w:bottom w:val="single" w:sz="4" w:space="0" w:color="auto"/>
              <w:right w:val="single" w:sz="4" w:space="0" w:color="auto"/>
            </w:tcBorders>
            <w:shd w:val="clear" w:color="auto" w:fill="auto"/>
            <w:hideMark/>
          </w:tcPr>
          <w:p w14:paraId="1CA8E241"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hideMark/>
          </w:tcPr>
          <w:p w14:paraId="15FCA29F"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r>
      <w:tr w:rsidR="00637932" w:rsidRPr="00E510D9" w14:paraId="22D39B04" w14:textId="77777777" w:rsidTr="00E714DA">
        <w:tc>
          <w:tcPr>
            <w:tcW w:w="2268" w:type="dxa"/>
            <w:tcBorders>
              <w:top w:val="nil"/>
              <w:left w:val="single" w:sz="4" w:space="0" w:color="auto"/>
              <w:bottom w:val="single" w:sz="4" w:space="0" w:color="auto"/>
              <w:right w:val="single" w:sz="4" w:space="0" w:color="auto"/>
            </w:tcBorders>
            <w:shd w:val="clear" w:color="auto" w:fill="auto"/>
            <w:hideMark/>
          </w:tcPr>
          <w:p w14:paraId="07549E9B"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Nodrošināts labvēlīgs stāvoklis vismaz 60% īpaši aizsargājamo sugu un biotopu</w:t>
            </w:r>
          </w:p>
          <w:p w14:paraId="54554AB8" w14:textId="77777777" w:rsidR="00637932" w:rsidRPr="00E510D9" w:rsidRDefault="00637932" w:rsidP="004D21D8">
            <w:pPr>
              <w:spacing w:after="0" w:line="240" w:lineRule="auto"/>
              <w:rPr>
                <w:rFonts w:ascii="Times New Roman" w:eastAsia="Times New Roman" w:hAnsi="Times New Roman" w:cs="Times New Roman"/>
                <w:color w:val="000000"/>
              </w:rPr>
            </w:pPr>
          </w:p>
          <w:p w14:paraId="67204756" w14:textId="77777777" w:rsidR="00637932" w:rsidRPr="00E510D9" w:rsidRDefault="00637932" w:rsidP="004D21D8">
            <w:pPr>
              <w:spacing w:after="0" w:line="240" w:lineRule="auto"/>
              <w:rPr>
                <w:rFonts w:ascii="Times New Roman" w:eastAsia="Times New Roman" w:hAnsi="Times New Roman" w:cs="Times New Roman"/>
                <w:color w:val="000000"/>
              </w:rPr>
            </w:pPr>
          </w:p>
        </w:tc>
        <w:tc>
          <w:tcPr>
            <w:tcW w:w="2268" w:type="dxa"/>
            <w:tcBorders>
              <w:top w:val="nil"/>
              <w:left w:val="nil"/>
              <w:bottom w:val="single" w:sz="4" w:space="0" w:color="auto"/>
              <w:right w:val="single" w:sz="4" w:space="0" w:color="auto"/>
            </w:tcBorders>
            <w:shd w:val="clear" w:color="auto" w:fill="auto"/>
            <w:hideMark/>
          </w:tcPr>
          <w:p w14:paraId="5C5DADEB"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Apsaimniekoti Vides aizsardzības un reģionālās attīstības ministrijas valdījumā esošie pļavu, meža un purvu biotopi, ha gadā</w:t>
            </w:r>
          </w:p>
        </w:tc>
        <w:tc>
          <w:tcPr>
            <w:tcW w:w="1021" w:type="dxa"/>
            <w:tcBorders>
              <w:top w:val="nil"/>
              <w:left w:val="nil"/>
              <w:bottom w:val="single" w:sz="4" w:space="0" w:color="auto"/>
              <w:right w:val="single" w:sz="4" w:space="0" w:color="auto"/>
            </w:tcBorders>
            <w:shd w:val="clear" w:color="auto" w:fill="auto"/>
            <w:hideMark/>
          </w:tcPr>
          <w:p w14:paraId="10E5FDFF"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 ha</w:t>
            </w:r>
          </w:p>
        </w:tc>
        <w:tc>
          <w:tcPr>
            <w:tcW w:w="851" w:type="dxa"/>
            <w:tcBorders>
              <w:top w:val="nil"/>
              <w:left w:val="nil"/>
              <w:bottom w:val="single" w:sz="4" w:space="0" w:color="auto"/>
              <w:right w:val="single" w:sz="4" w:space="0" w:color="auto"/>
            </w:tcBorders>
            <w:shd w:val="clear" w:color="auto" w:fill="auto"/>
            <w:noWrap/>
            <w:hideMark/>
          </w:tcPr>
          <w:p w14:paraId="624DC925" w14:textId="77777777" w:rsidR="00637932" w:rsidRPr="00E510D9" w:rsidRDefault="00637932" w:rsidP="004D21D8">
            <w:pPr>
              <w:spacing w:after="0" w:line="240" w:lineRule="auto"/>
              <w:jc w:val="center"/>
              <w:rPr>
                <w:rFonts w:ascii="Times New Roman" w:eastAsia="Times New Roman" w:hAnsi="Times New Roman" w:cs="Times New Roman"/>
              </w:rPr>
            </w:pPr>
            <w:r w:rsidRPr="00E510D9">
              <w:rPr>
                <w:rFonts w:ascii="Times New Roman" w:eastAsia="Times New Roman" w:hAnsi="Times New Roman" w:cs="Times New Roman"/>
              </w:rPr>
              <w:t>18 007</w:t>
            </w:r>
          </w:p>
        </w:tc>
        <w:tc>
          <w:tcPr>
            <w:tcW w:w="851" w:type="dxa"/>
            <w:tcBorders>
              <w:top w:val="nil"/>
              <w:left w:val="nil"/>
              <w:bottom w:val="single" w:sz="4" w:space="0" w:color="auto"/>
              <w:right w:val="single" w:sz="4" w:space="0" w:color="auto"/>
            </w:tcBorders>
            <w:shd w:val="clear" w:color="auto" w:fill="auto"/>
            <w:noWrap/>
            <w:hideMark/>
          </w:tcPr>
          <w:p w14:paraId="5D2A8268" w14:textId="77777777" w:rsidR="00637932" w:rsidRPr="00E510D9" w:rsidRDefault="00637932" w:rsidP="004D21D8">
            <w:pPr>
              <w:spacing w:after="0" w:line="240" w:lineRule="auto"/>
              <w:jc w:val="center"/>
              <w:rPr>
                <w:rFonts w:ascii="Times New Roman" w:eastAsia="Times New Roman" w:hAnsi="Times New Roman" w:cs="Times New Roman"/>
              </w:rPr>
            </w:pPr>
            <w:r w:rsidRPr="00E510D9">
              <w:rPr>
                <w:rFonts w:ascii="Times New Roman" w:eastAsia="Times New Roman" w:hAnsi="Times New Roman" w:cs="Times New Roman"/>
              </w:rPr>
              <w:t>15 469,9</w:t>
            </w:r>
          </w:p>
        </w:tc>
        <w:tc>
          <w:tcPr>
            <w:tcW w:w="866" w:type="dxa"/>
            <w:tcBorders>
              <w:top w:val="nil"/>
              <w:left w:val="nil"/>
              <w:bottom w:val="single" w:sz="4" w:space="0" w:color="auto"/>
              <w:right w:val="single" w:sz="4" w:space="0" w:color="auto"/>
            </w:tcBorders>
            <w:shd w:val="clear" w:color="auto" w:fill="auto"/>
            <w:hideMark/>
          </w:tcPr>
          <w:p w14:paraId="42D9B42F"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-14,1</w:t>
            </w:r>
          </w:p>
        </w:tc>
        <w:tc>
          <w:tcPr>
            <w:tcW w:w="2835" w:type="dxa"/>
            <w:tcBorders>
              <w:top w:val="nil"/>
              <w:left w:val="nil"/>
              <w:bottom w:val="single" w:sz="4" w:space="0" w:color="auto"/>
              <w:right w:val="single" w:sz="4" w:space="0" w:color="auto"/>
            </w:tcBorders>
            <w:shd w:val="clear" w:color="auto" w:fill="auto"/>
            <w:hideMark/>
          </w:tcPr>
          <w:p w14:paraId="34E25833"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hideMark/>
          </w:tcPr>
          <w:p w14:paraId="6A5E704B"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hideMark/>
          </w:tcPr>
          <w:p w14:paraId="4406F04C"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14:paraId="593D6189"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r>
      <w:tr w:rsidR="00637932" w:rsidRPr="00E510D9" w14:paraId="09D954AC" w14:textId="77777777" w:rsidTr="00E714DA">
        <w:tc>
          <w:tcPr>
            <w:tcW w:w="2268" w:type="dxa"/>
            <w:tcBorders>
              <w:top w:val="nil"/>
              <w:left w:val="single" w:sz="4" w:space="0" w:color="auto"/>
              <w:bottom w:val="single" w:sz="4" w:space="0" w:color="auto"/>
              <w:right w:val="single" w:sz="4" w:space="0" w:color="auto"/>
            </w:tcBorders>
            <w:shd w:val="clear" w:color="auto" w:fill="auto"/>
            <w:hideMark/>
          </w:tcPr>
          <w:p w14:paraId="2AEE9E8E"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Nodrošināts labvēlīgs stāvoklis vismaz 60% īpaši aizsargājamo sugu un biotopu</w:t>
            </w:r>
          </w:p>
        </w:tc>
        <w:tc>
          <w:tcPr>
            <w:tcW w:w="2268" w:type="dxa"/>
            <w:tcBorders>
              <w:top w:val="nil"/>
              <w:left w:val="nil"/>
              <w:bottom w:val="single" w:sz="4" w:space="0" w:color="auto"/>
              <w:right w:val="single" w:sz="4" w:space="0" w:color="auto"/>
            </w:tcBorders>
            <w:shd w:val="clear" w:color="auto" w:fill="auto"/>
            <w:hideMark/>
          </w:tcPr>
          <w:p w14:paraId="1F45669C"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Apsaimniekoti Vides aizsardzības un reģionālās attīstības ministrijas valdījumā esošie prioritāri tekošu saldūdeņu biotopi, km gadā</w:t>
            </w:r>
          </w:p>
        </w:tc>
        <w:tc>
          <w:tcPr>
            <w:tcW w:w="1021" w:type="dxa"/>
            <w:tcBorders>
              <w:top w:val="nil"/>
              <w:left w:val="nil"/>
              <w:bottom w:val="single" w:sz="4" w:space="0" w:color="auto"/>
              <w:right w:val="single" w:sz="4" w:space="0" w:color="auto"/>
            </w:tcBorders>
            <w:shd w:val="clear" w:color="auto" w:fill="auto"/>
            <w:hideMark/>
          </w:tcPr>
          <w:p w14:paraId="447E2AEA"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km</w:t>
            </w:r>
          </w:p>
        </w:tc>
        <w:tc>
          <w:tcPr>
            <w:tcW w:w="851" w:type="dxa"/>
            <w:tcBorders>
              <w:top w:val="nil"/>
              <w:left w:val="nil"/>
              <w:bottom w:val="single" w:sz="4" w:space="0" w:color="auto"/>
              <w:right w:val="single" w:sz="4" w:space="0" w:color="auto"/>
            </w:tcBorders>
            <w:shd w:val="clear" w:color="auto" w:fill="auto"/>
            <w:hideMark/>
          </w:tcPr>
          <w:p w14:paraId="37412E59"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5</w:t>
            </w:r>
          </w:p>
        </w:tc>
        <w:tc>
          <w:tcPr>
            <w:tcW w:w="851" w:type="dxa"/>
            <w:tcBorders>
              <w:top w:val="nil"/>
              <w:left w:val="nil"/>
              <w:bottom w:val="single" w:sz="4" w:space="0" w:color="auto"/>
              <w:right w:val="single" w:sz="4" w:space="0" w:color="auto"/>
            </w:tcBorders>
            <w:shd w:val="clear" w:color="auto" w:fill="auto"/>
            <w:hideMark/>
          </w:tcPr>
          <w:p w14:paraId="5A9BCFEB"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3,5</w:t>
            </w:r>
          </w:p>
        </w:tc>
        <w:tc>
          <w:tcPr>
            <w:tcW w:w="866" w:type="dxa"/>
            <w:tcBorders>
              <w:top w:val="nil"/>
              <w:left w:val="nil"/>
              <w:bottom w:val="single" w:sz="4" w:space="0" w:color="auto"/>
              <w:right w:val="single" w:sz="4" w:space="0" w:color="auto"/>
            </w:tcBorders>
            <w:shd w:val="clear" w:color="auto" w:fill="auto"/>
            <w:hideMark/>
          </w:tcPr>
          <w:p w14:paraId="26843E11"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-30,0</w:t>
            </w:r>
          </w:p>
        </w:tc>
        <w:tc>
          <w:tcPr>
            <w:tcW w:w="2835" w:type="dxa"/>
            <w:tcBorders>
              <w:top w:val="nil"/>
              <w:left w:val="nil"/>
              <w:bottom w:val="single" w:sz="4" w:space="0" w:color="auto"/>
              <w:right w:val="single" w:sz="4" w:space="0" w:color="auto"/>
            </w:tcBorders>
            <w:shd w:val="clear" w:color="auto" w:fill="auto"/>
          </w:tcPr>
          <w:p w14:paraId="3A4DE7E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2021. gadā bija ieplānota Runtiņupītes, kas atrodas Gaujas Nacionālā parka teritorijā, apsaimniekošana. Darbus nevarēja veikt ieplānotajā apjomā upē </w:t>
            </w:r>
            <w:r w:rsidRPr="00E510D9">
              <w:rPr>
                <w:rFonts w:ascii="Times New Roman" w:eastAsia="Times New Roman" w:hAnsi="Times New Roman" w:cs="Times New Roman"/>
                <w:color w:val="000000" w:themeColor="text1"/>
              </w:rPr>
              <w:lastRenderedPageBreak/>
              <w:t>konstatētā vides piesārņojuma dēļ.</w:t>
            </w:r>
          </w:p>
        </w:tc>
        <w:tc>
          <w:tcPr>
            <w:tcW w:w="851" w:type="dxa"/>
            <w:tcBorders>
              <w:top w:val="nil"/>
              <w:left w:val="nil"/>
              <w:bottom w:val="single" w:sz="4" w:space="0" w:color="auto"/>
              <w:right w:val="single" w:sz="4" w:space="0" w:color="auto"/>
            </w:tcBorders>
            <w:shd w:val="clear" w:color="auto" w:fill="auto"/>
            <w:hideMark/>
          </w:tcPr>
          <w:p w14:paraId="59C60E3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 </w:t>
            </w:r>
          </w:p>
        </w:tc>
        <w:tc>
          <w:tcPr>
            <w:tcW w:w="851" w:type="dxa"/>
            <w:tcBorders>
              <w:top w:val="nil"/>
              <w:left w:val="nil"/>
              <w:bottom w:val="single" w:sz="4" w:space="0" w:color="auto"/>
              <w:right w:val="single" w:sz="4" w:space="0" w:color="auto"/>
            </w:tcBorders>
            <w:shd w:val="clear" w:color="auto" w:fill="auto"/>
            <w:hideMark/>
          </w:tcPr>
          <w:p w14:paraId="1E1D1008"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nil"/>
              <w:left w:val="nil"/>
              <w:bottom w:val="single" w:sz="4" w:space="0" w:color="auto"/>
              <w:right w:val="single" w:sz="4" w:space="0" w:color="auto"/>
            </w:tcBorders>
            <w:shd w:val="clear" w:color="auto" w:fill="auto"/>
            <w:hideMark/>
          </w:tcPr>
          <w:p w14:paraId="5BFCBC86"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70D2BEE5"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19204DA"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Nodrošināts labvēlīgs stāvoklis vismaz 60% īpaši aizsargājamo sugu un biotopu</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D10C2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Projekti īpaši aizsargājamo sugu un biotopu labvēlīga aizsardzības stāvokļa uzturēšanai un uzlabošanai, skaits gadā</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33CB9F1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skaits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5A3F3CD"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CCD844"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5691658B"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7,1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F17238"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B79753"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3521D8"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603B6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4F035A81"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FF23C1E" w14:textId="58F9F008"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Īstenota īpaši aizsargājamo sugu un īpaši aizsargājamo biotopu stāvokļa novērtēšana un informācijas sagatavošana sabiedrībai un Eiropas Komisijai par Eiropas nozīmes aizsargājamām dabas teritorijām (</w:t>
            </w:r>
            <w:r w:rsidR="008743A5" w:rsidRPr="008743A5">
              <w:rPr>
                <w:rFonts w:ascii="Times New Roman" w:eastAsia="Times New Roman" w:hAnsi="Times New Roman" w:cs="Times New Roman"/>
                <w:i/>
                <w:iCs/>
                <w:color w:val="000000" w:themeColor="text1"/>
              </w:rPr>
              <w:t>Natura 2000</w:t>
            </w:r>
            <w:r w:rsidRPr="00E510D9">
              <w:rPr>
                <w:rFonts w:ascii="Times New Roman" w:eastAsia="Times New Roman" w:hAnsi="Times New Roman" w:cs="Times New Roman"/>
                <w:color w:val="000000" w:themeColor="text1"/>
              </w:rPr>
              <w:t>), īpaši aizsargājamo sugu un īpaši aizsargājamo biotopu stāvokli un īpaši aizsargājamo sugu indivīdu iegūšanu</w:t>
            </w:r>
          </w:p>
        </w:tc>
        <w:tc>
          <w:tcPr>
            <w:tcW w:w="2268" w:type="dxa"/>
            <w:tcBorders>
              <w:top w:val="single" w:sz="4" w:space="0" w:color="auto"/>
              <w:left w:val="nil"/>
              <w:bottom w:val="single" w:sz="4" w:space="0" w:color="auto"/>
              <w:right w:val="single" w:sz="4" w:space="0" w:color="auto"/>
            </w:tcBorders>
            <w:shd w:val="clear" w:color="auto" w:fill="auto"/>
            <w:hideMark/>
          </w:tcPr>
          <w:p w14:paraId="6AF93E83" w14:textId="7A95793B"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Sagatavoti ziņojumi Eiropas Komisijai par </w:t>
            </w:r>
            <w:r w:rsidR="008743A5" w:rsidRPr="008743A5">
              <w:rPr>
                <w:rFonts w:ascii="Times New Roman" w:eastAsia="Times New Roman" w:hAnsi="Times New Roman" w:cs="Times New Roman"/>
                <w:i/>
                <w:iCs/>
                <w:color w:val="000000" w:themeColor="text1"/>
              </w:rPr>
              <w:t>Natura 2000</w:t>
            </w:r>
            <w:r w:rsidRPr="00E11517">
              <w:rPr>
                <w:rFonts w:ascii="Times New Roman" w:eastAsia="Times New Roman" w:hAnsi="Times New Roman" w:cs="Times New Roman"/>
                <w:i/>
                <w:iCs/>
                <w:color w:val="000000" w:themeColor="text1"/>
              </w:rPr>
              <w:t xml:space="preserve"> </w:t>
            </w:r>
            <w:r w:rsidRPr="00E510D9">
              <w:rPr>
                <w:rFonts w:ascii="Times New Roman" w:eastAsia="Times New Roman" w:hAnsi="Times New Roman" w:cs="Times New Roman"/>
                <w:color w:val="000000" w:themeColor="text1"/>
              </w:rPr>
              <w:t>teritorijām, īpaši aizsargājamo sugu un biotopu stāvokli un īpaši aizsargājamo sugu indivīdu iegūšanu, kas pieejami sabiedrībai pārvaldes tīmekļa vietnē, skaits gadā</w:t>
            </w:r>
          </w:p>
        </w:tc>
        <w:tc>
          <w:tcPr>
            <w:tcW w:w="1021" w:type="dxa"/>
            <w:tcBorders>
              <w:top w:val="single" w:sz="4" w:space="0" w:color="auto"/>
              <w:left w:val="nil"/>
              <w:bottom w:val="single" w:sz="4" w:space="0" w:color="auto"/>
              <w:right w:val="single" w:sz="4" w:space="0" w:color="auto"/>
            </w:tcBorders>
            <w:shd w:val="clear" w:color="auto" w:fill="auto"/>
            <w:hideMark/>
          </w:tcPr>
          <w:p w14:paraId="76E00BD7"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skaits</w:t>
            </w:r>
          </w:p>
        </w:tc>
        <w:tc>
          <w:tcPr>
            <w:tcW w:w="851" w:type="dxa"/>
            <w:tcBorders>
              <w:top w:val="single" w:sz="4" w:space="0" w:color="auto"/>
              <w:left w:val="nil"/>
              <w:bottom w:val="single" w:sz="4" w:space="0" w:color="auto"/>
              <w:right w:val="single" w:sz="4" w:space="0" w:color="auto"/>
            </w:tcBorders>
            <w:shd w:val="clear" w:color="auto" w:fill="auto"/>
            <w:hideMark/>
          </w:tcPr>
          <w:p w14:paraId="0C3338CF"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2</w:t>
            </w:r>
          </w:p>
        </w:tc>
        <w:tc>
          <w:tcPr>
            <w:tcW w:w="851" w:type="dxa"/>
            <w:tcBorders>
              <w:top w:val="single" w:sz="4" w:space="0" w:color="auto"/>
              <w:left w:val="nil"/>
              <w:bottom w:val="single" w:sz="4" w:space="0" w:color="auto"/>
              <w:right w:val="single" w:sz="4" w:space="0" w:color="auto"/>
            </w:tcBorders>
            <w:shd w:val="clear" w:color="auto" w:fill="auto"/>
            <w:hideMark/>
          </w:tcPr>
          <w:p w14:paraId="241720DD"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2</w:t>
            </w:r>
          </w:p>
        </w:tc>
        <w:tc>
          <w:tcPr>
            <w:tcW w:w="866" w:type="dxa"/>
            <w:tcBorders>
              <w:top w:val="single" w:sz="4" w:space="0" w:color="auto"/>
              <w:left w:val="nil"/>
              <w:bottom w:val="single" w:sz="4" w:space="0" w:color="auto"/>
              <w:right w:val="single" w:sz="4" w:space="0" w:color="auto"/>
            </w:tcBorders>
            <w:shd w:val="clear" w:color="auto" w:fill="auto"/>
            <w:hideMark/>
          </w:tcPr>
          <w:p w14:paraId="26547296"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0,0</w:t>
            </w:r>
          </w:p>
        </w:tc>
        <w:tc>
          <w:tcPr>
            <w:tcW w:w="2835" w:type="dxa"/>
            <w:tcBorders>
              <w:top w:val="single" w:sz="4" w:space="0" w:color="auto"/>
              <w:left w:val="nil"/>
              <w:bottom w:val="single" w:sz="4" w:space="0" w:color="auto"/>
              <w:right w:val="single" w:sz="4" w:space="0" w:color="auto"/>
            </w:tcBorders>
            <w:shd w:val="clear" w:color="auto" w:fill="auto"/>
          </w:tcPr>
          <w:p w14:paraId="10BCB618"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p>
        </w:tc>
        <w:tc>
          <w:tcPr>
            <w:tcW w:w="851" w:type="dxa"/>
            <w:tcBorders>
              <w:top w:val="single" w:sz="4" w:space="0" w:color="auto"/>
              <w:left w:val="nil"/>
              <w:bottom w:val="single" w:sz="4" w:space="0" w:color="auto"/>
              <w:right w:val="single" w:sz="4" w:space="0" w:color="auto"/>
            </w:tcBorders>
            <w:shd w:val="clear" w:color="auto" w:fill="auto"/>
            <w:hideMark/>
          </w:tcPr>
          <w:p w14:paraId="32A262C7"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hideMark/>
          </w:tcPr>
          <w:p w14:paraId="1AB43EA4"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nil"/>
              <w:bottom w:val="single" w:sz="4" w:space="0" w:color="auto"/>
              <w:right w:val="single" w:sz="4" w:space="0" w:color="auto"/>
            </w:tcBorders>
            <w:shd w:val="clear" w:color="auto" w:fill="auto"/>
            <w:hideMark/>
          </w:tcPr>
          <w:p w14:paraId="0FD3E4F6"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0EFB58F2"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EB3D5FD" w14:textId="12056BA6"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Īstenota īpaši aizsargājamo sugu un īpaši aizsargājamo biotopu stāvokļa novērtēšana un informācijas sagatavošana </w:t>
            </w:r>
            <w:r w:rsidRPr="00E510D9">
              <w:rPr>
                <w:rFonts w:ascii="Times New Roman" w:eastAsia="Times New Roman" w:hAnsi="Times New Roman" w:cs="Times New Roman"/>
                <w:color w:val="000000" w:themeColor="text1"/>
              </w:rPr>
              <w:lastRenderedPageBreak/>
              <w:t>sabiedrībai un Eiropas Komisijai par Eiropas nozīmes aizsargājamām dabas teritorijām (</w:t>
            </w:r>
            <w:r w:rsidR="008743A5" w:rsidRPr="008743A5">
              <w:rPr>
                <w:rFonts w:ascii="Times New Roman" w:eastAsia="Times New Roman" w:hAnsi="Times New Roman" w:cs="Times New Roman"/>
                <w:i/>
                <w:iCs/>
                <w:color w:val="000000" w:themeColor="text1"/>
              </w:rPr>
              <w:t>Natura 2000</w:t>
            </w:r>
            <w:r w:rsidRPr="00E510D9">
              <w:rPr>
                <w:rFonts w:ascii="Times New Roman" w:eastAsia="Times New Roman" w:hAnsi="Times New Roman" w:cs="Times New Roman"/>
                <w:color w:val="000000" w:themeColor="text1"/>
              </w:rPr>
              <w:t>), īpaši aizsargājamo sugu un īpaši aizsargājamo biotopu stāvokli un īpaši aizsargājamo sugu indivīdu iegūšanu</w:t>
            </w:r>
          </w:p>
        </w:tc>
        <w:tc>
          <w:tcPr>
            <w:tcW w:w="2268" w:type="dxa"/>
            <w:tcBorders>
              <w:top w:val="single" w:sz="4" w:space="0" w:color="auto"/>
              <w:left w:val="nil"/>
              <w:bottom w:val="single" w:sz="4" w:space="0" w:color="auto"/>
              <w:right w:val="single" w:sz="4" w:space="0" w:color="auto"/>
            </w:tcBorders>
            <w:shd w:val="clear" w:color="auto" w:fill="auto"/>
            <w:hideMark/>
          </w:tcPr>
          <w:p w14:paraId="64251D8E" w14:textId="0A27AEB3"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 xml:space="preserve">Sugas grupas, par kurām iegūti un analizēti dabas dati, informācija par to stāvokli un izmaiņām </w:t>
            </w:r>
            <w:r w:rsidR="008743A5" w:rsidRPr="008743A5">
              <w:rPr>
                <w:rFonts w:ascii="Times New Roman" w:eastAsia="Times New Roman" w:hAnsi="Times New Roman" w:cs="Times New Roman"/>
                <w:i/>
                <w:iCs/>
                <w:color w:val="000000" w:themeColor="text1"/>
              </w:rPr>
              <w:t>Natura 2000</w:t>
            </w:r>
            <w:r w:rsidRPr="00E510D9">
              <w:rPr>
                <w:rFonts w:ascii="Times New Roman" w:eastAsia="Times New Roman" w:hAnsi="Times New Roman" w:cs="Times New Roman"/>
                <w:color w:val="000000" w:themeColor="text1"/>
              </w:rPr>
              <w:t xml:space="preserve"> </w:t>
            </w:r>
            <w:r w:rsidRPr="00E510D9">
              <w:rPr>
                <w:rFonts w:ascii="Times New Roman" w:eastAsia="Times New Roman" w:hAnsi="Times New Roman" w:cs="Times New Roman"/>
                <w:color w:val="000000" w:themeColor="text1"/>
              </w:rPr>
              <w:lastRenderedPageBreak/>
              <w:t>teritorijās, sugu grupu skaits gadā</w:t>
            </w:r>
          </w:p>
        </w:tc>
        <w:tc>
          <w:tcPr>
            <w:tcW w:w="1021" w:type="dxa"/>
            <w:tcBorders>
              <w:top w:val="single" w:sz="4" w:space="0" w:color="auto"/>
              <w:left w:val="nil"/>
              <w:bottom w:val="single" w:sz="4" w:space="0" w:color="auto"/>
              <w:right w:val="single" w:sz="4" w:space="0" w:color="auto"/>
            </w:tcBorders>
            <w:shd w:val="clear" w:color="auto" w:fill="auto"/>
            <w:hideMark/>
          </w:tcPr>
          <w:p w14:paraId="7EEBB7D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skaits</w:t>
            </w:r>
          </w:p>
        </w:tc>
        <w:tc>
          <w:tcPr>
            <w:tcW w:w="851" w:type="dxa"/>
            <w:tcBorders>
              <w:top w:val="single" w:sz="4" w:space="0" w:color="auto"/>
              <w:left w:val="nil"/>
              <w:bottom w:val="single" w:sz="4" w:space="0" w:color="auto"/>
              <w:right w:val="single" w:sz="4" w:space="0" w:color="auto"/>
            </w:tcBorders>
            <w:shd w:val="clear" w:color="auto" w:fill="auto"/>
            <w:hideMark/>
          </w:tcPr>
          <w:p w14:paraId="33F8721F"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7</w:t>
            </w:r>
          </w:p>
        </w:tc>
        <w:tc>
          <w:tcPr>
            <w:tcW w:w="851" w:type="dxa"/>
            <w:tcBorders>
              <w:top w:val="single" w:sz="4" w:space="0" w:color="auto"/>
              <w:left w:val="nil"/>
              <w:bottom w:val="single" w:sz="4" w:space="0" w:color="auto"/>
              <w:right w:val="single" w:sz="4" w:space="0" w:color="auto"/>
            </w:tcBorders>
            <w:shd w:val="clear" w:color="auto" w:fill="auto"/>
            <w:hideMark/>
          </w:tcPr>
          <w:p w14:paraId="5D3EDFF5"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8</w:t>
            </w:r>
          </w:p>
        </w:tc>
        <w:tc>
          <w:tcPr>
            <w:tcW w:w="866" w:type="dxa"/>
            <w:tcBorders>
              <w:top w:val="single" w:sz="4" w:space="0" w:color="auto"/>
              <w:left w:val="nil"/>
              <w:bottom w:val="single" w:sz="4" w:space="0" w:color="auto"/>
              <w:right w:val="single" w:sz="4" w:space="0" w:color="auto"/>
            </w:tcBorders>
            <w:shd w:val="clear" w:color="auto" w:fill="auto"/>
            <w:hideMark/>
          </w:tcPr>
          <w:p w14:paraId="5022ABE5"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14,3</w:t>
            </w:r>
          </w:p>
        </w:tc>
        <w:tc>
          <w:tcPr>
            <w:tcW w:w="2835" w:type="dxa"/>
            <w:tcBorders>
              <w:top w:val="single" w:sz="4" w:space="0" w:color="auto"/>
              <w:left w:val="nil"/>
              <w:bottom w:val="single" w:sz="4" w:space="0" w:color="auto"/>
              <w:right w:val="single" w:sz="4" w:space="0" w:color="auto"/>
            </w:tcBorders>
            <w:shd w:val="clear" w:color="auto" w:fill="auto"/>
          </w:tcPr>
          <w:p w14:paraId="5D294DA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p>
        </w:tc>
        <w:tc>
          <w:tcPr>
            <w:tcW w:w="851" w:type="dxa"/>
            <w:tcBorders>
              <w:top w:val="single" w:sz="4" w:space="0" w:color="auto"/>
              <w:left w:val="nil"/>
              <w:bottom w:val="single" w:sz="4" w:space="0" w:color="auto"/>
              <w:right w:val="single" w:sz="4" w:space="0" w:color="auto"/>
            </w:tcBorders>
            <w:shd w:val="clear" w:color="auto" w:fill="auto"/>
            <w:hideMark/>
          </w:tcPr>
          <w:p w14:paraId="1493E06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hideMark/>
          </w:tcPr>
          <w:p w14:paraId="08136FE9"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nil"/>
              <w:bottom w:val="single" w:sz="4" w:space="0" w:color="auto"/>
              <w:right w:val="single" w:sz="4" w:space="0" w:color="auto"/>
            </w:tcBorders>
            <w:shd w:val="clear" w:color="auto" w:fill="auto"/>
            <w:hideMark/>
          </w:tcPr>
          <w:p w14:paraId="6CB8F77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32D0D95D"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B8FE9FE" w14:textId="6B70C461"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Īstenota īpaši aizsargājamo sugu un īpaši aizsargājamo biotopu stāvokļa novērtēšana un informācijas sagatavošana sabiedrībai un Eiropas Komisijai par Eiropas nozīmes aizsargājamām dabas teritorijām (</w:t>
            </w:r>
            <w:r w:rsidR="008743A5" w:rsidRPr="008743A5">
              <w:rPr>
                <w:rFonts w:ascii="Times New Roman" w:eastAsia="Times New Roman" w:hAnsi="Times New Roman" w:cs="Times New Roman"/>
                <w:i/>
                <w:iCs/>
                <w:color w:val="000000" w:themeColor="text1"/>
              </w:rPr>
              <w:t>Natura 2000</w:t>
            </w:r>
            <w:r w:rsidRPr="00E510D9">
              <w:rPr>
                <w:rFonts w:ascii="Times New Roman" w:eastAsia="Times New Roman" w:hAnsi="Times New Roman" w:cs="Times New Roman"/>
                <w:color w:val="000000" w:themeColor="text1"/>
              </w:rPr>
              <w:t>), īpaši aizsargājamo sugu un īpaši aizsargājamo biotopu stāvokli un īpaši aizsargājamo sugu indivīdu iegūšanu</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B10AA5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Sugu grupas, par kurām iegūti un analizēti dabas dati, informācija par to stāvokli un izmaiņām, kas raksturo vides stāvokli valstī, sugu grupu skaits gadā</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09628E44"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skaits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F879F5"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6B68C5"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16</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129F3352"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809E0B"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13BC9E3"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DBCE4A7"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9CC224"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46C9D140"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12F890C"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Nodrošināta starptautiskā līguma </w:t>
            </w:r>
            <w:r>
              <w:rPr>
                <w:rFonts w:ascii="Times New Roman" w:eastAsia="Times New Roman" w:hAnsi="Times New Roman" w:cs="Times New Roman"/>
                <w:color w:val="000000" w:themeColor="text1"/>
              </w:rPr>
              <w:t>“</w:t>
            </w:r>
            <w:r w:rsidRPr="00E510D9">
              <w:rPr>
                <w:rFonts w:ascii="Times New Roman" w:eastAsia="Times New Roman" w:hAnsi="Times New Roman" w:cs="Times New Roman"/>
                <w:color w:val="000000" w:themeColor="text1"/>
              </w:rPr>
              <w:t xml:space="preserve">Par 1973. gada Vašingtonas konvenciju par </w:t>
            </w:r>
            <w:r w:rsidRPr="00E510D9">
              <w:rPr>
                <w:rFonts w:ascii="Times New Roman" w:eastAsia="Times New Roman" w:hAnsi="Times New Roman" w:cs="Times New Roman"/>
                <w:color w:val="000000" w:themeColor="text1"/>
              </w:rPr>
              <w:lastRenderedPageBreak/>
              <w:t xml:space="preserve">starptautisko tirdzniecību ar apdraudētajām savvaļas dzīvnieku un augu sugām”, Padomes Regulas (EK) Nr. 338/97 </w:t>
            </w:r>
            <w:r>
              <w:rPr>
                <w:rFonts w:ascii="Times New Roman" w:eastAsia="Times New Roman" w:hAnsi="Times New Roman" w:cs="Times New Roman"/>
                <w:color w:val="000000" w:themeColor="text1"/>
              </w:rPr>
              <w:t>“</w:t>
            </w:r>
            <w:r w:rsidRPr="00E510D9">
              <w:rPr>
                <w:rFonts w:ascii="Times New Roman" w:eastAsia="Times New Roman" w:hAnsi="Times New Roman" w:cs="Times New Roman"/>
                <w:color w:val="000000" w:themeColor="text1"/>
              </w:rPr>
              <w:t>Par savvaļas dzīvnieku un augu sugu aizsardzību, regulējot tirdzniecību ar tām” un Komisijas Regulas (EK) Nr. 865/2006 ieviešana un izpilde</w:t>
            </w:r>
          </w:p>
        </w:tc>
        <w:tc>
          <w:tcPr>
            <w:tcW w:w="2268" w:type="dxa"/>
            <w:tcBorders>
              <w:top w:val="single" w:sz="4" w:space="0" w:color="auto"/>
              <w:left w:val="nil"/>
              <w:bottom w:val="single" w:sz="4" w:space="0" w:color="auto"/>
              <w:right w:val="single" w:sz="4" w:space="0" w:color="auto"/>
            </w:tcBorders>
            <w:shd w:val="clear" w:color="auto" w:fill="auto"/>
            <w:hideMark/>
          </w:tcPr>
          <w:p w14:paraId="67A9570A"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 xml:space="preserve">Izvērtēto darbību īpatsvars no pieteiktajām darbībām, nosakot priekšnoteikumus </w:t>
            </w:r>
            <w:r w:rsidRPr="00E510D9">
              <w:rPr>
                <w:rFonts w:ascii="Times New Roman" w:eastAsia="Times New Roman" w:hAnsi="Times New Roman" w:cs="Times New Roman"/>
                <w:color w:val="000000" w:themeColor="text1"/>
              </w:rPr>
              <w:lastRenderedPageBreak/>
              <w:t>darbību veikšanai attiecībā uz starptautiskās tirdzniecības apdraudētajām un nemedījamām sugām, % gadā no pieteiktajām darbībām</w:t>
            </w:r>
          </w:p>
        </w:tc>
        <w:tc>
          <w:tcPr>
            <w:tcW w:w="1021" w:type="dxa"/>
            <w:tcBorders>
              <w:top w:val="single" w:sz="4" w:space="0" w:color="auto"/>
              <w:left w:val="nil"/>
              <w:bottom w:val="single" w:sz="4" w:space="0" w:color="auto"/>
              <w:right w:val="single" w:sz="4" w:space="0" w:color="auto"/>
            </w:tcBorders>
            <w:shd w:val="clear" w:color="auto" w:fill="auto"/>
            <w:hideMark/>
          </w:tcPr>
          <w:p w14:paraId="667D17FC"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procenti</w:t>
            </w:r>
          </w:p>
        </w:tc>
        <w:tc>
          <w:tcPr>
            <w:tcW w:w="851" w:type="dxa"/>
            <w:tcBorders>
              <w:top w:val="single" w:sz="4" w:space="0" w:color="auto"/>
              <w:left w:val="nil"/>
              <w:bottom w:val="single" w:sz="4" w:space="0" w:color="auto"/>
              <w:right w:val="single" w:sz="4" w:space="0" w:color="auto"/>
            </w:tcBorders>
            <w:shd w:val="clear" w:color="auto" w:fill="auto"/>
            <w:noWrap/>
            <w:hideMark/>
          </w:tcPr>
          <w:p w14:paraId="680E1A54"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100</w:t>
            </w:r>
          </w:p>
        </w:tc>
        <w:tc>
          <w:tcPr>
            <w:tcW w:w="851" w:type="dxa"/>
            <w:tcBorders>
              <w:top w:val="single" w:sz="4" w:space="0" w:color="auto"/>
              <w:left w:val="nil"/>
              <w:bottom w:val="single" w:sz="4" w:space="0" w:color="auto"/>
              <w:right w:val="single" w:sz="4" w:space="0" w:color="auto"/>
            </w:tcBorders>
            <w:shd w:val="clear" w:color="auto" w:fill="auto"/>
            <w:noWrap/>
            <w:hideMark/>
          </w:tcPr>
          <w:p w14:paraId="0014E50E"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90</w:t>
            </w:r>
          </w:p>
        </w:tc>
        <w:tc>
          <w:tcPr>
            <w:tcW w:w="866" w:type="dxa"/>
            <w:tcBorders>
              <w:top w:val="single" w:sz="4" w:space="0" w:color="auto"/>
              <w:left w:val="nil"/>
              <w:bottom w:val="single" w:sz="4" w:space="0" w:color="auto"/>
              <w:right w:val="single" w:sz="4" w:space="0" w:color="auto"/>
            </w:tcBorders>
            <w:shd w:val="clear" w:color="auto" w:fill="auto"/>
            <w:hideMark/>
          </w:tcPr>
          <w:p w14:paraId="3CA40A13"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-10,0</w:t>
            </w:r>
          </w:p>
        </w:tc>
        <w:tc>
          <w:tcPr>
            <w:tcW w:w="2835" w:type="dxa"/>
            <w:tcBorders>
              <w:top w:val="single" w:sz="4" w:space="0" w:color="auto"/>
              <w:left w:val="nil"/>
              <w:bottom w:val="single" w:sz="4" w:space="0" w:color="auto"/>
              <w:right w:val="single" w:sz="4" w:space="0" w:color="auto"/>
            </w:tcBorders>
            <w:shd w:val="clear" w:color="auto" w:fill="auto"/>
            <w:hideMark/>
          </w:tcPr>
          <w:p w14:paraId="7C235963"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hideMark/>
          </w:tcPr>
          <w:p w14:paraId="7329145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hideMark/>
          </w:tcPr>
          <w:p w14:paraId="09FD29E4"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nil"/>
              <w:bottom w:val="single" w:sz="4" w:space="0" w:color="auto"/>
              <w:right w:val="single" w:sz="4" w:space="0" w:color="auto"/>
            </w:tcBorders>
            <w:shd w:val="clear" w:color="auto" w:fill="auto"/>
            <w:hideMark/>
          </w:tcPr>
          <w:p w14:paraId="503CC7C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4BC23884"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76D4C8E"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Nodrošināta starptautiskā līguma </w:t>
            </w:r>
            <w:r>
              <w:rPr>
                <w:rFonts w:ascii="Times New Roman" w:eastAsia="Times New Roman" w:hAnsi="Times New Roman" w:cs="Times New Roman"/>
                <w:color w:val="000000" w:themeColor="text1"/>
              </w:rPr>
              <w:t>“</w:t>
            </w:r>
            <w:r w:rsidRPr="00E510D9">
              <w:rPr>
                <w:rFonts w:ascii="Times New Roman" w:eastAsia="Times New Roman" w:hAnsi="Times New Roman" w:cs="Times New Roman"/>
                <w:color w:val="000000" w:themeColor="text1"/>
              </w:rPr>
              <w:t xml:space="preserve">Par 1973. gada Vašingtonas konvenciju par starptautisko tirdzniecību ar apdraudētajām savvaļas dzīvnieku un augu sugām”, Padomes Regulas (EK) Nr. 338/97 </w:t>
            </w:r>
            <w:r>
              <w:rPr>
                <w:rFonts w:ascii="Times New Roman" w:eastAsia="Times New Roman" w:hAnsi="Times New Roman" w:cs="Times New Roman"/>
                <w:color w:val="000000" w:themeColor="text1"/>
              </w:rPr>
              <w:t>“s</w:t>
            </w:r>
            <w:r w:rsidRPr="00E510D9">
              <w:rPr>
                <w:rFonts w:ascii="Times New Roman" w:eastAsia="Times New Roman" w:hAnsi="Times New Roman" w:cs="Times New Roman"/>
                <w:color w:val="000000" w:themeColor="text1"/>
              </w:rPr>
              <w:t>Par savvaļas dzīvnieku un augu sugu aizsardzību, regulējot tirdzniecību ar tām” un Komisijas Regulas (EK) Nr. 865/2006 ieviešana un izpilde</w:t>
            </w:r>
          </w:p>
        </w:tc>
        <w:tc>
          <w:tcPr>
            <w:tcW w:w="2268" w:type="dxa"/>
            <w:tcBorders>
              <w:top w:val="single" w:sz="4" w:space="0" w:color="auto"/>
              <w:left w:val="nil"/>
              <w:bottom w:val="single" w:sz="4" w:space="0" w:color="auto"/>
              <w:right w:val="single" w:sz="4" w:space="0" w:color="auto"/>
            </w:tcBorders>
            <w:shd w:val="clear" w:color="auto" w:fill="auto"/>
            <w:hideMark/>
          </w:tcPr>
          <w:p w14:paraId="471EC84A"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Pārbaudītās starptautiskās tirdzniecības apdraudēto un nemedījamo sugu turēšanas un tirdzniecības vietas, % gadā no potenciāliem riska objektiem</w:t>
            </w:r>
          </w:p>
        </w:tc>
        <w:tc>
          <w:tcPr>
            <w:tcW w:w="1021" w:type="dxa"/>
            <w:tcBorders>
              <w:top w:val="single" w:sz="4" w:space="0" w:color="auto"/>
              <w:left w:val="nil"/>
              <w:bottom w:val="single" w:sz="4" w:space="0" w:color="auto"/>
              <w:right w:val="single" w:sz="4" w:space="0" w:color="auto"/>
            </w:tcBorders>
            <w:shd w:val="clear" w:color="auto" w:fill="auto"/>
            <w:hideMark/>
          </w:tcPr>
          <w:p w14:paraId="02F69D8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procenti</w:t>
            </w:r>
          </w:p>
        </w:tc>
        <w:tc>
          <w:tcPr>
            <w:tcW w:w="851" w:type="dxa"/>
            <w:tcBorders>
              <w:top w:val="single" w:sz="4" w:space="0" w:color="auto"/>
              <w:left w:val="nil"/>
              <w:bottom w:val="single" w:sz="4" w:space="0" w:color="auto"/>
              <w:right w:val="single" w:sz="4" w:space="0" w:color="auto"/>
            </w:tcBorders>
            <w:shd w:val="clear" w:color="auto" w:fill="auto"/>
            <w:hideMark/>
          </w:tcPr>
          <w:p w14:paraId="4A05BA9A"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70</w:t>
            </w:r>
          </w:p>
        </w:tc>
        <w:tc>
          <w:tcPr>
            <w:tcW w:w="851" w:type="dxa"/>
            <w:tcBorders>
              <w:top w:val="single" w:sz="4" w:space="0" w:color="auto"/>
              <w:left w:val="nil"/>
              <w:bottom w:val="single" w:sz="4" w:space="0" w:color="auto"/>
              <w:right w:val="single" w:sz="4" w:space="0" w:color="auto"/>
            </w:tcBorders>
            <w:shd w:val="clear" w:color="auto" w:fill="auto"/>
            <w:hideMark/>
          </w:tcPr>
          <w:p w14:paraId="58D48422"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65</w:t>
            </w:r>
          </w:p>
        </w:tc>
        <w:tc>
          <w:tcPr>
            <w:tcW w:w="866" w:type="dxa"/>
            <w:tcBorders>
              <w:top w:val="single" w:sz="4" w:space="0" w:color="auto"/>
              <w:left w:val="nil"/>
              <w:bottom w:val="single" w:sz="4" w:space="0" w:color="auto"/>
              <w:right w:val="single" w:sz="4" w:space="0" w:color="auto"/>
            </w:tcBorders>
            <w:shd w:val="clear" w:color="auto" w:fill="auto"/>
            <w:hideMark/>
          </w:tcPr>
          <w:p w14:paraId="6BDDE331"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-7,1</w:t>
            </w:r>
          </w:p>
        </w:tc>
        <w:tc>
          <w:tcPr>
            <w:tcW w:w="2835" w:type="dxa"/>
            <w:tcBorders>
              <w:top w:val="single" w:sz="4" w:space="0" w:color="auto"/>
              <w:left w:val="nil"/>
              <w:bottom w:val="single" w:sz="4" w:space="0" w:color="auto"/>
              <w:right w:val="single" w:sz="4" w:space="0" w:color="auto"/>
            </w:tcBorders>
            <w:shd w:val="clear" w:color="auto" w:fill="auto"/>
            <w:hideMark/>
          </w:tcPr>
          <w:p w14:paraId="3A61BCA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hideMark/>
          </w:tcPr>
          <w:p w14:paraId="528EEADE"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hideMark/>
          </w:tcPr>
          <w:p w14:paraId="4FD53A3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nil"/>
              <w:bottom w:val="single" w:sz="4" w:space="0" w:color="auto"/>
              <w:right w:val="single" w:sz="4" w:space="0" w:color="auto"/>
            </w:tcBorders>
            <w:shd w:val="clear" w:color="auto" w:fill="auto"/>
            <w:hideMark/>
          </w:tcPr>
          <w:p w14:paraId="422620B9"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767540C3" w14:textId="77777777" w:rsidTr="00E714DA">
        <w:tc>
          <w:tcPr>
            <w:tcW w:w="2268" w:type="dxa"/>
            <w:tcBorders>
              <w:top w:val="nil"/>
              <w:left w:val="single" w:sz="4" w:space="0" w:color="auto"/>
              <w:bottom w:val="single" w:sz="4" w:space="0" w:color="auto"/>
              <w:right w:val="single" w:sz="4" w:space="0" w:color="auto"/>
            </w:tcBorders>
            <w:shd w:val="clear" w:color="auto" w:fill="auto"/>
            <w:hideMark/>
          </w:tcPr>
          <w:p w14:paraId="74FEFB96"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Nodrošināta dabas datu valsts informācijas sistēmas “Ozols” darbība un ģeotelpiskās informācijas uzturēšana atbilstoši nacionālām un Eiropas Savienības prasībām</w:t>
            </w:r>
          </w:p>
        </w:tc>
        <w:tc>
          <w:tcPr>
            <w:tcW w:w="2268" w:type="dxa"/>
            <w:tcBorders>
              <w:top w:val="nil"/>
              <w:left w:val="nil"/>
              <w:bottom w:val="single" w:sz="4" w:space="0" w:color="auto"/>
              <w:right w:val="single" w:sz="4" w:space="0" w:color="auto"/>
            </w:tcBorders>
            <w:shd w:val="clear" w:color="auto" w:fill="auto"/>
            <w:hideMark/>
          </w:tcPr>
          <w:p w14:paraId="7506AF5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Uzturēti un aktualizēti dabas dati, informācija par īpaši aizsargājamām dabas teritorijām, mikroliegumiem, īpaši aizsargājamām sugām un biotopiem, tautsaimniecības plānošanai, % gadā no iegūtās informācijas</w:t>
            </w:r>
          </w:p>
        </w:tc>
        <w:tc>
          <w:tcPr>
            <w:tcW w:w="1021" w:type="dxa"/>
            <w:tcBorders>
              <w:top w:val="nil"/>
              <w:left w:val="nil"/>
              <w:bottom w:val="single" w:sz="4" w:space="0" w:color="auto"/>
              <w:right w:val="single" w:sz="4" w:space="0" w:color="auto"/>
            </w:tcBorders>
            <w:shd w:val="clear" w:color="auto" w:fill="auto"/>
            <w:hideMark/>
          </w:tcPr>
          <w:p w14:paraId="1C8079CA"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procenti</w:t>
            </w:r>
          </w:p>
        </w:tc>
        <w:tc>
          <w:tcPr>
            <w:tcW w:w="851" w:type="dxa"/>
            <w:tcBorders>
              <w:top w:val="nil"/>
              <w:left w:val="nil"/>
              <w:bottom w:val="single" w:sz="4" w:space="0" w:color="auto"/>
              <w:right w:val="single" w:sz="4" w:space="0" w:color="auto"/>
            </w:tcBorders>
            <w:shd w:val="clear" w:color="auto" w:fill="auto"/>
            <w:hideMark/>
          </w:tcPr>
          <w:p w14:paraId="07CCF940"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100</w:t>
            </w:r>
          </w:p>
        </w:tc>
        <w:tc>
          <w:tcPr>
            <w:tcW w:w="851" w:type="dxa"/>
            <w:tcBorders>
              <w:top w:val="nil"/>
              <w:left w:val="nil"/>
              <w:bottom w:val="single" w:sz="4" w:space="0" w:color="auto"/>
              <w:right w:val="single" w:sz="4" w:space="0" w:color="auto"/>
            </w:tcBorders>
            <w:shd w:val="clear" w:color="auto" w:fill="auto"/>
            <w:hideMark/>
          </w:tcPr>
          <w:p w14:paraId="5D82CEEF"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100</w:t>
            </w:r>
          </w:p>
        </w:tc>
        <w:tc>
          <w:tcPr>
            <w:tcW w:w="866" w:type="dxa"/>
            <w:tcBorders>
              <w:top w:val="nil"/>
              <w:left w:val="nil"/>
              <w:bottom w:val="single" w:sz="4" w:space="0" w:color="auto"/>
              <w:right w:val="single" w:sz="4" w:space="0" w:color="auto"/>
            </w:tcBorders>
            <w:shd w:val="clear" w:color="auto" w:fill="auto"/>
            <w:hideMark/>
          </w:tcPr>
          <w:p w14:paraId="7E4999FC"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0,0</w:t>
            </w:r>
          </w:p>
        </w:tc>
        <w:tc>
          <w:tcPr>
            <w:tcW w:w="2835" w:type="dxa"/>
            <w:tcBorders>
              <w:top w:val="nil"/>
              <w:left w:val="nil"/>
              <w:bottom w:val="single" w:sz="4" w:space="0" w:color="auto"/>
              <w:right w:val="single" w:sz="4" w:space="0" w:color="auto"/>
            </w:tcBorders>
            <w:shd w:val="clear" w:color="auto" w:fill="auto"/>
            <w:hideMark/>
          </w:tcPr>
          <w:p w14:paraId="68A55FB7"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hideMark/>
          </w:tcPr>
          <w:p w14:paraId="2B55E36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hideMark/>
          </w:tcPr>
          <w:p w14:paraId="1901737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nil"/>
              <w:left w:val="nil"/>
              <w:bottom w:val="single" w:sz="4" w:space="0" w:color="auto"/>
              <w:right w:val="single" w:sz="4" w:space="0" w:color="auto"/>
            </w:tcBorders>
            <w:shd w:val="clear" w:color="auto" w:fill="auto"/>
            <w:hideMark/>
          </w:tcPr>
          <w:p w14:paraId="67B71A3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79B12D3E" w14:textId="77777777" w:rsidTr="00E714DA">
        <w:tc>
          <w:tcPr>
            <w:tcW w:w="2268" w:type="dxa"/>
            <w:tcBorders>
              <w:top w:val="nil"/>
              <w:left w:val="single" w:sz="4" w:space="0" w:color="auto"/>
              <w:bottom w:val="single" w:sz="4" w:space="0" w:color="auto"/>
              <w:right w:val="single" w:sz="4" w:space="0" w:color="auto"/>
            </w:tcBorders>
            <w:shd w:val="clear" w:color="auto" w:fill="auto"/>
            <w:hideMark/>
          </w:tcPr>
          <w:p w14:paraId="0B426D0F"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Nodrošināta dabas datu valsts informācijas sistēmas “Ozols” darbība un ģeotelpiskās informācijas uzturēšana atbilstoši nacionālām un Eiropas Savienības prasībām</w:t>
            </w:r>
          </w:p>
        </w:tc>
        <w:tc>
          <w:tcPr>
            <w:tcW w:w="2268" w:type="dxa"/>
            <w:tcBorders>
              <w:top w:val="nil"/>
              <w:left w:val="nil"/>
              <w:bottom w:val="single" w:sz="4" w:space="0" w:color="auto"/>
              <w:right w:val="single" w:sz="4" w:space="0" w:color="auto"/>
            </w:tcBorders>
            <w:shd w:val="clear" w:color="auto" w:fill="auto"/>
            <w:hideMark/>
          </w:tcPr>
          <w:p w14:paraId="0E5E8170"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 Nodrošināta dabas datu, informācijas atbilstība INSPIRE direktīvas prasībām, % gadā no INSPIRE uzturamās informācijas</w:t>
            </w:r>
          </w:p>
        </w:tc>
        <w:tc>
          <w:tcPr>
            <w:tcW w:w="1021" w:type="dxa"/>
            <w:tcBorders>
              <w:top w:val="nil"/>
              <w:left w:val="nil"/>
              <w:bottom w:val="single" w:sz="4" w:space="0" w:color="auto"/>
              <w:right w:val="single" w:sz="4" w:space="0" w:color="auto"/>
            </w:tcBorders>
            <w:shd w:val="clear" w:color="auto" w:fill="auto"/>
            <w:hideMark/>
          </w:tcPr>
          <w:p w14:paraId="5A9866E0"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procenti</w:t>
            </w:r>
          </w:p>
        </w:tc>
        <w:tc>
          <w:tcPr>
            <w:tcW w:w="851" w:type="dxa"/>
            <w:tcBorders>
              <w:top w:val="nil"/>
              <w:left w:val="nil"/>
              <w:bottom w:val="single" w:sz="4" w:space="0" w:color="auto"/>
              <w:right w:val="single" w:sz="4" w:space="0" w:color="auto"/>
            </w:tcBorders>
            <w:shd w:val="clear" w:color="auto" w:fill="auto"/>
            <w:hideMark/>
          </w:tcPr>
          <w:p w14:paraId="23AF7A44"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100</w:t>
            </w:r>
          </w:p>
        </w:tc>
        <w:tc>
          <w:tcPr>
            <w:tcW w:w="851" w:type="dxa"/>
            <w:tcBorders>
              <w:top w:val="nil"/>
              <w:left w:val="nil"/>
              <w:bottom w:val="single" w:sz="4" w:space="0" w:color="auto"/>
              <w:right w:val="single" w:sz="4" w:space="0" w:color="auto"/>
            </w:tcBorders>
            <w:shd w:val="clear" w:color="auto" w:fill="auto"/>
            <w:hideMark/>
          </w:tcPr>
          <w:p w14:paraId="1DF242D8"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100</w:t>
            </w:r>
          </w:p>
        </w:tc>
        <w:tc>
          <w:tcPr>
            <w:tcW w:w="866" w:type="dxa"/>
            <w:tcBorders>
              <w:top w:val="nil"/>
              <w:left w:val="nil"/>
              <w:bottom w:val="single" w:sz="4" w:space="0" w:color="auto"/>
              <w:right w:val="single" w:sz="4" w:space="0" w:color="auto"/>
            </w:tcBorders>
            <w:shd w:val="clear" w:color="auto" w:fill="auto"/>
            <w:hideMark/>
          </w:tcPr>
          <w:p w14:paraId="71FB1E86"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0,0</w:t>
            </w:r>
          </w:p>
        </w:tc>
        <w:tc>
          <w:tcPr>
            <w:tcW w:w="2835" w:type="dxa"/>
            <w:tcBorders>
              <w:top w:val="nil"/>
              <w:left w:val="nil"/>
              <w:bottom w:val="single" w:sz="4" w:space="0" w:color="auto"/>
              <w:right w:val="single" w:sz="4" w:space="0" w:color="auto"/>
            </w:tcBorders>
            <w:shd w:val="clear" w:color="auto" w:fill="auto"/>
            <w:hideMark/>
          </w:tcPr>
          <w:p w14:paraId="49CEF483"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hideMark/>
          </w:tcPr>
          <w:p w14:paraId="23872CEB"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hideMark/>
          </w:tcPr>
          <w:p w14:paraId="13D2F95B"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hideMark/>
          </w:tcPr>
          <w:p w14:paraId="1FB4E490" w14:textId="77777777" w:rsidR="00637932" w:rsidRPr="00E510D9" w:rsidRDefault="00637932" w:rsidP="004D21D8">
            <w:pPr>
              <w:spacing w:after="0" w:line="240" w:lineRule="auto"/>
              <w:rPr>
                <w:rFonts w:ascii="Times New Roman" w:eastAsia="Times New Roman" w:hAnsi="Times New Roman" w:cs="Times New Roman"/>
              </w:rPr>
            </w:pPr>
            <w:r w:rsidRPr="00E510D9">
              <w:rPr>
                <w:rFonts w:ascii="Times New Roman" w:eastAsia="Times New Roman" w:hAnsi="Times New Roman" w:cs="Times New Roman"/>
              </w:rPr>
              <w:t> </w:t>
            </w:r>
          </w:p>
        </w:tc>
      </w:tr>
      <w:tr w:rsidR="00637932" w:rsidRPr="00E510D9" w14:paraId="578C5057" w14:textId="77777777" w:rsidTr="00E714DA">
        <w:tc>
          <w:tcPr>
            <w:tcW w:w="2268" w:type="dxa"/>
            <w:tcBorders>
              <w:top w:val="nil"/>
              <w:left w:val="single" w:sz="4" w:space="0" w:color="auto"/>
              <w:bottom w:val="single" w:sz="4" w:space="0" w:color="auto"/>
              <w:right w:val="single" w:sz="4" w:space="0" w:color="auto"/>
            </w:tcBorders>
            <w:shd w:val="clear" w:color="auto" w:fill="auto"/>
            <w:hideMark/>
          </w:tcPr>
          <w:p w14:paraId="1D21A7E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Nodrošināta dabas datu valsts informācijas sistēmas “Ozols” darbība un ģeotelpiskās informācijas uzturēšana atbilstoši nacionālām un Eiropas Savienības prasībām</w:t>
            </w:r>
          </w:p>
        </w:tc>
        <w:tc>
          <w:tcPr>
            <w:tcW w:w="2268" w:type="dxa"/>
            <w:tcBorders>
              <w:top w:val="nil"/>
              <w:left w:val="nil"/>
              <w:bottom w:val="single" w:sz="4" w:space="0" w:color="auto"/>
              <w:right w:val="single" w:sz="4" w:space="0" w:color="auto"/>
            </w:tcBorders>
            <w:shd w:val="clear" w:color="auto" w:fill="auto"/>
            <w:hideMark/>
          </w:tcPr>
          <w:p w14:paraId="2F33E114"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Dabas datu valsts informācijas sistēmas “Ozols” izmantošanas pieprasījumi, skaits gadā</w:t>
            </w:r>
          </w:p>
        </w:tc>
        <w:tc>
          <w:tcPr>
            <w:tcW w:w="1021" w:type="dxa"/>
            <w:tcBorders>
              <w:top w:val="nil"/>
              <w:left w:val="nil"/>
              <w:bottom w:val="single" w:sz="4" w:space="0" w:color="auto"/>
              <w:right w:val="single" w:sz="4" w:space="0" w:color="auto"/>
            </w:tcBorders>
            <w:shd w:val="clear" w:color="auto" w:fill="auto"/>
            <w:hideMark/>
          </w:tcPr>
          <w:p w14:paraId="744E75A8"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skaits</w:t>
            </w:r>
          </w:p>
        </w:tc>
        <w:tc>
          <w:tcPr>
            <w:tcW w:w="851" w:type="dxa"/>
            <w:tcBorders>
              <w:top w:val="nil"/>
              <w:left w:val="nil"/>
              <w:bottom w:val="single" w:sz="4" w:space="0" w:color="auto"/>
              <w:right w:val="single" w:sz="4" w:space="0" w:color="auto"/>
            </w:tcBorders>
            <w:shd w:val="clear" w:color="auto" w:fill="auto"/>
            <w:hideMark/>
          </w:tcPr>
          <w:p w14:paraId="0104B37C"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100</w:t>
            </w:r>
            <w:r>
              <w:rPr>
                <w:rFonts w:ascii="Times New Roman" w:eastAsia="Times New Roman" w:hAnsi="Times New Roman" w:cs="Times New Roman"/>
                <w:color w:val="000000" w:themeColor="text1"/>
              </w:rPr>
              <w:t xml:space="preserve"> </w:t>
            </w:r>
            <w:r w:rsidRPr="00E510D9">
              <w:rPr>
                <w:rFonts w:ascii="Times New Roman" w:eastAsia="Times New Roman" w:hAnsi="Times New Roman" w:cs="Times New Roman"/>
                <w:color w:val="000000" w:themeColor="text1"/>
              </w:rPr>
              <w:t>000</w:t>
            </w:r>
          </w:p>
        </w:tc>
        <w:tc>
          <w:tcPr>
            <w:tcW w:w="851" w:type="dxa"/>
            <w:tcBorders>
              <w:top w:val="nil"/>
              <w:left w:val="nil"/>
              <w:bottom w:val="single" w:sz="4" w:space="0" w:color="auto"/>
              <w:right w:val="single" w:sz="4" w:space="0" w:color="auto"/>
            </w:tcBorders>
            <w:shd w:val="clear" w:color="auto" w:fill="auto"/>
            <w:hideMark/>
          </w:tcPr>
          <w:p w14:paraId="2C663C7E"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357 753</w:t>
            </w:r>
          </w:p>
        </w:tc>
        <w:tc>
          <w:tcPr>
            <w:tcW w:w="866" w:type="dxa"/>
            <w:tcBorders>
              <w:top w:val="nil"/>
              <w:left w:val="nil"/>
              <w:bottom w:val="single" w:sz="4" w:space="0" w:color="auto"/>
              <w:right w:val="single" w:sz="4" w:space="0" w:color="auto"/>
            </w:tcBorders>
            <w:shd w:val="clear" w:color="auto" w:fill="auto"/>
            <w:hideMark/>
          </w:tcPr>
          <w:p w14:paraId="692B7A33"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257,8</w:t>
            </w:r>
          </w:p>
        </w:tc>
        <w:tc>
          <w:tcPr>
            <w:tcW w:w="2835" w:type="dxa"/>
            <w:tcBorders>
              <w:top w:val="nil"/>
              <w:left w:val="nil"/>
              <w:bottom w:val="single" w:sz="4" w:space="0" w:color="auto"/>
              <w:right w:val="single" w:sz="4" w:space="0" w:color="auto"/>
            </w:tcBorders>
            <w:shd w:val="clear" w:color="auto" w:fill="auto"/>
            <w:hideMark/>
          </w:tcPr>
          <w:p w14:paraId="43FBE65C"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Atbilstoši Ministru kabineta 2014. gada 9. jūnija noteikumu Nr. 293 “Dabas datu pārvaldības sistēmas uzturēšanas, datu aktualizācijas un informācijas aprites kārtība” 2. punktam Dabas aizsardzības pārvalde ir dabas datu pārvaldības sistēmas “Ozols” turētājs un pārzinis, kas nodrošina šīs sistēmas darbību. Sistēmas izmantošanas pieprasījumi ir </w:t>
            </w:r>
            <w:r w:rsidRPr="00E510D9">
              <w:rPr>
                <w:rFonts w:ascii="Times New Roman" w:eastAsia="Times New Roman" w:hAnsi="Times New Roman" w:cs="Times New Roman"/>
                <w:color w:val="000000" w:themeColor="text1"/>
              </w:rPr>
              <w:lastRenderedPageBreak/>
              <w:t>atkarīgi no personu ieinteresētības. Valsts informācijas sistēmā uzturētā informācija par īpaši aizsargājamām dabas teritorijām, mikroliegumiem, īpaši aizsargājamo sugu dzīvotnēm un biotopiem tiek izmantota tautsaimniecības plānošanā, lai pēc iespējas mazinātu plānoto darbību ietekmi uz dabas vērtībām, kā arī šī informācija tiek izmantota zinātnē un pētniecībā. Papildus Eiropas Savienības Kohēzijas fonda projekta “Priekšnosacījumu izveide labākai bioloģiskās daudzveidības saglabāšanai un ekosistēmu aizsardzībai Latvijā” (“Dabas skaitīšana”) īstenošanai un zemes īpašnieku informēšanai par projekta rezultātiem. Tādējādi 2021. gadā izmantošanas pieprasījumu skaits ir ievērojami palielinājies.</w:t>
            </w:r>
          </w:p>
        </w:tc>
        <w:tc>
          <w:tcPr>
            <w:tcW w:w="851" w:type="dxa"/>
            <w:tcBorders>
              <w:top w:val="nil"/>
              <w:left w:val="nil"/>
              <w:bottom w:val="single" w:sz="4" w:space="0" w:color="auto"/>
              <w:right w:val="single" w:sz="4" w:space="0" w:color="auto"/>
            </w:tcBorders>
            <w:shd w:val="clear" w:color="auto" w:fill="auto"/>
            <w:hideMark/>
          </w:tcPr>
          <w:p w14:paraId="31C121E7"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 </w:t>
            </w:r>
          </w:p>
        </w:tc>
        <w:tc>
          <w:tcPr>
            <w:tcW w:w="851" w:type="dxa"/>
            <w:tcBorders>
              <w:top w:val="nil"/>
              <w:left w:val="nil"/>
              <w:bottom w:val="single" w:sz="4" w:space="0" w:color="auto"/>
              <w:right w:val="single" w:sz="4" w:space="0" w:color="auto"/>
            </w:tcBorders>
            <w:shd w:val="clear" w:color="auto" w:fill="auto"/>
            <w:hideMark/>
          </w:tcPr>
          <w:p w14:paraId="593E6386"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nil"/>
              <w:left w:val="nil"/>
              <w:bottom w:val="single" w:sz="4" w:space="0" w:color="auto"/>
              <w:right w:val="single" w:sz="4" w:space="0" w:color="auto"/>
            </w:tcBorders>
            <w:shd w:val="clear" w:color="auto" w:fill="auto"/>
            <w:hideMark/>
          </w:tcPr>
          <w:p w14:paraId="497CE5E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6E066A1B"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CF304C1"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 Nodrošināta tūrisma un dabas izglītības infrastruktūras objektu uzturēšana īpaši aizsargājamās dabas teritorijās un </w:t>
            </w:r>
            <w:r w:rsidRPr="00E510D9">
              <w:rPr>
                <w:rFonts w:ascii="Times New Roman" w:eastAsia="Times New Roman" w:hAnsi="Times New Roman" w:cs="Times New Roman"/>
                <w:color w:val="000000" w:themeColor="text1"/>
              </w:rPr>
              <w:lastRenderedPageBreak/>
              <w:t>ilgtspējīga tūrisma popularizēšana, uzturot mobilo aplikāciju “Dabas tūrisms</w:t>
            </w:r>
            <w:r>
              <w:rPr>
                <w:rFonts w:ascii="Times New Roman" w:eastAsia="Times New Roman" w:hAnsi="Times New Roman" w:cs="Times New Roman"/>
                <w:color w:val="000000" w:themeColor="text1"/>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20A3036"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 xml:space="preserve">Uzturēti labā stāvoklī un pilnveidoti tūrisma un dabas izglītības infrastruktūras objekti īpaši aizsargājamās </w:t>
            </w:r>
            <w:r w:rsidRPr="00E510D9">
              <w:rPr>
                <w:rFonts w:ascii="Times New Roman" w:eastAsia="Times New Roman" w:hAnsi="Times New Roman" w:cs="Times New Roman"/>
                <w:color w:val="000000" w:themeColor="text1"/>
              </w:rPr>
              <w:lastRenderedPageBreak/>
              <w:t>dabas teritorijās, skaits gadā</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6BE8681F"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skaits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DEF6BAA"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748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024314"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746</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72D44CCD"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-0,3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5933C19"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C756D04"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FE3F571"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4BB25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30F51EA9"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721833A"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Nodrošināta tūrisma un dabas izglītības infrastruktūras objektu uzturēšana īpaši aizsargājamās dabas teritorijās un ilgtspējīga tūrisma popularizēšana, uzturot mobilo aplikāciju “Dabas tūrisms</w:t>
            </w:r>
            <w:r>
              <w:rPr>
                <w:rFonts w:ascii="Times New Roman" w:eastAsia="Times New Roman" w:hAnsi="Times New Roman" w:cs="Times New Roman"/>
                <w:color w:val="000000" w:themeColor="text1"/>
              </w:rPr>
              <w:t>”</w:t>
            </w:r>
          </w:p>
        </w:tc>
        <w:tc>
          <w:tcPr>
            <w:tcW w:w="2268" w:type="dxa"/>
            <w:tcBorders>
              <w:top w:val="single" w:sz="4" w:space="0" w:color="auto"/>
              <w:left w:val="nil"/>
              <w:bottom w:val="single" w:sz="4" w:space="0" w:color="auto"/>
              <w:right w:val="single" w:sz="4" w:space="0" w:color="auto"/>
            </w:tcBorders>
            <w:shd w:val="clear" w:color="auto" w:fill="auto"/>
            <w:hideMark/>
          </w:tcPr>
          <w:p w14:paraId="2BB3ED76"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Lejupielādes no mobilās aplikācijas “Dabas tūrisms” par dabas tūrisma un dabas izglītības infrastruktūras objektiem īpaši aizsargājamās dabas teritorijās, izmantošanas lejupielāžu skaits gadā</w:t>
            </w:r>
          </w:p>
        </w:tc>
        <w:tc>
          <w:tcPr>
            <w:tcW w:w="1021" w:type="dxa"/>
            <w:tcBorders>
              <w:top w:val="single" w:sz="4" w:space="0" w:color="auto"/>
              <w:left w:val="nil"/>
              <w:bottom w:val="single" w:sz="4" w:space="0" w:color="auto"/>
              <w:right w:val="single" w:sz="4" w:space="0" w:color="auto"/>
            </w:tcBorders>
            <w:shd w:val="clear" w:color="auto" w:fill="auto"/>
            <w:hideMark/>
          </w:tcPr>
          <w:p w14:paraId="30A993D9"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skaits</w:t>
            </w:r>
          </w:p>
        </w:tc>
        <w:tc>
          <w:tcPr>
            <w:tcW w:w="851" w:type="dxa"/>
            <w:tcBorders>
              <w:top w:val="single" w:sz="4" w:space="0" w:color="auto"/>
              <w:left w:val="nil"/>
              <w:bottom w:val="single" w:sz="4" w:space="0" w:color="auto"/>
              <w:right w:val="single" w:sz="4" w:space="0" w:color="auto"/>
            </w:tcBorders>
            <w:shd w:val="clear" w:color="auto" w:fill="auto"/>
            <w:hideMark/>
          </w:tcPr>
          <w:p w14:paraId="7499A659"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5 000</w:t>
            </w:r>
          </w:p>
        </w:tc>
        <w:tc>
          <w:tcPr>
            <w:tcW w:w="851" w:type="dxa"/>
            <w:tcBorders>
              <w:top w:val="single" w:sz="4" w:space="0" w:color="auto"/>
              <w:left w:val="nil"/>
              <w:bottom w:val="single" w:sz="4" w:space="0" w:color="auto"/>
              <w:right w:val="single" w:sz="4" w:space="0" w:color="auto"/>
            </w:tcBorders>
            <w:shd w:val="clear" w:color="auto" w:fill="auto"/>
            <w:hideMark/>
          </w:tcPr>
          <w:p w14:paraId="458F9F37"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17 747</w:t>
            </w:r>
          </w:p>
        </w:tc>
        <w:tc>
          <w:tcPr>
            <w:tcW w:w="866" w:type="dxa"/>
            <w:tcBorders>
              <w:top w:val="single" w:sz="4" w:space="0" w:color="auto"/>
              <w:left w:val="nil"/>
              <w:bottom w:val="single" w:sz="4" w:space="0" w:color="auto"/>
              <w:right w:val="single" w:sz="4" w:space="0" w:color="auto"/>
            </w:tcBorders>
            <w:shd w:val="clear" w:color="auto" w:fill="auto"/>
            <w:hideMark/>
          </w:tcPr>
          <w:p w14:paraId="31DBD6A0"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254,9</w:t>
            </w:r>
          </w:p>
        </w:tc>
        <w:tc>
          <w:tcPr>
            <w:tcW w:w="2835" w:type="dxa"/>
            <w:tcBorders>
              <w:top w:val="single" w:sz="4" w:space="0" w:color="auto"/>
              <w:left w:val="nil"/>
              <w:bottom w:val="single" w:sz="4" w:space="0" w:color="auto"/>
              <w:right w:val="single" w:sz="4" w:space="0" w:color="auto"/>
            </w:tcBorders>
            <w:shd w:val="clear" w:color="auto" w:fill="auto"/>
            <w:hideMark/>
          </w:tcPr>
          <w:p w14:paraId="59C58334" w14:textId="77777777" w:rsidR="00637932" w:rsidRPr="00E510D9" w:rsidRDefault="00637932" w:rsidP="004D21D8">
            <w:pPr>
              <w:spacing w:after="24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Covid-19 infekcijas izplatības ierobežošanai noteikto pulcēšanās prasību un ierobežojumu dēļ cilvēki daudz aktīvāk apmeklēja dabas takas un dabas objektus īpaši aizsargājamās dabas teritorijās, līdz ar to 2021. gadā ievērojami palielinājies mobilās aplikācijas lejupielāžu skaits. Dabas aizsardzības pārvalde arī savā komunikācijā aktīvi izmantojusi atsauces uz mobilo aplikāciju “Dabas tūrisms”, to popularizējot un tādējādi veicinot tās izmantošanu.</w:t>
            </w:r>
          </w:p>
        </w:tc>
        <w:tc>
          <w:tcPr>
            <w:tcW w:w="851" w:type="dxa"/>
            <w:tcBorders>
              <w:top w:val="single" w:sz="4" w:space="0" w:color="auto"/>
              <w:left w:val="nil"/>
              <w:bottom w:val="single" w:sz="4" w:space="0" w:color="auto"/>
              <w:right w:val="single" w:sz="4" w:space="0" w:color="auto"/>
            </w:tcBorders>
            <w:shd w:val="clear" w:color="auto" w:fill="auto"/>
            <w:hideMark/>
          </w:tcPr>
          <w:p w14:paraId="09473BE2"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hideMark/>
          </w:tcPr>
          <w:p w14:paraId="0CD1065A"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nil"/>
              <w:bottom w:val="single" w:sz="4" w:space="0" w:color="auto"/>
              <w:right w:val="single" w:sz="4" w:space="0" w:color="auto"/>
            </w:tcBorders>
            <w:shd w:val="clear" w:color="auto" w:fill="auto"/>
            <w:hideMark/>
          </w:tcPr>
          <w:p w14:paraId="49ED557B"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6143B14C"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6A5FE1B"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 Palielināta sabiedrības izpratne par dabas vērtību nozīmi, izglītojot un informējot sabiedrību dabas aizsardzības jautājumos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9121AF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 Noorganizētas dabas izglītības nodarbības, lekcijas, pasākumi un semināri un nodrošināta kompetenta dabas nozares pārstāvība citu organizāciju aktivitātēs, skaits gadā</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6A04DD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skaits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D62297"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600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F9E8C6"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270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4963DFC0"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-55,0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78BB147"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Covid-19 infekcijas izplatības ierobežošanai noteikto pulcēšanās prasību un ierobežojumu dēļ organizēto pasākumu skaits būtiski samazinājies.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1CB32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912C301"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CFC84A"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 Covid-19 infekcijas izplatības ierobežošanai noteiktās pulcēšanās un publisku pasākumu </w:t>
            </w:r>
            <w:r w:rsidRPr="00E510D9">
              <w:rPr>
                <w:rFonts w:ascii="Times New Roman" w:eastAsia="Times New Roman" w:hAnsi="Times New Roman" w:cs="Times New Roman"/>
                <w:color w:val="000000" w:themeColor="text1"/>
              </w:rPr>
              <w:lastRenderedPageBreak/>
              <w:t>organizēšanas prasības.</w:t>
            </w:r>
          </w:p>
        </w:tc>
      </w:tr>
      <w:tr w:rsidR="00637932" w:rsidRPr="00E510D9" w14:paraId="652BEA0C"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CF59888"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lastRenderedPageBreak/>
              <w:t xml:space="preserve"> Palielināta sabiedrības izpratne par dabas vērtību nozīmi, izglītojot un informējot sabiedrību dabas aizsardzības jautājumos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4E99722"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Dalībnieku skaits dabas izglītības nodarbībās, lekcijās, pasākumos un semināros, skaits gadā</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4057EBC3"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skaits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FC6DC9" w14:textId="77777777" w:rsidR="00637932" w:rsidRPr="00E510D9" w:rsidRDefault="00637932" w:rsidP="004D21D8">
            <w:pPr>
              <w:spacing w:after="0" w:line="240" w:lineRule="auto"/>
              <w:jc w:val="center"/>
              <w:rPr>
                <w:rFonts w:ascii="Times New Roman" w:eastAsia="Times New Roman" w:hAnsi="Times New Roman" w:cs="Times New Roman"/>
              </w:rPr>
            </w:pPr>
            <w:r w:rsidRPr="00E510D9">
              <w:rPr>
                <w:rFonts w:ascii="Times New Roman" w:eastAsia="Times New Roman" w:hAnsi="Times New Roman" w:cs="Times New Roman"/>
              </w:rPr>
              <w:t>20 000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0C789B" w14:textId="77777777" w:rsidR="00637932" w:rsidRPr="00E510D9" w:rsidRDefault="00637932" w:rsidP="004D21D8">
            <w:pPr>
              <w:spacing w:after="0" w:line="240" w:lineRule="auto"/>
              <w:jc w:val="center"/>
              <w:rPr>
                <w:rFonts w:ascii="Times New Roman" w:eastAsia="Times New Roman" w:hAnsi="Times New Roman" w:cs="Times New Roman"/>
              </w:rPr>
            </w:pPr>
            <w:r w:rsidRPr="00E510D9">
              <w:rPr>
                <w:rFonts w:ascii="Times New Roman" w:eastAsia="Times New Roman" w:hAnsi="Times New Roman" w:cs="Times New Roman"/>
              </w:rPr>
              <w:t>8 154</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4B7BC22D"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-59,2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D51987"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Covid-19 infekcijas izplatības ierobežošanai noteikto pulcēšanās prasību un ierobežojumu dēļ organizēto pasākumu skaits būtiski samazinājies, līdz ar to attiecīgi samazinājies arī dalībnieku skaits tajos.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B414070"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151CDD8"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52CA69"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Covid-19 infekcijas izplatības ierobežošanai noteiktās pulcēšanās un publisku pasākumu organizēšanas prasības.</w:t>
            </w:r>
          </w:p>
        </w:tc>
      </w:tr>
      <w:tr w:rsidR="00637932" w:rsidRPr="00E510D9" w14:paraId="6BA18402"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0BEA846"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 Nodrošināta kompensāciju izmaksu administrēšana, kompensējot zemes īpašniekiem neiegūtos saimnieciskos labumus par nacionālas vai Eiropas Savienības nozīmes dabas vērtību saglabāšanu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D4A5E13"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Izvērtēto kompensācijas pieteikumu par saimnieciskās darbības ierobežojumiem īpaši aizsargājamās dabas teritorijās un mikroliegumos īpatsvars, % gadā no pieteikumiem</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907ADCE"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procenti</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A3ACCD" w14:textId="77777777" w:rsidR="00637932" w:rsidRPr="00E510D9" w:rsidRDefault="00637932" w:rsidP="004D21D8">
            <w:pPr>
              <w:spacing w:after="0" w:line="240" w:lineRule="auto"/>
              <w:jc w:val="center"/>
              <w:rPr>
                <w:rFonts w:ascii="Times New Roman" w:eastAsia="Times New Roman" w:hAnsi="Times New Roman" w:cs="Times New Roman"/>
              </w:rPr>
            </w:pPr>
            <w:r w:rsidRPr="00E510D9">
              <w:rPr>
                <w:rFonts w:ascii="Times New Roman" w:eastAsia="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28FCC7" w14:textId="77777777" w:rsidR="00637932" w:rsidRPr="00E510D9" w:rsidRDefault="00637932" w:rsidP="004D21D8">
            <w:pPr>
              <w:spacing w:after="0" w:line="240" w:lineRule="auto"/>
              <w:jc w:val="center"/>
              <w:rPr>
                <w:rFonts w:ascii="Times New Roman" w:eastAsia="Times New Roman" w:hAnsi="Times New Roman" w:cs="Times New Roman"/>
              </w:rPr>
            </w:pPr>
            <w:r w:rsidRPr="00E510D9">
              <w:rPr>
                <w:rFonts w:ascii="Times New Roman" w:eastAsia="Times New Roman" w:hAnsi="Times New Roman" w:cs="Times New Roman"/>
              </w:rPr>
              <w:t>98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7F7642FE"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rPr>
              <w:t>30,7</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6F50F45"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Atbilstoši Iesniegumu likumam Dabas aizsardzības pārvalde izvērtē visus saņemtos iesniegumus. Attiecīgi rādītāja plānoto vērtību 2022. gadam un turpmākiem gadiem paredzēts mainīt uz 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57B3CB"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99319C"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1116B9"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648D92C5"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E522189"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 Nodrošināta kompensāciju izmaksu administrēšana, kompensējot zemes īpašniekiem neiegūtos saimnieciskos labumus par nacionālas vai Eiropas Savienības </w:t>
            </w:r>
            <w:r w:rsidRPr="00E510D9">
              <w:rPr>
                <w:rFonts w:ascii="Times New Roman" w:eastAsia="Times New Roman" w:hAnsi="Times New Roman" w:cs="Times New Roman"/>
                <w:color w:val="000000" w:themeColor="text1"/>
              </w:rPr>
              <w:lastRenderedPageBreak/>
              <w:t xml:space="preserve">nozīmes dabas vērtību saglabāšanu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FDD5253"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 xml:space="preserve">Izvērtēto kompensācijas pieteikumu par īpaši aizsargājamo nemedījamo sugu un migrējošo sugu dzīvnieku nodarītajiem postījumiem īpatsvars </w:t>
            </w:r>
            <w:r w:rsidRPr="00E510D9">
              <w:rPr>
                <w:rFonts w:ascii="Times New Roman" w:eastAsia="Times New Roman" w:hAnsi="Times New Roman" w:cs="Times New Roman"/>
                <w:color w:val="000000" w:themeColor="text1"/>
              </w:rPr>
              <w:lastRenderedPageBreak/>
              <w:t>no pieteikumiem, % gadā no pieprasījumiem</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08ABED8F"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procenti</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C52B4A"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1A9365"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88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3795578B"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4C3EC4" w14:textId="77777777" w:rsidR="00637932" w:rsidRPr="00E510D9" w:rsidRDefault="00637932" w:rsidP="004D21D8">
            <w:pPr>
              <w:spacing w:after="0" w:line="240" w:lineRule="auto"/>
              <w:rPr>
                <w:rFonts w:ascii="Times New Roman" w:eastAsia="Times New Roman" w:hAnsi="Times New Roman" w:cs="Times New Roman"/>
                <w:color w:val="000000" w:themeColor="text1"/>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10EC26" w14:textId="77777777" w:rsidR="00637932" w:rsidRPr="00E510D9" w:rsidRDefault="00637932" w:rsidP="004D21D8">
            <w:pPr>
              <w:spacing w:after="0" w:line="240" w:lineRule="auto"/>
              <w:rPr>
                <w:rFonts w:ascii="Times New Roman" w:eastAsia="Times New Roman" w:hAnsi="Times New Roman" w:cs="Times New Roman"/>
                <w:color w:val="000000" w:themeColor="text1"/>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404CE3" w14:textId="77777777" w:rsidR="00637932" w:rsidRPr="00E510D9" w:rsidRDefault="00637932" w:rsidP="004D21D8">
            <w:pPr>
              <w:spacing w:after="0" w:line="240" w:lineRule="auto"/>
              <w:rPr>
                <w:rFonts w:ascii="Times New Roman" w:eastAsia="Times New Roman" w:hAnsi="Times New Roman" w:cs="Times New Roman"/>
                <w:color w:val="000000" w:themeColor="text1"/>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28D8F" w14:textId="77777777" w:rsidR="00637932" w:rsidRPr="00E510D9" w:rsidRDefault="00637932" w:rsidP="004D21D8">
            <w:pPr>
              <w:spacing w:after="0" w:line="240" w:lineRule="auto"/>
              <w:rPr>
                <w:rFonts w:ascii="Times New Roman" w:eastAsia="Times New Roman" w:hAnsi="Times New Roman" w:cs="Times New Roman"/>
                <w:color w:val="000000" w:themeColor="text1"/>
                <w:highlight w:val="yellow"/>
              </w:rPr>
            </w:pPr>
          </w:p>
        </w:tc>
      </w:tr>
      <w:tr w:rsidR="00637932" w:rsidRPr="00E510D9" w14:paraId="2E471FDF"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6447818"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 Nodrošināta sugu un biotopu aizsardzības jomas ekspertu sertificēšana un sertificēto ekspertu darbības uzraudzība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BBFF31B"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Izvērtēto pieteikumu eksperta sertifikāta saņemšanai sugu un biotopu aizsardzības jomā īpatsvars, % gadā no pieteikumiem</w:t>
            </w:r>
          </w:p>
        </w:tc>
        <w:tc>
          <w:tcPr>
            <w:tcW w:w="1021" w:type="dxa"/>
            <w:tcBorders>
              <w:top w:val="single" w:sz="4" w:space="0" w:color="auto"/>
              <w:left w:val="nil"/>
              <w:bottom w:val="single" w:sz="4" w:space="0" w:color="auto"/>
              <w:right w:val="single" w:sz="4" w:space="0" w:color="auto"/>
            </w:tcBorders>
            <w:shd w:val="clear" w:color="auto" w:fill="auto"/>
            <w:hideMark/>
          </w:tcPr>
          <w:p w14:paraId="7DDE2A19"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procenti</w:t>
            </w:r>
          </w:p>
        </w:tc>
        <w:tc>
          <w:tcPr>
            <w:tcW w:w="851" w:type="dxa"/>
            <w:tcBorders>
              <w:top w:val="single" w:sz="4" w:space="0" w:color="auto"/>
              <w:left w:val="nil"/>
              <w:bottom w:val="single" w:sz="4" w:space="0" w:color="auto"/>
              <w:right w:val="single" w:sz="4" w:space="0" w:color="auto"/>
            </w:tcBorders>
            <w:shd w:val="clear" w:color="auto" w:fill="auto"/>
            <w:hideMark/>
          </w:tcPr>
          <w:p w14:paraId="4F01F25F"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95</w:t>
            </w:r>
          </w:p>
        </w:tc>
        <w:tc>
          <w:tcPr>
            <w:tcW w:w="851" w:type="dxa"/>
            <w:tcBorders>
              <w:top w:val="single" w:sz="4" w:space="0" w:color="auto"/>
              <w:left w:val="nil"/>
              <w:bottom w:val="single" w:sz="4" w:space="0" w:color="auto"/>
              <w:right w:val="single" w:sz="4" w:space="0" w:color="auto"/>
            </w:tcBorders>
            <w:shd w:val="clear" w:color="auto" w:fill="auto"/>
            <w:hideMark/>
          </w:tcPr>
          <w:p w14:paraId="18BC18EE"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100</w:t>
            </w:r>
          </w:p>
        </w:tc>
        <w:tc>
          <w:tcPr>
            <w:tcW w:w="866" w:type="dxa"/>
            <w:tcBorders>
              <w:top w:val="single" w:sz="4" w:space="0" w:color="auto"/>
              <w:left w:val="nil"/>
              <w:bottom w:val="single" w:sz="4" w:space="0" w:color="auto"/>
              <w:right w:val="single" w:sz="4" w:space="0" w:color="auto"/>
            </w:tcBorders>
            <w:shd w:val="clear" w:color="auto" w:fill="auto"/>
            <w:hideMark/>
          </w:tcPr>
          <w:p w14:paraId="031523F4"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5,3</w:t>
            </w:r>
          </w:p>
        </w:tc>
        <w:tc>
          <w:tcPr>
            <w:tcW w:w="2835" w:type="dxa"/>
            <w:tcBorders>
              <w:top w:val="single" w:sz="4" w:space="0" w:color="auto"/>
              <w:left w:val="nil"/>
              <w:bottom w:val="single" w:sz="4" w:space="0" w:color="auto"/>
              <w:right w:val="single" w:sz="4" w:space="0" w:color="auto"/>
            </w:tcBorders>
            <w:shd w:val="clear" w:color="auto" w:fill="auto"/>
            <w:hideMark/>
          </w:tcPr>
          <w:p w14:paraId="5D10F1A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p>
        </w:tc>
        <w:tc>
          <w:tcPr>
            <w:tcW w:w="851" w:type="dxa"/>
            <w:tcBorders>
              <w:top w:val="single" w:sz="4" w:space="0" w:color="auto"/>
              <w:left w:val="nil"/>
              <w:bottom w:val="single" w:sz="4" w:space="0" w:color="auto"/>
              <w:right w:val="single" w:sz="4" w:space="0" w:color="auto"/>
            </w:tcBorders>
            <w:shd w:val="clear" w:color="auto" w:fill="auto"/>
            <w:hideMark/>
          </w:tcPr>
          <w:p w14:paraId="6E144FD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hideMark/>
          </w:tcPr>
          <w:p w14:paraId="1C48D636"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nil"/>
              <w:bottom w:val="single" w:sz="4" w:space="0" w:color="auto"/>
              <w:right w:val="single" w:sz="4" w:space="0" w:color="auto"/>
            </w:tcBorders>
            <w:shd w:val="clear" w:color="auto" w:fill="auto"/>
            <w:hideMark/>
          </w:tcPr>
          <w:p w14:paraId="314E9216"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r w:rsidR="00637932" w:rsidRPr="00E510D9" w14:paraId="6114538E"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99E8B98"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 Nodrošināta sugu un biotopu aizsardzības jomas ekspertu sertificēšana un sertificēto ekspertu darbības uzraudzība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25E4166" w14:textId="77777777" w:rsidR="00637932" w:rsidRPr="00E510D9" w:rsidRDefault="00637932" w:rsidP="004D21D8">
            <w:pPr>
              <w:spacing w:after="0" w:line="240" w:lineRule="auto"/>
              <w:rPr>
                <w:rFonts w:ascii="Times New Roman" w:eastAsia="Times New Roman" w:hAnsi="Times New Roman" w:cs="Times New Roman"/>
              </w:rPr>
            </w:pPr>
            <w:r w:rsidRPr="00E510D9">
              <w:rPr>
                <w:rFonts w:ascii="Times New Roman" w:eastAsia="Times New Roman" w:hAnsi="Times New Roman" w:cs="Times New Roman"/>
              </w:rPr>
              <w:t>Veiktas sugu un biotopu aizsardzības jomā sertificēto ekspertu sniegto atzinumu kvalitātes un atbilstības normatīvo aktu prasībām pārbaudes, % gadā no kopējā atzinumu skaita</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04FFD793"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procenti</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FDDCFF"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13FE20"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20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3508E326"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FEF442" w14:textId="77777777" w:rsidR="00637932" w:rsidRPr="00E510D9" w:rsidRDefault="00637932" w:rsidP="004D21D8">
            <w:pPr>
              <w:spacing w:after="0" w:line="240" w:lineRule="auto"/>
              <w:rPr>
                <w:rFonts w:ascii="Times New Roman" w:eastAsia="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FED5E72"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04D066C"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FC09E4" w14:textId="77777777" w:rsidR="00637932" w:rsidRPr="00E510D9" w:rsidRDefault="00637932" w:rsidP="004D21D8">
            <w:pPr>
              <w:spacing w:after="0" w:line="240" w:lineRule="auto"/>
              <w:rPr>
                <w:rFonts w:ascii="Times New Roman" w:eastAsia="Times New Roman" w:hAnsi="Times New Roman" w:cs="Times New Roman"/>
              </w:rPr>
            </w:pPr>
            <w:r w:rsidRPr="00E510D9">
              <w:rPr>
                <w:rFonts w:ascii="Times New Roman" w:eastAsia="Times New Roman" w:hAnsi="Times New Roman" w:cs="Times New Roman"/>
              </w:rPr>
              <w:t> </w:t>
            </w:r>
          </w:p>
        </w:tc>
      </w:tr>
      <w:tr w:rsidR="00637932" w:rsidRPr="00E510D9" w14:paraId="277329C9"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3D665CC"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 Nodrošināta Līgatnes dabas taku apsaimniekošana </w:t>
            </w:r>
          </w:p>
        </w:tc>
        <w:tc>
          <w:tcPr>
            <w:tcW w:w="2268" w:type="dxa"/>
            <w:tcBorders>
              <w:top w:val="single" w:sz="4" w:space="0" w:color="auto"/>
              <w:left w:val="nil"/>
              <w:bottom w:val="single" w:sz="4" w:space="0" w:color="auto"/>
              <w:right w:val="single" w:sz="4" w:space="0" w:color="auto"/>
            </w:tcBorders>
            <w:shd w:val="clear" w:color="auto" w:fill="auto"/>
            <w:hideMark/>
          </w:tcPr>
          <w:p w14:paraId="330C1C93"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xml:space="preserve">Uzturēta Latvijas dabai raksturīgo savvaļas dzīvnieku sugu turēšanas vieta </w:t>
            </w:r>
            <w:r>
              <w:rPr>
                <w:rFonts w:ascii="Times New Roman" w:eastAsia="Times New Roman" w:hAnsi="Times New Roman" w:cs="Times New Roman"/>
                <w:color w:val="000000"/>
              </w:rPr>
              <w:t>–</w:t>
            </w:r>
            <w:r w:rsidRPr="00E510D9">
              <w:rPr>
                <w:rFonts w:ascii="Times New Roman" w:eastAsia="Times New Roman" w:hAnsi="Times New Roman" w:cs="Times New Roman"/>
                <w:color w:val="000000"/>
              </w:rPr>
              <w:t xml:space="preserve"> Līgatnes dabas takas</w:t>
            </w:r>
            <w:r>
              <w:rPr>
                <w:rFonts w:ascii="Times New Roman" w:eastAsia="Times New Roman" w:hAnsi="Times New Roman" w:cs="Times New Roman"/>
                <w:color w:val="000000"/>
              </w:rPr>
              <w:t xml:space="preserve"> –</w:t>
            </w:r>
            <w:r w:rsidRPr="00E510D9">
              <w:rPr>
                <w:rFonts w:ascii="Times New Roman" w:eastAsia="Times New Roman" w:hAnsi="Times New Roman" w:cs="Times New Roman"/>
                <w:color w:val="000000"/>
              </w:rPr>
              <w:t xml:space="preserve"> un nodrošinātas dzīvnieku labturības prasības, sugu skaits</w:t>
            </w:r>
          </w:p>
        </w:tc>
        <w:tc>
          <w:tcPr>
            <w:tcW w:w="1021" w:type="dxa"/>
            <w:tcBorders>
              <w:top w:val="single" w:sz="4" w:space="0" w:color="auto"/>
              <w:left w:val="nil"/>
              <w:bottom w:val="single" w:sz="4" w:space="0" w:color="auto"/>
              <w:right w:val="single" w:sz="4" w:space="0" w:color="auto"/>
            </w:tcBorders>
            <w:shd w:val="clear" w:color="auto" w:fill="auto"/>
            <w:hideMark/>
          </w:tcPr>
          <w:p w14:paraId="72B10898"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skaits</w:t>
            </w:r>
          </w:p>
        </w:tc>
        <w:tc>
          <w:tcPr>
            <w:tcW w:w="851" w:type="dxa"/>
            <w:tcBorders>
              <w:top w:val="single" w:sz="4" w:space="0" w:color="auto"/>
              <w:left w:val="nil"/>
              <w:bottom w:val="single" w:sz="4" w:space="0" w:color="auto"/>
              <w:right w:val="single" w:sz="4" w:space="0" w:color="auto"/>
            </w:tcBorders>
            <w:shd w:val="clear" w:color="auto" w:fill="auto"/>
            <w:hideMark/>
          </w:tcPr>
          <w:p w14:paraId="0CA39D38"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19</w:t>
            </w:r>
          </w:p>
        </w:tc>
        <w:tc>
          <w:tcPr>
            <w:tcW w:w="851" w:type="dxa"/>
            <w:tcBorders>
              <w:top w:val="single" w:sz="4" w:space="0" w:color="auto"/>
              <w:left w:val="nil"/>
              <w:bottom w:val="single" w:sz="4" w:space="0" w:color="auto"/>
              <w:right w:val="single" w:sz="4" w:space="0" w:color="auto"/>
            </w:tcBorders>
            <w:shd w:val="clear" w:color="auto" w:fill="auto"/>
            <w:hideMark/>
          </w:tcPr>
          <w:p w14:paraId="7BD31354" w14:textId="77777777" w:rsidR="00637932" w:rsidRPr="00E510D9" w:rsidRDefault="00637932" w:rsidP="004D21D8">
            <w:pPr>
              <w:spacing w:after="0" w:line="240" w:lineRule="auto"/>
              <w:jc w:val="center"/>
              <w:rPr>
                <w:rFonts w:ascii="Times New Roman" w:eastAsia="Times New Roman" w:hAnsi="Times New Roman" w:cs="Times New Roman"/>
                <w:color w:val="000000"/>
              </w:rPr>
            </w:pPr>
            <w:r w:rsidRPr="00E510D9">
              <w:rPr>
                <w:rFonts w:ascii="Times New Roman" w:eastAsia="Times New Roman" w:hAnsi="Times New Roman" w:cs="Times New Roman"/>
                <w:color w:val="000000"/>
              </w:rPr>
              <w:t>19</w:t>
            </w:r>
          </w:p>
        </w:tc>
        <w:tc>
          <w:tcPr>
            <w:tcW w:w="866" w:type="dxa"/>
            <w:tcBorders>
              <w:top w:val="single" w:sz="4" w:space="0" w:color="auto"/>
              <w:left w:val="nil"/>
              <w:bottom w:val="single" w:sz="4" w:space="0" w:color="auto"/>
              <w:right w:val="single" w:sz="4" w:space="0" w:color="auto"/>
            </w:tcBorders>
            <w:shd w:val="clear" w:color="auto" w:fill="auto"/>
            <w:hideMark/>
          </w:tcPr>
          <w:p w14:paraId="6B99813D"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rPr>
              <w:t>0,0</w:t>
            </w:r>
          </w:p>
        </w:tc>
        <w:tc>
          <w:tcPr>
            <w:tcW w:w="2835" w:type="dxa"/>
            <w:tcBorders>
              <w:top w:val="single" w:sz="4" w:space="0" w:color="auto"/>
              <w:left w:val="nil"/>
              <w:bottom w:val="single" w:sz="4" w:space="0" w:color="auto"/>
              <w:right w:val="single" w:sz="4" w:space="0" w:color="auto"/>
            </w:tcBorders>
            <w:shd w:val="clear" w:color="auto" w:fill="auto"/>
            <w:hideMark/>
          </w:tcPr>
          <w:p w14:paraId="7AFFE795"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hideMark/>
          </w:tcPr>
          <w:p w14:paraId="46644B05"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hideMark/>
          </w:tcPr>
          <w:p w14:paraId="109EDD74"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shd w:val="clear" w:color="auto" w:fill="auto"/>
            <w:hideMark/>
          </w:tcPr>
          <w:p w14:paraId="39A26E6D" w14:textId="77777777" w:rsidR="00637932" w:rsidRPr="00E510D9" w:rsidRDefault="00637932" w:rsidP="004D21D8">
            <w:pPr>
              <w:spacing w:after="0" w:line="240" w:lineRule="auto"/>
              <w:rPr>
                <w:rFonts w:ascii="Times New Roman" w:eastAsia="Times New Roman" w:hAnsi="Times New Roman" w:cs="Times New Roman"/>
                <w:color w:val="000000"/>
              </w:rPr>
            </w:pPr>
            <w:r w:rsidRPr="00E510D9">
              <w:rPr>
                <w:rFonts w:ascii="Times New Roman" w:eastAsia="Times New Roman" w:hAnsi="Times New Roman" w:cs="Times New Roman"/>
                <w:color w:val="000000"/>
              </w:rPr>
              <w:t> </w:t>
            </w:r>
          </w:p>
        </w:tc>
      </w:tr>
      <w:tr w:rsidR="00637932" w:rsidRPr="00E510D9" w14:paraId="4FD692F1" w14:textId="77777777" w:rsidTr="00E714DA">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816C3DD"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xml:space="preserve">Līdzdalība vietējā līmeņa teritorijas attīstības plānošanas dokumentu izstrādē, sniedzot nepieciešamo informāciju par īpaši aizsargājamām dabas teritorijām, </w:t>
            </w:r>
            <w:r w:rsidRPr="00E510D9">
              <w:rPr>
                <w:rFonts w:ascii="Times New Roman" w:eastAsia="Times New Roman" w:hAnsi="Times New Roman" w:cs="Times New Roman"/>
                <w:color w:val="000000" w:themeColor="text1"/>
              </w:rPr>
              <w:lastRenderedPageBreak/>
              <w:t>mikroliegumim, īpaši aizsargājamām sugām un īpaši aizsargājamiem biotopiem, nosacījumus un atzinumus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C649F78"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lastRenderedPageBreak/>
              <w:t>Izsniegti nosacījumi, atzinumi un informācija vietējā līmeņa teritorijas attīstības plānošanas dokumentiem, skaits gadā</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6B46A28C"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skaits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FD6BAB1"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150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BC4C615"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179</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06EFECCC" w14:textId="77777777" w:rsidR="00637932" w:rsidRPr="00E510D9" w:rsidRDefault="00637932" w:rsidP="004D21D8">
            <w:pPr>
              <w:spacing w:after="0" w:line="240" w:lineRule="auto"/>
              <w:jc w:val="center"/>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19,3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5C076E"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Nosacījumi, atzinumi un informācija vietējā līmeņa teritorijas attīstības plānošanas dokumentiem tiek izsniegta atbilstoši pieprasījumu skaitam. 2021. gadā pieprasījumu skaits ir pārsniedzis plānoto.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95DF14"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9BCD1F"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18E359" w14:textId="77777777" w:rsidR="00637932" w:rsidRPr="00E510D9" w:rsidRDefault="00637932" w:rsidP="004D21D8">
            <w:pPr>
              <w:spacing w:after="0" w:line="240" w:lineRule="auto"/>
              <w:rPr>
                <w:rFonts w:ascii="Times New Roman" w:eastAsia="Times New Roman" w:hAnsi="Times New Roman" w:cs="Times New Roman"/>
                <w:color w:val="000000" w:themeColor="text1"/>
              </w:rPr>
            </w:pPr>
            <w:r w:rsidRPr="00E510D9">
              <w:rPr>
                <w:rFonts w:ascii="Times New Roman" w:eastAsia="Times New Roman" w:hAnsi="Times New Roman" w:cs="Times New Roman"/>
                <w:color w:val="000000" w:themeColor="text1"/>
              </w:rPr>
              <w:t> </w:t>
            </w:r>
          </w:p>
        </w:tc>
      </w:tr>
    </w:tbl>
    <w:p w14:paraId="3D40E1CA" w14:textId="38AF1312" w:rsidR="00470981" w:rsidRDefault="00470981" w:rsidP="004D21D8">
      <w:pPr>
        <w:rPr>
          <w:rFonts w:ascii="Times New Roman" w:hAnsi="Times New Roman" w:cs="Times New Roman"/>
          <w:b/>
          <w:bCs/>
          <w:sz w:val="24"/>
          <w:szCs w:val="24"/>
        </w:rPr>
        <w:sectPr w:rsidR="00470981" w:rsidSect="00470981">
          <w:pgSz w:w="16838" w:h="11900" w:orient="landscape" w:code="9"/>
          <w:pgMar w:top="1701" w:right="1134" w:bottom="1418" w:left="437" w:header="720" w:footer="720" w:gutter="0"/>
          <w:cols w:space="720" w:equalWidth="0">
            <w:col w:w="8672"/>
          </w:cols>
          <w:noEndnote/>
        </w:sectPr>
      </w:pPr>
    </w:p>
    <w:p w14:paraId="591A8816" w14:textId="77777777" w:rsidR="00965CCA" w:rsidRDefault="00965CCA" w:rsidP="004D21D8">
      <w:pPr>
        <w:pStyle w:val="NoSpacing"/>
        <w:spacing w:line="276" w:lineRule="auto"/>
        <w:rPr>
          <w:rFonts w:ascii="Times New Roman" w:hAnsi="Times New Roman" w:cs="Times New Roman"/>
          <w:b/>
          <w:bCs/>
          <w:sz w:val="24"/>
          <w:szCs w:val="24"/>
        </w:rPr>
      </w:pPr>
    </w:p>
    <w:p w14:paraId="3D89BA9D" w14:textId="0FE2B999" w:rsidR="00085CAF" w:rsidRDefault="00A2644A" w:rsidP="004D21D8">
      <w:pPr>
        <w:pStyle w:val="Heading2"/>
        <w:spacing w:before="0" w:line="276" w:lineRule="auto"/>
      </w:pPr>
      <w:bookmarkStart w:id="13" w:name="_Hlk71532706"/>
      <w:bookmarkStart w:id="14" w:name="_Toc105485477"/>
      <w:r>
        <w:t xml:space="preserve">2.3. </w:t>
      </w:r>
      <w:r w:rsidR="000A3A6B" w:rsidRPr="00C114A6">
        <w:t>20</w:t>
      </w:r>
      <w:r w:rsidR="00686511">
        <w:t>2</w:t>
      </w:r>
      <w:r w:rsidR="003B3E1F">
        <w:t>1</w:t>
      </w:r>
      <w:r w:rsidR="000A3A6B" w:rsidRPr="00C114A6">
        <w:t>.</w:t>
      </w:r>
      <w:r w:rsidR="006A1E2D" w:rsidRPr="00C114A6">
        <w:t xml:space="preserve"> </w:t>
      </w:r>
      <w:r w:rsidR="000A3A6B" w:rsidRPr="00C114A6">
        <w:t>gadā īstenot</w:t>
      </w:r>
      <w:r w:rsidR="00A310C1" w:rsidRPr="00C114A6">
        <w:t>ās</w:t>
      </w:r>
      <w:r w:rsidR="000A3A6B" w:rsidRPr="00C114A6">
        <w:t xml:space="preserve"> jaunā</w:t>
      </w:r>
      <w:r w:rsidR="00A310C1" w:rsidRPr="00C114A6">
        <w:t>s</w:t>
      </w:r>
      <w:r w:rsidR="000A3A6B" w:rsidRPr="00C114A6">
        <w:t xml:space="preserve"> politikas iniciatīv</w:t>
      </w:r>
      <w:r w:rsidR="00A310C1" w:rsidRPr="00C114A6">
        <w:t>as</w:t>
      </w:r>
      <w:bookmarkEnd w:id="14"/>
      <w:r w:rsidR="000A3A6B" w:rsidRPr="00434962">
        <w:t xml:space="preserve"> </w:t>
      </w:r>
    </w:p>
    <w:p w14:paraId="07F6CCEC" w14:textId="77777777" w:rsidR="003B3E1F" w:rsidRPr="003B3E1F" w:rsidRDefault="003B3E1F" w:rsidP="004D21D8">
      <w:pPr>
        <w:spacing w:line="276" w:lineRule="auto"/>
      </w:pPr>
    </w:p>
    <w:p w14:paraId="35A2B1D6" w14:textId="77777777" w:rsidR="002545F6" w:rsidRPr="001B01A2" w:rsidRDefault="002545F6" w:rsidP="004D21D8">
      <w:pPr>
        <w:spacing w:line="276" w:lineRule="auto"/>
        <w:rPr>
          <w:rFonts w:ascii="Times New Roman" w:hAnsi="Times New Roman" w:cs="Times New Roman"/>
          <w:sz w:val="24"/>
          <w:szCs w:val="24"/>
        </w:rPr>
      </w:pPr>
      <w:r w:rsidRPr="001B01A2">
        <w:rPr>
          <w:rFonts w:ascii="Times New Roman" w:hAnsi="Times New Roman" w:cs="Times New Roman"/>
          <w:sz w:val="24"/>
          <w:szCs w:val="24"/>
        </w:rPr>
        <w:t>Dabas aizsardzības pārvalde 2021. gadā īstenoja šādas jaunās politikas iniciatīvas:</w:t>
      </w:r>
    </w:p>
    <w:p w14:paraId="3D8D3908" w14:textId="77777777" w:rsidR="002545F6" w:rsidRPr="0000543A" w:rsidRDefault="002545F6" w:rsidP="004D21D8">
      <w:pPr>
        <w:spacing w:line="276" w:lineRule="auto"/>
        <w:rPr>
          <w:rFonts w:ascii="Times New Roman" w:hAnsi="Times New Roman" w:cs="Times New Roman"/>
          <w:sz w:val="24"/>
          <w:szCs w:val="24"/>
        </w:rPr>
      </w:pPr>
      <w:r w:rsidRPr="001B01A2">
        <w:rPr>
          <w:rFonts w:ascii="Times New Roman" w:hAnsi="Times New Roman" w:cs="Times New Roman"/>
          <w:sz w:val="24"/>
          <w:szCs w:val="24"/>
        </w:rPr>
        <w:t>1) “Eiropas Savienības politiku instrumentu un pārējo ārvalstu finanšu palīdzības līdzekļu ietvaros izveidoto informācijas un komunikācijas tehnoloģiju sistēmu uzturēšana”, kuras ietvaros nodrošināta:</w:t>
      </w:r>
    </w:p>
    <w:p w14:paraId="6DD1BD06" w14:textId="77777777" w:rsidR="002545F6" w:rsidRPr="00352EFF" w:rsidRDefault="002545F6" w:rsidP="004D21D8">
      <w:pPr>
        <w:pStyle w:val="ListParagraph"/>
        <w:numPr>
          <w:ilvl w:val="0"/>
          <w:numId w:val="30"/>
        </w:numPr>
        <w:spacing w:after="160" w:line="276" w:lineRule="auto"/>
      </w:pPr>
      <w:r w:rsidRPr="001B01A2">
        <w:t xml:space="preserve">valsts informācijas sistēmas </w:t>
      </w:r>
      <w:r>
        <w:t>“</w:t>
      </w:r>
      <w:r w:rsidRPr="001B01A2">
        <w:t>Ozols</w:t>
      </w:r>
      <w:r>
        <w:t>”</w:t>
      </w:r>
      <w:r w:rsidRPr="001B01A2">
        <w:t xml:space="preserve"> izmantošana </w:t>
      </w:r>
      <w:r>
        <w:t>(</w:t>
      </w:r>
      <w:r w:rsidRPr="00352EFF">
        <w:t>kopējais pieprasījumu skaits</w:t>
      </w:r>
      <w:r>
        <w:t xml:space="preserve"> –</w:t>
      </w:r>
      <w:r w:rsidRPr="00352EFF">
        <w:t xml:space="preserve"> 357</w:t>
      </w:r>
      <w:r>
        <w:t> </w:t>
      </w:r>
      <w:r w:rsidRPr="00352EFF">
        <w:t>753</w:t>
      </w:r>
      <w:r>
        <w:t>)</w:t>
      </w:r>
      <w:r w:rsidRPr="00352EFF">
        <w:t>;</w:t>
      </w:r>
    </w:p>
    <w:p w14:paraId="224D7635" w14:textId="77777777" w:rsidR="002545F6" w:rsidRPr="00752C97" w:rsidRDefault="002545F6" w:rsidP="004D21D8">
      <w:pPr>
        <w:pStyle w:val="ListParagraph"/>
        <w:numPr>
          <w:ilvl w:val="0"/>
          <w:numId w:val="30"/>
        </w:numPr>
        <w:spacing w:after="160" w:line="276" w:lineRule="auto"/>
      </w:pPr>
      <w:r w:rsidRPr="001B01A2">
        <w:t xml:space="preserve">informatīvās sistēmas – mobilās aplikācijas “Dabas tūrisms" izmantošana </w:t>
      </w:r>
      <w:r>
        <w:t>(</w:t>
      </w:r>
      <w:r w:rsidRPr="001B01A2">
        <w:t>kopējais lejupielā</w:t>
      </w:r>
      <w:r>
        <w:t>žu</w:t>
      </w:r>
      <w:r w:rsidRPr="001B01A2">
        <w:t xml:space="preserve"> skaits</w:t>
      </w:r>
      <w:r>
        <w:t xml:space="preserve"> –</w:t>
      </w:r>
      <w:r w:rsidRPr="00CA3277">
        <w:t xml:space="preserve"> 17 747).</w:t>
      </w:r>
    </w:p>
    <w:p w14:paraId="10BC9FCE" w14:textId="77777777" w:rsidR="002545F6" w:rsidRPr="001B01A2" w:rsidRDefault="002545F6" w:rsidP="004D21D8">
      <w:pPr>
        <w:spacing w:line="276" w:lineRule="auto"/>
        <w:rPr>
          <w:rFonts w:ascii="Times New Roman" w:hAnsi="Times New Roman" w:cs="Times New Roman"/>
          <w:sz w:val="24"/>
          <w:szCs w:val="24"/>
        </w:rPr>
      </w:pPr>
      <w:r w:rsidRPr="001B01A2">
        <w:rPr>
          <w:rFonts w:ascii="Times New Roman" w:hAnsi="Times New Roman" w:cs="Times New Roman"/>
          <w:sz w:val="24"/>
          <w:szCs w:val="24"/>
        </w:rPr>
        <w:t xml:space="preserve">2) </w:t>
      </w:r>
      <w:r>
        <w:rPr>
          <w:rFonts w:ascii="Times New Roman" w:hAnsi="Times New Roman" w:cs="Times New Roman"/>
          <w:sz w:val="24"/>
          <w:szCs w:val="24"/>
        </w:rPr>
        <w:t>“</w:t>
      </w:r>
      <w:r w:rsidRPr="001B01A2">
        <w:rPr>
          <w:rFonts w:ascii="Times New Roman" w:hAnsi="Times New Roman" w:cs="Times New Roman"/>
          <w:sz w:val="24"/>
          <w:szCs w:val="24"/>
        </w:rPr>
        <w:t xml:space="preserve">Vides monitorings un zvejas kontrole”, kuras ietvaros kopā ar jau esošo monitoringa programmas ieviešanai piešķirto finansējumu nodrošināta 2021. gadā paredzēto bioloģiskās daudzveidības monitoringa programmas pasākumu īstenošana: </w:t>
      </w:r>
    </w:p>
    <w:p w14:paraId="2F4B5F6E" w14:textId="3CCE8D3C" w:rsidR="002545F6" w:rsidRPr="00E714DA" w:rsidRDefault="002545F6" w:rsidP="004D21D8">
      <w:pPr>
        <w:pStyle w:val="ListParagraph"/>
        <w:numPr>
          <w:ilvl w:val="0"/>
          <w:numId w:val="30"/>
        </w:numPr>
        <w:spacing w:after="160" w:line="276" w:lineRule="auto"/>
      </w:pPr>
      <w:r w:rsidRPr="00E714DA">
        <w:t xml:space="preserve">turpināta </w:t>
      </w:r>
      <w:r w:rsidR="008743A5" w:rsidRPr="008743A5">
        <w:rPr>
          <w:i/>
          <w:iCs/>
        </w:rPr>
        <w:t>Natura 2000</w:t>
      </w:r>
      <w:r w:rsidRPr="00E714DA">
        <w:t xml:space="preserve"> vietu monitoringa programmas ieviešana – iegūti un analizēti dabas dati, informācija par 8 sugu grupām, to stāvokli un izmaiņām </w:t>
      </w:r>
      <w:r w:rsidR="008743A5" w:rsidRPr="008743A5">
        <w:rPr>
          <w:i/>
          <w:iCs/>
        </w:rPr>
        <w:t>Natura 2000</w:t>
      </w:r>
      <w:r w:rsidRPr="00E714DA">
        <w:t xml:space="preserve"> teritorijās: putni, augi, bezmugurkaulnieki, abinieki, rāpuļi, lāči, ūdri, sikspārņi;</w:t>
      </w:r>
    </w:p>
    <w:p w14:paraId="7998BE46" w14:textId="57BB81FF" w:rsidR="002545F6" w:rsidRPr="00E714DA" w:rsidRDefault="002545F6" w:rsidP="004D21D8">
      <w:pPr>
        <w:pStyle w:val="ListParagraph"/>
        <w:numPr>
          <w:ilvl w:val="0"/>
          <w:numId w:val="30"/>
        </w:numPr>
        <w:spacing w:after="160" w:line="276" w:lineRule="auto"/>
      </w:pPr>
      <w:r w:rsidRPr="00E714DA">
        <w:t>turpināta fona monitoringa programmas ieviešana – iegūti un analizēti dabas dati, informācija par 16 sugu grupām, to stāvokli un izmaiņām, kas raksturo vides stāvokli valstī: dienas putni, nakts putni lauksaimniecības zemēs, plēsīgie putni, jūrā ziemojošie putni, piekrastē ziemojošie putni, iekšzemē ziemojošie putni, sikspārņi, lāči, ūdri,  dienas tauriņi, nakts tauriņi, spāres, skrejvaboles, augi, abinieki un rāpuļi;</w:t>
      </w:r>
    </w:p>
    <w:p w14:paraId="65B5601B" w14:textId="1C2212F9" w:rsidR="00C16278" w:rsidRPr="00E714DA" w:rsidRDefault="002545F6" w:rsidP="004D21D8">
      <w:pPr>
        <w:pStyle w:val="ListParagraph"/>
        <w:numPr>
          <w:ilvl w:val="0"/>
          <w:numId w:val="30"/>
        </w:numPr>
        <w:spacing w:after="160" w:line="276" w:lineRule="auto"/>
      </w:pPr>
      <w:r w:rsidRPr="00E714DA">
        <w:t xml:space="preserve">Balstoties uz monitoringa datiem un to analīzi, aktualizēta Eiropas Vides aģentūras ĪADT datubāze (CDDA) un </w:t>
      </w:r>
      <w:r w:rsidR="008743A5" w:rsidRPr="008743A5">
        <w:rPr>
          <w:i/>
          <w:iCs/>
        </w:rPr>
        <w:t>Natura 2000</w:t>
      </w:r>
      <w:r w:rsidRPr="00E714DA">
        <w:t xml:space="preserve"> datubāze un tās iesniegtas Eiropas Vides aģentūrai, kā arī uzsākta informācijas apkopošana nākamajiem ziņojumiem EK par sugu un biotopu aizsardzības stāvokli valstī.</w:t>
      </w:r>
      <w:bookmarkEnd w:id="13"/>
    </w:p>
    <w:p w14:paraId="65A73F51" w14:textId="77777777" w:rsidR="005B001D" w:rsidRPr="005B001D" w:rsidRDefault="005B001D" w:rsidP="004D21D8">
      <w:pPr>
        <w:spacing w:after="0" w:line="276" w:lineRule="auto"/>
      </w:pPr>
    </w:p>
    <w:p w14:paraId="2C4FACA1" w14:textId="3B6D171F" w:rsidR="00C16278" w:rsidRDefault="00E46C1A" w:rsidP="004D21D8">
      <w:pPr>
        <w:pStyle w:val="Heading2"/>
        <w:spacing w:before="0" w:line="276" w:lineRule="auto"/>
      </w:pPr>
      <w:bookmarkStart w:id="15" w:name="_Toc105485478"/>
      <w:r w:rsidRPr="00336767">
        <w:t>2.4. Dabas aizsardzības pārvaldes īstenoto projektu rezultāti</w:t>
      </w:r>
      <w:bookmarkEnd w:id="15"/>
    </w:p>
    <w:p w14:paraId="753FB043" w14:textId="16C5748B" w:rsidR="005D6895" w:rsidRPr="00ED3A04" w:rsidRDefault="005D6895" w:rsidP="004D21D8">
      <w:pPr>
        <w:autoSpaceDE w:val="0"/>
        <w:autoSpaceDN w:val="0"/>
        <w:adjustRightInd w:val="0"/>
        <w:spacing w:after="0" w:line="276" w:lineRule="auto"/>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2021. gadā Dabas aizsardzības pārvalde īstenojusi vairākus projektus, kā arī piedalījusies</w:t>
      </w:r>
      <w:r>
        <w:rPr>
          <w:rFonts w:ascii="TimesNewRomanPSMT" w:hAnsi="TimesNewRomanPSMT" w:cs="TimesNewRomanPSMT"/>
          <w:color w:val="000000"/>
          <w:sz w:val="24"/>
          <w:szCs w:val="24"/>
        </w:rPr>
        <w:t xml:space="preserve"> </w:t>
      </w:r>
      <w:r w:rsidRPr="00ED3A04">
        <w:rPr>
          <w:rFonts w:ascii="TimesNewRomanPSMT" w:hAnsi="TimesNewRomanPSMT" w:cs="TimesNewRomanPSMT"/>
          <w:color w:val="000000"/>
          <w:sz w:val="24"/>
          <w:szCs w:val="24"/>
        </w:rPr>
        <w:t>vairāku projektu īstenošanā kā partneris.</w:t>
      </w:r>
    </w:p>
    <w:p w14:paraId="2759E2A4" w14:textId="77777777" w:rsidR="005D6895" w:rsidRPr="00ED3A04" w:rsidRDefault="005D6895" w:rsidP="004D21D8">
      <w:pPr>
        <w:autoSpaceDE w:val="0"/>
        <w:autoSpaceDN w:val="0"/>
        <w:adjustRightInd w:val="0"/>
        <w:spacing w:after="0" w:line="276" w:lineRule="auto"/>
        <w:rPr>
          <w:rFonts w:ascii="TimesNewRomanPS-BoldMT" w:hAnsi="TimesNewRomanPS-BoldMT" w:cs="TimesNewRomanPS-BoldMT"/>
          <w:b/>
          <w:bCs/>
          <w:sz w:val="24"/>
          <w:szCs w:val="24"/>
        </w:rPr>
      </w:pPr>
    </w:p>
    <w:p w14:paraId="3E58816C" w14:textId="77777777" w:rsidR="005D6895" w:rsidRPr="00ED3A04" w:rsidRDefault="005D6895" w:rsidP="004D21D8">
      <w:pPr>
        <w:autoSpaceDE w:val="0"/>
        <w:autoSpaceDN w:val="0"/>
        <w:adjustRightInd w:val="0"/>
        <w:spacing w:after="0" w:line="276" w:lineRule="auto"/>
        <w:rPr>
          <w:rFonts w:ascii="TimesNewRomanPS-BoldMT" w:hAnsi="TimesNewRomanPS-BoldMT" w:cs="TimesNewRomanPS-BoldMT"/>
          <w:b/>
          <w:bCs/>
          <w:sz w:val="24"/>
          <w:szCs w:val="24"/>
        </w:rPr>
      </w:pPr>
      <w:r w:rsidRPr="00ED3A04">
        <w:rPr>
          <w:rFonts w:ascii="TimesNewRomanPS-BoldMT" w:hAnsi="TimesNewRomanPS-BoldMT" w:cs="TimesNewRomanPS-BoldMT"/>
          <w:b/>
          <w:bCs/>
          <w:sz w:val="24"/>
          <w:szCs w:val="24"/>
        </w:rPr>
        <w:t>NACIONĀLIE FONDI</w:t>
      </w:r>
    </w:p>
    <w:p w14:paraId="4F24C7A2" w14:textId="77777777" w:rsidR="005D6895" w:rsidRPr="00ED3A04" w:rsidRDefault="005D6895" w:rsidP="004D21D8">
      <w:pPr>
        <w:autoSpaceDE w:val="0"/>
        <w:autoSpaceDN w:val="0"/>
        <w:adjustRightInd w:val="0"/>
        <w:spacing w:after="0" w:line="276" w:lineRule="auto"/>
        <w:rPr>
          <w:rFonts w:ascii="TimesNewRomanPS-BoldMT" w:hAnsi="TimesNewRomanPS-BoldMT" w:cs="TimesNewRomanPS-BoldMT"/>
          <w:b/>
          <w:bCs/>
          <w:sz w:val="24"/>
          <w:szCs w:val="24"/>
        </w:rPr>
      </w:pPr>
      <w:r w:rsidRPr="00ED3A04">
        <w:rPr>
          <w:rFonts w:ascii="TimesNewRomanPS-BoldMT" w:hAnsi="TimesNewRomanPS-BoldMT" w:cs="TimesNewRomanPS-BoldMT"/>
          <w:b/>
          <w:bCs/>
          <w:sz w:val="24"/>
          <w:szCs w:val="24"/>
        </w:rPr>
        <w:t>Latvijas vides aizsardzības fonds</w:t>
      </w:r>
    </w:p>
    <w:p w14:paraId="3DB39C89" w14:textId="30F6AE68" w:rsidR="005D6895" w:rsidRPr="00ED3A04" w:rsidRDefault="005D6895" w:rsidP="004D21D8">
      <w:pPr>
        <w:autoSpaceDE w:val="0"/>
        <w:autoSpaceDN w:val="0"/>
        <w:adjustRightInd w:val="0"/>
        <w:spacing w:after="0" w:line="276" w:lineRule="auto"/>
        <w:rPr>
          <w:rFonts w:ascii="TimesNewRomanPSMT" w:hAnsi="TimesNewRomanPSMT" w:cs="TimesNewRomanPSMT"/>
          <w:sz w:val="24"/>
          <w:szCs w:val="24"/>
        </w:rPr>
      </w:pPr>
      <w:r w:rsidRPr="00ED3A04">
        <w:rPr>
          <w:rFonts w:ascii="TimesNewRomanPSMT" w:hAnsi="TimesNewRomanPSMT" w:cs="TimesNewRomanPSMT"/>
          <w:sz w:val="24"/>
          <w:szCs w:val="24"/>
        </w:rPr>
        <w:t>2021. gadā Dabas aizsardzības pārvalde īstenojusi piecus Latvijas vides aizsardzības fondaapakšprogrammas “Nozares vides projekti” projektus:</w:t>
      </w:r>
    </w:p>
    <w:p w14:paraId="2E88FE8D" w14:textId="77777777" w:rsidR="005D6895" w:rsidRPr="00ED3A04" w:rsidRDefault="005D6895" w:rsidP="004D21D8">
      <w:pPr>
        <w:spacing w:after="0" w:line="276" w:lineRule="auto"/>
        <w:rPr>
          <w:rFonts w:ascii="TimesNewRomanPSMT" w:hAnsi="TimesNewRomanPSMT" w:cs="TimesNewRomanPSMT"/>
          <w:sz w:val="24"/>
          <w:szCs w:val="24"/>
        </w:rPr>
      </w:pPr>
    </w:p>
    <w:p w14:paraId="589A2556" w14:textId="4301F109" w:rsidR="005D6895" w:rsidRPr="00ED3A04" w:rsidRDefault="005D6895" w:rsidP="0010176F">
      <w:pPr>
        <w:pStyle w:val="ListParagraph"/>
        <w:numPr>
          <w:ilvl w:val="0"/>
          <w:numId w:val="20"/>
        </w:numPr>
        <w:autoSpaceDE w:val="0"/>
        <w:autoSpaceDN w:val="0"/>
        <w:adjustRightInd w:val="0"/>
        <w:spacing w:after="240" w:line="276" w:lineRule="auto"/>
        <w:ind w:left="360"/>
        <w:rPr>
          <w:rFonts w:ascii="TimesNewRomanPSMT" w:hAnsi="TimesNewRomanPSMT" w:cs="TimesNewRomanPSMT"/>
          <w:color w:val="000000"/>
        </w:rPr>
      </w:pPr>
      <w:r w:rsidRPr="0010176F">
        <w:rPr>
          <w:rFonts w:ascii="TimesNewRomanPSMT" w:hAnsi="TimesNewRomanPSMT" w:cs="TimesNewRomanPSMT"/>
          <w:b/>
          <w:bCs/>
        </w:rPr>
        <w:t>“Audiogidu izveide Līgatnes dabas takās”</w:t>
      </w:r>
      <w:r w:rsidRPr="00E714DA">
        <w:rPr>
          <w:rFonts w:ascii="TimesNewRomanPSMT" w:hAnsi="TimesNewRomanPSMT" w:cs="TimesNewRomanPSMT"/>
        </w:rPr>
        <w:t xml:space="preserve"> (1-</w:t>
      </w:r>
      <w:r w:rsidRPr="00ED3A04">
        <w:rPr>
          <w:rFonts w:ascii="TimesNewRomanPSMT" w:hAnsi="TimesNewRomanPSMT" w:cs="TimesNewRomanPSMT"/>
          <w:color w:val="000000"/>
        </w:rPr>
        <w:t>08/215/2020)</w:t>
      </w:r>
    </w:p>
    <w:p w14:paraId="2C974456" w14:textId="77777777"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Pasākums tika īstenots ar mērķi stiprināt Līgatnes dabas taku (turpmāk - LDT) un Dabas aizsardzības pārvaldes kapacitāti, ieinteresēt un  izglītot sabiedrību par Latvijas savvaļas </w:t>
      </w:r>
      <w:r w:rsidRPr="00ED3A04">
        <w:rPr>
          <w:rFonts w:ascii="TimesNewRomanPSMT" w:hAnsi="TimesNewRomanPSMT" w:cs="TimesNewRomanPSMT"/>
          <w:color w:val="000000"/>
          <w:sz w:val="24"/>
          <w:szCs w:val="24"/>
        </w:rPr>
        <w:lastRenderedPageBreak/>
        <w:t>zīdītāju faunu, bioloģisko daudzveidību, dabas aizsardzību un bioloģiskās daudzveidības saglabāšanas nozīmi.</w:t>
      </w:r>
    </w:p>
    <w:p w14:paraId="422566E4" w14:textId="040AFBD5"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Projekta īstenošanas gaitā tika aktualizēti 20 savvaļas sugu dzīvnieku apraksti. Izveidoti un profesionāli ierunāti stāstījumi par 20 LDT sastopamajām savvaļas dzīvnieku sugām divās versijās – pieaugušo un bērnu (pasaku formā). Tika izveidota apmeklētājiem bez maksas pieejama Līgatnes dabas taku mobilā lietotne “Līgatnes dabas taku Audiogids” (turpmāk – Lietotne)</w:t>
      </w:r>
      <w:r w:rsidR="00F93DBE">
        <w:rPr>
          <w:rFonts w:ascii="TimesNewRomanPSMT" w:hAnsi="TimesNewRomanPSMT" w:cs="TimesNewRomanPSMT"/>
          <w:color w:val="000000"/>
          <w:sz w:val="24"/>
          <w:szCs w:val="24"/>
        </w:rPr>
        <w:t>,</w:t>
      </w:r>
      <w:r w:rsidRPr="00ED3A04">
        <w:rPr>
          <w:rFonts w:ascii="TimesNewRomanPSMT" w:hAnsi="TimesNewRomanPSMT" w:cs="TimesNewRomanPSMT"/>
          <w:color w:val="000000"/>
          <w:sz w:val="24"/>
          <w:szCs w:val="24"/>
        </w:rPr>
        <w:t xml:space="preserve"> kurā iekļauta audiogida klausīšanās funkcija, interaktīva LDT karte ar apskates objektu atrašanās vietām un apmeklētāja atrašanās vietas noteikšanu un citas funkcijas. Tika izveidoti 4 stendi un 20 informācijas zīmes ar mērķi popularizēt </w:t>
      </w:r>
      <w:r w:rsidR="00623C11">
        <w:rPr>
          <w:rFonts w:ascii="TimesNewRomanPSMT" w:hAnsi="TimesNewRomanPSMT" w:cs="TimesNewRomanPSMT"/>
          <w:color w:val="000000"/>
          <w:sz w:val="24"/>
          <w:szCs w:val="24"/>
        </w:rPr>
        <w:t>l</w:t>
      </w:r>
      <w:r w:rsidRPr="00ED3A04">
        <w:rPr>
          <w:rFonts w:ascii="TimesNewRomanPSMT" w:hAnsi="TimesNewRomanPSMT" w:cs="TimesNewRomanPSMT"/>
          <w:color w:val="000000"/>
          <w:sz w:val="24"/>
          <w:szCs w:val="24"/>
        </w:rPr>
        <w:t>ietotnes izmantošanu.</w:t>
      </w:r>
    </w:p>
    <w:p w14:paraId="2FE915E4" w14:textId="5862E02D"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Projektā īstenoto pasākumu rezultāti veicinās Latvijas iedzīvotāju un ārvalstu tūristu  (Līgatnes dabas taku apmeklētāju) ieinteresētību bioloģiskajā daudzveidībā un ļaus apjaust sevi kā dabas daļu. Konkrētais formāts izvēlēts, jo saskaņā ar Vidzemes augstskolas pētījumu rezultātiem aizvien samazinās laiks, ko cilvēki pavada pie informatīvajiem stendiem (pašlaik vidēji 8 sek</w:t>
      </w:r>
      <w:r w:rsidR="00BC7979">
        <w:rPr>
          <w:rFonts w:ascii="TimesNewRomanPSMT" w:hAnsi="TimesNewRomanPSMT" w:cs="TimesNewRomanPSMT"/>
          <w:color w:val="000000"/>
          <w:sz w:val="24"/>
          <w:szCs w:val="24"/>
        </w:rPr>
        <w:t>undes</w:t>
      </w:r>
      <w:r w:rsidRPr="00ED3A04">
        <w:rPr>
          <w:rFonts w:ascii="TimesNewRomanPSMT" w:hAnsi="TimesNewRomanPSMT" w:cs="TimesNewRomanPSMT"/>
          <w:color w:val="000000"/>
          <w:sz w:val="24"/>
          <w:szCs w:val="24"/>
        </w:rPr>
        <w:t>). Tas nozīmē, ka kritiski nepieciešami alternatīvi risinājumi izglītojošas informācijas nodošanai.</w:t>
      </w:r>
    </w:p>
    <w:p w14:paraId="51053D6F" w14:textId="65052F2D"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Papildus jau minētajam jaunizveidotais rīks veicinās starptautisko saistību izpildi </w:t>
      </w:r>
      <w:r w:rsidR="00623C11">
        <w:rPr>
          <w:rFonts w:ascii="TimesNewRomanPSMT" w:hAnsi="TimesNewRomanPSMT" w:cs="TimesNewRomanPSMT"/>
          <w:color w:val="000000"/>
          <w:sz w:val="24"/>
          <w:szCs w:val="24"/>
        </w:rPr>
        <w:t>–</w:t>
      </w:r>
      <w:r w:rsidRPr="00ED3A04">
        <w:rPr>
          <w:rFonts w:ascii="TimesNewRomanPSMT" w:hAnsi="TimesNewRomanPSMT" w:cs="TimesNewRomanPSMT"/>
          <w:color w:val="000000"/>
          <w:sz w:val="24"/>
          <w:szCs w:val="24"/>
        </w:rPr>
        <w:t xml:space="preserve"> sekmēs izglītošanos un sapratnes veidošanos par vajadzību aizsargāt savvaļas faunas un floras sugas un saglabāt to dabiskas dzīvotnes (Sugu un biotopu direktīva, 23. pants; ANO Riodižaneiro konvencija par bioloģisko daudzveidību, 13. pants). Pasākuma izpilde veicinās arī ANO Ilgtspējīgās attīstības mērķu sasniegšanu (4., 15. mērķis).</w:t>
      </w:r>
    </w:p>
    <w:p w14:paraId="5112A9A9" w14:textId="77777777" w:rsidR="005D6895" w:rsidRPr="00ED3A04" w:rsidRDefault="005D6895" w:rsidP="004D21D8">
      <w:pPr>
        <w:autoSpaceDE w:val="0"/>
        <w:autoSpaceDN w:val="0"/>
        <w:adjustRightInd w:val="0"/>
        <w:spacing w:after="0" w:line="276" w:lineRule="auto"/>
        <w:rPr>
          <w:rFonts w:ascii="TimesNewRomanPSMT" w:hAnsi="TimesNewRomanPSMT" w:cs="TimesNewRomanPSMT"/>
          <w:color w:val="000000"/>
          <w:sz w:val="24"/>
          <w:szCs w:val="24"/>
        </w:rPr>
      </w:pPr>
    </w:p>
    <w:p w14:paraId="5403862B" w14:textId="77777777" w:rsidR="005D6895" w:rsidRPr="00ED3A04" w:rsidRDefault="005D6895" w:rsidP="0010176F">
      <w:pPr>
        <w:pStyle w:val="ListParagraph"/>
        <w:numPr>
          <w:ilvl w:val="0"/>
          <w:numId w:val="20"/>
        </w:numPr>
        <w:autoSpaceDE w:val="0"/>
        <w:autoSpaceDN w:val="0"/>
        <w:adjustRightInd w:val="0"/>
        <w:spacing w:after="240" w:line="276" w:lineRule="auto"/>
        <w:ind w:left="360"/>
        <w:rPr>
          <w:rFonts w:ascii="TimesNewRomanPSMT" w:hAnsi="TimesNewRomanPSMT" w:cs="TimesNewRomanPSMT"/>
          <w:color w:val="000000"/>
        </w:rPr>
      </w:pPr>
      <w:r w:rsidRPr="0010176F">
        <w:rPr>
          <w:rFonts w:ascii="TimesNewRomanPSMT" w:hAnsi="TimesNewRomanPSMT" w:cs="TimesNewRomanPSMT"/>
          <w:b/>
          <w:bCs/>
        </w:rPr>
        <w:t>“Dabas aizsardzības pārvaldes darbinieku kvalifikācijas un sniegto pakalpojumu kvalitātes celšana”</w:t>
      </w:r>
      <w:r w:rsidRPr="00E714DA">
        <w:rPr>
          <w:rFonts w:ascii="TimesNewRomanPSMT" w:hAnsi="TimesNewRomanPSMT" w:cs="TimesNewRomanPSMT"/>
        </w:rPr>
        <w:t xml:space="preserve"> (1</w:t>
      </w:r>
      <w:r w:rsidRPr="00ED3A04">
        <w:rPr>
          <w:rFonts w:ascii="TimesNewRomanPSMT" w:hAnsi="TimesNewRomanPSMT" w:cs="TimesNewRomanPSMT"/>
          <w:color w:val="000000"/>
        </w:rPr>
        <w:t>-08/216/2020)</w:t>
      </w:r>
    </w:p>
    <w:p w14:paraId="263F0E4B" w14:textId="77777777"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Projekta mērķis bija celt Dabas aizsardzības pārvaldes darbinieku kvalifikāciju, organizējot apmācības par dažādām pamatdarbības tēmām, tādējādi būtiski paaugstinot veicamo pienākumu kapacitātes un sniegto pakalpojumu kvalitātes līmeni.</w:t>
      </w:r>
    </w:p>
    <w:p w14:paraId="5C141196" w14:textId="382AEA7E"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Apmācību ietvaros ir </w:t>
      </w:r>
      <w:r w:rsidR="00C81BC4">
        <w:rPr>
          <w:rFonts w:ascii="TimesNewRomanPSMT" w:hAnsi="TimesNewRomanPSMT" w:cs="TimesNewRomanPSMT"/>
          <w:color w:val="000000"/>
          <w:sz w:val="24"/>
          <w:szCs w:val="24"/>
        </w:rPr>
        <w:t>uzlabots</w:t>
      </w:r>
      <w:r w:rsidR="00C81BC4" w:rsidRPr="00ED3A04">
        <w:rPr>
          <w:rFonts w:ascii="TimesNewRomanPSMT" w:hAnsi="TimesNewRomanPSMT" w:cs="TimesNewRomanPSMT"/>
          <w:color w:val="000000"/>
          <w:sz w:val="24"/>
          <w:szCs w:val="24"/>
        </w:rPr>
        <w:t xml:space="preserve"> </w:t>
      </w:r>
      <w:r w:rsidRPr="00ED3A04">
        <w:rPr>
          <w:rFonts w:ascii="TimesNewRomanPSMT" w:hAnsi="TimesNewRomanPSMT" w:cs="TimesNewRomanPSMT"/>
          <w:color w:val="000000"/>
          <w:sz w:val="24"/>
          <w:szCs w:val="24"/>
        </w:rPr>
        <w:t>gan darbinieku zināšanu līmenis, gan nodrošināta metodiskā vadība un darbinieku kalibrācija</w:t>
      </w:r>
      <w:r w:rsidR="00356EE7">
        <w:rPr>
          <w:rFonts w:ascii="TimesNewRomanPSMT" w:hAnsi="TimesNewRomanPSMT" w:cs="TimesNewRomanPSMT"/>
          <w:color w:val="000000"/>
          <w:sz w:val="24"/>
          <w:szCs w:val="24"/>
        </w:rPr>
        <w:t>. T</w:t>
      </w:r>
      <w:r w:rsidRPr="00ED3A04">
        <w:rPr>
          <w:rFonts w:ascii="TimesNewRomanPSMT" w:hAnsi="TimesNewRomanPSMT" w:cs="TimesNewRomanPSMT"/>
          <w:color w:val="000000"/>
          <w:sz w:val="24"/>
          <w:szCs w:val="24"/>
        </w:rPr>
        <w:t xml:space="preserve">as ir svarīgi, lai </w:t>
      </w:r>
      <w:r w:rsidR="00FB5AB7">
        <w:rPr>
          <w:rFonts w:ascii="TimesNewRomanPSMT" w:hAnsi="TimesNewRomanPSMT" w:cs="TimesNewRomanPSMT"/>
          <w:color w:val="000000"/>
          <w:sz w:val="24"/>
          <w:szCs w:val="24"/>
        </w:rPr>
        <w:t>īstenotu</w:t>
      </w:r>
      <w:r w:rsidRPr="00ED3A04">
        <w:rPr>
          <w:rFonts w:ascii="TimesNewRomanPSMT" w:hAnsi="TimesNewRomanPSMT" w:cs="TimesNewRomanPSMT"/>
          <w:color w:val="000000"/>
          <w:sz w:val="24"/>
          <w:szCs w:val="24"/>
        </w:rPr>
        <w:t xml:space="preserve"> vienveidīg</w:t>
      </w:r>
      <w:r w:rsidR="00FB5AB7">
        <w:rPr>
          <w:rFonts w:ascii="TimesNewRomanPSMT" w:hAnsi="TimesNewRomanPSMT" w:cs="TimesNewRomanPSMT"/>
          <w:color w:val="000000"/>
          <w:sz w:val="24"/>
          <w:szCs w:val="24"/>
        </w:rPr>
        <w:t>u</w:t>
      </w:r>
      <w:r w:rsidRPr="00ED3A04">
        <w:rPr>
          <w:rFonts w:ascii="TimesNewRomanPSMT" w:hAnsi="TimesNewRomanPSMT" w:cs="TimesNewRomanPSMT"/>
          <w:color w:val="000000"/>
          <w:sz w:val="24"/>
          <w:szCs w:val="24"/>
        </w:rPr>
        <w:t xml:space="preserve"> lēmumu pieņemšan</w:t>
      </w:r>
      <w:r w:rsidR="00FB5AB7">
        <w:rPr>
          <w:rFonts w:ascii="TimesNewRomanPSMT" w:hAnsi="TimesNewRomanPSMT" w:cs="TimesNewRomanPSMT"/>
          <w:color w:val="000000"/>
          <w:sz w:val="24"/>
          <w:szCs w:val="24"/>
        </w:rPr>
        <w:t>u</w:t>
      </w:r>
      <w:r w:rsidRPr="00ED3A04">
        <w:rPr>
          <w:rFonts w:ascii="TimesNewRomanPSMT" w:hAnsi="TimesNewRomanPSMT" w:cs="TimesNewRomanPSMT"/>
          <w:color w:val="000000"/>
          <w:sz w:val="24"/>
          <w:szCs w:val="24"/>
        </w:rPr>
        <w:t xml:space="preserve"> un būtu līdzvērtīgs zināšanu, kompetenču un prasmju līmenis visu struktūrvienību darbiniekiem. Tā ir būtiska investīcija Dabas aizsardzības pārvaldes sniegto pakalpojumu kvalitātes paaugstināšanā. Pasākuma īstenošana ir bijis vitāli svarīgs risinājums arī 2021. gadā notikušajai Dabas aizsardzības pārvaldes salīdzinoši lielajai kadru mainībai, daļai speciālistu pārtraucot darba attiecības vai pārejot strādāt uz projektiem, un viņu vietā darbā pieņemot jaunus darbiniekus. </w:t>
      </w:r>
    </w:p>
    <w:p w14:paraId="08F38621" w14:textId="7247121A"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Dabas aizsardzības pārvaldes darbinieku kompeten</w:t>
      </w:r>
      <w:r w:rsidR="003C2C99">
        <w:rPr>
          <w:rFonts w:ascii="TimesNewRomanPSMT" w:hAnsi="TimesNewRomanPSMT" w:cs="TimesNewRomanPSMT"/>
          <w:color w:val="000000"/>
          <w:sz w:val="24"/>
          <w:szCs w:val="24"/>
        </w:rPr>
        <w:t>ču</w:t>
      </w:r>
      <w:r w:rsidRPr="00ED3A04">
        <w:rPr>
          <w:rFonts w:ascii="TimesNewRomanPSMT" w:hAnsi="TimesNewRomanPSMT" w:cs="TimesNewRomanPSMT"/>
          <w:color w:val="000000"/>
          <w:sz w:val="24"/>
          <w:szCs w:val="24"/>
        </w:rPr>
        <w:t xml:space="preserve"> un darbības kapacitātes </w:t>
      </w:r>
      <w:r w:rsidR="00E453F0">
        <w:rPr>
          <w:rFonts w:ascii="TimesNewRomanPSMT" w:hAnsi="TimesNewRomanPSMT" w:cs="TimesNewRomanPSMT"/>
          <w:color w:val="000000"/>
          <w:sz w:val="24"/>
          <w:szCs w:val="24"/>
        </w:rPr>
        <w:t>uzlabošana</w:t>
      </w:r>
      <w:r w:rsidRPr="00ED3A04">
        <w:rPr>
          <w:rFonts w:ascii="TimesNewRomanPSMT" w:hAnsi="TimesNewRomanPSMT" w:cs="TimesNewRomanPSMT"/>
          <w:color w:val="000000"/>
          <w:sz w:val="24"/>
          <w:szCs w:val="24"/>
        </w:rPr>
        <w:t xml:space="preserve"> ir būtisks ieguldījums visas valsts vides aizsardzības sistēmas efektivitātes celšanai, jo tikai nodrošinot vides aizsardzības institūciju kvalifikāciju un kapacitātes pieaugumu atbilstoši tautsaimniecības attīstībai un vides riskiem, iespējams īstenot vienotu dabas aizsardzības politik</w:t>
      </w:r>
      <w:r w:rsidR="00C059D3">
        <w:rPr>
          <w:rFonts w:ascii="TimesNewRomanPSMT" w:hAnsi="TimesNewRomanPSMT" w:cs="TimesNewRomanPSMT"/>
          <w:color w:val="000000"/>
          <w:sz w:val="24"/>
          <w:szCs w:val="24"/>
        </w:rPr>
        <w:t>u</w:t>
      </w:r>
      <w:r w:rsidRPr="00ED3A04">
        <w:rPr>
          <w:rFonts w:ascii="TimesNewRomanPSMT" w:hAnsi="TimesNewRomanPSMT" w:cs="TimesNewRomanPSMT"/>
          <w:color w:val="000000"/>
          <w:sz w:val="24"/>
          <w:szCs w:val="24"/>
        </w:rPr>
        <w:t xml:space="preserve">, </w:t>
      </w:r>
      <w:r w:rsidR="004A3120">
        <w:rPr>
          <w:rFonts w:ascii="TimesNewRomanPSMT" w:hAnsi="TimesNewRomanPSMT" w:cs="TimesNewRomanPSMT"/>
          <w:color w:val="000000"/>
          <w:sz w:val="24"/>
          <w:szCs w:val="24"/>
        </w:rPr>
        <w:t>efektīvi apsaimniekot un pārvaldīt</w:t>
      </w:r>
      <w:r w:rsidRPr="00ED3A04">
        <w:rPr>
          <w:rFonts w:ascii="TimesNewRomanPSMT" w:hAnsi="TimesNewRomanPSMT" w:cs="TimesNewRomanPSMT"/>
          <w:color w:val="000000"/>
          <w:sz w:val="24"/>
          <w:szCs w:val="24"/>
        </w:rPr>
        <w:t xml:space="preserve"> īpaši aizsargājamo dabas teritori</w:t>
      </w:r>
      <w:r w:rsidR="004A3120">
        <w:rPr>
          <w:rFonts w:ascii="TimesNewRomanPSMT" w:hAnsi="TimesNewRomanPSMT" w:cs="TimesNewRomanPSMT"/>
          <w:color w:val="000000"/>
          <w:sz w:val="24"/>
          <w:szCs w:val="24"/>
        </w:rPr>
        <w:t>jas</w:t>
      </w:r>
      <w:r w:rsidRPr="00ED3A04">
        <w:rPr>
          <w:rFonts w:ascii="TimesNewRomanPSMT" w:hAnsi="TimesNewRomanPSMT" w:cs="TimesNewRomanPSMT"/>
          <w:color w:val="000000"/>
          <w:sz w:val="24"/>
          <w:szCs w:val="24"/>
        </w:rPr>
        <w:t>, saglabāt dabas daudzveidību un veicināt cilvēka un dabas harmonisku līdzāspastāvēšanu.</w:t>
      </w:r>
    </w:p>
    <w:p w14:paraId="016D6347" w14:textId="77777777"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lastRenderedPageBreak/>
        <w:t>Pasākuma veiksmīgas īstenošanas rezultātā tika noorganizētas apmācības kopumā 189 dalībniekiem (167 Dabas aizsardzības pārvaldes, 14 Latvijas Nacionālā dabas muzeja (LNDM), 8 Nacionālā Botāniskā dārza darbinieki (NBD)):</w:t>
      </w:r>
    </w:p>
    <w:p w14:paraId="5C86529D" w14:textId="77777777" w:rsidR="005D6895" w:rsidRPr="004D21D8" w:rsidRDefault="005D6895" w:rsidP="004D21D8">
      <w:pPr>
        <w:pStyle w:val="ListParagraph"/>
        <w:numPr>
          <w:ilvl w:val="0"/>
          <w:numId w:val="30"/>
        </w:numPr>
        <w:spacing w:after="160" w:line="276" w:lineRule="auto"/>
      </w:pPr>
      <w:r w:rsidRPr="004D21D8">
        <w:t>15 Dabas izglītības centru (DIC) speciālistu apmācības “Pedagoģiskās darbības pamati” (t.sk. 3 darbiniekiem no Nacionālā Botāniskā dārza un 2 no Latvijas Nacionālā Dabas muzeja). Apmācību rezultātā tika pilnveidotas apmācību dalībnieku zināšanas pedagoģijas jautājumos, sniegtas jaunas un uzlabotas esošās prasmes pedagoģiskajā darbībā;</w:t>
      </w:r>
    </w:p>
    <w:p w14:paraId="281C373E" w14:textId="77777777" w:rsidR="005D6895" w:rsidRPr="004D21D8" w:rsidRDefault="005D6895" w:rsidP="004D21D8">
      <w:pPr>
        <w:pStyle w:val="ListParagraph"/>
        <w:numPr>
          <w:ilvl w:val="0"/>
          <w:numId w:val="30"/>
        </w:numPr>
        <w:spacing w:after="160" w:line="276" w:lineRule="auto"/>
      </w:pPr>
      <w:r w:rsidRPr="004D21D8">
        <w:t xml:space="preserve">49 valsts vides inspektoru, ekspertu un citu DAP darbinieku, kuriem ikdienas darbā ir saistoši jautājumi par administratīvo atbildību, administratīvo pārkāpumu u.tml. tēmām, apmācība un vienotas pieejas ieviešana, piemērojot Administratīvās atbildības likumu (teorētiskās pamatzināšanas par jaunā likuma ieviešanu iestādē, likuma praktiskais pielietojums DAP - maksimāli pietuvināts DAP specifikai, ar iestādei pielāgotām procesu shēmām un dokumentu paraugiem. Dalībnieki saņēma gan teorētiskas zināšanas no jomas ekspertiem, gan tika sagatavotas rekomendācijas (metodiskie materiāli) DAP darba kvalitātes uzlabošanai, veicot izdoto administratīvo aktu, lēmumu u.c. izvērtējumu. </w:t>
      </w:r>
    </w:p>
    <w:p w14:paraId="5D7FFB2C" w14:textId="2E8D0271" w:rsidR="005D6895" w:rsidRPr="004D21D8" w:rsidRDefault="005D6895" w:rsidP="004D21D8">
      <w:pPr>
        <w:pStyle w:val="ListParagraph"/>
        <w:numPr>
          <w:ilvl w:val="0"/>
          <w:numId w:val="30"/>
        </w:numPr>
        <w:spacing w:after="160" w:line="276" w:lineRule="auto"/>
      </w:pPr>
      <w:r w:rsidRPr="004D21D8">
        <w:t>96 inspektoru un ekspertu apmācība sugu un biotopu aizsardzības jomā (sugu un biotopu atpazīšana, aktualitātes sugu un biotopu apsaimniekošanā, sugu aizsardzības plānu praktiskā pielietošana). DAP darbinieki ieguva jaunas un papildināja esošās zināšanas, piedaloties gan lauka apmācībās, gan teorētiskajās lekcijās, veicot zināšanu apmaiņu ar kolēģiem un jomas speciālistiem. Lekciju materiālus inspektori un eksperti izmanto ikdienas darbā.  GIS lietošanas izmantošanas kursi - 10 darbinieki tika apmācīti ArcGIS lietotņu (</w:t>
      </w:r>
      <w:r w:rsidR="00A8038D" w:rsidRPr="004D21D8">
        <w:t>“</w:t>
      </w:r>
      <w:r w:rsidRPr="004D21D8">
        <w:t>ArcGIS Field Maps</w:t>
      </w:r>
      <w:r w:rsidR="00A8038D" w:rsidRPr="004D21D8">
        <w:t>”</w:t>
      </w:r>
      <w:r w:rsidRPr="004D21D8">
        <w:t xml:space="preserve">, </w:t>
      </w:r>
      <w:r w:rsidR="00A8038D" w:rsidRPr="004D21D8">
        <w:t>“</w:t>
      </w:r>
      <w:r w:rsidRPr="004D21D8">
        <w:t>ArcGIS Survey123</w:t>
      </w:r>
      <w:r w:rsidR="00A8038D" w:rsidRPr="004D21D8">
        <w:t>”</w:t>
      </w:r>
      <w:r w:rsidRPr="004D21D8">
        <w:t xml:space="preserve">, </w:t>
      </w:r>
      <w:r w:rsidR="00A8038D" w:rsidRPr="004D21D8">
        <w:t>“</w:t>
      </w:r>
      <w:r w:rsidRPr="004D21D8">
        <w:t>Quickcapture</w:t>
      </w:r>
      <w:r w:rsidR="00A8038D" w:rsidRPr="004D21D8">
        <w:t>”</w:t>
      </w:r>
      <w:r w:rsidRPr="004D21D8">
        <w:t xml:space="preserve">, </w:t>
      </w:r>
      <w:r w:rsidR="00A8038D" w:rsidRPr="004D21D8">
        <w:t>“</w:t>
      </w:r>
      <w:r w:rsidRPr="004D21D8">
        <w:t>Instant Apps</w:t>
      </w:r>
      <w:r w:rsidR="00A8038D" w:rsidRPr="004D21D8">
        <w:t>”</w:t>
      </w:r>
      <w:r w:rsidRPr="004D21D8">
        <w:t xml:space="preserve">, </w:t>
      </w:r>
      <w:r w:rsidR="00A8038D" w:rsidRPr="004D21D8">
        <w:t>“</w:t>
      </w:r>
      <w:r w:rsidRPr="004D21D8">
        <w:t>ArcGIS Story Maps</w:t>
      </w:r>
      <w:r w:rsidR="00A8038D" w:rsidRPr="004D21D8">
        <w:t>”</w:t>
      </w:r>
      <w:r w:rsidRPr="004D21D8">
        <w:t xml:space="preserve">, </w:t>
      </w:r>
      <w:r w:rsidR="00A8038D" w:rsidRPr="004D21D8">
        <w:t>“</w:t>
      </w:r>
      <w:r w:rsidRPr="004D21D8">
        <w:t>AppBuilder</w:t>
      </w:r>
      <w:r w:rsidR="00A8038D" w:rsidRPr="004D21D8">
        <w:t>”</w:t>
      </w:r>
      <w:r w:rsidRPr="004D21D8">
        <w:t xml:space="preserve">, </w:t>
      </w:r>
      <w:r w:rsidR="00A8038D" w:rsidRPr="004D21D8">
        <w:t>“</w:t>
      </w:r>
      <w:r w:rsidRPr="004D21D8">
        <w:t>Experience Builder</w:t>
      </w:r>
      <w:r w:rsidR="00A8038D" w:rsidRPr="004D21D8">
        <w:t>”</w:t>
      </w:r>
      <w:r w:rsidRPr="004D21D8">
        <w:t xml:space="preserve"> lietotņu konstruktori u.c.). Iegūtās zināšanas uzlabos darba efektivitāti</w:t>
      </w:r>
      <w:r w:rsidR="00BD0B46" w:rsidRPr="004D21D8">
        <w:t>,</w:t>
      </w:r>
      <w:r w:rsidRPr="004D21D8">
        <w:t xml:space="preserve"> un iegūtās jaunās prasmes darbā ar </w:t>
      </w:r>
      <w:r w:rsidR="00A8038D" w:rsidRPr="004D21D8">
        <w:t>“</w:t>
      </w:r>
      <w:r w:rsidRPr="004D21D8">
        <w:t>ArcGIS</w:t>
      </w:r>
      <w:r w:rsidR="00A8038D" w:rsidRPr="004D21D8">
        <w:t>”</w:t>
      </w:r>
      <w:r w:rsidRPr="004D21D8">
        <w:t xml:space="preserve"> lietotnēm jau šobrīd tiek izmantotas darba pienākumu veikšanai (piem</w:t>
      </w:r>
      <w:r w:rsidR="00BD0B46" w:rsidRPr="004D21D8">
        <w:t>ēram,</w:t>
      </w:r>
      <w:r w:rsidRPr="004D21D8">
        <w:t xml:space="preserve"> notiek dižkoku anketas digitizēšana</w:t>
      </w:r>
      <w:r w:rsidR="006A593C" w:rsidRPr="004D21D8">
        <w:t>,</w:t>
      </w:r>
      <w:r w:rsidRPr="004D21D8">
        <w:t xml:space="preserve"> izmantojot </w:t>
      </w:r>
      <w:r w:rsidR="00A8038D" w:rsidRPr="004D21D8">
        <w:t>“</w:t>
      </w:r>
      <w:r w:rsidRPr="004D21D8">
        <w:t>Survey123</w:t>
      </w:r>
      <w:r w:rsidR="00A8038D" w:rsidRPr="004D21D8">
        <w:t>”</w:t>
      </w:r>
      <w:r w:rsidRPr="004D21D8">
        <w:t xml:space="preserve"> lietotni);</w:t>
      </w:r>
    </w:p>
    <w:p w14:paraId="11D3A2ED" w14:textId="78E43565" w:rsidR="005D6895" w:rsidRPr="004D21D8" w:rsidRDefault="005D6895" w:rsidP="004D21D8">
      <w:pPr>
        <w:pStyle w:val="ListParagraph"/>
        <w:numPr>
          <w:ilvl w:val="0"/>
          <w:numId w:val="30"/>
        </w:numPr>
        <w:spacing w:after="160" w:line="276" w:lineRule="auto"/>
      </w:pPr>
      <w:r w:rsidRPr="004D21D8">
        <w:t>Komunikācijas prasmju un attālinātas saziņas un zināšanu apguves pilnveid</w:t>
      </w:r>
      <w:r w:rsidR="00B557D8" w:rsidRPr="004D21D8">
        <w:t>e</w:t>
      </w:r>
      <w:r w:rsidRPr="004D21D8">
        <w:t>, stresa menedžments un profesionālā izdegšana</w:t>
      </w:r>
      <w:r w:rsidR="00222002" w:rsidRPr="004D21D8">
        <w:t>.</w:t>
      </w:r>
      <w:r w:rsidRPr="004D21D8">
        <w:t xml:space="preserve"> Noslēgušās apmācības par </w:t>
      </w:r>
      <w:r w:rsidR="00222002" w:rsidRPr="004D21D8">
        <w:t xml:space="preserve">šādām </w:t>
      </w:r>
      <w:r w:rsidRPr="004D21D8">
        <w:t>tēmām: Komunikācijas un attālinātās saziņas prasmju pilnveidošana; Publiskās runas pamati; Lietišķā rakstu valoda; Stresa menedžment</w:t>
      </w:r>
      <w:r w:rsidR="00857C81" w:rsidRPr="004D21D8">
        <w:t>s</w:t>
      </w:r>
      <w:r w:rsidRPr="004D21D8">
        <w:t xml:space="preserve"> un profesionālā izdegšana; Konfliktsituāciju risināšana darba vidē</w:t>
      </w:r>
      <w:r w:rsidR="00CC2E46" w:rsidRPr="004D21D8">
        <w:t>.</w:t>
      </w:r>
      <w:r w:rsidRPr="004D21D8">
        <w:t xml:space="preserve"> Apmācībās piedalījās un sertifikātus saņēma 76 DAP, astoņi NBD</w:t>
      </w:r>
      <w:r w:rsidR="00707307" w:rsidRPr="004D21D8">
        <w:t xml:space="preserve"> un</w:t>
      </w:r>
      <w:r w:rsidRPr="004D21D8">
        <w:t xml:space="preserve"> 14 LNDM darbinieki. Mācības sniedza dalībniekiem jaunas zināšanas par klātienes un attālināto komunikāciju, uzlaboja publiskās uzstāšanās un rakstiskās komunikācijas prasmes, konfliktu risināšanas spējas. Ikdienā šīs prasmes tiks izmantotas gan komunikācijā ar darba kolēģiem, gan saziņā ar klientiem. </w:t>
      </w:r>
    </w:p>
    <w:p w14:paraId="7F1E0CB3" w14:textId="4974D7A2" w:rsidR="005D6895" w:rsidRPr="004D21D8" w:rsidRDefault="005D6895" w:rsidP="004D21D8">
      <w:pPr>
        <w:pStyle w:val="ListParagraph"/>
        <w:numPr>
          <w:ilvl w:val="0"/>
          <w:numId w:val="30"/>
        </w:numPr>
        <w:spacing w:after="160" w:line="276" w:lineRule="auto"/>
      </w:pPr>
      <w:r w:rsidRPr="004D21D8">
        <w:t>Nepieciešamo iemaņu pilnveide saimniecisko darbu veikšanai un drošības prasību ievērošanai</w:t>
      </w:r>
      <w:r w:rsidR="009C48B3" w:rsidRPr="004D21D8">
        <w:t>:</w:t>
      </w:r>
      <w:r w:rsidRPr="004D21D8">
        <w:t xml:space="preserve"> </w:t>
      </w:r>
      <w:r w:rsidR="009C48B3" w:rsidRPr="004D21D8">
        <w:t>p</w:t>
      </w:r>
      <w:r w:rsidRPr="004D21D8">
        <w:t xml:space="preserve">ieci DAP darbinieki saņēma apliecības (krūmgrieža, motorzāģa operators), 42 DAP darbiniekiem ir izsniegta apliecība (sarkanā) – par pirmās palīdzības pamatzināšanu 12 stundu apmācības kursa beigšanu ar triju stundu zināšanu pārbaudi. Apgūtās krūmgrieža un motorzāģa izmantošanas prasmes, kā </w:t>
      </w:r>
      <w:r w:rsidRPr="004D21D8">
        <w:lastRenderedPageBreak/>
        <w:t>arī pirmās palīdzības kursi noderēs darba pienākumu pildīšanai un drošības prasību ievērošanai.</w:t>
      </w:r>
    </w:p>
    <w:p w14:paraId="3EDA2E7B" w14:textId="228144FC" w:rsidR="005D6895" w:rsidRPr="004D21D8" w:rsidRDefault="00C02121" w:rsidP="004D21D8">
      <w:pPr>
        <w:pStyle w:val="ListParagraph"/>
        <w:numPr>
          <w:ilvl w:val="0"/>
          <w:numId w:val="30"/>
        </w:numPr>
        <w:spacing w:after="160" w:line="276" w:lineRule="auto"/>
      </w:pPr>
      <w:r w:rsidRPr="004D21D8">
        <w:t>“</w:t>
      </w:r>
      <w:r w:rsidR="005D6895" w:rsidRPr="004D21D8">
        <w:t>Microsoft Office 365</w:t>
      </w:r>
      <w:r w:rsidRPr="004D21D8">
        <w:t>”</w:t>
      </w:r>
      <w:r w:rsidR="005D6895" w:rsidRPr="004D21D8">
        <w:t xml:space="preserve"> rīku lietošanas apmācības: 13 DAP darbinieki piedalījās </w:t>
      </w:r>
      <w:r w:rsidR="009C48B3" w:rsidRPr="004D21D8">
        <w:t>“</w:t>
      </w:r>
      <w:r w:rsidR="005D6895" w:rsidRPr="004D21D8">
        <w:t>Microsoft Office 365</w:t>
      </w:r>
      <w:r w:rsidR="009C48B3" w:rsidRPr="004D21D8">
        <w:t>”</w:t>
      </w:r>
      <w:r w:rsidR="005D6895" w:rsidRPr="004D21D8">
        <w:t xml:space="preserve"> rīku (</w:t>
      </w:r>
      <w:r w:rsidR="009C48B3" w:rsidRPr="004D21D8">
        <w:t>“</w:t>
      </w:r>
      <w:r w:rsidR="005D6895" w:rsidRPr="004D21D8">
        <w:t>Outlook</w:t>
      </w:r>
      <w:r w:rsidR="009C48B3" w:rsidRPr="004D21D8">
        <w:t>”</w:t>
      </w:r>
      <w:r w:rsidR="005D6895" w:rsidRPr="004D21D8">
        <w:t xml:space="preserve">, </w:t>
      </w:r>
      <w:r w:rsidR="009C48B3" w:rsidRPr="004D21D8">
        <w:t>“</w:t>
      </w:r>
      <w:r w:rsidR="005D6895" w:rsidRPr="004D21D8">
        <w:t>Teams</w:t>
      </w:r>
      <w:r w:rsidR="009C48B3" w:rsidRPr="004D21D8">
        <w:t>”</w:t>
      </w:r>
      <w:r w:rsidR="005D6895" w:rsidRPr="004D21D8">
        <w:t xml:space="preserve">, </w:t>
      </w:r>
      <w:r w:rsidR="009C48B3" w:rsidRPr="004D21D8">
        <w:t>“</w:t>
      </w:r>
      <w:r w:rsidR="005D6895" w:rsidRPr="004D21D8">
        <w:t>OneDrive</w:t>
      </w:r>
      <w:r w:rsidR="00235550" w:rsidRPr="004D21D8">
        <w:t xml:space="preserve">”,  </w:t>
      </w:r>
      <w:r w:rsidR="00BC6BD3" w:rsidRPr="004D21D8">
        <w:t>“</w:t>
      </w:r>
      <w:r w:rsidR="005D6895" w:rsidRPr="004D21D8">
        <w:t>SharePoint</w:t>
      </w:r>
      <w:r w:rsidR="00F11823" w:rsidRPr="004D21D8">
        <w:t>”</w:t>
      </w:r>
      <w:r w:rsidR="005D6895" w:rsidRPr="004D21D8">
        <w:t xml:space="preserve">, </w:t>
      </w:r>
      <w:r w:rsidR="00F11823" w:rsidRPr="004D21D8">
        <w:t>“</w:t>
      </w:r>
      <w:r w:rsidR="005D6895" w:rsidRPr="004D21D8">
        <w:t>Planner</w:t>
      </w:r>
      <w:r w:rsidR="00F11823" w:rsidRPr="004D21D8">
        <w:t>”</w:t>
      </w:r>
      <w:r w:rsidR="005D6895" w:rsidRPr="004D21D8">
        <w:t>) apmācībās. Iegūtās zināšanas tiks izmantotas, lai uzlabotu projektu pārvaldību un dokumentu aprites sistēmu DAP, kas ļaus efektīvāk organizēt projektu pārvaldību e-vidē.</w:t>
      </w:r>
    </w:p>
    <w:p w14:paraId="5335FD79" w14:textId="30FFCFC5" w:rsidR="005D6895" w:rsidRPr="004D21D8" w:rsidRDefault="00EE7A7B" w:rsidP="004D21D8">
      <w:pPr>
        <w:pStyle w:val="ListParagraph"/>
        <w:numPr>
          <w:ilvl w:val="0"/>
          <w:numId w:val="30"/>
        </w:numPr>
        <w:spacing w:after="160" w:line="276" w:lineRule="auto"/>
      </w:pPr>
      <w:r w:rsidRPr="004D21D8">
        <w:t>“</w:t>
      </w:r>
      <w:r w:rsidR="005D6895" w:rsidRPr="004D21D8">
        <w:t>ArcGIS Pro Essential Workflows</w:t>
      </w:r>
      <w:r w:rsidRPr="004D21D8">
        <w:t>”</w:t>
      </w:r>
      <w:r w:rsidR="005D6895" w:rsidRPr="004D21D8">
        <w:t xml:space="preserve"> apmācībās piedalījās astoņi DAP darbinieki. Apmācības sekmēs programmatūras izmantošanu, palielinot kompetento darbinieku skaitu reģionālo administrāciju līmenī darbā ar </w:t>
      </w:r>
      <w:r w:rsidR="008654C9" w:rsidRPr="004D21D8">
        <w:t>“</w:t>
      </w:r>
      <w:r w:rsidR="005D6895" w:rsidRPr="004D21D8">
        <w:t>ArcGIS Pro</w:t>
      </w:r>
      <w:r w:rsidR="008654C9" w:rsidRPr="004D21D8">
        <w:t>”</w:t>
      </w:r>
      <w:r w:rsidR="005D6895" w:rsidRPr="004D21D8">
        <w:t>.</w:t>
      </w:r>
    </w:p>
    <w:p w14:paraId="5949EE29" w14:textId="3E88624A" w:rsidR="005D6895" w:rsidRPr="004D21D8" w:rsidRDefault="005D6895" w:rsidP="004D21D8">
      <w:pPr>
        <w:pStyle w:val="ListParagraph"/>
        <w:numPr>
          <w:ilvl w:val="0"/>
          <w:numId w:val="30"/>
        </w:numPr>
        <w:spacing w:after="160" w:line="276" w:lineRule="auto"/>
      </w:pPr>
      <w:r w:rsidRPr="004D21D8">
        <w:t>DAP darbinieku apmācības komandas veidošanā un saliedēšanā. Kopum</w:t>
      </w:r>
      <w:r w:rsidR="009012D9" w:rsidRPr="004D21D8">
        <w:t>ā</w:t>
      </w:r>
      <w:r w:rsidRPr="004D21D8">
        <w:t xml:space="preserve"> apmācībās piedalījās 129 DAP darbinieki. Iekšējās komunikācijas pilnveides apmācības ļāva iegūt jaunu informāciju par darba kolēģiem un kolektīvu, veidot ciešāku un saliedētāku komandu, strādājot attālināti.</w:t>
      </w:r>
    </w:p>
    <w:p w14:paraId="0442879F" w14:textId="77777777" w:rsidR="005D6895" w:rsidRPr="004D21D8" w:rsidRDefault="005D6895" w:rsidP="004D21D8">
      <w:pPr>
        <w:autoSpaceDE w:val="0"/>
        <w:autoSpaceDN w:val="0"/>
        <w:adjustRightInd w:val="0"/>
        <w:spacing w:after="0" w:line="276" w:lineRule="auto"/>
        <w:rPr>
          <w:rFonts w:ascii="TimesNewRomanPSMT" w:hAnsi="TimesNewRomanPSMT" w:cs="TimesNewRomanPSMT"/>
          <w:sz w:val="24"/>
          <w:szCs w:val="24"/>
        </w:rPr>
      </w:pPr>
    </w:p>
    <w:p w14:paraId="07598162" w14:textId="3368AA25" w:rsidR="005D6895" w:rsidRPr="004D21D8" w:rsidRDefault="005D6895" w:rsidP="0010176F">
      <w:pPr>
        <w:pStyle w:val="ListParagraph"/>
        <w:numPr>
          <w:ilvl w:val="0"/>
          <w:numId w:val="20"/>
        </w:numPr>
        <w:autoSpaceDE w:val="0"/>
        <w:autoSpaceDN w:val="0"/>
        <w:adjustRightInd w:val="0"/>
        <w:spacing w:after="240" w:line="276" w:lineRule="auto"/>
        <w:ind w:left="360"/>
        <w:rPr>
          <w:rFonts w:ascii="TimesNewRomanPSMT" w:hAnsi="TimesNewRomanPSMT" w:cs="TimesNewRomanPSMT"/>
        </w:rPr>
      </w:pPr>
      <w:r w:rsidRPr="0010176F">
        <w:rPr>
          <w:rFonts w:ascii="TimesNewRomanPSMT" w:hAnsi="TimesNewRomanPSMT" w:cs="TimesNewRomanPSMT"/>
          <w:b/>
          <w:bCs/>
        </w:rPr>
        <w:t xml:space="preserve">“Priekšnoteikumu radīšana Eiropas Savienības nozīmes biotopu un sugu dzīvotņu  labvēlīga aizsardzības statusa atjaunošanai </w:t>
      </w:r>
      <w:r w:rsidR="003D5F4B" w:rsidRPr="0010176F">
        <w:rPr>
          <w:rFonts w:ascii="TimesNewRomanPSMT" w:hAnsi="TimesNewRomanPSMT" w:cs="TimesNewRomanPSMT"/>
          <w:b/>
          <w:bCs/>
        </w:rPr>
        <w:t>-</w:t>
      </w:r>
      <w:r w:rsidRPr="0010176F">
        <w:rPr>
          <w:rFonts w:ascii="TimesNewRomanPSMT" w:hAnsi="TimesNewRomanPSMT" w:cs="TimesNewRomanPSMT"/>
          <w:b/>
          <w:bCs/>
        </w:rPr>
        <w:t xml:space="preserve"> zemes vienību kadastrālā uzmērīšana un mežu inventarizācija”</w:t>
      </w:r>
      <w:r w:rsidRPr="004D21D8">
        <w:rPr>
          <w:rFonts w:ascii="TimesNewRomanPSMT" w:hAnsi="TimesNewRomanPSMT" w:cs="TimesNewRomanPSMT"/>
        </w:rPr>
        <w:t xml:space="preserve">  (1-08/200/2020)</w:t>
      </w:r>
    </w:p>
    <w:p w14:paraId="0FC53CEF" w14:textId="2836F5AC"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Projekta mērķis </w:t>
      </w:r>
      <w:r w:rsidR="004F1E2B">
        <w:rPr>
          <w:rFonts w:ascii="TimesNewRomanPSMT" w:hAnsi="TimesNewRomanPSMT" w:cs="TimesNewRomanPSMT"/>
          <w:color w:val="000000"/>
          <w:sz w:val="24"/>
          <w:szCs w:val="24"/>
        </w:rPr>
        <w:t>–</w:t>
      </w:r>
      <w:r w:rsidR="00283450">
        <w:rPr>
          <w:rFonts w:ascii="TimesNewRomanPSMT" w:hAnsi="TimesNewRomanPSMT" w:cs="TimesNewRomanPSMT"/>
          <w:color w:val="000000"/>
          <w:sz w:val="24"/>
          <w:szCs w:val="24"/>
        </w:rPr>
        <w:t>-</w:t>
      </w:r>
      <w:r w:rsidR="00826E03" w:rsidRPr="00ED3A04">
        <w:rPr>
          <w:rFonts w:ascii="TimesNewRomanPSMT" w:hAnsi="TimesNewRomanPSMT" w:cs="TimesNewRomanPSMT"/>
          <w:color w:val="000000"/>
          <w:sz w:val="24"/>
          <w:szCs w:val="24"/>
        </w:rPr>
        <w:t xml:space="preserve">  </w:t>
      </w:r>
      <w:r w:rsidRPr="00ED3A04">
        <w:rPr>
          <w:rFonts w:ascii="TimesNewRomanPSMT" w:hAnsi="TimesNewRomanPSMT" w:cs="TimesNewRomanPSMT"/>
          <w:color w:val="000000"/>
          <w:sz w:val="24"/>
          <w:szCs w:val="24"/>
        </w:rPr>
        <w:t>DAP pārvaldījumā nodoto valstij piederošo Vides aizsardzības un reģionālās attīstības ministrijas (VARAM) valdījumā esošo zemes vienību kadastrālā uzmērīšana un mežu inventarizācija, kas nepieciešama kā pamats tālākām darbībām</w:t>
      </w:r>
      <w:r w:rsidR="00891B1A">
        <w:rPr>
          <w:rFonts w:ascii="TimesNewRomanPSMT" w:hAnsi="TimesNewRomanPSMT" w:cs="TimesNewRomanPSMT"/>
          <w:color w:val="000000"/>
          <w:sz w:val="24"/>
          <w:szCs w:val="24"/>
        </w:rPr>
        <w:t>, lai</w:t>
      </w:r>
      <w:r w:rsidRPr="00ED3A04">
        <w:rPr>
          <w:rFonts w:ascii="TimesNewRomanPSMT" w:hAnsi="TimesNewRomanPSMT" w:cs="TimesNewRomanPSMT"/>
          <w:color w:val="000000"/>
          <w:sz w:val="24"/>
          <w:szCs w:val="24"/>
        </w:rPr>
        <w:t xml:space="preserve"> īstenot</w:t>
      </w:r>
      <w:r w:rsidR="00891B1A">
        <w:rPr>
          <w:rFonts w:ascii="TimesNewRomanPSMT" w:hAnsi="TimesNewRomanPSMT" w:cs="TimesNewRomanPSMT"/>
          <w:color w:val="000000"/>
          <w:sz w:val="24"/>
          <w:szCs w:val="24"/>
        </w:rPr>
        <w:t>u</w:t>
      </w:r>
      <w:r w:rsidRPr="00ED3A04">
        <w:rPr>
          <w:rFonts w:ascii="TimesNewRomanPSMT" w:hAnsi="TimesNewRomanPSMT" w:cs="TimesNewRomanPSMT"/>
          <w:color w:val="000000"/>
          <w:sz w:val="24"/>
          <w:szCs w:val="24"/>
        </w:rPr>
        <w:t xml:space="preserve"> Latvijas bioloģiskās daudzveidības aizsardzīb</w:t>
      </w:r>
      <w:r w:rsidR="00565034">
        <w:rPr>
          <w:rFonts w:ascii="TimesNewRomanPSMT" w:hAnsi="TimesNewRomanPSMT" w:cs="TimesNewRomanPSMT"/>
          <w:color w:val="000000"/>
          <w:sz w:val="24"/>
          <w:szCs w:val="24"/>
        </w:rPr>
        <w:t>u</w:t>
      </w:r>
      <w:r w:rsidRPr="00ED3A04">
        <w:rPr>
          <w:rFonts w:ascii="TimesNewRomanPSMT" w:hAnsi="TimesNewRomanPSMT" w:cs="TimesNewRomanPSMT"/>
          <w:color w:val="000000"/>
          <w:sz w:val="24"/>
          <w:szCs w:val="24"/>
        </w:rPr>
        <w:t>, dzīvās dabas līdzsvarotu un ilgtspējīgu izmantošanu un  kvalitatīvas uzraudzības nodrošināšanu.</w:t>
      </w:r>
    </w:p>
    <w:p w14:paraId="1CBF565F" w14:textId="4D6C2EFE"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Projekts paredzēts kā finansējuma nodrošinājums divu galveno secīgu mērķu īstenošanai - DAP pārvaldījumā nodoto zemes vienību kadastrālai uzmērīšanai, kas pēc būtības ir arī pamats otra mērķa īstenošanai</w:t>
      </w:r>
      <w:r w:rsidR="00A90807">
        <w:rPr>
          <w:rFonts w:ascii="TimesNewRomanPSMT" w:hAnsi="TimesNewRomanPSMT" w:cs="TimesNewRomanPSMT"/>
          <w:color w:val="000000"/>
          <w:sz w:val="24"/>
          <w:szCs w:val="24"/>
        </w:rPr>
        <w:t xml:space="preserve"> –</w:t>
      </w:r>
      <w:r w:rsidRPr="00ED3A04">
        <w:rPr>
          <w:rFonts w:ascii="TimesNewRomanPSMT" w:hAnsi="TimesNewRomanPSMT" w:cs="TimesNewRomanPSMT"/>
          <w:color w:val="000000"/>
          <w:sz w:val="24"/>
          <w:szCs w:val="24"/>
        </w:rPr>
        <w:t xml:space="preserve"> mežu inventarizācijai ar tai sekojošu meža apsaimniekošanas plāna izstrādi</w:t>
      </w:r>
      <w:r w:rsidR="00834D1E">
        <w:rPr>
          <w:rFonts w:ascii="TimesNewRomanPSMT" w:hAnsi="TimesNewRomanPSMT" w:cs="TimesNewRomanPSMT"/>
          <w:color w:val="000000"/>
          <w:sz w:val="24"/>
          <w:szCs w:val="24"/>
        </w:rPr>
        <w:t>. T</w:t>
      </w:r>
      <w:r w:rsidRPr="00ED3A04">
        <w:rPr>
          <w:rFonts w:ascii="TimesNewRomanPSMT" w:hAnsi="TimesNewRomanPSMT" w:cs="TimesNewRomanPSMT"/>
          <w:color w:val="000000"/>
          <w:sz w:val="24"/>
          <w:szCs w:val="24"/>
        </w:rPr>
        <w:t xml:space="preserve">as nepieciešams, lai sekmīgi īstenotu „Darbības programmas “Izaugsme un nodarbinātība” 5.4.3 specifiskā atbalsta mērķa “Pasākumi biotopu un sugu aizsardzības labvēlīga statusa atjaunošanai” pasākumus. </w:t>
      </w:r>
    </w:p>
    <w:p w14:paraId="7361412B" w14:textId="77777777"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Projekta ietvaros tika kadastrāli uzmērītas tikai tās zemes vienības, kuru eksplikācijā ir mežs un kam nav izstrādāta aktuāla meža inventarizācija un sekojošs biotopu apsaimniekošanas plāns. Pēc zemes vienību kadastrālās uzmērīšanas, ko veica sertificētas personas, tika izgatavots zemes robežu (zemes vienību robežu neatbilstības gadījumā, arī robežu neatbilstības novēršanas akts), situācijas un apgrūtinājumu plāns, kas ticis reģistrēts Nekustamā īpašuma valsts kadastra informācijas sistēmā. Projekta īstenošanas gaitā 2021. gadā paredzētie pasākumi ietvēra arī meža inventarizācijas un meža apsaimniekošanas plānus 2020. gada laikā īstenotā projekta ietvaros kadastrāli uzmērītajām zemes vienībām.</w:t>
      </w:r>
    </w:p>
    <w:p w14:paraId="750DF379" w14:textId="77777777"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Projekta ietvaros kopumā</w:t>
      </w:r>
    </w:p>
    <w:p w14:paraId="334255AE" w14:textId="77777777" w:rsidR="005D6895" w:rsidRPr="004D21D8" w:rsidRDefault="005D6895" w:rsidP="004D21D8">
      <w:pPr>
        <w:pStyle w:val="ListParagraph"/>
        <w:numPr>
          <w:ilvl w:val="0"/>
          <w:numId w:val="30"/>
        </w:numPr>
        <w:spacing w:after="160" w:line="276" w:lineRule="auto"/>
      </w:pPr>
      <w:r w:rsidRPr="004D21D8">
        <w:t xml:space="preserve">kadastrāli uzmērītas 13 zemes vienības 3104,22 ha platībā un izgatavoti zemes robežu (zemes vienību robežu neatbilstības gadījumā, arī robežu neatbilstības novēršanas akts), situācijas un apgrūtinājumu plāni, kas reģistrēti Nekustamā īpašuma valsts kadastra informācijas sistēmā, </w:t>
      </w:r>
    </w:p>
    <w:p w14:paraId="12DDBD45" w14:textId="77777777" w:rsidR="005D6895" w:rsidRPr="004D21D8" w:rsidRDefault="005D6895" w:rsidP="004D21D8">
      <w:pPr>
        <w:pStyle w:val="ListParagraph"/>
        <w:numPr>
          <w:ilvl w:val="0"/>
          <w:numId w:val="30"/>
        </w:numPr>
        <w:spacing w:after="160" w:line="276" w:lineRule="auto"/>
      </w:pPr>
      <w:r w:rsidRPr="004D21D8">
        <w:lastRenderedPageBreak/>
        <w:t>izstrādāta meža inventarizācija 40 zemes vienībām, kur inventarizētas 627,15 ha meža zemes, t.sk. 612,88 ha mežs (zemes vienību kopplatība – 712,6 ha).</w:t>
      </w:r>
    </w:p>
    <w:p w14:paraId="66314692" w14:textId="02EA9970" w:rsidR="005D6895"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Tas ir būtisks ieguldījums biotopu un sugu aizsardzības labvēlīga statusa atjaunošanai nepieciešamo priekšnoteikumu nodrošināšanai.</w:t>
      </w:r>
    </w:p>
    <w:p w14:paraId="7D0D173B" w14:textId="77777777" w:rsidR="004D21D8" w:rsidRPr="00ED3A04" w:rsidRDefault="004D21D8" w:rsidP="004D21D8">
      <w:pPr>
        <w:autoSpaceDE w:val="0"/>
        <w:autoSpaceDN w:val="0"/>
        <w:adjustRightInd w:val="0"/>
        <w:spacing w:after="120" w:line="276" w:lineRule="auto"/>
        <w:jc w:val="both"/>
        <w:rPr>
          <w:rFonts w:ascii="TimesNewRomanPSMT" w:hAnsi="TimesNewRomanPSMT" w:cs="TimesNewRomanPSMT"/>
          <w:color w:val="000000"/>
          <w:sz w:val="24"/>
          <w:szCs w:val="24"/>
        </w:rPr>
      </w:pPr>
    </w:p>
    <w:p w14:paraId="78B44FA7" w14:textId="1B5765D7" w:rsidR="005D6895" w:rsidRPr="004D21D8" w:rsidRDefault="005D6895" w:rsidP="0010176F">
      <w:pPr>
        <w:pStyle w:val="ListParagraph"/>
        <w:numPr>
          <w:ilvl w:val="0"/>
          <w:numId w:val="20"/>
        </w:numPr>
        <w:autoSpaceDE w:val="0"/>
        <w:autoSpaceDN w:val="0"/>
        <w:adjustRightInd w:val="0"/>
        <w:spacing w:after="240" w:line="276" w:lineRule="auto"/>
        <w:ind w:left="360"/>
        <w:rPr>
          <w:rFonts w:ascii="TimesNewRomanPSMT" w:hAnsi="TimesNewRomanPSMT" w:cs="TimesNewRomanPSMT"/>
        </w:rPr>
      </w:pPr>
      <w:r w:rsidRPr="0010176F">
        <w:rPr>
          <w:rFonts w:ascii="TimesNewRomanPSMT" w:hAnsi="TimesNewRomanPSMT" w:cs="TimesNewRomanPSMT"/>
          <w:b/>
          <w:bCs/>
        </w:rPr>
        <w:t>“Zinātniskā pamatojuma sagatavošana Teiču dabas rezervāta ārējās aizsargjoslas noteikšanai”</w:t>
      </w:r>
      <w:r w:rsidRPr="004D21D8">
        <w:rPr>
          <w:rFonts w:ascii="TimesNewRomanPSMT" w:hAnsi="TimesNewRomanPSMT" w:cs="TimesNewRomanPSMT"/>
        </w:rPr>
        <w:t xml:space="preserve"> (1-08/199/2020)</w:t>
      </w:r>
    </w:p>
    <w:p w14:paraId="3860B7FF" w14:textId="5EBED29B"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Projekta mērķis bija sagatavot zinātnisku pamatojumu, lai pārskatītu </w:t>
      </w:r>
      <w:r w:rsidRPr="0060295F">
        <w:rPr>
          <w:rFonts w:ascii="TimesNewRomanPSMT" w:hAnsi="TimesNewRomanPSMT" w:cs="TimesNewRomanPSMT"/>
          <w:color w:val="000000"/>
          <w:sz w:val="24"/>
          <w:szCs w:val="24"/>
        </w:rPr>
        <w:t>Teiču dabas rezervāt</w:t>
      </w:r>
      <w:r w:rsidR="00D65D6B" w:rsidRPr="0060295F">
        <w:rPr>
          <w:rFonts w:ascii="TimesNewRomanPSMT" w:hAnsi="TimesNewRomanPSMT" w:cs="TimesNewRomanPSMT"/>
          <w:color w:val="000000"/>
          <w:sz w:val="24"/>
          <w:szCs w:val="24"/>
        </w:rPr>
        <w:t xml:space="preserve">a </w:t>
      </w:r>
      <w:r w:rsidR="00E6504B" w:rsidRPr="0060295F">
        <w:rPr>
          <w:rFonts w:ascii="TimesNewRomanPSMT" w:hAnsi="TimesNewRomanPSMT" w:cs="TimesNewRomanPSMT"/>
          <w:color w:val="000000"/>
          <w:sz w:val="24"/>
          <w:szCs w:val="24"/>
        </w:rPr>
        <w:t>likumu</w:t>
      </w:r>
      <w:r w:rsidRPr="0060295F">
        <w:rPr>
          <w:rFonts w:ascii="TimesNewRomanPSMT" w:hAnsi="TimesNewRomanPSMT" w:cs="TimesNewRomanPSMT"/>
          <w:color w:val="000000"/>
          <w:sz w:val="24"/>
          <w:szCs w:val="24"/>
        </w:rPr>
        <w:t xml:space="preserve"> (turpmāk </w:t>
      </w:r>
      <w:r w:rsidR="00155C82">
        <w:rPr>
          <w:rFonts w:ascii="TimesNewRomanPSMT" w:hAnsi="TimesNewRomanPSMT" w:cs="TimesNewRomanPSMT"/>
          <w:color w:val="000000"/>
          <w:sz w:val="24"/>
          <w:szCs w:val="24"/>
        </w:rPr>
        <w:t>–</w:t>
      </w:r>
      <w:r w:rsidRPr="0060295F">
        <w:rPr>
          <w:rFonts w:ascii="TimesNewRomanPSMT" w:hAnsi="TimesNewRomanPSMT" w:cs="TimesNewRomanPSMT"/>
          <w:color w:val="000000"/>
          <w:sz w:val="24"/>
          <w:szCs w:val="24"/>
        </w:rPr>
        <w:t xml:space="preserve"> TDR)</w:t>
      </w:r>
      <w:r w:rsidRPr="00ED3A04">
        <w:rPr>
          <w:rFonts w:ascii="TimesNewRomanPSMT" w:hAnsi="TimesNewRomanPSMT" w:cs="TimesNewRomanPSMT"/>
          <w:color w:val="000000"/>
          <w:sz w:val="24"/>
          <w:szCs w:val="24"/>
        </w:rPr>
        <w:t xml:space="preserve"> un likumā noteikto rezervāta ārējās aizsargjoslas platumu. </w:t>
      </w:r>
    </w:p>
    <w:p w14:paraId="717F9510" w14:textId="27EE742F"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Ar TDR likumu ap rezervātu ir noteikta plaša ārējā aizsargjosla, lai mazinātu saimniecisko un antropogēno ietekmi uz rezervāta ekosistēmām. Atbilstoši likumam ārējā aizsargjoslā aizliegts medīt medņus, rubeņus un zosis, mainīt virszemes un pazemes ūdeņu hidroloģisko režīmu, bojāt vai iznīcināt ekoloģiski un estētiski nozīmīgus ainavas elementus, lietot toksiskas, mutagēnas ķīmiskās vielas un produktus, veikt darbības, kas var būtiski negatīvi ietekmēt īpaši aizsargājamo sugu un biotopu stāvokli un ekosistēmu dabisko attīstību, kā arī noteikta virkne darbību, ko var īstenot ar Dabas aizsardzības pārvaldes atļauju. Aizsargjosla ir plaša, aizsargjoslā esošajos laukos barojas migrējošās zosis</w:t>
      </w:r>
      <w:r w:rsidR="008903C5">
        <w:rPr>
          <w:rFonts w:ascii="TimesNewRomanPSMT" w:hAnsi="TimesNewRomanPSMT" w:cs="TimesNewRomanPSMT"/>
          <w:color w:val="000000"/>
          <w:sz w:val="24"/>
          <w:szCs w:val="24"/>
        </w:rPr>
        <w:t xml:space="preserve">. </w:t>
      </w:r>
      <w:r w:rsidR="007E0221">
        <w:rPr>
          <w:rFonts w:ascii="TimesNewRomanPSMT" w:hAnsi="TimesNewRomanPSMT" w:cs="TimesNewRomanPSMT"/>
          <w:color w:val="000000"/>
          <w:sz w:val="24"/>
          <w:szCs w:val="24"/>
        </w:rPr>
        <w:t>Š</w:t>
      </w:r>
      <w:r w:rsidR="005C039B">
        <w:rPr>
          <w:rFonts w:ascii="TimesNewRomanPSMT" w:hAnsi="TimesNewRomanPSMT" w:cs="TimesNewRomanPSMT"/>
          <w:color w:val="000000"/>
          <w:sz w:val="24"/>
          <w:szCs w:val="24"/>
        </w:rPr>
        <w:t>ī s</w:t>
      </w:r>
      <w:r w:rsidR="00FA1F79">
        <w:rPr>
          <w:rFonts w:ascii="TimesNewRomanPSMT" w:hAnsi="TimesNewRomanPSMT" w:cs="TimesNewRomanPSMT"/>
          <w:color w:val="000000"/>
          <w:sz w:val="24"/>
          <w:szCs w:val="24"/>
        </w:rPr>
        <w:t>i</w:t>
      </w:r>
      <w:r w:rsidR="005C039B">
        <w:rPr>
          <w:rFonts w:ascii="TimesNewRomanPSMT" w:hAnsi="TimesNewRomanPSMT" w:cs="TimesNewRomanPSMT"/>
          <w:color w:val="000000"/>
          <w:sz w:val="24"/>
          <w:szCs w:val="24"/>
        </w:rPr>
        <w:t>tuācija</w:t>
      </w:r>
      <w:r w:rsidR="005C039B" w:rsidRPr="00ED3A04">
        <w:rPr>
          <w:rFonts w:ascii="TimesNewRomanPSMT" w:hAnsi="TimesNewRomanPSMT" w:cs="TimesNewRomanPSMT"/>
          <w:color w:val="000000"/>
          <w:sz w:val="24"/>
          <w:szCs w:val="24"/>
        </w:rPr>
        <w:t xml:space="preserve"> </w:t>
      </w:r>
      <w:r w:rsidRPr="00ED3A04">
        <w:rPr>
          <w:rFonts w:ascii="TimesNewRomanPSMT" w:hAnsi="TimesNewRomanPSMT" w:cs="TimesNewRomanPSMT"/>
          <w:color w:val="000000"/>
          <w:sz w:val="24"/>
          <w:szCs w:val="24"/>
        </w:rPr>
        <w:t>rada plašas domstarpības ar zemniekiem, jo visā aizsargjoslas platībā nevar veikt zosu atbiedēšanu, izmantojot šaujamieročus, kā arī rodas domstarpības ar lauksaimniekiem par to, vai un cik plašā joslā ir pamatojums nelietot ķīmiskos augu aizsardzības līdzekļus. Vienlaikus sabiedrība neizprot, kāpēc tik plašā zonā aizliegts veikt darbības, kas var izmainīt virszemes un pazemes ūdeņu hidroloģisko režīmu, jo nav bijis pieejams zinātniskais pamatojums, cik lielai būtu jābūt noteiktai TDR ārējai aizsargjoslai.</w:t>
      </w:r>
    </w:p>
    <w:p w14:paraId="46868870" w14:textId="75994565"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Projekta īstenošanas rezultātā, sadarbojoties ar Rīgas Tehniskās universitātes Vides modelēšanas centru, “Zinātniskais pamatojums Teiču dabas rezervāta ārējās aizsargjoslas noteikšanai” ir ticis izstrādāts. Veikta arī projekta iegūto rezultātu sasaiste ar </w:t>
      </w:r>
      <w:r w:rsidR="0042298D">
        <w:rPr>
          <w:rFonts w:ascii="TimesNewRomanPSMT" w:hAnsi="TimesNewRomanPSMT" w:cs="TimesNewRomanPSMT"/>
          <w:color w:val="000000"/>
          <w:sz w:val="24"/>
          <w:szCs w:val="24"/>
        </w:rPr>
        <w:t xml:space="preserve">atzinumu, ko </w:t>
      </w:r>
      <w:r w:rsidR="00D44A14">
        <w:rPr>
          <w:rFonts w:ascii="TimesNewRomanPSMT" w:hAnsi="TimesNewRomanPSMT" w:cs="TimesNewRomanPSMT"/>
          <w:color w:val="000000"/>
          <w:sz w:val="24"/>
          <w:szCs w:val="24"/>
        </w:rPr>
        <w:t>snieguši</w:t>
      </w:r>
      <w:r w:rsidRPr="00ED3A04">
        <w:rPr>
          <w:rFonts w:ascii="TimesNewRomanPSMT" w:hAnsi="TimesNewRomanPSMT" w:cs="TimesNewRomanPSMT"/>
          <w:color w:val="000000"/>
          <w:sz w:val="24"/>
          <w:szCs w:val="24"/>
        </w:rPr>
        <w:t xml:space="preserve"> ornitolog</w:t>
      </w:r>
      <w:r w:rsidR="00D4272C">
        <w:rPr>
          <w:rFonts w:ascii="TimesNewRomanPSMT" w:hAnsi="TimesNewRomanPSMT" w:cs="TimesNewRomanPSMT"/>
          <w:color w:val="000000"/>
          <w:sz w:val="24"/>
          <w:szCs w:val="24"/>
        </w:rPr>
        <w:t>i</w:t>
      </w:r>
      <w:r w:rsidR="005850A7">
        <w:rPr>
          <w:rFonts w:ascii="TimesNewRomanPSMT" w:hAnsi="TimesNewRomanPSMT" w:cs="TimesNewRomanPSMT"/>
          <w:color w:val="000000"/>
          <w:sz w:val="24"/>
          <w:szCs w:val="24"/>
        </w:rPr>
        <w:t>, kā arī</w:t>
      </w:r>
      <w:r w:rsidRPr="00ED3A04">
        <w:rPr>
          <w:rFonts w:ascii="TimesNewRomanPSMT" w:hAnsi="TimesNewRomanPSMT" w:cs="TimesNewRomanPSMT"/>
          <w:color w:val="000000"/>
          <w:sz w:val="24"/>
          <w:szCs w:val="24"/>
        </w:rPr>
        <w:t xml:space="preserve"> aizsargjoslas telpisko datu precizēšana. Zinātniskais pamatojums balstīts uz hidroloģisko modelēšanu, ņemot vērā virszemes un pazemes ūdeņu plūsmas, lai nodrošinātu, ka aizsargjosla kalpo tās izveides mērķim - samazinātu ietekmi uz purva ekosistēmām.</w:t>
      </w:r>
    </w:p>
    <w:p w14:paraId="322D13D2" w14:textId="5A79D7E9"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Pasākuma īstenošanas rezultātā tapušais zinātniskais pamatojums TDR ārējās aizsargjoslas noteikšanai ir būtisks ieguldījums vides aizsardzībā – izstrādāti zinātniski ieteikumi, kādās robežās nosakāma TDR aizsargjosla. Pasākuma rezultāts atbilst Vides politikas pamatnostādņu 2014-2020 - C.2.3. rīcības virzienam (daļēji, jo TDR ir N2000, bet aizsargjosla nav, taču aizsargjoslas esamība ietekmē N2000 teritorijas aizsardzības mērķu sasniegšanu). Tāpat tas atbilst Nacionālā attīstības plāna 2027 - rīcības virzienam </w:t>
      </w:r>
      <w:r w:rsidR="00230312">
        <w:rPr>
          <w:rFonts w:ascii="TimesNewRomanPSMT" w:hAnsi="TimesNewRomanPSMT" w:cs="TimesNewRomanPSMT"/>
          <w:color w:val="000000"/>
          <w:sz w:val="24"/>
          <w:szCs w:val="24"/>
        </w:rPr>
        <w:t>“</w:t>
      </w:r>
      <w:r w:rsidRPr="00ED3A04">
        <w:rPr>
          <w:rFonts w:ascii="TimesNewRomanPSMT" w:hAnsi="TimesNewRomanPSMT" w:cs="TimesNewRomanPSMT"/>
          <w:color w:val="000000"/>
          <w:sz w:val="24"/>
          <w:szCs w:val="24"/>
        </w:rPr>
        <w:t xml:space="preserve">Daba un vide </w:t>
      </w:r>
      <w:r w:rsidR="00230312">
        <w:rPr>
          <w:rFonts w:ascii="TimesNewRomanPSMT" w:hAnsi="TimesNewRomanPSMT" w:cs="TimesNewRomanPSMT"/>
          <w:color w:val="000000"/>
          <w:sz w:val="24"/>
          <w:szCs w:val="24"/>
        </w:rPr>
        <w:t>–</w:t>
      </w:r>
      <w:r w:rsidRPr="00ED3A04">
        <w:rPr>
          <w:rFonts w:ascii="TimesNewRomanPSMT" w:hAnsi="TimesNewRomanPSMT" w:cs="TimesNewRomanPSMT"/>
          <w:color w:val="000000"/>
          <w:sz w:val="24"/>
          <w:szCs w:val="24"/>
        </w:rPr>
        <w:t xml:space="preserve"> </w:t>
      </w:r>
      <w:r w:rsidR="00230312">
        <w:rPr>
          <w:rFonts w:ascii="TimesNewRomanPSMT" w:hAnsi="TimesNewRomanPSMT" w:cs="TimesNewRomanPSMT"/>
          <w:color w:val="000000"/>
          <w:sz w:val="24"/>
          <w:szCs w:val="24"/>
        </w:rPr>
        <w:t>“</w:t>
      </w:r>
      <w:r w:rsidRPr="00ED3A04">
        <w:rPr>
          <w:rFonts w:ascii="TimesNewRomanPSMT" w:hAnsi="TimesNewRomanPSMT" w:cs="TimesNewRomanPSMT"/>
          <w:color w:val="000000"/>
          <w:sz w:val="24"/>
          <w:szCs w:val="24"/>
        </w:rPr>
        <w:t>Zaļais kurss</w:t>
      </w:r>
      <w:r w:rsidR="00230312">
        <w:rPr>
          <w:rFonts w:ascii="TimesNewRomanPSMT" w:hAnsi="TimesNewRomanPSMT" w:cs="TimesNewRomanPSMT"/>
          <w:color w:val="000000"/>
          <w:sz w:val="24"/>
          <w:szCs w:val="24"/>
        </w:rPr>
        <w:t>”</w:t>
      </w:r>
      <w:r w:rsidR="00F44B61">
        <w:rPr>
          <w:rFonts w:ascii="TimesNewRomanPSMT" w:hAnsi="TimesNewRomanPSMT" w:cs="TimesNewRomanPSMT"/>
          <w:color w:val="000000"/>
          <w:sz w:val="24"/>
          <w:szCs w:val="24"/>
        </w:rPr>
        <w:t>”</w:t>
      </w:r>
      <w:r w:rsidRPr="00ED3A04">
        <w:rPr>
          <w:rFonts w:ascii="TimesNewRomanPSMT" w:hAnsi="TimesNewRomanPSMT" w:cs="TimesNewRomanPSMT"/>
          <w:color w:val="000000"/>
          <w:sz w:val="24"/>
          <w:szCs w:val="24"/>
        </w:rPr>
        <w:t>: [258] Bioloģiskās daudzveidības saglabāšana, kas balstīta zinātniskajos pētījumos, līdzsvarojot ekoloģiskās, ekonomiskās un sociālās intereses.</w:t>
      </w:r>
    </w:p>
    <w:p w14:paraId="065E1EAF" w14:textId="51454B09" w:rsidR="005D6895" w:rsidRDefault="005D6895" w:rsidP="004D21D8">
      <w:pPr>
        <w:autoSpaceDE w:val="0"/>
        <w:autoSpaceDN w:val="0"/>
        <w:adjustRightInd w:val="0"/>
        <w:spacing w:after="0" w:line="276" w:lineRule="auto"/>
        <w:rPr>
          <w:rFonts w:ascii="TimesNewRomanPSMT" w:hAnsi="TimesNewRomanPSMT" w:cs="TimesNewRomanPSMT"/>
          <w:sz w:val="24"/>
          <w:szCs w:val="24"/>
        </w:rPr>
      </w:pPr>
    </w:p>
    <w:p w14:paraId="6A5C6AEA" w14:textId="767E7A42" w:rsidR="0010176F" w:rsidRDefault="0010176F" w:rsidP="004D21D8">
      <w:pPr>
        <w:autoSpaceDE w:val="0"/>
        <w:autoSpaceDN w:val="0"/>
        <w:adjustRightInd w:val="0"/>
        <w:spacing w:after="0" w:line="276" w:lineRule="auto"/>
        <w:rPr>
          <w:rFonts w:ascii="TimesNewRomanPSMT" w:hAnsi="TimesNewRomanPSMT" w:cs="TimesNewRomanPSMT"/>
          <w:sz w:val="24"/>
          <w:szCs w:val="24"/>
        </w:rPr>
      </w:pPr>
    </w:p>
    <w:p w14:paraId="6D251B5A" w14:textId="77777777" w:rsidR="0010176F" w:rsidRPr="004D21D8" w:rsidRDefault="0010176F" w:rsidP="004D21D8">
      <w:pPr>
        <w:autoSpaceDE w:val="0"/>
        <w:autoSpaceDN w:val="0"/>
        <w:adjustRightInd w:val="0"/>
        <w:spacing w:after="0" w:line="276" w:lineRule="auto"/>
        <w:rPr>
          <w:rFonts w:ascii="TimesNewRomanPSMT" w:hAnsi="TimesNewRomanPSMT" w:cs="TimesNewRomanPSMT"/>
          <w:sz w:val="24"/>
          <w:szCs w:val="24"/>
        </w:rPr>
      </w:pPr>
    </w:p>
    <w:p w14:paraId="1B83C162" w14:textId="4A9D386B" w:rsidR="005D6895" w:rsidRPr="004D21D8" w:rsidRDefault="005D6895" w:rsidP="0010176F">
      <w:pPr>
        <w:pStyle w:val="ListParagraph"/>
        <w:numPr>
          <w:ilvl w:val="0"/>
          <w:numId w:val="20"/>
        </w:numPr>
        <w:autoSpaceDE w:val="0"/>
        <w:autoSpaceDN w:val="0"/>
        <w:adjustRightInd w:val="0"/>
        <w:spacing w:after="240" w:line="276" w:lineRule="auto"/>
        <w:ind w:left="360"/>
        <w:rPr>
          <w:rFonts w:ascii="TimesNewRomanPSMT" w:hAnsi="TimesNewRomanPSMT" w:cs="TimesNewRomanPSMT"/>
        </w:rPr>
      </w:pPr>
      <w:r w:rsidRPr="0010176F">
        <w:rPr>
          <w:rFonts w:ascii="TimesNewRomanPSMT" w:hAnsi="TimesNewRomanPSMT" w:cs="TimesNewRomanPSMT"/>
          <w:b/>
          <w:bCs/>
        </w:rPr>
        <w:lastRenderedPageBreak/>
        <w:t>“Video/audio aprīkojuma iegāde kvalitatīvai un efektīvai attālinātu konferenču nodrošināšanai”</w:t>
      </w:r>
      <w:r w:rsidRPr="004D21D8">
        <w:rPr>
          <w:rFonts w:ascii="TimesNewRomanPSMT" w:hAnsi="TimesNewRomanPSMT" w:cs="TimesNewRomanPSMT"/>
        </w:rPr>
        <w:t xml:space="preserve"> (1-08/60/2021)</w:t>
      </w:r>
    </w:p>
    <w:p w14:paraId="289E89AB" w14:textId="008B5A4F"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Projekta mērķis bija nodrošināt kvalitatīvu un mūsdienu prasībām atbilstošu attālināto sanāksmju, mācību, darba grupu un konferenču iespēju, aprīkojot Dabas aizsardzības pārvaldes centrālo konferenču zāli ar modernu video un audio aprīkojumu. </w:t>
      </w:r>
    </w:p>
    <w:p w14:paraId="65144062" w14:textId="77777777"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Esošā tehnika bija fiziski un morāli novecojusi, nebija tehniski savietojama ar datortehniku un datu pārraides risinājumiem, tai vairs netika nodrošināts ražotāja atbalsts.</w:t>
      </w:r>
    </w:p>
    <w:p w14:paraId="54F6D295" w14:textId="77777777"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Dabas aizsardzības pārvaldes struktūrvienības ir izvietotas visā Latvijas teritorijā, un adekvāts video/audio aprīkojums, kas nodrošina kvalitatīvu attālinātu sanāksmju iespējas plašākai auditorijai, ne tikai pāris cilvēkiem, ir būtiski svarīga nepieciešamība laikā, kad ikdienā gan pandēmijas izraisītu piespiedu apstākļu dēļ, gan vispārējas virzības uz daļēji attālināta darba organizāciju, aktualizējas nepieciešamība pēc adekvāta materiāltehniskā nodrošinājuma. Turklāt DAP komunikācija neaprobežojas tikai ar Latvijas teritoriju – moderns, laikmetam atbilstošs tehniskais aprīkojums nepieciešams arī sadarbībai ar ārvalstu partneriem.</w:t>
      </w:r>
    </w:p>
    <w:p w14:paraId="1BF975F3" w14:textId="77777777"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Konferenču aprīkojumam ir liela nozīme konferencēs, diskusijās, sanāksmēs un prezentācijās – lai tās varētu uzsākt laikā un noritētu kvalitatīvi un efektīvi bez tehniskiem pārrāvumiem. Jaunais video/audio aprīkojums ir  adekvāts tehniskais risinājums kvalitatīva attēla un skaņas tveršanas un pārraides nodrošināšanai. Kvalitatīva audio skaņa starp attālinātas sanāksmes dalībniekiem un vizuāla komunikācija, kad iespējams parādīt ne tikai attālināti visu sanāksmes kopskatu, bet pietuvināti arī katru runātāju individuāli un tādējādi pastiprina klātienes sajūtu, ir būtisks priekšnoteikums savstarpējā saziņā un sapratnē - tikt pareizi sadzirdētiem, uztvertiem, rezultātā nonākot pie vienotiem lēmumiem, savstarpēji saskaņotas vienošanās par turpmākām darbībām.</w:t>
      </w:r>
    </w:p>
    <w:p w14:paraId="4C2E9A42" w14:textId="04E99E6C"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DAP  tehniskā aprīkojuma modifikācija ir </w:t>
      </w:r>
      <w:r w:rsidR="00D77425">
        <w:rPr>
          <w:rFonts w:ascii="TimesNewRomanPSMT" w:hAnsi="TimesNewRomanPSMT" w:cs="TimesNewRomanPSMT"/>
          <w:color w:val="000000"/>
          <w:sz w:val="24"/>
          <w:szCs w:val="24"/>
        </w:rPr>
        <w:t>ļoti nozīmīgs</w:t>
      </w:r>
      <w:r w:rsidRPr="00ED3A04">
        <w:rPr>
          <w:rFonts w:ascii="TimesNewRomanPSMT" w:hAnsi="TimesNewRomanPSMT" w:cs="TimesNewRomanPSMT"/>
          <w:color w:val="000000"/>
          <w:sz w:val="24"/>
          <w:szCs w:val="24"/>
        </w:rPr>
        <w:t xml:space="preserve"> ieguldījums DAP pamatfunkciju efektivizēšanā </w:t>
      </w:r>
      <w:r w:rsidR="00EE30A5">
        <w:rPr>
          <w:rFonts w:ascii="TimesNewRomanPSMT" w:hAnsi="TimesNewRomanPSMT" w:cs="TimesNewRomanPSMT"/>
          <w:color w:val="000000"/>
          <w:sz w:val="24"/>
          <w:szCs w:val="24"/>
        </w:rPr>
        <w:t>–</w:t>
      </w:r>
      <w:r w:rsidRPr="00ED3A04">
        <w:rPr>
          <w:rFonts w:ascii="TimesNewRomanPSMT" w:hAnsi="TimesNewRomanPSMT" w:cs="TimesNewRomanPSMT"/>
          <w:color w:val="000000"/>
          <w:sz w:val="24"/>
          <w:szCs w:val="24"/>
        </w:rPr>
        <w:t xml:space="preserve"> dabas aizsardzības politikas realizēšanā Latvijā, efektīvu īpaši aizsargājamo dabas teritoriju apsaimniekošanā un pārvaldīšanā, dabas daudzveidības saglabāšanā, cilvēka un dabas harmonisk</w:t>
      </w:r>
      <w:r w:rsidR="00D77425">
        <w:rPr>
          <w:rFonts w:ascii="TimesNewRomanPSMT" w:hAnsi="TimesNewRomanPSMT" w:cs="TimesNewRomanPSMT"/>
          <w:color w:val="000000"/>
          <w:sz w:val="24"/>
          <w:szCs w:val="24"/>
        </w:rPr>
        <w:t>as</w:t>
      </w:r>
      <w:r w:rsidRPr="00ED3A04">
        <w:rPr>
          <w:rFonts w:ascii="TimesNewRomanPSMT" w:hAnsi="TimesNewRomanPSMT" w:cs="TimesNewRomanPSMT"/>
          <w:color w:val="000000"/>
          <w:sz w:val="24"/>
          <w:szCs w:val="24"/>
        </w:rPr>
        <w:t xml:space="preserve"> līdzāspastāvēšan</w:t>
      </w:r>
      <w:r w:rsidR="00D77425">
        <w:rPr>
          <w:rFonts w:ascii="TimesNewRomanPSMT" w:hAnsi="TimesNewRomanPSMT" w:cs="TimesNewRomanPSMT"/>
          <w:color w:val="000000"/>
          <w:sz w:val="24"/>
          <w:szCs w:val="24"/>
        </w:rPr>
        <w:t>as</w:t>
      </w:r>
      <w:r w:rsidRPr="00ED3A04">
        <w:rPr>
          <w:rFonts w:ascii="TimesNewRomanPSMT" w:hAnsi="TimesNewRomanPSMT" w:cs="TimesNewRomanPSMT"/>
          <w:color w:val="000000"/>
          <w:sz w:val="24"/>
          <w:szCs w:val="24"/>
        </w:rPr>
        <w:t xml:space="preserve"> veicināšanā.</w:t>
      </w:r>
    </w:p>
    <w:p w14:paraId="32E0AB8C" w14:textId="3A84ED8B"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Kvalitatīva attālinātā darba nodrošināšana dod iespēju samazināt laiku, kas tiek patērēts ceļā </w:t>
      </w:r>
      <w:r w:rsidR="00D90419">
        <w:rPr>
          <w:rFonts w:ascii="TimesNewRomanPSMT" w:hAnsi="TimesNewRomanPSMT" w:cs="TimesNewRomanPSMT"/>
          <w:color w:val="000000"/>
          <w:sz w:val="24"/>
          <w:szCs w:val="24"/>
        </w:rPr>
        <w:t>uz sanāksmēm un no tām</w:t>
      </w:r>
      <w:r w:rsidRPr="00ED3A04">
        <w:rPr>
          <w:rFonts w:ascii="TimesNewRomanPSMT" w:hAnsi="TimesNewRomanPSMT" w:cs="TimesNewRomanPSMT"/>
          <w:color w:val="000000"/>
          <w:sz w:val="24"/>
          <w:szCs w:val="24"/>
        </w:rPr>
        <w:t>, degvielas patēriņu, kā arī mazina nelaimes gadījumu risku, jo Latgales RA un Kurzemes RA kolēģiem dalība klātienes sanāksmēs prasa būtisku stundu patēriņu</w:t>
      </w:r>
      <w:r w:rsidR="00F46EBD">
        <w:rPr>
          <w:rFonts w:ascii="TimesNewRomanPSMT" w:hAnsi="TimesNewRomanPSMT" w:cs="TimesNewRomanPSMT"/>
          <w:color w:val="000000"/>
          <w:sz w:val="24"/>
          <w:szCs w:val="24"/>
        </w:rPr>
        <w:t xml:space="preserve"> </w:t>
      </w:r>
      <w:r w:rsidR="00F46EBD" w:rsidRPr="00ED3A04">
        <w:rPr>
          <w:rFonts w:ascii="TimesNewRomanPSMT" w:hAnsi="TimesNewRomanPSMT" w:cs="TimesNewRomanPSMT"/>
          <w:color w:val="000000"/>
          <w:sz w:val="24"/>
          <w:szCs w:val="24"/>
        </w:rPr>
        <w:t>ārpus</w:t>
      </w:r>
      <w:r w:rsidR="00F46EBD">
        <w:rPr>
          <w:rFonts w:ascii="TimesNewRomanPSMT" w:hAnsi="TimesNewRomanPSMT" w:cs="TimesNewRomanPSMT"/>
          <w:color w:val="000000"/>
          <w:sz w:val="24"/>
          <w:szCs w:val="24"/>
        </w:rPr>
        <w:t xml:space="preserve"> </w:t>
      </w:r>
      <w:r w:rsidR="00F46EBD" w:rsidRPr="00ED3A04">
        <w:rPr>
          <w:rFonts w:ascii="TimesNewRomanPSMT" w:hAnsi="TimesNewRomanPSMT" w:cs="TimesNewRomanPSMT"/>
          <w:color w:val="000000"/>
          <w:sz w:val="24"/>
          <w:szCs w:val="24"/>
        </w:rPr>
        <w:t>darbalaika</w:t>
      </w:r>
      <w:r w:rsidRPr="00ED3A04">
        <w:rPr>
          <w:rFonts w:ascii="TimesNewRomanPSMT" w:hAnsi="TimesNewRomanPSMT" w:cs="TimesNewRomanPSMT"/>
          <w:color w:val="000000"/>
          <w:sz w:val="24"/>
          <w:szCs w:val="24"/>
        </w:rPr>
        <w:t>.</w:t>
      </w:r>
    </w:p>
    <w:p w14:paraId="7021DDF7" w14:textId="45891C31" w:rsidR="005D6895" w:rsidRPr="00ED3A04" w:rsidRDefault="005D6895" w:rsidP="004D21D8">
      <w:pPr>
        <w:autoSpaceDE w:val="0"/>
        <w:autoSpaceDN w:val="0"/>
        <w:adjustRightInd w:val="0"/>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Pasākuma laikā īstenotais rezultāts atbilst Digitālās transformācijas pamatnostādnēs 2021.</w:t>
      </w:r>
      <w:r w:rsidR="00275930">
        <w:rPr>
          <w:rFonts w:ascii="TimesNewRomanPSMT" w:hAnsi="TimesNewRomanPSMT" w:cs="TimesNewRomanPSMT"/>
          <w:color w:val="000000"/>
          <w:sz w:val="24"/>
          <w:szCs w:val="24"/>
        </w:rPr>
        <w:t>–</w:t>
      </w:r>
      <w:r w:rsidRPr="00ED3A04">
        <w:rPr>
          <w:rFonts w:ascii="TimesNewRomanPSMT" w:hAnsi="TimesNewRomanPSMT" w:cs="TimesNewRomanPSMT"/>
          <w:color w:val="000000"/>
          <w:sz w:val="24"/>
          <w:szCs w:val="24"/>
        </w:rPr>
        <w:t xml:space="preserve">2027. gadam minētajam rīcības virzienam 4.4.9. Rīcības virziens: </w:t>
      </w:r>
      <w:r w:rsidRPr="00ED3A04">
        <w:rPr>
          <w:rFonts w:ascii="TimesNewRomanPSMT" w:hAnsi="TimesNewRomanPSMT" w:cs="TimesNewRomanPSMT"/>
          <w:i/>
          <w:iCs/>
          <w:color w:val="000000"/>
          <w:sz w:val="24"/>
          <w:szCs w:val="24"/>
        </w:rPr>
        <w:t>Moderna un atvērta valsts pārvalde.</w:t>
      </w:r>
    </w:p>
    <w:p w14:paraId="57311720" w14:textId="77777777" w:rsidR="005D6895" w:rsidRPr="00ED3A04" w:rsidRDefault="005D6895" w:rsidP="004D21D8">
      <w:pPr>
        <w:autoSpaceDE w:val="0"/>
        <w:autoSpaceDN w:val="0"/>
        <w:adjustRightInd w:val="0"/>
        <w:spacing w:after="0" w:line="276" w:lineRule="auto"/>
        <w:rPr>
          <w:rFonts w:ascii="TimesNewRomanPSMT" w:hAnsi="TimesNewRomanPSMT" w:cs="TimesNewRomanPSMT"/>
          <w:color w:val="000000"/>
          <w:sz w:val="24"/>
          <w:szCs w:val="24"/>
        </w:rPr>
      </w:pPr>
    </w:p>
    <w:p w14:paraId="2A64B97E" w14:textId="77777777" w:rsidR="00151B8C" w:rsidRDefault="00151B8C" w:rsidP="0010176F">
      <w:pPr>
        <w:spacing w:line="276" w:lineRule="auto"/>
        <w:rPr>
          <w:rFonts w:ascii="TimesNewRomanPS-BoldMT" w:hAnsi="TimesNewRomanPS-BoldMT" w:cs="TimesNewRomanPS-BoldMT"/>
          <w:b/>
          <w:bCs/>
          <w:color w:val="000000"/>
          <w:sz w:val="24"/>
          <w:szCs w:val="24"/>
        </w:rPr>
      </w:pPr>
    </w:p>
    <w:p w14:paraId="58680516" w14:textId="77777777" w:rsidR="00151B8C" w:rsidRDefault="00151B8C" w:rsidP="0010176F">
      <w:pPr>
        <w:spacing w:line="276" w:lineRule="auto"/>
        <w:rPr>
          <w:rFonts w:ascii="TimesNewRomanPS-BoldMT" w:hAnsi="TimesNewRomanPS-BoldMT" w:cs="TimesNewRomanPS-BoldMT"/>
          <w:b/>
          <w:bCs/>
          <w:color w:val="000000"/>
          <w:sz w:val="24"/>
          <w:szCs w:val="24"/>
        </w:rPr>
      </w:pPr>
    </w:p>
    <w:p w14:paraId="45CE1C16" w14:textId="77777777" w:rsidR="00151B8C" w:rsidRDefault="00151B8C" w:rsidP="0010176F">
      <w:pPr>
        <w:spacing w:line="276" w:lineRule="auto"/>
        <w:rPr>
          <w:rFonts w:ascii="TimesNewRomanPS-BoldMT" w:hAnsi="TimesNewRomanPS-BoldMT" w:cs="TimesNewRomanPS-BoldMT"/>
          <w:b/>
          <w:bCs/>
          <w:color w:val="000000"/>
          <w:sz w:val="24"/>
          <w:szCs w:val="24"/>
        </w:rPr>
      </w:pPr>
    </w:p>
    <w:p w14:paraId="3227F424" w14:textId="77777777" w:rsidR="00151B8C" w:rsidRDefault="00151B8C" w:rsidP="0010176F">
      <w:pPr>
        <w:spacing w:line="276" w:lineRule="auto"/>
        <w:rPr>
          <w:rFonts w:ascii="TimesNewRomanPS-BoldMT" w:hAnsi="TimesNewRomanPS-BoldMT" w:cs="TimesNewRomanPS-BoldMT"/>
          <w:b/>
          <w:bCs/>
          <w:color w:val="000000"/>
          <w:sz w:val="24"/>
          <w:szCs w:val="24"/>
        </w:rPr>
      </w:pPr>
    </w:p>
    <w:p w14:paraId="2E943ADA" w14:textId="0F184BFD" w:rsidR="005D6895" w:rsidRPr="0010176F" w:rsidRDefault="005D6895" w:rsidP="0010176F">
      <w:pPr>
        <w:spacing w:line="276" w:lineRule="auto"/>
        <w:rPr>
          <w:rFonts w:ascii="TimesNewRomanPS-BoldMT" w:hAnsi="TimesNewRomanPS-BoldMT" w:cs="TimesNewRomanPS-BoldMT"/>
          <w:b/>
          <w:bCs/>
          <w:color w:val="000000"/>
          <w:sz w:val="24"/>
          <w:szCs w:val="24"/>
        </w:rPr>
      </w:pPr>
      <w:r w:rsidRPr="00ED3A04">
        <w:rPr>
          <w:rFonts w:ascii="TimesNewRomanPS-BoldMT" w:hAnsi="TimesNewRomanPS-BoldMT" w:cs="TimesNewRomanPS-BoldMT"/>
          <w:b/>
          <w:bCs/>
          <w:color w:val="000000"/>
          <w:sz w:val="24"/>
          <w:szCs w:val="24"/>
        </w:rPr>
        <w:lastRenderedPageBreak/>
        <w:t>Zivju fonds</w:t>
      </w:r>
    </w:p>
    <w:p w14:paraId="07A297F0" w14:textId="1899D0C7" w:rsidR="005D6895" w:rsidRPr="00ED3A04" w:rsidRDefault="005D6895" w:rsidP="004D21D8">
      <w:pPr>
        <w:autoSpaceDE w:val="0"/>
        <w:autoSpaceDN w:val="0"/>
        <w:adjustRightInd w:val="0"/>
        <w:spacing w:after="0" w:line="276" w:lineRule="auto"/>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2021. gadā Dabas aizsardzības pārvalde īstenojusi vienu Zemkopības ministrijas Zivju</w:t>
      </w:r>
    </w:p>
    <w:p w14:paraId="03AB8465" w14:textId="5FEB2F9E" w:rsidR="005D6895" w:rsidRPr="00ED3A04" w:rsidRDefault="005D6895" w:rsidP="004D21D8">
      <w:pPr>
        <w:autoSpaceDE w:val="0"/>
        <w:autoSpaceDN w:val="0"/>
        <w:adjustRightInd w:val="0"/>
        <w:spacing w:after="0" w:line="276" w:lineRule="auto"/>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fonda projektu.</w:t>
      </w:r>
    </w:p>
    <w:p w14:paraId="6602BEA0" w14:textId="77777777" w:rsidR="005D6895" w:rsidRPr="00ED3A04" w:rsidRDefault="005D6895" w:rsidP="004D21D8">
      <w:pPr>
        <w:autoSpaceDE w:val="0"/>
        <w:autoSpaceDN w:val="0"/>
        <w:adjustRightInd w:val="0"/>
        <w:spacing w:after="0" w:line="276" w:lineRule="auto"/>
        <w:rPr>
          <w:rFonts w:ascii="TimesNewRomanPSMT" w:hAnsi="TimesNewRomanPSMT" w:cs="TimesNewRomanPSMT"/>
          <w:color w:val="000000"/>
          <w:sz w:val="24"/>
          <w:szCs w:val="24"/>
        </w:rPr>
      </w:pPr>
    </w:p>
    <w:p w14:paraId="1257F936" w14:textId="77777777" w:rsidR="005D6895" w:rsidRPr="004D21D8" w:rsidRDefault="005D6895" w:rsidP="004D21D8">
      <w:pPr>
        <w:autoSpaceDE w:val="0"/>
        <w:autoSpaceDN w:val="0"/>
        <w:adjustRightInd w:val="0"/>
        <w:spacing w:line="276" w:lineRule="auto"/>
        <w:rPr>
          <w:rFonts w:ascii="TimesNewRomanPSMT" w:hAnsi="TimesNewRomanPSMT" w:cs="TimesNewRomanPSMT"/>
        </w:rPr>
      </w:pPr>
      <w:r w:rsidRPr="0010176F">
        <w:rPr>
          <w:rFonts w:ascii="TimesNewRomanPSMT" w:hAnsi="TimesNewRomanPSMT" w:cs="TimesNewRomanPSMT"/>
          <w:b/>
          <w:bCs/>
        </w:rPr>
        <w:t>“Efektīva zivju resursu aizsardzība īpaši aizsargājamās dabas teritorijās”</w:t>
      </w:r>
      <w:r w:rsidRPr="004D21D8">
        <w:rPr>
          <w:rFonts w:ascii="TimesNewRomanPSMT" w:hAnsi="TimesNewRomanPSMT" w:cs="TimesNewRomanPSMT"/>
        </w:rPr>
        <w:t xml:space="preserve"> (Nr. 2.1.29; Zivju fonda padomes 206. sēdes protokols Nr. Nr. 4.1-28e/5/2021 par piešķirto atbalstu):</w:t>
      </w:r>
    </w:p>
    <w:p w14:paraId="54005479" w14:textId="07657EB4" w:rsidR="005D6895" w:rsidRPr="00ED3A04" w:rsidRDefault="005D6895" w:rsidP="004D21D8">
      <w:pPr>
        <w:spacing w:after="120"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Projekta īstenošanas mērķis </w:t>
      </w:r>
      <w:r w:rsidR="0025484E">
        <w:rPr>
          <w:rFonts w:ascii="TimesNewRomanPSMT" w:hAnsi="TimesNewRomanPSMT" w:cs="TimesNewRomanPSMT"/>
          <w:color w:val="000000"/>
          <w:sz w:val="24"/>
          <w:szCs w:val="24"/>
        </w:rPr>
        <w:t xml:space="preserve">– </w:t>
      </w:r>
      <w:r w:rsidRPr="00ED3A04">
        <w:rPr>
          <w:rFonts w:ascii="TimesNewRomanPSMT" w:hAnsi="TimesNewRomanPSMT" w:cs="TimesNewRomanPSMT"/>
          <w:color w:val="000000"/>
          <w:sz w:val="24"/>
          <w:szCs w:val="24"/>
        </w:rPr>
        <w:t>nodrošināt efektīvu īpaši aizsargājamo zivju sugu aizsardzību, izmantojot mūsdienīgu inventāru un tehnoloģijas. Pilnveidot un paplašināt zivju resursu aizsardzības pasākumu iespējas īpaši aizsargājamās dabas teritorijās. Nodrošināt valsts vides inspektoriem fiziskas pieejamības un attālas novērošanas iespējas citādi grūti pieejamās vietās un apstākļos, tādējādi ierobežojot potenciālo pārkāpumu iespējas, kā arī gūstot vērtīgu informāciju par ūdenstilpju veģetācijas stāvokli.</w:t>
      </w:r>
    </w:p>
    <w:p w14:paraId="2BB58737" w14:textId="7DFDA666" w:rsidR="005D6895" w:rsidRPr="00ED3A04" w:rsidRDefault="005D6895" w:rsidP="004D21D8">
      <w:pPr>
        <w:spacing w:line="276" w:lineRule="auto"/>
        <w:jc w:val="both"/>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 xml:space="preserve">Projekta īstenošanas rezultātā DAP Latgales, Vidzemes un Pierīgas reģionu inspektoru darbības efektivitātes paaugstināšanas vajadzībām  iegādātais nepieciešamais inventārs </w:t>
      </w:r>
      <w:r w:rsidR="00BD4857">
        <w:rPr>
          <w:rFonts w:ascii="TimesNewRomanPSMT" w:hAnsi="TimesNewRomanPSMT" w:cs="TimesNewRomanPSMT"/>
          <w:color w:val="000000"/>
          <w:sz w:val="24"/>
          <w:szCs w:val="24"/>
        </w:rPr>
        <w:t>–</w:t>
      </w:r>
      <w:r w:rsidRPr="00ED3A04">
        <w:rPr>
          <w:rFonts w:ascii="TimesNewRomanPSMT" w:hAnsi="TimesNewRomanPSMT" w:cs="TimesNewRomanPSMT"/>
          <w:color w:val="000000"/>
          <w:sz w:val="24"/>
          <w:szCs w:val="24"/>
        </w:rPr>
        <w:t xml:space="preserve"> sniega motocikls, alumīnija laiva, 3 kanoe laivas, 2 droni (t</w:t>
      </w:r>
      <w:r w:rsidR="00F865AB">
        <w:rPr>
          <w:rFonts w:ascii="TimesNewRomanPSMT" w:hAnsi="TimesNewRomanPSMT" w:cs="TimesNewRomanPSMT"/>
          <w:color w:val="000000"/>
          <w:sz w:val="24"/>
          <w:szCs w:val="24"/>
        </w:rPr>
        <w:t>o skaitā</w:t>
      </w:r>
      <w:r w:rsidRPr="00ED3A04">
        <w:rPr>
          <w:rFonts w:ascii="TimesNewRomanPSMT" w:hAnsi="TimesNewRomanPSMT" w:cs="TimesNewRomanPSMT"/>
          <w:color w:val="000000"/>
          <w:sz w:val="24"/>
          <w:szCs w:val="24"/>
        </w:rPr>
        <w:t xml:space="preserve"> 1 ar termokameru) un 4 termokameras</w:t>
      </w:r>
      <w:r w:rsidR="00BD4857">
        <w:rPr>
          <w:rFonts w:ascii="TimesNewRomanPSMT" w:hAnsi="TimesNewRomanPSMT" w:cs="TimesNewRomanPSMT"/>
          <w:color w:val="000000"/>
          <w:sz w:val="24"/>
          <w:szCs w:val="24"/>
        </w:rPr>
        <w:t xml:space="preserve"> –</w:t>
      </w:r>
      <w:r w:rsidRPr="00ED3A04">
        <w:rPr>
          <w:rFonts w:ascii="TimesNewRomanPSMT" w:hAnsi="TimesNewRomanPSMT" w:cs="TimesNewRomanPSMT"/>
          <w:color w:val="000000"/>
          <w:sz w:val="24"/>
          <w:szCs w:val="24"/>
        </w:rPr>
        <w:t xml:space="preserve"> ir radījis apstākļus, lai:</w:t>
      </w:r>
    </w:p>
    <w:p w14:paraId="6E1119FA" w14:textId="77777777" w:rsidR="005D6895" w:rsidRPr="004D21D8" w:rsidRDefault="005D6895" w:rsidP="004D21D8">
      <w:pPr>
        <w:pStyle w:val="ListParagraph"/>
        <w:numPr>
          <w:ilvl w:val="0"/>
          <w:numId w:val="30"/>
        </w:numPr>
        <w:spacing w:after="160" w:line="276" w:lineRule="auto"/>
      </w:pPr>
      <w:r w:rsidRPr="004D21D8">
        <w:t xml:space="preserve">varētu paplašināt apsekojamo teritoriju kontroles iespēju diapazonu un skatupunktus, piekļuves iespējas citādi grūti sasniedzamām teritorijām (aizsalušiem, apsnigušiem ezeriem, seklām ūdenstecēm un ūdenstilpēm u.c.); </w:t>
      </w:r>
    </w:p>
    <w:p w14:paraId="211E7339" w14:textId="06E595D6" w:rsidR="005D6895" w:rsidRPr="004D21D8" w:rsidRDefault="005D6895" w:rsidP="004D21D8">
      <w:pPr>
        <w:pStyle w:val="ListParagraph"/>
        <w:numPr>
          <w:ilvl w:val="0"/>
          <w:numId w:val="30"/>
        </w:numPr>
        <w:spacing w:after="160" w:line="276" w:lineRule="auto"/>
      </w:pPr>
      <w:r w:rsidRPr="004D21D8">
        <w:t>kopumā ļautu vēl vairāk ierobežot potenciālo pārkāpumu iespējas – tas īpaši svarīgi, jo pēdējos gados aktīvi ir zemūdens mednieki, kas specializējušies tieši īpaši aizsargājamo zivju nelikumīgā ieguvē</w:t>
      </w:r>
      <w:r w:rsidR="00C3516D" w:rsidRPr="004D21D8">
        <w:t>;</w:t>
      </w:r>
    </w:p>
    <w:p w14:paraId="28371EA9" w14:textId="77777777" w:rsidR="005D6895" w:rsidRPr="004D21D8" w:rsidRDefault="005D6895" w:rsidP="004D21D8">
      <w:pPr>
        <w:pStyle w:val="ListParagraph"/>
        <w:numPr>
          <w:ilvl w:val="0"/>
          <w:numId w:val="30"/>
        </w:numPr>
        <w:spacing w:after="160" w:line="276" w:lineRule="auto"/>
      </w:pPr>
      <w:r w:rsidRPr="004D21D8">
        <w:t>nodrošinātu iespējas gūt vērtīgu informāciju par ūdenstilpju veģetācijas stāvokli.</w:t>
      </w:r>
    </w:p>
    <w:p w14:paraId="65A001C6" w14:textId="77777777" w:rsidR="005D6895" w:rsidRPr="00ED3A04" w:rsidRDefault="005D6895" w:rsidP="004D21D8">
      <w:pPr>
        <w:spacing w:line="276" w:lineRule="auto"/>
        <w:rPr>
          <w:rFonts w:ascii="TimesNewRomanPSMT" w:hAnsi="TimesNewRomanPSMT" w:cs="TimesNewRomanPSMT"/>
          <w:color w:val="000000"/>
          <w:sz w:val="24"/>
          <w:szCs w:val="24"/>
        </w:rPr>
      </w:pPr>
    </w:p>
    <w:p w14:paraId="1CDD21C9" w14:textId="1CE8D815" w:rsidR="005D6895" w:rsidRPr="0010176F" w:rsidRDefault="005D6895" w:rsidP="004D21D8">
      <w:pPr>
        <w:autoSpaceDE w:val="0"/>
        <w:autoSpaceDN w:val="0"/>
        <w:adjustRightInd w:val="0"/>
        <w:spacing w:after="0" w:line="276" w:lineRule="auto"/>
        <w:rPr>
          <w:rFonts w:ascii="TimesNewRomanPS-BoldMT" w:hAnsi="TimesNewRomanPS-BoldMT" w:cs="TimesNewRomanPS-BoldMT"/>
          <w:b/>
          <w:bCs/>
          <w:color w:val="000000"/>
          <w:sz w:val="24"/>
          <w:szCs w:val="24"/>
        </w:rPr>
      </w:pPr>
      <w:r w:rsidRPr="00ED3A04">
        <w:rPr>
          <w:rFonts w:ascii="TimesNewRomanPS-BoldMT" w:hAnsi="TimesNewRomanPS-BoldMT" w:cs="TimesNewRomanPS-BoldMT"/>
          <w:b/>
          <w:bCs/>
          <w:color w:val="000000"/>
          <w:sz w:val="24"/>
          <w:szCs w:val="24"/>
        </w:rPr>
        <w:t>STARPTAUTISKIE FONDI</w:t>
      </w:r>
    </w:p>
    <w:p w14:paraId="5EA52F01" w14:textId="5F708FF0" w:rsidR="005D6895" w:rsidRPr="00ED3A04" w:rsidRDefault="005D6895" w:rsidP="004D21D8">
      <w:pPr>
        <w:autoSpaceDE w:val="0"/>
        <w:autoSpaceDN w:val="0"/>
        <w:adjustRightInd w:val="0"/>
        <w:spacing w:after="0" w:line="276" w:lineRule="auto"/>
        <w:rPr>
          <w:rFonts w:ascii="TimesNewRomanPSMT" w:hAnsi="TimesNewRomanPSMT" w:cs="TimesNewRomanPSMT"/>
          <w:color w:val="000000"/>
          <w:sz w:val="24"/>
          <w:szCs w:val="24"/>
        </w:rPr>
      </w:pPr>
      <w:r w:rsidRPr="00ED3A04">
        <w:rPr>
          <w:rFonts w:ascii="TimesNewRomanPSMT" w:hAnsi="TimesNewRomanPSMT" w:cs="TimesNewRomanPSMT"/>
          <w:color w:val="000000"/>
          <w:sz w:val="24"/>
          <w:szCs w:val="24"/>
        </w:rPr>
        <w:t>Dabas aizsardzības pārvalde 2021. gadā turpinājusi īstenot vairākus ES finanšu instrumenta</w:t>
      </w:r>
      <w:r w:rsidR="00762E82">
        <w:rPr>
          <w:rFonts w:ascii="TimesNewRomanPSMT" w:hAnsi="TimesNewRomanPSMT" w:cs="TimesNewRomanPSMT"/>
          <w:color w:val="000000"/>
          <w:sz w:val="24"/>
          <w:szCs w:val="24"/>
        </w:rPr>
        <w:t xml:space="preserve"> </w:t>
      </w:r>
      <w:r w:rsidRPr="00ED3A04">
        <w:rPr>
          <w:rFonts w:ascii="TimesNewRomanPSMT" w:hAnsi="TimesNewRomanPSMT" w:cs="TimesNewRomanPSMT"/>
          <w:color w:val="000000"/>
          <w:sz w:val="24"/>
          <w:szCs w:val="24"/>
        </w:rPr>
        <w:t>programmu projektus:</w:t>
      </w:r>
    </w:p>
    <w:p w14:paraId="02093274" w14:textId="77777777" w:rsidR="005D6895" w:rsidRPr="00ED3A04" w:rsidRDefault="005D6895" w:rsidP="004D21D8">
      <w:pPr>
        <w:autoSpaceDE w:val="0"/>
        <w:autoSpaceDN w:val="0"/>
        <w:adjustRightInd w:val="0"/>
        <w:spacing w:after="0" w:line="276" w:lineRule="auto"/>
        <w:rPr>
          <w:rFonts w:ascii="TimesNewRomanPSMT" w:hAnsi="TimesNewRomanPSMT" w:cs="TimesNewRomanPSMT"/>
          <w:color w:val="000000"/>
          <w:sz w:val="24"/>
          <w:szCs w:val="24"/>
        </w:rPr>
      </w:pPr>
    </w:p>
    <w:p w14:paraId="1AA0811D" w14:textId="2BB65BAC" w:rsidR="005D6895" w:rsidRPr="00ED3A04" w:rsidRDefault="005D6895" w:rsidP="004D21D8">
      <w:pPr>
        <w:autoSpaceDE w:val="0"/>
        <w:autoSpaceDN w:val="0"/>
        <w:adjustRightInd w:val="0"/>
        <w:spacing w:after="0" w:line="276" w:lineRule="auto"/>
        <w:rPr>
          <w:rFonts w:ascii="TimesNewRomanPS-BoldMT" w:hAnsi="TimesNewRomanPS-BoldMT" w:cs="TimesNewRomanPS-BoldMT"/>
          <w:b/>
          <w:bCs/>
          <w:sz w:val="24"/>
          <w:szCs w:val="24"/>
        </w:rPr>
      </w:pPr>
      <w:r w:rsidRPr="00ED3A04">
        <w:rPr>
          <w:rFonts w:ascii="TimesNewRomanPS-BoldMT" w:hAnsi="TimesNewRomanPS-BoldMT" w:cs="TimesNewRomanPS-BoldMT"/>
          <w:b/>
          <w:bCs/>
          <w:sz w:val="24"/>
          <w:szCs w:val="24"/>
        </w:rPr>
        <w:t>ES KOHĒZIJAS FONDS</w:t>
      </w:r>
    </w:p>
    <w:p w14:paraId="20683152" w14:textId="03FBB9AA" w:rsidR="005D6895" w:rsidRPr="0010176F" w:rsidRDefault="005D6895" w:rsidP="0010176F">
      <w:pPr>
        <w:pStyle w:val="ListParagraph"/>
        <w:numPr>
          <w:ilvl w:val="0"/>
          <w:numId w:val="23"/>
        </w:numPr>
        <w:autoSpaceDE w:val="0"/>
        <w:autoSpaceDN w:val="0"/>
        <w:adjustRightInd w:val="0"/>
        <w:spacing w:after="240" w:line="276" w:lineRule="auto"/>
        <w:rPr>
          <w:rFonts w:ascii="TimesNewRomanPSMT" w:hAnsi="TimesNewRomanPSMT" w:cs="TimesNewRomanPSMT"/>
        </w:rPr>
      </w:pPr>
      <w:r w:rsidRPr="004D21D8">
        <w:rPr>
          <w:rFonts w:ascii="TimesNewRomanPSMT" w:hAnsi="TimesNewRomanPSMT" w:cs="TimesNewRomanPSMT"/>
        </w:rPr>
        <w:t xml:space="preserve">Projekts </w:t>
      </w:r>
      <w:r w:rsidRPr="0010176F">
        <w:rPr>
          <w:rFonts w:ascii="TimesNewRomanPSMT" w:hAnsi="TimesNewRomanPSMT" w:cs="TimesNewRomanPSMT"/>
          <w:b/>
          <w:bCs/>
        </w:rPr>
        <w:t>“Priekšnosacījumu izveide labākai bioloģiskās daudzveidības saglabāšanai un ekosistēmu aizsardzībai Latvijā</w:t>
      </w:r>
      <w:r w:rsidRPr="004D21D8">
        <w:rPr>
          <w:rFonts w:ascii="TimesNewRomanPSMT" w:hAnsi="TimesNewRomanPSMT" w:cs="TimesNewRomanPSMT"/>
        </w:rPr>
        <w:t>” (5.4.2.1/16/I/001 – “Dabas skaitīšana”)</w:t>
      </w:r>
    </w:p>
    <w:p w14:paraId="5838E490" w14:textId="77777777" w:rsidR="005D6895" w:rsidRPr="00603A5B" w:rsidRDefault="005D6895" w:rsidP="00151B8C">
      <w:pPr>
        <w:autoSpaceDE w:val="0"/>
        <w:autoSpaceDN w:val="0"/>
        <w:adjustRightInd w:val="0"/>
        <w:spacing w:line="276" w:lineRule="auto"/>
        <w:jc w:val="both"/>
        <w:rPr>
          <w:rFonts w:ascii="TimesNewRomanPSMT" w:hAnsi="TimesNewRomanPSMT" w:cs="TimesNewRomanPSMT"/>
          <w:sz w:val="24"/>
          <w:szCs w:val="24"/>
        </w:rPr>
      </w:pPr>
      <w:r w:rsidRPr="00603A5B">
        <w:rPr>
          <w:rFonts w:ascii="TimesNewRomanPSMT" w:hAnsi="TimesNewRomanPSMT" w:cs="TimesNewRomanPSMT"/>
          <w:sz w:val="24"/>
          <w:szCs w:val="24"/>
        </w:rPr>
        <w:t>Lai iegūtu pilnīgu un detalizētu informāciju par Latvijas dabas vērtībām, kā arī tās efektīvi pārvaldītu un plānotu teritoriju saimniecisko darbību, pirmo reizi Latvijā norisinās vērienīga dabas vērtību apzināšana – dabas skaitīšana.</w:t>
      </w:r>
    </w:p>
    <w:p w14:paraId="19A556FC" w14:textId="77777777" w:rsidR="005D6895" w:rsidRPr="00603A5B" w:rsidRDefault="005D6895" w:rsidP="00151B8C">
      <w:pPr>
        <w:autoSpaceDE w:val="0"/>
        <w:autoSpaceDN w:val="0"/>
        <w:adjustRightInd w:val="0"/>
        <w:spacing w:line="276" w:lineRule="auto"/>
        <w:jc w:val="both"/>
        <w:rPr>
          <w:rFonts w:ascii="TimesNewRomanPSMT" w:hAnsi="TimesNewRomanPSMT" w:cs="TimesNewRomanPSMT"/>
          <w:sz w:val="24"/>
          <w:szCs w:val="24"/>
        </w:rPr>
      </w:pPr>
      <w:r w:rsidRPr="00603A5B">
        <w:rPr>
          <w:rFonts w:ascii="TimesNewRomanPSMT" w:hAnsi="TimesNewRomanPSMT" w:cs="TimesNewRomanPSMT"/>
          <w:sz w:val="24"/>
          <w:szCs w:val="24"/>
        </w:rPr>
        <w:t>Projekta mērķis ir sagatavot priekšnoteikumus bioloģiskās daudzveidības saglabāšanai un ekosistēmu aizsardzībai, veicot Eiropas Savienības nozīmes īpaši aizsargājamo biotopu (ES nozīmes aizsargājamie biotopi) izplatības un kvalitātes apzināšanu, iegūtās pamatinformācijas analīzi, kā arī izstrādāt divdesmit piecus īpaši aizsargājamo dabas teritoriju (ĪADT) dabas aizsardzības plānus un piecus īpaši aizsargājamo sugu aizsardzības plānus (sugu aizsardzības plāni).</w:t>
      </w:r>
    </w:p>
    <w:p w14:paraId="7706BFE2" w14:textId="0C427DE3" w:rsidR="005D6895" w:rsidRPr="00603A5B" w:rsidRDefault="005D6895" w:rsidP="00151B8C">
      <w:pPr>
        <w:autoSpaceDE w:val="0"/>
        <w:autoSpaceDN w:val="0"/>
        <w:adjustRightInd w:val="0"/>
        <w:spacing w:line="276" w:lineRule="auto"/>
        <w:jc w:val="both"/>
        <w:rPr>
          <w:rFonts w:ascii="TimesNewRomanPSMT" w:hAnsi="TimesNewRomanPSMT" w:cs="TimesNewRomanPSMT"/>
          <w:sz w:val="24"/>
          <w:szCs w:val="24"/>
        </w:rPr>
      </w:pPr>
      <w:r w:rsidRPr="00603A5B">
        <w:rPr>
          <w:rFonts w:ascii="TimesNewRomanPSMT" w:hAnsi="TimesNewRomanPSMT" w:cs="TimesNewRomanPSMT"/>
          <w:sz w:val="24"/>
          <w:szCs w:val="24"/>
        </w:rPr>
        <w:lastRenderedPageBreak/>
        <w:t>Projekta 5. sezonā (2021. gadā) tika pabeigta dokumentālā kontrole un kontrole dabā saņemtajām 2020.gada un 2021.gada biotopu apsekojuma anketām (ap 33 tūkstoši). Izsūtītas 11 975 informatīvas vēstules zemju īpašniekiem par 2020. gadā un daļu 2021. gadā konstatētajiem ES nozīmes biotopiem. Tika sniegtas atbildes uz zemju īpašnieku telefonzvaniem (1477) un e-pastiem</w:t>
      </w:r>
      <w:r w:rsidR="00B775A9">
        <w:rPr>
          <w:rFonts w:ascii="TimesNewRomanPSMT" w:hAnsi="TimesNewRomanPSMT" w:cs="TimesNewRomanPSMT"/>
          <w:sz w:val="24"/>
          <w:szCs w:val="24"/>
        </w:rPr>
        <w:t xml:space="preserve"> un</w:t>
      </w:r>
      <w:r w:rsidRPr="00603A5B">
        <w:rPr>
          <w:rFonts w:ascii="TimesNewRomanPSMT" w:hAnsi="TimesNewRomanPSMT" w:cs="TimesNewRomanPSMT"/>
          <w:sz w:val="24"/>
          <w:szCs w:val="24"/>
        </w:rPr>
        <w:t xml:space="preserve"> vēstulēm (345).</w:t>
      </w:r>
    </w:p>
    <w:p w14:paraId="58FC4619" w14:textId="411B86D9" w:rsidR="005D6895" w:rsidRPr="00603A5B" w:rsidRDefault="005D6895" w:rsidP="00151B8C">
      <w:pPr>
        <w:autoSpaceDE w:val="0"/>
        <w:autoSpaceDN w:val="0"/>
        <w:adjustRightInd w:val="0"/>
        <w:spacing w:line="276" w:lineRule="auto"/>
        <w:jc w:val="both"/>
        <w:rPr>
          <w:rFonts w:ascii="TimesNewRomanPSMT" w:hAnsi="TimesNewRomanPSMT" w:cs="TimesNewRomanPSMT"/>
          <w:sz w:val="24"/>
          <w:szCs w:val="24"/>
        </w:rPr>
      </w:pPr>
      <w:r w:rsidRPr="00603A5B">
        <w:rPr>
          <w:rFonts w:ascii="TimesNewRomanPSMT" w:hAnsi="TimesNewRomanPSMT" w:cs="TimesNewRomanPSMT"/>
          <w:sz w:val="24"/>
          <w:szCs w:val="24"/>
        </w:rPr>
        <w:t>2021. gadā dabas datu pārvaldības sistēmā (DDPS) “Ozols” ievadīts ap 50 tūkstoši</w:t>
      </w:r>
      <w:r w:rsidR="00675C9D">
        <w:rPr>
          <w:rFonts w:ascii="TimesNewRomanPSMT" w:hAnsi="TimesNewRomanPSMT" w:cs="TimesNewRomanPSMT"/>
          <w:sz w:val="24"/>
          <w:szCs w:val="24"/>
        </w:rPr>
        <w:t>em</w:t>
      </w:r>
      <w:r w:rsidRPr="00603A5B">
        <w:rPr>
          <w:rFonts w:ascii="TimesNewRomanPSMT" w:hAnsi="TimesNewRomanPSMT" w:cs="TimesNewRomanPSMT"/>
          <w:sz w:val="24"/>
          <w:szCs w:val="24"/>
        </w:rPr>
        <w:t xml:space="preserve"> lauku darbu anket</w:t>
      </w:r>
      <w:r w:rsidR="00675C9D">
        <w:rPr>
          <w:rFonts w:ascii="TimesNewRomanPSMT" w:hAnsi="TimesNewRomanPSMT" w:cs="TimesNewRomanPSMT"/>
          <w:sz w:val="24"/>
          <w:szCs w:val="24"/>
        </w:rPr>
        <w:t>u</w:t>
      </w:r>
      <w:r w:rsidRPr="00603A5B">
        <w:rPr>
          <w:rFonts w:ascii="TimesNewRomanPSMT" w:hAnsi="TimesNewRomanPSMT" w:cs="TimesNewRomanPSMT"/>
          <w:sz w:val="24"/>
          <w:szCs w:val="24"/>
        </w:rPr>
        <w:t xml:space="preserve"> ar ES biotopu apsekošanas rezultātiem. Sagatavota infografika par projekta laikā atklātajām 52 jaunajām sugām. </w:t>
      </w:r>
    </w:p>
    <w:p w14:paraId="611A16CE" w14:textId="6054D243" w:rsidR="005D6895" w:rsidRPr="00603A5B" w:rsidRDefault="005D6895" w:rsidP="00151B8C">
      <w:pPr>
        <w:autoSpaceDE w:val="0"/>
        <w:autoSpaceDN w:val="0"/>
        <w:adjustRightInd w:val="0"/>
        <w:spacing w:line="276" w:lineRule="auto"/>
        <w:jc w:val="both"/>
        <w:rPr>
          <w:rFonts w:ascii="TimesNewRomanPSMT" w:hAnsi="TimesNewRomanPSMT" w:cs="TimesNewRomanPSMT"/>
          <w:sz w:val="24"/>
          <w:szCs w:val="24"/>
        </w:rPr>
      </w:pPr>
      <w:r w:rsidRPr="00603A5B">
        <w:rPr>
          <w:rFonts w:ascii="TimesNewRomanPSMT" w:hAnsi="TimesNewRomanPSMT" w:cs="TimesNewRomanPSMT"/>
          <w:sz w:val="24"/>
          <w:szCs w:val="24"/>
        </w:rPr>
        <w:t>Iesniegti un VARAM apstiprināti trīs izstrādātie sugu aizsardzības plāni (dzeņiem, roņiem un platausainajam sikspārnim), kā arī izstrādāts un VARAM apstiprināts dabas aizsardzības  plāns dabas liegumam “Garkalnes meži”.</w:t>
      </w:r>
      <w:r w:rsidRPr="00603A5B">
        <w:rPr>
          <w:rFonts w:ascii="TimesNewRomanPSMT" w:hAnsi="TimesNewRomanPSMT" w:cs="TimesNewRomanPSMT"/>
          <w:sz w:val="24"/>
          <w:szCs w:val="24"/>
        </w:rPr>
        <w:tab/>
        <w:t xml:space="preserve">Veikta datu apkopošana un sagatavots MK ziņojuma melnraksts, kas iesniegts VARAM. </w:t>
      </w:r>
      <w:r w:rsidR="00BA38F6">
        <w:rPr>
          <w:rFonts w:ascii="TimesNewRomanPSMT" w:hAnsi="TimesNewRomanPSMT" w:cs="TimesNewRomanPSMT"/>
          <w:sz w:val="24"/>
          <w:szCs w:val="24"/>
        </w:rPr>
        <w:t>N</w:t>
      </w:r>
      <w:r w:rsidRPr="00603A5B">
        <w:rPr>
          <w:rFonts w:ascii="TimesNewRomanPSMT" w:hAnsi="TimesNewRomanPSMT" w:cs="TimesNewRomanPSMT"/>
          <w:sz w:val="24"/>
          <w:szCs w:val="24"/>
        </w:rPr>
        <w:t xml:space="preserve">odrošināta aktuālās informācijas publicitāte projekta mājaslapā </w:t>
      </w:r>
      <w:hyperlink r:id="rId10" w:tgtFrame="_blank" w:history="1">
        <w:r w:rsidR="004D21D8" w:rsidRPr="004D21D8">
          <w:rPr>
            <w:rStyle w:val="Hyperlink"/>
            <w:rFonts w:ascii="Times New Roman" w:hAnsi="Times New Roman" w:cs="Times New Roman"/>
          </w:rPr>
          <w:t>https://www.skaitamdabu.gov.lv/</w:t>
        </w:r>
      </w:hyperlink>
      <w:r w:rsidRPr="004D21D8">
        <w:rPr>
          <w:rFonts w:ascii="Times New Roman" w:hAnsi="Times New Roman" w:cs="Times New Roman"/>
        </w:rPr>
        <w:t>.</w:t>
      </w:r>
    </w:p>
    <w:p w14:paraId="40E9C1FD" w14:textId="77777777" w:rsidR="005D6895" w:rsidRPr="00ED3A04" w:rsidRDefault="005D6895" w:rsidP="004D21D8">
      <w:pPr>
        <w:autoSpaceDE w:val="0"/>
        <w:autoSpaceDN w:val="0"/>
        <w:adjustRightInd w:val="0"/>
        <w:spacing w:after="0" w:line="276" w:lineRule="auto"/>
        <w:rPr>
          <w:rFonts w:ascii="TimesNewRomanPSMT" w:hAnsi="TimesNewRomanPSMT" w:cs="TimesNewRomanPSMT"/>
          <w:sz w:val="24"/>
          <w:szCs w:val="24"/>
        </w:rPr>
      </w:pPr>
    </w:p>
    <w:p w14:paraId="10CE2933" w14:textId="2CCF1141" w:rsidR="005D6895" w:rsidRPr="0010176F" w:rsidRDefault="005D6895" w:rsidP="0010176F">
      <w:pPr>
        <w:pStyle w:val="ListParagraph"/>
        <w:numPr>
          <w:ilvl w:val="0"/>
          <w:numId w:val="23"/>
        </w:numPr>
        <w:autoSpaceDE w:val="0"/>
        <w:autoSpaceDN w:val="0"/>
        <w:adjustRightInd w:val="0"/>
        <w:spacing w:after="240" w:line="276" w:lineRule="auto"/>
        <w:rPr>
          <w:rFonts w:ascii="TimesNewRomanPSMT" w:hAnsi="TimesNewRomanPSMT" w:cs="TimesNewRomanPSMT"/>
        </w:rPr>
      </w:pPr>
      <w:r w:rsidRPr="004D21D8">
        <w:rPr>
          <w:rFonts w:ascii="TimesNewRomanPSMT" w:hAnsi="TimesNewRomanPSMT" w:cs="TimesNewRomanPSMT"/>
        </w:rPr>
        <w:t xml:space="preserve">Projekts </w:t>
      </w:r>
      <w:r w:rsidRPr="0010176F">
        <w:rPr>
          <w:rFonts w:ascii="TimesNewRomanPSMT" w:hAnsi="TimesNewRomanPSMT" w:cs="TimesNewRomanPSMT"/>
          <w:b/>
          <w:bCs/>
        </w:rPr>
        <w:t>„</w:t>
      </w:r>
      <w:r w:rsidRPr="0010176F">
        <w:rPr>
          <w:b/>
          <w:bCs/>
        </w:rPr>
        <w:t xml:space="preserve"> </w:t>
      </w:r>
      <w:r w:rsidRPr="0010176F">
        <w:rPr>
          <w:rFonts w:ascii="TimesNewRomanPSMT" w:hAnsi="TimesNewRomanPSMT" w:cs="TimesNewRomanPSMT"/>
          <w:b/>
          <w:bCs/>
        </w:rPr>
        <w:t>Apsaimniekošanas pasākumu veikšana īpaši aizsargājamās dabas teritorijās un mikroliegumos biotopu un sugu aizsardzības stāvokļa uzlabošanai”</w:t>
      </w:r>
      <w:r w:rsidRPr="004D21D8">
        <w:rPr>
          <w:rFonts w:ascii="TimesNewRomanPSMT" w:hAnsi="TimesNewRomanPSMT" w:cs="TimesNewRomanPSMT"/>
        </w:rPr>
        <w:t xml:space="preserve"> (5.4.3.0/20/I/001 – “Biotopu un sugu dzīvotņu atjaunošana”)</w:t>
      </w:r>
    </w:p>
    <w:p w14:paraId="500F4399" w14:textId="639076FD" w:rsidR="005D6895" w:rsidRPr="00164117" w:rsidRDefault="005D6895" w:rsidP="004D21D8">
      <w:pPr>
        <w:autoSpaceDE w:val="0"/>
        <w:autoSpaceDN w:val="0"/>
        <w:adjustRightInd w:val="0"/>
        <w:spacing w:after="120" w:line="276" w:lineRule="auto"/>
        <w:jc w:val="both"/>
        <w:rPr>
          <w:rFonts w:ascii="TimesNewRomanPSMT" w:hAnsi="TimesNewRomanPSMT" w:cs="TimesNewRomanPSMT"/>
          <w:sz w:val="24"/>
          <w:szCs w:val="24"/>
        </w:rPr>
      </w:pPr>
      <w:r w:rsidRPr="00164117">
        <w:rPr>
          <w:rFonts w:ascii="TimesNewRomanPSMT" w:hAnsi="TimesNewRomanPSMT" w:cs="TimesNewRomanPSMT"/>
          <w:sz w:val="24"/>
          <w:szCs w:val="24"/>
        </w:rPr>
        <w:t>Projekta mērķis ir veicināt Eiropas Savienības nozīmes biotopu (ES biotopi) un sugu dzīvotņu labvēlīga aizsardzības stāvokļa sasniegšanu 30 īpaši aizsargājamās dabas teritorijās (</w:t>
      </w:r>
      <w:r w:rsidR="00BE7FE0">
        <w:rPr>
          <w:rFonts w:ascii="TimesNewRomanPSMT" w:hAnsi="TimesNewRomanPSMT" w:cs="TimesNewRomanPSMT"/>
          <w:sz w:val="24"/>
          <w:szCs w:val="24"/>
        </w:rPr>
        <w:t>“</w:t>
      </w:r>
      <w:r w:rsidR="008743A5" w:rsidRPr="008743A5">
        <w:rPr>
          <w:rFonts w:ascii="TimesNewRomanPSMT" w:hAnsi="TimesNewRomanPSMT" w:cs="TimesNewRomanPSMT"/>
          <w:i/>
          <w:iCs/>
          <w:sz w:val="24"/>
          <w:szCs w:val="24"/>
        </w:rPr>
        <w:t>Natura 2000</w:t>
      </w:r>
      <w:r w:rsidR="00BE7FE0">
        <w:rPr>
          <w:rFonts w:ascii="TimesNewRomanPSMT" w:hAnsi="TimesNewRomanPSMT" w:cs="TimesNewRomanPSMT"/>
          <w:sz w:val="24"/>
          <w:szCs w:val="24"/>
        </w:rPr>
        <w:t>”</w:t>
      </w:r>
      <w:r w:rsidRPr="00164117">
        <w:rPr>
          <w:rFonts w:ascii="TimesNewRomanPSMT" w:hAnsi="TimesNewRomanPSMT" w:cs="TimesNewRomanPSMT"/>
          <w:sz w:val="24"/>
          <w:szCs w:val="24"/>
        </w:rPr>
        <w:t>), radot piemērotus apstākļus ilgtspējīgai 20 ES biotopu un vismaz astoņu sugu dzīvotņu pastāvēšanai, kā arī veicināt 13 aizsargājamo aleju, kas vienlaikus ir ES sugu dzīvotnes, atbildīgu apsaimniekošanu.</w:t>
      </w:r>
    </w:p>
    <w:p w14:paraId="74A115A7" w14:textId="77777777" w:rsidR="005D6895" w:rsidRPr="00164117" w:rsidRDefault="005D6895" w:rsidP="004D21D8">
      <w:pPr>
        <w:autoSpaceDE w:val="0"/>
        <w:autoSpaceDN w:val="0"/>
        <w:adjustRightInd w:val="0"/>
        <w:spacing w:after="120" w:line="276" w:lineRule="auto"/>
        <w:jc w:val="both"/>
        <w:rPr>
          <w:rFonts w:ascii="TimesNewRomanPSMT" w:hAnsi="TimesNewRomanPSMT" w:cs="TimesNewRomanPSMT"/>
          <w:sz w:val="24"/>
          <w:szCs w:val="24"/>
        </w:rPr>
      </w:pPr>
      <w:r w:rsidRPr="00164117">
        <w:rPr>
          <w:rFonts w:ascii="TimesNewRomanPSMT" w:hAnsi="TimesNewRomanPSMT" w:cs="TimesNewRomanPSMT"/>
          <w:sz w:val="24"/>
          <w:szCs w:val="24"/>
        </w:rPr>
        <w:t xml:space="preserve">Pārskata gadā tik pabeigta biotehnisko pasākumu pamatojošās dokumentācijas sagatavošana par 112 projekta teritorijām, kā arī  pabeigta biotehnisko darbu detalizācijas plānošana projekta teritorijās, sagatavotas darbu kartes un tehnoloģiskie apraksti, noslēgtas vienošanos ar zemju īpašniekiem.   </w:t>
      </w:r>
    </w:p>
    <w:p w14:paraId="62C89609" w14:textId="77777777" w:rsidR="005D6895" w:rsidRPr="00164117" w:rsidRDefault="005D6895" w:rsidP="004D21D8">
      <w:pPr>
        <w:autoSpaceDE w:val="0"/>
        <w:autoSpaceDN w:val="0"/>
        <w:adjustRightInd w:val="0"/>
        <w:spacing w:after="120" w:line="276" w:lineRule="auto"/>
        <w:jc w:val="both"/>
        <w:rPr>
          <w:rFonts w:ascii="TimesNewRomanPSMT" w:hAnsi="TimesNewRomanPSMT" w:cs="TimesNewRomanPSMT"/>
          <w:sz w:val="24"/>
          <w:szCs w:val="24"/>
        </w:rPr>
      </w:pPr>
      <w:r w:rsidRPr="00164117">
        <w:rPr>
          <w:rFonts w:ascii="TimesNewRomanPSMT" w:hAnsi="TimesNewRomanPSMT" w:cs="TimesNewRomanPSMT"/>
          <w:sz w:val="24"/>
          <w:szCs w:val="24"/>
        </w:rPr>
        <w:t xml:space="preserve">Tika īstenota bāzes stāvokļa monitoringa datu ieguve projekta teritorijās, datu apstrāde un uzglabāšana. </w:t>
      </w:r>
    </w:p>
    <w:p w14:paraId="4430C68A" w14:textId="20417AA9" w:rsidR="005D6895" w:rsidRDefault="005D6895" w:rsidP="004D21D8">
      <w:pPr>
        <w:autoSpaceDE w:val="0"/>
        <w:autoSpaceDN w:val="0"/>
        <w:adjustRightInd w:val="0"/>
        <w:spacing w:after="120" w:line="276" w:lineRule="auto"/>
        <w:jc w:val="both"/>
        <w:rPr>
          <w:rFonts w:ascii="TimesNewRomanPSMT" w:hAnsi="TimesNewRomanPSMT" w:cs="TimesNewRomanPSMT"/>
          <w:sz w:val="24"/>
          <w:szCs w:val="24"/>
        </w:rPr>
      </w:pPr>
      <w:r w:rsidRPr="00164117">
        <w:rPr>
          <w:rFonts w:ascii="TimesNewRomanPSMT" w:hAnsi="TimesNewRomanPSMT" w:cs="TimesNewRomanPSMT"/>
          <w:sz w:val="24"/>
          <w:szCs w:val="24"/>
        </w:rPr>
        <w:t xml:space="preserve">Regulāri tika īstenoti publicitātes pasākumi - izgatavoti informatīvie plakāti un izvietoti projekta ieviešanas teritorijās alejās un partneru telpās (kopā 72 plakāti; publicētas 5 publikācijas par projektu, sasniedzot 104 pārpublikācijas nacionālajos, reģionālajos un interneta medijos). </w:t>
      </w:r>
    </w:p>
    <w:p w14:paraId="5B5E28ED" w14:textId="77777777" w:rsidR="00E218BE" w:rsidRPr="00ED3A04" w:rsidRDefault="00E218BE" w:rsidP="004D21D8">
      <w:pPr>
        <w:spacing w:line="276" w:lineRule="auto"/>
        <w:rPr>
          <w:rFonts w:ascii="TimesNewRomanPS-BoldMT" w:hAnsi="TimesNewRomanPS-BoldMT" w:cs="TimesNewRomanPS-BoldMT"/>
          <w:b/>
          <w:bCs/>
          <w:sz w:val="24"/>
          <w:szCs w:val="24"/>
        </w:rPr>
      </w:pPr>
      <w:r w:rsidRPr="00ED3A04">
        <w:rPr>
          <w:rFonts w:ascii="TimesNewRomanPS-BoldMT" w:hAnsi="TimesNewRomanPS-BoldMT" w:cs="TimesNewRomanPS-BoldMT"/>
          <w:b/>
          <w:bCs/>
          <w:sz w:val="24"/>
          <w:szCs w:val="24"/>
        </w:rPr>
        <w:t>EK finanšu instruments LIFE</w:t>
      </w:r>
    </w:p>
    <w:p w14:paraId="4654F286" w14:textId="631FB408" w:rsidR="00E218BE" w:rsidRPr="00ED3A04" w:rsidRDefault="00E218BE" w:rsidP="004D21D8">
      <w:pPr>
        <w:pStyle w:val="ListParagraph"/>
        <w:numPr>
          <w:ilvl w:val="0"/>
          <w:numId w:val="24"/>
        </w:numPr>
        <w:autoSpaceDE w:val="0"/>
        <w:autoSpaceDN w:val="0"/>
        <w:adjustRightInd w:val="0"/>
        <w:spacing w:after="240" w:line="276" w:lineRule="auto"/>
        <w:rPr>
          <w:rFonts w:ascii="TimesNewRomanPSMT" w:hAnsi="TimesNewRomanPSMT" w:cs="TimesNewRomanPSMT"/>
          <w:color w:val="000000"/>
        </w:rPr>
      </w:pPr>
      <w:r w:rsidRPr="00ED3A04">
        <w:rPr>
          <w:rFonts w:ascii="TimesNewRomanPSMT" w:hAnsi="TimesNewRomanPSMT" w:cs="TimesNewRomanPSMT"/>
          <w:color w:val="000000"/>
        </w:rPr>
        <w:t xml:space="preserve">LIFE Vides </w:t>
      </w:r>
      <w:r w:rsidRPr="004D21D8">
        <w:rPr>
          <w:rFonts w:ascii="TimesNewRomanPSMT" w:hAnsi="TimesNewRomanPSMT" w:cs="TimesNewRomanPSMT"/>
        </w:rPr>
        <w:t xml:space="preserve">un klimata programmas integrētais projekts </w:t>
      </w:r>
      <w:r w:rsidRPr="0010176F">
        <w:rPr>
          <w:rFonts w:ascii="TimesNewRomanPSMT" w:hAnsi="TimesNewRomanPSMT" w:cs="TimesNewRomanPSMT"/>
          <w:b/>
          <w:bCs/>
        </w:rPr>
        <w:t>“</w:t>
      </w:r>
      <w:r w:rsidR="008743A5" w:rsidRPr="0010176F">
        <w:rPr>
          <w:rFonts w:ascii="TimesNewRomanPSMT" w:hAnsi="TimesNewRomanPSMT" w:cs="TimesNewRomanPSMT"/>
          <w:b/>
          <w:bCs/>
          <w:i/>
          <w:iCs/>
        </w:rPr>
        <w:t>Natura 2000</w:t>
      </w:r>
      <w:r w:rsidRPr="0010176F">
        <w:rPr>
          <w:rFonts w:ascii="TimesNewRomanPSMT" w:hAnsi="TimesNewRomanPSMT" w:cs="TimesNewRomanPSMT"/>
          <w:b/>
          <w:bCs/>
        </w:rPr>
        <w:t xml:space="preserve"> aizsargājamo teritoriju pārvaldības un apsaimniekošanas optimizācija”</w:t>
      </w:r>
      <w:r w:rsidRPr="004D21D8">
        <w:rPr>
          <w:rFonts w:ascii="TimesNewRomanPSMT" w:hAnsi="TimesNewRomanPSMT" w:cs="TimesNewRomanPSMT"/>
        </w:rPr>
        <w:t xml:space="preserve"> (LIFE19 IPE/LV/000010 – LIFE-IP LatViaNature):</w:t>
      </w:r>
    </w:p>
    <w:p w14:paraId="43E8E422" w14:textId="10A854F6" w:rsidR="00E218BE" w:rsidRPr="00700A92" w:rsidRDefault="00E218BE" w:rsidP="004D21D8">
      <w:pPr>
        <w:autoSpaceDE w:val="0"/>
        <w:autoSpaceDN w:val="0"/>
        <w:adjustRightInd w:val="0"/>
        <w:spacing w:after="120" w:line="276" w:lineRule="auto"/>
        <w:jc w:val="both"/>
        <w:rPr>
          <w:rFonts w:ascii="TimesNewRomanPSMT" w:hAnsi="TimesNewRomanPSMT" w:cs="TimesNewRomanPSMT"/>
          <w:sz w:val="24"/>
          <w:szCs w:val="24"/>
        </w:rPr>
      </w:pPr>
      <w:r w:rsidRPr="00700A92">
        <w:rPr>
          <w:rFonts w:ascii="TimesNewRomanPSMT" w:hAnsi="TimesNewRomanPSMT" w:cs="TimesNewRomanPSMT"/>
          <w:sz w:val="24"/>
          <w:szCs w:val="24"/>
        </w:rPr>
        <w:t xml:space="preserve">Projekta mērķis ir ieviest Latvijā </w:t>
      </w:r>
      <w:r w:rsidR="008743A5" w:rsidRPr="008743A5">
        <w:rPr>
          <w:rFonts w:ascii="TimesNewRomanPSMT" w:hAnsi="TimesNewRomanPSMT" w:cs="TimesNewRomanPSMT"/>
          <w:i/>
          <w:iCs/>
          <w:sz w:val="24"/>
          <w:szCs w:val="24"/>
        </w:rPr>
        <w:t>Natura 2000</w:t>
      </w:r>
      <w:r w:rsidRPr="00700A92">
        <w:rPr>
          <w:rFonts w:ascii="TimesNewRomanPSMT" w:hAnsi="TimesNewRomanPSMT" w:cs="TimesNewRomanPSMT"/>
          <w:sz w:val="24"/>
          <w:szCs w:val="24"/>
        </w:rPr>
        <w:t xml:space="preserve"> teritoriju prioritāro rīcību programmu, nodrošinot ES nozīmes biotopu un sugu labvēlīgu aizsardzības stāvokli, kā arī izstrādājot piemērotas un inovatīvas pieejas aktuālu dabas aizsardzības jautājumu risināšanā.</w:t>
      </w:r>
    </w:p>
    <w:p w14:paraId="5884C3F1" w14:textId="77777777" w:rsidR="00E218BE" w:rsidRPr="00700A92" w:rsidRDefault="00E218BE" w:rsidP="004D21D8">
      <w:pPr>
        <w:autoSpaceDE w:val="0"/>
        <w:autoSpaceDN w:val="0"/>
        <w:adjustRightInd w:val="0"/>
        <w:spacing w:after="120" w:line="276" w:lineRule="auto"/>
        <w:jc w:val="both"/>
        <w:rPr>
          <w:rFonts w:ascii="TimesNewRomanPSMT" w:hAnsi="TimesNewRomanPSMT" w:cs="TimesNewRomanPSMT"/>
          <w:sz w:val="24"/>
          <w:szCs w:val="24"/>
        </w:rPr>
      </w:pPr>
      <w:r w:rsidRPr="00700A92">
        <w:rPr>
          <w:rFonts w:ascii="TimesNewRomanPSMT" w:hAnsi="TimesNewRomanPSMT" w:cs="TimesNewRomanPSMT"/>
          <w:sz w:val="24"/>
          <w:szCs w:val="24"/>
        </w:rPr>
        <w:lastRenderedPageBreak/>
        <w:t>LIFE-IP LatViaNature ir vērienīgs projekts dabas aizsardzības jomā</w:t>
      </w:r>
      <w:r>
        <w:rPr>
          <w:rFonts w:ascii="TimesNewRomanPSMT" w:hAnsi="TimesNewRomanPSMT" w:cs="TimesNewRomanPSMT"/>
          <w:sz w:val="24"/>
          <w:szCs w:val="24"/>
        </w:rPr>
        <w:t>, kas p</w:t>
      </w:r>
      <w:r w:rsidRPr="00700A92">
        <w:rPr>
          <w:rFonts w:ascii="TimesNewRomanPSMT" w:hAnsi="TimesNewRomanPSMT" w:cs="TimesNewRomanPSMT"/>
          <w:sz w:val="24"/>
          <w:szCs w:val="24"/>
        </w:rPr>
        <w:t>ilnveidos dabas aizsardzības sistēmu Latvijā, lai nodrošinātu aizsargājam</w:t>
      </w:r>
      <w:r>
        <w:rPr>
          <w:rFonts w:ascii="TimesNewRomanPSMT" w:hAnsi="TimesNewRomanPSMT" w:cs="TimesNewRomanPSMT"/>
          <w:sz w:val="24"/>
          <w:szCs w:val="24"/>
        </w:rPr>
        <w:t>u</w:t>
      </w:r>
      <w:r w:rsidRPr="00700A92">
        <w:rPr>
          <w:rFonts w:ascii="TimesNewRomanPSMT" w:hAnsi="TimesNewRomanPSMT" w:cs="TimesNewRomanPSMT"/>
          <w:sz w:val="24"/>
          <w:szCs w:val="24"/>
        </w:rPr>
        <w:t xml:space="preserve"> sug</w:t>
      </w:r>
      <w:r>
        <w:rPr>
          <w:rFonts w:ascii="TimesNewRomanPSMT" w:hAnsi="TimesNewRomanPSMT" w:cs="TimesNewRomanPSMT"/>
          <w:sz w:val="24"/>
          <w:szCs w:val="24"/>
        </w:rPr>
        <w:t>u</w:t>
      </w:r>
      <w:r w:rsidRPr="00700A92">
        <w:rPr>
          <w:rFonts w:ascii="TimesNewRomanPSMT" w:hAnsi="TimesNewRomanPSMT" w:cs="TimesNewRomanPSMT"/>
          <w:sz w:val="24"/>
          <w:szCs w:val="24"/>
        </w:rPr>
        <w:t xml:space="preserve"> un biotop</w:t>
      </w:r>
      <w:r>
        <w:rPr>
          <w:rFonts w:ascii="TimesNewRomanPSMT" w:hAnsi="TimesNewRomanPSMT" w:cs="TimesNewRomanPSMT"/>
          <w:sz w:val="24"/>
          <w:szCs w:val="24"/>
        </w:rPr>
        <w:t>u</w:t>
      </w:r>
      <w:r w:rsidRPr="00700A92">
        <w:rPr>
          <w:rFonts w:ascii="TimesNewRomanPSMT" w:hAnsi="TimesNewRomanPSMT" w:cs="TimesNewRomanPSMT"/>
          <w:sz w:val="24"/>
          <w:szCs w:val="24"/>
        </w:rPr>
        <w:t xml:space="preserve"> saglabāšanos ilgtermiņā. Projektā izvēlētas trīs pilottēmas</w:t>
      </w:r>
      <w:r>
        <w:rPr>
          <w:rFonts w:ascii="TimesNewRomanPSMT" w:hAnsi="TimesNewRomanPSMT" w:cs="TimesNewRomanPSMT"/>
          <w:sz w:val="24"/>
          <w:szCs w:val="24"/>
        </w:rPr>
        <w:t>:</w:t>
      </w:r>
      <w:r w:rsidRPr="00700A92">
        <w:rPr>
          <w:rFonts w:ascii="TimesNewRomanPSMT" w:hAnsi="TimesNewRomanPSMT" w:cs="TimesNewRomanPSMT"/>
          <w:sz w:val="24"/>
          <w:szCs w:val="24"/>
        </w:rPr>
        <w:t xml:space="preserve"> ES nozīmes aizsargājamie zālāj</w:t>
      </w:r>
      <w:r>
        <w:rPr>
          <w:rFonts w:ascii="TimesNewRomanPSMT" w:hAnsi="TimesNewRomanPSMT" w:cs="TimesNewRomanPSMT"/>
          <w:sz w:val="24"/>
          <w:szCs w:val="24"/>
        </w:rPr>
        <w:t>u biotopi</w:t>
      </w:r>
      <w:r w:rsidRPr="00700A92">
        <w:rPr>
          <w:rFonts w:ascii="TimesNewRomanPSMT" w:hAnsi="TimesNewRomanPSMT" w:cs="TimesNewRomanPSMT"/>
          <w:sz w:val="24"/>
          <w:szCs w:val="24"/>
        </w:rPr>
        <w:t>, ES nozīmes aizsargājamie mež</w:t>
      </w:r>
      <w:r>
        <w:rPr>
          <w:rFonts w:ascii="TimesNewRomanPSMT" w:hAnsi="TimesNewRomanPSMT" w:cs="TimesNewRomanPSMT"/>
          <w:sz w:val="24"/>
          <w:szCs w:val="24"/>
        </w:rPr>
        <w:t>a biotop</w:t>
      </w:r>
      <w:r w:rsidRPr="00700A92">
        <w:rPr>
          <w:rFonts w:ascii="TimesNewRomanPSMT" w:hAnsi="TimesNewRomanPSMT" w:cs="TimesNewRomanPSMT"/>
          <w:sz w:val="24"/>
          <w:szCs w:val="24"/>
        </w:rPr>
        <w:t xml:space="preserve">i un invazīvo sugu ierobežošana. </w:t>
      </w:r>
      <w:r>
        <w:rPr>
          <w:rFonts w:ascii="TimesNewRomanPSMT" w:hAnsi="TimesNewRomanPSMT" w:cs="TimesNewRomanPSMT"/>
          <w:sz w:val="24"/>
          <w:szCs w:val="24"/>
        </w:rPr>
        <w:t>B</w:t>
      </w:r>
      <w:r w:rsidRPr="00700A92">
        <w:rPr>
          <w:rFonts w:ascii="TimesNewRomanPSMT" w:hAnsi="TimesNewRomanPSMT" w:cs="TimesNewRomanPSMT"/>
          <w:sz w:val="24"/>
          <w:szCs w:val="24"/>
        </w:rPr>
        <w:t xml:space="preserve">ioloģiskās daudzveidības saglabāšanas veicināšanai privātajās zemēs projektā paredzēts radīt </w:t>
      </w:r>
      <w:r>
        <w:rPr>
          <w:rFonts w:ascii="TimesNewRomanPSMT" w:hAnsi="TimesNewRomanPSMT" w:cs="TimesNewRomanPSMT"/>
          <w:sz w:val="24"/>
          <w:szCs w:val="24"/>
        </w:rPr>
        <w:t xml:space="preserve">un izmēģināt </w:t>
      </w:r>
      <w:r w:rsidRPr="00700A92">
        <w:rPr>
          <w:rFonts w:ascii="TimesNewRomanPSMT" w:hAnsi="TimesNewRomanPSMT" w:cs="TimesNewRomanPSMT"/>
          <w:sz w:val="24"/>
          <w:szCs w:val="24"/>
        </w:rPr>
        <w:t>īpašus atbalsta mehānismus, tostarp izstrādāt efektīvu nacionāla līmeņa kompensācijas modeli.</w:t>
      </w:r>
      <w:r>
        <w:rPr>
          <w:rFonts w:ascii="TimesNewRomanPSMT" w:hAnsi="TimesNewRomanPSMT" w:cs="TimesNewRomanPSMT"/>
          <w:sz w:val="24"/>
          <w:szCs w:val="24"/>
        </w:rPr>
        <w:t xml:space="preserve"> </w:t>
      </w:r>
      <w:r w:rsidRPr="00700A92">
        <w:rPr>
          <w:rFonts w:ascii="TimesNewRomanPSMT" w:hAnsi="TimesNewRomanPSMT" w:cs="TimesNewRomanPSMT"/>
          <w:sz w:val="24"/>
          <w:szCs w:val="24"/>
        </w:rPr>
        <w:t>Paredzētie pasākumi dos iespēju veidot dabas aizsardzības sistēmu, kas līdzsvaro dabas vērtību saglabāšanas un tautsaimniecības attīstības intereses, ir saprotama ikvienam un kalpotu ne vien šīm, bet arī nākamajām paaudzēm.</w:t>
      </w:r>
    </w:p>
    <w:p w14:paraId="785DDB59" w14:textId="77777777" w:rsidR="00E218BE" w:rsidRPr="00A97356" w:rsidRDefault="00E218BE" w:rsidP="004D21D8">
      <w:pPr>
        <w:autoSpaceDE w:val="0"/>
        <w:autoSpaceDN w:val="0"/>
        <w:adjustRightInd w:val="0"/>
        <w:spacing w:after="120" w:line="276" w:lineRule="auto"/>
        <w:jc w:val="both"/>
        <w:rPr>
          <w:rFonts w:ascii="TimesNewRomanPSMT" w:hAnsi="TimesNewRomanPSMT" w:cs="TimesNewRomanPSMT"/>
          <w:sz w:val="24"/>
          <w:szCs w:val="24"/>
        </w:rPr>
      </w:pPr>
      <w:r w:rsidRPr="00A97356">
        <w:rPr>
          <w:rFonts w:ascii="TimesNewRomanPSMT" w:hAnsi="TimesNewRomanPSMT" w:cs="TimesNewRomanPSMT"/>
          <w:sz w:val="24"/>
          <w:szCs w:val="24"/>
        </w:rPr>
        <w:t>Projektu paredzēts īstenot</w:t>
      </w:r>
      <w:r>
        <w:rPr>
          <w:rFonts w:ascii="TimesNewRomanPSMT" w:hAnsi="TimesNewRomanPSMT" w:cs="TimesNewRomanPSMT"/>
          <w:sz w:val="24"/>
          <w:szCs w:val="24"/>
        </w:rPr>
        <w:t xml:space="preserve"> no 2020.</w:t>
      </w:r>
      <w:r w:rsidRPr="00A97356">
        <w:rPr>
          <w:rFonts w:ascii="TimesNewRomanPSMT" w:hAnsi="TimesNewRomanPSMT" w:cs="TimesNewRomanPSMT"/>
          <w:sz w:val="24"/>
          <w:szCs w:val="24"/>
        </w:rPr>
        <w:t xml:space="preserve"> līdz 2028. gadam, un par kopējā mērķa sasniegšanu ir vienojušās desmit organizācijas, k</w:t>
      </w:r>
      <w:r>
        <w:rPr>
          <w:rFonts w:ascii="TimesNewRomanPSMT" w:hAnsi="TimesNewRomanPSMT" w:cs="TimesNewRomanPSMT"/>
          <w:sz w:val="24"/>
          <w:szCs w:val="24"/>
        </w:rPr>
        <w:t>uras</w:t>
      </w:r>
      <w:r w:rsidRPr="00A97356">
        <w:rPr>
          <w:rFonts w:ascii="TimesNewRomanPSMT" w:hAnsi="TimesNewRomanPSMT" w:cs="TimesNewRomanPSMT"/>
          <w:sz w:val="24"/>
          <w:szCs w:val="24"/>
        </w:rPr>
        <w:t xml:space="preserve"> pārstāv gan valsts, gan nevalstisko sektoru, gan augstākās izglītības iestādes</w:t>
      </w:r>
      <w:r>
        <w:rPr>
          <w:rFonts w:ascii="TimesNewRomanPSMT" w:hAnsi="TimesNewRomanPSMT" w:cs="TimesNewRomanPSMT"/>
          <w:sz w:val="24"/>
          <w:szCs w:val="24"/>
        </w:rPr>
        <w:t>.</w:t>
      </w:r>
      <w:r w:rsidRPr="00DB07EB">
        <w:rPr>
          <w:rFonts w:ascii="TimesNewRomanPSMT" w:hAnsi="TimesNewRomanPSMT" w:cs="TimesNewRomanPSMT"/>
          <w:sz w:val="24"/>
          <w:szCs w:val="24"/>
        </w:rPr>
        <w:t xml:space="preserve"> </w:t>
      </w:r>
      <w:r w:rsidRPr="00657959">
        <w:rPr>
          <w:rFonts w:ascii="TimesNewRomanPSMT" w:hAnsi="TimesNewRomanPSMT" w:cs="TimesNewRomanPSMT"/>
          <w:sz w:val="24"/>
          <w:szCs w:val="24"/>
        </w:rPr>
        <w:t>Izstrādāta projekta ieviešanas rokasgrāmata</w:t>
      </w:r>
      <w:r>
        <w:rPr>
          <w:rFonts w:ascii="TimesNewRomanPSMT" w:hAnsi="TimesNewRomanPSMT" w:cs="TimesNewRomanPSMT"/>
          <w:sz w:val="24"/>
          <w:szCs w:val="24"/>
        </w:rPr>
        <w:t>, kas ērti izmantojama projekta atskaišu un tematisko aktivitāšu īstenošanā</w:t>
      </w:r>
      <w:r w:rsidRPr="00A97356">
        <w:rPr>
          <w:rFonts w:ascii="TimesNewRomanPSMT" w:hAnsi="TimesNewRomanPSMT" w:cs="TimesNewRomanPSMT"/>
          <w:sz w:val="24"/>
          <w:szCs w:val="24"/>
        </w:rPr>
        <w:t xml:space="preserve">. 2021. gada laikā </w:t>
      </w:r>
      <w:r>
        <w:rPr>
          <w:rFonts w:ascii="TimesNewRomanPSMT" w:hAnsi="TimesNewRomanPSMT" w:cs="TimesNewRomanPSMT"/>
          <w:sz w:val="24"/>
          <w:szCs w:val="24"/>
        </w:rPr>
        <w:t>uzsākts un norisinās</w:t>
      </w:r>
      <w:r w:rsidRPr="00A97356">
        <w:rPr>
          <w:rFonts w:ascii="TimesNewRomanPSMT" w:hAnsi="TimesNewRomanPSMT" w:cs="TimesNewRomanPSMT"/>
          <w:sz w:val="24"/>
          <w:szCs w:val="24"/>
        </w:rPr>
        <w:t xml:space="preserve"> darbs pie 33 projekta aktivitāšu īstenošanas atbilstoši plānotajam laika grafikam.</w:t>
      </w:r>
      <w:r>
        <w:rPr>
          <w:rFonts w:ascii="TimesNewRomanPSMT" w:hAnsi="TimesNewRomanPSMT" w:cs="TimesNewRomanPSMT"/>
          <w:sz w:val="24"/>
          <w:szCs w:val="24"/>
        </w:rPr>
        <w:t xml:space="preserve"> </w:t>
      </w:r>
    </w:p>
    <w:p w14:paraId="43B4EDA0" w14:textId="77777777" w:rsidR="00E218BE" w:rsidRDefault="00E218BE" w:rsidP="004D21D8">
      <w:pPr>
        <w:autoSpaceDE w:val="0"/>
        <w:autoSpaceDN w:val="0"/>
        <w:adjustRightInd w:val="0"/>
        <w:spacing w:after="12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Veikta visaptveroša analīze </w:t>
      </w:r>
      <w:r w:rsidRPr="00567DCF">
        <w:rPr>
          <w:rFonts w:ascii="TimesNewRomanPSMT" w:hAnsi="TimesNewRomanPSMT" w:cs="TimesNewRomanPSMT"/>
          <w:sz w:val="24"/>
          <w:szCs w:val="24"/>
        </w:rPr>
        <w:t xml:space="preserve">par līdzšinējo </w:t>
      </w:r>
      <w:r>
        <w:rPr>
          <w:rFonts w:ascii="TimesNewRomanPSMT" w:hAnsi="TimesNewRomanPSMT" w:cs="TimesNewRomanPSMT"/>
          <w:sz w:val="24"/>
          <w:szCs w:val="24"/>
        </w:rPr>
        <w:t>dabas aizsardzības</w:t>
      </w:r>
      <w:r w:rsidRPr="00567DCF">
        <w:rPr>
          <w:rFonts w:ascii="TimesNewRomanPSMT" w:hAnsi="TimesNewRomanPSMT" w:cs="TimesNewRomanPSMT"/>
          <w:sz w:val="24"/>
          <w:szCs w:val="24"/>
        </w:rPr>
        <w:t xml:space="preserve"> plānu izstrādes kārtību, kā arī par iespējamiem un nepieciešamiem plānošanas sistēmas uzlabojumiem, lai risinātu </w:t>
      </w:r>
      <w:r>
        <w:rPr>
          <w:rFonts w:ascii="TimesNewRomanPSMT" w:hAnsi="TimesNewRomanPSMT" w:cs="TimesNewRomanPSMT"/>
          <w:sz w:val="24"/>
          <w:szCs w:val="24"/>
        </w:rPr>
        <w:t>dabas aizsardzības</w:t>
      </w:r>
      <w:r w:rsidRPr="00567DCF">
        <w:rPr>
          <w:rFonts w:ascii="TimesNewRomanPSMT" w:hAnsi="TimesNewRomanPSMT" w:cs="TimesNewRomanPSMT"/>
          <w:sz w:val="24"/>
          <w:szCs w:val="24"/>
        </w:rPr>
        <w:t xml:space="preserve"> plānu izstrādē un ieviešanā konstatētās problēmas</w:t>
      </w:r>
      <w:r>
        <w:rPr>
          <w:rFonts w:ascii="TimesNewRomanPSMT" w:hAnsi="TimesNewRomanPSMT" w:cs="TimesNewRomanPSMT"/>
          <w:sz w:val="24"/>
          <w:szCs w:val="24"/>
        </w:rPr>
        <w:t xml:space="preserve">. </w:t>
      </w:r>
      <w:r w:rsidRPr="00567DCF">
        <w:rPr>
          <w:rFonts w:ascii="TimesNewRomanPSMT" w:hAnsi="TimesNewRomanPSMT" w:cs="TimesNewRomanPSMT"/>
          <w:sz w:val="24"/>
          <w:szCs w:val="24"/>
        </w:rPr>
        <w:t xml:space="preserve">Lai uzzinātu </w:t>
      </w:r>
      <w:r>
        <w:rPr>
          <w:rFonts w:ascii="TimesNewRomanPSMT" w:hAnsi="TimesNewRomanPSMT" w:cs="TimesNewRomanPSMT"/>
          <w:sz w:val="24"/>
          <w:szCs w:val="24"/>
        </w:rPr>
        <w:t>dabas aizsardzības</w:t>
      </w:r>
      <w:r w:rsidRPr="00567DCF">
        <w:rPr>
          <w:rFonts w:ascii="TimesNewRomanPSMT" w:hAnsi="TimesNewRomanPSMT" w:cs="TimesNewRomanPSMT"/>
          <w:sz w:val="24"/>
          <w:szCs w:val="24"/>
        </w:rPr>
        <w:t xml:space="preserve"> plānu izstrādē un ieviešanā iesaistīto pušu viedokļus, tika organizētas</w:t>
      </w:r>
      <w:r>
        <w:rPr>
          <w:rFonts w:ascii="TimesNewRomanPSMT" w:hAnsi="TimesNewRomanPSMT" w:cs="TimesNewRomanPSMT"/>
          <w:sz w:val="24"/>
          <w:szCs w:val="24"/>
        </w:rPr>
        <w:t xml:space="preserve"> divas aptaujas – dabas aizsardzības</w:t>
      </w:r>
      <w:r w:rsidRPr="00567DCF">
        <w:rPr>
          <w:rFonts w:ascii="TimesNewRomanPSMT" w:hAnsi="TimesNewRomanPSMT" w:cs="TimesNewRomanPSMT"/>
          <w:sz w:val="24"/>
          <w:szCs w:val="24"/>
        </w:rPr>
        <w:t xml:space="preserve"> plānu izstrādē iesaistītajiem</w:t>
      </w:r>
      <w:r>
        <w:rPr>
          <w:rFonts w:ascii="TimesNewRomanPSMT" w:hAnsi="TimesNewRomanPSMT" w:cs="TimesNewRomanPSMT"/>
          <w:sz w:val="24"/>
          <w:szCs w:val="24"/>
        </w:rPr>
        <w:t xml:space="preserve"> (81 atbilde)</w:t>
      </w:r>
      <w:r w:rsidRPr="00567DCF">
        <w:rPr>
          <w:rFonts w:ascii="TimesNewRomanPSMT" w:hAnsi="TimesNewRomanPSMT" w:cs="TimesNewRomanPSMT"/>
          <w:sz w:val="24"/>
          <w:szCs w:val="24"/>
        </w:rPr>
        <w:t xml:space="preserve"> un pašvaldībām</w:t>
      </w:r>
      <w:r>
        <w:rPr>
          <w:rFonts w:ascii="TimesNewRomanPSMT" w:hAnsi="TimesNewRomanPSMT" w:cs="TimesNewRomanPSMT"/>
          <w:sz w:val="24"/>
          <w:szCs w:val="24"/>
        </w:rPr>
        <w:t xml:space="preserve"> (75 atbildes), </w:t>
      </w:r>
      <w:r w:rsidRPr="00567DCF">
        <w:rPr>
          <w:rFonts w:ascii="TimesNewRomanPSMT" w:hAnsi="TimesNewRomanPSMT" w:cs="TimesNewRomanPSMT"/>
          <w:sz w:val="24"/>
          <w:szCs w:val="24"/>
        </w:rPr>
        <w:t>intervijas, konsultatīvās darba grupas sanāksmes, fokusgrupas diskusija</w:t>
      </w:r>
      <w:r>
        <w:rPr>
          <w:rFonts w:ascii="TimesNewRomanPSMT" w:hAnsi="TimesNewRomanPSMT" w:cs="TimesNewRomanPSMT"/>
          <w:sz w:val="24"/>
          <w:szCs w:val="24"/>
        </w:rPr>
        <w:t xml:space="preserve"> un seminārs citu ES dalībvalstu pieredzes iepazīšanai.</w:t>
      </w:r>
      <w:r w:rsidRPr="00567DCF">
        <w:rPr>
          <w:rFonts w:ascii="TimesNewRomanPSMT" w:hAnsi="TimesNewRomanPSMT" w:cs="TimesNewRomanPSMT"/>
          <w:sz w:val="24"/>
          <w:szCs w:val="24"/>
        </w:rPr>
        <w:t xml:space="preserve"> </w:t>
      </w:r>
      <w:r>
        <w:rPr>
          <w:rFonts w:ascii="TimesNewRomanPSMT" w:hAnsi="TimesNewRomanPSMT" w:cs="TimesNewRomanPSMT"/>
          <w:sz w:val="24"/>
          <w:szCs w:val="24"/>
        </w:rPr>
        <w:t>Sagatavots dabas aizsardzības</w:t>
      </w:r>
      <w:r w:rsidRPr="00567DCF">
        <w:rPr>
          <w:rFonts w:ascii="TimesNewRomanPSMT" w:hAnsi="TimesNewRomanPSMT" w:cs="TimesNewRomanPSMT"/>
          <w:sz w:val="24"/>
          <w:szCs w:val="24"/>
        </w:rPr>
        <w:t xml:space="preserve"> plānu tiesiskā regulējuma izvērtējum</w:t>
      </w:r>
      <w:r>
        <w:rPr>
          <w:rFonts w:ascii="TimesNewRomanPSMT" w:hAnsi="TimesNewRomanPSMT" w:cs="TimesNewRomanPSMT"/>
          <w:sz w:val="24"/>
          <w:szCs w:val="24"/>
        </w:rPr>
        <w:t>s un priekšlikumi tā pilnveidošanai, v</w:t>
      </w:r>
      <w:r w:rsidRPr="00567DCF">
        <w:rPr>
          <w:rFonts w:ascii="TimesNewRomanPSMT" w:hAnsi="TimesNewRomanPSMT" w:cs="TimesNewRomanPSMT"/>
          <w:sz w:val="24"/>
          <w:szCs w:val="24"/>
        </w:rPr>
        <w:t xml:space="preserve">ērtēta dabas datu pārvaldības sistēmas “Ozols” izmantošana </w:t>
      </w:r>
      <w:r>
        <w:rPr>
          <w:rFonts w:ascii="TimesNewRomanPSMT" w:hAnsi="TimesNewRomanPSMT" w:cs="TimesNewRomanPSMT"/>
          <w:sz w:val="24"/>
          <w:szCs w:val="24"/>
        </w:rPr>
        <w:t>dabas aizsardzības</w:t>
      </w:r>
      <w:r w:rsidRPr="00567DCF">
        <w:rPr>
          <w:rFonts w:ascii="TimesNewRomanPSMT" w:hAnsi="TimesNewRomanPSMT" w:cs="TimesNewRomanPSMT"/>
          <w:sz w:val="24"/>
          <w:szCs w:val="24"/>
        </w:rPr>
        <w:t xml:space="preserve"> plānu izstrādē un ieviešanā.</w:t>
      </w:r>
    </w:p>
    <w:p w14:paraId="0F0CFC8D" w14:textId="5FCA7C79" w:rsidR="00E218BE" w:rsidRDefault="00E218BE" w:rsidP="004D21D8">
      <w:pPr>
        <w:autoSpaceDE w:val="0"/>
        <w:autoSpaceDN w:val="0"/>
        <w:adjustRightInd w:val="0"/>
        <w:spacing w:after="12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Projekta darbinieki līdzdarbojas Latvijas </w:t>
      </w:r>
      <w:r w:rsidR="008743A5" w:rsidRPr="008743A5">
        <w:rPr>
          <w:rFonts w:ascii="TimesNewRomanPSMT" w:hAnsi="TimesNewRomanPSMT" w:cs="TimesNewRomanPSMT"/>
          <w:i/>
          <w:iCs/>
          <w:sz w:val="24"/>
          <w:szCs w:val="24"/>
        </w:rPr>
        <w:t>Natura 2000</w:t>
      </w:r>
      <w:r>
        <w:rPr>
          <w:rFonts w:ascii="TimesNewRomanPSMT" w:hAnsi="TimesNewRomanPSMT" w:cs="TimesNewRomanPSMT"/>
          <w:sz w:val="24"/>
          <w:szCs w:val="24"/>
        </w:rPr>
        <w:t xml:space="preserve"> teritoriju tīkla pilnveides priekšlikumu izstrādē. 2021. gadā uzsākts darbs (diskusijas, pirmie priekšlikumi) pie aizsargājamo dabas teritoriju kategoriju un to būtības pārskatīšanas un modernizācijas.</w:t>
      </w:r>
    </w:p>
    <w:p w14:paraId="00417682" w14:textId="3DE6300D" w:rsidR="00E218BE" w:rsidRDefault="00E218BE" w:rsidP="004D21D8">
      <w:pPr>
        <w:autoSpaceDE w:val="0"/>
        <w:autoSpaceDN w:val="0"/>
        <w:adjustRightInd w:val="0"/>
        <w:spacing w:after="12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2021. gadā uzsākts darbs pie ES nozīmes sugu un biotopu aizsardzības mērķu noteikšanas </w:t>
      </w:r>
      <w:r w:rsidR="008743A5" w:rsidRPr="008743A5">
        <w:rPr>
          <w:rFonts w:ascii="TimesNewRomanPSMT" w:hAnsi="TimesNewRomanPSMT" w:cs="TimesNewRomanPSMT"/>
          <w:i/>
          <w:iCs/>
          <w:sz w:val="24"/>
          <w:szCs w:val="24"/>
        </w:rPr>
        <w:t>Natura 2000</w:t>
      </w:r>
      <w:r>
        <w:rPr>
          <w:rFonts w:ascii="TimesNewRomanPSMT" w:hAnsi="TimesNewRomanPSMT" w:cs="TimesNewRomanPSMT"/>
          <w:sz w:val="24"/>
          <w:szCs w:val="24"/>
        </w:rPr>
        <w:t xml:space="preserve"> teritoriju un valsts līmenī. Tie ir kvantitatīvi mērķi, kuri tiek uzstādīti gan katrai ES nozīmes sugai un katram biotopu veidam katrā </w:t>
      </w:r>
      <w:r w:rsidR="008743A5" w:rsidRPr="008743A5">
        <w:rPr>
          <w:rFonts w:ascii="TimesNewRomanPSMT" w:hAnsi="TimesNewRomanPSMT" w:cs="TimesNewRomanPSMT"/>
          <w:i/>
          <w:iCs/>
          <w:sz w:val="24"/>
          <w:szCs w:val="24"/>
        </w:rPr>
        <w:t>Natura 2000</w:t>
      </w:r>
      <w:r>
        <w:rPr>
          <w:rFonts w:ascii="TimesNewRomanPSMT" w:hAnsi="TimesNewRomanPSMT" w:cs="TimesNewRomanPSMT"/>
          <w:sz w:val="24"/>
          <w:szCs w:val="24"/>
        </w:rPr>
        <w:t xml:space="preserve"> teritorijā un valsts mērogā. Mērķus nosaka ekspertu komanda, kas strādā pēc Eiropas Komisijas vadlīnijām, kuras iestrādātas nacionāla mēroga vadlīnijās un detalizētas projekta vajadzībām pielāgotos tehniskos risinājumos. 2021. gadā ir noteikti </w:t>
      </w:r>
      <w:r w:rsidR="008743A5" w:rsidRPr="008743A5">
        <w:rPr>
          <w:rFonts w:ascii="TimesNewRomanPSMT" w:hAnsi="TimesNewRomanPSMT" w:cs="TimesNewRomanPSMT"/>
          <w:i/>
          <w:iCs/>
          <w:sz w:val="24"/>
          <w:szCs w:val="24"/>
        </w:rPr>
        <w:t>Natura 2000</w:t>
      </w:r>
      <w:r>
        <w:rPr>
          <w:rFonts w:ascii="TimesNewRomanPSMT" w:hAnsi="TimesNewRomanPSMT" w:cs="TimesNewRomanPSMT"/>
          <w:sz w:val="24"/>
          <w:szCs w:val="24"/>
        </w:rPr>
        <w:t xml:space="preserve"> teritoriju līmeņa mērķi 15 sugām un trīs sugu valsts līmeņa mērķi (revīzijas procesā), darbs turpinās. Biotopu ekspertu komanda aktīvi strādā pie biotopu datu kopu precizēšanas, kā arī nosaka ES nozīmes biotopu aizsardzības mērķus </w:t>
      </w:r>
      <w:r w:rsidR="008743A5" w:rsidRPr="008743A5">
        <w:rPr>
          <w:rFonts w:ascii="TimesNewRomanPSMT" w:hAnsi="TimesNewRomanPSMT" w:cs="TimesNewRomanPSMT"/>
          <w:i/>
          <w:iCs/>
          <w:sz w:val="24"/>
          <w:szCs w:val="24"/>
        </w:rPr>
        <w:t>Natura 2000</w:t>
      </w:r>
      <w:r>
        <w:rPr>
          <w:rFonts w:ascii="TimesNewRomanPSMT" w:hAnsi="TimesNewRomanPSMT" w:cs="TimesNewRomanPSMT"/>
          <w:sz w:val="24"/>
          <w:szCs w:val="24"/>
        </w:rPr>
        <w:t xml:space="preserve"> teritoriju līmenī (darbs uzsākts 2021. gada beigās un turpinās).</w:t>
      </w:r>
    </w:p>
    <w:p w14:paraId="6A6BFF10" w14:textId="77777777" w:rsidR="00E218BE" w:rsidRPr="00657959" w:rsidRDefault="00E218BE" w:rsidP="004D21D8">
      <w:pPr>
        <w:autoSpaceDE w:val="0"/>
        <w:autoSpaceDN w:val="0"/>
        <w:adjustRightInd w:val="0"/>
        <w:spacing w:after="120" w:line="276" w:lineRule="auto"/>
        <w:jc w:val="both"/>
        <w:rPr>
          <w:rFonts w:ascii="TimesNewRomanPSMT" w:hAnsi="TimesNewRomanPSMT" w:cs="TimesNewRomanPSMT"/>
          <w:sz w:val="24"/>
          <w:szCs w:val="24"/>
        </w:rPr>
      </w:pPr>
      <w:r w:rsidRPr="00657959">
        <w:rPr>
          <w:rFonts w:ascii="TimesNewRomanPSMT" w:hAnsi="TimesNewRomanPSMT" w:cs="TimesNewRomanPSMT"/>
          <w:sz w:val="24"/>
          <w:szCs w:val="24"/>
        </w:rPr>
        <w:t>Izstrādāta projekta Komunikācijas stratēģija un rīcības plāns</w:t>
      </w:r>
      <w:r>
        <w:rPr>
          <w:rFonts w:ascii="TimesNewRomanPSMT" w:hAnsi="TimesNewRomanPSMT" w:cs="TimesNewRomanPSMT"/>
          <w:sz w:val="24"/>
          <w:szCs w:val="24"/>
        </w:rPr>
        <w:t xml:space="preserve">, </w:t>
      </w:r>
      <w:r w:rsidRPr="00A97356">
        <w:rPr>
          <w:rFonts w:ascii="TimesNewRomanPSMT" w:hAnsi="TimesNewRomanPSMT" w:cs="TimesNewRomanPSMT"/>
          <w:sz w:val="24"/>
          <w:szCs w:val="24"/>
        </w:rPr>
        <w:t xml:space="preserve">izstrādāta un regulāri aktualizēta projekta mājaslapa </w:t>
      </w:r>
      <w:r w:rsidRPr="0076744A">
        <w:rPr>
          <w:rFonts w:ascii="TimesNewRomanPSMT" w:hAnsi="TimesNewRomanPSMT" w:cs="TimesNewRomanPSMT"/>
          <w:sz w:val="24"/>
          <w:szCs w:val="24"/>
        </w:rPr>
        <w:t>latvianature.daba.gov.lv</w:t>
      </w:r>
      <w:r w:rsidRPr="00A97356">
        <w:rPr>
          <w:rFonts w:ascii="TimesNewRomanPSMT" w:hAnsi="TimesNewRomanPSMT" w:cs="TimesNewRomanPSMT"/>
          <w:sz w:val="24"/>
          <w:szCs w:val="24"/>
        </w:rPr>
        <w:t xml:space="preserve">. Notikusi regulāra </w:t>
      </w:r>
      <w:r w:rsidRPr="00657959">
        <w:rPr>
          <w:rFonts w:ascii="TimesNewRomanPSMT" w:hAnsi="TimesNewRomanPSMT" w:cs="TimesNewRomanPSMT"/>
          <w:sz w:val="24"/>
          <w:szCs w:val="24"/>
        </w:rPr>
        <w:t>komunikācija par projekta tēmām medijos, kā arī sociālajos tīklos (</w:t>
      </w:r>
      <w:r>
        <w:rPr>
          <w:rFonts w:ascii="TimesNewRomanPSMT" w:hAnsi="TimesNewRomanPSMT" w:cs="TimesNewRomanPSMT"/>
          <w:sz w:val="24"/>
          <w:szCs w:val="24"/>
        </w:rPr>
        <w:t>“</w:t>
      </w:r>
      <w:r w:rsidRPr="00657959">
        <w:rPr>
          <w:rFonts w:ascii="TimesNewRomanPSMT" w:hAnsi="TimesNewRomanPSMT" w:cs="TimesNewRomanPSMT"/>
          <w:sz w:val="24"/>
          <w:szCs w:val="24"/>
        </w:rPr>
        <w:t>F</w:t>
      </w:r>
      <w:r>
        <w:rPr>
          <w:rFonts w:ascii="TimesNewRomanPSMT" w:hAnsi="TimesNewRomanPSMT" w:cs="TimesNewRomanPSMT"/>
          <w:sz w:val="24"/>
          <w:szCs w:val="24"/>
        </w:rPr>
        <w:t>acebook”</w:t>
      </w:r>
      <w:r w:rsidRPr="00657959">
        <w:rPr>
          <w:rFonts w:ascii="TimesNewRomanPSMT" w:hAnsi="TimesNewRomanPSMT" w:cs="TimesNewRomanPSMT"/>
          <w:sz w:val="24"/>
          <w:szCs w:val="24"/>
        </w:rPr>
        <w:t xml:space="preserve">, </w:t>
      </w:r>
      <w:r>
        <w:rPr>
          <w:rFonts w:ascii="TimesNewRomanPSMT" w:hAnsi="TimesNewRomanPSMT" w:cs="TimesNewRomanPSMT"/>
          <w:sz w:val="24"/>
          <w:szCs w:val="24"/>
        </w:rPr>
        <w:t>“</w:t>
      </w:r>
      <w:r w:rsidRPr="00657959">
        <w:rPr>
          <w:rFonts w:ascii="TimesNewRomanPSMT" w:hAnsi="TimesNewRomanPSMT" w:cs="TimesNewRomanPSMT"/>
          <w:sz w:val="24"/>
          <w:szCs w:val="24"/>
        </w:rPr>
        <w:t>Instagram</w:t>
      </w:r>
      <w:r>
        <w:rPr>
          <w:rFonts w:ascii="TimesNewRomanPSMT" w:hAnsi="TimesNewRomanPSMT" w:cs="TimesNewRomanPSMT"/>
          <w:sz w:val="24"/>
          <w:szCs w:val="24"/>
        </w:rPr>
        <w:t>”</w:t>
      </w:r>
      <w:r w:rsidRPr="00657959">
        <w:rPr>
          <w:rFonts w:ascii="TimesNewRomanPSMT" w:hAnsi="TimesNewRomanPSMT" w:cs="TimesNewRomanPSMT"/>
          <w:sz w:val="24"/>
          <w:szCs w:val="24"/>
        </w:rPr>
        <w:t xml:space="preserve">, </w:t>
      </w:r>
      <w:r>
        <w:rPr>
          <w:rFonts w:ascii="TimesNewRomanPSMT" w:hAnsi="TimesNewRomanPSMT" w:cs="TimesNewRomanPSMT"/>
          <w:sz w:val="24"/>
          <w:szCs w:val="24"/>
        </w:rPr>
        <w:t>“</w:t>
      </w:r>
      <w:r w:rsidRPr="00657959">
        <w:rPr>
          <w:rFonts w:ascii="TimesNewRomanPSMT" w:hAnsi="TimesNewRomanPSMT" w:cs="TimesNewRomanPSMT"/>
          <w:sz w:val="24"/>
          <w:szCs w:val="24"/>
        </w:rPr>
        <w:t>Youtube</w:t>
      </w:r>
      <w:r>
        <w:rPr>
          <w:rFonts w:ascii="TimesNewRomanPSMT" w:hAnsi="TimesNewRomanPSMT" w:cs="TimesNewRomanPSMT"/>
          <w:sz w:val="24"/>
          <w:szCs w:val="24"/>
        </w:rPr>
        <w:t>”</w:t>
      </w:r>
      <w:r w:rsidRPr="00657959">
        <w:rPr>
          <w:rFonts w:ascii="TimesNewRomanPSMT" w:hAnsi="TimesNewRomanPSMT" w:cs="TimesNewRomanPSMT"/>
          <w:sz w:val="24"/>
          <w:szCs w:val="24"/>
        </w:rPr>
        <w:t xml:space="preserve">). Noslēdzies iepirkums un noslēgts līgums par dabas izglītības </w:t>
      </w:r>
      <w:r>
        <w:rPr>
          <w:rFonts w:ascii="TimesNewRomanPSMT" w:hAnsi="TimesNewRomanPSMT" w:cs="TimesNewRomanPSMT"/>
          <w:sz w:val="24"/>
          <w:szCs w:val="24"/>
        </w:rPr>
        <w:t xml:space="preserve">mikroautobusa </w:t>
      </w:r>
      <w:r w:rsidRPr="00657959">
        <w:rPr>
          <w:rFonts w:ascii="TimesNewRomanPSMT" w:hAnsi="TimesNewRomanPSMT" w:cs="TimesNewRomanPSMT"/>
          <w:sz w:val="24"/>
          <w:szCs w:val="24"/>
        </w:rPr>
        <w:t>iegādi</w:t>
      </w:r>
      <w:r>
        <w:rPr>
          <w:rFonts w:ascii="TimesNewRomanPSMT" w:hAnsi="TimesNewRomanPSMT" w:cs="TimesNewRomanPSMT"/>
          <w:sz w:val="24"/>
          <w:szCs w:val="24"/>
        </w:rPr>
        <w:t xml:space="preserve">. Līdz 2022. gada jūnija vidum tas </w:t>
      </w:r>
      <w:r w:rsidRPr="00657959">
        <w:rPr>
          <w:rFonts w:ascii="TimesNewRomanPSMT" w:hAnsi="TimesNewRomanPSMT" w:cs="TimesNewRomanPSMT"/>
          <w:sz w:val="24"/>
          <w:szCs w:val="24"/>
        </w:rPr>
        <w:t>tiks pārveidots un aprīkots mobilas dabas izglītības klases vajadzībām</w:t>
      </w:r>
      <w:r>
        <w:rPr>
          <w:rFonts w:ascii="TimesNewRomanPSMT" w:hAnsi="TimesNewRomanPSMT" w:cs="TimesNewRomanPSMT"/>
          <w:sz w:val="24"/>
          <w:szCs w:val="24"/>
        </w:rPr>
        <w:t xml:space="preserve"> Dabas aizsardzības pārvaldes izglītības aktivitāšu papildinājumam</w:t>
      </w:r>
      <w:r w:rsidRPr="00657959">
        <w:rPr>
          <w:rFonts w:ascii="TimesNewRomanPSMT" w:hAnsi="TimesNewRomanPSMT" w:cs="TimesNewRomanPSMT"/>
          <w:sz w:val="24"/>
          <w:szCs w:val="24"/>
        </w:rPr>
        <w:t xml:space="preserve">. </w:t>
      </w:r>
      <w:r w:rsidRPr="00657959">
        <w:rPr>
          <w:rFonts w:ascii="TimesNewRomanPSMT" w:hAnsi="TimesNewRomanPSMT" w:cs="TimesNewRomanPSMT"/>
          <w:sz w:val="24"/>
          <w:szCs w:val="24"/>
        </w:rPr>
        <w:lastRenderedPageBreak/>
        <w:t xml:space="preserve">Tāpat projekta ietvaros iegādātas </w:t>
      </w:r>
      <w:r>
        <w:rPr>
          <w:rFonts w:ascii="TimesNewRomanPSMT" w:hAnsi="TimesNewRomanPSMT" w:cs="TimesNewRomanPSMT"/>
          <w:sz w:val="24"/>
          <w:szCs w:val="24"/>
        </w:rPr>
        <w:t>“</w:t>
      </w:r>
      <w:r w:rsidRPr="00657959">
        <w:rPr>
          <w:rFonts w:ascii="TimesNewRomanPSMT" w:hAnsi="TimesNewRomanPSMT" w:cs="TimesNewRomanPSMT"/>
          <w:sz w:val="24"/>
          <w:szCs w:val="24"/>
        </w:rPr>
        <w:t>Esri</w:t>
      </w:r>
      <w:r>
        <w:rPr>
          <w:rFonts w:ascii="TimesNewRomanPSMT" w:hAnsi="TimesNewRomanPSMT" w:cs="TimesNewRomanPSMT"/>
          <w:sz w:val="24"/>
          <w:szCs w:val="24"/>
        </w:rPr>
        <w:t>”</w:t>
      </w:r>
      <w:r w:rsidRPr="00657959">
        <w:rPr>
          <w:rFonts w:ascii="TimesNewRomanPSMT" w:hAnsi="TimesNewRomanPSMT" w:cs="TimesNewRomanPSMT"/>
          <w:sz w:val="24"/>
          <w:szCs w:val="24"/>
        </w:rPr>
        <w:t xml:space="preserve"> licences DDPS “Ozols” uzturēšanai</w:t>
      </w:r>
      <w:r>
        <w:rPr>
          <w:rFonts w:ascii="TimesNewRomanPSMT" w:hAnsi="TimesNewRomanPSMT" w:cs="TimesNewRomanPSMT"/>
          <w:sz w:val="24"/>
          <w:szCs w:val="24"/>
        </w:rPr>
        <w:t>, ļaujot turpināt darbu pie dabas datu bāzes pilnveidošanas</w:t>
      </w:r>
      <w:r w:rsidRPr="00657959">
        <w:rPr>
          <w:rFonts w:ascii="TimesNewRomanPSMT" w:hAnsi="TimesNewRomanPSMT" w:cs="TimesNewRomanPSMT"/>
          <w:sz w:val="24"/>
          <w:szCs w:val="24"/>
        </w:rPr>
        <w:t>.</w:t>
      </w:r>
    </w:p>
    <w:p w14:paraId="4C24FE9A" w14:textId="77777777" w:rsidR="00E218BE" w:rsidRPr="00657959" w:rsidRDefault="00E218BE" w:rsidP="004D21D8">
      <w:pPr>
        <w:autoSpaceDE w:val="0"/>
        <w:autoSpaceDN w:val="0"/>
        <w:adjustRightInd w:val="0"/>
        <w:spacing w:after="120" w:line="276" w:lineRule="auto"/>
        <w:jc w:val="both"/>
        <w:rPr>
          <w:rFonts w:ascii="TimesNewRomanPSMT" w:hAnsi="TimesNewRomanPSMT" w:cs="TimesNewRomanPSMT"/>
          <w:sz w:val="24"/>
          <w:szCs w:val="24"/>
        </w:rPr>
      </w:pPr>
      <w:r>
        <w:rPr>
          <w:rFonts w:ascii="TimesNewRomanPSMT" w:hAnsi="TimesNewRomanPSMT" w:cs="TimesNewRomanPSMT"/>
          <w:sz w:val="24"/>
          <w:szCs w:val="24"/>
        </w:rPr>
        <w:t>Sadarbībā ar Vidzemes Augstskolu s</w:t>
      </w:r>
      <w:r w:rsidRPr="00657959">
        <w:rPr>
          <w:rFonts w:ascii="TimesNewRomanPSMT" w:hAnsi="TimesNewRomanPSMT" w:cs="TimesNewRomanPSMT"/>
          <w:sz w:val="24"/>
          <w:szCs w:val="24"/>
        </w:rPr>
        <w:t>agatavot</w:t>
      </w:r>
      <w:r>
        <w:rPr>
          <w:rFonts w:ascii="TimesNewRomanPSMT" w:hAnsi="TimesNewRomanPSMT" w:cs="TimesNewRomanPSMT"/>
          <w:sz w:val="24"/>
          <w:szCs w:val="24"/>
        </w:rPr>
        <w:t>a</w:t>
      </w:r>
      <w:r w:rsidRPr="00657959">
        <w:rPr>
          <w:rFonts w:ascii="TimesNewRomanPSMT" w:hAnsi="TimesNewRomanPSMT" w:cs="TimesNewRomanPSMT"/>
          <w:sz w:val="24"/>
          <w:szCs w:val="24"/>
        </w:rPr>
        <w:t xml:space="preserve"> projekta sociālekonomiskās ietekmes monitoringa metodika. Noslēgušās trīs sabiedrības aptaujas: par kompensācijām, par invazīvajām sugām un par dabas aizsardzību kopumā. </w:t>
      </w:r>
      <w:r>
        <w:rPr>
          <w:rFonts w:ascii="TimesNewRomanPSMT" w:hAnsi="TimesNewRomanPSMT" w:cs="TimesNewRomanPSMT"/>
          <w:sz w:val="24"/>
          <w:szCs w:val="24"/>
        </w:rPr>
        <w:t xml:space="preserve">Aptauju rezultāti 2022. gadā tiks izvērtēti un analizēti. </w:t>
      </w:r>
      <w:r w:rsidRPr="00657959">
        <w:rPr>
          <w:rFonts w:ascii="TimesNewRomanPSMT" w:hAnsi="TimesNewRomanPSMT" w:cs="TimesNewRomanPSMT"/>
          <w:sz w:val="24"/>
          <w:szCs w:val="24"/>
        </w:rPr>
        <w:t>Izstrādātas vadlīnijas</w:t>
      </w:r>
      <w:r>
        <w:rPr>
          <w:rFonts w:ascii="TimesNewRomanPSMT" w:hAnsi="TimesNewRomanPSMT" w:cs="TimesNewRomanPSMT"/>
          <w:sz w:val="24"/>
          <w:szCs w:val="24"/>
        </w:rPr>
        <w:t xml:space="preserve"> un kritēriji</w:t>
      </w:r>
      <w:r w:rsidRPr="00657959">
        <w:rPr>
          <w:rFonts w:ascii="TimesNewRomanPSMT" w:hAnsi="TimesNewRomanPSMT" w:cs="TimesNewRomanPSMT"/>
          <w:sz w:val="24"/>
          <w:szCs w:val="24"/>
        </w:rPr>
        <w:t xml:space="preserve"> </w:t>
      </w:r>
      <w:r>
        <w:rPr>
          <w:rFonts w:ascii="TimesNewRomanPSMT" w:hAnsi="TimesNewRomanPSMT" w:cs="TimesNewRomanPSMT"/>
          <w:sz w:val="24"/>
          <w:szCs w:val="24"/>
        </w:rPr>
        <w:t xml:space="preserve">svešzemju </w:t>
      </w:r>
      <w:r w:rsidRPr="00657959">
        <w:rPr>
          <w:rFonts w:ascii="TimesNewRomanPSMT" w:hAnsi="TimesNewRomanPSMT" w:cs="TimesNewRomanPSMT"/>
          <w:sz w:val="24"/>
          <w:szCs w:val="24"/>
        </w:rPr>
        <w:t xml:space="preserve">sugu iekļaušanai invazīvo sugu sarakstā, kā arī izveidots un popularizēts </w:t>
      </w:r>
      <w:r>
        <w:rPr>
          <w:rFonts w:ascii="TimesNewRomanPSMT" w:hAnsi="TimesNewRomanPSMT" w:cs="TimesNewRomanPSMT"/>
          <w:sz w:val="24"/>
          <w:szCs w:val="24"/>
        </w:rPr>
        <w:t>I</w:t>
      </w:r>
      <w:r w:rsidRPr="00657959">
        <w:rPr>
          <w:rFonts w:ascii="TimesNewRomanPSMT" w:hAnsi="TimesNewRomanPSMT" w:cs="TimesNewRomanPSMT"/>
          <w:sz w:val="24"/>
          <w:szCs w:val="24"/>
        </w:rPr>
        <w:t>nvazīvo sugu pārvaldnieks</w:t>
      </w:r>
      <w:r>
        <w:rPr>
          <w:rFonts w:ascii="TimesNewRomanPSMT" w:hAnsi="TimesNewRomanPSMT" w:cs="TimesNewRomanPSMT"/>
          <w:sz w:val="24"/>
          <w:szCs w:val="24"/>
        </w:rPr>
        <w:t xml:space="preserve"> – interneta vietne invazīvo sugu novērojumu ziņošanai, informācijas ieguvei par invazīvām sugām, kā arī aktuālās izplatības kartes</w:t>
      </w:r>
      <w:r w:rsidRPr="00657959">
        <w:rPr>
          <w:rFonts w:ascii="TimesNewRomanPSMT" w:hAnsi="TimesNewRomanPSMT" w:cs="TimesNewRomanPSMT"/>
          <w:sz w:val="24"/>
          <w:szCs w:val="24"/>
        </w:rPr>
        <w:t>.</w:t>
      </w:r>
    </w:p>
    <w:p w14:paraId="4248307D" w14:textId="77777777" w:rsidR="00E218BE" w:rsidRDefault="00E218BE" w:rsidP="004D21D8">
      <w:pPr>
        <w:autoSpaceDE w:val="0"/>
        <w:autoSpaceDN w:val="0"/>
        <w:adjustRightInd w:val="0"/>
        <w:spacing w:after="120" w:line="276" w:lineRule="auto"/>
        <w:jc w:val="both"/>
        <w:rPr>
          <w:rFonts w:ascii="TimesNewRomanPSMT" w:hAnsi="TimesNewRomanPSMT" w:cs="TimesNewRomanPSMT"/>
          <w:sz w:val="24"/>
          <w:szCs w:val="24"/>
        </w:rPr>
      </w:pPr>
      <w:r w:rsidRPr="00657959">
        <w:rPr>
          <w:rFonts w:ascii="TimesNewRomanPSMT" w:hAnsi="TimesNewRomanPSMT" w:cs="TimesNewRomanPSMT"/>
          <w:sz w:val="24"/>
          <w:szCs w:val="24"/>
        </w:rPr>
        <w:t xml:space="preserve">Organizētas trīs biotopu atjaunošanas talkas (bioloģiski vērtīgas pļavas atjaunošana ĶNP un Siguldas Zaļās </w:t>
      </w:r>
      <w:r>
        <w:rPr>
          <w:rFonts w:ascii="TimesNewRomanPSMT" w:hAnsi="TimesNewRomanPSMT" w:cs="TimesNewRomanPSMT"/>
          <w:sz w:val="24"/>
          <w:szCs w:val="24"/>
        </w:rPr>
        <w:t>v</w:t>
      </w:r>
      <w:r w:rsidRPr="00657959">
        <w:rPr>
          <w:rFonts w:ascii="TimesNewRomanPSMT" w:hAnsi="TimesNewRomanPSMT" w:cs="TimesNewRomanPSMT"/>
          <w:sz w:val="24"/>
          <w:szCs w:val="24"/>
        </w:rPr>
        <w:t>illas kvartālā</w:t>
      </w:r>
      <w:r>
        <w:rPr>
          <w:rFonts w:ascii="TimesNewRomanPSMT" w:hAnsi="TimesNewRomanPSMT" w:cs="TimesNewRomanPSMT"/>
          <w:sz w:val="24"/>
          <w:szCs w:val="24"/>
        </w:rPr>
        <w:t>,</w:t>
      </w:r>
      <w:r w:rsidRPr="004E3148">
        <w:rPr>
          <w:rFonts w:ascii="TimesNewRomanPSMT" w:hAnsi="TimesNewRomanPSMT" w:cs="TimesNewRomanPSMT"/>
          <w:sz w:val="24"/>
          <w:szCs w:val="24"/>
        </w:rPr>
        <w:t xml:space="preserve"> </w:t>
      </w:r>
      <w:r w:rsidRPr="00657959">
        <w:rPr>
          <w:rFonts w:ascii="TimesNewRomanPSMT" w:hAnsi="TimesNewRomanPSMT" w:cs="TimesNewRomanPSMT"/>
          <w:sz w:val="24"/>
          <w:szCs w:val="24"/>
        </w:rPr>
        <w:t>ozolu stādīšana GNP,)</w:t>
      </w:r>
      <w:r>
        <w:rPr>
          <w:rFonts w:ascii="TimesNewRomanPSMT" w:hAnsi="TimesNewRomanPSMT" w:cs="TimesNewRomanPSMT"/>
          <w:sz w:val="24"/>
          <w:szCs w:val="24"/>
        </w:rPr>
        <w:t xml:space="preserve">, kā arī sadarbībā ar projekta partneri Pasaules dabas fondu izstrādātas vadlīnijas </w:t>
      </w:r>
      <w:r w:rsidRPr="0031705E">
        <w:rPr>
          <w:rFonts w:ascii="TimesNewRomanPSMT" w:hAnsi="TimesNewRomanPSMT" w:cs="TimesNewRomanPSMT"/>
          <w:sz w:val="24"/>
          <w:szCs w:val="24"/>
        </w:rPr>
        <w:t>un kvalitātes kritēriji publisku biotopu apsaimniekošanas pasākumu organizēšanai iniciatīvas “Daru labu dabai!” ietvaros. Vadlīnijas balstās uz jau esošu iniciatīvas partneru sadarbības shēmu, kas projekta laikā tika aktualizēta</w:t>
      </w:r>
      <w:r>
        <w:rPr>
          <w:rFonts w:ascii="TimesNewRomanPSMT" w:hAnsi="TimesNewRomanPSMT" w:cs="TimesNewRomanPSMT"/>
          <w:sz w:val="24"/>
          <w:szCs w:val="24"/>
        </w:rPr>
        <w:t>.</w:t>
      </w:r>
    </w:p>
    <w:p w14:paraId="098A3952" w14:textId="7132C387" w:rsidR="005D6895" w:rsidRDefault="00E218BE" w:rsidP="004D21D8">
      <w:pPr>
        <w:autoSpaceDE w:val="0"/>
        <w:autoSpaceDN w:val="0"/>
        <w:adjustRightInd w:val="0"/>
        <w:spacing w:after="120" w:line="276" w:lineRule="auto"/>
        <w:jc w:val="both"/>
        <w:rPr>
          <w:rFonts w:ascii="TimesNewRomanPSMT" w:hAnsi="TimesNewRomanPSMT" w:cs="TimesNewRomanPSMT"/>
          <w:sz w:val="24"/>
          <w:szCs w:val="24"/>
        </w:rPr>
      </w:pPr>
      <w:r w:rsidRPr="00657959">
        <w:rPr>
          <w:rFonts w:ascii="TimesNewRomanPSMT" w:hAnsi="TimesNewRomanPSMT" w:cs="TimesNewRomanPSMT"/>
          <w:sz w:val="24"/>
          <w:szCs w:val="24"/>
        </w:rPr>
        <w:t>Projekta ietvaros</w:t>
      </w:r>
      <w:r>
        <w:rPr>
          <w:rFonts w:ascii="TimesNewRomanPSMT" w:hAnsi="TimesNewRomanPSMT" w:cs="TimesNewRomanPSMT"/>
          <w:sz w:val="24"/>
          <w:szCs w:val="24"/>
        </w:rPr>
        <w:t xml:space="preserve"> atbilstoši projekta apmācību plānam</w:t>
      </w:r>
      <w:r w:rsidRPr="00657959">
        <w:rPr>
          <w:rFonts w:ascii="TimesNewRomanPSMT" w:hAnsi="TimesNewRomanPSMT" w:cs="TimesNewRomanPSMT"/>
          <w:sz w:val="24"/>
          <w:szCs w:val="24"/>
        </w:rPr>
        <w:t xml:space="preserve"> organizētas regulāras darbinieku apmācības (komunikācijas, IT jomā, angļu valodā), kurās kopumā piedalījušies 48 DAP darbinieki, kā arī rīkotas trīs vieslekcijas, kurās kopumā piedalījušies 150 DAP darbinieki.</w:t>
      </w:r>
    </w:p>
    <w:p w14:paraId="43840AAD" w14:textId="77777777" w:rsidR="00FA0DE6" w:rsidRPr="00ED3A04" w:rsidRDefault="00FA0DE6" w:rsidP="004D21D8">
      <w:pPr>
        <w:autoSpaceDE w:val="0"/>
        <w:autoSpaceDN w:val="0"/>
        <w:adjustRightInd w:val="0"/>
        <w:spacing w:after="0" w:line="276" w:lineRule="auto"/>
        <w:rPr>
          <w:rFonts w:ascii="TimesNewRomanPSMT" w:hAnsi="TimesNewRomanPSMT" w:cs="TimesNewRomanPSMT"/>
          <w:color w:val="000000"/>
          <w:sz w:val="24"/>
          <w:szCs w:val="24"/>
        </w:rPr>
      </w:pPr>
    </w:p>
    <w:p w14:paraId="16C5B125" w14:textId="3A5E4357" w:rsidR="005D6895" w:rsidRPr="004D21D8" w:rsidRDefault="005D6895" w:rsidP="004D21D8">
      <w:pPr>
        <w:pStyle w:val="ListParagraph"/>
        <w:numPr>
          <w:ilvl w:val="0"/>
          <w:numId w:val="24"/>
        </w:numPr>
        <w:spacing w:after="160" w:line="276" w:lineRule="auto"/>
        <w:rPr>
          <w:rFonts w:ascii="TimesNewRomanPSMT" w:hAnsi="TimesNewRomanPSMT" w:cs="TimesNewRomanPSMT"/>
        </w:rPr>
      </w:pPr>
      <w:r w:rsidRPr="004D21D8">
        <w:rPr>
          <w:rFonts w:ascii="TimesNewRomanPSMT" w:hAnsi="TimesNewRomanPSMT" w:cs="TimesNewRomanPSMT"/>
        </w:rPr>
        <w:t>LIFE Vides un klimata pasākumu programmas</w:t>
      </w:r>
      <w:r w:rsidR="0010176F">
        <w:rPr>
          <w:rFonts w:ascii="TimesNewRomanPSMT" w:hAnsi="TimesNewRomanPSMT" w:cs="TimesNewRomanPSMT"/>
        </w:rPr>
        <w:t xml:space="preserve"> projekts</w:t>
      </w:r>
      <w:r w:rsidRPr="004D21D8">
        <w:rPr>
          <w:rFonts w:ascii="TimesNewRomanPSMT" w:hAnsi="TimesNewRomanPSMT" w:cs="TimesNewRomanPSMT"/>
        </w:rPr>
        <w:t xml:space="preserve"> </w:t>
      </w:r>
      <w:r w:rsidR="00D30DD2" w:rsidRPr="0010176F">
        <w:rPr>
          <w:rFonts w:ascii="TimesNewRomanPSMT" w:hAnsi="TimesNewRomanPSMT" w:cs="TimesNewRomanPSMT"/>
          <w:b/>
          <w:bCs/>
        </w:rPr>
        <w:t>“</w:t>
      </w:r>
      <w:r w:rsidRPr="0010176F">
        <w:rPr>
          <w:rFonts w:ascii="TimesNewRomanPSMT" w:hAnsi="TimesNewRomanPSMT" w:cs="TimesNewRomanPSMT"/>
          <w:b/>
          <w:bCs/>
        </w:rPr>
        <w:t>Jūras aizsargājamo biotopu izpēte un nepieciešamā aizsardzības stāvokļa noteikšana Latvijas ekskluzīvajā ekonomiskajā zonā”</w:t>
      </w:r>
      <w:r w:rsidRPr="004D21D8">
        <w:rPr>
          <w:rFonts w:ascii="TimesNewRomanPSMT" w:hAnsi="TimesNewRomanPSMT" w:cs="TimesNewRomanPSMT"/>
        </w:rPr>
        <w:t xml:space="preserve"> (LIFE19 NAT/LV/000973 - LIFE REEF):</w:t>
      </w:r>
    </w:p>
    <w:p w14:paraId="39298E51" w14:textId="77777777" w:rsidR="005D6895" w:rsidRPr="00DA4C38" w:rsidRDefault="005D6895" w:rsidP="004D21D8">
      <w:pPr>
        <w:autoSpaceDE w:val="0"/>
        <w:autoSpaceDN w:val="0"/>
        <w:adjustRightInd w:val="0"/>
        <w:spacing w:after="0" w:line="276" w:lineRule="auto"/>
        <w:jc w:val="both"/>
        <w:rPr>
          <w:rFonts w:ascii="TimesNewRomanPSMT" w:hAnsi="TimesNewRomanPSMT" w:cs="TimesNewRomanPSMT"/>
          <w:sz w:val="24"/>
          <w:szCs w:val="24"/>
        </w:rPr>
      </w:pPr>
      <w:r w:rsidRPr="00DA4C38">
        <w:rPr>
          <w:rFonts w:ascii="TimesNewRomanPSMT" w:hAnsi="TimesNewRomanPSMT" w:cs="TimesNewRomanPSMT"/>
          <w:sz w:val="24"/>
          <w:szCs w:val="24"/>
        </w:rPr>
        <w:t>Projekta galvenais mērķis ir jūras biotopu un sugu izpēte un visaptverošas aizsardzības sistēmas izveide aizsargājamām jūras teritorijām Latvijas ekskluzīvajā ekonomiskajā zonā.</w:t>
      </w:r>
    </w:p>
    <w:p w14:paraId="0A4583E8" w14:textId="5A32A268" w:rsidR="005D6895" w:rsidRPr="00637932" w:rsidRDefault="005D6895" w:rsidP="004D21D8">
      <w:pPr>
        <w:autoSpaceDE w:val="0"/>
        <w:autoSpaceDN w:val="0"/>
        <w:adjustRightInd w:val="0"/>
        <w:spacing w:after="120" w:line="276" w:lineRule="auto"/>
        <w:jc w:val="both"/>
        <w:rPr>
          <w:rFonts w:ascii="TimesNewRomanPSMT" w:hAnsi="TimesNewRomanPSMT" w:cs="TimesNewRomanPSMT"/>
          <w:sz w:val="24"/>
          <w:szCs w:val="24"/>
        </w:rPr>
      </w:pPr>
      <w:r w:rsidRPr="00DA4C38">
        <w:rPr>
          <w:rFonts w:ascii="TimesNewRomanPSMT" w:hAnsi="TimesNewRomanPSMT" w:cs="TimesNewRomanPSMT"/>
          <w:sz w:val="24"/>
          <w:szCs w:val="24"/>
        </w:rPr>
        <w:t>Projekta ietvaros tiek realizēta Eiropas Savienības nozīmes īpaši aizsargājamo jūras biotopu</w:t>
      </w:r>
      <w:r w:rsidR="00D33112">
        <w:rPr>
          <w:rFonts w:ascii="TimesNewRomanPSMT" w:hAnsi="TimesNewRomanPSMT" w:cs="TimesNewRomanPSMT"/>
          <w:sz w:val="24"/>
          <w:szCs w:val="24"/>
        </w:rPr>
        <w:t xml:space="preserve"> </w:t>
      </w:r>
      <w:r w:rsidR="00F57608">
        <w:rPr>
          <w:rFonts w:ascii="TimesNewRomanPSMT" w:hAnsi="TimesNewRomanPSMT" w:cs="TimesNewRomanPSMT"/>
          <w:sz w:val="24"/>
          <w:szCs w:val="24"/>
        </w:rPr>
        <w:t>–</w:t>
      </w:r>
      <w:r w:rsidRPr="00DA4C38">
        <w:rPr>
          <w:rFonts w:ascii="TimesNewRomanPSMT" w:hAnsi="TimesNewRomanPSMT" w:cs="TimesNewRomanPSMT"/>
          <w:sz w:val="24"/>
          <w:szCs w:val="24"/>
        </w:rPr>
        <w:t xml:space="preserve"> 1110 Smilts sēkļi jūrā un 1170 Akmeņu sēkļi jūrā </w:t>
      </w:r>
      <w:r w:rsidR="00D33112">
        <w:rPr>
          <w:rFonts w:ascii="TimesNewRomanPSMT" w:hAnsi="TimesNewRomanPSMT" w:cs="TimesNewRomanPSMT"/>
          <w:sz w:val="24"/>
          <w:szCs w:val="24"/>
        </w:rPr>
        <w:t xml:space="preserve">– </w:t>
      </w:r>
      <w:r w:rsidRPr="00DA4C38">
        <w:rPr>
          <w:rFonts w:ascii="TimesNewRomanPSMT" w:hAnsi="TimesNewRomanPSMT" w:cs="TimesNewRomanPSMT"/>
          <w:sz w:val="24"/>
          <w:szCs w:val="24"/>
        </w:rPr>
        <w:t>kartēšana un izpēte aptuveni 4116 km</w:t>
      </w:r>
      <w:r w:rsidRPr="004D21D8">
        <w:rPr>
          <w:rFonts w:ascii="TimesNewRomanPSMT" w:hAnsi="TimesNewRomanPSMT" w:cs="TimesNewRomanPSMT"/>
          <w:sz w:val="24"/>
          <w:szCs w:val="24"/>
          <w:vertAlign w:val="superscript"/>
        </w:rPr>
        <w:t>2</w:t>
      </w:r>
      <w:r w:rsidRPr="00DA4C38">
        <w:rPr>
          <w:rFonts w:ascii="TimesNewRomanPSMT" w:hAnsi="TimesNewRomanPSMT" w:cs="TimesNewRomanPSMT"/>
          <w:sz w:val="24"/>
          <w:szCs w:val="24"/>
        </w:rPr>
        <w:t xml:space="preserve"> plašā Baltijas jūras akvatorijā, kā rezultātā plānots veicināt šo biotopu un to apdzīvojošo sugu ilgtspējīgu pastāvēšanu un apsaimniekošanu. Projekta laikā realizējamā biotopu aizsardzība vienlaikus veicinās gan zivju populāciju, gan putnu dzīvotņu uzlabošanos.</w:t>
      </w:r>
    </w:p>
    <w:p w14:paraId="27E223E3" w14:textId="326929A5" w:rsidR="005D6895" w:rsidRPr="00DA4C38" w:rsidRDefault="005D6895" w:rsidP="004D21D8">
      <w:pPr>
        <w:spacing w:after="120" w:line="276" w:lineRule="auto"/>
        <w:jc w:val="both"/>
        <w:rPr>
          <w:rFonts w:ascii="TimesNewRomanPSMT" w:hAnsi="TimesNewRomanPSMT" w:cs="TimesNewRomanPSMT"/>
          <w:sz w:val="24"/>
          <w:szCs w:val="24"/>
        </w:rPr>
      </w:pPr>
      <w:r w:rsidRPr="00DA4C38">
        <w:rPr>
          <w:rFonts w:ascii="TimesNewRomanPSMT" w:hAnsi="TimesNewRomanPSMT" w:cs="TimesNewRomanPSMT"/>
          <w:sz w:val="24"/>
          <w:szCs w:val="24"/>
        </w:rPr>
        <w:t>Pārskata gadā sekmīgi norit</w:t>
      </w:r>
      <w:r w:rsidR="00D33112">
        <w:rPr>
          <w:rFonts w:ascii="TimesNewRomanPSMT" w:hAnsi="TimesNewRomanPSMT" w:cs="TimesNewRomanPSMT"/>
          <w:sz w:val="24"/>
          <w:szCs w:val="24"/>
        </w:rPr>
        <w:t>-</w:t>
      </w:r>
      <w:r w:rsidRPr="00DA4C38">
        <w:rPr>
          <w:rFonts w:ascii="TimesNewRomanPSMT" w:hAnsi="TimesNewRomanPSMT" w:cs="TimesNewRomanPSMT"/>
          <w:sz w:val="24"/>
          <w:szCs w:val="24"/>
        </w:rPr>
        <w:t>ējusi projekta aktivitāšu īstenošana atbilstoši laika grafikam. Norisinājies darbs pie dabas aizsardzības plāna izstrādes:</w:t>
      </w:r>
    </w:p>
    <w:p w14:paraId="298795AE" w14:textId="77777777" w:rsidR="005D6895" w:rsidRPr="004D21D8" w:rsidRDefault="005D6895" w:rsidP="004D21D8">
      <w:pPr>
        <w:pStyle w:val="ListParagraph"/>
        <w:numPr>
          <w:ilvl w:val="0"/>
          <w:numId w:val="30"/>
        </w:numPr>
        <w:spacing w:after="160" w:line="276" w:lineRule="auto"/>
      </w:pPr>
      <w:r w:rsidRPr="004D21D8">
        <w:t xml:space="preserve">apkopoti un izvērtēti esošajos dabas aizsardzības plānos paredzētie apsaimniekošanas pasākumi; </w:t>
      </w:r>
    </w:p>
    <w:p w14:paraId="5186025C" w14:textId="6C1799E0" w:rsidR="005D6895" w:rsidRPr="004D21D8" w:rsidRDefault="005D6895" w:rsidP="004D21D8">
      <w:pPr>
        <w:pStyle w:val="ListParagraph"/>
        <w:numPr>
          <w:ilvl w:val="0"/>
          <w:numId w:val="30"/>
        </w:numPr>
        <w:spacing w:after="160" w:line="276" w:lineRule="auto"/>
      </w:pPr>
      <w:r w:rsidRPr="004D21D8">
        <w:t>apkopota pieejamā informācija un uzrakstītas plāna sadaļas: Vispārēja informācija par aizsargājamām teritorijām (atrašanās vieta,  koord</w:t>
      </w:r>
      <w:r w:rsidR="00D2225E" w:rsidRPr="004D21D8">
        <w:t>ināt</w:t>
      </w:r>
      <w:r w:rsidR="00792A96" w:rsidRPr="004D21D8">
        <w:t>as</w:t>
      </w:r>
      <w:r w:rsidRPr="004D21D8">
        <w:t>, platība), Aizsargājamās teritorijas zemes lietošanas veidu raksturojums un zemes īpašumu formu apraksts, Jūras telpiskā plānojuma prasības teritorijas izmantošanai, pašvaldību teritoriju plānojumos noteiktā izmantošana, Esošais funkcionālais zonējums; Aizsardzības un izmantošanas īsa vēsture;</w:t>
      </w:r>
    </w:p>
    <w:p w14:paraId="1D156E92" w14:textId="77777777" w:rsidR="005D6895" w:rsidRPr="004D21D8" w:rsidRDefault="005D6895" w:rsidP="004D21D8">
      <w:pPr>
        <w:pStyle w:val="ListParagraph"/>
        <w:numPr>
          <w:ilvl w:val="0"/>
          <w:numId w:val="30"/>
        </w:numPr>
        <w:spacing w:after="160" w:line="276" w:lineRule="auto"/>
      </w:pPr>
      <w:r w:rsidRPr="004D21D8">
        <w:t xml:space="preserve">apkopota pieejamā informācija fiziski ģeogrāfiskajam raksturojumam (galvenokārt par esošajām aizsargājamām jūras teritorijām) un uzrakstītas plāna </w:t>
      </w:r>
      <w:r w:rsidRPr="004D21D8">
        <w:lastRenderedPageBreak/>
        <w:t>sadaļas - aizsargājamo teritoriju jūras gultnes raksturojums un nogulumu veidi; kvartāra nogulumu izplatības un uzbūves raksturojums; piekrastes dinamiskie procesi un krasta tipi;</w:t>
      </w:r>
    </w:p>
    <w:p w14:paraId="5A3FA723" w14:textId="664AACD8" w:rsidR="005D6895" w:rsidRPr="004D21D8" w:rsidRDefault="005D6895" w:rsidP="004D21D8">
      <w:pPr>
        <w:pStyle w:val="ListParagraph"/>
        <w:numPr>
          <w:ilvl w:val="0"/>
          <w:numId w:val="30"/>
        </w:numPr>
        <w:spacing w:after="160" w:line="276" w:lineRule="auto"/>
      </w:pPr>
      <w:r w:rsidRPr="004D21D8">
        <w:t>apkopota informācija par  klimatiskajiem  apstākļiem, hidroķīmisko un  hidroloģisko raksturojumu, derīgiem izrakteņiem esošajām aizsargājamām teritorijām, kas tiek papildināta un pilnveidota atbilstoši jauniem informācijas avotiem vai projekta partneru sniegt</w:t>
      </w:r>
      <w:r w:rsidR="00F70575" w:rsidRPr="004D21D8">
        <w:t>aj</w:t>
      </w:r>
      <w:r w:rsidRPr="004D21D8">
        <w:t>ai informācijai;</w:t>
      </w:r>
    </w:p>
    <w:p w14:paraId="56FBCA39" w14:textId="77777777" w:rsidR="005D6895" w:rsidRPr="004D21D8" w:rsidRDefault="005D6895" w:rsidP="004D21D8">
      <w:pPr>
        <w:pStyle w:val="ListParagraph"/>
        <w:numPr>
          <w:ilvl w:val="0"/>
          <w:numId w:val="30"/>
        </w:numPr>
        <w:spacing w:after="160" w:line="276" w:lineRule="auto"/>
      </w:pPr>
      <w:r w:rsidRPr="004D21D8">
        <w:t>apkopota informācija normatīvo aktu sadaļai  un uzsākta informācijas apkopošana  sadaļai par aizsargājamās teritorijas  sociālās un ekonomiskās situācijas aprakstu (antropogēnā slodze) un aizsargājamās teritorijas novērtējums (ainaviskais novērtējums, iespējamo draudu izvērtējums), kas tiek papildināts un pilnveidots atbilstoši pieejamiem informācijas avotiem.</w:t>
      </w:r>
    </w:p>
    <w:p w14:paraId="1489C4C0" w14:textId="60770994" w:rsidR="005D6895" w:rsidRPr="00DA4C38" w:rsidRDefault="005D6895" w:rsidP="004D21D8">
      <w:pPr>
        <w:spacing w:line="276" w:lineRule="auto"/>
        <w:jc w:val="both"/>
        <w:rPr>
          <w:rFonts w:ascii="TimesNewRomanPSMT" w:hAnsi="TimesNewRomanPSMT" w:cs="TimesNewRomanPSMT"/>
          <w:sz w:val="24"/>
          <w:szCs w:val="24"/>
        </w:rPr>
      </w:pPr>
      <w:r w:rsidRPr="00DA4C38">
        <w:rPr>
          <w:rFonts w:ascii="TimesNewRomanPSMT" w:hAnsi="TimesNewRomanPSMT" w:cs="TimesNewRomanPSMT"/>
          <w:sz w:val="24"/>
          <w:szCs w:val="24"/>
        </w:rPr>
        <w:t xml:space="preserve">Nodrošināta informācijas sagatavošana </w:t>
      </w:r>
      <w:r w:rsidRPr="00FA0DE6">
        <w:rPr>
          <w:rFonts w:ascii="TimesNewRomanPSMT" w:hAnsi="TimesNewRomanPSMT" w:cs="TimesNewRomanPSMT"/>
          <w:sz w:val="24"/>
          <w:szCs w:val="24"/>
        </w:rPr>
        <w:t>Invazīvo sugu pārvaldniekam par invazīvajām sugām</w:t>
      </w:r>
      <w:r w:rsidRPr="00DA4C38">
        <w:rPr>
          <w:rFonts w:ascii="TimesNewRomanPSMT" w:hAnsi="TimesNewRomanPSMT" w:cs="TimesNewRomanPSMT"/>
          <w:sz w:val="24"/>
          <w:szCs w:val="24"/>
        </w:rPr>
        <w:t xml:space="preserve"> un to ietekmi – </w:t>
      </w:r>
      <w:r w:rsidRPr="00063AFE">
        <w:rPr>
          <w:rFonts w:ascii="TimesNewRomanPSMT" w:hAnsi="TimesNewRomanPSMT" w:cs="TimesNewRomanPSMT"/>
          <w:sz w:val="24"/>
          <w:szCs w:val="24"/>
        </w:rPr>
        <w:t xml:space="preserve">apaļais jūrasgrundulis, Ķīnas cimdiņkrabis, </w:t>
      </w:r>
      <w:r w:rsidR="00063AFE" w:rsidRPr="00637932">
        <w:rPr>
          <w:rFonts w:ascii="TimesNewRomanPSMT" w:hAnsi="TimesNewRomanPSMT" w:cs="TimesNewRomanPSMT"/>
          <w:sz w:val="24"/>
          <w:szCs w:val="24"/>
        </w:rPr>
        <w:t>d</w:t>
      </w:r>
      <w:r w:rsidRPr="00063AFE">
        <w:rPr>
          <w:rFonts w:ascii="TimesNewRomanPSMT" w:hAnsi="TimesNewRomanPSMT" w:cs="TimesNewRomanPSMT"/>
          <w:sz w:val="24"/>
          <w:szCs w:val="24"/>
        </w:rPr>
        <w:t>ubļu</w:t>
      </w:r>
      <w:r w:rsidR="00063AFE" w:rsidRPr="00637932">
        <w:rPr>
          <w:rFonts w:ascii="TimesNewRomanPSMT" w:hAnsi="TimesNewRomanPSMT" w:cs="TimesNewRomanPSMT"/>
          <w:sz w:val="24"/>
          <w:szCs w:val="24"/>
        </w:rPr>
        <w:t xml:space="preserve"> </w:t>
      </w:r>
      <w:r w:rsidRPr="00063AFE">
        <w:rPr>
          <w:rFonts w:ascii="TimesNewRomanPSMT" w:hAnsi="TimesNewRomanPSMT" w:cs="TimesNewRomanPSMT"/>
          <w:sz w:val="24"/>
          <w:szCs w:val="24"/>
        </w:rPr>
        <w:t>krabis</w:t>
      </w:r>
      <w:r w:rsidRPr="00DA4C38">
        <w:rPr>
          <w:rFonts w:ascii="TimesNewRomanPSMT" w:hAnsi="TimesNewRomanPSMT" w:cs="TimesNewRomanPSMT"/>
          <w:sz w:val="24"/>
          <w:szCs w:val="24"/>
        </w:rPr>
        <w:t xml:space="preserve">. Tiek organizēta regulāra reģistrēto invazīvo jūras sugu atpazīšana un apstiprināšana. </w:t>
      </w:r>
    </w:p>
    <w:p w14:paraId="044DBDA4" w14:textId="53D8D92F" w:rsidR="005D6895" w:rsidRPr="00DA4C38" w:rsidRDefault="005D6895" w:rsidP="004D21D8">
      <w:pPr>
        <w:spacing w:line="276" w:lineRule="auto"/>
        <w:jc w:val="both"/>
        <w:rPr>
          <w:rFonts w:ascii="TimesNewRomanPSMT" w:hAnsi="TimesNewRomanPSMT" w:cs="TimesNewRomanPSMT"/>
          <w:sz w:val="24"/>
          <w:szCs w:val="24"/>
        </w:rPr>
      </w:pPr>
      <w:r w:rsidRPr="00DA4C38">
        <w:rPr>
          <w:rFonts w:ascii="TimesNewRomanPSMT" w:hAnsi="TimesNewRomanPSMT" w:cs="TimesNewRomanPSMT"/>
          <w:sz w:val="24"/>
          <w:szCs w:val="24"/>
        </w:rPr>
        <w:t xml:space="preserve">Sagatavots </w:t>
      </w:r>
      <w:r w:rsidR="000768DF">
        <w:rPr>
          <w:rFonts w:ascii="TimesNewRomanPSMT" w:hAnsi="TimesNewRomanPSMT" w:cs="TimesNewRomanPSMT"/>
          <w:sz w:val="24"/>
          <w:szCs w:val="24"/>
        </w:rPr>
        <w:t>p</w:t>
      </w:r>
      <w:r w:rsidRPr="00DA4C38">
        <w:rPr>
          <w:rFonts w:ascii="TimesNewRomanPSMT" w:hAnsi="TimesNewRomanPSMT" w:cs="TimesNewRomanPSMT"/>
          <w:sz w:val="24"/>
          <w:szCs w:val="24"/>
        </w:rPr>
        <w:t xml:space="preserve">rojekta </w:t>
      </w:r>
      <w:r w:rsidR="000768DF">
        <w:rPr>
          <w:rFonts w:ascii="TimesNewRomanPSMT" w:hAnsi="TimesNewRomanPSMT" w:cs="TimesNewRomanPSMT"/>
          <w:sz w:val="24"/>
          <w:szCs w:val="24"/>
        </w:rPr>
        <w:t>k</w:t>
      </w:r>
      <w:r w:rsidRPr="00DA4C38">
        <w:rPr>
          <w:rFonts w:ascii="TimesNewRomanPSMT" w:hAnsi="TimesNewRomanPSMT" w:cs="TimesNewRomanPSMT"/>
          <w:sz w:val="24"/>
          <w:szCs w:val="24"/>
        </w:rPr>
        <w:t xml:space="preserve">omunikācijas plāns. Izveidota un publicēta </w:t>
      </w:r>
      <w:r w:rsidR="000D3A5F">
        <w:rPr>
          <w:rFonts w:ascii="TimesNewRomanPSMT" w:hAnsi="TimesNewRomanPSMT" w:cs="TimesNewRomanPSMT"/>
          <w:sz w:val="24"/>
          <w:szCs w:val="24"/>
        </w:rPr>
        <w:t>p</w:t>
      </w:r>
      <w:r w:rsidRPr="00DA4C38">
        <w:rPr>
          <w:rFonts w:ascii="TimesNewRomanPSMT" w:hAnsi="TimesNewRomanPSMT" w:cs="TimesNewRomanPSMT"/>
          <w:sz w:val="24"/>
          <w:szCs w:val="24"/>
        </w:rPr>
        <w:t xml:space="preserve">rojekta mājaslapa reef.daba.gov.lv un sociālo tīklu konti </w:t>
      </w:r>
      <w:r w:rsidR="000D3A5F">
        <w:rPr>
          <w:rFonts w:ascii="TimesNewRomanPSMT" w:hAnsi="TimesNewRomanPSMT" w:cs="TimesNewRomanPSMT"/>
          <w:sz w:val="24"/>
          <w:szCs w:val="24"/>
        </w:rPr>
        <w:t>“</w:t>
      </w:r>
      <w:r w:rsidRPr="00DA4C38">
        <w:rPr>
          <w:rFonts w:ascii="TimesNewRomanPSMT" w:hAnsi="TimesNewRomanPSMT" w:cs="TimesNewRomanPSMT"/>
          <w:sz w:val="24"/>
          <w:szCs w:val="24"/>
        </w:rPr>
        <w:t>Facebook</w:t>
      </w:r>
      <w:r w:rsidR="000D3A5F">
        <w:rPr>
          <w:rFonts w:ascii="TimesNewRomanPSMT" w:hAnsi="TimesNewRomanPSMT" w:cs="TimesNewRomanPSMT"/>
          <w:sz w:val="24"/>
          <w:szCs w:val="24"/>
        </w:rPr>
        <w:t>”</w:t>
      </w:r>
      <w:r w:rsidRPr="00DA4C38">
        <w:rPr>
          <w:rFonts w:ascii="TimesNewRomanPSMT" w:hAnsi="TimesNewRomanPSMT" w:cs="TimesNewRomanPSMT"/>
          <w:sz w:val="24"/>
          <w:szCs w:val="24"/>
        </w:rPr>
        <w:t xml:space="preserve"> (@REEFprojekts), </w:t>
      </w:r>
      <w:r w:rsidR="006C3AFB">
        <w:rPr>
          <w:rFonts w:ascii="TimesNewRomanPSMT" w:hAnsi="TimesNewRomanPSMT" w:cs="TimesNewRomanPSMT"/>
          <w:sz w:val="24"/>
          <w:szCs w:val="24"/>
        </w:rPr>
        <w:t>“</w:t>
      </w:r>
      <w:r w:rsidRPr="00DA4C38">
        <w:rPr>
          <w:rFonts w:ascii="TimesNewRomanPSMT" w:hAnsi="TimesNewRomanPSMT" w:cs="TimesNewRomanPSMT"/>
          <w:sz w:val="24"/>
          <w:szCs w:val="24"/>
        </w:rPr>
        <w:t>Instagram</w:t>
      </w:r>
      <w:r w:rsidR="006C3AFB">
        <w:rPr>
          <w:rFonts w:ascii="TimesNewRomanPSMT" w:hAnsi="TimesNewRomanPSMT" w:cs="TimesNewRomanPSMT"/>
          <w:sz w:val="24"/>
          <w:szCs w:val="24"/>
        </w:rPr>
        <w:t>”</w:t>
      </w:r>
      <w:r w:rsidRPr="00DA4C38">
        <w:rPr>
          <w:rFonts w:ascii="TimesNewRomanPSMT" w:hAnsi="TimesNewRomanPSMT" w:cs="TimesNewRomanPSMT"/>
          <w:sz w:val="24"/>
          <w:szCs w:val="24"/>
        </w:rPr>
        <w:t xml:space="preserve"> (@projektsreef) un </w:t>
      </w:r>
      <w:r w:rsidR="000D3A5F">
        <w:rPr>
          <w:rFonts w:ascii="TimesNewRomanPSMT" w:hAnsi="TimesNewRomanPSMT" w:cs="TimesNewRomanPSMT"/>
          <w:sz w:val="24"/>
          <w:szCs w:val="24"/>
        </w:rPr>
        <w:t>“</w:t>
      </w:r>
      <w:r w:rsidRPr="00DA4C38">
        <w:rPr>
          <w:rFonts w:ascii="TimesNewRomanPSMT" w:hAnsi="TimesNewRomanPSMT" w:cs="TimesNewRomanPSMT"/>
          <w:sz w:val="24"/>
          <w:szCs w:val="24"/>
        </w:rPr>
        <w:t>Twitter</w:t>
      </w:r>
      <w:r w:rsidR="000D3A5F">
        <w:rPr>
          <w:rFonts w:ascii="TimesNewRomanPSMT" w:hAnsi="TimesNewRomanPSMT" w:cs="TimesNewRomanPSMT"/>
          <w:sz w:val="24"/>
          <w:szCs w:val="24"/>
        </w:rPr>
        <w:t>”</w:t>
      </w:r>
      <w:r w:rsidRPr="00DA4C38">
        <w:rPr>
          <w:rFonts w:ascii="TimesNewRomanPSMT" w:hAnsi="TimesNewRomanPSMT" w:cs="TimesNewRomanPSMT"/>
          <w:sz w:val="24"/>
          <w:szCs w:val="24"/>
        </w:rPr>
        <w:t xml:space="preserve"> (@ProjektsReef). Nod</w:t>
      </w:r>
      <w:r w:rsidR="000D3A5F">
        <w:rPr>
          <w:rFonts w:ascii="TimesNewRomanPSMT" w:hAnsi="TimesNewRomanPSMT" w:cs="TimesNewRomanPSMT"/>
          <w:sz w:val="24"/>
          <w:szCs w:val="24"/>
        </w:rPr>
        <w:t>ro</w:t>
      </w:r>
      <w:r w:rsidRPr="00DA4C38">
        <w:rPr>
          <w:rFonts w:ascii="TimesNewRomanPSMT" w:hAnsi="TimesNewRomanPSMT" w:cs="TimesNewRomanPSMT"/>
          <w:sz w:val="24"/>
          <w:szCs w:val="24"/>
        </w:rPr>
        <w:t xml:space="preserve">šināta regulāra komunikācija ar masu medijiem. </w:t>
      </w:r>
    </w:p>
    <w:p w14:paraId="3570DF6C" w14:textId="170FB1FF" w:rsidR="005D6895" w:rsidRPr="00DA4C38" w:rsidRDefault="005D6895" w:rsidP="004D21D8">
      <w:pPr>
        <w:spacing w:line="276" w:lineRule="auto"/>
        <w:jc w:val="both"/>
        <w:rPr>
          <w:rFonts w:ascii="TimesNewRomanPSMT" w:hAnsi="TimesNewRomanPSMT" w:cs="TimesNewRomanPSMT"/>
          <w:sz w:val="24"/>
          <w:szCs w:val="24"/>
        </w:rPr>
      </w:pPr>
      <w:r w:rsidRPr="00DA4C38">
        <w:rPr>
          <w:rFonts w:ascii="TimesNewRomanPSMT" w:hAnsi="TimesNewRomanPSMT" w:cs="TimesNewRomanPSMT"/>
          <w:sz w:val="24"/>
          <w:szCs w:val="24"/>
        </w:rPr>
        <w:t xml:space="preserve">2021. gada laikā tika izveidots </w:t>
      </w:r>
      <w:r w:rsidR="00432383">
        <w:rPr>
          <w:rFonts w:ascii="TimesNewRomanPSMT" w:hAnsi="TimesNewRomanPSMT" w:cs="TimesNewRomanPSMT"/>
          <w:sz w:val="24"/>
          <w:szCs w:val="24"/>
        </w:rPr>
        <w:t xml:space="preserve">arī </w:t>
      </w:r>
      <w:r w:rsidRPr="00DA4C38">
        <w:rPr>
          <w:rFonts w:ascii="TimesNewRomanPSMT" w:hAnsi="TimesNewRomanPSMT" w:cs="TimesNewRomanPSMT"/>
          <w:sz w:val="24"/>
          <w:szCs w:val="24"/>
        </w:rPr>
        <w:t xml:space="preserve">interaktīvs karšu pārlūks ar līdz šim pieejamiem kartogrāfiskajiem jūras vides datiem, sagatavota </w:t>
      </w:r>
      <w:r w:rsidR="003818AB">
        <w:rPr>
          <w:rFonts w:ascii="TimesNewRomanPSMT" w:hAnsi="TimesNewRomanPSMT" w:cs="TimesNewRomanPSMT"/>
          <w:sz w:val="24"/>
          <w:szCs w:val="24"/>
        </w:rPr>
        <w:t>p</w:t>
      </w:r>
      <w:r w:rsidRPr="00DA4C38">
        <w:rPr>
          <w:rFonts w:ascii="TimesNewRomanPSMT" w:hAnsi="TimesNewRomanPSMT" w:cs="TimesNewRomanPSMT"/>
          <w:sz w:val="24"/>
          <w:szCs w:val="24"/>
        </w:rPr>
        <w:t xml:space="preserve">rojekta Replikācijas un pārneses stratēģija. Noorganizēta “Jauno </w:t>
      </w:r>
      <w:r w:rsidR="003818AB">
        <w:rPr>
          <w:rFonts w:ascii="TimesNewRomanPSMT" w:hAnsi="TimesNewRomanPSMT" w:cs="TimesNewRomanPSMT"/>
          <w:sz w:val="24"/>
          <w:szCs w:val="24"/>
        </w:rPr>
        <w:t>r</w:t>
      </w:r>
      <w:r w:rsidRPr="00DA4C38">
        <w:rPr>
          <w:rFonts w:ascii="TimesNewRomanPSMT" w:hAnsi="TimesNewRomanPSMT" w:cs="TimesNewRomanPSMT"/>
          <w:sz w:val="24"/>
          <w:szCs w:val="24"/>
        </w:rPr>
        <w:t xml:space="preserve">eindžeru” nometnes jūras dienas norise, kas vienlaikus atbilst projekta E.5 apakšaktivitātes īstenošanai par brīvprātīgo apmācību invazīvo sugu pazīšanā un sugu atradumu reģistrēšanā Invazīvo sugu pārvaldniekā. </w:t>
      </w:r>
    </w:p>
    <w:p w14:paraId="4637F778" w14:textId="4B034871" w:rsidR="005D6895" w:rsidRPr="00DA4C38" w:rsidRDefault="005D6895" w:rsidP="004D21D8">
      <w:pPr>
        <w:spacing w:line="276" w:lineRule="auto"/>
        <w:jc w:val="both"/>
        <w:rPr>
          <w:rFonts w:ascii="TimesNewRomanPSMT" w:hAnsi="TimesNewRomanPSMT" w:cs="TimesNewRomanPSMT"/>
          <w:sz w:val="24"/>
          <w:szCs w:val="24"/>
        </w:rPr>
      </w:pPr>
      <w:r w:rsidRPr="00DA4C38">
        <w:rPr>
          <w:rFonts w:ascii="TimesNewRomanPSMT" w:hAnsi="TimesNewRomanPSMT" w:cs="TimesNewRomanPSMT"/>
          <w:sz w:val="24"/>
          <w:szCs w:val="24"/>
        </w:rPr>
        <w:t>2021. gadā notikusi sadarbības tikšanās ar Latvijas Nacionālo dabas muzeju par jūras ekspozīcijas atjaunošanu muzeja telpās un projekta iesaisti datu un informācijas nodrošināšanā, kā arī organizēts pieredzes apmaiņas brauciens uz Klaipēdas Jūras izpētes institūtu, lai iepazītos ar Lietuvas pieredzi jūras gultnes sk</w:t>
      </w:r>
      <w:r w:rsidR="00A85B08">
        <w:rPr>
          <w:rFonts w:ascii="TimesNewRomanPSMT" w:hAnsi="TimesNewRomanPSMT" w:cs="TimesNewRomanPSMT"/>
          <w:sz w:val="24"/>
          <w:szCs w:val="24"/>
        </w:rPr>
        <w:t>e</w:t>
      </w:r>
      <w:r w:rsidRPr="00DA4C38">
        <w:rPr>
          <w:rFonts w:ascii="TimesNewRomanPSMT" w:hAnsi="TimesNewRomanPSMT" w:cs="TimesNewRomanPSMT"/>
          <w:sz w:val="24"/>
          <w:szCs w:val="24"/>
        </w:rPr>
        <w:t>nēšanas darbos.</w:t>
      </w:r>
    </w:p>
    <w:p w14:paraId="6C1D8A23" w14:textId="77777777" w:rsidR="005D6895" w:rsidRPr="00ED3A04" w:rsidRDefault="005D6895" w:rsidP="004D21D8">
      <w:pPr>
        <w:spacing w:line="276" w:lineRule="auto"/>
        <w:rPr>
          <w:rFonts w:ascii="TimesNewRomanPSMT" w:hAnsi="TimesNewRomanPSMT" w:cs="TimesNewRomanPSMT"/>
          <w:color w:val="000000"/>
          <w:sz w:val="24"/>
          <w:szCs w:val="24"/>
        </w:rPr>
      </w:pPr>
    </w:p>
    <w:p w14:paraId="44494EDC" w14:textId="688C2218" w:rsidR="005D6895" w:rsidRPr="00ED3A04" w:rsidRDefault="005D6895" w:rsidP="004D21D8">
      <w:pPr>
        <w:pStyle w:val="ListParagraph"/>
        <w:numPr>
          <w:ilvl w:val="0"/>
          <w:numId w:val="24"/>
        </w:numPr>
        <w:spacing w:after="160" w:line="276" w:lineRule="auto"/>
        <w:rPr>
          <w:rFonts w:ascii="TimesNewRomanPSMT" w:hAnsi="TimesNewRomanPSMT" w:cs="TimesNewRomanPSMT"/>
          <w:color w:val="000000"/>
        </w:rPr>
      </w:pPr>
      <w:r w:rsidRPr="00ED3A04">
        <w:rPr>
          <w:rFonts w:ascii="TimesNewRomanPSMT" w:hAnsi="TimesNewRomanPSMT" w:cs="TimesNewRomanPSMT"/>
          <w:color w:val="000000"/>
        </w:rPr>
        <w:t>LIFE Vides un kli</w:t>
      </w:r>
      <w:r w:rsidRPr="004D21D8">
        <w:rPr>
          <w:rFonts w:ascii="TimesNewRomanPSMT" w:hAnsi="TimesNewRomanPSMT" w:cs="TimesNewRomanPSMT"/>
        </w:rPr>
        <w:t xml:space="preserve">mata programmas projekts </w:t>
      </w:r>
      <w:r w:rsidR="00D60DE9" w:rsidRPr="0010176F">
        <w:rPr>
          <w:b/>
          <w:bCs/>
        </w:rPr>
        <w:t>“</w:t>
      </w:r>
      <w:r w:rsidRPr="0010176F">
        <w:rPr>
          <w:rFonts w:ascii="TimesNewRomanPSMT" w:hAnsi="TimesNewRomanPSMT" w:cs="TimesNewRomanPSMT"/>
          <w:b/>
          <w:bCs/>
        </w:rPr>
        <w:t>Apdraudētas sugas Latvijā: uzlabotas zināšanas un kapacitāte, informācijas aprite un izpratne”</w:t>
      </w:r>
      <w:r w:rsidRPr="004D21D8">
        <w:rPr>
          <w:rFonts w:ascii="TimesNewRomanPSMT" w:hAnsi="TimesNewRomanPSMT" w:cs="TimesNewRomanPSMT"/>
        </w:rPr>
        <w:t xml:space="preserve"> (LIFEI9 GIE/LV/OOO857 - LIFE FOR SPECIES):</w:t>
      </w:r>
    </w:p>
    <w:p w14:paraId="4B63285C" w14:textId="2C2BE655" w:rsidR="005D6895" w:rsidRPr="00627C82" w:rsidRDefault="005D6895" w:rsidP="004D21D8">
      <w:pPr>
        <w:autoSpaceDE w:val="0"/>
        <w:autoSpaceDN w:val="0"/>
        <w:adjustRightInd w:val="0"/>
        <w:spacing w:line="276" w:lineRule="auto"/>
        <w:ind w:left="360"/>
        <w:jc w:val="both"/>
        <w:rPr>
          <w:rFonts w:ascii="TimesNewRomanPSMT" w:hAnsi="TimesNewRomanPSMT" w:cs="TimesNewRomanPSMT"/>
          <w:sz w:val="24"/>
          <w:szCs w:val="24"/>
        </w:rPr>
      </w:pPr>
      <w:r w:rsidRPr="00627C82">
        <w:rPr>
          <w:rFonts w:ascii="TimesNewRomanPSMT" w:hAnsi="TimesNewRomanPSMT" w:cs="TimesNewRomanPSMT"/>
          <w:sz w:val="24"/>
          <w:szCs w:val="24"/>
        </w:rPr>
        <w:t>Projekta mērķis ir uzlabot apdraudēto sugu pārvaldību, ietverot tajā datu kvalitātes un kvantitātes uzlabošanu par sugu sastopamību; jauna apdraudēto sugu saraksta (Sarkanās grāmatas) un jauna aizsargājamo sugu saraksta sastādīšanu, balstoties uz zinātniskiem kritērijiem, kā arī palielinot ieinteresēto pušu un sabiedrība</w:t>
      </w:r>
      <w:r w:rsidR="00E97E18">
        <w:rPr>
          <w:rFonts w:ascii="TimesNewRomanPSMT" w:hAnsi="TimesNewRomanPSMT" w:cs="TimesNewRomanPSMT"/>
          <w:sz w:val="24"/>
          <w:szCs w:val="24"/>
        </w:rPr>
        <w:t>s</w:t>
      </w:r>
      <w:r w:rsidRPr="00627C82">
        <w:rPr>
          <w:rFonts w:ascii="TimesNewRomanPSMT" w:hAnsi="TimesNewRomanPSMT" w:cs="TimesNewRomanPSMT"/>
          <w:sz w:val="24"/>
          <w:szCs w:val="24"/>
        </w:rPr>
        <w:t xml:space="preserve"> kopumā informētību un aktīvu iesaisti sugu praktiskajā aizsardzībā.</w:t>
      </w:r>
    </w:p>
    <w:p w14:paraId="3610347A" w14:textId="54EF2E33" w:rsidR="005D6895" w:rsidRPr="00627C82" w:rsidRDefault="005D6895" w:rsidP="004D21D8">
      <w:pPr>
        <w:autoSpaceDE w:val="0"/>
        <w:autoSpaceDN w:val="0"/>
        <w:adjustRightInd w:val="0"/>
        <w:spacing w:line="276" w:lineRule="auto"/>
        <w:ind w:left="360"/>
        <w:jc w:val="both"/>
        <w:rPr>
          <w:rFonts w:ascii="TimesNewRomanPSMT" w:hAnsi="TimesNewRomanPSMT" w:cs="TimesNewRomanPSMT"/>
          <w:sz w:val="24"/>
          <w:szCs w:val="24"/>
        </w:rPr>
      </w:pPr>
      <w:r w:rsidRPr="00627C82">
        <w:rPr>
          <w:rFonts w:ascii="TimesNewRomanPSMT" w:hAnsi="TimesNewRomanPSMT" w:cs="TimesNewRomanPSMT"/>
          <w:sz w:val="24"/>
          <w:szCs w:val="24"/>
        </w:rPr>
        <w:t>Projekta ietvaros tiks pilnveidots dabas daudzveidības saglabāšanas stūrakmens - sugu aizsardzības sistēma, izvērtējot savvaļas sugu apdraudētību un to juridiskās aizsardzības nepieciešamību. Lai veicinātu sabiedrības izpratni par apdraudētajām sugām</w:t>
      </w:r>
      <w:r w:rsidR="00CA5D37">
        <w:rPr>
          <w:rFonts w:ascii="TimesNewRomanPSMT" w:hAnsi="TimesNewRomanPSMT" w:cs="TimesNewRomanPSMT"/>
          <w:sz w:val="24"/>
          <w:szCs w:val="24"/>
        </w:rPr>
        <w:t>,</w:t>
      </w:r>
      <w:r w:rsidRPr="00627C82">
        <w:rPr>
          <w:rFonts w:ascii="TimesNewRomanPSMT" w:hAnsi="TimesNewRomanPSMT" w:cs="TimesNewRomanPSMT"/>
          <w:sz w:val="24"/>
          <w:szCs w:val="24"/>
        </w:rPr>
        <w:t xml:space="preserve"> tiks atjaunota Sarkanā grāmata.</w:t>
      </w:r>
    </w:p>
    <w:p w14:paraId="26BA0B1B" w14:textId="77777777" w:rsidR="005D6895" w:rsidRPr="00627C82" w:rsidRDefault="005D6895" w:rsidP="004D21D8">
      <w:pPr>
        <w:autoSpaceDE w:val="0"/>
        <w:autoSpaceDN w:val="0"/>
        <w:adjustRightInd w:val="0"/>
        <w:spacing w:line="276" w:lineRule="auto"/>
        <w:ind w:left="360"/>
        <w:jc w:val="both"/>
        <w:rPr>
          <w:rFonts w:ascii="TimesNewRomanPSMT" w:hAnsi="TimesNewRomanPSMT" w:cs="TimesNewRomanPSMT"/>
          <w:sz w:val="24"/>
          <w:szCs w:val="24"/>
        </w:rPr>
      </w:pPr>
      <w:r w:rsidRPr="00627C82">
        <w:rPr>
          <w:rFonts w:ascii="TimesNewRomanPSMT" w:hAnsi="TimesNewRomanPSMT" w:cs="TimesNewRomanPSMT"/>
          <w:sz w:val="24"/>
          <w:szCs w:val="24"/>
        </w:rPr>
        <w:lastRenderedPageBreak/>
        <w:t>2021.gada laikā sekmīgi noritējusi projekta aktivitāšu īstenošana atbilstoši laika grafikam. Tika izveidots projektā vērtējamo sugu  saraksts, apkopojot informāciju par sugu aizsardzības statusu un tā maiņu, apdraudētību un citām uz konkrēto sugu attiecināmām normatīvo aktu prasībām. Izstrādāta aizsargājamo sugu sarakstu koncepcijas pirmā versija, ietverot projekta ietvaros izstrādātos kritērijus sugu atlasei un grupēšanai, nepieciešamo grozījumu normatīvajos aktos analīzi. Dalība publiskā semināra organizēšanā par principiem aizsargājamo sugu saraksta aktualizēšanai 03.12.2021. Izstrādāta arī DDPS “Ozols” sugu klasifikatora koncepcija un pirmā versija, apkopojot informāciju par datu bāzē reģistrētajām sugām, to aizsardzības statusu un apdraudētības pakāpi, kā arī informāciju par konkrētās sugas kodiem citu datu turētāju klasifikatoros, kas atvieglo datu analīzi un apmaiņu starp šīm sistēmām, kā arī uzlabo datu kvalitāti.</w:t>
      </w:r>
    </w:p>
    <w:p w14:paraId="4A48DC08" w14:textId="77777777" w:rsidR="005D6895" w:rsidRPr="00627C82" w:rsidRDefault="005D6895" w:rsidP="004D21D8">
      <w:pPr>
        <w:autoSpaceDE w:val="0"/>
        <w:autoSpaceDN w:val="0"/>
        <w:adjustRightInd w:val="0"/>
        <w:spacing w:line="276" w:lineRule="auto"/>
        <w:ind w:left="360"/>
        <w:jc w:val="both"/>
        <w:rPr>
          <w:rFonts w:ascii="TimesNewRomanPSMT" w:hAnsi="TimesNewRomanPSMT" w:cs="TimesNewRomanPSMT"/>
          <w:sz w:val="24"/>
          <w:szCs w:val="24"/>
        </w:rPr>
      </w:pPr>
      <w:r w:rsidRPr="00627C82">
        <w:rPr>
          <w:rFonts w:ascii="TimesNewRomanPSMT" w:hAnsi="TimesNewRomanPSMT" w:cs="TimesNewRomanPSMT"/>
          <w:sz w:val="24"/>
          <w:szCs w:val="24"/>
        </w:rPr>
        <w:t>Tāpat uzsākta virkne darbu:</w:t>
      </w:r>
    </w:p>
    <w:p w14:paraId="682DF4D9" w14:textId="4F7DBE31" w:rsidR="005D6895" w:rsidRPr="004D21D8" w:rsidRDefault="005D6895" w:rsidP="004D21D8">
      <w:pPr>
        <w:pStyle w:val="ListParagraph"/>
        <w:numPr>
          <w:ilvl w:val="0"/>
          <w:numId w:val="30"/>
        </w:numPr>
        <w:spacing w:after="160" w:line="276" w:lineRule="auto"/>
      </w:pPr>
      <w:r w:rsidRPr="004D21D8">
        <w:t>sugu izplatības datu apkopošana un aktualizācija, t</w:t>
      </w:r>
      <w:r w:rsidR="00CA5D37" w:rsidRPr="004D21D8">
        <w:t xml:space="preserve">o </w:t>
      </w:r>
      <w:r w:rsidRPr="004D21D8">
        <w:t>sk</w:t>
      </w:r>
      <w:r w:rsidR="00CA5D37" w:rsidRPr="004D21D8">
        <w:t>aitā</w:t>
      </w:r>
      <w:r w:rsidRPr="004D21D8">
        <w:t>, sagatavojot nepieciešamo dokumentāciju datu apmaiņai un nododot datus starp projekta partneriem, izstrādājot interaktīvo karti datu aktualizācijas un sugu apdraudētības novērtēšanai, vienojoties par datu apmaiņu ar ārējiem datu turētājiem, apkopojot DDPS “Ozols” ģeodatubāzē nepieciešamos labojumus;</w:t>
      </w:r>
    </w:p>
    <w:p w14:paraId="46170FC9" w14:textId="77777777" w:rsidR="005D6895" w:rsidRPr="004D21D8" w:rsidRDefault="005D6895" w:rsidP="004D21D8">
      <w:pPr>
        <w:pStyle w:val="ListParagraph"/>
        <w:numPr>
          <w:ilvl w:val="0"/>
          <w:numId w:val="30"/>
        </w:numPr>
        <w:spacing w:after="160" w:line="276" w:lineRule="auto"/>
      </w:pPr>
      <w:r w:rsidRPr="004D21D8">
        <w:t>zīdītājsugu apdraudētības pakāpes novērtēšana atbilstoši IUCN kritērijiem, sagatavoti 4 sugu provizoriskie vērtējumi un iesākta 2 sugu vērtēšana;</w:t>
      </w:r>
    </w:p>
    <w:p w14:paraId="7DC55B85" w14:textId="77777777" w:rsidR="005D6895" w:rsidRPr="004D21D8" w:rsidRDefault="005D6895" w:rsidP="004D21D8">
      <w:pPr>
        <w:pStyle w:val="ListParagraph"/>
        <w:numPr>
          <w:ilvl w:val="0"/>
          <w:numId w:val="30"/>
        </w:numPr>
        <w:spacing w:after="160" w:line="276" w:lineRule="auto"/>
      </w:pPr>
      <w:r w:rsidRPr="004D21D8">
        <w:t>darbs pie monitoringa elektroniskās datu bāzes tehnisko risinājumu izpētes un darba plāna saskaņošanas ar Dabas aizsardzības departamentu, kā arī uzsākta DDPS “Ozols” integrējama telpisko datu kvalitātes kontroles rīka un sugu izplatības interaktīvās kartes tehniskās specifikācijas izstrāde;</w:t>
      </w:r>
    </w:p>
    <w:p w14:paraId="33A57C72" w14:textId="33E5D15F" w:rsidR="005D6895" w:rsidRPr="004D21D8" w:rsidRDefault="005D6895" w:rsidP="004D21D8">
      <w:pPr>
        <w:pStyle w:val="ListParagraph"/>
        <w:numPr>
          <w:ilvl w:val="0"/>
          <w:numId w:val="30"/>
        </w:numPr>
        <w:spacing w:after="160" w:line="276" w:lineRule="auto"/>
      </w:pPr>
      <w:r w:rsidRPr="004D21D8">
        <w:t>saskaņots pasākumu plāns 2022.gadā organizējamajiem pasākumiem sadarbībā ar DAP DC un uzsākta 2022. gada ekspertu apmācību semināru plāna izstrāde un saskaņošanas, kā arī sugu atlase metodisko materiālu izstrādei.</w:t>
      </w:r>
    </w:p>
    <w:p w14:paraId="6EA3EAB1" w14:textId="77777777" w:rsidR="005D6895" w:rsidRPr="00ED3A04" w:rsidRDefault="005D6895" w:rsidP="004D21D8">
      <w:pPr>
        <w:spacing w:line="276" w:lineRule="auto"/>
        <w:rPr>
          <w:rFonts w:ascii="TimesNewRomanPS-BoldMT" w:hAnsi="TimesNewRomanPS-BoldMT" w:cs="TimesNewRomanPS-BoldMT"/>
          <w:b/>
          <w:bCs/>
          <w:sz w:val="24"/>
          <w:szCs w:val="24"/>
        </w:rPr>
      </w:pPr>
    </w:p>
    <w:p w14:paraId="216F7ADE" w14:textId="77777777" w:rsidR="005D6895" w:rsidRPr="00ED3A04" w:rsidRDefault="005D6895" w:rsidP="004D21D8">
      <w:pPr>
        <w:spacing w:line="276" w:lineRule="auto"/>
        <w:rPr>
          <w:rFonts w:ascii="TimesNewRomanPS-BoldMT" w:hAnsi="TimesNewRomanPS-BoldMT" w:cs="TimesNewRomanPS-BoldMT"/>
          <w:b/>
          <w:bCs/>
          <w:sz w:val="24"/>
          <w:szCs w:val="24"/>
        </w:rPr>
      </w:pPr>
      <w:r w:rsidRPr="00ED3A04">
        <w:rPr>
          <w:rFonts w:ascii="TimesNewRomanPS-BoldMT" w:hAnsi="TimesNewRomanPS-BoldMT" w:cs="TimesNewRomanPS-BoldMT"/>
          <w:b/>
          <w:bCs/>
          <w:sz w:val="24"/>
          <w:szCs w:val="24"/>
        </w:rPr>
        <w:t>INTERREG finanšu instruments</w:t>
      </w:r>
    </w:p>
    <w:p w14:paraId="4CC96626" w14:textId="4D4A2A2F" w:rsidR="005D6895" w:rsidRPr="004D21D8" w:rsidRDefault="005D6895" w:rsidP="004D21D8">
      <w:pPr>
        <w:pStyle w:val="ListParagraph"/>
        <w:numPr>
          <w:ilvl w:val="0"/>
          <w:numId w:val="25"/>
        </w:numPr>
        <w:spacing w:after="160" w:line="276" w:lineRule="auto"/>
        <w:rPr>
          <w:rFonts w:ascii="TimesNewRomanPSMT" w:hAnsi="TimesNewRomanPSMT" w:cs="TimesNewRomanPSMT"/>
        </w:rPr>
      </w:pPr>
      <w:r w:rsidRPr="004D21D8">
        <w:rPr>
          <w:rFonts w:ascii="TimesNewRomanPSMT" w:hAnsi="TimesNewRomanPSMT" w:cs="TimesNewRomanPSMT"/>
        </w:rPr>
        <w:t xml:space="preserve">INTERREG Latvijas – Lietuvas pārrobežu sadarbības programmas projekts </w:t>
      </w:r>
      <w:r w:rsidRPr="0010176F">
        <w:rPr>
          <w:rFonts w:ascii="TimesNewRomanPSMT" w:hAnsi="TimesNewRomanPSMT" w:cs="TimesNewRomanPSMT"/>
          <w:b/>
          <w:bCs/>
        </w:rPr>
        <w:t>“Ezeru pārvaldība un apsaimniekošana Kurzemē un Ziemeļlietuvā”</w:t>
      </w:r>
      <w:r w:rsidRPr="004D21D8">
        <w:rPr>
          <w:rFonts w:ascii="TimesNewRomanPSMT" w:hAnsi="TimesNewRomanPSMT" w:cs="TimesNewRomanPSMT"/>
        </w:rPr>
        <w:t xml:space="preserve"> (Nr. LLI-449  - “Live Lake”)</w:t>
      </w:r>
      <w:r w:rsidR="001553B3" w:rsidRPr="004D21D8">
        <w:rPr>
          <w:rFonts w:ascii="TimesNewRomanPSMT" w:hAnsi="TimesNewRomanPSMT" w:cs="TimesNewRomanPSMT"/>
        </w:rPr>
        <w:t>:</w:t>
      </w:r>
    </w:p>
    <w:p w14:paraId="65608EED" w14:textId="7638B97F" w:rsidR="005D6895" w:rsidRPr="00312E6C" w:rsidRDefault="005D6895" w:rsidP="004D21D8">
      <w:pPr>
        <w:autoSpaceDE w:val="0"/>
        <w:autoSpaceDN w:val="0"/>
        <w:adjustRightInd w:val="0"/>
        <w:spacing w:line="276" w:lineRule="auto"/>
        <w:jc w:val="both"/>
        <w:rPr>
          <w:rFonts w:ascii="TimesNewRomanPSMT" w:hAnsi="TimesNewRomanPSMT" w:cs="TimesNewRomanPSMT"/>
          <w:sz w:val="24"/>
          <w:szCs w:val="24"/>
        </w:rPr>
      </w:pPr>
      <w:r w:rsidRPr="00312E6C">
        <w:rPr>
          <w:rFonts w:ascii="TimesNewRomanPSMT" w:hAnsi="TimesNewRomanPSMT" w:cs="TimesNewRomanPSMT"/>
          <w:sz w:val="24"/>
          <w:szCs w:val="24"/>
        </w:rPr>
        <w:t xml:space="preserve">Projekta mērķis ir uzlabot ezeru resursu apsaimniekošanas un pārvaldības efektivitāti. Galvenie uzdevumi </w:t>
      </w:r>
      <w:r w:rsidR="000D2576">
        <w:rPr>
          <w:rFonts w:ascii="TimesNewRomanPSMT" w:hAnsi="TimesNewRomanPSMT" w:cs="TimesNewRomanPSMT"/>
          <w:sz w:val="24"/>
          <w:szCs w:val="24"/>
        </w:rPr>
        <w:t>–</w:t>
      </w:r>
      <w:r w:rsidRPr="00312E6C">
        <w:rPr>
          <w:rFonts w:ascii="TimesNewRomanPSMT" w:hAnsi="TimesNewRomanPSMT" w:cs="TimesNewRomanPSMT"/>
          <w:sz w:val="24"/>
          <w:szCs w:val="24"/>
        </w:rPr>
        <w:t xml:space="preserve"> veikt pētījumus un izstrādāt ieteikumus ezeru resursu apsaimniekošanas uzlabošanai, īstenot publisko ezeru un ūdenstilpņu apsaimniekošanas pasākumus, stiprināt institūciju kapacitāti, sagatavojot dokumentus publisko ezeru apsaimniekošanas, aizsardzības un pārvaldības uzlabošanai un nodrošinot ar nepieciešamo infrastruktūru un aprīkojumu publisko ezeru un ūdenstilpņu apsaimniekošanai.</w:t>
      </w:r>
    </w:p>
    <w:p w14:paraId="4458131B" w14:textId="77777777" w:rsidR="005D6895" w:rsidRPr="00312E6C" w:rsidRDefault="005D6895" w:rsidP="004D21D8">
      <w:pPr>
        <w:autoSpaceDE w:val="0"/>
        <w:autoSpaceDN w:val="0"/>
        <w:adjustRightInd w:val="0"/>
        <w:spacing w:line="276" w:lineRule="auto"/>
        <w:jc w:val="both"/>
        <w:rPr>
          <w:rFonts w:ascii="TimesNewRomanPSMT" w:hAnsi="TimesNewRomanPSMT" w:cs="TimesNewRomanPSMT"/>
          <w:sz w:val="24"/>
          <w:szCs w:val="24"/>
        </w:rPr>
      </w:pPr>
      <w:r w:rsidRPr="00312E6C">
        <w:rPr>
          <w:rFonts w:ascii="TimesNewRomanPSMT" w:hAnsi="TimesNewRomanPSMT" w:cs="TimesNewRomanPSMT"/>
          <w:sz w:val="24"/>
          <w:szCs w:val="24"/>
        </w:rPr>
        <w:t>Projekts uzsākts 2021.gada 1.martā un noslēgsies 2023.gada 28.februārī.</w:t>
      </w:r>
    </w:p>
    <w:p w14:paraId="01E1DA10" w14:textId="6FCC4E8A" w:rsidR="005D6895" w:rsidRPr="00312E6C" w:rsidRDefault="005D6895" w:rsidP="004D21D8">
      <w:pPr>
        <w:autoSpaceDE w:val="0"/>
        <w:autoSpaceDN w:val="0"/>
        <w:adjustRightInd w:val="0"/>
        <w:spacing w:line="276" w:lineRule="auto"/>
        <w:jc w:val="both"/>
        <w:rPr>
          <w:rFonts w:ascii="TimesNewRomanPSMT" w:hAnsi="TimesNewRomanPSMT" w:cs="TimesNewRomanPSMT"/>
          <w:sz w:val="24"/>
          <w:szCs w:val="24"/>
        </w:rPr>
      </w:pPr>
      <w:r w:rsidRPr="00312E6C">
        <w:rPr>
          <w:rFonts w:ascii="TimesNewRomanPSMT" w:hAnsi="TimesNewRomanPSMT" w:cs="TimesNewRomanPSMT"/>
          <w:sz w:val="24"/>
          <w:szCs w:val="24"/>
        </w:rPr>
        <w:t xml:space="preserve">Pārskata periodā uzsākta dabas aizsardzības plāna izstrāde dabas liegumam “Tosmare”, iegādātas gruntsūdens līmeņa mērīšanas iekārtas un datu lasītāji, barometriskā spiediena </w:t>
      </w:r>
      <w:r w:rsidRPr="00312E6C">
        <w:rPr>
          <w:rFonts w:ascii="TimesNewRomanPSMT" w:hAnsi="TimesNewRomanPSMT" w:cs="TimesNewRomanPSMT"/>
          <w:sz w:val="24"/>
          <w:szCs w:val="24"/>
        </w:rPr>
        <w:lastRenderedPageBreak/>
        <w:t>mērītāji, kas tiks izmantoti izpētes darbiem gan Tosmares ezerā dabas aizsardzības plāna ietvaros, gan citur. Veikta Usmas ezera grunts piesārņojuma izpēte ar atkritumiem Moricsalas rezervāta teritorijā, kā arī veikti plānotie biotopu apsaimniekošanas pasākumi dabas liegumā “Būšnieku ezera krasts”. Liela daļa projekta aktivitāšu saistīta ar dabas izglītību</w:t>
      </w:r>
      <w:r w:rsidR="00827B92">
        <w:rPr>
          <w:rFonts w:ascii="TimesNewRomanPSMT" w:hAnsi="TimesNewRomanPSMT" w:cs="TimesNewRomanPSMT"/>
          <w:sz w:val="24"/>
          <w:szCs w:val="24"/>
        </w:rPr>
        <w:t>,</w:t>
      </w:r>
      <w:r w:rsidRPr="00312E6C">
        <w:rPr>
          <w:rFonts w:ascii="TimesNewRomanPSMT" w:hAnsi="TimesNewRomanPSMT" w:cs="TimesNewRomanPSMT"/>
          <w:sz w:val="24"/>
          <w:szCs w:val="24"/>
        </w:rPr>
        <w:t xml:space="preserve"> un pārskata periodā šajā jomā uzsākti darbi pie dabas izglītības programmas izstrādes skolēniem, ceļojošas izstādes izveides par ezeru ekosistēmu un izglītojošas kampaņas par abinieku migrāciju īstenošanas.</w:t>
      </w:r>
    </w:p>
    <w:p w14:paraId="507756D4" w14:textId="77777777" w:rsidR="005D6895" w:rsidRPr="00ED3A04" w:rsidRDefault="005D6895" w:rsidP="004D21D8">
      <w:pPr>
        <w:autoSpaceDE w:val="0"/>
        <w:autoSpaceDN w:val="0"/>
        <w:adjustRightInd w:val="0"/>
        <w:spacing w:after="0" w:line="276" w:lineRule="auto"/>
        <w:jc w:val="both"/>
        <w:rPr>
          <w:rFonts w:ascii="TimesNewRomanPSMT" w:hAnsi="TimesNewRomanPSMT" w:cs="TimesNewRomanPSMT"/>
          <w:color w:val="FF0000"/>
          <w:sz w:val="24"/>
          <w:szCs w:val="24"/>
        </w:rPr>
      </w:pPr>
    </w:p>
    <w:p w14:paraId="0D4AD3A5" w14:textId="77777777" w:rsidR="005D6895" w:rsidRPr="00ED3A04" w:rsidRDefault="005D6895" w:rsidP="004D21D8">
      <w:pPr>
        <w:autoSpaceDE w:val="0"/>
        <w:autoSpaceDN w:val="0"/>
        <w:adjustRightInd w:val="0"/>
        <w:spacing w:after="0" w:line="276" w:lineRule="auto"/>
        <w:rPr>
          <w:rFonts w:ascii="TimesNewRomanPSMT" w:hAnsi="TimesNewRomanPSMT" w:cs="TimesNewRomanPSMT"/>
          <w:sz w:val="24"/>
          <w:szCs w:val="24"/>
        </w:rPr>
      </w:pPr>
    </w:p>
    <w:p w14:paraId="0AA61625" w14:textId="387CB0F8" w:rsidR="005D6895" w:rsidRPr="004D21D8" w:rsidRDefault="005D6895" w:rsidP="004D21D8">
      <w:pPr>
        <w:pStyle w:val="ListParagraph"/>
        <w:numPr>
          <w:ilvl w:val="0"/>
          <w:numId w:val="25"/>
        </w:numPr>
        <w:spacing w:after="160" w:line="276" w:lineRule="auto"/>
        <w:rPr>
          <w:rFonts w:ascii="TimesNewRomanPSMT" w:hAnsi="TimesNewRomanPSMT" w:cs="TimesNewRomanPSMT"/>
        </w:rPr>
      </w:pPr>
      <w:r w:rsidRPr="004D21D8">
        <w:rPr>
          <w:rFonts w:ascii="TimesNewRomanPSMT" w:hAnsi="TimesNewRomanPSMT" w:cs="TimesNewRomanPSMT"/>
        </w:rPr>
        <w:t xml:space="preserve">INTERREG Latvijas – Igaunijas pārrobežu sadarbības projektu </w:t>
      </w:r>
      <w:r w:rsidRPr="0010176F">
        <w:rPr>
          <w:rFonts w:ascii="TimesNewRomanPSMT" w:hAnsi="TimesNewRomanPSMT" w:cs="TimesNewRomanPSMT"/>
          <w:b/>
          <w:bCs/>
        </w:rPr>
        <w:t>“Vienotas rīcības efektīvākai kopīgo pazemes ūdeņu resursu apsaimniekošanai”</w:t>
      </w:r>
      <w:r w:rsidRPr="004D21D8">
        <w:rPr>
          <w:rFonts w:ascii="TimesNewRomanPSMT" w:hAnsi="TimesNewRomanPSMT" w:cs="TimesNewRomanPSMT"/>
        </w:rPr>
        <w:t xml:space="preserve"> (Nr. Est-Lat155  - WaterAct)</w:t>
      </w:r>
    </w:p>
    <w:p w14:paraId="20AC3B92" w14:textId="718AC2B4" w:rsidR="005D6895" w:rsidRPr="00B267F7" w:rsidRDefault="005D6895" w:rsidP="00976ADE">
      <w:pPr>
        <w:autoSpaceDE w:val="0"/>
        <w:autoSpaceDN w:val="0"/>
        <w:adjustRightInd w:val="0"/>
        <w:spacing w:line="276" w:lineRule="auto"/>
        <w:jc w:val="both"/>
        <w:rPr>
          <w:rFonts w:ascii="TimesNewRomanPSMT" w:hAnsi="TimesNewRomanPSMT" w:cs="TimesNewRomanPSMT"/>
          <w:sz w:val="24"/>
          <w:szCs w:val="24"/>
        </w:rPr>
      </w:pPr>
      <w:r w:rsidRPr="00B267F7">
        <w:rPr>
          <w:rFonts w:ascii="TimesNewRomanPSMT" w:hAnsi="TimesNewRomanPSMT" w:cs="TimesNewRomanPSMT"/>
          <w:sz w:val="24"/>
          <w:szCs w:val="24"/>
        </w:rPr>
        <w:t>Projekta mērķis ir veicināt ilgtspējīgu kopīgo pazemes ūdens resursu apsaimniekošanu pārrobežu teritorijā. Mērķis tiks sasniegts, izstrādājot vienotu pieeju pazemes ūdens objektu stāvokļa novērtēšanai, to ieviešot un pārbaudot Latvijas-Igaunijas pārrobežu Gaujas-Koivas un Salacas-Salatsi upju baseinu apgabalos, veidojot vispārējo izpratni institūcijām, kas netieši darbojas pazemes ūdeņu apsaimniekošanas jomā, par</w:t>
      </w:r>
      <w:r w:rsidR="00AF5D48">
        <w:rPr>
          <w:rFonts w:ascii="TimesNewRomanPSMT" w:hAnsi="TimesNewRomanPSMT" w:cs="TimesNewRomanPSMT"/>
          <w:sz w:val="24"/>
          <w:szCs w:val="24"/>
        </w:rPr>
        <w:t xml:space="preserve"> tādu </w:t>
      </w:r>
      <w:r w:rsidR="00AF5D48" w:rsidRPr="00B267F7">
        <w:rPr>
          <w:rFonts w:ascii="TimesNewRomanPSMT" w:hAnsi="TimesNewRomanPSMT" w:cs="TimesNewRomanPSMT"/>
          <w:sz w:val="24"/>
          <w:szCs w:val="24"/>
        </w:rPr>
        <w:t>ekosistēmu apsaimniekošanu</w:t>
      </w:r>
      <w:r w:rsidR="00AF5D48">
        <w:rPr>
          <w:rFonts w:ascii="TimesNewRomanPSMT" w:hAnsi="TimesNewRomanPSMT" w:cs="TimesNewRomanPSMT"/>
          <w:sz w:val="24"/>
          <w:szCs w:val="24"/>
        </w:rPr>
        <w:t>, kuras atkarīgas</w:t>
      </w:r>
      <w:r w:rsidRPr="00B267F7">
        <w:rPr>
          <w:rFonts w:ascii="TimesNewRomanPSMT" w:hAnsi="TimesNewRomanPSMT" w:cs="TimesNewRomanPSMT"/>
          <w:sz w:val="24"/>
          <w:szCs w:val="24"/>
        </w:rPr>
        <w:t xml:space="preserve"> no pazemes ūdeņie</w:t>
      </w:r>
      <w:r w:rsidR="00AF5D48">
        <w:rPr>
          <w:rFonts w:ascii="TimesNewRomanPSMT" w:hAnsi="TimesNewRomanPSMT" w:cs="TimesNewRomanPSMT"/>
          <w:sz w:val="24"/>
          <w:szCs w:val="24"/>
        </w:rPr>
        <w:t>m</w:t>
      </w:r>
      <w:r w:rsidRPr="00B267F7">
        <w:rPr>
          <w:rFonts w:ascii="TimesNewRomanPSMT" w:hAnsi="TimesNewRomanPSMT" w:cs="TimesNewRomanPSMT"/>
          <w:sz w:val="24"/>
          <w:szCs w:val="24"/>
        </w:rPr>
        <w:t>, kā arī, paaugstinot sabiedrības informētību un ieinteresētību par pazemes ūdeņu apsaimniekošanu un to aizsardzību.</w:t>
      </w:r>
    </w:p>
    <w:p w14:paraId="0A761760" w14:textId="3CF67E1A" w:rsidR="005D6895" w:rsidRPr="00B267F7" w:rsidRDefault="005D6895" w:rsidP="00976ADE">
      <w:pPr>
        <w:autoSpaceDE w:val="0"/>
        <w:autoSpaceDN w:val="0"/>
        <w:adjustRightInd w:val="0"/>
        <w:spacing w:line="276" w:lineRule="auto"/>
        <w:jc w:val="both"/>
        <w:rPr>
          <w:rFonts w:ascii="TimesNewRomanPSMT" w:hAnsi="TimesNewRomanPSMT" w:cs="TimesNewRomanPSMT"/>
          <w:sz w:val="24"/>
          <w:szCs w:val="24"/>
        </w:rPr>
      </w:pPr>
      <w:r w:rsidRPr="00B267F7">
        <w:rPr>
          <w:rFonts w:ascii="TimesNewRomanPSMT" w:hAnsi="TimesNewRomanPSMT" w:cs="TimesNewRomanPSMT"/>
          <w:sz w:val="24"/>
          <w:szCs w:val="24"/>
        </w:rPr>
        <w:t>Projekts nodrošinās harmonizētu pieeju pazemes ūdens resursu pārvaldībai un pazemes ūdensobjektu stāvokļa novērtēšanai Latvijas-Igaunijas pārrobežas reģionā, attiecīgi ilgtermiņā nodrošinot ilgtspējīgu galvenā dzeramā ūdens resursa - pazemes ūdeņu - pārvaldību un aizsardzību, uzlabojot kopējo pazemes ūdeņu resursu apsaimniekošanas efektivitāti pārrobežu teritorijā. Projekts ir nozīmīgs gan Latvijas-Igaunijas pārrobežu sadarbības nostiprināšanai, gan ES ūdens politikas prasību īstenošanai (Ūdens struktūrdirektīva 2000/60/EK) kopīgo pārrobežu Gaujas</w:t>
      </w:r>
      <w:r w:rsidR="00A00317">
        <w:rPr>
          <w:rFonts w:ascii="TimesNewRomanPSMT" w:hAnsi="TimesNewRomanPSMT" w:cs="TimesNewRomanPSMT"/>
          <w:sz w:val="24"/>
          <w:szCs w:val="24"/>
        </w:rPr>
        <w:t>-</w:t>
      </w:r>
      <w:r w:rsidRPr="00B267F7">
        <w:rPr>
          <w:rFonts w:ascii="TimesNewRomanPSMT" w:hAnsi="TimesNewRomanPSMT" w:cs="TimesNewRomanPSMT"/>
          <w:sz w:val="24"/>
          <w:szCs w:val="24"/>
        </w:rPr>
        <w:t>Koivas un Salacas</w:t>
      </w:r>
      <w:r w:rsidR="00A00317">
        <w:rPr>
          <w:rFonts w:ascii="TimesNewRomanPSMT" w:hAnsi="TimesNewRomanPSMT" w:cs="TimesNewRomanPSMT"/>
          <w:sz w:val="24"/>
          <w:szCs w:val="24"/>
        </w:rPr>
        <w:t>-</w:t>
      </w:r>
      <w:r w:rsidRPr="00B267F7">
        <w:rPr>
          <w:rFonts w:ascii="TimesNewRomanPSMT" w:hAnsi="TimesNewRomanPSMT" w:cs="TimesNewRomanPSMT"/>
          <w:sz w:val="24"/>
          <w:szCs w:val="24"/>
        </w:rPr>
        <w:t>Salatsi upju baseinu apsaimniekošanā.</w:t>
      </w:r>
    </w:p>
    <w:p w14:paraId="6F6B6E5A" w14:textId="459AA443" w:rsidR="005D6895" w:rsidRPr="00B267F7" w:rsidRDefault="005D6895" w:rsidP="00976ADE">
      <w:pPr>
        <w:autoSpaceDE w:val="0"/>
        <w:autoSpaceDN w:val="0"/>
        <w:adjustRightInd w:val="0"/>
        <w:spacing w:line="276" w:lineRule="auto"/>
        <w:jc w:val="both"/>
        <w:rPr>
          <w:rFonts w:ascii="TimesNewRomanPSMT" w:hAnsi="TimesNewRomanPSMT" w:cs="TimesNewRomanPSMT"/>
          <w:sz w:val="24"/>
          <w:szCs w:val="24"/>
        </w:rPr>
      </w:pPr>
      <w:r w:rsidRPr="00B267F7">
        <w:rPr>
          <w:rFonts w:ascii="TimesNewRomanPSMT" w:hAnsi="TimesNewRomanPSMT" w:cs="TimesNewRomanPSMT"/>
          <w:sz w:val="24"/>
          <w:szCs w:val="24"/>
        </w:rPr>
        <w:t>Sekmīgas projekta īstenošanas ietvaros 2021. gadā sagatavotas vairākas nodaļas rokasgrāmatai “</w:t>
      </w:r>
      <w:r w:rsidRPr="00B267F7">
        <w:rPr>
          <w:rFonts w:ascii="TimesNewRomanPSMT" w:hAnsi="TimesNewRomanPSMT" w:cs="TimesNewRomanPSMT"/>
          <w:i/>
          <w:iCs/>
          <w:sz w:val="24"/>
          <w:szCs w:val="24"/>
        </w:rPr>
        <w:t>Groundwater dependent ecosystems – conceptual understanding, threats, and mitigation possibilities</w:t>
      </w:r>
      <w:r w:rsidRPr="00B267F7">
        <w:rPr>
          <w:rFonts w:ascii="TimesNewRomanPSMT" w:hAnsi="TimesNewRomanPSMT" w:cs="TimesNewRomanPSMT"/>
          <w:sz w:val="24"/>
          <w:szCs w:val="24"/>
        </w:rPr>
        <w:t>”. Uzraudzīta rokasgrāmatas satura papildināšana sadarbībā ar projekta partneriem. Noslēgti līgumi ar ārējiem ekspertiem (</w:t>
      </w:r>
      <w:r w:rsidR="007A33D7">
        <w:rPr>
          <w:rFonts w:ascii="TimesNewRomanPSMT" w:hAnsi="TimesNewRomanPSMT" w:cs="TimesNewRomanPSMT"/>
          <w:sz w:val="24"/>
          <w:szCs w:val="24"/>
        </w:rPr>
        <w:t>b</w:t>
      </w:r>
      <w:r w:rsidRPr="00B267F7">
        <w:rPr>
          <w:rFonts w:ascii="TimesNewRomanPSMT" w:hAnsi="TimesNewRomanPSMT" w:cs="TimesNewRomanPSMT"/>
          <w:sz w:val="24"/>
          <w:szCs w:val="24"/>
        </w:rPr>
        <w:t>iedrība “Ūdensaina”) par bioloģisko indikatoru nodaļu sagatavošanu rokasgrāmatai. Veikta DAP DDPS “Ozols” datu (piemēram, projekta “Dabas skaitīšana”, ekspertu atzinumu rezultātu) analīze un no pazemes ūdeņiem atkarīgo ekosistēmu atlase Gaujas un Salacas upju sateces baseinos. Sniegts atbalsts avotu atpazīšanas un raksturošanas rīka sagatavošanā https://allikad.info/.</w:t>
      </w:r>
    </w:p>
    <w:p w14:paraId="3D057310" w14:textId="083100C8" w:rsidR="005D6895" w:rsidRPr="008E243A" w:rsidRDefault="005D6895" w:rsidP="00976ADE">
      <w:pPr>
        <w:autoSpaceDE w:val="0"/>
        <w:autoSpaceDN w:val="0"/>
        <w:adjustRightInd w:val="0"/>
        <w:spacing w:line="276" w:lineRule="auto"/>
        <w:jc w:val="both"/>
        <w:rPr>
          <w:rFonts w:ascii="TimesNewRomanPSMT" w:hAnsi="TimesNewRomanPSMT" w:cs="TimesNewRomanPSMT"/>
          <w:sz w:val="24"/>
          <w:szCs w:val="24"/>
        </w:rPr>
      </w:pPr>
      <w:r w:rsidRPr="00B267F7">
        <w:rPr>
          <w:rFonts w:ascii="TimesNewRomanPSMT" w:hAnsi="TimesNewRomanPSMT" w:cs="TimesNewRomanPSMT"/>
          <w:sz w:val="24"/>
          <w:szCs w:val="24"/>
        </w:rPr>
        <w:t xml:space="preserve">Dabas aizsardzības pārvalde kā projekta partneris 2021. gada oktobrī rīkoja virtuālu starptautisku semināru ar ekspertu piedalīšanos no hidroloģijas un hidroģeoloģijas jomām. Septiņu ziņojumu laikā detalizēti pārstāvētas tēmas par </w:t>
      </w:r>
      <w:r w:rsidR="008D5E26" w:rsidRPr="00B267F7">
        <w:rPr>
          <w:rFonts w:ascii="TimesNewRomanPSMT" w:hAnsi="TimesNewRomanPSMT" w:cs="TimesNewRomanPSMT"/>
          <w:sz w:val="24"/>
          <w:szCs w:val="24"/>
        </w:rPr>
        <w:t>sauszemes ekosistēmu</w:t>
      </w:r>
      <w:r w:rsidR="008D5E26">
        <w:rPr>
          <w:rFonts w:ascii="TimesNewRomanPSMT" w:hAnsi="TimesNewRomanPSMT" w:cs="TimesNewRomanPSMT"/>
          <w:sz w:val="24"/>
          <w:szCs w:val="24"/>
        </w:rPr>
        <w:t>, k</w:t>
      </w:r>
      <w:r w:rsidR="00A23E4A">
        <w:rPr>
          <w:rFonts w:ascii="TimesNewRomanPSMT" w:hAnsi="TimesNewRomanPSMT" w:cs="TimesNewRomanPSMT"/>
          <w:sz w:val="24"/>
          <w:szCs w:val="24"/>
        </w:rPr>
        <w:t xml:space="preserve">uras atkarīgas </w:t>
      </w:r>
      <w:r w:rsidRPr="00B267F7">
        <w:rPr>
          <w:rFonts w:ascii="TimesNewRomanPSMT" w:hAnsi="TimesNewRomanPSMT" w:cs="TimesNewRomanPSMT"/>
          <w:sz w:val="24"/>
          <w:szCs w:val="24"/>
        </w:rPr>
        <w:t>no pazemes ūdeņiem</w:t>
      </w:r>
      <w:r w:rsidR="00A23E4A">
        <w:rPr>
          <w:rFonts w:ascii="TimesNewRomanPSMT" w:hAnsi="TimesNewRomanPSMT" w:cs="TimesNewRomanPSMT"/>
          <w:sz w:val="24"/>
          <w:szCs w:val="24"/>
        </w:rPr>
        <w:t>,</w:t>
      </w:r>
      <w:r w:rsidRPr="00B267F7">
        <w:rPr>
          <w:rFonts w:ascii="TimesNewRomanPSMT" w:hAnsi="TimesNewRomanPSMT" w:cs="TimesNewRomanPSMT"/>
          <w:sz w:val="24"/>
          <w:szCs w:val="24"/>
        </w:rPr>
        <w:t>un ar pazemes ūdeņiem saistīto akvātisko ekosistēmu klasificēšanu, izpētes metodēm, identificētajiem apdraudošajiem faktoriem to kvalitātes nodrošināšanai. Semināram kopā bija reģistrējušies 107 dalībnieki.</w:t>
      </w:r>
    </w:p>
    <w:p w14:paraId="151BF9FE" w14:textId="77777777" w:rsidR="005D6895" w:rsidRPr="00ED3A04" w:rsidRDefault="005D6895" w:rsidP="004D21D8">
      <w:pPr>
        <w:pStyle w:val="ListParagraph"/>
        <w:spacing w:line="276" w:lineRule="auto"/>
        <w:rPr>
          <w:rFonts w:ascii="TimesNewRomanPSMT" w:hAnsi="TimesNewRomanPSMT" w:cs="TimesNewRomanPSMT"/>
          <w:highlight w:val="yellow"/>
        </w:rPr>
      </w:pPr>
    </w:p>
    <w:p w14:paraId="6D523C32" w14:textId="77777777" w:rsidR="005D6895" w:rsidRPr="00976ADE" w:rsidRDefault="005D6895" w:rsidP="00976ADE">
      <w:pPr>
        <w:pStyle w:val="ListParagraph"/>
        <w:numPr>
          <w:ilvl w:val="0"/>
          <w:numId w:val="25"/>
        </w:numPr>
        <w:autoSpaceDE w:val="0"/>
        <w:autoSpaceDN w:val="0"/>
        <w:adjustRightInd w:val="0"/>
        <w:spacing w:after="240" w:line="276" w:lineRule="auto"/>
        <w:rPr>
          <w:rFonts w:ascii="TimesNewRomanPSMT" w:hAnsi="TimesNewRomanPSMT" w:cs="TimesNewRomanPSMT"/>
        </w:rPr>
      </w:pPr>
      <w:r w:rsidRPr="00976ADE">
        <w:rPr>
          <w:rFonts w:ascii="TimesNewRomanPSMT" w:hAnsi="TimesNewRomanPSMT" w:cs="TimesNewRomanPSMT"/>
        </w:rPr>
        <w:lastRenderedPageBreak/>
        <w:t xml:space="preserve">INTERREG Latvijas – Lietuvas – Baltkrievijas pārrobežu sadarbības projektu </w:t>
      </w:r>
      <w:r w:rsidRPr="0010176F">
        <w:rPr>
          <w:rFonts w:ascii="TimesNewRomanPSMT" w:hAnsi="TimesNewRomanPSMT" w:cs="TimesNewRomanPSMT"/>
          <w:b/>
          <w:bCs/>
        </w:rPr>
        <w:t>“Integrēta pārvaldība un pasākumu sistēma, lai mazinātu invazīvo sugu negatīvo ietekmi pārrobežu reģiona aizsargājamās teritorijās”</w:t>
      </w:r>
      <w:r w:rsidRPr="00976ADE">
        <w:rPr>
          <w:rFonts w:ascii="TimesNewRomanPSMT" w:hAnsi="TimesNewRomanPSMT" w:cs="TimesNewRomanPSMT"/>
        </w:rPr>
        <w:t xml:space="preserve"> (Nr. ENI-LLB-1-077 - IAS management)</w:t>
      </w:r>
    </w:p>
    <w:p w14:paraId="06DC297A" w14:textId="20AC75F0" w:rsidR="005D6895" w:rsidRPr="005B1050" w:rsidRDefault="005D6895" w:rsidP="00976ADE">
      <w:pPr>
        <w:autoSpaceDE w:val="0"/>
        <w:autoSpaceDN w:val="0"/>
        <w:adjustRightInd w:val="0"/>
        <w:spacing w:line="276" w:lineRule="auto"/>
        <w:jc w:val="both"/>
        <w:rPr>
          <w:rFonts w:ascii="TimesNewRomanPSMT" w:hAnsi="TimesNewRomanPSMT" w:cs="TimesNewRomanPSMT"/>
          <w:sz w:val="24"/>
          <w:szCs w:val="24"/>
        </w:rPr>
      </w:pPr>
      <w:r w:rsidRPr="005B1050">
        <w:rPr>
          <w:rFonts w:ascii="TimesNewRomanPSMT" w:hAnsi="TimesNewRomanPSMT" w:cs="TimesNewRomanPSMT"/>
          <w:sz w:val="24"/>
          <w:szCs w:val="24"/>
        </w:rPr>
        <w:t xml:space="preserve">Invazīvo svešzemju sugu izplatīšanās rada ekonomiskus zaudējumus, kaitē videi un cilvēku veselībai. Projektā paredzēts izveidot metodisko bāzi invazīvo svešzemju sugu integrētai pārvaldībai aizsargājamās dabas teritorijās Latvijas-Lietuvas-Baltkrievijas reģionā. Projekta mērķis ir septiņiem iesaistītajiem partneriem, rodot iespēju </w:t>
      </w:r>
      <w:r w:rsidR="00221994">
        <w:rPr>
          <w:rFonts w:ascii="TimesNewRomanPSMT" w:hAnsi="TimesNewRomanPSMT" w:cs="TimesNewRomanPSMT"/>
          <w:sz w:val="24"/>
          <w:szCs w:val="24"/>
        </w:rPr>
        <w:t>citam no cita</w:t>
      </w:r>
      <w:r w:rsidRPr="005B1050">
        <w:rPr>
          <w:rFonts w:ascii="TimesNewRomanPSMT" w:hAnsi="TimesNewRomanPSMT" w:cs="TimesNewRomanPSMT"/>
          <w:sz w:val="24"/>
          <w:szCs w:val="24"/>
        </w:rPr>
        <w:t xml:space="preserve"> mācīties,</w:t>
      </w:r>
      <w:r w:rsidR="0094306A">
        <w:rPr>
          <w:rFonts w:ascii="TimesNewRomanPSMT" w:hAnsi="TimesNewRomanPSMT" w:cs="TimesNewRomanPSMT"/>
          <w:sz w:val="24"/>
          <w:szCs w:val="24"/>
        </w:rPr>
        <w:t xml:space="preserve"> vienlaikus</w:t>
      </w:r>
      <w:r w:rsidRPr="005B1050">
        <w:rPr>
          <w:rFonts w:ascii="TimesNewRomanPSMT" w:hAnsi="TimesNewRomanPSMT" w:cs="TimesNewRomanPSMT"/>
          <w:sz w:val="24"/>
          <w:szCs w:val="24"/>
        </w:rPr>
        <w:t xml:space="preserve"> praktiski iesaistīties kopīgo invazīvo sugu problēmas risināšanā, izmantojot dažādu pasākumu kopumu, kas tādējādi mazinās invazīvo svešzemju sugu negatīvo ietekmi pierobežas aizsargājamās teritorijās.</w:t>
      </w:r>
    </w:p>
    <w:p w14:paraId="472FE298" w14:textId="133547FD" w:rsidR="005D6895" w:rsidRPr="005B1050" w:rsidRDefault="005D6895" w:rsidP="00976ADE">
      <w:pPr>
        <w:autoSpaceDE w:val="0"/>
        <w:autoSpaceDN w:val="0"/>
        <w:adjustRightInd w:val="0"/>
        <w:spacing w:line="276" w:lineRule="auto"/>
        <w:jc w:val="both"/>
        <w:rPr>
          <w:rFonts w:ascii="TimesNewRomanPSMT" w:hAnsi="TimesNewRomanPSMT" w:cs="TimesNewRomanPSMT"/>
          <w:sz w:val="24"/>
          <w:szCs w:val="24"/>
        </w:rPr>
      </w:pPr>
      <w:r w:rsidRPr="005B1050">
        <w:rPr>
          <w:rFonts w:ascii="TimesNewRomanPSMT" w:hAnsi="TimesNewRomanPSMT" w:cs="TimesNewRomanPSMT"/>
          <w:sz w:val="24"/>
          <w:szCs w:val="24"/>
        </w:rPr>
        <w:t>Pārskata gadā tika noslēgts pakalpojuma līgums ar SIA “Mārtiņš” par latvāņu izplatības ierobežošanas pakalpojumu nodrošināšanu, kā rezultātā Teiču dabas rezervātā veikti latvāņu ierobežošanas pasākumi 9 ha platībā. Tāpat tika sagatavots un noslēgts līgums par info grafiku izveidi, kā arī veikti visi priekšdarbi projekta ietv</w:t>
      </w:r>
      <w:r w:rsidR="000965EE">
        <w:rPr>
          <w:rFonts w:ascii="TimesNewRomanPSMT" w:hAnsi="TimesNewRomanPSMT" w:cs="TimesNewRomanPSMT"/>
          <w:sz w:val="24"/>
          <w:szCs w:val="24"/>
        </w:rPr>
        <w:t>a</w:t>
      </w:r>
      <w:r w:rsidRPr="005B1050">
        <w:rPr>
          <w:rFonts w:ascii="TimesNewRomanPSMT" w:hAnsi="TimesNewRomanPSMT" w:cs="TimesNewRomanPSMT"/>
          <w:sz w:val="24"/>
          <w:szCs w:val="24"/>
        </w:rPr>
        <w:t>ros paredzēto galda spēļu par latvāņa dzīves ciklu izstrādei. Izstrādātas arī divas info grafikas, viena info grafika par latvāņu ekoloģiju un otra info grafika par invazīvām augu sugām.</w:t>
      </w:r>
    </w:p>
    <w:p w14:paraId="1314C0AE" w14:textId="77777777" w:rsidR="005D6895" w:rsidRPr="005B1050" w:rsidRDefault="005D6895" w:rsidP="00976ADE">
      <w:pPr>
        <w:autoSpaceDE w:val="0"/>
        <w:autoSpaceDN w:val="0"/>
        <w:adjustRightInd w:val="0"/>
        <w:spacing w:line="276" w:lineRule="auto"/>
        <w:rPr>
          <w:rFonts w:ascii="TimesNewRomanPSMT" w:hAnsi="TimesNewRomanPSMT" w:cs="TimesNewRomanPSMT"/>
          <w:sz w:val="24"/>
          <w:szCs w:val="24"/>
        </w:rPr>
      </w:pPr>
      <w:r w:rsidRPr="005B1050">
        <w:rPr>
          <w:rFonts w:ascii="TimesNewRomanPSMT" w:hAnsi="TimesNewRomanPSMT" w:cs="TimesNewRomanPSMT"/>
          <w:sz w:val="24"/>
          <w:szCs w:val="24"/>
        </w:rPr>
        <w:t>Pārskata gadā projekta īstenošanas procesu ietekmēja ES piemērotās sankcijas pret Baltkrieviju, kā rezultātā no Baltkrievijas vadošā partnera netika saņemts plānotais finansējums.</w:t>
      </w:r>
    </w:p>
    <w:p w14:paraId="1E30966D" w14:textId="77777777" w:rsidR="005D6895" w:rsidRPr="00ED3A04" w:rsidRDefault="005D6895" w:rsidP="004D21D8">
      <w:pPr>
        <w:autoSpaceDE w:val="0"/>
        <w:autoSpaceDN w:val="0"/>
        <w:adjustRightInd w:val="0"/>
        <w:spacing w:after="0" w:line="276" w:lineRule="auto"/>
        <w:rPr>
          <w:rFonts w:ascii="TimesNewRomanPSMT" w:hAnsi="TimesNewRomanPSMT" w:cs="TimesNewRomanPSMT"/>
          <w:sz w:val="24"/>
          <w:szCs w:val="24"/>
        </w:rPr>
      </w:pPr>
    </w:p>
    <w:p w14:paraId="49078473" w14:textId="659EB205" w:rsidR="005D6895" w:rsidRPr="00ED3A04" w:rsidRDefault="005D6895" w:rsidP="004D21D8">
      <w:pPr>
        <w:pStyle w:val="ListParagraph"/>
        <w:numPr>
          <w:ilvl w:val="0"/>
          <w:numId w:val="25"/>
        </w:numPr>
        <w:spacing w:after="160" w:line="276" w:lineRule="auto"/>
        <w:rPr>
          <w:rFonts w:ascii="TimesNewRomanPSMT" w:hAnsi="TimesNewRomanPSMT" w:cs="TimesNewRomanPSMT"/>
        </w:rPr>
      </w:pPr>
      <w:r w:rsidRPr="00ED3A04">
        <w:rPr>
          <w:rFonts w:ascii="TimesNewRomanPSMT" w:hAnsi="TimesNewRomanPSMT" w:cs="TimesNewRomanPSMT"/>
        </w:rPr>
        <w:t xml:space="preserve">INTERREG  Centrālā Baltijas jūras reģiona pārrobežu sadarbības programmas projekts </w:t>
      </w:r>
      <w:r w:rsidRPr="0010176F">
        <w:rPr>
          <w:rFonts w:ascii="TimesNewRomanPSMT" w:hAnsi="TimesNewRomanPSMT" w:cs="TimesNewRomanPSMT"/>
          <w:b/>
          <w:bCs/>
        </w:rPr>
        <w:t xml:space="preserve">“Pārrobežu pārgājienu maršruts </w:t>
      </w:r>
      <w:r w:rsidR="008679B2" w:rsidRPr="0010176F">
        <w:rPr>
          <w:rFonts w:ascii="TimesNewRomanPSMT" w:hAnsi="TimesNewRomanPSMT" w:cs="TimesNewRomanPSMT"/>
          <w:b/>
          <w:bCs/>
        </w:rPr>
        <w:t>“</w:t>
      </w:r>
      <w:r w:rsidRPr="0010176F">
        <w:rPr>
          <w:rFonts w:ascii="TimesNewRomanPSMT" w:hAnsi="TimesNewRomanPSMT" w:cs="TimesNewRomanPSMT"/>
          <w:b/>
          <w:bCs/>
        </w:rPr>
        <w:t>Mežtaka</w:t>
      </w:r>
      <w:r w:rsidR="008679B2" w:rsidRPr="0010176F">
        <w:rPr>
          <w:rFonts w:ascii="TimesNewRomanPSMT" w:hAnsi="TimesNewRomanPSMT" w:cs="TimesNewRomanPSMT"/>
          <w:b/>
          <w:bCs/>
        </w:rPr>
        <w:t>”</w:t>
      </w:r>
      <w:r w:rsidR="00A67F3F" w:rsidRPr="0010176F">
        <w:rPr>
          <w:rFonts w:ascii="TimesNewRomanPSMT" w:hAnsi="TimesNewRomanPSMT" w:cs="TimesNewRomanPSMT"/>
          <w:b/>
          <w:bCs/>
        </w:rPr>
        <w:t>”</w:t>
      </w:r>
      <w:r w:rsidRPr="00976ADE">
        <w:rPr>
          <w:rFonts w:ascii="TimesNewRomanPSMT" w:hAnsi="TimesNewRomanPSMT" w:cs="TimesNewRomanPSMT"/>
        </w:rPr>
        <w:t xml:space="preserve"> (CB779 The Forest </w:t>
      </w:r>
      <w:r w:rsidRPr="00ED3A04">
        <w:rPr>
          <w:rFonts w:ascii="TimesNewRomanPSMT" w:hAnsi="TimesNewRomanPSMT" w:cs="TimesNewRomanPSMT"/>
        </w:rPr>
        <w:t>Trail)</w:t>
      </w:r>
    </w:p>
    <w:p w14:paraId="40711A1A" w14:textId="77777777" w:rsidR="005D6895" w:rsidRPr="006E3F06" w:rsidRDefault="005D6895" w:rsidP="00976ADE">
      <w:pPr>
        <w:spacing w:line="276" w:lineRule="auto"/>
        <w:jc w:val="both"/>
        <w:rPr>
          <w:rFonts w:ascii="Times New Roman" w:hAnsi="Times New Roman" w:cs="Times New Roman"/>
          <w:sz w:val="24"/>
          <w:szCs w:val="24"/>
        </w:rPr>
      </w:pPr>
      <w:r w:rsidRPr="006E3F06">
        <w:rPr>
          <w:rFonts w:ascii="Times New Roman" w:hAnsi="Times New Roman" w:cs="Times New Roman"/>
          <w:sz w:val="24"/>
          <w:szCs w:val="24"/>
        </w:rPr>
        <w:t xml:space="preserve">Projekta mērķis - izveidot marķētu garās distances pārgājienu maršrutu, kas ~1050 km garumā vijas cauri Latvijas un Igaunijas mežiem, no Rīgas līdz pat Tallinai – divu valstu galvaspilsētām, kuru vēsturiskajiem centriem ir UNESCO statuss. </w:t>
      </w:r>
    </w:p>
    <w:p w14:paraId="4E03279E" w14:textId="370F3BD7" w:rsidR="005D6895" w:rsidRPr="006E3F06" w:rsidRDefault="005D6895" w:rsidP="00976ADE">
      <w:pPr>
        <w:autoSpaceDE w:val="0"/>
        <w:autoSpaceDN w:val="0"/>
        <w:adjustRightInd w:val="0"/>
        <w:spacing w:line="276" w:lineRule="auto"/>
        <w:jc w:val="both"/>
        <w:rPr>
          <w:rFonts w:ascii="TimesNewRomanPSMT" w:hAnsi="TimesNewRomanPSMT" w:cs="TimesNewRomanPSMT"/>
          <w:sz w:val="24"/>
          <w:szCs w:val="24"/>
        </w:rPr>
      </w:pPr>
      <w:r w:rsidRPr="006E3F06">
        <w:rPr>
          <w:rFonts w:ascii="Times New Roman" w:hAnsi="Times New Roman" w:cs="Times New Roman"/>
          <w:sz w:val="24"/>
          <w:szCs w:val="24"/>
        </w:rPr>
        <w:t>Projekta īstenošanas gaitā pārskata gadā p</w:t>
      </w:r>
      <w:r w:rsidRPr="006E3F06">
        <w:rPr>
          <w:rFonts w:ascii="TimesNewRomanPSMT" w:hAnsi="TimesNewRomanPSMT" w:cs="TimesNewRomanPSMT"/>
          <w:sz w:val="24"/>
          <w:szCs w:val="24"/>
        </w:rPr>
        <w:t xml:space="preserve">ilnībā tika pabeigti aplikācijas “Dabas tūrisms” pārstrādes darbi, iesniegts pieprasījums </w:t>
      </w:r>
      <w:r w:rsidR="008679B2">
        <w:rPr>
          <w:rFonts w:ascii="TimesNewRomanPSMT" w:hAnsi="TimesNewRomanPSMT" w:cs="TimesNewRomanPSMT"/>
          <w:sz w:val="24"/>
          <w:szCs w:val="24"/>
        </w:rPr>
        <w:t>“</w:t>
      </w:r>
      <w:r w:rsidRPr="006E3F06">
        <w:rPr>
          <w:rFonts w:ascii="TimesNewRomanPSMT" w:hAnsi="TimesNewRomanPSMT" w:cs="TimesNewRomanPSMT"/>
          <w:sz w:val="24"/>
          <w:szCs w:val="24"/>
        </w:rPr>
        <w:t>AppStore</w:t>
      </w:r>
      <w:r w:rsidR="008679B2">
        <w:rPr>
          <w:rFonts w:ascii="TimesNewRomanPSMT" w:hAnsi="TimesNewRomanPSMT" w:cs="TimesNewRomanPSMT"/>
          <w:sz w:val="24"/>
          <w:szCs w:val="24"/>
        </w:rPr>
        <w:t>”</w:t>
      </w:r>
      <w:r w:rsidRPr="006E3F06">
        <w:rPr>
          <w:rFonts w:ascii="TimesNewRomanPSMT" w:hAnsi="TimesNewRomanPSMT" w:cs="TimesNewRomanPSMT"/>
          <w:sz w:val="24"/>
          <w:szCs w:val="24"/>
        </w:rPr>
        <w:t xml:space="preserve"> un </w:t>
      </w:r>
      <w:r w:rsidR="008679B2">
        <w:rPr>
          <w:rFonts w:ascii="TimesNewRomanPSMT" w:hAnsi="TimesNewRomanPSMT" w:cs="TimesNewRomanPSMT"/>
          <w:sz w:val="24"/>
          <w:szCs w:val="24"/>
        </w:rPr>
        <w:t>“</w:t>
      </w:r>
      <w:r w:rsidRPr="006E3F06">
        <w:rPr>
          <w:rFonts w:ascii="TimesNewRomanPSMT" w:hAnsi="TimesNewRomanPSMT" w:cs="TimesNewRomanPSMT"/>
          <w:sz w:val="24"/>
          <w:szCs w:val="24"/>
        </w:rPr>
        <w:t>Google Play</w:t>
      </w:r>
      <w:r w:rsidR="008679B2">
        <w:rPr>
          <w:rFonts w:ascii="TimesNewRomanPSMT" w:hAnsi="TimesNewRomanPSMT" w:cs="TimesNewRomanPSMT"/>
          <w:sz w:val="24"/>
          <w:szCs w:val="24"/>
        </w:rPr>
        <w:t>”</w:t>
      </w:r>
      <w:r w:rsidRPr="006E3F06">
        <w:rPr>
          <w:rFonts w:ascii="TimesNewRomanPSMT" w:hAnsi="TimesNewRomanPSMT" w:cs="TimesNewRomanPSMT"/>
          <w:sz w:val="24"/>
          <w:szCs w:val="24"/>
        </w:rPr>
        <w:t xml:space="preserve"> lietotnes “Dabas tūrisms” atjaunotās versijas publiskošanai, kā rezultātā jaunā versija tika publiskota. Uzlabota arī gartaku informācijas atspoguļošana DDB “Ozols”. Izstrādāta Mežtakas informatīvā sadaļa un gartaku plānošanas sadaļa DAP jaunveidotajā  vietnē </w:t>
      </w:r>
      <w:r w:rsidRPr="00FF621B">
        <w:rPr>
          <w:rFonts w:ascii="TimesNewRomanPSMT" w:hAnsi="TimesNewRomanPSMT" w:cs="TimesNewRomanPSMT"/>
          <w:sz w:val="24"/>
          <w:szCs w:val="24"/>
        </w:rPr>
        <w:t>www.tiekamiesdaba.gov.lv</w:t>
      </w:r>
      <w:r w:rsidRPr="006E3F06">
        <w:rPr>
          <w:rFonts w:ascii="TimesNewRomanPSMT" w:hAnsi="TimesNewRomanPSMT" w:cs="TimesNewRomanPSMT"/>
          <w:sz w:val="24"/>
          <w:szCs w:val="24"/>
        </w:rPr>
        <w:t xml:space="preserve">. Sagatavotas un izsūtītas divas preses relīzes, noorganizēts viens konkurss </w:t>
      </w:r>
      <w:r w:rsidR="002976A4">
        <w:rPr>
          <w:rFonts w:ascii="TimesNewRomanPSMT" w:hAnsi="TimesNewRomanPSMT" w:cs="TimesNewRomanPSMT"/>
          <w:sz w:val="24"/>
          <w:szCs w:val="24"/>
        </w:rPr>
        <w:t>“</w:t>
      </w:r>
      <w:r w:rsidRPr="006E3F06">
        <w:rPr>
          <w:rFonts w:ascii="TimesNewRomanPSMT" w:hAnsi="TimesNewRomanPSMT" w:cs="TimesNewRomanPSMT"/>
          <w:sz w:val="24"/>
          <w:szCs w:val="24"/>
        </w:rPr>
        <w:t>Facebook</w:t>
      </w:r>
      <w:r w:rsidR="002976A4">
        <w:rPr>
          <w:rFonts w:ascii="TimesNewRomanPSMT" w:hAnsi="TimesNewRomanPSMT" w:cs="TimesNewRomanPSMT"/>
          <w:sz w:val="24"/>
          <w:szCs w:val="24"/>
        </w:rPr>
        <w:t>”</w:t>
      </w:r>
      <w:r w:rsidRPr="006E3F06">
        <w:rPr>
          <w:rFonts w:ascii="TimesNewRomanPSMT" w:hAnsi="TimesNewRomanPSMT" w:cs="TimesNewRomanPSMT"/>
          <w:sz w:val="24"/>
          <w:szCs w:val="24"/>
        </w:rPr>
        <w:t xml:space="preserve"> lietotājiem, izglītojot par dažādiem mežu tipiem gartakā. Izstrādāti arī 4 baneri tīmekļvietnēm īsceļu radīšanai uz publiskoto info par Mežtaku. Sagatavota informācija Mežtakas Gaujas NP posma sadalījumam pa ceļa seguma veidiem. Kopā ar projekta partneriem sagatavoti divi drukas materiāli: </w:t>
      </w:r>
      <w:r w:rsidRPr="006E3F06">
        <w:rPr>
          <w:rFonts w:ascii="TimesNewRomanPSMT" w:hAnsi="TimesNewRomanPSMT" w:cs="TimesNewRomanPSMT"/>
          <w:i/>
          <w:iCs/>
          <w:sz w:val="24"/>
          <w:szCs w:val="24"/>
        </w:rPr>
        <w:t>The Forest Trail tour guidebook</w:t>
      </w:r>
      <w:r w:rsidRPr="006E3F06">
        <w:rPr>
          <w:rFonts w:ascii="TimesNewRomanPSMT" w:hAnsi="TimesNewRomanPSMT" w:cs="TimesNewRomanPSMT"/>
          <w:sz w:val="24"/>
          <w:szCs w:val="24"/>
        </w:rPr>
        <w:t xml:space="preserve"> un </w:t>
      </w:r>
      <w:r w:rsidRPr="006E3F06">
        <w:rPr>
          <w:rFonts w:ascii="TimesNewRomanPSMT" w:hAnsi="TimesNewRomanPSMT" w:cs="TimesNewRomanPSMT"/>
          <w:i/>
          <w:iCs/>
          <w:sz w:val="24"/>
          <w:szCs w:val="24"/>
        </w:rPr>
        <w:t>Hiking tour manual</w:t>
      </w:r>
      <w:r w:rsidRPr="006E3F06">
        <w:rPr>
          <w:rFonts w:ascii="TimesNewRomanPSMT" w:hAnsi="TimesNewRomanPSMT" w:cs="TimesNewRomanPSMT"/>
          <w:sz w:val="24"/>
          <w:szCs w:val="24"/>
        </w:rPr>
        <w:t xml:space="preserve">. Notika līdzdarbošanās arī </w:t>
      </w:r>
      <w:r w:rsidR="002976A4">
        <w:rPr>
          <w:rFonts w:ascii="TimesNewRomanPSMT" w:hAnsi="TimesNewRomanPSMT" w:cs="TimesNewRomanPSMT"/>
          <w:sz w:val="24"/>
          <w:szCs w:val="24"/>
        </w:rPr>
        <w:t>“</w:t>
      </w:r>
      <w:r w:rsidRPr="006E3F06">
        <w:rPr>
          <w:rFonts w:ascii="TimesNewRomanPSMT" w:hAnsi="TimesNewRomanPSMT" w:cs="TimesNewRomanPSMT"/>
          <w:sz w:val="24"/>
          <w:szCs w:val="24"/>
        </w:rPr>
        <w:t>slēpņošanas</w:t>
      </w:r>
      <w:r w:rsidR="002976A4">
        <w:rPr>
          <w:rFonts w:ascii="TimesNewRomanPSMT" w:hAnsi="TimesNewRomanPSMT" w:cs="TimesNewRomanPSMT"/>
          <w:sz w:val="24"/>
          <w:szCs w:val="24"/>
        </w:rPr>
        <w:t>”</w:t>
      </w:r>
      <w:r w:rsidRPr="006E3F06">
        <w:rPr>
          <w:rFonts w:ascii="TimesNewRomanPSMT" w:hAnsi="TimesNewRomanPSMT" w:cs="TimesNewRomanPSMT"/>
          <w:sz w:val="24"/>
          <w:szCs w:val="24"/>
        </w:rPr>
        <w:t xml:space="preserve"> punktu ieviešanā Mežtakā.</w:t>
      </w:r>
    </w:p>
    <w:p w14:paraId="6A13BFDF" w14:textId="77777777" w:rsidR="005D6895" w:rsidRPr="006E3F06" w:rsidRDefault="005D6895" w:rsidP="00976ADE">
      <w:pPr>
        <w:spacing w:line="276" w:lineRule="auto"/>
        <w:jc w:val="both"/>
        <w:rPr>
          <w:rFonts w:ascii="TimesNewRomanPSMT" w:hAnsi="TimesNewRomanPSMT" w:cs="TimesNewRomanPSMT"/>
          <w:sz w:val="24"/>
          <w:szCs w:val="24"/>
        </w:rPr>
      </w:pPr>
      <w:r w:rsidRPr="006E3F06">
        <w:rPr>
          <w:rFonts w:ascii="TimesNewRomanPSMT" w:hAnsi="TimesNewRomanPSMT" w:cs="TimesNewRomanPSMT"/>
          <w:sz w:val="24"/>
          <w:szCs w:val="24"/>
        </w:rPr>
        <w:t xml:space="preserve">Veikta esošā marķējuma pārbaude, atkārtota uzkrāsošana un papildināšana, kā arī krūmu, zaru ciršana Mežtakas maršrutā visā Gaujas NP. Atjaunots bojātais Mežtakas marķējums, izgatavotas un uzstādītas stendu planšetes. Sniegtas konsultācijas partneriem par </w:t>
      </w:r>
      <w:r w:rsidRPr="006E3F06">
        <w:rPr>
          <w:rFonts w:ascii="TimesNewRomanPSMT" w:hAnsi="TimesNewRomanPSMT" w:cs="TimesNewRomanPSMT"/>
          <w:sz w:val="24"/>
          <w:szCs w:val="24"/>
        </w:rPr>
        <w:lastRenderedPageBreak/>
        <w:t>aizsargājamām dabas teritorijām, atļaujām un aizliegtajām darbībām, piemēram, ugunskuru kurināšana, telšu celšana, suņu ņemšana līdzi pastaigās, dabisko vajadzību kārtošana dabā utt. Līdzdalība organizēšanā un dalība Mežtakas oficiālajā atklāšanas pasākumā Igaunijā.</w:t>
      </w:r>
    </w:p>
    <w:p w14:paraId="3C38A52C" w14:textId="2EF61787" w:rsidR="002B7C9C" w:rsidRDefault="002B7C9C" w:rsidP="004D21D8">
      <w:pPr>
        <w:shd w:val="clear" w:color="auto" w:fill="FFFFFF"/>
        <w:tabs>
          <w:tab w:val="left" w:pos="426"/>
        </w:tabs>
        <w:spacing w:after="0" w:line="276" w:lineRule="auto"/>
        <w:jc w:val="both"/>
        <w:rPr>
          <w:rFonts w:ascii="Times New Roman" w:hAnsi="Times New Roman" w:cs="Times New Roman"/>
          <w:sz w:val="24"/>
          <w:szCs w:val="24"/>
        </w:rPr>
      </w:pPr>
    </w:p>
    <w:p w14:paraId="31F15715" w14:textId="77777777" w:rsidR="00976ADE" w:rsidRPr="00336767" w:rsidRDefault="00976ADE" w:rsidP="004D21D8">
      <w:pPr>
        <w:shd w:val="clear" w:color="auto" w:fill="FFFFFF"/>
        <w:tabs>
          <w:tab w:val="left" w:pos="426"/>
        </w:tabs>
        <w:spacing w:after="0" w:line="276" w:lineRule="auto"/>
        <w:jc w:val="both"/>
        <w:rPr>
          <w:rFonts w:ascii="Times New Roman" w:hAnsi="Times New Roman" w:cs="Times New Roman"/>
          <w:sz w:val="24"/>
          <w:szCs w:val="24"/>
        </w:rPr>
      </w:pPr>
    </w:p>
    <w:p w14:paraId="64255FC0" w14:textId="0A79B2BA" w:rsidR="000A3A6B" w:rsidRPr="00742C99" w:rsidRDefault="00A2644A" w:rsidP="004D21D8">
      <w:pPr>
        <w:pStyle w:val="Heading2"/>
        <w:spacing w:before="0" w:line="276" w:lineRule="auto"/>
      </w:pPr>
      <w:bookmarkStart w:id="16" w:name="_Hlk71533165"/>
      <w:bookmarkStart w:id="17" w:name="_Hlk68005728"/>
      <w:bookmarkStart w:id="18" w:name="_Toc105485479"/>
      <w:r w:rsidRPr="00742C99">
        <w:t xml:space="preserve">2.5. </w:t>
      </w:r>
      <w:r w:rsidR="000A3A6B" w:rsidRPr="00742C99">
        <w:t>Dabas aizsardzības pārvaldes veiktie un pasūtītie pētījum</w:t>
      </w:r>
      <w:r w:rsidR="008A6E28" w:rsidRPr="00742C99">
        <w:t>i 20</w:t>
      </w:r>
      <w:r w:rsidR="00742C99">
        <w:t>2</w:t>
      </w:r>
      <w:r w:rsidR="00D91A73">
        <w:t>1</w:t>
      </w:r>
      <w:r w:rsidR="000A3A6B" w:rsidRPr="00742C99">
        <w:t>.</w:t>
      </w:r>
      <w:r w:rsidR="006A1E2D" w:rsidRPr="00742C99">
        <w:t xml:space="preserve"> </w:t>
      </w:r>
      <w:r w:rsidR="000A3A6B" w:rsidRPr="00742C99">
        <w:t>gadā</w:t>
      </w:r>
      <w:bookmarkEnd w:id="18"/>
    </w:p>
    <w:p w14:paraId="21286862" w14:textId="77777777" w:rsidR="00A445FE" w:rsidRPr="00E81B1A" w:rsidRDefault="00227C03" w:rsidP="004D21D8">
      <w:pPr>
        <w:spacing w:after="240" w:line="276" w:lineRule="auto"/>
        <w:jc w:val="both"/>
        <w:rPr>
          <w:rFonts w:ascii="Times New Roman" w:eastAsia="Times New Roman" w:hAnsi="Times New Roman" w:cs="Times New Roman"/>
          <w:b/>
          <w:sz w:val="24"/>
          <w:szCs w:val="24"/>
        </w:rPr>
      </w:pPr>
      <w:r w:rsidRPr="001C6644">
        <w:rPr>
          <w:rFonts w:ascii="Times New Roman" w:hAnsi="Times New Roman" w:cs="Times New Roman"/>
          <w:b/>
          <w:sz w:val="24"/>
          <w:szCs w:val="24"/>
        </w:rPr>
        <w:br/>
      </w:r>
      <w:r w:rsidR="00A445FE" w:rsidRPr="00E81B1A">
        <w:rPr>
          <w:rFonts w:ascii="Times New Roman" w:eastAsia="Times New Roman" w:hAnsi="Times New Roman" w:cs="Times New Roman"/>
          <w:b/>
          <w:sz w:val="24"/>
          <w:szCs w:val="24"/>
        </w:rPr>
        <w:t>Vides monitoringa programmas ieviešana</w:t>
      </w:r>
    </w:p>
    <w:p w14:paraId="26393079" w14:textId="77777777" w:rsidR="00A445FE" w:rsidRPr="00E81B1A" w:rsidRDefault="00A445FE" w:rsidP="004D21D8">
      <w:pPr>
        <w:spacing w:after="240" w:line="276" w:lineRule="auto"/>
        <w:jc w:val="both"/>
        <w:rPr>
          <w:rFonts w:ascii="Times New Roman" w:eastAsia="Times New Roman" w:hAnsi="Times New Roman" w:cs="Times New Roman"/>
          <w:bCs/>
          <w:sz w:val="24"/>
          <w:szCs w:val="24"/>
        </w:rPr>
      </w:pPr>
      <w:r w:rsidRPr="00E81B1A">
        <w:rPr>
          <w:rFonts w:ascii="Times New Roman" w:eastAsia="Times New Roman" w:hAnsi="Times New Roman" w:cs="Times New Roman"/>
          <w:bCs/>
          <w:sz w:val="24"/>
          <w:szCs w:val="24"/>
        </w:rPr>
        <w:t xml:space="preserve">Vides monitoringa programmas ieviešanas ietvaros 2021. gadā turpināta esošo monitoringa līgumu izpilde un noslēgti jauni līgumi. </w:t>
      </w:r>
    </w:p>
    <w:p w14:paraId="7B05669F" w14:textId="7F52B368" w:rsidR="00A445FE" w:rsidRPr="00E81B1A" w:rsidRDefault="008743A5" w:rsidP="004D21D8">
      <w:pPr>
        <w:spacing w:after="240" w:line="276" w:lineRule="auto"/>
        <w:jc w:val="both"/>
        <w:rPr>
          <w:rFonts w:ascii="Times New Roman" w:eastAsia="Times New Roman" w:hAnsi="Times New Roman" w:cs="Times New Roman"/>
          <w:bCs/>
          <w:sz w:val="24"/>
          <w:szCs w:val="24"/>
        </w:rPr>
      </w:pPr>
      <w:r w:rsidRPr="008743A5">
        <w:rPr>
          <w:rFonts w:ascii="Times New Roman" w:eastAsia="Times New Roman" w:hAnsi="Times New Roman" w:cs="Times New Roman"/>
          <w:bCs/>
          <w:i/>
          <w:iCs/>
          <w:sz w:val="24"/>
          <w:szCs w:val="24"/>
        </w:rPr>
        <w:t>Natura 2000</w:t>
      </w:r>
      <w:r w:rsidR="00A445FE" w:rsidRPr="00E81B1A">
        <w:rPr>
          <w:rFonts w:ascii="Times New Roman" w:eastAsia="Times New Roman" w:hAnsi="Times New Roman" w:cs="Times New Roman"/>
          <w:bCs/>
          <w:sz w:val="24"/>
          <w:szCs w:val="24"/>
        </w:rPr>
        <w:t xml:space="preserve"> vietu monitoringa programmas (atbilstoši vides monitoringa programmas sadaļai </w:t>
      </w:r>
      <w:r w:rsidR="00A445FE">
        <w:rPr>
          <w:rFonts w:ascii="Times New Roman" w:eastAsia="Times New Roman" w:hAnsi="Times New Roman" w:cs="Times New Roman"/>
          <w:bCs/>
          <w:sz w:val="24"/>
          <w:szCs w:val="24"/>
        </w:rPr>
        <w:t>“</w:t>
      </w:r>
      <w:r w:rsidR="00A445FE" w:rsidRPr="00E81B1A">
        <w:rPr>
          <w:rFonts w:ascii="Times New Roman" w:eastAsia="Times New Roman" w:hAnsi="Times New Roman" w:cs="Times New Roman"/>
          <w:bCs/>
          <w:sz w:val="24"/>
          <w:szCs w:val="24"/>
        </w:rPr>
        <w:t xml:space="preserve">Bioloģiskā daudzveidība”) ietvaros iegūti un analizēti dabas dati, informācija par 8 sugu grupām, to stāvokli un izmaiņām </w:t>
      </w:r>
      <w:r w:rsidRPr="008743A5">
        <w:rPr>
          <w:rFonts w:ascii="Times New Roman" w:eastAsia="Times New Roman" w:hAnsi="Times New Roman" w:cs="Times New Roman"/>
          <w:bCs/>
          <w:i/>
          <w:iCs/>
          <w:sz w:val="24"/>
          <w:szCs w:val="24"/>
        </w:rPr>
        <w:t>Natura 2000</w:t>
      </w:r>
      <w:r w:rsidR="00A445FE" w:rsidRPr="00E81B1A">
        <w:rPr>
          <w:rFonts w:ascii="Times New Roman" w:eastAsia="Times New Roman" w:hAnsi="Times New Roman" w:cs="Times New Roman"/>
          <w:bCs/>
          <w:sz w:val="24"/>
          <w:szCs w:val="24"/>
        </w:rPr>
        <w:t xml:space="preserve"> teritorijās: putni, augi, bezmugurkaulnieki, abinieki, rāpuļi, lāči, ūdri, sikspārņi. </w:t>
      </w:r>
    </w:p>
    <w:p w14:paraId="193EEBB5" w14:textId="77777777" w:rsidR="00A445FE" w:rsidRPr="00E81B1A" w:rsidRDefault="00A445FE" w:rsidP="004D21D8">
      <w:pPr>
        <w:spacing w:after="240" w:line="276" w:lineRule="auto"/>
        <w:jc w:val="both"/>
        <w:rPr>
          <w:rFonts w:ascii="Times New Roman" w:eastAsia="Times New Roman" w:hAnsi="Times New Roman" w:cs="Times New Roman"/>
          <w:bCs/>
          <w:sz w:val="24"/>
          <w:szCs w:val="24"/>
        </w:rPr>
      </w:pPr>
      <w:r w:rsidRPr="00E81B1A">
        <w:rPr>
          <w:rFonts w:ascii="Times New Roman" w:eastAsia="Times New Roman" w:hAnsi="Times New Roman" w:cs="Times New Roman"/>
          <w:bCs/>
          <w:sz w:val="24"/>
          <w:szCs w:val="24"/>
        </w:rPr>
        <w:t xml:space="preserve">Valsts (fona) monitoringa programmas (atbilstoši vides monitoringa programmas sadaļai </w:t>
      </w:r>
      <w:r>
        <w:rPr>
          <w:rFonts w:ascii="Times New Roman" w:eastAsia="Times New Roman" w:hAnsi="Times New Roman" w:cs="Times New Roman"/>
          <w:bCs/>
          <w:sz w:val="24"/>
          <w:szCs w:val="24"/>
        </w:rPr>
        <w:t>“</w:t>
      </w:r>
      <w:r w:rsidRPr="00E81B1A">
        <w:rPr>
          <w:rFonts w:ascii="Times New Roman" w:eastAsia="Times New Roman" w:hAnsi="Times New Roman" w:cs="Times New Roman"/>
          <w:bCs/>
          <w:sz w:val="24"/>
          <w:szCs w:val="24"/>
        </w:rPr>
        <w:t xml:space="preserve">Bioloģiskā daudzveidība”) ietvaros iegūti un analizēti dabas dati, informācija par </w:t>
      </w:r>
      <w:r w:rsidRPr="00E81B1A">
        <w:rPr>
          <w:rFonts w:ascii="Times New Roman" w:eastAsia="Times New Roman" w:hAnsi="Times New Roman" w:cs="Times New Roman"/>
          <w:bCs/>
          <w:color w:val="000000"/>
          <w:sz w:val="24"/>
          <w:szCs w:val="24"/>
        </w:rPr>
        <w:t>16 sugu grupām, to stāvokli un izmaiņām, kas raksturo vides stāvokli valstī: dienas putni, nakts putni lauksaimniecības zemēs, plēsīgie putni, jūrā ziemojošie putni, piekrastē ziemojošie putni, iekšzemē ziemojošie putni, sikspārņi, lāči, ūdri,  dienas tauriņi, nakts tauriņi, spāres, skrejvaboles, augi, abinieki un rāpuļi</w:t>
      </w:r>
      <w:r w:rsidRPr="00E81B1A">
        <w:rPr>
          <w:rFonts w:ascii="Times New Roman" w:eastAsia="Times New Roman" w:hAnsi="Times New Roman" w:cs="Times New Roman"/>
          <w:bCs/>
          <w:sz w:val="24"/>
          <w:szCs w:val="24"/>
        </w:rPr>
        <w:t>.</w:t>
      </w:r>
    </w:p>
    <w:p w14:paraId="1DE541AB" w14:textId="77777777" w:rsidR="00A445FE" w:rsidRPr="00E81B1A" w:rsidRDefault="00A445FE" w:rsidP="004D21D8">
      <w:pPr>
        <w:spacing w:after="240" w:line="276" w:lineRule="auto"/>
        <w:jc w:val="both"/>
        <w:rPr>
          <w:rFonts w:ascii="Times New Roman" w:eastAsia="Times New Roman" w:hAnsi="Times New Roman" w:cs="Times New Roman"/>
          <w:bCs/>
          <w:sz w:val="24"/>
          <w:szCs w:val="24"/>
        </w:rPr>
      </w:pPr>
      <w:r w:rsidRPr="00E81B1A">
        <w:rPr>
          <w:rFonts w:ascii="Times New Roman" w:eastAsia="Times New Roman" w:hAnsi="Times New Roman" w:cs="Times New Roman"/>
          <w:bCs/>
          <w:sz w:val="24"/>
          <w:szCs w:val="24"/>
        </w:rPr>
        <w:t xml:space="preserve">Speciālā monitoringa programmas (atbilstoši vides monitoringa programmas sadaļai </w:t>
      </w:r>
      <w:r>
        <w:rPr>
          <w:rFonts w:ascii="Times New Roman" w:eastAsia="Times New Roman" w:hAnsi="Times New Roman" w:cs="Times New Roman"/>
          <w:bCs/>
          <w:sz w:val="24"/>
          <w:szCs w:val="24"/>
        </w:rPr>
        <w:t>“</w:t>
      </w:r>
      <w:r w:rsidRPr="00E81B1A">
        <w:rPr>
          <w:rFonts w:ascii="Times New Roman" w:eastAsia="Times New Roman" w:hAnsi="Times New Roman" w:cs="Times New Roman"/>
          <w:bCs/>
          <w:sz w:val="24"/>
          <w:szCs w:val="24"/>
        </w:rPr>
        <w:t>Bioloģiskā daudzveidība”) ietvaros iegūti un analizēti dabas dati, informācija par 7 sugu grupām (piekrastē ligzdojošie putni, melnais stārķis, putni bioloģiski vērtīgos zālājos, augi (meža silpurene), susuri, migrējošie putni un migrējošie sikspārņi), to stāvokli un izmaiņām, kas raksturo sugu grupas populācijas izmaiņas un to ietekmējošos faktorus.</w:t>
      </w:r>
    </w:p>
    <w:p w14:paraId="7F14F876" w14:textId="77777777" w:rsidR="00A445FE" w:rsidRPr="00E81B1A" w:rsidRDefault="00A445FE" w:rsidP="004D21D8">
      <w:pPr>
        <w:spacing w:after="240" w:line="276" w:lineRule="auto"/>
        <w:jc w:val="both"/>
        <w:rPr>
          <w:rFonts w:ascii="Times New Roman" w:eastAsia="Times New Roman" w:hAnsi="Times New Roman" w:cs="Times New Roman"/>
          <w:bCs/>
          <w:sz w:val="24"/>
          <w:szCs w:val="24"/>
        </w:rPr>
      </w:pPr>
      <w:r w:rsidRPr="00E81B1A">
        <w:rPr>
          <w:rFonts w:ascii="Times New Roman" w:eastAsia="Times New Roman" w:hAnsi="Times New Roman" w:cs="Times New Roman"/>
          <w:bCs/>
          <w:sz w:val="24"/>
          <w:szCs w:val="24"/>
        </w:rPr>
        <w:t>Vides monitoringa programmas ietvaros uzsākts Ummja ezera monitorings un tā papildus izpēte nepieciešamo apsaimniekošanas pasākumu izstrādei. Izstrādāta metodika vides DNS izmantošanai zivju, vēžu un nēģu monitoringā.</w:t>
      </w:r>
    </w:p>
    <w:p w14:paraId="628CC1AC" w14:textId="5E0714DE" w:rsidR="00A445FE" w:rsidRPr="00E81B1A" w:rsidRDefault="00A445FE" w:rsidP="004D21D8">
      <w:pPr>
        <w:spacing w:after="240" w:line="276" w:lineRule="auto"/>
        <w:jc w:val="both"/>
        <w:rPr>
          <w:rFonts w:ascii="Times New Roman" w:eastAsia="Times New Roman" w:hAnsi="Times New Roman" w:cs="Times New Roman"/>
          <w:bCs/>
          <w:sz w:val="24"/>
          <w:szCs w:val="24"/>
        </w:rPr>
      </w:pPr>
      <w:r w:rsidRPr="00E81B1A">
        <w:rPr>
          <w:rFonts w:ascii="Times New Roman" w:eastAsia="Times New Roman" w:hAnsi="Times New Roman" w:cs="Times New Roman"/>
          <w:bCs/>
          <w:sz w:val="24"/>
          <w:szCs w:val="24"/>
        </w:rPr>
        <w:t xml:space="preserve">Invazīvo sugu monitoringa programmas ietvaros pieejamā finansējuma ietvaros ir iegūti un analizēti dabas dati un informācija par 3 invazīvajām sugām: daudzveidīgā mārīte </w:t>
      </w:r>
      <w:r w:rsidRPr="00E81B1A">
        <w:rPr>
          <w:rFonts w:ascii="Times New Roman" w:eastAsia="Times New Roman" w:hAnsi="Times New Roman" w:cs="Times New Roman"/>
          <w:bCs/>
          <w:i/>
          <w:iCs/>
          <w:sz w:val="24"/>
          <w:szCs w:val="24"/>
        </w:rPr>
        <w:t>Harmonia axyridi</w:t>
      </w:r>
      <w:r w:rsidRPr="00E81B1A">
        <w:rPr>
          <w:rFonts w:ascii="Times New Roman" w:eastAsia="Times New Roman" w:hAnsi="Times New Roman" w:cs="Times New Roman"/>
          <w:bCs/>
          <w:sz w:val="24"/>
          <w:szCs w:val="24"/>
        </w:rPr>
        <w:t xml:space="preserve">, Spānijas kailgliemezis </w:t>
      </w:r>
      <w:r w:rsidRPr="00E81B1A">
        <w:rPr>
          <w:rFonts w:ascii="Times New Roman" w:eastAsia="Times New Roman" w:hAnsi="Times New Roman" w:cs="Times New Roman"/>
          <w:bCs/>
          <w:i/>
          <w:iCs/>
          <w:sz w:val="24"/>
          <w:szCs w:val="24"/>
        </w:rPr>
        <w:t>Arion vulgaris</w:t>
      </w:r>
      <w:r w:rsidRPr="00E81B1A">
        <w:rPr>
          <w:rFonts w:ascii="Times New Roman" w:eastAsia="Times New Roman" w:hAnsi="Times New Roman" w:cs="Times New Roman"/>
          <w:bCs/>
          <w:sz w:val="24"/>
          <w:szCs w:val="24"/>
        </w:rPr>
        <w:t xml:space="preserve"> un melngalvas mīkstgliemezis </w:t>
      </w:r>
      <w:r w:rsidRPr="00E81B1A">
        <w:rPr>
          <w:rFonts w:ascii="Times New Roman" w:eastAsia="Times New Roman" w:hAnsi="Times New Roman" w:cs="Times New Roman"/>
          <w:bCs/>
          <w:i/>
          <w:iCs/>
          <w:sz w:val="24"/>
          <w:szCs w:val="24"/>
        </w:rPr>
        <w:t>Krynickillus melanocephalus</w:t>
      </w:r>
      <w:r w:rsidRPr="00E81B1A">
        <w:rPr>
          <w:rFonts w:ascii="Times New Roman" w:eastAsia="Times New Roman" w:hAnsi="Times New Roman" w:cs="Times New Roman"/>
          <w:bCs/>
          <w:sz w:val="24"/>
          <w:szCs w:val="24"/>
        </w:rPr>
        <w:t>. Papildu dati par invazīvajām sugām iegūti</w:t>
      </w:r>
      <w:r>
        <w:rPr>
          <w:rFonts w:ascii="Times New Roman" w:eastAsia="Times New Roman" w:hAnsi="Times New Roman" w:cs="Times New Roman"/>
          <w:bCs/>
          <w:sz w:val="24"/>
          <w:szCs w:val="24"/>
        </w:rPr>
        <w:t>,</w:t>
      </w:r>
      <w:r w:rsidRPr="00E81B1A">
        <w:rPr>
          <w:rFonts w:ascii="Times New Roman" w:eastAsia="Times New Roman" w:hAnsi="Times New Roman" w:cs="Times New Roman"/>
          <w:bCs/>
          <w:sz w:val="24"/>
          <w:szCs w:val="24"/>
        </w:rPr>
        <w:t xml:space="preserve"> arī īstenojot </w:t>
      </w:r>
      <w:r w:rsidR="008743A5" w:rsidRPr="008743A5">
        <w:rPr>
          <w:rFonts w:ascii="Times New Roman" w:eastAsia="Times New Roman" w:hAnsi="Times New Roman" w:cs="Times New Roman"/>
          <w:bCs/>
          <w:i/>
          <w:iCs/>
          <w:sz w:val="24"/>
          <w:szCs w:val="24"/>
        </w:rPr>
        <w:t>Natura 2000</w:t>
      </w:r>
      <w:r w:rsidRPr="00E81B1A">
        <w:rPr>
          <w:rFonts w:ascii="Times New Roman" w:eastAsia="Times New Roman" w:hAnsi="Times New Roman" w:cs="Times New Roman"/>
          <w:bCs/>
          <w:sz w:val="24"/>
          <w:szCs w:val="24"/>
        </w:rPr>
        <w:t xml:space="preserve"> un valsts (fona) monitoringa programmas, piemēram, dati par Amerikas ūdeli iegūti ūdru valsts (fona) un </w:t>
      </w:r>
      <w:r w:rsidR="008743A5" w:rsidRPr="008743A5">
        <w:rPr>
          <w:rFonts w:ascii="Times New Roman" w:eastAsia="Times New Roman" w:hAnsi="Times New Roman" w:cs="Times New Roman"/>
          <w:bCs/>
          <w:i/>
          <w:iCs/>
          <w:sz w:val="24"/>
          <w:szCs w:val="24"/>
        </w:rPr>
        <w:t>Natura 2000</w:t>
      </w:r>
      <w:r w:rsidRPr="00E81B1A">
        <w:rPr>
          <w:rFonts w:ascii="Times New Roman" w:eastAsia="Times New Roman" w:hAnsi="Times New Roman" w:cs="Times New Roman"/>
          <w:bCs/>
          <w:sz w:val="24"/>
          <w:szCs w:val="24"/>
        </w:rPr>
        <w:t xml:space="preserve"> monitoringa ietvaros. 2021. gadā ir uzsākta invazīvo sugu datu uzkrāšana, apkopošana, izmantojot invazīvo sugu pārvaldnieku.</w:t>
      </w:r>
    </w:p>
    <w:p w14:paraId="4CEED899" w14:textId="77777777" w:rsidR="00A445FE" w:rsidRPr="00E81B1A" w:rsidRDefault="00A445FE" w:rsidP="004D21D8">
      <w:pPr>
        <w:spacing w:after="240" w:line="276" w:lineRule="auto"/>
        <w:jc w:val="both"/>
        <w:rPr>
          <w:rFonts w:ascii="Times New Roman" w:eastAsia="Times New Roman" w:hAnsi="Times New Roman" w:cs="Times New Roman"/>
          <w:b/>
          <w:sz w:val="24"/>
          <w:szCs w:val="24"/>
        </w:rPr>
      </w:pPr>
      <w:r w:rsidRPr="00E81B1A">
        <w:rPr>
          <w:rFonts w:ascii="Times New Roman" w:eastAsia="Times New Roman" w:hAnsi="Times New Roman" w:cs="Times New Roman"/>
          <w:b/>
          <w:sz w:val="24"/>
          <w:szCs w:val="24"/>
        </w:rPr>
        <w:t>Citi pētījumi</w:t>
      </w:r>
    </w:p>
    <w:p w14:paraId="01F83BC1" w14:textId="77777777" w:rsidR="00A445FE" w:rsidRPr="00E81B1A" w:rsidRDefault="00A445FE" w:rsidP="004D21D8">
      <w:pPr>
        <w:spacing w:after="240" w:line="276" w:lineRule="auto"/>
        <w:jc w:val="both"/>
        <w:rPr>
          <w:rFonts w:ascii="Times New Roman" w:eastAsia="Times New Roman" w:hAnsi="Times New Roman" w:cs="Times New Roman"/>
          <w:bCs/>
          <w:sz w:val="24"/>
          <w:szCs w:val="24"/>
        </w:rPr>
      </w:pPr>
      <w:r w:rsidRPr="00E81B1A">
        <w:rPr>
          <w:rFonts w:ascii="Times New Roman" w:eastAsia="Times New Roman" w:hAnsi="Times New Roman" w:cs="Times New Roman"/>
          <w:bCs/>
          <w:sz w:val="24"/>
          <w:szCs w:val="24"/>
        </w:rPr>
        <w:t xml:space="preserve">Sadarbībā ar dažādām organizācijām un biedrībām un Latvijas vides aizsardzības fonda atbalstu 2021. gadā uzsākta dažādu datu ieguves vai izpētes projektu izstrāde un ieviešana, </w:t>
      </w:r>
      <w:r w:rsidRPr="00E81B1A">
        <w:rPr>
          <w:rFonts w:ascii="Times New Roman" w:eastAsia="Times New Roman" w:hAnsi="Times New Roman" w:cs="Times New Roman"/>
          <w:bCs/>
          <w:sz w:val="24"/>
          <w:szCs w:val="24"/>
        </w:rPr>
        <w:lastRenderedPageBreak/>
        <w:t xml:space="preserve">piemēram, veikta projektā “Dabas skaitīšana” konstatēto Biotopu direktīvas II un IV pielikuma vaskulāro augu un sūnu sugu atradņu inventarizācija un monitorings, uzsākta datu ieguve par abiniekiem nāvējošas slimības – hitrīdijmikozes ietekmes uz Latvijas abinieku populācijām novērtēšanai, uzsākta rekomendāciju un kritēriju izstrāde īpaši aizsargājamo  dabas pieminekļu </w:t>
      </w:r>
      <w:r>
        <w:rPr>
          <w:rFonts w:ascii="Times New Roman" w:eastAsia="Times New Roman" w:hAnsi="Times New Roman" w:cs="Times New Roman"/>
          <w:bCs/>
          <w:sz w:val="24"/>
          <w:szCs w:val="24"/>
        </w:rPr>
        <w:t>–</w:t>
      </w:r>
      <w:r w:rsidRPr="00E81B1A">
        <w:rPr>
          <w:rFonts w:ascii="Times New Roman" w:eastAsia="Times New Roman" w:hAnsi="Times New Roman" w:cs="Times New Roman"/>
          <w:bCs/>
          <w:sz w:val="24"/>
          <w:szCs w:val="24"/>
        </w:rPr>
        <w:t xml:space="preserve"> dendroloģisko stādījumu dendroloģisko vērtību noteikšanai un unikalitātes novērtēšanai, veikta datu ieguve par Spānijas kailgliemeža </w:t>
      </w:r>
      <w:r w:rsidRPr="00E81B1A">
        <w:rPr>
          <w:rFonts w:ascii="Times New Roman" w:eastAsia="Times New Roman" w:hAnsi="Times New Roman" w:cs="Times New Roman"/>
          <w:bCs/>
          <w:i/>
          <w:iCs/>
          <w:sz w:val="24"/>
          <w:szCs w:val="24"/>
        </w:rPr>
        <w:t>Arion vulgaris</w:t>
      </w:r>
      <w:r w:rsidRPr="00E81B1A">
        <w:rPr>
          <w:rFonts w:ascii="Times New Roman" w:eastAsia="Times New Roman" w:hAnsi="Times New Roman" w:cs="Times New Roman"/>
          <w:bCs/>
          <w:sz w:val="24"/>
          <w:szCs w:val="24"/>
        </w:rPr>
        <w:t xml:space="preserve"> jaunajām atradnēm, sugas izplatīšanas ceļiem, populāciju dzīvotspēju un ietekmi uz vietējo sarkanā kailgliemeža </w:t>
      </w:r>
      <w:r w:rsidRPr="00E81B1A">
        <w:rPr>
          <w:rFonts w:ascii="Times New Roman" w:eastAsia="Times New Roman" w:hAnsi="Times New Roman" w:cs="Times New Roman"/>
          <w:bCs/>
          <w:i/>
          <w:iCs/>
          <w:sz w:val="24"/>
          <w:szCs w:val="24"/>
        </w:rPr>
        <w:t>Arion rufus</w:t>
      </w:r>
      <w:r w:rsidRPr="00E81B1A">
        <w:rPr>
          <w:rFonts w:ascii="Times New Roman" w:eastAsia="Times New Roman" w:hAnsi="Times New Roman" w:cs="Times New Roman"/>
          <w:bCs/>
          <w:sz w:val="24"/>
          <w:szCs w:val="24"/>
        </w:rPr>
        <w:t xml:space="preserve"> populāciju, uzsākta sadarbība projekta ietvaros par tālizpētes izmantošanas iespējām purva biotopu aizsardzībā.</w:t>
      </w:r>
    </w:p>
    <w:p w14:paraId="2B190A3F" w14:textId="7ED0CC91" w:rsidR="00A445FE" w:rsidRPr="00E81B1A" w:rsidRDefault="00A445FE" w:rsidP="004D21D8">
      <w:pPr>
        <w:spacing w:after="240" w:line="276" w:lineRule="auto"/>
        <w:jc w:val="both"/>
        <w:rPr>
          <w:rFonts w:ascii="Times New Roman" w:eastAsia="Times New Roman" w:hAnsi="Times New Roman" w:cs="Times New Roman"/>
          <w:bCs/>
          <w:sz w:val="24"/>
          <w:szCs w:val="24"/>
        </w:rPr>
      </w:pPr>
      <w:r w:rsidRPr="00E81B1A">
        <w:rPr>
          <w:rFonts w:ascii="Times New Roman" w:eastAsia="Times New Roman" w:hAnsi="Times New Roman" w:cs="Times New Roman"/>
          <w:bCs/>
          <w:sz w:val="24"/>
          <w:szCs w:val="24"/>
        </w:rPr>
        <w:t xml:space="preserve">2021. gadā arī turpinājās 2020. gadā uzsāktie Latvijas vides aizsardzības fonda atbalstītie sadarbības projekti, kuru ietvaros iegūti dati, piemēram, par Latvijas ligzdojošo putnu izplatību, veikta Latvijas zosu izpēte, Ziemeļu upespērlenes un skabiozu pļavraibeņa atradņu un dzīvotņu identificēšana, lagūnu ekoloģiskās kvalitātes novērtēšana u.c. Tas ir veids, kā dabas aizsardzībai nepieciešamos pētījumus realizē attiecīgo jomu eksperti, darba uzdevumus un izpētes jomu saskaņojot ar </w:t>
      </w:r>
      <w:r>
        <w:rPr>
          <w:rFonts w:ascii="Times New Roman" w:eastAsia="Times New Roman" w:hAnsi="Times New Roman" w:cs="Times New Roman"/>
          <w:bCs/>
          <w:sz w:val="24"/>
          <w:szCs w:val="24"/>
        </w:rPr>
        <w:t>p</w:t>
      </w:r>
      <w:r w:rsidRPr="00E81B1A">
        <w:rPr>
          <w:rFonts w:ascii="Times New Roman" w:eastAsia="Times New Roman" w:hAnsi="Times New Roman" w:cs="Times New Roman"/>
          <w:bCs/>
          <w:sz w:val="24"/>
          <w:szCs w:val="24"/>
        </w:rPr>
        <w:t xml:space="preserve">ārvaldi. </w:t>
      </w:r>
    </w:p>
    <w:p w14:paraId="7AAAD007" w14:textId="77777777" w:rsidR="00A445FE" w:rsidRPr="00E81B1A" w:rsidRDefault="00A445FE" w:rsidP="004D21D8">
      <w:pPr>
        <w:spacing w:after="0" w:line="276" w:lineRule="auto"/>
        <w:jc w:val="both"/>
        <w:rPr>
          <w:rFonts w:ascii="Times New Roman" w:eastAsia="Times New Roman" w:hAnsi="Times New Roman" w:cs="Times New Roman"/>
          <w:bCs/>
          <w:sz w:val="24"/>
          <w:szCs w:val="24"/>
        </w:rPr>
      </w:pPr>
      <w:r w:rsidRPr="00E81B1A">
        <w:rPr>
          <w:rFonts w:ascii="Times New Roman" w:eastAsia="Times New Roman" w:hAnsi="Times New Roman" w:cs="Times New Roman"/>
          <w:bCs/>
          <w:sz w:val="24"/>
          <w:szCs w:val="24"/>
        </w:rPr>
        <w:t xml:space="preserve">Izpēte veikta arī īpaši aizsargājamo dabas teritoriju dabas aizsardzības plānu izstrādes ietvaros, apzinot esošo un iegūstot jaunu informāciju par izpētes sugām, biotopiem un teritorijām.  </w:t>
      </w:r>
    </w:p>
    <w:p w14:paraId="27D5DB34" w14:textId="77777777" w:rsidR="002B7C9C" w:rsidRDefault="002B7C9C" w:rsidP="004D21D8">
      <w:pPr>
        <w:pStyle w:val="NoSpacing"/>
        <w:spacing w:line="276" w:lineRule="auto"/>
        <w:rPr>
          <w:rFonts w:asciiTheme="majorHAnsi" w:hAnsiTheme="majorHAnsi" w:cstheme="majorHAnsi"/>
          <w:color w:val="0070C0"/>
          <w:sz w:val="26"/>
          <w:szCs w:val="26"/>
        </w:rPr>
      </w:pPr>
      <w:bookmarkStart w:id="19" w:name="page8"/>
      <w:bookmarkEnd w:id="16"/>
      <w:bookmarkEnd w:id="17"/>
      <w:bookmarkEnd w:id="19"/>
    </w:p>
    <w:p w14:paraId="52472EB5" w14:textId="77777777" w:rsidR="00B21E83" w:rsidRDefault="00A2644A" w:rsidP="004D21D8">
      <w:pPr>
        <w:pStyle w:val="NoSpacing"/>
        <w:spacing w:line="276" w:lineRule="auto"/>
        <w:rPr>
          <w:rFonts w:asciiTheme="majorHAnsi" w:hAnsiTheme="majorHAnsi" w:cstheme="majorHAnsi"/>
          <w:color w:val="0070C0"/>
          <w:sz w:val="26"/>
          <w:szCs w:val="26"/>
        </w:rPr>
      </w:pPr>
      <w:r>
        <w:rPr>
          <w:rFonts w:asciiTheme="majorHAnsi" w:hAnsiTheme="majorHAnsi" w:cstheme="majorHAnsi"/>
          <w:color w:val="0070C0"/>
          <w:sz w:val="26"/>
          <w:szCs w:val="26"/>
        </w:rPr>
        <w:t xml:space="preserve">2.6. </w:t>
      </w:r>
      <w:r w:rsidR="00E751EE" w:rsidRPr="00436F97">
        <w:rPr>
          <w:rFonts w:asciiTheme="majorHAnsi" w:hAnsiTheme="majorHAnsi" w:cstheme="majorHAnsi"/>
          <w:color w:val="0070C0"/>
          <w:sz w:val="26"/>
          <w:szCs w:val="26"/>
        </w:rPr>
        <w:t xml:space="preserve">Dabas aizsardzības pārvaldes </w:t>
      </w:r>
      <w:r w:rsidR="00DF2ADE" w:rsidRPr="00436F97">
        <w:rPr>
          <w:rFonts w:asciiTheme="majorHAnsi" w:hAnsiTheme="majorHAnsi" w:cstheme="majorHAnsi"/>
          <w:color w:val="0070C0"/>
          <w:sz w:val="26"/>
          <w:szCs w:val="26"/>
        </w:rPr>
        <w:t xml:space="preserve">sniegtie valsts pārvaldes </w:t>
      </w:r>
      <w:r w:rsidR="00E751EE" w:rsidRPr="00436F97">
        <w:rPr>
          <w:rFonts w:asciiTheme="majorHAnsi" w:hAnsiTheme="majorHAnsi" w:cstheme="majorHAnsi"/>
          <w:color w:val="0070C0"/>
          <w:sz w:val="26"/>
          <w:szCs w:val="26"/>
        </w:rPr>
        <w:t>pakalpojumi</w:t>
      </w:r>
    </w:p>
    <w:p w14:paraId="0FD7C746" w14:textId="77777777" w:rsidR="00331547" w:rsidRPr="00436F97" w:rsidRDefault="00331547" w:rsidP="004D21D8">
      <w:pPr>
        <w:pStyle w:val="NoSpacing"/>
        <w:spacing w:line="276" w:lineRule="auto"/>
        <w:rPr>
          <w:rFonts w:asciiTheme="majorHAnsi" w:hAnsiTheme="majorHAnsi" w:cstheme="majorHAnsi"/>
          <w:color w:val="0070C0"/>
          <w:sz w:val="26"/>
          <w:szCs w:val="26"/>
        </w:rPr>
      </w:pPr>
    </w:p>
    <w:p w14:paraId="7768001B" w14:textId="77777777" w:rsidR="007300B7" w:rsidRDefault="007300B7" w:rsidP="004D21D8">
      <w:pPr>
        <w:pStyle w:val="NoSpacing"/>
        <w:spacing w:after="120" w:line="276" w:lineRule="auto"/>
        <w:jc w:val="both"/>
        <w:rPr>
          <w:rFonts w:ascii="Times New Roman" w:hAnsi="Times New Roman" w:cs="Times New Roman"/>
          <w:bCs/>
          <w:sz w:val="24"/>
          <w:szCs w:val="24"/>
        </w:rPr>
      </w:pPr>
      <w:r w:rsidRPr="007306EB">
        <w:rPr>
          <w:rFonts w:ascii="Times New Roman" w:hAnsi="Times New Roman" w:cs="Times New Roman"/>
          <w:bCs/>
          <w:sz w:val="24"/>
          <w:szCs w:val="24"/>
        </w:rPr>
        <w:t xml:space="preserve">Dabas aizsardzības pārvalde sniedz </w:t>
      </w:r>
      <w:r>
        <w:rPr>
          <w:rFonts w:ascii="Times New Roman" w:hAnsi="Times New Roman" w:cs="Times New Roman"/>
          <w:bCs/>
          <w:sz w:val="24"/>
          <w:szCs w:val="24"/>
        </w:rPr>
        <w:t>21</w:t>
      </w:r>
      <w:r w:rsidRPr="007306EB">
        <w:rPr>
          <w:rFonts w:ascii="Times New Roman" w:hAnsi="Times New Roman" w:cs="Times New Roman"/>
          <w:bCs/>
          <w:sz w:val="24"/>
          <w:szCs w:val="24"/>
        </w:rPr>
        <w:t xml:space="preserve"> valsts pārvaldes pakalpojumu, kas izriet no Dabas aizsardzības pārvaldei normatīvajos aktos noteiktajiem uzdevumiem</w:t>
      </w:r>
      <w:r>
        <w:rPr>
          <w:rFonts w:ascii="Times New Roman" w:hAnsi="Times New Roman" w:cs="Times New Roman"/>
          <w:bCs/>
          <w:sz w:val="24"/>
          <w:szCs w:val="24"/>
        </w:rPr>
        <w:t>,</w:t>
      </w:r>
      <w:r w:rsidRPr="007306EB">
        <w:rPr>
          <w:rFonts w:ascii="Times New Roman" w:hAnsi="Times New Roman" w:cs="Times New Roman"/>
          <w:bCs/>
          <w:sz w:val="24"/>
          <w:szCs w:val="24"/>
        </w:rPr>
        <w:t xml:space="preserve"> vai arī ar normatīvo aktu ir noteikts kā Dabas aizsardzības pārvaldes maksas pakalpojums (Līgatnes dabas taku apmeklējums). </w:t>
      </w:r>
    </w:p>
    <w:p w14:paraId="6BD913BA" w14:textId="77777777" w:rsidR="007300B7" w:rsidRPr="007306EB" w:rsidRDefault="007300B7" w:rsidP="004D21D8">
      <w:pPr>
        <w:pStyle w:val="NoSpacing"/>
        <w:spacing w:after="120" w:line="276" w:lineRule="auto"/>
        <w:jc w:val="both"/>
        <w:rPr>
          <w:rFonts w:ascii="Times New Roman" w:hAnsi="Times New Roman" w:cs="Times New Roman"/>
          <w:bCs/>
          <w:sz w:val="24"/>
          <w:szCs w:val="24"/>
        </w:rPr>
      </w:pPr>
      <w:r w:rsidRPr="007306EB">
        <w:rPr>
          <w:rFonts w:ascii="Times New Roman" w:hAnsi="Times New Roman" w:cs="Times New Roman"/>
          <w:bCs/>
          <w:sz w:val="24"/>
          <w:szCs w:val="24"/>
        </w:rPr>
        <w:t>Informācija par pakalpojumiem pieejama portālā latvija.lv un Dabas aizsardzības pārvaldes</w:t>
      </w:r>
      <w:r>
        <w:rPr>
          <w:rFonts w:ascii="Times New Roman" w:hAnsi="Times New Roman" w:cs="Times New Roman"/>
          <w:bCs/>
          <w:sz w:val="24"/>
          <w:szCs w:val="24"/>
        </w:rPr>
        <w:t xml:space="preserve"> </w:t>
      </w:r>
      <w:r w:rsidRPr="00150028">
        <w:rPr>
          <w:rFonts w:ascii="Times New Roman" w:hAnsi="Times New Roman" w:cs="Times New Roman"/>
          <w:bCs/>
          <w:sz w:val="24"/>
          <w:szCs w:val="24"/>
        </w:rPr>
        <w:t>oficiālajā</w:t>
      </w:r>
      <w:r>
        <w:rPr>
          <w:rFonts w:ascii="Times New Roman" w:hAnsi="Times New Roman" w:cs="Times New Roman"/>
          <w:bCs/>
          <w:sz w:val="24"/>
          <w:szCs w:val="24"/>
        </w:rPr>
        <w:t xml:space="preserve"> </w:t>
      </w:r>
      <w:r w:rsidRPr="00150028">
        <w:rPr>
          <w:rFonts w:ascii="Times New Roman" w:hAnsi="Times New Roman" w:cs="Times New Roman"/>
          <w:bCs/>
          <w:sz w:val="24"/>
          <w:szCs w:val="24"/>
        </w:rPr>
        <w:t>tīmekļa</w:t>
      </w:r>
      <w:r>
        <w:rPr>
          <w:rFonts w:ascii="Times New Roman" w:hAnsi="Times New Roman" w:cs="Times New Roman"/>
          <w:bCs/>
          <w:sz w:val="24"/>
          <w:szCs w:val="24"/>
        </w:rPr>
        <w:t xml:space="preserve"> </w:t>
      </w:r>
      <w:r w:rsidRPr="00150028">
        <w:rPr>
          <w:rFonts w:ascii="Times New Roman" w:hAnsi="Times New Roman" w:cs="Times New Roman"/>
          <w:bCs/>
          <w:sz w:val="24"/>
          <w:szCs w:val="24"/>
        </w:rPr>
        <w:t>vietnē,</w:t>
      </w:r>
      <w:r>
        <w:rPr>
          <w:rFonts w:ascii="Times New Roman" w:hAnsi="Times New Roman" w:cs="Times New Roman"/>
          <w:bCs/>
          <w:sz w:val="24"/>
          <w:szCs w:val="24"/>
        </w:rPr>
        <w:t xml:space="preserve"> </w:t>
      </w:r>
      <w:r w:rsidRPr="00150028">
        <w:rPr>
          <w:rFonts w:ascii="Times New Roman" w:hAnsi="Times New Roman" w:cs="Times New Roman"/>
          <w:bCs/>
          <w:sz w:val="24"/>
          <w:szCs w:val="24"/>
        </w:rPr>
        <w:t>sadaļā</w:t>
      </w:r>
      <w:r>
        <w:rPr>
          <w:rFonts w:ascii="Times New Roman" w:hAnsi="Times New Roman" w:cs="Times New Roman"/>
          <w:bCs/>
          <w:sz w:val="24"/>
          <w:szCs w:val="24"/>
        </w:rPr>
        <w:t xml:space="preserve"> </w:t>
      </w:r>
      <w:r w:rsidRPr="00150028">
        <w:rPr>
          <w:rFonts w:ascii="Times New Roman" w:hAnsi="Times New Roman" w:cs="Times New Roman"/>
          <w:bCs/>
          <w:sz w:val="24"/>
          <w:szCs w:val="24"/>
        </w:rPr>
        <w:t>“Pakalpojumi”</w:t>
      </w:r>
      <w:r>
        <w:rPr>
          <w:rFonts w:ascii="Times New Roman" w:hAnsi="Times New Roman" w:cs="Times New Roman"/>
          <w:bCs/>
          <w:sz w:val="24"/>
          <w:szCs w:val="24"/>
        </w:rPr>
        <w:t xml:space="preserve">:  </w:t>
      </w:r>
      <w:hyperlink r:id="rId11" w:history="1">
        <w:r w:rsidRPr="00EC0122">
          <w:rPr>
            <w:rStyle w:val="Hyperlink"/>
            <w:rFonts w:ascii="Times New Roman" w:hAnsi="Times New Roman" w:cs="Times New Roman"/>
            <w:bCs/>
            <w:sz w:val="24"/>
            <w:szCs w:val="24"/>
          </w:rPr>
          <w:t>https://www.daba.gov.lv/lv/pakalpojumi</w:t>
        </w:r>
      </w:hyperlink>
      <w:r w:rsidRPr="007306EB">
        <w:rPr>
          <w:rFonts w:ascii="Times New Roman" w:hAnsi="Times New Roman" w:cs="Times New Roman"/>
          <w:bCs/>
          <w:sz w:val="24"/>
          <w:szCs w:val="24"/>
        </w:rPr>
        <w:t>.</w:t>
      </w:r>
    </w:p>
    <w:p w14:paraId="01D6B398" w14:textId="77777777" w:rsidR="007300B7" w:rsidRDefault="007300B7" w:rsidP="004D21D8">
      <w:pPr>
        <w:pStyle w:val="NoSpacing"/>
        <w:spacing w:after="120" w:line="276" w:lineRule="auto"/>
        <w:jc w:val="both"/>
        <w:rPr>
          <w:rFonts w:ascii="Times New Roman" w:hAnsi="Times New Roman" w:cs="Times New Roman"/>
          <w:bCs/>
          <w:sz w:val="24"/>
          <w:szCs w:val="24"/>
        </w:rPr>
      </w:pPr>
      <w:r w:rsidRPr="007306EB">
        <w:rPr>
          <w:rFonts w:ascii="Times New Roman" w:hAnsi="Times New Roman" w:cs="Times New Roman"/>
          <w:bCs/>
          <w:sz w:val="24"/>
          <w:szCs w:val="24"/>
        </w:rPr>
        <w:t>Dabas aizsardzības pārvalde</w:t>
      </w:r>
      <w:r>
        <w:rPr>
          <w:rFonts w:ascii="Times New Roman" w:hAnsi="Times New Roman" w:cs="Times New Roman"/>
          <w:bCs/>
          <w:sz w:val="24"/>
          <w:szCs w:val="24"/>
        </w:rPr>
        <w:t>s</w:t>
      </w:r>
      <w:r w:rsidRPr="007306EB">
        <w:rPr>
          <w:rFonts w:ascii="Times New Roman" w:hAnsi="Times New Roman" w:cs="Times New Roman"/>
          <w:bCs/>
          <w:sz w:val="24"/>
          <w:szCs w:val="24"/>
        </w:rPr>
        <w:t xml:space="preserve"> sniegto valsts pārvaldes pakalpojumu izpildes rādītāju rezultāti par 20</w:t>
      </w:r>
      <w:r>
        <w:rPr>
          <w:rFonts w:ascii="Times New Roman" w:hAnsi="Times New Roman" w:cs="Times New Roman"/>
          <w:bCs/>
          <w:sz w:val="24"/>
          <w:szCs w:val="24"/>
        </w:rPr>
        <w:t>21</w:t>
      </w:r>
      <w:r w:rsidRPr="007306EB">
        <w:rPr>
          <w:rFonts w:ascii="Times New Roman" w:hAnsi="Times New Roman" w:cs="Times New Roman"/>
          <w:bCs/>
          <w:sz w:val="24"/>
          <w:szCs w:val="24"/>
        </w:rPr>
        <w:t xml:space="preserve">. gadu </w:t>
      </w:r>
      <w:r w:rsidRPr="007306EB">
        <w:rPr>
          <w:rFonts w:ascii="Times New Roman" w:hAnsi="Times New Roman" w:cs="Times New Roman"/>
          <w:sz w:val="24"/>
          <w:szCs w:val="24"/>
        </w:rPr>
        <w:t xml:space="preserve">apkopoti </w:t>
      </w:r>
      <w:r w:rsidRPr="007306EB">
        <w:rPr>
          <w:rFonts w:ascii="Times New Roman" w:hAnsi="Times New Roman" w:cs="Times New Roman"/>
          <w:bCs/>
          <w:sz w:val="24"/>
          <w:szCs w:val="24"/>
        </w:rPr>
        <w:t>pakalpojumu sniegšanas efektivitāte</w:t>
      </w:r>
      <w:r>
        <w:rPr>
          <w:rFonts w:ascii="Times New Roman" w:hAnsi="Times New Roman" w:cs="Times New Roman"/>
          <w:bCs/>
          <w:sz w:val="24"/>
          <w:szCs w:val="24"/>
        </w:rPr>
        <w:t xml:space="preserve">s izvērtējumā. </w:t>
      </w:r>
    </w:p>
    <w:p w14:paraId="24B48CC9" w14:textId="77777777" w:rsidR="007300B7" w:rsidRDefault="007300B7" w:rsidP="004D21D8">
      <w:pPr>
        <w:pStyle w:val="NoSpacing"/>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19 </w:t>
      </w:r>
      <w:r w:rsidRPr="00B56E85">
        <w:rPr>
          <w:rFonts w:ascii="Times New Roman" w:hAnsi="Times New Roman" w:cs="Times New Roman"/>
          <w:bCs/>
          <w:sz w:val="24"/>
          <w:szCs w:val="24"/>
        </w:rPr>
        <w:t>no Dabas aizsardzības pārvaldes sniegtajiem pakalpojumiem</w:t>
      </w:r>
      <w:r>
        <w:rPr>
          <w:rFonts w:ascii="Times New Roman" w:hAnsi="Times New Roman" w:cs="Times New Roman"/>
          <w:bCs/>
          <w:sz w:val="24"/>
          <w:szCs w:val="24"/>
        </w:rPr>
        <w:t xml:space="preserve"> </w:t>
      </w:r>
      <w:r w:rsidRPr="00B56E85">
        <w:rPr>
          <w:rFonts w:ascii="Times New Roman" w:hAnsi="Times New Roman" w:cs="Times New Roman"/>
          <w:bCs/>
          <w:sz w:val="24"/>
          <w:szCs w:val="24"/>
        </w:rPr>
        <w:t>ir saistīti ar administratīvo aktu izdošanu</w:t>
      </w:r>
      <w:r>
        <w:rPr>
          <w:rFonts w:ascii="Times New Roman" w:hAnsi="Times New Roman" w:cs="Times New Roman"/>
          <w:bCs/>
          <w:sz w:val="24"/>
          <w:szCs w:val="24"/>
        </w:rPr>
        <w:t>, un tie ir atspoguļoti 3. </w:t>
      </w:r>
      <w:r w:rsidRPr="007306EB">
        <w:rPr>
          <w:rFonts w:ascii="Times New Roman" w:hAnsi="Times New Roman" w:cs="Times New Roman"/>
          <w:bCs/>
          <w:sz w:val="24"/>
          <w:szCs w:val="24"/>
        </w:rPr>
        <w:t xml:space="preserve">tabulā.  </w:t>
      </w:r>
    </w:p>
    <w:p w14:paraId="3D89C833" w14:textId="77777777" w:rsidR="007300B7" w:rsidRPr="007306EB" w:rsidRDefault="007300B7" w:rsidP="004D21D8">
      <w:pPr>
        <w:pStyle w:val="NoSpacing"/>
        <w:spacing w:line="276" w:lineRule="auto"/>
        <w:jc w:val="right"/>
        <w:rPr>
          <w:rFonts w:ascii="Times New Roman" w:hAnsi="Times New Roman" w:cs="Times New Roman"/>
          <w:bCs/>
          <w:sz w:val="24"/>
          <w:szCs w:val="24"/>
        </w:rPr>
      </w:pPr>
      <w:r w:rsidRPr="007306EB">
        <w:rPr>
          <w:rFonts w:ascii="Times New Roman" w:hAnsi="Times New Roman" w:cs="Times New Roman"/>
          <w:bCs/>
          <w:sz w:val="24"/>
          <w:szCs w:val="24"/>
        </w:rPr>
        <w:t>3. tabula</w:t>
      </w:r>
    </w:p>
    <w:p w14:paraId="69D21A73" w14:textId="77777777" w:rsidR="007300B7" w:rsidRPr="009F21D9" w:rsidRDefault="007300B7" w:rsidP="004D21D8">
      <w:pPr>
        <w:pStyle w:val="NoSpacing"/>
        <w:spacing w:line="276" w:lineRule="auto"/>
        <w:jc w:val="right"/>
        <w:rPr>
          <w:rFonts w:ascii="Times New Roman" w:hAnsi="Times New Roman" w:cs="Times New Roman"/>
          <w:bCs/>
          <w:sz w:val="20"/>
          <w:szCs w:val="20"/>
        </w:rPr>
      </w:pPr>
    </w:p>
    <w:tbl>
      <w:tblPr>
        <w:tblStyle w:val="TableGrid"/>
        <w:tblW w:w="5004" w:type="pct"/>
        <w:tblLook w:val="04A0" w:firstRow="1" w:lastRow="0" w:firstColumn="1" w:lastColumn="0" w:noHBand="0" w:noVBand="1"/>
      </w:tblPr>
      <w:tblGrid>
        <w:gridCol w:w="539"/>
        <w:gridCol w:w="1661"/>
        <w:gridCol w:w="9"/>
        <w:gridCol w:w="1185"/>
        <w:gridCol w:w="9"/>
        <w:gridCol w:w="882"/>
        <w:gridCol w:w="9"/>
        <w:gridCol w:w="887"/>
        <w:gridCol w:w="9"/>
        <w:gridCol w:w="778"/>
        <w:gridCol w:w="9"/>
        <w:gridCol w:w="607"/>
        <w:gridCol w:w="9"/>
        <w:gridCol w:w="927"/>
        <w:gridCol w:w="9"/>
        <w:gridCol w:w="1352"/>
      </w:tblGrid>
      <w:tr w:rsidR="007300B7" w:rsidRPr="00245FD4" w14:paraId="2577CEDE" w14:textId="77777777" w:rsidTr="001C343E">
        <w:trPr>
          <w:trHeight w:val="300"/>
        </w:trPr>
        <w:tc>
          <w:tcPr>
            <w:tcW w:w="301" w:type="pct"/>
            <w:vMerge w:val="restart"/>
            <w:hideMark/>
          </w:tcPr>
          <w:p w14:paraId="3C4DAA62"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245FD4">
              <w:rPr>
                <w:rFonts w:ascii="Times New Roman" w:eastAsia="Times New Roman" w:hAnsi="Times New Roman" w:cs="Times New Roman"/>
                <w:b/>
                <w:bCs/>
                <w:color w:val="000000"/>
                <w:sz w:val="20"/>
                <w:szCs w:val="20"/>
              </w:rPr>
              <w:t>Nr. p.k.</w:t>
            </w:r>
          </w:p>
        </w:tc>
        <w:tc>
          <w:tcPr>
            <w:tcW w:w="926" w:type="pct"/>
            <w:vMerge w:val="restart"/>
            <w:hideMark/>
          </w:tcPr>
          <w:p w14:paraId="0A8E4E11"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245FD4">
              <w:rPr>
                <w:rFonts w:ascii="Times New Roman" w:eastAsia="Times New Roman" w:hAnsi="Times New Roman" w:cs="Times New Roman"/>
                <w:b/>
                <w:bCs/>
                <w:color w:val="000000"/>
                <w:sz w:val="20"/>
                <w:szCs w:val="20"/>
              </w:rPr>
              <w:t>Pakalpojuma nosaukums</w:t>
            </w:r>
          </w:p>
        </w:tc>
        <w:tc>
          <w:tcPr>
            <w:tcW w:w="666" w:type="pct"/>
            <w:gridSpan w:val="2"/>
            <w:vMerge w:val="restart"/>
            <w:hideMark/>
          </w:tcPr>
          <w:p w14:paraId="10559B33"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245FD4">
              <w:rPr>
                <w:rFonts w:ascii="Times New Roman" w:eastAsia="Times New Roman" w:hAnsi="Times New Roman" w:cs="Times New Roman"/>
                <w:b/>
                <w:bCs/>
                <w:color w:val="000000"/>
                <w:sz w:val="20"/>
                <w:szCs w:val="20"/>
              </w:rPr>
              <w:t>Pieteikumu skaits</w:t>
            </w:r>
          </w:p>
        </w:tc>
        <w:tc>
          <w:tcPr>
            <w:tcW w:w="2343" w:type="pct"/>
            <w:gridSpan w:val="10"/>
            <w:hideMark/>
          </w:tcPr>
          <w:p w14:paraId="3F2FAFC5"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245FD4">
              <w:rPr>
                <w:rFonts w:ascii="Times New Roman" w:eastAsia="Times New Roman" w:hAnsi="Times New Roman" w:cs="Times New Roman"/>
                <w:b/>
                <w:bCs/>
                <w:color w:val="000000"/>
                <w:sz w:val="20"/>
                <w:szCs w:val="20"/>
              </w:rPr>
              <w:t>Izmantotais kanāls</w:t>
            </w:r>
          </w:p>
        </w:tc>
        <w:tc>
          <w:tcPr>
            <w:tcW w:w="759" w:type="pct"/>
            <w:gridSpan w:val="2"/>
            <w:vMerge w:val="restart"/>
            <w:hideMark/>
          </w:tcPr>
          <w:p w14:paraId="2376F3E8"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245FD4">
              <w:rPr>
                <w:rFonts w:ascii="Times New Roman" w:eastAsia="Times New Roman" w:hAnsi="Times New Roman" w:cs="Times New Roman"/>
                <w:b/>
                <w:bCs/>
                <w:color w:val="000000"/>
                <w:sz w:val="20"/>
                <w:szCs w:val="20"/>
              </w:rPr>
              <w:t>Pakalpojuma izpildes kavējumu skaits</w:t>
            </w:r>
          </w:p>
        </w:tc>
      </w:tr>
      <w:tr w:rsidR="007300B7" w:rsidRPr="00245FD4" w14:paraId="11B28C63" w14:textId="77777777" w:rsidTr="001C343E">
        <w:trPr>
          <w:trHeight w:val="305"/>
        </w:trPr>
        <w:tc>
          <w:tcPr>
            <w:tcW w:w="301" w:type="pct"/>
            <w:vMerge/>
            <w:hideMark/>
          </w:tcPr>
          <w:p w14:paraId="0047EE59" w14:textId="77777777" w:rsidR="007300B7" w:rsidRPr="00245FD4" w:rsidRDefault="007300B7" w:rsidP="004D21D8">
            <w:pPr>
              <w:spacing w:line="276" w:lineRule="auto"/>
              <w:rPr>
                <w:rFonts w:ascii="Times New Roman" w:eastAsia="Times New Roman" w:hAnsi="Times New Roman" w:cs="Times New Roman"/>
                <w:color w:val="000000"/>
                <w:sz w:val="20"/>
                <w:szCs w:val="20"/>
              </w:rPr>
            </w:pPr>
          </w:p>
        </w:tc>
        <w:tc>
          <w:tcPr>
            <w:tcW w:w="926" w:type="pct"/>
            <w:vMerge/>
            <w:hideMark/>
          </w:tcPr>
          <w:p w14:paraId="628F7BAF" w14:textId="77777777" w:rsidR="007300B7" w:rsidRPr="00245FD4" w:rsidRDefault="007300B7" w:rsidP="004D21D8">
            <w:pPr>
              <w:spacing w:line="276" w:lineRule="auto"/>
              <w:rPr>
                <w:rFonts w:ascii="Times New Roman" w:eastAsia="Times New Roman" w:hAnsi="Times New Roman" w:cs="Times New Roman"/>
                <w:color w:val="000000"/>
                <w:sz w:val="20"/>
                <w:szCs w:val="20"/>
              </w:rPr>
            </w:pPr>
          </w:p>
        </w:tc>
        <w:tc>
          <w:tcPr>
            <w:tcW w:w="666" w:type="pct"/>
            <w:gridSpan w:val="2"/>
            <w:vMerge/>
            <w:hideMark/>
          </w:tcPr>
          <w:p w14:paraId="3588E0FD" w14:textId="77777777" w:rsidR="007300B7" w:rsidRPr="00245FD4" w:rsidRDefault="007300B7" w:rsidP="004D21D8">
            <w:pPr>
              <w:spacing w:line="276" w:lineRule="auto"/>
              <w:jc w:val="center"/>
              <w:rPr>
                <w:rFonts w:ascii="Times New Roman" w:eastAsia="Times New Roman" w:hAnsi="Times New Roman" w:cs="Times New Roman"/>
                <w:color w:val="000000"/>
                <w:sz w:val="20"/>
                <w:szCs w:val="20"/>
              </w:rPr>
            </w:pPr>
          </w:p>
        </w:tc>
        <w:tc>
          <w:tcPr>
            <w:tcW w:w="536" w:type="pct"/>
            <w:gridSpan w:val="2"/>
            <w:noWrap/>
            <w:vAlign w:val="center"/>
            <w:hideMark/>
          </w:tcPr>
          <w:p w14:paraId="5F2C07CD" w14:textId="77777777" w:rsidR="007300B7" w:rsidRPr="005572B4" w:rsidRDefault="007300B7" w:rsidP="004D21D8">
            <w:pPr>
              <w:spacing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l</w:t>
            </w:r>
            <w:r w:rsidRPr="005572B4">
              <w:rPr>
                <w:rFonts w:ascii="Times New Roman" w:eastAsia="Times New Roman" w:hAnsi="Times New Roman" w:cs="Times New Roman"/>
                <w:b/>
                <w:bCs/>
                <w:color w:val="000000"/>
                <w:sz w:val="18"/>
                <w:szCs w:val="18"/>
              </w:rPr>
              <w:t>atvija.lv</w:t>
            </w:r>
          </w:p>
        </w:tc>
        <w:tc>
          <w:tcPr>
            <w:tcW w:w="500" w:type="pct"/>
            <w:gridSpan w:val="2"/>
            <w:noWrap/>
            <w:vAlign w:val="center"/>
            <w:hideMark/>
          </w:tcPr>
          <w:p w14:paraId="37341EA9" w14:textId="77777777" w:rsidR="007300B7" w:rsidRPr="005572B4" w:rsidRDefault="007300B7" w:rsidP="004D21D8">
            <w:pPr>
              <w:spacing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E-a</w:t>
            </w:r>
            <w:r w:rsidRPr="005572B4">
              <w:rPr>
                <w:rFonts w:ascii="Times New Roman" w:eastAsia="Times New Roman" w:hAnsi="Times New Roman" w:cs="Times New Roman"/>
                <w:b/>
                <w:bCs/>
                <w:color w:val="000000"/>
                <w:sz w:val="18"/>
                <w:szCs w:val="18"/>
              </w:rPr>
              <w:t>drese</w:t>
            </w:r>
          </w:p>
        </w:tc>
        <w:tc>
          <w:tcPr>
            <w:tcW w:w="440" w:type="pct"/>
            <w:gridSpan w:val="2"/>
            <w:noWrap/>
            <w:vAlign w:val="center"/>
            <w:hideMark/>
          </w:tcPr>
          <w:p w14:paraId="65891568" w14:textId="77777777" w:rsidR="007300B7" w:rsidRPr="005572B4" w:rsidRDefault="007300B7" w:rsidP="004D21D8">
            <w:pPr>
              <w:spacing w:line="276" w:lineRule="auto"/>
              <w:jc w:val="center"/>
              <w:rPr>
                <w:rFonts w:ascii="Times New Roman" w:eastAsia="Times New Roman" w:hAnsi="Times New Roman" w:cs="Times New Roman"/>
                <w:b/>
                <w:bCs/>
                <w:color w:val="000000"/>
                <w:sz w:val="18"/>
                <w:szCs w:val="18"/>
              </w:rPr>
            </w:pPr>
            <w:r w:rsidRPr="005572B4">
              <w:rPr>
                <w:rFonts w:ascii="Times New Roman" w:eastAsia="Times New Roman" w:hAnsi="Times New Roman" w:cs="Times New Roman"/>
                <w:b/>
                <w:bCs/>
                <w:color w:val="000000"/>
                <w:sz w:val="18"/>
                <w:szCs w:val="18"/>
              </w:rPr>
              <w:t>E-pasts</w:t>
            </w:r>
          </w:p>
        </w:tc>
        <w:tc>
          <w:tcPr>
            <w:tcW w:w="344" w:type="pct"/>
            <w:gridSpan w:val="2"/>
            <w:vAlign w:val="center"/>
          </w:tcPr>
          <w:p w14:paraId="570712B8" w14:textId="77777777" w:rsidR="007300B7" w:rsidRPr="005572B4" w:rsidRDefault="007300B7" w:rsidP="004D21D8">
            <w:pPr>
              <w:spacing w:line="276" w:lineRule="auto"/>
              <w:jc w:val="center"/>
              <w:rPr>
                <w:rFonts w:ascii="Times New Roman" w:eastAsia="Times New Roman" w:hAnsi="Times New Roman" w:cs="Times New Roman"/>
                <w:b/>
                <w:bCs/>
                <w:color w:val="000000"/>
                <w:sz w:val="18"/>
                <w:szCs w:val="18"/>
              </w:rPr>
            </w:pPr>
            <w:r w:rsidRPr="005572B4">
              <w:rPr>
                <w:rFonts w:ascii="Times New Roman" w:eastAsia="Times New Roman" w:hAnsi="Times New Roman" w:cs="Times New Roman"/>
                <w:b/>
                <w:bCs/>
                <w:color w:val="000000"/>
                <w:sz w:val="18"/>
                <w:szCs w:val="18"/>
              </w:rPr>
              <w:t>Pasts</w:t>
            </w:r>
          </w:p>
        </w:tc>
        <w:tc>
          <w:tcPr>
            <w:tcW w:w="523" w:type="pct"/>
            <w:gridSpan w:val="2"/>
            <w:vAlign w:val="center"/>
          </w:tcPr>
          <w:p w14:paraId="4565F1D0" w14:textId="77777777" w:rsidR="007300B7" w:rsidRPr="005572B4" w:rsidRDefault="007300B7" w:rsidP="004D21D8">
            <w:pPr>
              <w:spacing w:line="276" w:lineRule="auto"/>
              <w:jc w:val="center"/>
              <w:rPr>
                <w:rFonts w:ascii="Times New Roman" w:eastAsia="Times New Roman" w:hAnsi="Times New Roman" w:cs="Times New Roman"/>
                <w:b/>
                <w:bCs/>
                <w:color w:val="000000"/>
                <w:sz w:val="18"/>
                <w:szCs w:val="18"/>
              </w:rPr>
            </w:pPr>
            <w:r w:rsidRPr="005572B4">
              <w:rPr>
                <w:rFonts w:ascii="Times New Roman" w:eastAsia="Times New Roman" w:hAnsi="Times New Roman" w:cs="Times New Roman"/>
                <w:b/>
                <w:bCs/>
                <w:color w:val="000000"/>
                <w:sz w:val="18"/>
                <w:szCs w:val="18"/>
              </w:rPr>
              <w:t>Personīgi</w:t>
            </w:r>
          </w:p>
        </w:tc>
        <w:tc>
          <w:tcPr>
            <w:tcW w:w="759" w:type="pct"/>
            <w:gridSpan w:val="2"/>
            <w:vMerge/>
            <w:hideMark/>
          </w:tcPr>
          <w:p w14:paraId="72FA91A6" w14:textId="77777777" w:rsidR="007300B7" w:rsidRPr="00245FD4" w:rsidRDefault="007300B7" w:rsidP="004D21D8">
            <w:pPr>
              <w:spacing w:line="276" w:lineRule="auto"/>
              <w:jc w:val="center"/>
              <w:rPr>
                <w:rFonts w:ascii="Times New Roman" w:eastAsia="Times New Roman" w:hAnsi="Times New Roman" w:cs="Times New Roman"/>
                <w:color w:val="000000"/>
                <w:sz w:val="20"/>
                <w:szCs w:val="20"/>
              </w:rPr>
            </w:pPr>
          </w:p>
        </w:tc>
      </w:tr>
      <w:tr w:rsidR="007300B7" w:rsidRPr="00245FD4" w14:paraId="425F8411" w14:textId="77777777" w:rsidTr="001C343E">
        <w:trPr>
          <w:trHeight w:val="410"/>
        </w:trPr>
        <w:tc>
          <w:tcPr>
            <w:tcW w:w="301" w:type="pct"/>
            <w:noWrap/>
            <w:hideMark/>
          </w:tcPr>
          <w:p w14:paraId="09C067D8" w14:textId="77777777" w:rsidR="007300B7" w:rsidRPr="00245FD4" w:rsidRDefault="007300B7" w:rsidP="004D21D8">
            <w:pPr>
              <w:spacing w:line="276" w:lineRule="auto"/>
              <w:ind w:right="-271"/>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 xml:space="preserve"> 1. </w:t>
            </w:r>
          </w:p>
        </w:tc>
        <w:tc>
          <w:tcPr>
            <w:tcW w:w="926" w:type="pct"/>
            <w:hideMark/>
          </w:tcPr>
          <w:p w14:paraId="355C6D96"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 xml:space="preserve">atļaujas saņemšana zivju sugu pārvietošanai un jaunu sugu ieviešanai vai </w:t>
            </w:r>
            <w:r w:rsidRPr="00245FD4">
              <w:rPr>
                <w:rFonts w:ascii="Times New Roman" w:eastAsia="Times New Roman" w:hAnsi="Times New Roman" w:cs="Times New Roman"/>
                <w:color w:val="000000"/>
                <w:sz w:val="20"/>
                <w:szCs w:val="20"/>
              </w:rPr>
              <w:lastRenderedPageBreak/>
              <w:t>pavairošanai Latvijas Republikas ūdeņos</w:t>
            </w:r>
          </w:p>
        </w:tc>
        <w:tc>
          <w:tcPr>
            <w:tcW w:w="666" w:type="pct"/>
            <w:gridSpan w:val="2"/>
            <w:noWrap/>
            <w:vAlign w:val="center"/>
          </w:tcPr>
          <w:p w14:paraId="35E4DC19" w14:textId="77777777" w:rsidR="007300B7" w:rsidRPr="00245FD4" w:rsidRDefault="007300B7" w:rsidP="004D21D8">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w:t>
            </w:r>
          </w:p>
        </w:tc>
        <w:tc>
          <w:tcPr>
            <w:tcW w:w="536" w:type="pct"/>
            <w:gridSpan w:val="2"/>
            <w:noWrap/>
            <w:vAlign w:val="center"/>
          </w:tcPr>
          <w:p w14:paraId="27DC854C" w14:textId="77777777" w:rsidR="007300B7" w:rsidRPr="00245FD4" w:rsidRDefault="007300B7" w:rsidP="004D21D8">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00" w:type="pct"/>
            <w:gridSpan w:val="2"/>
            <w:noWrap/>
            <w:vAlign w:val="center"/>
          </w:tcPr>
          <w:p w14:paraId="51F282C2" w14:textId="77777777" w:rsidR="007300B7" w:rsidRPr="00245FD4" w:rsidRDefault="007300B7" w:rsidP="004D21D8">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0" w:type="pct"/>
            <w:gridSpan w:val="2"/>
            <w:noWrap/>
            <w:vAlign w:val="center"/>
          </w:tcPr>
          <w:p w14:paraId="5F8F379F" w14:textId="77777777" w:rsidR="007300B7" w:rsidRPr="00245FD4" w:rsidRDefault="007300B7" w:rsidP="004D21D8">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44" w:type="pct"/>
            <w:gridSpan w:val="2"/>
            <w:vAlign w:val="center"/>
          </w:tcPr>
          <w:p w14:paraId="1455C53A" w14:textId="77777777" w:rsidR="007300B7" w:rsidRPr="00245FD4" w:rsidRDefault="007300B7" w:rsidP="004D21D8">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23" w:type="pct"/>
            <w:gridSpan w:val="2"/>
            <w:vAlign w:val="center"/>
          </w:tcPr>
          <w:p w14:paraId="397BFC37" w14:textId="77777777" w:rsidR="007300B7" w:rsidRPr="00245FD4" w:rsidRDefault="007300B7" w:rsidP="004D21D8">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9" w:type="pct"/>
            <w:gridSpan w:val="2"/>
            <w:noWrap/>
            <w:vAlign w:val="center"/>
          </w:tcPr>
          <w:p w14:paraId="6487A205" w14:textId="77777777" w:rsidR="007300B7" w:rsidRPr="00245FD4" w:rsidRDefault="007300B7" w:rsidP="004D21D8">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300B7" w:rsidRPr="00245FD4" w14:paraId="03E02E76" w14:textId="77777777" w:rsidTr="001C343E">
        <w:trPr>
          <w:trHeight w:val="564"/>
        </w:trPr>
        <w:tc>
          <w:tcPr>
            <w:tcW w:w="301" w:type="pct"/>
            <w:noWrap/>
            <w:hideMark/>
          </w:tcPr>
          <w:p w14:paraId="655A4961"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2.</w:t>
            </w:r>
          </w:p>
        </w:tc>
        <w:tc>
          <w:tcPr>
            <w:tcW w:w="926" w:type="pct"/>
            <w:hideMark/>
          </w:tcPr>
          <w:p w14:paraId="53BDF9D6"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kompensācijas piešķiršana par saimnieciskās darbības ierobežojumiem īpaši aizsargājamās dabas teritorijās un mikroliegumos</w:t>
            </w:r>
          </w:p>
        </w:tc>
        <w:tc>
          <w:tcPr>
            <w:tcW w:w="666" w:type="pct"/>
            <w:gridSpan w:val="2"/>
            <w:noWrap/>
            <w:vAlign w:val="center"/>
          </w:tcPr>
          <w:p w14:paraId="3A265A4A"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52</w:t>
            </w:r>
          </w:p>
        </w:tc>
        <w:tc>
          <w:tcPr>
            <w:tcW w:w="536" w:type="pct"/>
            <w:gridSpan w:val="2"/>
            <w:noWrap/>
            <w:vAlign w:val="center"/>
          </w:tcPr>
          <w:p w14:paraId="6C6290A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w:t>
            </w:r>
          </w:p>
        </w:tc>
        <w:tc>
          <w:tcPr>
            <w:tcW w:w="500" w:type="pct"/>
            <w:gridSpan w:val="2"/>
            <w:noWrap/>
            <w:vAlign w:val="center"/>
          </w:tcPr>
          <w:p w14:paraId="1C54A40D"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w:t>
            </w:r>
          </w:p>
        </w:tc>
        <w:tc>
          <w:tcPr>
            <w:tcW w:w="440" w:type="pct"/>
            <w:gridSpan w:val="2"/>
            <w:noWrap/>
            <w:vAlign w:val="center"/>
          </w:tcPr>
          <w:p w14:paraId="7626358D"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21</w:t>
            </w:r>
          </w:p>
        </w:tc>
        <w:tc>
          <w:tcPr>
            <w:tcW w:w="344" w:type="pct"/>
            <w:gridSpan w:val="2"/>
            <w:vAlign w:val="center"/>
          </w:tcPr>
          <w:p w14:paraId="32E15038"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22</w:t>
            </w:r>
          </w:p>
        </w:tc>
        <w:tc>
          <w:tcPr>
            <w:tcW w:w="523" w:type="pct"/>
            <w:gridSpan w:val="2"/>
            <w:vAlign w:val="center"/>
          </w:tcPr>
          <w:p w14:paraId="08CF40B3"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5</w:t>
            </w:r>
          </w:p>
        </w:tc>
        <w:tc>
          <w:tcPr>
            <w:tcW w:w="759" w:type="pct"/>
            <w:gridSpan w:val="2"/>
            <w:noWrap/>
            <w:vAlign w:val="center"/>
          </w:tcPr>
          <w:p w14:paraId="11F1CA07"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w:t>
            </w:r>
          </w:p>
        </w:tc>
      </w:tr>
      <w:tr w:rsidR="007300B7" w:rsidRPr="00245FD4" w14:paraId="3426CF2F" w14:textId="77777777" w:rsidTr="001C343E">
        <w:trPr>
          <w:trHeight w:val="137"/>
        </w:trPr>
        <w:tc>
          <w:tcPr>
            <w:tcW w:w="301" w:type="pct"/>
            <w:noWrap/>
            <w:hideMark/>
          </w:tcPr>
          <w:p w14:paraId="4A631605"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3.</w:t>
            </w:r>
          </w:p>
        </w:tc>
        <w:tc>
          <w:tcPr>
            <w:tcW w:w="926" w:type="pct"/>
            <w:hideMark/>
          </w:tcPr>
          <w:p w14:paraId="56509DA6"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kaviāra ražotāja, fasētāja un pārfasētāja reģistrācija un sertifikācija</w:t>
            </w:r>
          </w:p>
        </w:tc>
        <w:tc>
          <w:tcPr>
            <w:tcW w:w="666" w:type="pct"/>
            <w:gridSpan w:val="2"/>
            <w:noWrap/>
            <w:vAlign w:val="center"/>
          </w:tcPr>
          <w:p w14:paraId="6DBCCF5B"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6</w:t>
            </w:r>
          </w:p>
        </w:tc>
        <w:tc>
          <w:tcPr>
            <w:tcW w:w="536" w:type="pct"/>
            <w:gridSpan w:val="2"/>
            <w:noWrap/>
            <w:vAlign w:val="center"/>
          </w:tcPr>
          <w:p w14:paraId="7F6BBF08"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500" w:type="pct"/>
            <w:gridSpan w:val="2"/>
            <w:noWrap/>
            <w:vAlign w:val="center"/>
          </w:tcPr>
          <w:p w14:paraId="638C822D"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440" w:type="pct"/>
            <w:gridSpan w:val="2"/>
            <w:noWrap/>
            <w:vAlign w:val="center"/>
          </w:tcPr>
          <w:p w14:paraId="206AE45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w:t>
            </w:r>
          </w:p>
        </w:tc>
        <w:tc>
          <w:tcPr>
            <w:tcW w:w="344" w:type="pct"/>
            <w:gridSpan w:val="2"/>
            <w:vAlign w:val="center"/>
          </w:tcPr>
          <w:p w14:paraId="3FC5EDD0"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w:t>
            </w:r>
          </w:p>
        </w:tc>
        <w:tc>
          <w:tcPr>
            <w:tcW w:w="523" w:type="pct"/>
            <w:gridSpan w:val="2"/>
            <w:vAlign w:val="center"/>
          </w:tcPr>
          <w:p w14:paraId="27411E1B"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759" w:type="pct"/>
            <w:gridSpan w:val="2"/>
            <w:noWrap/>
            <w:vAlign w:val="center"/>
          </w:tcPr>
          <w:p w14:paraId="082CA79C" w14:textId="77777777" w:rsidR="007300B7" w:rsidRPr="00374F2C" w:rsidRDefault="007300B7" w:rsidP="004D21D8">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w:t>
            </w:r>
          </w:p>
        </w:tc>
      </w:tr>
      <w:tr w:rsidR="007300B7" w:rsidRPr="00245FD4" w14:paraId="6B9EAB0B" w14:textId="77777777" w:rsidTr="001C343E">
        <w:trPr>
          <w:trHeight w:val="557"/>
        </w:trPr>
        <w:tc>
          <w:tcPr>
            <w:tcW w:w="301" w:type="pct"/>
            <w:noWrap/>
            <w:hideMark/>
          </w:tcPr>
          <w:p w14:paraId="4FE70ACD"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 xml:space="preserve"> 4. </w:t>
            </w:r>
          </w:p>
        </w:tc>
        <w:tc>
          <w:tcPr>
            <w:tcW w:w="926" w:type="pct"/>
            <w:hideMark/>
          </w:tcPr>
          <w:p w14:paraId="6D96344F"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atļaujas saņemšana Latvijas dabai neraksturīgo savvaļas sugu ieviešanai (introdukcijai) vai populācijas atjaunošanai dabā (reintrodukcijai)</w:t>
            </w:r>
          </w:p>
        </w:tc>
        <w:tc>
          <w:tcPr>
            <w:tcW w:w="666" w:type="pct"/>
            <w:gridSpan w:val="2"/>
            <w:noWrap/>
            <w:vAlign w:val="center"/>
          </w:tcPr>
          <w:p w14:paraId="3661B2BC" w14:textId="77777777" w:rsidR="007300B7" w:rsidRPr="00374F2C" w:rsidRDefault="007300B7" w:rsidP="004D21D8">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w:t>
            </w:r>
          </w:p>
        </w:tc>
        <w:tc>
          <w:tcPr>
            <w:tcW w:w="536" w:type="pct"/>
            <w:gridSpan w:val="2"/>
            <w:noWrap/>
            <w:vAlign w:val="center"/>
          </w:tcPr>
          <w:p w14:paraId="5D12AFD6" w14:textId="77777777" w:rsidR="007300B7" w:rsidRPr="00374F2C" w:rsidRDefault="007300B7" w:rsidP="004D21D8">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w:t>
            </w:r>
          </w:p>
        </w:tc>
        <w:tc>
          <w:tcPr>
            <w:tcW w:w="500" w:type="pct"/>
            <w:gridSpan w:val="2"/>
            <w:noWrap/>
            <w:vAlign w:val="center"/>
          </w:tcPr>
          <w:p w14:paraId="30F080E8" w14:textId="77777777" w:rsidR="007300B7" w:rsidRPr="00374F2C" w:rsidRDefault="007300B7" w:rsidP="004D21D8">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w:t>
            </w:r>
          </w:p>
        </w:tc>
        <w:tc>
          <w:tcPr>
            <w:tcW w:w="440" w:type="pct"/>
            <w:gridSpan w:val="2"/>
            <w:noWrap/>
            <w:vAlign w:val="center"/>
          </w:tcPr>
          <w:p w14:paraId="158E07CB" w14:textId="77777777" w:rsidR="007300B7" w:rsidRPr="00374F2C" w:rsidRDefault="007300B7" w:rsidP="004D21D8">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w:t>
            </w:r>
          </w:p>
        </w:tc>
        <w:tc>
          <w:tcPr>
            <w:tcW w:w="344" w:type="pct"/>
            <w:gridSpan w:val="2"/>
            <w:vAlign w:val="center"/>
          </w:tcPr>
          <w:p w14:paraId="04CDC37A" w14:textId="77777777" w:rsidR="007300B7" w:rsidRPr="00374F2C" w:rsidRDefault="007300B7" w:rsidP="004D21D8">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w:t>
            </w:r>
          </w:p>
        </w:tc>
        <w:tc>
          <w:tcPr>
            <w:tcW w:w="523" w:type="pct"/>
            <w:gridSpan w:val="2"/>
            <w:vAlign w:val="center"/>
          </w:tcPr>
          <w:p w14:paraId="64D0D2CB" w14:textId="77777777" w:rsidR="007300B7" w:rsidRPr="00374F2C" w:rsidRDefault="007300B7" w:rsidP="004D21D8">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w:t>
            </w:r>
          </w:p>
        </w:tc>
        <w:tc>
          <w:tcPr>
            <w:tcW w:w="759" w:type="pct"/>
            <w:gridSpan w:val="2"/>
            <w:noWrap/>
            <w:vAlign w:val="center"/>
          </w:tcPr>
          <w:p w14:paraId="3A33ADC8" w14:textId="77777777" w:rsidR="007300B7" w:rsidRPr="00374F2C" w:rsidRDefault="007300B7" w:rsidP="004D21D8">
            <w:pPr>
              <w:spacing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w:t>
            </w:r>
          </w:p>
        </w:tc>
      </w:tr>
      <w:tr w:rsidR="007300B7" w:rsidRPr="00245FD4" w14:paraId="4EB7F8D6" w14:textId="77777777" w:rsidTr="001C343E">
        <w:trPr>
          <w:trHeight w:val="448"/>
        </w:trPr>
        <w:tc>
          <w:tcPr>
            <w:tcW w:w="301" w:type="pct"/>
            <w:noWrap/>
            <w:hideMark/>
          </w:tcPr>
          <w:p w14:paraId="4114B996"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5.</w:t>
            </w:r>
          </w:p>
        </w:tc>
        <w:tc>
          <w:tcPr>
            <w:tcW w:w="926" w:type="pct"/>
            <w:hideMark/>
          </w:tcPr>
          <w:p w14:paraId="53207B3E"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 xml:space="preserve">atļaujas saņemšana nemedījamo vai īpaši aizsargājamo sugu indivīdu iegūšanai </w:t>
            </w:r>
          </w:p>
        </w:tc>
        <w:tc>
          <w:tcPr>
            <w:tcW w:w="666" w:type="pct"/>
            <w:gridSpan w:val="2"/>
            <w:noWrap/>
            <w:vAlign w:val="center"/>
          </w:tcPr>
          <w:p w14:paraId="2024EBDE"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298</w:t>
            </w:r>
          </w:p>
        </w:tc>
        <w:tc>
          <w:tcPr>
            <w:tcW w:w="536" w:type="pct"/>
            <w:gridSpan w:val="2"/>
            <w:noWrap/>
            <w:vAlign w:val="center"/>
          </w:tcPr>
          <w:p w14:paraId="43795E2B"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19</w:t>
            </w:r>
          </w:p>
        </w:tc>
        <w:tc>
          <w:tcPr>
            <w:tcW w:w="500" w:type="pct"/>
            <w:gridSpan w:val="2"/>
            <w:noWrap/>
            <w:vAlign w:val="center"/>
          </w:tcPr>
          <w:p w14:paraId="221E6C24"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21</w:t>
            </w:r>
          </w:p>
        </w:tc>
        <w:tc>
          <w:tcPr>
            <w:tcW w:w="440" w:type="pct"/>
            <w:gridSpan w:val="2"/>
            <w:noWrap/>
            <w:vAlign w:val="center"/>
          </w:tcPr>
          <w:p w14:paraId="042776BA"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164</w:t>
            </w:r>
          </w:p>
        </w:tc>
        <w:tc>
          <w:tcPr>
            <w:tcW w:w="344" w:type="pct"/>
            <w:gridSpan w:val="2"/>
            <w:vAlign w:val="center"/>
          </w:tcPr>
          <w:p w14:paraId="79026248"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90</w:t>
            </w:r>
          </w:p>
        </w:tc>
        <w:tc>
          <w:tcPr>
            <w:tcW w:w="523" w:type="pct"/>
            <w:gridSpan w:val="2"/>
            <w:vAlign w:val="center"/>
          </w:tcPr>
          <w:p w14:paraId="6B81648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4</w:t>
            </w:r>
          </w:p>
        </w:tc>
        <w:tc>
          <w:tcPr>
            <w:tcW w:w="759" w:type="pct"/>
            <w:gridSpan w:val="2"/>
            <w:noWrap/>
            <w:vAlign w:val="center"/>
          </w:tcPr>
          <w:p w14:paraId="5DF9AEE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15</w:t>
            </w:r>
          </w:p>
        </w:tc>
      </w:tr>
      <w:tr w:rsidR="007300B7" w:rsidRPr="00245FD4" w14:paraId="503BEEDE" w14:textId="77777777" w:rsidTr="001C343E">
        <w:trPr>
          <w:trHeight w:val="131"/>
        </w:trPr>
        <w:tc>
          <w:tcPr>
            <w:tcW w:w="301" w:type="pct"/>
            <w:noWrap/>
            <w:hideMark/>
          </w:tcPr>
          <w:p w14:paraId="02D1FB91"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6.</w:t>
            </w:r>
          </w:p>
        </w:tc>
        <w:tc>
          <w:tcPr>
            <w:tcW w:w="926" w:type="pct"/>
            <w:hideMark/>
          </w:tcPr>
          <w:p w14:paraId="4CACAAA3"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 xml:space="preserve">starptautiskās tirdzniecības apdraudēto savvaļas sugu īpatņu reģistrācija </w:t>
            </w:r>
          </w:p>
        </w:tc>
        <w:tc>
          <w:tcPr>
            <w:tcW w:w="666" w:type="pct"/>
            <w:gridSpan w:val="2"/>
            <w:noWrap/>
            <w:vAlign w:val="center"/>
          </w:tcPr>
          <w:p w14:paraId="171B1B9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92</w:t>
            </w:r>
          </w:p>
        </w:tc>
        <w:tc>
          <w:tcPr>
            <w:tcW w:w="536" w:type="pct"/>
            <w:gridSpan w:val="2"/>
            <w:noWrap/>
            <w:vAlign w:val="center"/>
          </w:tcPr>
          <w:p w14:paraId="05FD46D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00" w:type="pct"/>
            <w:gridSpan w:val="2"/>
            <w:noWrap/>
            <w:vAlign w:val="center"/>
          </w:tcPr>
          <w:p w14:paraId="6092A228"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440" w:type="pct"/>
            <w:gridSpan w:val="2"/>
            <w:noWrap/>
            <w:vAlign w:val="center"/>
          </w:tcPr>
          <w:p w14:paraId="7463B763"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53</w:t>
            </w:r>
          </w:p>
        </w:tc>
        <w:tc>
          <w:tcPr>
            <w:tcW w:w="344" w:type="pct"/>
            <w:gridSpan w:val="2"/>
            <w:vAlign w:val="center"/>
          </w:tcPr>
          <w:p w14:paraId="307F4F85"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36</w:t>
            </w:r>
          </w:p>
        </w:tc>
        <w:tc>
          <w:tcPr>
            <w:tcW w:w="523" w:type="pct"/>
            <w:gridSpan w:val="2"/>
            <w:vAlign w:val="center"/>
          </w:tcPr>
          <w:p w14:paraId="1F1A7337"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w:t>
            </w:r>
          </w:p>
        </w:tc>
        <w:tc>
          <w:tcPr>
            <w:tcW w:w="759" w:type="pct"/>
            <w:gridSpan w:val="2"/>
            <w:noWrap/>
            <w:vAlign w:val="center"/>
          </w:tcPr>
          <w:p w14:paraId="54C2CCE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23</w:t>
            </w:r>
          </w:p>
        </w:tc>
      </w:tr>
      <w:tr w:rsidR="007300B7" w:rsidRPr="00245FD4" w14:paraId="3E69B630" w14:textId="77777777" w:rsidTr="001C343E">
        <w:trPr>
          <w:trHeight w:val="700"/>
        </w:trPr>
        <w:tc>
          <w:tcPr>
            <w:tcW w:w="301" w:type="pct"/>
            <w:noWrap/>
            <w:hideMark/>
          </w:tcPr>
          <w:p w14:paraId="2647ADE4"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 xml:space="preserve"> 7. </w:t>
            </w:r>
          </w:p>
        </w:tc>
        <w:tc>
          <w:tcPr>
            <w:tcW w:w="926" w:type="pct"/>
            <w:hideMark/>
          </w:tcPr>
          <w:p w14:paraId="26E6C53E"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atļaujas un sertifikāta saņemšana starptautiskajai tirdzniecībai ar apdraudētajām savvaļas dzīvnieku un augu sugām</w:t>
            </w:r>
          </w:p>
        </w:tc>
        <w:tc>
          <w:tcPr>
            <w:tcW w:w="666" w:type="pct"/>
            <w:gridSpan w:val="2"/>
            <w:noWrap/>
            <w:vAlign w:val="center"/>
          </w:tcPr>
          <w:p w14:paraId="7E29A4F3"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366</w:t>
            </w:r>
          </w:p>
        </w:tc>
        <w:tc>
          <w:tcPr>
            <w:tcW w:w="536" w:type="pct"/>
            <w:gridSpan w:val="2"/>
            <w:noWrap/>
            <w:vAlign w:val="center"/>
          </w:tcPr>
          <w:p w14:paraId="1EA9FEC8"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9</w:t>
            </w:r>
          </w:p>
        </w:tc>
        <w:tc>
          <w:tcPr>
            <w:tcW w:w="500" w:type="pct"/>
            <w:gridSpan w:val="2"/>
            <w:noWrap/>
            <w:vAlign w:val="center"/>
          </w:tcPr>
          <w:p w14:paraId="7AA005E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440" w:type="pct"/>
            <w:gridSpan w:val="2"/>
            <w:noWrap/>
            <w:vAlign w:val="center"/>
          </w:tcPr>
          <w:p w14:paraId="680FB1E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294</w:t>
            </w:r>
          </w:p>
        </w:tc>
        <w:tc>
          <w:tcPr>
            <w:tcW w:w="344" w:type="pct"/>
            <w:gridSpan w:val="2"/>
            <w:vAlign w:val="center"/>
          </w:tcPr>
          <w:p w14:paraId="3D27F6DB"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37</w:t>
            </w:r>
          </w:p>
        </w:tc>
        <w:tc>
          <w:tcPr>
            <w:tcW w:w="523" w:type="pct"/>
            <w:gridSpan w:val="2"/>
            <w:vAlign w:val="center"/>
          </w:tcPr>
          <w:p w14:paraId="4135FB8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26</w:t>
            </w:r>
          </w:p>
        </w:tc>
        <w:tc>
          <w:tcPr>
            <w:tcW w:w="759" w:type="pct"/>
            <w:gridSpan w:val="2"/>
            <w:noWrap/>
            <w:vAlign w:val="center"/>
          </w:tcPr>
          <w:p w14:paraId="4EFF97A7"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4</w:t>
            </w:r>
          </w:p>
        </w:tc>
      </w:tr>
      <w:tr w:rsidR="007300B7" w:rsidRPr="00245FD4" w14:paraId="4D0F4391" w14:textId="77777777" w:rsidTr="001C343E">
        <w:trPr>
          <w:trHeight w:val="435"/>
        </w:trPr>
        <w:tc>
          <w:tcPr>
            <w:tcW w:w="301" w:type="pct"/>
            <w:noWrap/>
            <w:hideMark/>
          </w:tcPr>
          <w:p w14:paraId="787F2514"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8.</w:t>
            </w:r>
          </w:p>
        </w:tc>
        <w:tc>
          <w:tcPr>
            <w:tcW w:w="926" w:type="pct"/>
            <w:hideMark/>
          </w:tcPr>
          <w:p w14:paraId="40BE61B5"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 xml:space="preserve">atļaujas saņemšana zooloģiskā dārza izveidošanai un </w:t>
            </w:r>
            <w:r w:rsidRPr="00245FD4">
              <w:rPr>
                <w:rFonts w:ascii="Times New Roman" w:eastAsia="Times New Roman" w:hAnsi="Times New Roman" w:cs="Times New Roman"/>
                <w:color w:val="000000"/>
                <w:sz w:val="20"/>
                <w:szCs w:val="20"/>
              </w:rPr>
              <w:lastRenderedPageBreak/>
              <w:t>zooloģiskā dārza reģistrācija</w:t>
            </w:r>
          </w:p>
        </w:tc>
        <w:tc>
          <w:tcPr>
            <w:tcW w:w="666" w:type="pct"/>
            <w:gridSpan w:val="2"/>
            <w:noWrap/>
            <w:vAlign w:val="center"/>
          </w:tcPr>
          <w:p w14:paraId="62B736E4"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lastRenderedPageBreak/>
              <w:t>1</w:t>
            </w:r>
          </w:p>
        </w:tc>
        <w:tc>
          <w:tcPr>
            <w:tcW w:w="536" w:type="pct"/>
            <w:gridSpan w:val="2"/>
            <w:noWrap/>
            <w:vAlign w:val="center"/>
          </w:tcPr>
          <w:p w14:paraId="29C1B660"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00" w:type="pct"/>
            <w:gridSpan w:val="2"/>
            <w:noWrap/>
            <w:vAlign w:val="center"/>
          </w:tcPr>
          <w:p w14:paraId="077E49C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440" w:type="pct"/>
            <w:gridSpan w:val="2"/>
            <w:noWrap/>
            <w:vAlign w:val="center"/>
          </w:tcPr>
          <w:p w14:paraId="12E14D6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344" w:type="pct"/>
            <w:gridSpan w:val="2"/>
            <w:vAlign w:val="center"/>
          </w:tcPr>
          <w:p w14:paraId="68626644"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523" w:type="pct"/>
            <w:gridSpan w:val="2"/>
            <w:vAlign w:val="center"/>
          </w:tcPr>
          <w:p w14:paraId="21FA2B5A"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759" w:type="pct"/>
            <w:gridSpan w:val="2"/>
            <w:noWrap/>
            <w:vAlign w:val="center"/>
          </w:tcPr>
          <w:p w14:paraId="155DDDB6"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r>
      <w:tr w:rsidR="007300B7" w:rsidRPr="00245FD4" w14:paraId="2A9008AB" w14:textId="77777777" w:rsidTr="001C343E">
        <w:trPr>
          <w:trHeight w:val="632"/>
        </w:trPr>
        <w:tc>
          <w:tcPr>
            <w:tcW w:w="301" w:type="pct"/>
            <w:noWrap/>
            <w:hideMark/>
          </w:tcPr>
          <w:p w14:paraId="5D9FF135"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9.</w:t>
            </w:r>
          </w:p>
        </w:tc>
        <w:tc>
          <w:tcPr>
            <w:tcW w:w="926" w:type="pct"/>
            <w:hideMark/>
          </w:tcPr>
          <w:p w14:paraId="5BF56ECB"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C42C84">
              <w:rPr>
                <w:rFonts w:ascii="Times New Roman" w:eastAsia="Times New Roman" w:hAnsi="Times New Roman" w:cs="Times New Roman"/>
                <w:color w:val="000000"/>
                <w:sz w:val="20"/>
                <w:szCs w:val="20"/>
              </w:rPr>
              <w:t>Dabas datu pārvaldības sistēmas ģeotelpisko datu kopu izmantošana</w:t>
            </w:r>
          </w:p>
        </w:tc>
        <w:tc>
          <w:tcPr>
            <w:tcW w:w="666" w:type="pct"/>
            <w:gridSpan w:val="2"/>
            <w:noWrap/>
            <w:vAlign w:val="center"/>
          </w:tcPr>
          <w:p w14:paraId="71A85B34"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43</w:t>
            </w:r>
          </w:p>
        </w:tc>
        <w:tc>
          <w:tcPr>
            <w:tcW w:w="536" w:type="pct"/>
            <w:gridSpan w:val="2"/>
            <w:noWrap/>
            <w:vAlign w:val="center"/>
          </w:tcPr>
          <w:p w14:paraId="62BFC496"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500" w:type="pct"/>
            <w:gridSpan w:val="2"/>
            <w:noWrap/>
            <w:vAlign w:val="center"/>
          </w:tcPr>
          <w:p w14:paraId="71E5A18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4</w:t>
            </w:r>
          </w:p>
        </w:tc>
        <w:tc>
          <w:tcPr>
            <w:tcW w:w="440" w:type="pct"/>
            <w:gridSpan w:val="2"/>
            <w:noWrap/>
            <w:vAlign w:val="center"/>
          </w:tcPr>
          <w:p w14:paraId="1171CB1A"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37</w:t>
            </w:r>
          </w:p>
        </w:tc>
        <w:tc>
          <w:tcPr>
            <w:tcW w:w="344" w:type="pct"/>
            <w:gridSpan w:val="2"/>
            <w:vAlign w:val="center"/>
          </w:tcPr>
          <w:p w14:paraId="55895406"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23" w:type="pct"/>
            <w:gridSpan w:val="2"/>
            <w:vAlign w:val="center"/>
          </w:tcPr>
          <w:p w14:paraId="1069512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759" w:type="pct"/>
            <w:gridSpan w:val="2"/>
            <w:noWrap/>
            <w:vAlign w:val="center"/>
          </w:tcPr>
          <w:p w14:paraId="335A4EDB"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w:t>
            </w:r>
          </w:p>
        </w:tc>
      </w:tr>
      <w:tr w:rsidR="007300B7" w:rsidRPr="00245FD4" w14:paraId="33E38F54" w14:textId="77777777" w:rsidTr="001C343E">
        <w:trPr>
          <w:trHeight w:val="523"/>
        </w:trPr>
        <w:tc>
          <w:tcPr>
            <w:tcW w:w="301" w:type="pct"/>
            <w:noWrap/>
            <w:hideMark/>
          </w:tcPr>
          <w:p w14:paraId="72A94B2E"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10.</w:t>
            </w:r>
          </w:p>
        </w:tc>
        <w:tc>
          <w:tcPr>
            <w:tcW w:w="926" w:type="pct"/>
            <w:hideMark/>
          </w:tcPr>
          <w:p w14:paraId="63B6135A"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atļaujas vai saskaņojuma saņemšana darbību vai pasākumu veikšanai īpaši aizsargājamās dabas teritorijās un mikroliegumos</w:t>
            </w:r>
          </w:p>
        </w:tc>
        <w:tc>
          <w:tcPr>
            <w:tcW w:w="666" w:type="pct"/>
            <w:gridSpan w:val="2"/>
            <w:noWrap/>
            <w:vAlign w:val="center"/>
          </w:tcPr>
          <w:p w14:paraId="5B11566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1134</w:t>
            </w:r>
          </w:p>
        </w:tc>
        <w:tc>
          <w:tcPr>
            <w:tcW w:w="536" w:type="pct"/>
            <w:gridSpan w:val="2"/>
            <w:noWrap/>
            <w:vAlign w:val="center"/>
          </w:tcPr>
          <w:p w14:paraId="432CD78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12</w:t>
            </w:r>
          </w:p>
        </w:tc>
        <w:tc>
          <w:tcPr>
            <w:tcW w:w="500" w:type="pct"/>
            <w:gridSpan w:val="2"/>
            <w:noWrap/>
            <w:vAlign w:val="center"/>
          </w:tcPr>
          <w:p w14:paraId="2A545624"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93</w:t>
            </w:r>
          </w:p>
        </w:tc>
        <w:tc>
          <w:tcPr>
            <w:tcW w:w="440" w:type="pct"/>
            <w:gridSpan w:val="2"/>
            <w:noWrap/>
            <w:vAlign w:val="center"/>
          </w:tcPr>
          <w:p w14:paraId="00797A9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774</w:t>
            </w:r>
          </w:p>
        </w:tc>
        <w:tc>
          <w:tcPr>
            <w:tcW w:w="344" w:type="pct"/>
            <w:gridSpan w:val="2"/>
            <w:vAlign w:val="center"/>
          </w:tcPr>
          <w:p w14:paraId="4F60F90D"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68</w:t>
            </w:r>
          </w:p>
        </w:tc>
        <w:tc>
          <w:tcPr>
            <w:tcW w:w="523" w:type="pct"/>
            <w:gridSpan w:val="2"/>
            <w:vAlign w:val="center"/>
          </w:tcPr>
          <w:p w14:paraId="563F4DC6"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187</w:t>
            </w:r>
          </w:p>
        </w:tc>
        <w:tc>
          <w:tcPr>
            <w:tcW w:w="759" w:type="pct"/>
            <w:gridSpan w:val="2"/>
            <w:noWrap/>
            <w:vAlign w:val="center"/>
          </w:tcPr>
          <w:p w14:paraId="5597995E"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10</w:t>
            </w:r>
          </w:p>
        </w:tc>
      </w:tr>
      <w:tr w:rsidR="007300B7" w:rsidRPr="00245FD4" w14:paraId="0F16F875" w14:textId="77777777" w:rsidTr="001C343E">
        <w:trPr>
          <w:trHeight w:val="531"/>
        </w:trPr>
        <w:tc>
          <w:tcPr>
            <w:tcW w:w="301" w:type="pct"/>
            <w:noWrap/>
            <w:hideMark/>
          </w:tcPr>
          <w:p w14:paraId="3BFE5DBC"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11.</w:t>
            </w:r>
          </w:p>
        </w:tc>
        <w:tc>
          <w:tcPr>
            <w:tcW w:w="926" w:type="pct"/>
            <w:hideMark/>
          </w:tcPr>
          <w:p w14:paraId="285ED56F"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meža apsaimniekošanas plāna apstiprināšana īpaši aizsargājamām dabas teritorijām</w:t>
            </w:r>
          </w:p>
        </w:tc>
        <w:tc>
          <w:tcPr>
            <w:tcW w:w="666" w:type="pct"/>
            <w:gridSpan w:val="2"/>
            <w:noWrap/>
            <w:vAlign w:val="center"/>
          </w:tcPr>
          <w:p w14:paraId="592EB886"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181</w:t>
            </w:r>
          </w:p>
        </w:tc>
        <w:tc>
          <w:tcPr>
            <w:tcW w:w="536" w:type="pct"/>
            <w:gridSpan w:val="2"/>
            <w:noWrap/>
            <w:vAlign w:val="center"/>
          </w:tcPr>
          <w:p w14:paraId="7069C52B"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6</w:t>
            </w:r>
          </w:p>
        </w:tc>
        <w:tc>
          <w:tcPr>
            <w:tcW w:w="500" w:type="pct"/>
            <w:gridSpan w:val="2"/>
            <w:noWrap/>
            <w:vAlign w:val="center"/>
          </w:tcPr>
          <w:p w14:paraId="24BDF05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440" w:type="pct"/>
            <w:gridSpan w:val="2"/>
            <w:noWrap/>
            <w:vAlign w:val="center"/>
          </w:tcPr>
          <w:p w14:paraId="25B92A45"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14</w:t>
            </w:r>
          </w:p>
        </w:tc>
        <w:tc>
          <w:tcPr>
            <w:tcW w:w="344" w:type="pct"/>
            <w:gridSpan w:val="2"/>
            <w:vAlign w:val="center"/>
          </w:tcPr>
          <w:p w14:paraId="4B97608C"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22</w:t>
            </w:r>
          </w:p>
        </w:tc>
        <w:tc>
          <w:tcPr>
            <w:tcW w:w="523" w:type="pct"/>
            <w:gridSpan w:val="2"/>
            <w:vAlign w:val="center"/>
          </w:tcPr>
          <w:p w14:paraId="095FBFA4"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139</w:t>
            </w:r>
          </w:p>
        </w:tc>
        <w:tc>
          <w:tcPr>
            <w:tcW w:w="759" w:type="pct"/>
            <w:gridSpan w:val="2"/>
            <w:noWrap/>
            <w:vAlign w:val="center"/>
          </w:tcPr>
          <w:p w14:paraId="3947B5D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w:t>
            </w:r>
          </w:p>
        </w:tc>
      </w:tr>
      <w:tr w:rsidR="007300B7" w:rsidRPr="00245FD4" w14:paraId="1CC8C700" w14:textId="77777777" w:rsidTr="001C343E">
        <w:trPr>
          <w:trHeight w:val="505"/>
        </w:trPr>
        <w:tc>
          <w:tcPr>
            <w:tcW w:w="301" w:type="pct"/>
            <w:noWrap/>
            <w:hideMark/>
          </w:tcPr>
          <w:p w14:paraId="7F4658B2"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12.</w:t>
            </w:r>
          </w:p>
        </w:tc>
        <w:tc>
          <w:tcPr>
            <w:tcW w:w="926" w:type="pct"/>
            <w:hideMark/>
          </w:tcPr>
          <w:p w14:paraId="48C5ADB5"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zemes ierīcības projekta izstrādes nosacījumu saņemšana un grafiskās daļas saskaņojuma saņemšana īpaši aizsargājamām dabas teritorijām</w:t>
            </w:r>
          </w:p>
        </w:tc>
        <w:tc>
          <w:tcPr>
            <w:tcW w:w="666" w:type="pct"/>
            <w:gridSpan w:val="2"/>
            <w:noWrap/>
            <w:vAlign w:val="center"/>
          </w:tcPr>
          <w:p w14:paraId="62A5DB2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195</w:t>
            </w:r>
          </w:p>
        </w:tc>
        <w:tc>
          <w:tcPr>
            <w:tcW w:w="536" w:type="pct"/>
            <w:gridSpan w:val="2"/>
            <w:noWrap/>
            <w:vAlign w:val="center"/>
          </w:tcPr>
          <w:p w14:paraId="0FD49427"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500" w:type="pct"/>
            <w:gridSpan w:val="2"/>
            <w:noWrap/>
            <w:vAlign w:val="center"/>
          </w:tcPr>
          <w:p w14:paraId="694445C0"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6</w:t>
            </w:r>
          </w:p>
        </w:tc>
        <w:tc>
          <w:tcPr>
            <w:tcW w:w="440" w:type="pct"/>
            <w:gridSpan w:val="2"/>
            <w:noWrap/>
            <w:vAlign w:val="center"/>
          </w:tcPr>
          <w:p w14:paraId="7B34CFAE"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188</w:t>
            </w:r>
          </w:p>
        </w:tc>
        <w:tc>
          <w:tcPr>
            <w:tcW w:w="344" w:type="pct"/>
            <w:gridSpan w:val="2"/>
            <w:vAlign w:val="center"/>
          </w:tcPr>
          <w:p w14:paraId="34104CDC"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23" w:type="pct"/>
            <w:gridSpan w:val="2"/>
            <w:vAlign w:val="center"/>
          </w:tcPr>
          <w:p w14:paraId="7061572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759" w:type="pct"/>
            <w:gridSpan w:val="2"/>
            <w:noWrap/>
            <w:vAlign w:val="center"/>
          </w:tcPr>
          <w:p w14:paraId="61588A9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r>
      <w:tr w:rsidR="007300B7" w:rsidRPr="00245FD4" w14:paraId="1AB5F055" w14:textId="77777777" w:rsidTr="001C343E">
        <w:trPr>
          <w:trHeight w:val="589"/>
        </w:trPr>
        <w:tc>
          <w:tcPr>
            <w:tcW w:w="301" w:type="pct"/>
            <w:noWrap/>
            <w:hideMark/>
          </w:tcPr>
          <w:p w14:paraId="5D871B2C"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13.</w:t>
            </w:r>
          </w:p>
        </w:tc>
        <w:tc>
          <w:tcPr>
            <w:tcW w:w="926" w:type="pct"/>
            <w:hideMark/>
          </w:tcPr>
          <w:p w14:paraId="232A4E76"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valsts pirmpirkuma tiesību uz zemi īpaši aizsargājamās dabas teritorijās izmantošana</w:t>
            </w:r>
          </w:p>
        </w:tc>
        <w:tc>
          <w:tcPr>
            <w:tcW w:w="666" w:type="pct"/>
            <w:gridSpan w:val="2"/>
            <w:noWrap/>
            <w:vAlign w:val="center"/>
          </w:tcPr>
          <w:p w14:paraId="2910D8CA"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61</w:t>
            </w:r>
          </w:p>
        </w:tc>
        <w:tc>
          <w:tcPr>
            <w:tcW w:w="536" w:type="pct"/>
            <w:gridSpan w:val="2"/>
            <w:noWrap/>
            <w:vAlign w:val="center"/>
          </w:tcPr>
          <w:p w14:paraId="065981A5"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500" w:type="pct"/>
            <w:gridSpan w:val="2"/>
            <w:noWrap/>
            <w:vAlign w:val="center"/>
          </w:tcPr>
          <w:p w14:paraId="32CF5CA0"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5</w:t>
            </w:r>
          </w:p>
        </w:tc>
        <w:tc>
          <w:tcPr>
            <w:tcW w:w="440" w:type="pct"/>
            <w:gridSpan w:val="2"/>
            <w:noWrap/>
            <w:vAlign w:val="center"/>
          </w:tcPr>
          <w:p w14:paraId="58213D1E"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44</w:t>
            </w:r>
          </w:p>
        </w:tc>
        <w:tc>
          <w:tcPr>
            <w:tcW w:w="344" w:type="pct"/>
            <w:gridSpan w:val="2"/>
            <w:vAlign w:val="center"/>
          </w:tcPr>
          <w:p w14:paraId="0E327D5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w:t>
            </w:r>
          </w:p>
        </w:tc>
        <w:tc>
          <w:tcPr>
            <w:tcW w:w="523" w:type="pct"/>
            <w:gridSpan w:val="2"/>
            <w:vAlign w:val="center"/>
          </w:tcPr>
          <w:p w14:paraId="41FE68F6"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8</w:t>
            </w:r>
          </w:p>
        </w:tc>
        <w:tc>
          <w:tcPr>
            <w:tcW w:w="759" w:type="pct"/>
            <w:gridSpan w:val="2"/>
            <w:noWrap/>
            <w:vAlign w:val="center"/>
          </w:tcPr>
          <w:p w14:paraId="580D8BB8"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r>
      <w:tr w:rsidR="007300B7" w:rsidRPr="00245FD4" w14:paraId="074FA100" w14:textId="77777777" w:rsidTr="001C343E">
        <w:trPr>
          <w:trHeight w:val="503"/>
        </w:trPr>
        <w:tc>
          <w:tcPr>
            <w:tcW w:w="301" w:type="pct"/>
            <w:noWrap/>
            <w:hideMark/>
          </w:tcPr>
          <w:p w14:paraId="50D1A23A"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14.</w:t>
            </w:r>
          </w:p>
        </w:tc>
        <w:tc>
          <w:tcPr>
            <w:tcW w:w="926" w:type="pct"/>
            <w:hideMark/>
          </w:tcPr>
          <w:p w14:paraId="15497180"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atļaujas saņemšana īpaši aizsargājamās sugas dzīvotnes vai īpaši aizsargājamā biotopa atjaunošanai mežā</w:t>
            </w:r>
          </w:p>
        </w:tc>
        <w:tc>
          <w:tcPr>
            <w:tcW w:w="666" w:type="pct"/>
            <w:gridSpan w:val="2"/>
            <w:noWrap/>
            <w:vAlign w:val="center"/>
          </w:tcPr>
          <w:p w14:paraId="3D93FA97"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536" w:type="pct"/>
            <w:gridSpan w:val="2"/>
            <w:noWrap/>
            <w:vAlign w:val="center"/>
          </w:tcPr>
          <w:p w14:paraId="71014A7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00" w:type="pct"/>
            <w:gridSpan w:val="2"/>
            <w:noWrap/>
            <w:vAlign w:val="center"/>
          </w:tcPr>
          <w:p w14:paraId="5991DE37"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440" w:type="pct"/>
            <w:gridSpan w:val="2"/>
            <w:noWrap/>
            <w:vAlign w:val="center"/>
          </w:tcPr>
          <w:p w14:paraId="4C06C5E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344" w:type="pct"/>
            <w:gridSpan w:val="2"/>
            <w:vAlign w:val="center"/>
          </w:tcPr>
          <w:p w14:paraId="3AE364FF"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23" w:type="pct"/>
            <w:gridSpan w:val="2"/>
            <w:vAlign w:val="center"/>
          </w:tcPr>
          <w:p w14:paraId="40A64CF3"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759" w:type="pct"/>
            <w:gridSpan w:val="2"/>
            <w:noWrap/>
            <w:vAlign w:val="center"/>
          </w:tcPr>
          <w:p w14:paraId="46E2D69A"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r>
      <w:tr w:rsidR="007300B7" w:rsidRPr="00245FD4" w14:paraId="1DD67A65" w14:textId="77777777" w:rsidTr="001C343E">
        <w:trPr>
          <w:trHeight w:val="561"/>
        </w:trPr>
        <w:tc>
          <w:tcPr>
            <w:tcW w:w="301" w:type="pct"/>
            <w:noWrap/>
            <w:hideMark/>
          </w:tcPr>
          <w:p w14:paraId="14E02251"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15.</w:t>
            </w:r>
          </w:p>
        </w:tc>
        <w:tc>
          <w:tcPr>
            <w:tcW w:w="926" w:type="pct"/>
            <w:hideMark/>
          </w:tcPr>
          <w:p w14:paraId="7591426F"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 xml:space="preserve">mikrolieguma izveidošana, teritorijas precizēšana vai </w:t>
            </w:r>
            <w:r w:rsidRPr="00245FD4">
              <w:rPr>
                <w:rFonts w:ascii="Times New Roman" w:eastAsia="Times New Roman" w:hAnsi="Times New Roman" w:cs="Times New Roman"/>
                <w:color w:val="000000"/>
                <w:sz w:val="20"/>
                <w:szCs w:val="20"/>
              </w:rPr>
              <w:lastRenderedPageBreak/>
              <w:t>mikrolieguma statusa atcelšana</w:t>
            </w:r>
          </w:p>
        </w:tc>
        <w:tc>
          <w:tcPr>
            <w:tcW w:w="666" w:type="pct"/>
            <w:gridSpan w:val="2"/>
            <w:noWrap/>
            <w:vAlign w:val="center"/>
          </w:tcPr>
          <w:p w14:paraId="60AE8153"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lastRenderedPageBreak/>
              <w:t>2</w:t>
            </w:r>
          </w:p>
        </w:tc>
        <w:tc>
          <w:tcPr>
            <w:tcW w:w="536" w:type="pct"/>
            <w:gridSpan w:val="2"/>
            <w:noWrap/>
            <w:vAlign w:val="center"/>
          </w:tcPr>
          <w:p w14:paraId="21A447AA"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00" w:type="pct"/>
            <w:gridSpan w:val="2"/>
            <w:noWrap/>
            <w:vAlign w:val="center"/>
          </w:tcPr>
          <w:p w14:paraId="365DF78F"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440" w:type="pct"/>
            <w:gridSpan w:val="2"/>
            <w:noWrap/>
            <w:vAlign w:val="center"/>
          </w:tcPr>
          <w:p w14:paraId="4DEF08A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344" w:type="pct"/>
            <w:gridSpan w:val="2"/>
            <w:vAlign w:val="center"/>
          </w:tcPr>
          <w:p w14:paraId="662B06F7"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523" w:type="pct"/>
            <w:gridSpan w:val="2"/>
            <w:vAlign w:val="center"/>
          </w:tcPr>
          <w:p w14:paraId="1BB722F3"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759" w:type="pct"/>
            <w:gridSpan w:val="2"/>
            <w:noWrap/>
            <w:vAlign w:val="center"/>
          </w:tcPr>
          <w:p w14:paraId="5BC4895C"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r>
      <w:tr w:rsidR="007300B7" w:rsidRPr="00245FD4" w14:paraId="79DDCACD" w14:textId="77777777" w:rsidTr="001C343E">
        <w:trPr>
          <w:trHeight w:val="197"/>
        </w:trPr>
        <w:tc>
          <w:tcPr>
            <w:tcW w:w="301" w:type="pct"/>
            <w:noWrap/>
            <w:hideMark/>
          </w:tcPr>
          <w:p w14:paraId="482244B7"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16.</w:t>
            </w:r>
          </w:p>
        </w:tc>
        <w:tc>
          <w:tcPr>
            <w:tcW w:w="926" w:type="pct"/>
            <w:hideMark/>
          </w:tcPr>
          <w:p w14:paraId="65B2FA05"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 xml:space="preserve">starptautiskās tirdzniecības apdraudēto dzīvnieku un augu audzētāju reģistrācija </w:t>
            </w:r>
          </w:p>
        </w:tc>
        <w:tc>
          <w:tcPr>
            <w:tcW w:w="666" w:type="pct"/>
            <w:gridSpan w:val="2"/>
            <w:noWrap/>
            <w:vAlign w:val="center"/>
          </w:tcPr>
          <w:p w14:paraId="1E2E6DFB"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36" w:type="pct"/>
            <w:gridSpan w:val="2"/>
            <w:noWrap/>
            <w:vAlign w:val="center"/>
          </w:tcPr>
          <w:p w14:paraId="763DF9B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00" w:type="pct"/>
            <w:gridSpan w:val="2"/>
            <w:noWrap/>
            <w:vAlign w:val="center"/>
          </w:tcPr>
          <w:p w14:paraId="42A0EE64"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440" w:type="pct"/>
            <w:gridSpan w:val="2"/>
            <w:noWrap/>
            <w:vAlign w:val="center"/>
          </w:tcPr>
          <w:p w14:paraId="32E64C2B"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344" w:type="pct"/>
            <w:gridSpan w:val="2"/>
            <w:vAlign w:val="center"/>
          </w:tcPr>
          <w:p w14:paraId="4804DF4B"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523" w:type="pct"/>
            <w:gridSpan w:val="2"/>
            <w:vAlign w:val="center"/>
          </w:tcPr>
          <w:p w14:paraId="7DF719A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c>
          <w:tcPr>
            <w:tcW w:w="759" w:type="pct"/>
            <w:gridSpan w:val="2"/>
            <w:noWrap/>
            <w:vAlign w:val="center"/>
          </w:tcPr>
          <w:p w14:paraId="0B9F507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0</w:t>
            </w:r>
          </w:p>
        </w:tc>
      </w:tr>
      <w:tr w:rsidR="007300B7" w:rsidRPr="00245FD4" w14:paraId="17E61ACC" w14:textId="77777777" w:rsidTr="001C343E">
        <w:trPr>
          <w:trHeight w:val="549"/>
        </w:trPr>
        <w:tc>
          <w:tcPr>
            <w:tcW w:w="301" w:type="pct"/>
            <w:noWrap/>
            <w:hideMark/>
          </w:tcPr>
          <w:p w14:paraId="4CBA0CD0"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17.</w:t>
            </w:r>
          </w:p>
        </w:tc>
        <w:tc>
          <w:tcPr>
            <w:tcW w:w="926" w:type="pct"/>
            <w:hideMark/>
          </w:tcPr>
          <w:p w14:paraId="188A6899"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kompensācijas piešķiršana par zaudējumiem, kas saistīti ar īpaši aizsargājamo nemedījamo sugu un migrējošo sugu dzīvnieku nodarītajiem būtiskiem postījumiem</w:t>
            </w:r>
          </w:p>
        </w:tc>
        <w:tc>
          <w:tcPr>
            <w:tcW w:w="666" w:type="pct"/>
            <w:gridSpan w:val="2"/>
            <w:noWrap/>
            <w:vAlign w:val="center"/>
          </w:tcPr>
          <w:p w14:paraId="10DB71AD"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94</w:t>
            </w:r>
          </w:p>
        </w:tc>
        <w:tc>
          <w:tcPr>
            <w:tcW w:w="536" w:type="pct"/>
            <w:gridSpan w:val="2"/>
            <w:noWrap/>
            <w:vAlign w:val="center"/>
          </w:tcPr>
          <w:p w14:paraId="4DA4C740"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13</w:t>
            </w:r>
          </w:p>
        </w:tc>
        <w:tc>
          <w:tcPr>
            <w:tcW w:w="500" w:type="pct"/>
            <w:gridSpan w:val="2"/>
            <w:noWrap/>
            <w:vAlign w:val="center"/>
          </w:tcPr>
          <w:p w14:paraId="457CAE14"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c>
          <w:tcPr>
            <w:tcW w:w="440" w:type="pct"/>
            <w:gridSpan w:val="2"/>
            <w:noWrap/>
            <w:vAlign w:val="center"/>
          </w:tcPr>
          <w:p w14:paraId="5B2F0836"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34</w:t>
            </w:r>
          </w:p>
        </w:tc>
        <w:tc>
          <w:tcPr>
            <w:tcW w:w="344" w:type="pct"/>
            <w:gridSpan w:val="2"/>
            <w:vAlign w:val="center"/>
          </w:tcPr>
          <w:p w14:paraId="365ADC6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31</w:t>
            </w:r>
          </w:p>
        </w:tc>
        <w:tc>
          <w:tcPr>
            <w:tcW w:w="523" w:type="pct"/>
            <w:gridSpan w:val="2"/>
            <w:vAlign w:val="center"/>
          </w:tcPr>
          <w:p w14:paraId="56C54A2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15</w:t>
            </w:r>
          </w:p>
        </w:tc>
        <w:tc>
          <w:tcPr>
            <w:tcW w:w="759" w:type="pct"/>
            <w:gridSpan w:val="2"/>
            <w:noWrap/>
            <w:vAlign w:val="center"/>
          </w:tcPr>
          <w:p w14:paraId="69B9CC7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r>
      <w:tr w:rsidR="007300B7" w:rsidRPr="00245FD4" w14:paraId="6DE406D4" w14:textId="77777777" w:rsidTr="001C343E">
        <w:trPr>
          <w:trHeight w:val="383"/>
        </w:trPr>
        <w:tc>
          <w:tcPr>
            <w:tcW w:w="301" w:type="pct"/>
            <w:noWrap/>
            <w:hideMark/>
          </w:tcPr>
          <w:p w14:paraId="719EB99B"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18.</w:t>
            </w:r>
          </w:p>
        </w:tc>
        <w:tc>
          <w:tcPr>
            <w:tcW w:w="926" w:type="pct"/>
            <w:hideMark/>
          </w:tcPr>
          <w:p w14:paraId="714363AB"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245FD4">
              <w:rPr>
                <w:rFonts w:ascii="Times New Roman" w:eastAsia="Times New Roman" w:hAnsi="Times New Roman" w:cs="Times New Roman"/>
                <w:color w:val="000000"/>
                <w:sz w:val="20"/>
                <w:szCs w:val="20"/>
              </w:rPr>
              <w:t>sugu un biotopu aizsardzības jomas eksperta sertifikāta saņemšana</w:t>
            </w:r>
          </w:p>
        </w:tc>
        <w:tc>
          <w:tcPr>
            <w:tcW w:w="666" w:type="pct"/>
            <w:gridSpan w:val="2"/>
            <w:noWrap/>
            <w:vAlign w:val="center"/>
          </w:tcPr>
          <w:p w14:paraId="41539AC5"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54</w:t>
            </w:r>
          </w:p>
        </w:tc>
        <w:tc>
          <w:tcPr>
            <w:tcW w:w="536" w:type="pct"/>
            <w:gridSpan w:val="2"/>
            <w:noWrap/>
            <w:vAlign w:val="center"/>
          </w:tcPr>
          <w:p w14:paraId="3F6556F3"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5</w:t>
            </w:r>
          </w:p>
        </w:tc>
        <w:tc>
          <w:tcPr>
            <w:tcW w:w="500" w:type="pct"/>
            <w:gridSpan w:val="2"/>
            <w:noWrap/>
            <w:vAlign w:val="center"/>
          </w:tcPr>
          <w:p w14:paraId="2DC58AE2"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2</w:t>
            </w:r>
          </w:p>
        </w:tc>
        <w:tc>
          <w:tcPr>
            <w:tcW w:w="440" w:type="pct"/>
            <w:gridSpan w:val="2"/>
            <w:noWrap/>
            <w:vAlign w:val="center"/>
          </w:tcPr>
          <w:p w14:paraId="0E6DDB71"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31</w:t>
            </w:r>
          </w:p>
        </w:tc>
        <w:tc>
          <w:tcPr>
            <w:tcW w:w="344" w:type="pct"/>
            <w:gridSpan w:val="2"/>
            <w:vAlign w:val="center"/>
          </w:tcPr>
          <w:p w14:paraId="278841A3"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12</w:t>
            </w:r>
          </w:p>
        </w:tc>
        <w:tc>
          <w:tcPr>
            <w:tcW w:w="523" w:type="pct"/>
            <w:gridSpan w:val="2"/>
            <w:vAlign w:val="center"/>
          </w:tcPr>
          <w:p w14:paraId="314ADDE9"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4</w:t>
            </w:r>
          </w:p>
        </w:tc>
        <w:tc>
          <w:tcPr>
            <w:tcW w:w="759" w:type="pct"/>
            <w:gridSpan w:val="2"/>
            <w:noWrap/>
            <w:vAlign w:val="center"/>
          </w:tcPr>
          <w:p w14:paraId="2030095D" w14:textId="77777777" w:rsidR="007300B7" w:rsidRPr="00374F2C" w:rsidRDefault="007300B7" w:rsidP="004D21D8">
            <w:pPr>
              <w:spacing w:line="276" w:lineRule="auto"/>
              <w:jc w:val="center"/>
              <w:rPr>
                <w:rFonts w:asciiTheme="majorBidi" w:hAnsiTheme="majorBidi" w:cstheme="majorBidi"/>
                <w:color w:val="000000"/>
                <w:sz w:val="20"/>
                <w:szCs w:val="20"/>
              </w:rPr>
            </w:pPr>
            <w:r w:rsidRPr="00374F2C">
              <w:rPr>
                <w:rFonts w:asciiTheme="majorBidi" w:hAnsiTheme="majorBidi" w:cstheme="majorBidi"/>
                <w:color w:val="000000"/>
                <w:sz w:val="20"/>
                <w:szCs w:val="20"/>
              </w:rPr>
              <w:t>1</w:t>
            </w:r>
          </w:p>
        </w:tc>
      </w:tr>
      <w:tr w:rsidR="007300B7" w:rsidRPr="00245FD4" w14:paraId="3BECCD6B" w14:textId="77777777" w:rsidTr="001C343E">
        <w:trPr>
          <w:trHeight w:val="383"/>
        </w:trPr>
        <w:tc>
          <w:tcPr>
            <w:tcW w:w="301" w:type="pct"/>
            <w:noWrap/>
          </w:tcPr>
          <w:p w14:paraId="5FE6EF3F"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6" w:type="pct"/>
          </w:tcPr>
          <w:p w14:paraId="39752405" w14:textId="77777777" w:rsidR="007300B7" w:rsidRPr="00245FD4" w:rsidRDefault="007300B7" w:rsidP="004D21D8">
            <w:pPr>
              <w:spacing w:line="276" w:lineRule="auto"/>
              <w:rPr>
                <w:rFonts w:ascii="Times New Roman" w:eastAsia="Times New Roman" w:hAnsi="Times New Roman" w:cs="Times New Roman"/>
                <w:color w:val="000000"/>
                <w:sz w:val="20"/>
                <w:szCs w:val="20"/>
              </w:rPr>
            </w:pPr>
            <w:r w:rsidRPr="00374F2C">
              <w:rPr>
                <w:rFonts w:ascii="Times New Roman" w:eastAsia="Times New Roman" w:hAnsi="Times New Roman" w:cs="Times New Roman"/>
                <w:color w:val="000000"/>
                <w:sz w:val="20"/>
                <w:szCs w:val="20"/>
              </w:rPr>
              <w:t>ārvalstīs iegūtas profesionālās kvalifikācijas atzīšana sugu un biotopu aizsardzības jomas eksperta profesijā</w:t>
            </w:r>
          </w:p>
        </w:tc>
        <w:tc>
          <w:tcPr>
            <w:tcW w:w="666" w:type="pct"/>
            <w:gridSpan w:val="2"/>
            <w:noWrap/>
            <w:vAlign w:val="center"/>
          </w:tcPr>
          <w:p w14:paraId="5DF3AF61" w14:textId="77777777" w:rsidR="007300B7" w:rsidRDefault="007300B7" w:rsidP="004D21D8">
            <w:pPr>
              <w:spacing w:line="276" w:lineRule="auto"/>
              <w:jc w:val="center"/>
              <w:rPr>
                <w:color w:val="000000"/>
              </w:rPr>
            </w:pPr>
            <w:r>
              <w:rPr>
                <w:color w:val="000000"/>
              </w:rPr>
              <w:t>-</w:t>
            </w:r>
          </w:p>
        </w:tc>
        <w:tc>
          <w:tcPr>
            <w:tcW w:w="536" w:type="pct"/>
            <w:gridSpan w:val="2"/>
            <w:noWrap/>
            <w:vAlign w:val="center"/>
          </w:tcPr>
          <w:p w14:paraId="689BF4BA" w14:textId="77777777" w:rsidR="007300B7" w:rsidRDefault="007300B7" w:rsidP="004D21D8">
            <w:pPr>
              <w:spacing w:line="276" w:lineRule="auto"/>
              <w:jc w:val="center"/>
              <w:rPr>
                <w:color w:val="000000"/>
              </w:rPr>
            </w:pPr>
            <w:r>
              <w:rPr>
                <w:color w:val="000000"/>
              </w:rPr>
              <w:t>-</w:t>
            </w:r>
          </w:p>
        </w:tc>
        <w:tc>
          <w:tcPr>
            <w:tcW w:w="500" w:type="pct"/>
            <w:gridSpan w:val="2"/>
            <w:noWrap/>
            <w:vAlign w:val="center"/>
          </w:tcPr>
          <w:p w14:paraId="42087144" w14:textId="77777777" w:rsidR="007300B7" w:rsidRDefault="007300B7" w:rsidP="004D21D8">
            <w:pPr>
              <w:spacing w:line="276" w:lineRule="auto"/>
              <w:jc w:val="center"/>
              <w:rPr>
                <w:color w:val="000000"/>
              </w:rPr>
            </w:pPr>
            <w:r>
              <w:rPr>
                <w:color w:val="000000"/>
              </w:rPr>
              <w:t>-</w:t>
            </w:r>
          </w:p>
        </w:tc>
        <w:tc>
          <w:tcPr>
            <w:tcW w:w="440" w:type="pct"/>
            <w:gridSpan w:val="2"/>
            <w:noWrap/>
            <w:vAlign w:val="center"/>
          </w:tcPr>
          <w:p w14:paraId="58EE148B" w14:textId="77777777" w:rsidR="007300B7" w:rsidRDefault="007300B7" w:rsidP="004D21D8">
            <w:pPr>
              <w:spacing w:line="276" w:lineRule="auto"/>
              <w:jc w:val="center"/>
              <w:rPr>
                <w:color w:val="000000"/>
              </w:rPr>
            </w:pPr>
            <w:r>
              <w:rPr>
                <w:color w:val="000000"/>
              </w:rPr>
              <w:t>-</w:t>
            </w:r>
          </w:p>
        </w:tc>
        <w:tc>
          <w:tcPr>
            <w:tcW w:w="344" w:type="pct"/>
            <w:gridSpan w:val="2"/>
            <w:vAlign w:val="center"/>
          </w:tcPr>
          <w:p w14:paraId="40970657" w14:textId="77777777" w:rsidR="007300B7" w:rsidRDefault="007300B7" w:rsidP="004D21D8">
            <w:pPr>
              <w:spacing w:line="276" w:lineRule="auto"/>
              <w:jc w:val="center"/>
              <w:rPr>
                <w:color w:val="000000"/>
              </w:rPr>
            </w:pPr>
            <w:r>
              <w:rPr>
                <w:color w:val="000000"/>
              </w:rPr>
              <w:t>-</w:t>
            </w:r>
          </w:p>
        </w:tc>
        <w:tc>
          <w:tcPr>
            <w:tcW w:w="523" w:type="pct"/>
            <w:gridSpan w:val="2"/>
            <w:vAlign w:val="center"/>
          </w:tcPr>
          <w:p w14:paraId="7CDB1C61" w14:textId="77777777" w:rsidR="007300B7" w:rsidRDefault="007300B7" w:rsidP="004D21D8">
            <w:pPr>
              <w:spacing w:line="276" w:lineRule="auto"/>
              <w:jc w:val="center"/>
              <w:rPr>
                <w:color w:val="000000"/>
              </w:rPr>
            </w:pPr>
            <w:r>
              <w:rPr>
                <w:color w:val="000000"/>
              </w:rPr>
              <w:t>-</w:t>
            </w:r>
          </w:p>
        </w:tc>
        <w:tc>
          <w:tcPr>
            <w:tcW w:w="759" w:type="pct"/>
            <w:gridSpan w:val="2"/>
            <w:noWrap/>
            <w:vAlign w:val="center"/>
          </w:tcPr>
          <w:p w14:paraId="7CDCC133" w14:textId="77777777" w:rsidR="007300B7" w:rsidRDefault="007300B7" w:rsidP="004D21D8">
            <w:pPr>
              <w:spacing w:line="276" w:lineRule="auto"/>
              <w:jc w:val="center"/>
              <w:rPr>
                <w:color w:val="000000"/>
              </w:rPr>
            </w:pPr>
            <w:r>
              <w:rPr>
                <w:color w:val="000000"/>
              </w:rPr>
              <w:t>-</w:t>
            </w:r>
          </w:p>
        </w:tc>
      </w:tr>
      <w:tr w:rsidR="007300B7" w:rsidRPr="009F21D9" w14:paraId="3F153D72" w14:textId="77777777" w:rsidTr="001C343E">
        <w:trPr>
          <w:trHeight w:val="310"/>
        </w:trPr>
        <w:tc>
          <w:tcPr>
            <w:tcW w:w="1232" w:type="pct"/>
            <w:gridSpan w:val="3"/>
            <w:noWrap/>
            <w:vAlign w:val="center"/>
            <w:hideMark/>
          </w:tcPr>
          <w:p w14:paraId="06916082" w14:textId="77777777" w:rsidR="007300B7" w:rsidRPr="00245FD4" w:rsidRDefault="007300B7" w:rsidP="004D21D8">
            <w:pPr>
              <w:spacing w:line="276" w:lineRule="auto"/>
              <w:jc w:val="right"/>
              <w:rPr>
                <w:rFonts w:ascii="Times New Roman" w:eastAsia="Times New Roman" w:hAnsi="Times New Roman" w:cs="Times New Roman"/>
                <w:b/>
                <w:bCs/>
                <w:color w:val="000000"/>
                <w:sz w:val="20"/>
                <w:szCs w:val="20"/>
              </w:rPr>
            </w:pPr>
            <w:r w:rsidRPr="00245FD4">
              <w:rPr>
                <w:rFonts w:ascii="Times New Roman" w:eastAsia="Times New Roman" w:hAnsi="Times New Roman" w:cs="Times New Roman"/>
                <w:b/>
                <w:bCs/>
                <w:color w:val="000000"/>
                <w:sz w:val="20"/>
                <w:szCs w:val="20"/>
              </w:rPr>
              <w:t>KOPĀ:</w:t>
            </w:r>
          </w:p>
        </w:tc>
        <w:tc>
          <w:tcPr>
            <w:tcW w:w="666" w:type="pct"/>
            <w:gridSpan w:val="2"/>
            <w:noWrap/>
            <w:vAlign w:val="center"/>
          </w:tcPr>
          <w:p w14:paraId="12301E84"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516D0D">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xml:space="preserve"> </w:t>
            </w:r>
            <w:r w:rsidRPr="00516D0D">
              <w:rPr>
                <w:rFonts w:ascii="Times New Roman" w:eastAsia="Times New Roman" w:hAnsi="Times New Roman" w:cs="Times New Roman"/>
                <w:b/>
                <w:bCs/>
                <w:color w:val="000000"/>
                <w:sz w:val="20"/>
                <w:szCs w:val="20"/>
              </w:rPr>
              <w:t>580</w:t>
            </w:r>
          </w:p>
        </w:tc>
        <w:tc>
          <w:tcPr>
            <w:tcW w:w="536" w:type="pct"/>
            <w:gridSpan w:val="2"/>
            <w:noWrap/>
            <w:vAlign w:val="center"/>
          </w:tcPr>
          <w:p w14:paraId="5B0F65C6"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516D0D">
              <w:rPr>
                <w:rFonts w:ascii="Times New Roman" w:eastAsia="Times New Roman" w:hAnsi="Times New Roman" w:cs="Times New Roman"/>
                <w:b/>
                <w:bCs/>
                <w:color w:val="000000"/>
                <w:sz w:val="20"/>
                <w:szCs w:val="20"/>
              </w:rPr>
              <w:t>70</w:t>
            </w:r>
          </w:p>
        </w:tc>
        <w:tc>
          <w:tcPr>
            <w:tcW w:w="500" w:type="pct"/>
            <w:gridSpan w:val="2"/>
            <w:noWrap/>
            <w:vAlign w:val="center"/>
          </w:tcPr>
          <w:p w14:paraId="78C04321"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516D0D">
              <w:rPr>
                <w:rFonts w:ascii="Times New Roman" w:eastAsia="Times New Roman" w:hAnsi="Times New Roman" w:cs="Times New Roman"/>
                <w:b/>
                <w:bCs/>
                <w:color w:val="000000"/>
                <w:sz w:val="20"/>
                <w:szCs w:val="20"/>
              </w:rPr>
              <w:t>135</w:t>
            </w:r>
          </w:p>
        </w:tc>
        <w:tc>
          <w:tcPr>
            <w:tcW w:w="440" w:type="pct"/>
            <w:gridSpan w:val="2"/>
            <w:noWrap/>
            <w:vAlign w:val="center"/>
          </w:tcPr>
          <w:p w14:paraId="02DC3FE7"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516D0D">
              <w:rPr>
                <w:rFonts w:ascii="Times New Roman" w:eastAsia="Times New Roman" w:hAnsi="Times New Roman" w:cs="Times New Roman"/>
                <w:b/>
                <w:bCs/>
                <w:color w:val="000000"/>
                <w:sz w:val="20"/>
                <w:szCs w:val="20"/>
              </w:rPr>
              <w:t>1</w:t>
            </w:r>
            <w:r>
              <w:rPr>
                <w:rFonts w:ascii="Times New Roman" w:eastAsia="Times New Roman" w:hAnsi="Times New Roman" w:cs="Times New Roman"/>
                <w:b/>
                <w:bCs/>
                <w:color w:val="000000"/>
                <w:sz w:val="20"/>
                <w:szCs w:val="20"/>
              </w:rPr>
              <w:t xml:space="preserve"> </w:t>
            </w:r>
            <w:r w:rsidRPr="00516D0D">
              <w:rPr>
                <w:rFonts w:ascii="Times New Roman" w:eastAsia="Times New Roman" w:hAnsi="Times New Roman" w:cs="Times New Roman"/>
                <w:b/>
                <w:bCs/>
                <w:color w:val="000000"/>
                <w:sz w:val="20"/>
                <w:szCs w:val="20"/>
              </w:rPr>
              <w:t>657</w:t>
            </w:r>
          </w:p>
        </w:tc>
        <w:tc>
          <w:tcPr>
            <w:tcW w:w="344" w:type="pct"/>
            <w:gridSpan w:val="2"/>
            <w:vAlign w:val="center"/>
          </w:tcPr>
          <w:p w14:paraId="568C3E95"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516D0D">
              <w:rPr>
                <w:rFonts w:ascii="Times New Roman" w:eastAsia="Times New Roman" w:hAnsi="Times New Roman" w:cs="Times New Roman"/>
                <w:b/>
                <w:bCs/>
                <w:color w:val="000000"/>
                <w:sz w:val="20"/>
                <w:szCs w:val="20"/>
              </w:rPr>
              <w:t>326</w:t>
            </w:r>
          </w:p>
        </w:tc>
        <w:tc>
          <w:tcPr>
            <w:tcW w:w="523" w:type="pct"/>
            <w:gridSpan w:val="2"/>
            <w:vAlign w:val="center"/>
          </w:tcPr>
          <w:p w14:paraId="5D49C6C7" w14:textId="77777777" w:rsidR="007300B7" w:rsidRPr="00245FD4" w:rsidRDefault="007300B7" w:rsidP="004D21D8">
            <w:pPr>
              <w:spacing w:line="276" w:lineRule="auto"/>
              <w:jc w:val="center"/>
              <w:rPr>
                <w:rFonts w:ascii="Times New Roman" w:eastAsia="Times New Roman" w:hAnsi="Times New Roman" w:cs="Times New Roman"/>
                <w:b/>
                <w:bCs/>
                <w:color w:val="000000"/>
                <w:sz w:val="20"/>
                <w:szCs w:val="20"/>
              </w:rPr>
            </w:pPr>
            <w:r w:rsidRPr="00516D0D">
              <w:rPr>
                <w:rFonts w:ascii="Times New Roman" w:eastAsia="Times New Roman" w:hAnsi="Times New Roman" w:cs="Times New Roman"/>
                <w:b/>
                <w:bCs/>
                <w:color w:val="000000"/>
                <w:sz w:val="20"/>
                <w:szCs w:val="20"/>
              </w:rPr>
              <w:t>392</w:t>
            </w:r>
          </w:p>
        </w:tc>
        <w:tc>
          <w:tcPr>
            <w:tcW w:w="759" w:type="pct"/>
            <w:noWrap/>
            <w:vAlign w:val="center"/>
          </w:tcPr>
          <w:p w14:paraId="725B994E" w14:textId="77777777" w:rsidR="007300B7" w:rsidRPr="009F21D9" w:rsidRDefault="007300B7" w:rsidP="004D21D8">
            <w:pPr>
              <w:spacing w:line="276" w:lineRule="auto"/>
              <w:jc w:val="center"/>
              <w:rPr>
                <w:rFonts w:ascii="Times New Roman" w:eastAsia="Times New Roman" w:hAnsi="Times New Roman" w:cs="Times New Roman"/>
                <w:b/>
                <w:bCs/>
                <w:color w:val="000000"/>
                <w:sz w:val="20"/>
                <w:szCs w:val="20"/>
              </w:rPr>
            </w:pPr>
            <w:r w:rsidRPr="00516D0D">
              <w:rPr>
                <w:rFonts w:ascii="Times New Roman" w:eastAsia="Times New Roman" w:hAnsi="Times New Roman" w:cs="Times New Roman"/>
                <w:b/>
                <w:bCs/>
                <w:color w:val="000000"/>
                <w:sz w:val="20"/>
                <w:szCs w:val="20"/>
              </w:rPr>
              <w:t>65</w:t>
            </w:r>
          </w:p>
        </w:tc>
      </w:tr>
    </w:tbl>
    <w:p w14:paraId="2CE31ED9" w14:textId="77777777" w:rsidR="007300B7" w:rsidRPr="009F21D9" w:rsidRDefault="007300B7" w:rsidP="004D21D8">
      <w:pPr>
        <w:pStyle w:val="NoSpacing"/>
        <w:spacing w:line="276" w:lineRule="auto"/>
        <w:rPr>
          <w:rFonts w:ascii="Times New Roman" w:hAnsi="Times New Roman" w:cs="Times New Roman"/>
          <w:sz w:val="20"/>
          <w:szCs w:val="20"/>
        </w:rPr>
      </w:pPr>
    </w:p>
    <w:p w14:paraId="20233BE8" w14:textId="77777777" w:rsidR="007300B7" w:rsidRDefault="007300B7" w:rsidP="004D21D8">
      <w:pPr>
        <w:pStyle w:val="NoSpacing"/>
        <w:spacing w:after="120" w:line="276" w:lineRule="auto"/>
        <w:jc w:val="both"/>
        <w:rPr>
          <w:rFonts w:ascii="Times New Roman" w:hAnsi="Times New Roman" w:cs="Times New Roman"/>
          <w:sz w:val="24"/>
          <w:szCs w:val="24"/>
        </w:rPr>
      </w:pPr>
      <w:r w:rsidRPr="00C74D3A">
        <w:rPr>
          <w:rFonts w:ascii="Times New Roman" w:hAnsi="Times New Roman" w:cs="Times New Roman"/>
          <w:sz w:val="24"/>
          <w:szCs w:val="24"/>
        </w:rPr>
        <w:t>Papildus 3. tabul</w:t>
      </w:r>
      <w:r>
        <w:rPr>
          <w:rFonts w:ascii="Times New Roman" w:hAnsi="Times New Roman" w:cs="Times New Roman"/>
          <w:sz w:val="24"/>
          <w:szCs w:val="24"/>
        </w:rPr>
        <w:t>ā</w:t>
      </w:r>
      <w:r w:rsidRPr="00C74D3A">
        <w:rPr>
          <w:rFonts w:ascii="Times New Roman" w:hAnsi="Times New Roman" w:cs="Times New Roman"/>
          <w:sz w:val="24"/>
          <w:szCs w:val="24"/>
        </w:rPr>
        <w:t xml:space="preserve"> minētaj</w:t>
      </w:r>
      <w:r>
        <w:rPr>
          <w:rFonts w:ascii="Times New Roman" w:hAnsi="Times New Roman" w:cs="Times New Roman"/>
          <w:sz w:val="24"/>
          <w:szCs w:val="24"/>
        </w:rPr>
        <w:t>iem</w:t>
      </w:r>
      <w:r w:rsidRPr="00C74D3A">
        <w:rPr>
          <w:rFonts w:ascii="Times New Roman" w:hAnsi="Times New Roman" w:cs="Times New Roman"/>
          <w:sz w:val="24"/>
          <w:szCs w:val="24"/>
        </w:rPr>
        <w:t xml:space="preserve"> </w:t>
      </w:r>
      <w:r>
        <w:rPr>
          <w:rFonts w:ascii="Times New Roman" w:hAnsi="Times New Roman" w:cs="Times New Roman"/>
          <w:sz w:val="24"/>
          <w:szCs w:val="24"/>
        </w:rPr>
        <w:t xml:space="preserve">pakalpojumiem </w:t>
      </w:r>
      <w:r w:rsidRPr="00032BAF">
        <w:rPr>
          <w:rFonts w:ascii="Times New Roman" w:hAnsi="Times New Roman" w:cs="Times New Roman"/>
          <w:sz w:val="24"/>
          <w:szCs w:val="24"/>
        </w:rPr>
        <w:t>Dabas aizsardzības pārvalde snie</w:t>
      </w:r>
      <w:r>
        <w:rPr>
          <w:rFonts w:ascii="Times New Roman" w:hAnsi="Times New Roman" w:cs="Times New Roman"/>
          <w:sz w:val="24"/>
          <w:szCs w:val="24"/>
        </w:rPr>
        <w:t>dz</w:t>
      </w:r>
      <w:r w:rsidRPr="00032BAF">
        <w:rPr>
          <w:rFonts w:ascii="Times New Roman" w:hAnsi="Times New Roman" w:cs="Times New Roman"/>
          <w:sz w:val="24"/>
          <w:szCs w:val="24"/>
        </w:rPr>
        <w:t xml:space="preserve"> </w:t>
      </w:r>
      <w:r>
        <w:rPr>
          <w:rFonts w:ascii="Times New Roman" w:hAnsi="Times New Roman" w:cs="Times New Roman"/>
          <w:sz w:val="24"/>
          <w:szCs w:val="24"/>
        </w:rPr>
        <w:t xml:space="preserve">divus </w:t>
      </w:r>
      <w:r w:rsidRPr="00032BAF">
        <w:rPr>
          <w:rFonts w:ascii="Times New Roman" w:hAnsi="Times New Roman" w:cs="Times New Roman"/>
          <w:sz w:val="24"/>
          <w:szCs w:val="24"/>
        </w:rPr>
        <w:t>no pārējiem pakalpojumiem</w:t>
      </w:r>
      <w:r w:rsidRPr="007D60DB">
        <w:rPr>
          <w:rFonts w:ascii="Times New Roman" w:hAnsi="Times New Roman" w:cs="Times New Roman"/>
          <w:sz w:val="24"/>
          <w:szCs w:val="24"/>
        </w:rPr>
        <w:t xml:space="preserve"> </w:t>
      </w:r>
      <w:r w:rsidRPr="00032BAF">
        <w:rPr>
          <w:rFonts w:ascii="Times New Roman" w:hAnsi="Times New Roman" w:cs="Times New Roman"/>
          <w:sz w:val="24"/>
          <w:szCs w:val="24"/>
        </w:rPr>
        <w:t>atšķirīg</w:t>
      </w:r>
      <w:r>
        <w:rPr>
          <w:rFonts w:ascii="Times New Roman" w:hAnsi="Times New Roman" w:cs="Times New Roman"/>
          <w:sz w:val="24"/>
          <w:szCs w:val="24"/>
        </w:rPr>
        <w:t>us pakalpojumus:</w:t>
      </w:r>
    </w:p>
    <w:p w14:paraId="02BDFB4B" w14:textId="77777777" w:rsidR="007300B7" w:rsidRDefault="007300B7" w:rsidP="004D21D8">
      <w:pPr>
        <w:pStyle w:val="NoSpacing"/>
        <w:numPr>
          <w:ilvl w:val="0"/>
          <w:numId w:val="28"/>
        </w:numPr>
        <w:spacing w:after="120"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i</w:t>
      </w:r>
      <w:r w:rsidRPr="00F465B3">
        <w:rPr>
          <w:rFonts w:ascii="Times New Roman" w:hAnsi="Times New Roman" w:cs="Times New Roman"/>
          <w:color w:val="000000" w:themeColor="text1"/>
          <w:sz w:val="24"/>
          <w:szCs w:val="24"/>
        </w:rPr>
        <w:t xml:space="preserve">nformācija no </w:t>
      </w:r>
      <w:r>
        <w:rPr>
          <w:rFonts w:ascii="Times New Roman" w:hAnsi="Times New Roman" w:cs="Times New Roman"/>
          <w:color w:val="000000" w:themeColor="text1"/>
          <w:sz w:val="24"/>
          <w:szCs w:val="24"/>
        </w:rPr>
        <w:t>d</w:t>
      </w:r>
      <w:r w:rsidRPr="00F465B3">
        <w:rPr>
          <w:rFonts w:ascii="Times New Roman" w:hAnsi="Times New Roman" w:cs="Times New Roman"/>
          <w:color w:val="000000" w:themeColor="text1"/>
          <w:sz w:val="24"/>
          <w:szCs w:val="24"/>
        </w:rPr>
        <w:t>abas datu pārvaldības sistēmas</w:t>
      </w:r>
      <w:r>
        <w:rPr>
          <w:rFonts w:ascii="Times New Roman" w:hAnsi="Times New Roman" w:cs="Times New Roman"/>
          <w:sz w:val="24"/>
          <w:szCs w:val="24"/>
        </w:rPr>
        <w:t xml:space="preserve"> – u</w:t>
      </w:r>
      <w:r w:rsidRPr="00C74D3A">
        <w:rPr>
          <w:rFonts w:ascii="Times New Roman" w:hAnsi="Times New Roman" w:cs="Times New Roman"/>
          <w:sz w:val="24"/>
          <w:szCs w:val="24"/>
        </w:rPr>
        <w:t xml:space="preserve">zskaitīti un apstrādāti pakalpojuma </w:t>
      </w:r>
      <w:r>
        <w:rPr>
          <w:rFonts w:ascii="Times New Roman" w:hAnsi="Times New Roman" w:cs="Times New Roman"/>
          <w:sz w:val="24"/>
          <w:szCs w:val="24"/>
        </w:rPr>
        <w:t>357 753</w:t>
      </w:r>
      <w:r w:rsidRPr="00C74D3A">
        <w:rPr>
          <w:rFonts w:ascii="Times New Roman" w:hAnsi="Times New Roman" w:cs="Times New Roman"/>
          <w:sz w:val="24"/>
          <w:szCs w:val="24"/>
        </w:rPr>
        <w:t xml:space="preserve"> izmantošanas pieprasījumi</w:t>
      </w:r>
      <w:r>
        <w:rPr>
          <w:rFonts w:ascii="Times New Roman" w:hAnsi="Times New Roman" w:cs="Times New Roman"/>
          <w:sz w:val="24"/>
          <w:szCs w:val="24"/>
        </w:rPr>
        <w:t>;</w:t>
      </w:r>
    </w:p>
    <w:p w14:paraId="4D5E0EB6" w14:textId="77777777" w:rsidR="007300B7" w:rsidRDefault="007300B7" w:rsidP="004D21D8">
      <w:pPr>
        <w:pStyle w:val="NoSpacing"/>
        <w:numPr>
          <w:ilvl w:val="0"/>
          <w:numId w:val="28"/>
        </w:numPr>
        <w:spacing w:after="120" w:line="276" w:lineRule="auto"/>
        <w:jc w:val="both"/>
        <w:rPr>
          <w:rFonts w:ascii="Times New Roman" w:hAnsi="Times New Roman" w:cs="Times New Roman"/>
          <w:sz w:val="24"/>
          <w:szCs w:val="24"/>
        </w:rPr>
      </w:pPr>
      <w:r w:rsidRPr="00C47536">
        <w:rPr>
          <w:rFonts w:ascii="Times New Roman" w:hAnsi="Times New Roman" w:cs="Times New Roman"/>
          <w:sz w:val="24"/>
          <w:szCs w:val="24"/>
        </w:rPr>
        <w:t xml:space="preserve">Līgatnes dabas taku apmeklējums </w:t>
      </w:r>
      <w:r>
        <w:rPr>
          <w:rFonts w:ascii="Times New Roman" w:hAnsi="Times New Roman" w:cs="Times New Roman"/>
          <w:sz w:val="24"/>
          <w:szCs w:val="24"/>
        </w:rPr>
        <w:t xml:space="preserve">– </w:t>
      </w:r>
      <w:r w:rsidRPr="00C47536">
        <w:rPr>
          <w:rFonts w:ascii="Times New Roman" w:hAnsi="Times New Roman" w:cs="Times New Roman"/>
          <w:sz w:val="24"/>
          <w:szCs w:val="24"/>
        </w:rPr>
        <w:t>202</w:t>
      </w:r>
      <w:r>
        <w:rPr>
          <w:rFonts w:ascii="Times New Roman" w:hAnsi="Times New Roman" w:cs="Times New Roman"/>
          <w:sz w:val="24"/>
          <w:szCs w:val="24"/>
        </w:rPr>
        <w:t>1</w:t>
      </w:r>
      <w:r w:rsidRPr="00C47536">
        <w:rPr>
          <w:rFonts w:ascii="Times New Roman" w:hAnsi="Times New Roman" w:cs="Times New Roman"/>
          <w:sz w:val="24"/>
          <w:szCs w:val="24"/>
        </w:rPr>
        <w:t xml:space="preserve">. gadā uzskaitīti </w:t>
      </w:r>
      <w:r>
        <w:rPr>
          <w:rFonts w:ascii="Times New Roman" w:hAnsi="Times New Roman" w:cs="Times New Roman"/>
          <w:sz w:val="24"/>
          <w:szCs w:val="24"/>
        </w:rPr>
        <w:t>71 065</w:t>
      </w:r>
      <w:r w:rsidRPr="00C47536">
        <w:rPr>
          <w:rFonts w:ascii="Times New Roman" w:hAnsi="Times New Roman" w:cs="Times New Roman"/>
          <w:sz w:val="24"/>
          <w:szCs w:val="24"/>
        </w:rPr>
        <w:t xml:space="preserve"> Līgatnes dabas taku apmeklētāji. </w:t>
      </w:r>
    </w:p>
    <w:p w14:paraId="2C674B3D" w14:textId="77777777" w:rsidR="007300B7" w:rsidRPr="00E67D4F" w:rsidRDefault="007300B7" w:rsidP="004D21D8">
      <w:pPr>
        <w:pStyle w:val="NoSpacing"/>
        <w:spacing w:after="120" w:line="276" w:lineRule="auto"/>
        <w:jc w:val="both"/>
        <w:rPr>
          <w:rFonts w:ascii="Times New Roman" w:hAnsi="Times New Roman" w:cs="Times New Roman"/>
          <w:sz w:val="24"/>
          <w:szCs w:val="24"/>
        </w:rPr>
      </w:pPr>
      <w:r w:rsidRPr="00E67D4F">
        <w:rPr>
          <w:rFonts w:ascii="Times New Roman" w:hAnsi="Times New Roman" w:cs="Times New Roman"/>
          <w:sz w:val="24"/>
          <w:szCs w:val="24"/>
        </w:rPr>
        <w:t>Pakalpojumu izpilde kavēta 2,</w:t>
      </w:r>
      <w:r>
        <w:rPr>
          <w:rFonts w:ascii="Times New Roman" w:hAnsi="Times New Roman" w:cs="Times New Roman"/>
          <w:sz w:val="24"/>
          <w:szCs w:val="24"/>
        </w:rPr>
        <w:t>5</w:t>
      </w:r>
      <w:r w:rsidRPr="00E67D4F">
        <w:rPr>
          <w:rFonts w:ascii="Times New Roman" w:hAnsi="Times New Roman" w:cs="Times New Roman"/>
          <w:sz w:val="24"/>
          <w:szCs w:val="24"/>
        </w:rPr>
        <w:t xml:space="preserve"> % gadījumu (6</w:t>
      </w:r>
      <w:r>
        <w:rPr>
          <w:rFonts w:ascii="Times New Roman" w:hAnsi="Times New Roman" w:cs="Times New Roman"/>
          <w:sz w:val="24"/>
          <w:szCs w:val="24"/>
        </w:rPr>
        <w:t>5</w:t>
      </w:r>
      <w:r w:rsidRPr="00E67D4F">
        <w:rPr>
          <w:rFonts w:ascii="Times New Roman" w:hAnsi="Times New Roman" w:cs="Times New Roman"/>
          <w:sz w:val="24"/>
          <w:szCs w:val="24"/>
        </w:rPr>
        <w:t xml:space="preserve"> gad</w:t>
      </w:r>
      <w:r>
        <w:rPr>
          <w:rFonts w:ascii="Times New Roman" w:hAnsi="Times New Roman" w:cs="Times New Roman"/>
          <w:sz w:val="24"/>
          <w:szCs w:val="24"/>
        </w:rPr>
        <w:t>ījumi</w:t>
      </w:r>
      <w:r w:rsidRPr="00E67D4F">
        <w:rPr>
          <w:rFonts w:ascii="Times New Roman" w:hAnsi="Times New Roman" w:cs="Times New Roman"/>
          <w:sz w:val="24"/>
          <w:szCs w:val="24"/>
        </w:rPr>
        <w:t xml:space="preserve"> no </w:t>
      </w:r>
      <w:r>
        <w:rPr>
          <w:rFonts w:ascii="Times New Roman" w:hAnsi="Times New Roman" w:cs="Times New Roman"/>
          <w:sz w:val="24"/>
          <w:szCs w:val="24"/>
        </w:rPr>
        <w:t>2 580</w:t>
      </w:r>
      <w:r w:rsidRPr="00E67D4F">
        <w:rPr>
          <w:rFonts w:ascii="Times New Roman" w:hAnsi="Times New Roman" w:cs="Times New Roman"/>
          <w:sz w:val="24"/>
          <w:szCs w:val="24"/>
        </w:rPr>
        <w:t xml:space="preserve"> pieteikumiem</w:t>
      </w:r>
      <w:r>
        <w:rPr>
          <w:rFonts w:ascii="Times New Roman" w:hAnsi="Times New Roman" w:cs="Times New Roman"/>
          <w:sz w:val="24"/>
          <w:szCs w:val="24"/>
        </w:rPr>
        <w:t xml:space="preserve"> administratīvā akta saņemšanai</w:t>
      </w:r>
      <w:r w:rsidRPr="00E67D4F">
        <w:rPr>
          <w:rFonts w:ascii="Times New Roman" w:hAnsi="Times New Roman" w:cs="Times New Roman"/>
          <w:sz w:val="24"/>
          <w:szCs w:val="24"/>
        </w:rPr>
        <w:t xml:space="preserve">). Pakalpojumu izpildes kavējumi ir saistīti ar to, ka iesniegumu izskatīšanai bija nepieciešama papildu informācija un šo objektīvo apstākļu dēļ nav bijis iespējams ievērot normatīvajos aktos noteikto administratīvā akta izdošanas termiņu. Lēmumi pieņemti pēc papildu informācijas saņemšanas, bet nav ticis pieņemts lēmums par iesnieguma izskatīšanas termiņa pagarināšanu atbilstoši Administratīvā procesa likuma 64. panta otrajā daļā noteiktajam. Līdz ar to pakalpojumu izpildes kontekstā tas tiek uzskaitīts kā pakalpojuma izpildes kavējums. </w:t>
      </w:r>
      <w:r>
        <w:rPr>
          <w:rFonts w:ascii="Times New Roman" w:hAnsi="Times New Roman" w:cs="Times New Roman"/>
          <w:sz w:val="24"/>
          <w:szCs w:val="24"/>
        </w:rPr>
        <w:t xml:space="preserve">Vairāku pakalpojumu izpildes </w:t>
      </w:r>
      <w:r w:rsidRPr="00562352">
        <w:rPr>
          <w:rFonts w:ascii="Times New Roman" w:hAnsi="Times New Roman"/>
          <w:sz w:val="24"/>
          <w:szCs w:val="24"/>
        </w:rPr>
        <w:t>kavējum</w:t>
      </w:r>
      <w:r>
        <w:rPr>
          <w:rFonts w:ascii="Times New Roman" w:hAnsi="Times New Roman"/>
          <w:sz w:val="24"/>
          <w:szCs w:val="24"/>
        </w:rPr>
        <w:t xml:space="preserve">s </w:t>
      </w:r>
      <w:r w:rsidRPr="00562352">
        <w:rPr>
          <w:rFonts w:ascii="Times New Roman" w:hAnsi="Times New Roman"/>
          <w:sz w:val="24"/>
          <w:szCs w:val="24"/>
        </w:rPr>
        <w:t xml:space="preserve">ir </w:t>
      </w:r>
      <w:r>
        <w:rPr>
          <w:rFonts w:ascii="Times New Roman" w:hAnsi="Times New Roman"/>
          <w:sz w:val="24"/>
          <w:szCs w:val="24"/>
        </w:rPr>
        <w:t xml:space="preserve">vien </w:t>
      </w:r>
      <w:r w:rsidRPr="00562352">
        <w:rPr>
          <w:rFonts w:ascii="Times New Roman" w:hAnsi="Times New Roman"/>
          <w:sz w:val="24"/>
          <w:szCs w:val="24"/>
        </w:rPr>
        <w:t>1-2 dienas</w:t>
      </w:r>
      <w:r>
        <w:rPr>
          <w:rFonts w:ascii="Times New Roman" w:hAnsi="Times New Roman"/>
          <w:sz w:val="24"/>
          <w:szCs w:val="24"/>
        </w:rPr>
        <w:t>.</w:t>
      </w:r>
      <w:r>
        <w:rPr>
          <w:rFonts w:ascii="Times New Roman" w:hAnsi="Times New Roman" w:cs="Times New Roman"/>
          <w:sz w:val="24"/>
          <w:szCs w:val="24"/>
        </w:rPr>
        <w:t xml:space="preserve"> Papildus iepriekš minētajam, piemēram, pakalpojumā </w:t>
      </w:r>
      <w:r w:rsidRPr="00E172E0">
        <w:rPr>
          <w:rFonts w:ascii="Times New Roman" w:hAnsi="Times New Roman" w:cs="Times New Roman"/>
          <w:sz w:val="24"/>
          <w:szCs w:val="24"/>
        </w:rPr>
        <w:lastRenderedPageBreak/>
        <w:t>“</w:t>
      </w:r>
      <w:r w:rsidRPr="00E172E0">
        <w:rPr>
          <w:rFonts w:ascii="Times New Roman" w:eastAsia="Calibri" w:hAnsi="Times New Roman" w:cs="Times New Roman"/>
          <w:sz w:val="24"/>
          <w:szCs w:val="24"/>
          <w:lang w:eastAsia="en-US"/>
        </w:rPr>
        <w:t>Atļaujas saņemšana nemedījamo vai īpaši aizsargājamo sugu indivīdu iegūšanai</w:t>
      </w:r>
      <w:r w:rsidRPr="00E172E0">
        <w:rPr>
          <w:rFonts w:ascii="Times New Roman" w:hAnsi="Times New Roman" w:cs="Times New Roman"/>
          <w:sz w:val="24"/>
          <w:szCs w:val="24"/>
        </w:rPr>
        <w:t xml:space="preserve">” kavējumi </w:t>
      </w:r>
      <w:r w:rsidRPr="00E172E0">
        <w:rPr>
          <w:rFonts w:ascii="Times New Roman" w:hAnsi="Times New Roman"/>
          <w:sz w:val="24"/>
          <w:szCs w:val="24"/>
        </w:rPr>
        <w:t>saistīti ar liela apjoma vienlaikus iesniegtu pakalpojuma pieprasījumu skaitu pavasara sezonā zosu ieguvei, lai novērstu postījumus lauksaimniecības nozarē, kurus nepieciešams</w:t>
      </w:r>
      <w:r w:rsidRPr="00EB7398">
        <w:rPr>
          <w:rFonts w:ascii="Times New Roman" w:hAnsi="Times New Roman"/>
          <w:sz w:val="24"/>
          <w:szCs w:val="24"/>
        </w:rPr>
        <w:t xml:space="preserve"> apstrādāt </w:t>
      </w:r>
      <w:r w:rsidRPr="00562352">
        <w:rPr>
          <w:rFonts w:ascii="Times New Roman" w:hAnsi="Times New Roman"/>
          <w:sz w:val="24"/>
          <w:szCs w:val="24"/>
        </w:rPr>
        <w:t>īsā laika periodā, taču ierobežotās darbinieku kapacitātes dēļ tas ir</w:t>
      </w:r>
      <w:r>
        <w:rPr>
          <w:rFonts w:ascii="Times New Roman" w:hAnsi="Times New Roman"/>
          <w:sz w:val="24"/>
          <w:szCs w:val="24"/>
        </w:rPr>
        <w:t xml:space="preserve"> bijis</w:t>
      </w:r>
      <w:r w:rsidRPr="00562352">
        <w:rPr>
          <w:rFonts w:ascii="Times New Roman" w:hAnsi="Times New Roman"/>
          <w:sz w:val="24"/>
          <w:szCs w:val="24"/>
        </w:rPr>
        <w:t xml:space="preserve"> apgrūtināts.</w:t>
      </w:r>
      <w:r>
        <w:rPr>
          <w:rFonts w:ascii="Times New Roman" w:hAnsi="Times New Roman"/>
          <w:sz w:val="24"/>
          <w:szCs w:val="24"/>
        </w:rPr>
        <w:t xml:space="preserve"> </w:t>
      </w:r>
    </w:p>
    <w:p w14:paraId="4BF0A141" w14:textId="77777777" w:rsidR="000D5D17" w:rsidRPr="007F5283" w:rsidRDefault="000D5D17" w:rsidP="004D21D8">
      <w:pPr>
        <w:pStyle w:val="NoSpacing"/>
        <w:spacing w:line="276" w:lineRule="auto"/>
        <w:rPr>
          <w:rFonts w:ascii="Times New Roman" w:hAnsi="Times New Roman" w:cs="Times New Roman"/>
          <w:sz w:val="24"/>
          <w:szCs w:val="24"/>
        </w:rPr>
      </w:pPr>
    </w:p>
    <w:p w14:paraId="696707B6" w14:textId="21F50BF9" w:rsidR="00331FD0" w:rsidRPr="00DC3D84" w:rsidRDefault="00A2644A" w:rsidP="004D21D8">
      <w:pPr>
        <w:pStyle w:val="NoSpacing"/>
        <w:spacing w:line="276" w:lineRule="auto"/>
        <w:rPr>
          <w:rFonts w:asciiTheme="majorHAnsi" w:hAnsiTheme="majorHAnsi" w:cstheme="majorHAnsi"/>
          <w:color w:val="0070C0"/>
          <w:sz w:val="26"/>
          <w:szCs w:val="26"/>
        </w:rPr>
      </w:pPr>
      <w:bookmarkStart w:id="20" w:name="page9"/>
      <w:bookmarkStart w:id="21" w:name="page10"/>
      <w:bookmarkStart w:id="22" w:name="page15"/>
      <w:bookmarkEnd w:id="20"/>
      <w:bookmarkEnd w:id="21"/>
      <w:bookmarkEnd w:id="22"/>
      <w:r>
        <w:rPr>
          <w:rFonts w:asciiTheme="majorHAnsi" w:hAnsiTheme="majorHAnsi" w:cstheme="majorHAnsi"/>
          <w:color w:val="0070C0"/>
          <w:sz w:val="26"/>
          <w:szCs w:val="26"/>
        </w:rPr>
        <w:t xml:space="preserve">2.7. </w:t>
      </w:r>
      <w:r w:rsidR="00DC3D84" w:rsidRPr="00DC3D84">
        <w:rPr>
          <w:rFonts w:asciiTheme="majorHAnsi" w:hAnsiTheme="majorHAnsi" w:cstheme="majorHAnsi"/>
          <w:color w:val="0070C0"/>
          <w:sz w:val="26"/>
          <w:szCs w:val="26"/>
        </w:rPr>
        <w:t>Informācija par 20</w:t>
      </w:r>
      <w:r w:rsidR="00686511">
        <w:rPr>
          <w:rFonts w:asciiTheme="majorHAnsi" w:hAnsiTheme="majorHAnsi" w:cstheme="majorHAnsi"/>
          <w:color w:val="0070C0"/>
          <w:sz w:val="26"/>
          <w:szCs w:val="26"/>
        </w:rPr>
        <w:t>2</w:t>
      </w:r>
      <w:r w:rsidR="006F7C5E">
        <w:rPr>
          <w:rFonts w:asciiTheme="majorHAnsi" w:hAnsiTheme="majorHAnsi" w:cstheme="majorHAnsi"/>
          <w:color w:val="0070C0"/>
          <w:sz w:val="26"/>
          <w:szCs w:val="26"/>
        </w:rPr>
        <w:t>1</w:t>
      </w:r>
      <w:r w:rsidR="00DC3D84" w:rsidRPr="00DC3D84">
        <w:rPr>
          <w:rFonts w:asciiTheme="majorHAnsi" w:hAnsiTheme="majorHAnsi" w:cstheme="majorHAnsi"/>
          <w:color w:val="0070C0"/>
          <w:sz w:val="26"/>
          <w:szCs w:val="26"/>
        </w:rPr>
        <w:t>. gadā veiktajām strukturālajām reformām</w:t>
      </w:r>
    </w:p>
    <w:p w14:paraId="309FCDCD" w14:textId="77777777" w:rsidR="0095692A" w:rsidRDefault="0095692A" w:rsidP="004D21D8">
      <w:pPr>
        <w:pStyle w:val="NormalWeb"/>
        <w:shd w:val="clear" w:color="auto" w:fill="FFFFFF"/>
        <w:spacing w:before="0" w:beforeAutospacing="0" w:after="0" w:afterAutospacing="0" w:line="276" w:lineRule="auto"/>
        <w:jc w:val="both"/>
      </w:pPr>
    </w:p>
    <w:p w14:paraId="0024B3D6" w14:textId="0FB3853B" w:rsidR="007D0F2C" w:rsidRPr="00B6771B" w:rsidRDefault="000801C2" w:rsidP="004D21D8">
      <w:pPr>
        <w:pStyle w:val="NormalWeb"/>
        <w:shd w:val="clear" w:color="auto" w:fill="FFFFFF"/>
        <w:spacing w:before="0" w:beforeAutospacing="0" w:after="0" w:afterAutospacing="0" w:line="276" w:lineRule="auto"/>
        <w:jc w:val="both"/>
      </w:pPr>
      <w:r w:rsidRPr="005C5235">
        <w:t>202</w:t>
      </w:r>
      <w:r w:rsidR="006F7C5E">
        <w:t>1</w:t>
      </w:r>
      <w:r w:rsidRPr="005C5235">
        <w:t>. gadā Dabas aizsardzības pārvaldē strukturālas izmaiņas nav veiktas.</w:t>
      </w:r>
      <w:r w:rsidR="008E0EC7">
        <w:br w:type="page"/>
      </w:r>
    </w:p>
    <w:p w14:paraId="4AE47279" w14:textId="1EC7B1F7" w:rsidR="00E46C1A" w:rsidRPr="00866EF6" w:rsidRDefault="00F72EB1" w:rsidP="004D21D8">
      <w:pPr>
        <w:pStyle w:val="Heading1"/>
        <w:spacing w:before="0" w:line="276" w:lineRule="auto"/>
      </w:pPr>
      <w:bookmarkStart w:id="23" w:name="_Toc105485480"/>
      <w:r>
        <w:lastRenderedPageBreak/>
        <w:t xml:space="preserve">3. </w:t>
      </w:r>
      <w:r w:rsidR="000A3A6B" w:rsidRPr="006028EF">
        <w:t>PERSONĀLS</w:t>
      </w:r>
      <w:bookmarkEnd w:id="23"/>
    </w:p>
    <w:p w14:paraId="0723D0E8" w14:textId="2E55DA73" w:rsidR="00E46C1A" w:rsidRDefault="00E46C1A" w:rsidP="004D21D8">
      <w:pPr>
        <w:pStyle w:val="NoSpacing"/>
        <w:spacing w:line="276" w:lineRule="auto"/>
        <w:rPr>
          <w:rFonts w:ascii="Times New Roman" w:hAnsi="Times New Roman" w:cs="Times New Roman"/>
          <w:sz w:val="24"/>
          <w:szCs w:val="24"/>
        </w:rPr>
      </w:pPr>
    </w:p>
    <w:p w14:paraId="5317A643" w14:textId="77777777" w:rsidR="0085305A" w:rsidRPr="006028EF" w:rsidRDefault="0085305A" w:rsidP="004D21D8">
      <w:pPr>
        <w:pStyle w:val="NoSpacing"/>
        <w:spacing w:line="276" w:lineRule="auto"/>
        <w:rPr>
          <w:rFonts w:ascii="Times New Roman" w:hAnsi="Times New Roman" w:cs="Times New Roman"/>
          <w:sz w:val="24"/>
          <w:szCs w:val="24"/>
        </w:rPr>
      </w:pPr>
      <w:r w:rsidRPr="006028EF">
        <w:rPr>
          <w:rFonts w:ascii="Times New Roman" w:hAnsi="Times New Roman" w:cs="Times New Roman"/>
          <w:sz w:val="24"/>
          <w:szCs w:val="24"/>
        </w:rPr>
        <w:t>20</w:t>
      </w:r>
      <w:r>
        <w:rPr>
          <w:rFonts w:ascii="Times New Roman" w:hAnsi="Times New Roman" w:cs="Times New Roman"/>
          <w:sz w:val="24"/>
          <w:szCs w:val="24"/>
        </w:rPr>
        <w:t>21</w:t>
      </w:r>
      <w:r w:rsidRPr="006028EF">
        <w:rPr>
          <w:rFonts w:ascii="Times New Roman" w:hAnsi="Times New Roman" w:cs="Times New Roman"/>
          <w:sz w:val="24"/>
          <w:szCs w:val="24"/>
        </w:rPr>
        <w:t xml:space="preserve">. gadā Dabas aizsardzības pārvaldē </w:t>
      </w:r>
      <w:r>
        <w:rPr>
          <w:rFonts w:ascii="Times New Roman" w:hAnsi="Times New Roman" w:cs="Times New Roman"/>
          <w:sz w:val="24"/>
          <w:szCs w:val="24"/>
        </w:rPr>
        <w:t xml:space="preserve">nodarbināto </w:t>
      </w:r>
      <w:r w:rsidRPr="006028EF">
        <w:rPr>
          <w:rFonts w:ascii="Times New Roman" w:hAnsi="Times New Roman" w:cs="Times New Roman"/>
          <w:sz w:val="24"/>
          <w:szCs w:val="24"/>
        </w:rPr>
        <w:t xml:space="preserve">ierēdņu </w:t>
      </w:r>
      <w:r>
        <w:rPr>
          <w:rFonts w:ascii="Times New Roman" w:hAnsi="Times New Roman" w:cs="Times New Roman"/>
          <w:sz w:val="24"/>
          <w:szCs w:val="24"/>
        </w:rPr>
        <w:t xml:space="preserve">un </w:t>
      </w:r>
      <w:r w:rsidRPr="006028EF">
        <w:rPr>
          <w:rFonts w:ascii="Times New Roman" w:hAnsi="Times New Roman" w:cs="Times New Roman"/>
          <w:sz w:val="24"/>
          <w:szCs w:val="24"/>
        </w:rPr>
        <w:t xml:space="preserve">darbinieku skaits – </w:t>
      </w:r>
      <w:r w:rsidRPr="006F22EF">
        <w:rPr>
          <w:rFonts w:ascii="Times New Roman" w:hAnsi="Times New Roman" w:cs="Times New Roman"/>
          <w:sz w:val="24"/>
          <w:szCs w:val="24"/>
        </w:rPr>
        <w:t>135.</w:t>
      </w:r>
      <w:r w:rsidRPr="006028EF">
        <w:rPr>
          <w:rFonts w:ascii="Times New Roman" w:hAnsi="Times New Roman" w:cs="Times New Roman"/>
          <w:sz w:val="24"/>
          <w:szCs w:val="24"/>
        </w:rPr>
        <w:t xml:space="preserve"> </w:t>
      </w:r>
    </w:p>
    <w:p w14:paraId="4D5241C3" w14:textId="77777777" w:rsidR="0085305A" w:rsidRPr="006028EF" w:rsidRDefault="0085305A" w:rsidP="004D21D8">
      <w:pPr>
        <w:pStyle w:val="NoSpacing"/>
        <w:spacing w:line="276" w:lineRule="auto"/>
        <w:rPr>
          <w:rFonts w:ascii="Times New Roman" w:hAnsi="Times New Roman" w:cs="Times New Roman"/>
          <w:sz w:val="24"/>
          <w:szCs w:val="24"/>
        </w:rPr>
      </w:pPr>
    </w:p>
    <w:p w14:paraId="67B1C57B" w14:textId="77777777" w:rsidR="0085305A" w:rsidRPr="003A3157" w:rsidRDefault="0085305A" w:rsidP="004D21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w:t>
      </w:r>
      <w:r w:rsidRPr="006028EF">
        <w:rPr>
          <w:rFonts w:ascii="Times New Roman" w:hAnsi="Times New Roman" w:cs="Times New Roman"/>
          <w:sz w:val="24"/>
          <w:szCs w:val="24"/>
        </w:rPr>
        <w:t>. tabula</w:t>
      </w:r>
      <w:r>
        <w:rPr>
          <w:rFonts w:ascii="Times New Roman" w:hAnsi="Times New Roman" w:cs="Times New Roman"/>
          <w:sz w:val="24"/>
          <w:szCs w:val="24"/>
        </w:rPr>
        <w:t>.</w:t>
      </w:r>
      <w:r w:rsidRPr="006028EF">
        <w:rPr>
          <w:rFonts w:ascii="Times New Roman" w:hAnsi="Times New Roman" w:cs="Times New Roman"/>
          <w:sz w:val="24"/>
          <w:szCs w:val="24"/>
        </w:rPr>
        <w:t xml:space="preserve"> </w:t>
      </w:r>
      <w:r w:rsidRPr="006028EF">
        <w:rPr>
          <w:rFonts w:ascii="Times New Roman" w:hAnsi="Times New Roman" w:cs="Times New Roman"/>
          <w:b/>
          <w:bCs/>
          <w:sz w:val="24"/>
          <w:szCs w:val="24"/>
        </w:rPr>
        <w:t>Dabas aizsardzības pārvaldes amata vietu skaits un sadalījums</w:t>
      </w:r>
    </w:p>
    <w:p w14:paraId="29F1F240" w14:textId="77777777" w:rsidR="0085305A" w:rsidRPr="006028EF" w:rsidRDefault="0085305A" w:rsidP="004D21D8">
      <w:pPr>
        <w:pStyle w:val="NoSpacing"/>
        <w:spacing w:line="276" w:lineRule="auto"/>
        <w:rPr>
          <w:rFonts w:ascii="Times New Roman" w:hAnsi="Times New Roman" w:cs="Times New Roman"/>
          <w:i/>
          <w:sz w:val="24"/>
          <w:szCs w:val="24"/>
        </w:rPr>
      </w:pPr>
      <w:r w:rsidRPr="006028EF">
        <w:rPr>
          <w:rFonts w:ascii="Times New Roman" w:hAnsi="Times New Roman" w:cs="Times New Roman"/>
          <w:i/>
          <w:sz w:val="24"/>
          <w:szCs w:val="24"/>
        </w:rPr>
        <w:t>(Informācija uz 20</w:t>
      </w:r>
      <w:r>
        <w:rPr>
          <w:rFonts w:ascii="Times New Roman" w:hAnsi="Times New Roman" w:cs="Times New Roman"/>
          <w:i/>
          <w:sz w:val="24"/>
          <w:szCs w:val="24"/>
        </w:rPr>
        <w:t>21</w:t>
      </w:r>
      <w:r w:rsidRPr="006028EF">
        <w:rPr>
          <w:rFonts w:ascii="Times New Roman" w:hAnsi="Times New Roman" w:cs="Times New Roman"/>
          <w:i/>
          <w:sz w:val="24"/>
          <w:szCs w:val="24"/>
        </w:rPr>
        <w:t>.</w:t>
      </w:r>
      <w:r>
        <w:rPr>
          <w:rFonts w:ascii="Times New Roman" w:hAnsi="Times New Roman" w:cs="Times New Roman"/>
          <w:i/>
          <w:sz w:val="24"/>
          <w:szCs w:val="24"/>
        </w:rPr>
        <w:t xml:space="preserve"> </w:t>
      </w:r>
      <w:r w:rsidRPr="006028EF">
        <w:rPr>
          <w:rFonts w:ascii="Times New Roman" w:hAnsi="Times New Roman" w:cs="Times New Roman"/>
          <w:i/>
          <w:sz w:val="24"/>
          <w:szCs w:val="24"/>
        </w:rPr>
        <w:t>gada 31.</w:t>
      </w:r>
      <w:r>
        <w:rPr>
          <w:rFonts w:ascii="Times New Roman" w:hAnsi="Times New Roman" w:cs="Times New Roman"/>
          <w:i/>
          <w:sz w:val="24"/>
          <w:szCs w:val="24"/>
        </w:rPr>
        <w:t xml:space="preserve"> </w:t>
      </w:r>
      <w:r w:rsidRPr="006028EF">
        <w:rPr>
          <w:rFonts w:ascii="Times New Roman" w:hAnsi="Times New Roman" w:cs="Times New Roman"/>
          <w:i/>
          <w:sz w:val="24"/>
          <w:szCs w:val="24"/>
        </w:rPr>
        <w:t>decembri)</w:t>
      </w:r>
    </w:p>
    <w:tbl>
      <w:tblPr>
        <w:tblStyle w:val="TableGrid"/>
        <w:tblW w:w="9047" w:type="dxa"/>
        <w:tblLook w:val="04A0" w:firstRow="1" w:lastRow="0" w:firstColumn="1" w:lastColumn="0" w:noHBand="0" w:noVBand="1"/>
      </w:tblPr>
      <w:tblGrid>
        <w:gridCol w:w="3369"/>
        <w:gridCol w:w="2839"/>
        <w:gridCol w:w="2839"/>
      </w:tblGrid>
      <w:tr w:rsidR="0085305A" w:rsidRPr="006028EF" w14:paraId="3C616EDE" w14:textId="77777777" w:rsidTr="007C6C12">
        <w:tc>
          <w:tcPr>
            <w:tcW w:w="3369" w:type="dxa"/>
            <w:shd w:val="clear" w:color="auto" w:fill="C9C9C9" w:themeFill="accent3" w:themeFillTint="99"/>
          </w:tcPr>
          <w:p w14:paraId="41E750AD" w14:textId="77777777" w:rsidR="0085305A" w:rsidRPr="006028EF" w:rsidRDefault="0085305A" w:rsidP="004D21D8">
            <w:pPr>
              <w:pStyle w:val="NoSpacing"/>
              <w:spacing w:line="276" w:lineRule="auto"/>
              <w:jc w:val="center"/>
              <w:rPr>
                <w:rFonts w:ascii="Times New Roman" w:hAnsi="Times New Roman" w:cs="Times New Roman"/>
                <w:b/>
                <w:sz w:val="24"/>
                <w:szCs w:val="24"/>
              </w:rPr>
            </w:pPr>
            <w:r w:rsidRPr="006028EF">
              <w:rPr>
                <w:rFonts w:ascii="Times New Roman" w:hAnsi="Times New Roman" w:cs="Times New Roman"/>
                <w:b/>
                <w:sz w:val="24"/>
                <w:szCs w:val="24"/>
              </w:rPr>
              <w:t>Darbinieku skaits</w:t>
            </w:r>
          </w:p>
        </w:tc>
        <w:tc>
          <w:tcPr>
            <w:tcW w:w="2839" w:type="dxa"/>
            <w:shd w:val="clear" w:color="auto" w:fill="C9C9C9" w:themeFill="accent3" w:themeFillTint="99"/>
          </w:tcPr>
          <w:p w14:paraId="620EC500" w14:textId="77777777" w:rsidR="0085305A" w:rsidRPr="006028EF" w:rsidRDefault="0085305A" w:rsidP="004D21D8">
            <w:pPr>
              <w:pStyle w:val="NoSpacing"/>
              <w:spacing w:line="276" w:lineRule="auto"/>
              <w:jc w:val="center"/>
              <w:rPr>
                <w:rFonts w:ascii="Times New Roman" w:hAnsi="Times New Roman" w:cs="Times New Roman"/>
                <w:b/>
                <w:sz w:val="24"/>
                <w:szCs w:val="24"/>
              </w:rPr>
            </w:pPr>
            <w:r w:rsidRPr="006028EF">
              <w:rPr>
                <w:rFonts w:ascii="Times New Roman" w:hAnsi="Times New Roman" w:cs="Times New Roman"/>
                <w:b/>
                <w:sz w:val="24"/>
                <w:szCs w:val="24"/>
              </w:rPr>
              <w:t>Ierēdņu skaits</w:t>
            </w:r>
          </w:p>
        </w:tc>
        <w:tc>
          <w:tcPr>
            <w:tcW w:w="2839" w:type="dxa"/>
            <w:shd w:val="clear" w:color="auto" w:fill="C9C9C9" w:themeFill="accent3" w:themeFillTint="99"/>
          </w:tcPr>
          <w:p w14:paraId="6BA88E21" w14:textId="77777777" w:rsidR="0085305A" w:rsidRPr="006028EF" w:rsidRDefault="0085305A" w:rsidP="004D21D8">
            <w:pPr>
              <w:pStyle w:val="NoSpacing"/>
              <w:spacing w:line="276" w:lineRule="auto"/>
              <w:jc w:val="center"/>
              <w:rPr>
                <w:rFonts w:ascii="Times New Roman" w:hAnsi="Times New Roman" w:cs="Times New Roman"/>
                <w:b/>
                <w:sz w:val="24"/>
                <w:szCs w:val="24"/>
              </w:rPr>
            </w:pPr>
            <w:r w:rsidRPr="006028EF">
              <w:rPr>
                <w:rFonts w:ascii="Times New Roman" w:hAnsi="Times New Roman" w:cs="Times New Roman"/>
                <w:b/>
                <w:sz w:val="24"/>
                <w:szCs w:val="24"/>
              </w:rPr>
              <w:t>Darbinieku skaits</w:t>
            </w:r>
          </w:p>
        </w:tc>
      </w:tr>
      <w:tr w:rsidR="0085305A" w:rsidRPr="006028EF" w14:paraId="235036A6" w14:textId="77777777" w:rsidTr="007C6C12">
        <w:tc>
          <w:tcPr>
            <w:tcW w:w="3369" w:type="dxa"/>
          </w:tcPr>
          <w:p w14:paraId="00E6FD44"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135</w:t>
            </w:r>
          </w:p>
        </w:tc>
        <w:tc>
          <w:tcPr>
            <w:tcW w:w="2839" w:type="dxa"/>
          </w:tcPr>
          <w:p w14:paraId="388EB92C"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7</w:t>
            </w:r>
            <w:r>
              <w:rPr>
                <w:rFonts w:ascii="Times New Roman" w:hAnsi="Times New Roman" w:cs="Times New Roman"/>
                <w:sz w:val="24"/>
                <w:szCs w:val="24"/>
              </w:rPr>
              <w:t>2</w:t>
            </w:r>
          </w:p>
        </w:tc>
        <w:tc>
          <w:tcPr>
            <w:tcW w:w="2839" w:type="dxa"/>
          </w:tcPr>
          <w:p w14:paraId="5662B1EA"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6</w:t>
            </w:r>
            <w:r>
              <w:rPr>
                <w:rFonts w:ascii="Times New Roman" w:hAnsi="Times New Roman" w:cs="Times New Roman"/>
                <w:sz w:val="24"/>
                <w:szCs w:val="24"/>
              </w:rPr>
              <w:t>3</w:t>
            </w:r>
          </w:p>
        </w:tc>
      </w:tr>
    </w:tbl>
    <w:p w14:paraId="574D5392" w14:textId="77777777" w:rsidR="0085305A" w:rsidRPr="006028EF" w:rsidRDefault="0085305A" w:rsidP="004D21D8">
      <w:pPr>
        <w:pStyle w:val="NoSpacing"/>
        <w:spacing w:line="276" w:lineRule="auto"/>
        <w:rPr>
          <w:rFonts w:ascii="Times New Roman" w:hAnsi="Times New Roman" w:cs="Times New Roman"/>
          <w:sz w:val="24"/>
          <w:szCs w:val="24"/>
        </w:rPr>
      </w:pPr>
    </w:p>
    <w:p w14:paraId="4C8BFD00" w14:textId="77777777" w:rsidR="0085305A" w:rsidRDefault="0085305A" w:rsidP="004D21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w:t>
      </w:r>
      <w:r w:rsidRPr="006028EF">
        <w:rPr>
          <w:rFonts w:ascii="Times New Roman" w:hAnsi="Times New Roman" w:cs="Times New Roman"/>
          <w:sz w:val="24"/>
          <w:szCs w:val="24"/>
        </w:rPr>
        <w:t>. tabula</w:t>
      </w:r>
      <w:r>
        <w:rPr>
          <w:rFonts w:ascii="Times New Roman" w:hAnsi="Times New Roman" w:cs="Times New Roman"/>
          <w:sz w:val="24"/>
          <w:szCs w:val="24"/>
        </w:rPr>
        <w:t xml:space="preserve">. </w:t>
      </w:r>
      <w:r w:rsidRPr="00987A72">
        <w:rPr>
          <w:rFonts w:ascii="Times New Roman" w:hAnsi="Times New Roman" w:cs="Times New Roman"/>
          <w:b/>
          <w:bCs/>
          <w:sz w:val="24"/>
          <w:szCs w:val="24"/>
        </w:rPr>
        <w:t>Dabas aizsardzības pārvaldes personāla vidējais sadalījums pa vecuma un dzimuma</w:t>
      </w:r>
      <w:r w:rsidRPr="006028EF">
        <w:rPr>
          <w:rFonts w:ascii="Times New Roman" w:hAnsi="Times New Roman" w:cs="Times New Roman"/>
          <w:sz w:val="24"/>
          <w:szCs w:val="24"/>
        </w:rPr>
        <w:t xml:space="preserve"> grupām</w:t>
      </w:r>
    </w:p>
    <w:p w14:paraId="3175D798" w14:textId="77777777" w:rsidR="0085305A" w:rsidRPr="006028EF" w:rsidRDefault="0085305A" w:rsidP="004D21D8">
      <w:pPr>
        <w:pStyle w:val="NoSpacing"/>
        <w:spacing w:line="276" w:lineRule="auto"/>
        <w:rPr>
          <w:rFonts w:ascii="Times New Roman" w:hAnsi="Times New Roman" w:cs="Times New Roman"/>
          <w:i/>
          <w:sz w:val="24"/>
          <w:szCs w:val="24"/>
        </w:rPr>
      </w:pPr>
      <w:r w:rsidRPr="006028EF">
        <w:rPr>
          <w:rFonts w:ascii="Times New Roman" w:hAnsi="Times New Roman" w:cs="Times New Roman"/>
          <w:i/>
          <w:sz w:val="24"/>
          <w:szCs w:val="24"/>
        </w:rPr>
        <w:t>(Informācija uz 20</w:t>
      </w:r>
      <w:r>
        <w:rPr>
          <w:rFonts w:ascii="Times New Roman" w:hAnsi="Times New Roman" w:cs="Times New Roman"/>
          <w:i/>
          <w:sz w:val="24"/>
          <w:szCs w:val="24"/>
        </w:rPr>
        <w:t>21</w:t>
      </w:r>
      <w:r w:rsidRPr="006028EF">
        <w:rPr>
          <w:rFonts w:ascii="Times New Roman" w:hAnsi="Times New Roman" w:cs="Times New Roman"/>
          <w:i/>
          <w:sz w:val="24"/>
          <w:szCs w:val="24"/>
        </w:rPr>
        <w:t>.</w:t>
      </w:r>
      <w:r>
        <w:rPr>
          <w:rFonts w:ascii="Times New Roman" w:hAnsi="Times New Roman" w:cs="Times New Roman"/>
          <w:i/>
          <w:sz w:val="24"/>
          <w:szCs w:val="24"/>
        </w:rPr>
        <w:t xml:space="preserve"> </w:t>
      </w:r>
      <w:r w:rsidRPr="006028EF">
        <w:rPr>
          <w:rFonts w:ascii="Times New Roman" w:hAnsi="Times New Roman" w:cs="Times New Roman"/>
          <w:i/>
          <w:sz w:val="24"/>
          <w:szCs w:val="24"/>
        </w:rPr>
        <w:t>gada 31.</w:t>
      </w:r>
      <w:r>
        <w:rPr>
          <w:rFonts w:ascii="Times New Roman" w:hAnsi="Times New Roman" w:cs="Times New Roman"/>
          <w:i/>
          <w:sz w:val="24"/>
          <w:szCs w:val="24"/>
        </w:rPr>
        <w:t xml:space="preserve"> </w:t>
      </w:r>
      <w:r w:rsidRPr="006028EF">
        <w:rPr>
          <w:rFonts w:ascii="Times New Roman" w:hAnsi="Times New Roman" w:cs="Times New Roman"/>
          <w:i/>
          <w:sz w:val="24"/>
          <w:szCs w:val="24"/>
        </w:rPr>
        <w:t>decembri)</w:t>
      </w:r>
    </w:p>
    <w:tbl>
      <w:tblPr>
        <w:tblStyle w:val="TableGrid"/>
        <w:tblW w:w="9047" w:type="dxa"/>
        <w:tblLook w:val="04A0" w:firstRow="1" w:lastRow="0" w:firstColumn="1" w:lastColumn="0" w:noHBand="0" w:noVBand="1"/>
      </w:tblPr>
      <w:tblGrid>
        <w:gridCol w:w="3369"/>
        <w:gridCol w:w="2839"/>
        <w:gridCol w:w="2839"/>
      </w:tblGrid>
      <w:tr w:rsidR="0085305A" w:rsidRPr="006028EF" w14:paraId="7D45EA82" w14:textId="77777777" w:rsidTr="007C6C12">
        <w:tc>
          <w:tcPr>
            <w:tcW w:w="3369" w:type="dxa"/>
            <w:shd w:val="clear" w:color="auto" w:fill="C9C9C9" w:themeFill="accent3" w:themeFillTint="99"/>
          </w:tcPr>
          <w:p w14:paraId="10DCBFF5" w14:textId="77777777" w:rsidR="0085305A" w:rsidRPr="006028EF" w:rsidRDefault="0085305A" w:rsidP="004D21D8">
            <w:pPr>
              <w:pStyle w:val="NoSpacing"/>
              <w:spacing w:line="276" w:lineRule="auto"/>
              <w:jc w:val="center"/>
              <w:rPr>
                <w:rFonts w:ascii="Times New Roman" w:hAnsi="Times New Roman" w:cs="Times New Roman"/>
                <w:b/>
                <w:sz w:val="24"/>
                <w:szCs w:val="24"/>
              </w:rPr>
            </w:pPr>
            <w:r w:rsidRPr="006028EF">
              <w:rPr>
                <w:rFonts w:ascii="Times New Roman" w:hAnsi="Times New Roman" w:cs="Times New Roman"/>
                <w:b/>
                <w:sz w:val="24"/>
                <w:szCs w:val="24"/>
              </w:rPr>
              <w:t>Vecums, dzimums, skaits</w:t>
            </w:r>
          </w:p>
        </w:tc>
        <w:tc>
          <w:tcPr>
            <w:tcW w:w="2839" w:type="dxa"/>
            <w:shd w:val="clear" w:color="auto" w:fill="C9C9C9" w:themeFill="accent3" w:themeFillTint="99"/>
          </w:tcPr>
          <w:p w14:paraId="7FBCD664" w14:textId="77777777" w:rsidR="0085305A" w:rsidRPr="006028EF" w:rsidRDefault="0085305A" w:rsidP="004D21D8">
            <w:pPr>
              <w:pStyle w:val="NoSpacing"/>
              <w:spacing w:line="276" w:lineRule="auto"/>
              <w:jc w:val="center"/>
              <w:rPr>
                <w:rFonts w:ascii="Times New Roman" w:hAnsi="Times New Roman" w:cs="Times New Roman"/>
                <w:b/>
                <w:sz w:val="24"/>
                <w:szCs w:val="24"/>
              </w:rPr>
            </w:pPr>
            <w:r w:rsidRPr="006028EF">
              <w:rPr>
                <w:rFonts w:ascii="Times New Roman" w:hAnsi="Times New Roman" w:cs="Times New Roman"/>
                <w:b/>
                <w:sz w:val="24"/>
                <w:szCs w:val="24"/>
              </w:rPr>
              <w:t>Sievietes - 7</w:t>
            </w:r>
            <w:r>
              <w:rPr>
                <w:rFonts w:ascii="Times New Roman" w:hAnsi="Times New Roman" w:cs="Times New Roman"/>
                <w:b/>
                <w:sz w:val="24"/>
                <w:szCs w:val="24"/>
              </w:rPr>
              <w:t>3</w:t>
            </w:r>
          </w:p>
        </w:tc>
        <w:tc>
          <w:tcPr>
            <w:tcW w:w="2839" w:type="dxa"/>
            <w:shd w:val="clear" w:color="auto" w:fill="C9C9C9" w:themeFill="accent3" w:themeFillTint="99"/>
          </w:tcPr>
          <w:p w14:paraId="0A79C9F8" w14:textId="77777777" w:rsidR="0085305A" w:rsidRPr="006028EF" w:rsidRDefault="0085305A" w:rsidP="004D21D8">
            <w:pPr>
              <w:pStyle w:val="NoSpacing"/>
              <w:spacing w:line="276" w:lineRule="auto"/>
              <w:jc w:val="center"/>
              <w:rPr>
                <w:rFonts w:ascii="Times New Roman" w:hAnsi="Times New Roman" w:cs="Times New Roman"/>
                <w:b/>
                <w:sz w:val="24"/>
                <w:szCs w:val="24"/>
              </w:rPr>
            </w:pPr>
            <w:r w:rsidRPr="006028EF">
              <w:rPr>
                <w:rFonts w:ascii="Times New Roman" w:hAnsi="Times New Roman" w:cs="Times New Roman"/>
                <w:b/>
                <w:sz w:val="24"/>
                <w:szCs w:val="24"/>
              </w:rPr>
              <w:t xml:space="preserve">Vīrieši - </w:t>
            </w:r>
            <w:r>
              <w:rPr>
                <w:rFonts w:ascii="Times New Roman" w:hAnsi="Times New Roman" w:cs="Times New Roman"/>
                <w:b/>
                <w:sz w:val="24"/>
                <w:szCs w:val="24"/>
              </w:rPr>
              <w:t>62</w:t>
            </w:r>
          </w:p>
        </w:tc>
      </w:tr>
      <w:tr w:rsidR="0085305A" w:rsidRPr="006028EF" w14:paraId="0E6712E1" w14:textId="77777777" w:rsidTr="007C6C12">
        <w:tc>
          <w:tcPr>
            <w:tcW w:w="3369" w:type="dxa"/>
          </w:tcPr>
          <w:p w14:paraId="7E427F00" w14:textId="77777777" w:rsidR="0085305A" w:rsidRPr="006028EF" w:rsidRDefault="0085305A" w:rsidP="004D21D8">
            <w:pPr>
              <w:pStyle w:val="NoSpacing"/>
              <w:spacing w:line="276" w:lineRule="auto"/>
              <w:jc w:val="center"/>
              <w:rPr>
                <w:rFonts w:ascii="Times New Roman" w:hAnsi="Times New Roman" w:cs="Times New Roman"/>
                <w:sz w:val="24"/>
                <w:szCs w:val="24"/>
              </w:rPr>
            </w:pPr>
            <w:r w:rsidRPr="006028EF">
              <w:rPr>
                <w:rFonts w:ascii="Times New Roman" w:hAnsi="Times New Roman" w:cs="Times New Roman"/>
                <w:sz w:val="24"/>
                <w:szCs w:val="24"/>
              </w:rPr>
              <w:t>20-29 gadi</w:t>
            </w:r>
          </w:p>
        </w:tc>
        <w:tc>
          <w:tcPr>
            <w:tcW w:w="2839" w:type="dxa"/>
          </w:tcPr>
          <w:p w14:paraId="580F13EA"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1</w:t>
            </w:r>
            <w:r>
              <w:rPr>
                <w:rFonts w:ascii="Times New Roman" w:hAnsi="Times New Roman" w:cs="Times New Roman"/>
                <w:sz w:val="24"/>
                <w:szCs w:val="24"/>
              </w:rPr>
              <w:t>8</w:t>
            </w:r>
          </w:p>
        </w:tc>
        <w:tc>
          <w:tcPr>
            <w:tcW w:w="2839" w:type="dxa"/>
          </w:tcPr>
          <w:p w14:paraId="557BEE05" w14:textId="77777777" w:rsidR="0085305A" w:rsidRPr="00F54275" w:rsidRDefault="0085305A" w:rsidP="004D21D8">
            <w:pPr>
              <w:pStyle w:val="NoSpacing"/>
              <w:spacing w:line="276" w:lineRule="auto"/>
              <w:jc w:val="center"/>
              <w:rPr>
                <w:rFonts w:ascii="Times New Roman" w:hAnsi="Times New Roman" w:cs="Times New Roman"/>
                <w:sz w:val="24"/>
                <w:szCs w:val="24"/>
              </w:rPr>
            </w:pPr>
            <w:r w:rsidRPr="00F54275">
              <w:rPr>
                <w:rFonts w:ascii="Times New Roman" w:hAnsi="Times New Roman" w:cs="Times New Roman"/>
                <w:sz w:val="24"/>
                <w:szCs w:val="24"/>
              </w:rPr>
              <w:t>1</w:t>
            </w:r>
            <w:r>
              <w:rPr>
                <w:rFonts w:ascii="Times New Roman" w:hAnsi="Times New Roman" w:cs="Times New Roman"/>
                <w:sz w:val="24"/>
                <w:szCs w:val="24"/>
              </w:rPr>
              <w:t>2</w:t>
            </w:r>
          </w:p>
        </w:tc>
      </w:tr>
      <w:tr w:rsidR="0085305A" w:rsidRPr="006028EF" w14:paraId="7FC8DBB8" w14:textId="77777777" w:rsidTr="007C6C12">
        <w:tc>
          <w:tcPr>
            <w:tcW w:w="3369" w:type="dxa"/>
          </w:tcPr>
          <w:p w14:paraId="234C0C25" w14:textId="77777777" w:rsidR="0085305A" w:rsidRPr="006028EF" w:rsidRDefault="0085305A" w:rsidP="004D21D8">
            <w:pPr>
              <w:pStyle w:val="NoSpacing"/>
              <w:spacing w:line="276" w:lineRule="auto"/>
              <w:jc w:val="center"/>
              <w:rPr>
                <w:rFonts w:ascii="Times New Roman" w:hAnsi="Times New Roman" w:cs="Times New Roman"/>
                <w:sz w:val="24"/>
                <w:szCs w:val="24"/>
              </w:rPr>
            </w:pPr>
            <w:r w:rsidRPr="006028EF">
              <w:rPr>
                <w:rFonts w:ascii="Times New Roman" w:hAnsi="Times New Roman" w:cs="Times New Roman"/>
                <w:sz w:val="24"/>
                <w:szCs w:val="24"/>
              </w:rPr>
              <w:t>30-39 gadi</w:t>
            </w:r>
          </w:p>
        </w:tc>
        <w:tc>
          <w:tcPr>
            <w:tcW w:w="2839" w:type="dxa"/>
          </w:tcPr>
          <w:p w14:paraId="377AA914"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15</w:t>
            </w:r>
          </w:p>
        </w:tc>
        <w:tc>
          <w:tcPr>
            <w:tcW w:w="2839" w:type="dxa"/>
          </w:tcPr>
          <w:p w14:paraId="77B54299" w14:textId="77777777" w:rsidR="0085305A" w:rsidRPr="00F54275" w:rsidRDefault="0085305A" w:rsidP="004D21D8">
            <w:pPr>
              <w:pStyle w:val="NoSpacing"/>
              <w:spacing w:line="276" w:lineRule="auto"/>
              <w:jc w:val="center"/>
              <w:rPr>
                <w:rFonts w:ascii="Times New Roman" w:hAnsi="Times New Roman" w:cs="Times New Roman"/>
                <w:sz w:val="24"/>
                <w:szCs w:val="24"/>
              </w:rPr>
            </w:pPr>
            <w:r w:rsidRPr="00F54275">
              <w:rPr>
                <w:rFonts w:ascii="Times New Roman" w:hAnsi="Times New Roman" w:cs="Times New Roman"/>
                <w:sz w:val="24"/>
                <w:szCs w:val="24"/>
              </w:rPr>
              <w:t>1</w:t>
            </w:r>
            <w:r>
              <w:rPr>
                <w:rFonts w:ascii="Times New Roman" w:hAnsi="Times New Roman" w:cs="Times New Roman"/>
                <w:sz w:val="24"/>
                <w:szCs w:val="24"/>
              </w:rPr>
              <w:t>4</w:t>
            </w:r>
          </w:p>
        </w:tc>
      </w:tr>
      <w:tr w:rsidR="0085305A" w:rsidRPr="006028EF" w14:paraId="47F300D5" w14:textId="77777777" w:rsidTr="007C6C12">
        <w:tc>
          <w:tcPr>
            <w:tcW w:w="3369" w:type="dxa"/>
          </w:tcPr>
          <w:p w14:paraId="57A210A9" w14:textId="77777777" w:rsidR="0085305A" w:rsidRPr="006028EF" w:rsidRDefault="0085305A" w:rsidP="004D21D8">
            <w:pPr>
              <w:pStyle w:val="NoSpacing"/>
              <w:spacing w:line="276" w:lineRule="auto"/>
              <w:jc w:val="center"/>
              <w:rPr>
                <w:rFonts w:ascii="Times New Roman" w:hAnsi="Times New Roman" w:cs="Times New Roman"/>
                <w:sz w:val="24"/>
                <w:szCs w:val="24"/>
              </w:rPr>
            </w:pPr>
            <w:r w:rsidRPr="006028EF">
              <w:rPr>
                <w:rFonts w:ascii="Times New Roman" w:hAnsi="Times New Roman" w:cs="Times New Roman"/>
                <w:sz w:val="24"/>
                <w:szCs w:val="24"/>
              </w:rPr>
              <w:t>40-49 gadi</w:t>
            </w:r>
          </w:p>
        </w:tc>
        <w:tc>
          <w:tcPr>
            <w:tcW w:w="2839" w:type="dxa"/>
          </w:tcPr>
          <w:p w14:paraId="7F66161B"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1</w:t>
            </w:r>
            <w:r>
              <w:rPr>
                <w:rFonts w:ascii="Times New Roman" w:hAnsi="Times New Roman" w:cs="Times New Roman"/>
                <w:sz w:val="24"/>
                <w:szCs w:val="24"/>
              </w:rPr>
              <w:t>7</w:t>
            </w:r>
          </w:p>
        </w:tc>
        <w:tc>
          <w:tcPr>
            <w:tcW w:w="2839" w:type="dxa"/>
          </w:tcPr>
          <w:p w14:paraId="0A6B0D89" w14:textId="77777777" w:rsidR="0085305A" w:rsidRPr="00F54275" w:rsidRDefault="0085305A" w:rsidP="004D21D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5305A" w:rsidRPr="006028EF" w14:paraId="06E06520" w14:textId="77777777" w:rsidTr="007C6C12">
        <w:tc>
          <w:tcPr>
            <w:tcW w:w="3369" w:type="dxa"/>
          </w:tcPr>
          <w:p w14:paraId="5073D0D5" w14:textId="77777777" w:rsidR="0085305A" w:rsidRPr="006028EF" w:rsidRDefault="0085305A" w:rsidP="004D21D8">
            <w:pPr>
              <w:pStyle w:val="NoSpacing"/>
              <w:spacing w:line="276" w:lineRule="auto"/>
              <w:jc w:val="center"/>
              <w:rPr>
                <w:rFonts w:ascii="Times New Roman" w:hAnsi="Times New Roman" w:cs="Times New Roman"/>
                <w:sz w:val="24"/>
                <w:szCs w:val="24"/>
              </w:rPr>
            </w:pPr>
            <w:r w:rsidRPr="006028EF">
              <w:rPr>
                <w:rFonts w:ascii="Times New Roman" w:hAnsi="Times New Roman" w:cs="Times New Roman"/>
                <w:sz w:val="24"/>
                <w:szCs w:val="24"/>
              </w:rPr>
              <w:t>50-59 gadi</w:t>
            </w:r>
          </w:p>
        </w:tc>
        <w:tc>
          <w:tcPr>
            <w:tcW w:w="2839" w:type="dxa"/>
          </w:tcPr>
          <w:p w14:paraId="061F52F9"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2</w:t>
            </w:r>
            <w:r>
              <w:rPr>
                <w:rFonts w:ascii="Times New Roman" w:hAnsi="Times New Roman" w:cs="Times New Roman"/>
                <w:sz w:val="24"/>
                <w:szCs w:val="24"/>
              </w:rPr>
              <w:t>1</w:t>
            </w:r>
          </w:p>
        </w:tc>
        <w:tc>
          <w:tcPr>
            <w:tcW w:w="2839" w:type="dxa"/>
          </w:tcPr>
          <w:p w14:paraId="7ABEDAE4" w14:textId="77777777" w:rsidR="0085305A" w:rsidRPr="00F54275" w:rsidRDefault="0085305A" w:rsidP="004D21D8">
            <w:pPr>
              <w:pStyle w:val="NoSpacing"/>
              <w:spacing w:line="276" w:lineRule="auto"/>
              <w:jc w:val="center"/>
              <w:rPr>
                <w:rFonts w:ascii="Times New Roman" w:hAnsi="Times New Roman" w:cs="Times New Roman"/>
                <w:sz w:val="24"/>
                <w:szCs w:val="24"/>
              </w:rPr>
            </w:pPr>
            <w:r w:rsidRPr="00F54275">
              <w:rPr>
                <w:rFonts w:ascii="Times New Roman" w:hAnsi="Times New Roman" w:cs="Times New Roman"/>
                <w:sz w:val="24"/>
                <w:szCs w:val="24"/>
              </w:rPr>
              <w:t>18</w:t>
            </w:r>
          </w:p>
        </w:tc>
      </w:tr>
      <w:tr w:rsidR="0085305A" w:rsidRPr="006028EF" w14:paraId="3715A65C" w14:textId="77777777" w:rsidTr="007C6C12">
        <w:tc>
          <w:tcPr>
            <w:tcW w:w="3369" w:type="dxa"/>
          </w:tcPr>
          <w:p w14:paraId="69943FAF" w14:textId="77777777" w:rsidR="0085305A" w:rsidRPr="006028EF" w:rsidRDefault="0085305A" w:rsidP="004D21D8">
            <w:pPr>
              <w:pStyle w:val="NoSpacing"/>
              <w:spacing w:line="276" w:lineRule="auto"/>
              <w:jc w:val="center"/>
              <w:rPr>
                <w:rFonts w:ascii="Times New Roman" w:hAnsi="Times New Roman" w:cs="Times New Roman"/>
                <w:sz w:val="24"/>
                <w:szCs w:val="24"/>
              </w:rPr>
            </w:pPr>
            <w:r w:rsidRPr="006028EF">
              <w:rPr>
                <w:rFonts w:ascii="Times New Roman" w:hAnsi="Times New Roman" w:cs="Times New Roman"/>
                <w:sz w:val="24"/>
                <w:szCs w:val="24"/>
              </w:rPr>
              <w:t>60-69 gadi</w:t>
            </w:r>
          </w:p>
        </w:tc>
        <w:tc>
          <w:tcPr>
            <w:tcW w:w="2839" w:type="dxa"/>
          </w:tcPr>
          <w:p w14:paraId="775C0C37" w14:textId="77777777" w:rsidR="0085305A" w:rsidRPr="006F22EF" w:rsidRDefault="0085305A" w:rsidP="004D21D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9" w:type="dxa"/>
          </w:tcPr>
          <w:p w14:paraId="214D8C8C" w14:textId="77777777" w:rsidR="0085305A" w:rsidRPr="00F54275" w:rsidRDefault="0085305A" w:rsidP="004D21D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5305A" w:rsidRPr="006028EF" w14:paraId="784D7D0F" w14:textId="77777777" w:rsidTr="007C6C12">
        <w:tc>
          <w:tcPr>
            <w:tcW w:w="3369" w:type="dxa"/>
          </w:tcPr>
          <w:p w14:paraId="549BE68C" w14:textId="77777777" w:rsidR="0085305A" w:rsidRPr="006028EF" w:rsidRDefault="0085305A" w:rsidP="004D21D8">
            <w:pPr>
              <w:pStyle w:val="NoSpacing"/>
              <w:spacing w:line="276" w:lineRule="auto"/>
              <w:jc w:val="center"/>
              <w:rPr>
                <w:rFonts w:ascii="Times New Roman" w:hAnsi="Times New Roman" w:cs="Times New Roman"/>
                <w:sz w:val="24"/>
                <w:szCs w:val="24"/>
              </w:rPr>
            </w:pPr>
            <w:r w:rsidRPr="006028EF">
              <w:rPr>
                <w:rFonts w:ascii="Times New Roman" w:hAnsi="Times New Roman" w:cs="Times New Roman"/>
                <w:sz w:val="24"/>
                <w:szCs w:val="24"/>
              </w:rPr>
              <w:t>70 gadi un vairāk</w:t>
            </w:r>
          </w:p>
        </w:tc>
        <w:tc>
          <w:tcPr>
            <w:tcW w:w="2839" w:type="dxa"/>
          </w:tcPr>
          <w:p w14:paraId="7BE85B80"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0</w:t>
            </w:r>
          </w:p>
        </w:tc>
        <w:tc>
          <w:tcPr>
            <w:tcW w:w="2839" w:type="dxa"/>
          </w:tcPr>
          <w:p w14:paraId="1C0B4B1E" w14:textId="77777777" w:rsidR="0085305A" w:rsidRPr="00F54275" w:rsidRDefault="0085305A" w:rsidP="004D21D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4FC3AD5F" w14:textId="77777777" w:rsidR="0085305A" w:rsidRPr="006028EF" w:rsidRDefault="0085305A" w:rsidP="004D21D8">
      <w:pPr>
        <w:pStyle w:val="NoSpacing"/>
        <w:spacing w:line="276" w:lineRule="auto"/>
        <w:rPr>
          <w:rFonts w:ascii="Times New Roman" w:hAnsi="Times New Roman" w:cs="Times New Roman"/>
          <w:sz w:val="24"/>
          <w:szCs w:val="24"/>
        </w:rPr>
      </w:pPr>
    </w:p>
    <w:p w14:paraId="20DEF858" w14:textId="77777777" w:rsidR="0085305A" w:rsidRPr="00EB420C" w:rsidRDefault="0085305A" w:rsidP="004D21D8">
      <w:pPr>
        <w:pStyle w:val="NoSpacing"/>
        <w:spacing w:line="276" w:lineRule="auto"/>
        <w:rPr>
          <w:rFonts w:ascii="Times New Roman" w:hAnsi="Times New Roman" w:cs="Times New Roman"/>
          <w:b/>
          <w:bCs/>
          <w:sz w:val="24"/>
          <w:szCs w:val="24"/>
        </w:rPr>
      </w:pPr>
      <w:r>
        <w:rPr>
          <w:rFonts w:ascii="Times New Roman" w:hAnsi="Times New Roman" w:cs="Times New Roman"/>
          <w:sz w:val="24"/>
          <w:szCs w:val="24"/>
        </w:rPr>
        <w:t>6</w:t>
      </w:r>
      <w:r w:rsidRPr="006028EF">
        <w:rPr>
          <w:rFonts w:ascii="Times New Roman" w:hAnsi="Times New Roman" w:cs="Times New Roman"/>
          <w:sz w:val="24"/>
          <w:szCs w:val="24"/>
        </w:rPr>
        <w:t>. tabul</w:t>
      </w:r>
      <w:r>
        <w:rPr>
          <w:rFonts w:ascii="Times New Roman" w:hAnsi="Times New Roman" w:cs="Times New Roman"/>
          <w:sz w:val="24"/>
          <w:szCs w:val="24"/>
        </w:rPr>
        <w:t xml:space="preserve">a </w:t>
      </w:r>
      <w:r w:rsidRPr="00EB420C">
        <w:rPr>
          <w:rFonts w:ascii="Times New Roman" w:hAnsi="Times New Roman" w:cs="Times New Roman"/>
          <w:b/>
          <w:bCs/>
          <w:sz w:val="24"/>
          <w:szCs w:val="24"/>
        </w:rPr>
        <w:t>Dabas aizsardzības pārvaldē strādājošo izglītības līmenis</w:t>
      </w:r>
    </w:p>
    <w:p w14:paraId="24EA11DA" w14:textId="77777777" w:rsidR="0085305A" w:rsidRPr="006028EF" w:rsidRDefault="0085305A" w:rsidP="004D21D8">
      <w:pPr>
        <w:pStyle w:val="NoSpacing"/>
        <w:spacing w:line="276" w:lineRule="auto"/>
        <w:rPr>
          <w:rFonts w:ascii="Times New Roman" w:hAnsi="Times New Roman" w:cs="Times New Roman"/>
          <w:i/>
          <w:sz w:val="24"/>
          <w:szCs w:val="24"/>
        </w:rPr>
      </w:pPr>
      <w:r w:rsidRPr="006028EF">
        <w:rPr>
          <w:rFonts w:ascii="Times New Roman" w:hAnsi="Times New Roman" w:cs="Times New Roman"/>
          <w:i/>
          <w:sz w:val="24"/>
          <w:szCs w:val="24"/>
        </w:rPr>
        <w:t>(Informācija uz 20</w:t>
      </w:r>
      <w:r>
        <w:rPr>
          <w:rFonts w:ascii="Times New Roman" w:hAnsi="Times New Roman" w:cs="Times New Roman"/>
          <w:i/>
          <w:sz w:val="24"/>
          <w:szCs w:val="24"/>
        </w:rPr>
        <w:t>21</w:t>
      </w:r>
      <w:r w:rsidRPr="006028EF">
        <w:rPr>
          <w:rFonts w:ascii="Times New Roman" w:hAnsi="Times New Roman" w:cs="Times New Roman"/>
          <w:i/>
          <w:sz w:val="24"/>
          <w:szCs w:val="24"/>
        </w:rPr>
        <w:t>.</w:t>
      </w:r>
      <w:r>
        <w:rPr>
          <w:rFonts w:ascii="Times New Roman" w:hAnsi="Times New Roman" w:cs="Times New Roman"/>
          <w:i/>
          <w:sz w:val="24"/>
          <w:szCs w:val="24"/>
        </w:rPr>
        <w:t xml:space="preserve"> </w:t>
      </w:r>
      <w:r w:rsidRPr="006028EF">
        <w:rPr>
          <w:rFonts w:ascii="Times New Roman" w:hAnsi="Times New Roman" w:cs="Times New Roman"/>
          <w:i/>
          <w:sz w:val="24"/>
          <w:szCs w:val="24"/>
        </w:rPr>
        <w:t>gada 31.</w:t>
      </w:r>
      <w:r>
        <w:rPr>
          <w:rFonts w:ascii="Times New Roman" w:hAnsi="Times New Roman" w:cs="Times New Roman"/>
          <w:i/>
          <w:sz w:val="24"/>
          <w:szCs w:val="24"/>
        </w:rPr>
        <w:t xml:space="preserve"> </w:t>
      </w:r>
      <w:r w:rsidRPr="006028EF">
        <w:rPr>
          <w:rFonts w:ascii="Times New Roman" w:hAnsi="Times New Roman" w:cs="Times New Roman"/>
          <w:i/>
          <w:sz w:val="24"/>
          <w:szCs w:val="24"/>
        </w:rPr>
        <w:t>decembri)</w:t>
      </w:r>
    </w:p>
    <w:tbl>
      <w:tblPr>
        <w:tblStyle w:val="TableGrid"/>
        <w:tblW w:w="9047" w:type="dxa"/>
        <w:tblLook w:val="04A0" w:firstRow="1" w:lastRow="0" w:firstColumn="1" w:lastColumn="0" w:noHBand="0" w:noVBand="1"/>
      </w:tblPr>
      <w:tblGrid>
        <w:gridCol w:w="3369"/>
        <w:gridCol w:w="2839"/>
        <w:gridCol w:w="2839"/>
      </w:tblGrid>
      <w:tr w:rsidR="0085305A" w:rsidRPr="00317465" w14:paraId="7CA10018" w14:textId="77777777" w:rsidTr="007C6C12">
        <w:tc>
          <w:tcPr>
            <w:tcW w:w="3369" w:type="dxa"/>
            <w:shd w:val="clear" w:color="auto" w:fill="C9C9C9" w:themeFill="accent3" w:themeFillTint="99"/>
          </w:tcPr>
          <w:p w14:paraId="42BB8F6B" w14:textId="77777777" w:rsidR="0085305A" w:rsidRPr="00317465" w:rsidRDefault="0085305A" w:rsidP="004D21D8">
            <w:pPr>
              <w:pStyle w:val="NoSpacing"/>
              <w:spacing w:line="276" w:lineRule="auto"/>
              <w:jc w:val="center"/>
              <w:rPr>
                <w:rFonts w:ascii="Times New Roman" w:hAnsi="Times New Roman" w:cs="Times New Roman"/>
                <w:b/>
                <w:sz w:val="24"/>
                <w:szCs w:val="24"/>
              </w:rPr>
            </w:pPr>
            <w:r w:rsidRPr="00317465">
              <w:rPr>
                <w:rFonts w:ascii="Times New Roman" w:hAnsi="Times New Roman" w:cs="Times New Roman"/>
                <w:b/>
                <w:sz w:val="24"/>
                <w:szCs w:val="24"/>
              </w:rPr>
              <w:t>Izglītības līmenis</w:t>
            </w:r>
          </w:p>
        </w:tc>
        <w:tc>
          <w:tcPr>
            <w:tcW w:w="2839" w:type="dxa"/>
            <w:shd w:val="clear" w:color="auto" w:fill="C9C9C9" w:themeFill="accent3" w:themeFillTint="99"/>
          </w:tcPr>
          <w:p w14:paraId="3079D0B1" w14:textId="77777777" w:rsidR="0085305A" w:rsidRPr="00317465" w:rsidRDefault="0085305A" w:rsidP="004D21D8">
            <w:pPr>
              <w:pStyle w:val="NoSpacing"/>
              <w:spacing w:line="276" w:lineRule="auto"/>
              <w:jc w:val="center"/>
              <w:rPr>
                <w:rFonts w:ascii="Times New Roman" w:hAnsi="Times New Roman" w:cs="Times New Roman"/>
                <w:b/>
                <w:sz w:val="24"/>
                <w:szCs w:val="24"/>
              </w:rPr>
            </w:pPr>
            <w:r w:rsidRPr="00317465">
              <w:rPr>
                <w:rFonts w:ascii="Times New Roman" w:hAnsi="Times New Roman" w:cs="Times New Roman"/>
                <w:b/>
                <w:sz w:val="24"/>
                <w:szCs w:val="24"/>
              </w:rPr>
              <w:t>Darbinieku skaits</w:t>
            </w:r>
          </w:p>
        </w:tc>
        <w:tc>
          <w:tcPr>
            <w:tcW w:w="2839" w:type="dxa"/>
            <w:shd w:val="clear" w:color="auto" w:fill="C9C9C9" w:themeFill="accent3" w:themeFillTint="99"/>
          </w:tcPr>
          <w:p w14:paraId="4C47E174" w14:textId="77777777" w:rsidR="0085305A" w:rsidRPr="00317465" w:rsidRDefault="0085305A" w:rsidP="004D21D8">
            <w:pPr>
              <w:pStyle w:val="NoSpacing"/>
              <w:spacing w:line="276" w:lineRule="auto"/>
              <w:jc w:val="center"/>
              <w:rPr>
                <w:rFonts w:ascii="Times New Roman" w:hAnsi="Times New Roman" w:cs="Times New Roman"/>
                <w:b/>
                <w:sz w:val="24"/>
                <w:szCs w:val="24"/>
              </w:rPr>
            </w:pPr>
            <w:r w:rsidRPr="00317465">
              <w:rPr>
                <w:rFonts w:ascii="Times New Roman" w:hAnsi="Times New Roman" w:cs="Times New Roman"/>
                <w:b/>
                <w:sz w:val="24"/>
                <w:szCs w:val="24"/>
              </w:rPr>
              <w:t>Ierēdņu skaits</w:t>
            </w:r>
          </w:p>
        </w:tc>
      </w:tr>
      <w:tr w:rsidR="0085305A" w:rsidRPr="00317465" w14:paraId="2CC2E690" w14:textId="77777777" w:rsidTr="007C6C12">
        <w:tc>
          <w:tcPr>
            <w:tcW w:w="3369" w:type="dxa"/>
          </w:tcPr>
          <w:p w14:paraId="478D9A92" w14:textId="77777777" w:rsidR="0085305A" w:rsidRPr="00317465" w:rsidRDefault="0085305A" w:rsidP="004D21D8">
            <w:pPr>
              <w:pStyle w:val="NoSpacing"/>
              <w:spacing w:line="276" w:lineRule="auto"/>
              <w:rPr>
                <w:rFonts w:ascii="Times New Roman" w:hAnsi="Times New Roman" w:cs="Times New Roman"/>
                <w:sz w:val="24"/>
                <w:szCs w:val="24"/>
              </w:rPr>
            </w:pPr>
            <w:r w:rsidRPr="00317465">
              <w:rPr>
                <w:rFonts w:ascii="Times New Roman" w:hAnsi="Times New Roman" w:cs="Times New Roman"/>
                <w:sz w:val="24"/>
                <w:szCs w:val="24"/>
              </w:rPr>
              <w:t>Bakalaura grāds</w:t>
            </w:r>
          </w:p>
        </w:tc>
        <w:tc>
          <w:tcPr>
            <w:tcW w:w="2839" w:type="dxa"/>
          </w:tcPr>
          <w:p w14:paraId="1E6FA4A3"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3</w:t>
            </w:r>
            <w:r>
              <w:rPr>
                <w:rFonts w:ascii="Times New Roman" w:hAnsi="Times New Roman" w:cs="Times New Roman"/>
                <w:sz w:val="24"/>
                <w:szCs w:val="24"/>
              </w:rPr>
              <w:t>7</w:t>
            </w:r>
          </w:p>
        </w:tc>
        <w:tc>
          <w:tcPr>
            <w:tcW w:w="2839" w:type="dxa"/>
          </w:tcPr>
          <w:p w14:paraId="3C0BD3A3"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4</w:t>
            </w:r>
            <w:r>
              <w:rPr>
                <w:rFonts w:ascii="Times New Roman" w:hAnsi="Times New Roman" w:cs="Times New Roman"/>
                <w:sz w:val="24"/>
                <w:szCs w:val="24"/>
              </w:rPr>
              <w:t>5</w:t>
            </w:r>
          </w:p>
        </w:tc>
      </w:tr>
      <w:tr w:rsidR="0085305A" w:rsidRPr="00317465" w14:paraId="1B2C293B" w14:textId="77777777" w:rsidTr="007C6C12">
        <w:tc>
          <w:tcPr>
            <w:tcW w:w="3369" w:type="dxa"/>
          </w:tcPr>
          <w:p w14:paraId="4C13EDB1" w14:textId="77777777" w:rsidR="0085305A" w:rsidRPr="00317465" w:rsidRDefault="0085305A" w:rsidP="004D21D8">
            <w:pPr>
              <w:pStyle w:val="NoSpacing"/>
              <w:spacing w:line="276" w:lineRule="auto"/>
              <w:rPr>
                <w:rFonts w:ascii="Times New Roman" w:hAnsi="Times New Roman" w:cs="Times New Roman"/>
                <w:sz w:val="24"/>
                <w:szCs w:val="24"/>
              </w:rPr>
            </w:pPr>
            <w:r w:rsidRPr="00317465">
              <w:rPr>
                <w:rFonts w:ascii="Times New Roman" w:hAnsi="Times New Roman" w:cs="Times New Roman"/>
                <w:sz w:val="24"/>
                <w:szCs w:val="24"/>
              </w:rPr>
              <w:t>Maģistra grāds</w:t>
            </w:r>
          </w:p>
        </w:tc>
        <w:tc>
          <w:tcPr>
            <w:tcW w:w="2839" w:type="dxa"/>
          </w:tcPr>
          <w:p w14:paraId="33926ECD"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1</w:t>
            </w:r>
            <w:r>
              <w:rPr>
                <w:rFonts w:ascii="Times New Roman" w:hAnsi="Times New Roman" w:cs="Times New Roman"/>
                <w:sz w:val="24"/>
                <w:szCs w:val="24"/>
              </w:rPr>
              <w:t>5</w:t>
            </w:r>
          </w:p>
        </w:tc>
        <w:tc>
          <w:tcPr>
            <w:tcW w:w="2839" w:type="dxa"/>
          </w:tcPr>
          <w:p w14:paraId="13B17D9A"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2</w:t>
            </w:r>
            <w:r>
              <w:rPr>
                <w:rFonts w:ascii="Times New Roman" w:hAnsi="Times New Roman" w:cs="Times New Roman"/>
                <w:sz w:val="24"/>
                <w:szCs w:val="24"/>
              </w:rPr>
              <w:t>8</w:t>
            </w:r>
          </w:p>
        </w:tc>
      </w:tr>
      <w:tr w:rsidR="0085305A" w:rsidRPr="00317465" w14:paraId="7E128771" w14:textId="77777777" w:rsidTr="007C6C12">
        <w:tc>
          <w:tcPr>
            <w:tcW w:w="3369" w:type="dxa"/>
          </w:tcPr>
          <w:p w14:paraId="08367D53" w14:textId="77777777" w:rsidR="0085305A" w:rsidRPr="00317465" w:rsidRDefault="0085305A" w:rsidP="004D21D8">
            <w:pPr>
              <w:pStyle w:val="NoSpacing"/>
              <w:spacing w:line="276" w:lineRule="auto"/>
              <w:rPr>
                <w:rFonts w:ascii="Times New Roman" w:hAnsi="Times New Roman" w:cs="Times New Roman"/>
                <w:sz w:val="24"/>
                <w:szCs w:val="24"/>
              </w:rPr>
            </w:pPr>
            <w:r w:rsidRPr="00317465">
              <w:rPr>
                <w:rFonts w:ascii="Times New Roman" w:hAnsi="Times New Roman" w:cs="Times New Roman"/>
                <w:sz w:val="24"/>
                <w:szCs w:val="24"/>
              </w:rPr>
              <w:t>Doktora grāds</w:t>
            </w:r>
          </w:p>
        </w:tc>
        <w:tc>
          <w:tcPr>
            <w:tcW w:w="2839" w:type="dxa"/>
          </w:tcPr>
          <w:p w14:paraId="2D72982B"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0</w:t>
            </w:r>
          </w:p>
        </w:tc>
        <w:tc>
          <w:tcPr>
            <w:tcW w:w="2839" w:type="dxa"/>
          </w:tcPr>
          <w:p w14:paraId="20447A3F"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2</w:t>
            </w:r>
          </w:p>
        </w:tc>
      </w:tr>
      <w:tr w:rsidR="0085305A" w:rsidRPr="00B95428" w14:paraId="70F2FF89" w14:textId="77777777" w:rsidTr="007C6C12">
        <w:tc>
          <w:tcPr>
            <w:tcW w:w="3369" w:type="dxa"/>
          </w:tcPr>
          <w:p w14:paraId="27E301F9" w14:textId="77777777" w:rsidR="0085305A" w:rsidRPr="00317465" w:rsidRDefault="0085305A" w:rsidP="004D21D8">
            <w:pPr>
              <w:pStyle w:val="NoSpacing"/>
              <w:spacing w:line="276" w:lineRule="auto"/>
              <w:rPr>
                <w:rFonts w:ascii="Times New Roman" w:hAnsi="Times New Roman" w:cs="Times New Roman"/>
                <w:sz w:val="24"/>
                <w:szCs w:val="24"/>
              </w:rPr>
            </w:pPr>
            <w:r w:rsidRPr="00317465">
              <w:rPr>
                <w:rFonts w:ascii="Times New Roman" w:hAnsi="Times New Roman" w:cs="Times New Roman"/>
                <w:sz w:val="24"/>
                <w:szCs w:val="24"/>
              </w:rPr>
              <w:t>Vidējā izglītība</w:t>
            </w:r>
          </w:p>
        </w:tc>
        <w:tc>
          <w:tcPr>
            <w:tcW w:w="2839" w:type="dxa"/>
          </w:tcPr>
          <w:p w14:paraId="4ACF741D"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8</w:t>
            </w:r>
          </w:p>
        </w:tc>
        <w:tc>
          <w:tcPr>
            <w:tcW w:w="2839" w:type="dxa"/>
          </w:tcPr>
          <w:p w14:paraId="13A66164" w14:textId="77777777" w:rsidR="0085305A" w:rsidRPr="006F22EF" w:rsidRDefault="0085305A" w:rsidP="004D21D8">
            <w:pPr>
              <w:pStyle w:val="NoSpacing"/>
              <w:spacing w:line="276" w:lineRule="auto"/>
              <w:jc w:val="center"/>
              <w:rPr>
                <w:rFonts w:ascii="Times New Roman" w:hAnsi="Times New Roman" w:cs="Times New Roman"/>
                <w:sz w:val="24"/>
                <w:szCs w:val="24"/>
              </w:rPr>
            </w:pPr>
            <w:r w:rsidRPr="006F22EF">
              <w:rPr>
                <w:rFonts w:ascii="Times New Roman" w:hAnsi="Times New Roman" w:cs="Times New Roman"/>
                <w:sz w:val="24"/>
                <w:szCs w:val="24"/>
              </w:rPr>
              <w:t>0</w:t>
            </w:r>
          </w:p>
        </w:tc>
      </w:tr>
    </w:tbl>
    <w:p w14:paraId="2EAA3749" w14:textId="77777777" w:rsidR="0085305A" w:rsidRPr="00B95428" w:rsidRDefault="0085305A" w:rsidP="004D21D8">
      <w:pPr>
        <w:pStyle w:val="NoSpacing"/>
        <w:spacing w:line="276" w:lineRule="auto"/>
        <w:rPr>
          <w:rFonts w:ascii="Times New Roman" w:hAnsi="Times New Roman" w:cs="Times New Roman"/>
          <w:sz w:val="24"/>
          <w:szCs w:val="24"/>
        </w:rPr>
      </w:pPr>
    </w:p>
    <w:p w14:paraId="04121420" w14:textId="77777777" w:rsidR="00E46C1A" w:rsidRPr="00D92055" w:rsidRDefault="00E46C1A" w:rsidP="004D21D8">
      <w:pPr>
        <w:spacing w:line="276" w:lineRule="auto"/>
      </w:pPr>
    </w:p>
    <w:p w14:paraId="449AB9CF" w14:textId="77777777" w:rsidR="00E46C1A" w:rsidRPr="006028EF" w:rsidRDefault="00E46C1A" w:rsidP="004D21D8">
      <w:pPr>
        <w:pStyle w:val="NoSpacing"/>
        <w:spacing w:line="276" w:lineRule="auto"/>
        <w:rPr>
          <w:rFonts w:ascii="Times New Roman" w:hAnsi="Times New Roman" w:cs="Times New Roman"/>
          <w:sz w:val="24"/>
          <w:szCs w:val="24"/>
        </w:rPr>
      </w:pPr>
    </w:p>
    <w:p w14:paraId="7ED71E26" w14:textId="77777777" w:rsidR="00863441" w:rsidRPr="006028EF" w:rsidRDefault="00863441" w:rsidP="004D21D8">
      <w:pPr>
        <w:pStyle w:val="NoSpacing"/>
        <w:spacing w:line="276" w:lineRule="auto"/>
        <w:rPr>
          <w:rFonts w:ascii="Times New Roman" w:hAnsi="Times New Roman" w:cs="Times New Roman"/>
          <w:sz w:val="24"/>
          <w:szCs w:val="24"/>
        </w:rPr>
      </w:pPr>
    </w:p>
    <w:p w14:paraId="1DACA3D9" w14:textId="77777777" w:rsidR="00D2750E" w:rsidRDefault="00D2750E" w:rsidP="004D21D8">
      <w:pPr>
        <w:spacing w:line="276" w:lineRule="auto"/>
        <w:rPr>
          <w:rFonts w:asciiTheme="majorHAnsi" w:eastAsiaTheme="majorEastAsia" w:hAnsiTheme="majorHAnsi" w:cstheme="majorBidi"/>
          <w:color w:val="2E74B5" w:themeColor="accent1" w:themeShade="BF"/>
          <w:sz w:val="32"/>
          <w:szCs w:val="32"/>
        </w:rPr>
      </w:pPr>
      <w:r>
        <w:br w:type="page"/>
      </w:r>
    </w:p>
    <w:p w14:paraId="0316820B" w14:textId="77777777" w:rsidR="000A3A6B" w:rsidRPr="00982E62" w:rsidRDefault="00F72EB1" w:rsidP="004D21D8">
      <w:pPr>
        <w:pStyle w:val="Heading1"/>
        <w:spacing w:before="0" w:line="276" w:lineRule="auto"/>
      </w:pPr>
      <w:bookmarkStart w:id="24" w:name="_Toc105485481"/>
      <w:r>
        <w:lastRenderedPageBreak/>
        <w:t>4</w:t>
      </w:r>
      <w:r w:rsidR="00A2644A">
        <w:t xml:space="preserve">. </w:t>
      </w:r>
      <w:r w:rsidR="000A3A6B" w:rsidRPr="00982E62">
        <w:t>KOMUNIKĀCIJA AR SABIEDRĪBU</w:t>
      </w:r>
      <w:bookmarkEnd w:id="24"/>
    </w:p>
    <w:p w14:paraId="11879B0B" w14:textId="77777777" w:rsidR="00D2750E" w:rsidRDefault="00D2750E" w:rsidP="004D21D8">
      <w:pPr>
        <w:spacing w:after="0" w:line="276" w:lineRule="auto"/>
        <w:jc w:val="both"/>
        <w:rPr>
          <w:rFonts w:ascii="Times New Roman" w:hAnsi="Times New Roman" w:cs="Times New Roman"/>
          <w:sz w:val="24"/>
          <w:szCs w:val="24"/>
        </w:rPr>
      </w:pPr>
    </w:p>
    <w:p w14:paraId="1DDB1F31" w14:textId="77777777" w:rsidR="00A23068" w:rsidRPr="001A5B80"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 xml:space="preserve">Viens no Dabas aizsardzības pārvaldes uzdevumiem ir nodrošināt sabiedrības informēšanu un izglītošanu par dabas saglabāšanas nozari, iestādes darbību, pieņemtajiem lēmumiem, dabas aizsardzības aktualitātēm, kā arī veicināt sabiedrības iesaisti dabas saglabāšanas aktivitātēs. Īstenojot šos uzdevumus, Dabas aizsardzības pārvalde turpināja mērķtiecīgu un proaktīvu komunikāciju, sadarbojoties ar medijiem, organizējot informatīvus pasākumus, attīstot jaunus komunikācijas rīkus, kā arī attīstot dabas izglītības centru darbu. Dabas aizsardzības pārvaldes radītā informācijas aprites kārtība nodrošina sekmīgu sadarbību ar medijiem un sabiedrības informēšanu visos Latvijas reģionos, kā arī dažādu interešu grupu informēšanu par specifiski tām adresētām tēmām. </w:t>
      </w:r>
    </w:p>
    <w:p w14:paraId="7A4861AE" w14:textId="77777777" w:rsidR="00A23068" w:rsidRPr="001A5B80" w:rsidRDefault="00A23068" w:rsidP="004D21D8">
      <w:pPr>
        <w:pStyle w:val="Heading2"/>
        <w:spacing w:before="0" w:after="240" w:line="276" w:lineRule="auto"/>
        <w:jc w:val="both"/>
        <w:rPr>
          <w:rFonts w:ascii="Times New Roman" w:hAnsi="Times New Roman" w:cs="Times New Roman"/>
          <w:sz w:val="24"/>
          <w:szCs w:val="24"/>
        </w:rPr>
      </w:pPr>
      <w:bookmarkStart w:id="25" w:name="_Toc105485482"/>
      <w:r w:rsidRPr="001A5B80">
        <w:rPr>
          <w:rFonts w:ascii="Times New Roman" w:hAnsi="Times New Roman" w:cs="Times New Roman"/>
          <w:sz w:val="24"/>
          <w:szCs w:val="24"/>
        </w:rPr>
        <w:t>4.1. Pasākumi, kas veikti sabiedrības informēšanai un izglītošanai</w:t>
      </w:r>
      <w:bookmarkEnd w:id="25"/>
    </w:p>
    <w:p w14:paraId="45D849F8" w14:textId="77777777" w:rsidR="00A23068" w:rsidRPr="001A5B80" w:rsidRDefault="00A23068" w:rsidP="004D21D8">
      <w:pPr>
        <w:shd w:val="clear" w:color="auto" w:fill="FFFFFF"/>
        <w:snapToGrid w:val="0"/>
        <w:spacing w:after="240" w:line="276" w:lineRule="auto"/>
        <w:jc w:val="both"/>
        <w:rPr>
          <w:rFonts w:ascii="Times New Roman" w:hAnsi="Times New Roman" w:cs="Times New Roman"/>
          <w:color w:val="000000"/>
          <w:sz w:val="24"/>
          <w:szCs w:val="24"/>
          <w:lang w:eastAsia="ar-SA"/>
        </w:rPr>
      </w:pPr>
      <w:r w:rsidRPr="001A5B80">
        <w:rPr>
          <w:rFonts w:ascii="Times New Roman" w:hAnsi="Times New Roman" w:cs="Times New Roman"/>
          <w:color w:val="000000"/>
          <w:sz w:val="24"/>
          <w:szCs w:val="24"/>
          <w:lang w:eastAsia="ar-SA"/>
        </w:rPr>
        <w:t>Lai informētu par aktualitātēm dabas aizsardzības nozarē, gada laikā medijiem nosūtīta</w:t>
      </w:r>
      <w:r>
        <w:rPr>
          <w:rFonts w:ascii="Times New Roman" w:hAnsi="Times New Roman" w:cs="Times New Roman"/>
          <w:color w:val="000000"/>
          <w:sz w:val="24"/>
          <w:szCs w:val="24"/>
          <w:lang w:eastAsia="ar-SA"/>
        </w:rPr>
        <w:t>s</w:t>
      </w:r>
      <w:r w:rsidRPr="001A5B80">
        <w:rPr>
          <w:rFonts w:ascii="Times New Roman" w:hAnsi="Times New Roman" w:cs="Times New Roman"/>
          <w:b/>
          <w:bCs/>
          <w:color w:val="000000"/>
          <w:sz w:val="24"/>
          <w:szCs w:val="24"/>
          <w:lang w:eastAsia="ar-SA"/>
        </w:rPr>
        <w:t xml:space="preserve"> </w:t>
      </w:r>
      <w:r w:rsidRPr="001A5B80">
        <w:rPr>
          <w:rFonts w:ascii="Times New Roman" w:hAnsi="Times New Roman" w:cs="Times New Roman"/>
          <w:bCs/>
          <w:color w:val="000000"/>
          <w:sz w:val="24"/>
          <w:szCs w:val="24"/>
          <w:lang w:eastAsia="ar-SA"/>
        </w:rPr>
        <w:t>105</w:t>
      </w:r>
      <w:r w:rsidRPr="001A5B80">
        <w:rPr>
          <w:rFonts w:ascii="Times New Roman" w:hAnsi="Times New Roman" w:cs="Times New Roman"/>
          <w:color w:val="000000"/>
          <w:sz w:val="24"/>
          <w:szCs w:val="24"/>
          <w:lang w:eastAsia="ar-SA"/>
        </w:rPr>
        <w:t xml:space="preserve"> preses relīzes, noorganizēti divi mediju pasākumi, kā arī ik mēnesi tiek sniegti vairāki desmiti rakstisku un mutisku atbilžu uz plašsaziņas līdzekļu pārstāvju jautājumiem </w:t>
      </w:r>
      <w:r w:rsidRPr="001A5B80">
        <w:rPr>
          <w:rStyle w:val="eop"/>
          <w:rFonts w:ascii="Times New Roman" w:hAnsi="Times New Roman" w:cs="Times New Roman"/>
          <w:sz w:val="24"/>
          <w:szCs w:val="24"/>
        </w:rPr>
        <w:t xml:space="preserve">par aktualitātēm dabas aizsardzības jomā, tajā skaitā par dažādām kompensācijām, dabas skaitīšanas progresu un rezultātiem, </w:t>
      </w:r>
      <w:r>
        <w:rPr>
          <w:rStyle w:val="eop"/>
          <w:rFonts w:ascii="Times New Roman" w:hAnsi="Times New Roman" w:cs="Times New Roman"/>
          <w:sz w:val="24"/>
          <w:szCs w:val="24"/>
        </w:rPr>
        <w:t>p</w:t>
      </w:r>
      <w:r w:rsidRPr="001A5B80">
        <w:rPr>
          <w:rStyle w:val="eop"/>
          <w:rFonts w:ascii="Times New Roman" w:hAnsi="Times New Roman" w:cs="Times New Roman"/>
          <w:sz w:val="24"/>
          <w:szCs w:val="24"/>
        </w:rPr>
        <w:t>ārvaldes īstenoto projektu norisēm, kā arī sabiedrības iesaistes kampaņām,</w:t>
      </w:r>
      <w:r w:rsidRPr="001A5B80">
        <w:rPr>
          <w:rFonts w:ascii="Times New Roman" w:hAnsi="Times New Roman" w:cs="Times New Roman"/>
          <w:sz w:val="24"/>
          <w:szCs w:val="24"/>
        </w:rPr>
        <w:t xml:space="preserve"> Ceļotāju dienu aktivitātēm, talkām, aizsargājamajām sugām, </w:t>
      </w:r>
      <w:r>
        <w:rPr>
          <w:rFonts w:ascii="Times New Roman" w:hAnsi="Times New Roman" w:cs="Times New Roman"/>
          <w:sz w:val="24"/>
          <w:szCs w:val="24"/>
        </w:rPr>
        <w:t>kovida</w:t>
      </w:r>
      <w:r w:rsidRPr="001A5B80">
        <w:rPr>
          <w:rFonts w:ascii="Times New Roman" w:hAnsi="Times New Roman" w:cs="Times New Roman"/>
          <w:sz w:val="24"/>
          <w:szCs w:val="24"/>
        </w:rPr>
        <w:t xml:space="preserve"> ierobežojumiem, Dabas koncertzāli un MK apstiprinātajiem noteikumiem</w:t>
      </w:r>
      <w:r w:rsidRPr="001A5B80">
        <w:rPr>
          <w:rFonts w:ascii="Times New Roman" w:hAnsi="Times New Roman" w:cs="Times New Roman"/>
          <w:color w:val="000000"/>
          <w:sz w:val="24"/>
          <w:szCs w:val="24"/>
          <w:lang w:eastAsia="ar-SA"/>
        </w:rPr>
        <w:t>. Aktuālākās tēmas – dabas skaitīšanas progress un rezultāti, roņu mazuļi liedagā, migrējošo putnu nodarītie zaudējumi, dažādi specifisku sugu aizsardzības jautājumi, invazīvās sugas un to ierobežošana, kā arī dabas tūrisma aktualitātes saistībā ar valstī noteikto</w:t>
      </w:r>
      <w:r w:rsidRPr="001A5B80">
        <w:rPr>
          <w:rFonts w:ascii="Times New Roman" w:hAnsi="Times New Roman" w:cs="Times New Roman"/>
          <w:sz w:val="24"/>
          <w:szCs w:val="24"/>
        </w:rPr>
        <w:t xml:space="preserve"> </w:t>
      </w:r>
      <w:r w:rsidRPr="001A5B80">
        <w:rPr>
          <w:rFonts w:ascii="Times New Roman" w:hAnsi="Times New Roman" w:cs="Times New Roman"/>
          <w:color w:val="000000"/>
          <w:sz w:val="24"/>
          <w:szCs w:val="24"/>
          <w:lang w:eastAsia="ar-SA"/>
        </w:rPr>
        <w:t>Covid-19 infekcijas epidemioloģisko situāciju. Turpinājās darbs tiešā sasaistē ar mediju pārstāvjiem un proaktīvā komunikācijas veidošanā, kas rezultējās vairāk</w:t>
      </w:r>
      <w:r>
        <w:rPr>
          <w:rFonts w:ascii="Times New Roman" w:hAnsi="Times New Roman" w:cs="Times New Roman"/>
          <w:color w:val="000000"/>
          <w:sz w:val="24"/>
          <w:szCs w:val="24"/>
          <w:lang w:eastAsia="ar-SA"/>
        </w:rPr>
        <w:t xml:space="preserve"> nekā</w:t>
      </w:r>
      <w:r w:rsidRPr="001A5B80">
        <w:rPr>
          <w:rFonts w:ascii="Times New Roman" w:hAnsi="Times New Roman" w:cs="Times New Roman"/>
          <w:color w:val="000000"/>
          <w:sz w:val="24"/>
          <w:szCs w:val="24"/>
          <w:lang w:eastAsia="ar-SA"/>
        </w:rPr>
        <w:t xml:space="preserve"> teju </w:t>
      </w:r>
      <w:r w:rsidRPr="001A5B80">
        <w:rPr>
          <w:rFonts w:ascii="Times New Roman" w:eastAsia="Times New Roman" w:hAnsi="Times New Roman" w:cs="Times New Roman"/>
          <w:color w:val="000000"/>
          <w:sz w:val="24"/>
          <w:szCs w:val="24"/>
        </w:rPr>
        <w:t>5000</w:t>
      </w:r>
      <w:r w:rsidRPr="001A5B80">
        <w:rPr>
          <w:rFonts w:ascii="Times New Roman" w:hAnsi="Times New Roman" w:cs="Times New Roman"/>
          <w:bCs/>
          <w:color w:val="000000"/>
          <w:sz w:val="24"/>
          <w:szCs w:val="24"/>
          <w:lang w:eastAsia="ar-SA"/>
        </w:rPr>
        <w:t xml:space="preserve"> </w:t>
      </w:r>
      <w:r w:rsidRPr="001A5B80">
        <w:rPr>
          <w:rFonts w:ascii="Times New Roman" w:hAnsi="Times New Roman" w:cs="Times New Roman"/>
          <w:color w:val="000000"/>
          <w:sz w:val="24"/>
          <w:szCs w:val="24"/>
          <w:lang w:eastAsia="ar-SA"/>
        </w:rPr>
        <w:t>publikācijās par dabas aizsardzības tēmām.</w:t>
      </w:r>
    </w:p>
    <w:p w14:paraId="159A8F61" w14:textId="77777777" w:rsidR="00A23068" w:rsidRPr="001A5B80" w:rsidRDefault="00A23068" w:rsidP="004D21D8">
      <w:pPr>
        <w:shd w:val="clear" w:color="auto" w:fill="FFFFFF"/>
        <w:snapToGrid w:val="0"/>
        <w:spacing w:after="240" w:line="276" w:lineRule="auto"/>
        <w:jc w:val="both"/>
        <w:rPr>
          <w:rFonts w:ascii="Times New Roman" w:hAnsi="Times New Roman" w:cs="Times New Roman"/>
          <w:color w:val="000000"/>
          <w:sz w:val="24"/>
          <w:szCs w:val="24"/>
          <w:lang w:eastAsia="ar-SA"/>
        </w:rPr>
      </w:pPr>
      <w:r w:rsidRPr="001A5B80">
        <w:rPr>
          <w:rFonts w:ascii="Times New Roman" w:hAnsi="Times New Roman" w:cs="Times New Roman"/>
          <w:color w:val="000000"/>
          <w:sz w:val="24"/>
          <w:szCs w:val="24"/>
          <w:lang w:eastAsia="ar-SA"/>
        </w:rPr>
        <w:t xml:space="preserve">Pārskata periodā īstenota krīzes komunikācija, skaidrojot divu pusaugu lāču ar savai sugai netipisku uzvedību apdraudējumu sabiedrībai un </w:t>
      </w:r>
      <w:r>
        <w:rPr>
          <w:rFonts w:ascii="Times New Roman" w:hAnsi="Times New Roman" w:cs="Times New Roman"/>
          <w:color w:val="000000"/>
          <w:sz w:val="24"/>
          <w:szCs w:val="24"/>
          <w:lang w:eastAsia="ar-SA"/>
        </w:rPr>
        <w:t>p</w:t>
      </w:r>
      <w:r w:rsidRPr="001A5B80">
        <w:rPr>
          <w:rFonts w:ascii="Times New Roman" w:hAnsi="Times New Roman" w:cs="Times New Roman"/>
          <w:color w:val="000000"/>
          <w:sz w:val="24"/>
          <w:szCs w:val="24"/>
          <w:lang w:eastAsia="ar-SA"/>
        </w:rPr>
        <w:t xml:space="preserve">ārvaldes rīcību šīs situācijas risināšanā. Lai novērstu sabiedrības nepareizu uztveri par brūno lāču sugu kopumā, plaši tika komunicēts par adekvātu lāču uzvedību, par pareizu rīcību, satiekot mežā lāci, kā arī rīcību, lai izvairītos no satikšanās.  </w:t>
      </w:r>
    </w:p>
    <w:p w14:paraId="657B3F5F" w14:textId="77777777" w:rsidR="00A23068" w:rsidRPr="001A5B80" w:rsidRDefault="00A23068" w:rsidP="004D21D8">
      <w:pPr>
        <w:spacing w:after="240" w:line="276" w:lineRule="auto"/>
        <w:jc w:val="both"/>
        <w:rPr>
          <w:rFonts w:ascii="Times New Roman" w:hAnsi="Times New Roman" w:cs="Times New Roman"/>
          <w:color w:val="000000"/>
          <w:sz w:val="24"/>
          <w:szCs w:val="24"/>
          <w:lang w:eastAsia="ar-SA"/>
        </w:rPr>
      </w:pPr>
      <w:r w:rsidRPr="001A5B80">
        <w:rPr>
          <w:rFonts w:ascii="Times New Roman" w:hAnsi="Times New Roman" w:cs="Times New Roman"/>
          <w:sz w:val="24"/>
          <w:szCs w:val="24"/>
        </w:rPr>
        <w:t xml:space="preserve">Aktīva komunikācija notikusi arī sociālajos tīklos </w:t>
      </w:r>
      <w:r>
        <w:rPr>
          <w:rFonts w:ascii="Times New Roman" w:hAnsi="Times New Roman" w:cs="Times New Roman"/>
          <w:sz w:val="24"/>
          <w:szCs w:val="24"/>
        </w:rPr>
        <w:t>“</w:t>
      </w:r>
      <w:r w:rsidRPr="00E3792A">
        <w:rPr>
          <w:rFonts w:ascii="Times New Roman" w:hAnsi="Times New Roman" w:cs="Times New Roman"/>
          <w:sz w:val="24"/>
          <w:szCs w:val="24"/>
        </w:rPr>
        <w:t>Twitter</w:t>
      </w:r>
      <w:r>
        <w:rPr>
          <w:rFonts w:ascii="Times New Roman" w:hAnsi="Times New Roman" w:cs="Times New Roman"/>
          <w:sz w:val="24"/>
          <w:szCs w:val="24"/>
        </w:rPr>
        <w:t>”</w:t>
      </w:r>
      <w:r w:rsidRPr="007F5042">
        <w:rPr>
          <w:rFonts w:ascii="Times New Roman" w:hAnsi="Times New Roman" w:cs="Times New Roman"/>
          <w:sz w:val="24"/>
          <w:szCs w:val="24"/>
        </w:rPr>
        <w:t xml:space="preserve">, </w:t>
      </w:r>
      <w:r>
        <w:rPr>
          <w:rFonts w:ascii="Times New Roman" w:hAnsi="Times New Roman" w:cs="Times New Roman"/>
          <w:sz w:val="24"/>
          <w:szCs w:val="24"/>
        </w:rPr>
        <w:t>“</w:t>
      </w:r>
      <w:r w:rsidRPr="00E3792A">
        <w:rPr>
          <w:rFonts w:ascii="Times New Roman" w:hAnsi="Times New Roman" w:cs="Times New Roman"/>
          <w:sz w:val="24"/>
          <w:szCs w:val="24"/>
        </w:rPr>
        <w:t>Facebook</w:t>
      </w:r>
      <w:r>
        <w:rPr>
          <w:rFonts w:ascii="Times New Roman" w:hAnsi="Times New Roman" w:cs="Times New Roman"/>
          <w:sz w:val="24"/>
          <w:szCs w:val="24"/>
        </w:rPr>
        <w:t>”</w:t>
      </w:r>
      <w:r w:rsidRPr="00E3792A">
        <w:rPr>
          <w:rFonts w:ascii="Times New Roman" w:hAnsi="Times New Roman" w:cs="Times New Roman"/>
          <w:sz w:val="24"/>
          <w:szCs w:val="24"/>
        </w:rPr>
        <w:t xml:space="preserve"> un </w:t>
      </w:r>
      <w:r>
        <w:rPr>
          <w:rFonts w:ascii="Times New Roman" w:hAnsi="Times New Roman" w:cs="Times New Roman"/>
          <w:sz w:val="24"/>
          <w:szCs w:val="24"/>
        </w:rPr>
        <w:t>“</w:t>
      </w:r>
      <w:r w:rsidRPr="00E3792A">
        <w:rPr>
          <w:rFonts w:ascii="Times New Roman" w:hAnsi="Times New Roman" w:cs="Times New Roman"/>
          <w:sz w:val="24"/>
          <w:szCs w:val="24"/>
        </w:rPr>
        <w:t>Instagram</w:t>
      </w:r>
      <w:r>
        <w:rPr>
          <w:rFonts w:ascii="Times New Roman" w:hAnsi="Times New Roman" w:cs="Times New Roman"/>
          <w:sz w:val="24"/>
          <w:szCs w:val="24"/>
        </w:rPr>
        <w:t>”</w:t>
      </w:r>
      <w:r w:rsidRPr="001A5B80">
        <w:rPr>
          <w:rFonts w:ascii="Times New Roman" w:hAnsi="Times New Roman" w:cs="Times New Roman"/>
          <w:sz w:val="24"/>
          <w:szCs w:val="24"/>
        </w:rPr>
        <w:t xml:space="preserve">. Regulāri papildināts </w:t>
      </w:r>
      <w:r>
        <w:rPr>
          <w:rFonts w:ascii="Times New Roman" w:hAnsi="Times New Roman" w:cs="Times New Roman"/>
          <w:sz w:val="24"/>
          <w:szCs w:val="24"/>
        </w:rPr>
        <w:t>“</w:t>
      </w:r>
      <w:r w:rsidRPr="00E3792A">
        <w:rPr>
          <w:rFonts w:ascii="Times New Roman" w:hAnsi="Times New Roman" w:cs="Times New Roman"/>
          <w:sz w:val="24"/>
          <w:szCs w:val="24"/>
        </w:rPr>
        <w:t>Youtube</w:t>
      </w:r>
      <w:r>
        <w:rPr>
          <w:rFonts w:ascii="Times New Roman" w:hAnsi="Times New Roman" w:cs="Times New Roman"/>
          <w:sz w:val="24"/>
          <w:szCs w:val="24"/>
        </w:rPr>
        <w:t>”</w:t>
      </w:r>
      <w:r w:rsidRPr="001A5B80">
        <w:rPr>
          <w:rFonts w:ascii="Times New Roman" w:hAnsi="Times New Roman" w:cs="Times New Roman"/>
          <w:sz w:val="24"/>
          <w:szCs w:val="24"/>
        </w:rPr>
        <w:t xml:space="preserve"> konts ar </w:t>
      </w:r>
      <w:r>
        <w:rPr>
          <w:rFonts w:ascii="Times New Roman" w:hAnsi="Times New Roman" w:cs="Times New Roman"/>
          <w:sz w:val="24"/>
          <w:szCs w:val="24"/>
        </w:rPr>
        <w:t>p</w:t>
      </w:r>
      <w:r w:rsidRPr="001A5B80">
        <w:rPr>
          <w:rFonts w:ascii="Times New Roman" w:hAnsi="Times New Roman" w:cs="Times New Roman"/>
          <w:sz w:val="24"/>
          <w:szCs w:val="24"/>
        </w:rPr>
        <w:t xml:space="preserve">ārvaldes gatavotiem videomateriāliem.  Dabas aizsardzības pārvaldes </w:t>
      </w:r>
      <w:r>
        <w:rPr>
          <w:rFonts w:ascii="Times New Roman" w:hAnsi="Times New Roman" w:cs="Times New Roman"/>
          <w:sz w:val="24"/>
          <w:szCs w:val="24"/>
        </w:rPr>
        <w:t>“</w:t>
      </w:r>
      <w:r w:rsidRPr="00E3792A">
        <w:rPr>
          <w:rFonts w:ascii="Times New Roman" w:hAnsi="Times New Roman" w:cs="Times New Roman"/>
          <w:sz w:val="24"/>
          <w:szCs w:val="24"/>
        </w:rPr>
        <w:t>Facebook</w:t>
      </w:r>
      <w:r>
        <w:rPr>
          <w:rFonts w:ascii="Times New Roman" w:hAnsi="Times New Roman" w:cs="Times New Roman"/>
          <w:sz w:val="24"/>
          <w:szCs w:val="24"/>
        </w:rPr>
        <w:t>”</w:t>
      </w:r>
      <w:r w:rsidRPr="001A5B80">
        <w:rPr>
          <w:rFonts w:ascii="Times New Roman" w:hAnsi="Times New Roman" w:cs="Times New Roman"/>
          <w:sz w:val="24"/>
          <w:szCs w:val="24"/>
        </w:rPr>
        <w:t xml:space="preserve"> lapa</w:t>
      </w:r>
      <w:r>
        <w:rPr>
          <w:rFonts w:ascii="Times New Roman" w:hAnsi="Times New Roman" w:cs="Times New Roman"/>
          <w:sz w:val="24"/>
          <w:szCs w:val="24"/>
        </w:rPr>
        <w:t xml:space="preserve">s </w:t>
      </w:r>
      <w:r w:rsidRPr="001A5B80">
        <w:rPr>
          <w:rFonts w:ascii="Times New Roman" w:hAnsi="Times New Roman" w:cs="Times New Roman"/>
          <w:sz w:val="24"/>
          <w:szCs w:val="24"/>
        </w:rPr>
        <w:t xml:space="preserve">sekotāju skaits </w:t>
      </w:r>
      <w:r>
        <w:rPr>
          <w:rFonts w:ascii="Times New Roman" w:hAnsi="Times New Roman" w:cs="Times New Roman"/>
          <w:sz w:val="24"/>
          <w:szCs w:val="24"/>
        </w:rPr>
        <w:t>sasniedzis</w:t>
      </w:r>
      <w:r w:rsidRPr="001A5B80">
        <w:rPr>
          <w:rFonts w:ascii="Times New Roman" w:hAnsi="Times New Roman" w:cs="Times New Roman"/>
          <w:sz w:val="24"/>
          <w:szCs w:val="24"/>
        </w:rPr>
        <w:t xml:space="preserve"> 9384, kas ir par 34%</w:t>
      </w:r>
      <w:r>
        <w:rPr>
          <w:rFonts w:ascii="Times New Roman" w:hAnsi="Times New Roman" w:cs="Times New Roman"/>
          <w:sz w:val="24"/>
          <w:szCs w:val="24"/>
        </w:rPr>
        <w:t xml:space="preserve"> vairāk nekā iepriekšējā gadā</w:t>
      </w:r>
      <w:r w:rsidRPr="001A5B80">
        <w:rPr>
          <w:rFonts w:ascii="Times New Roman" w:hAnsi="Times New Roman" w:cs="Times New Roman"/>
          <w:sz w:val="24"/>
          <w:szCs w:val="24"/>
        </w:rPr>
        <w:t xml:space="preserve">. </w:t>
      </w:r>
      <w:r>
        <w:rPr>
          <w:rFonts w:ascii="Times New Roman" w:hAnsi="Times New Roman" w:cs="Times New Roman"/>
          <w:sz w:val="24"/>
          <w:szCs w:val="24"/>
        </w:rPr>
        <w:t>“</w:t>
      </w:r>
      <w:r w:rsidRPr="001A5B80">
        <w:rPr>
          <w:rFonts w:ascii="Times New Roman" w:hAnsi="Times New Roman" w:cs="Times New Roman"/>
          <w:sz w:val="24"/>
          <w:szCs w:val="24"/>
        </w:rPr>
        <w:t>Twitter</w:t>
      </w:r>
      <w:r>
        <w:rPr>
          <w:rFonts w:ascii="Times New Roman" w:hAnsi="Times New Roman" w:cs="Times New Roman"/>
          <w:sz w:val="24"/>
          <w:szCs w:val="24"/>
        </w:rPr>
        <w:t>”</w:t>
      </w:r>
      <w:r w:rsidRPr="001A5B80">
        <w:rPr>
          <w:rFonts w:ascii="Times New Roman" w:hAnsi="Times New Roman" w:cs="Times New Roman"/>
          <w:sz w:val="24"/>
          <w:szCs w:val="24"/>
        </w:rPr>
        <w:t> sekotāju skaits sasniedzis 3305.</w:t>
      </w:r>
    </w:p>
    <w:p w14:paraId="443B1620" w14:textId="77777777" w:rsidR="00A23068" w:rsidRPr="009076A7"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 xml:space="preserve">2021.gadā veiksmīgi turpinātas informatīvās kampaņas sabiedrības iesaistei dabas saglabāšanā jautājumu risināšanā un aktivitāšu īstenošanā. </w:t>
      </w:r>
    </w:p>
    <w:p w14:paraId="29CC91B5" w14:textId="7CBEC700" w:rsidR="00A23068" w:rsidRPr="001A5B80" w:rsidRDefault="0010176F" w:rsidP="004D21D8">
      <w:pPr>
        <w:spacing w:after="240" w:line="276" w:lineRule="auto"/>
        <w:jc w:val="both"/>
        <w:rPr>
          <w:rFonts w:ascii="Times New Roman" w:hAnsi="Times New Roman" w:cs="Times New Roman"/>
          <w:b/>
          <w:sz w:val="24"/>
          <w:szCs w:val="24"/>
        </w:rPr>
      </w:pPr>
      <w:r w:rsidRPr="0010176F">
        <w:rPr>
          <w:rFonts w:ascii="Times New Roman" w:hAnsi="Times New Roman" w:cs="Times New Roman"/>
          <w:bCs/>
          <w:sz w:val="24"/>
          <w:szCs w:val="24"/>
        </w:rPr>
        <w:t>Kampaņa</w:t>
      </w:r>
      <w:r>
        <w:rPr>
          <w:rFonts w:ascii="Times New Roman" w:hAnsi="Times New Roman" w:cs="Times New Roman"/>
          <w:b/>
          <w:sz w:val="24"/>
          <w:szCs w:val="24"/>
        </w:rPr>
        <w:t xml:space="preserve"> </w:t>
      </w:r>
      <w:r w:rsidR="00A23068" w:rsidRPr="001A5B80">
        <w:rPr>
          <w:rFonts w:ascii="Times New Roman" w:hAnsi="Times New Roman" w:cs="Times New Roman"/>
          <w:b/>
          <w:sz w:val="24"/>
          <w:szCs w:val="24"/>
        </w:rPr>
        <w:t>Roņu mazuļi liedagā</w:t>
      </w:r>
    </w:p>
    <w:p w14:paraId="27FE9C8E" w14:textId="77777777" w:rsidR="00A23068" w:rsidRPr="001A5B80"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 xml:space="preserve">Lai informētu par rīcību, sastopot roņu mazuļus liedagā, pārskata periodā sagatavota un īstenota informatīvā kampaņa, kuras laikā tika nosūtītas informatīvas vēstules visām </w:t>
      </w:r>
      <w:r w:rsidRPr="001A5B80">
        <w:rPr>
          <w:rFonts w:ascii="Times New Roman" w:hAnsi="Times New Roman" w:cs="Times New Roman"/>
          <w:sz w:val="24"/>
          <w:szCs w:val="24"/>
        </w:rPr>
        <w:lastRenderedPageBreak/>
        <w:t xml:space="preserve">piekrastes pašvaldībām, skolām, bērnudārziem, policijai, bibliotēkām, muzejiem, tūrisma informācijas centriem u.c. organizācijām, skaidrojot pareizu rīcību, liedagā sastopot roņu mazuli. Populārākajās piekrastes pludmalēs izvietotas apmēram 100 informatīvās zīmes. Lai uzlabotu sabiedrības ziņojumu pieņemšanu un komunikāciju par pludmalē sastaptajiem roņiem, nodrošināta tālruņu līnija. Kopumā saņemti vairāk nekā 500 zvani par savainotajiem roņiem. Noorganizētas mācības piekrastes pašvaldību darbiniekiem, izsūtītas vēstules pašvaldību policijai ar aicinājumu atbalstīt kampaņu un veikt regulāras patruļas uzraugot, lai pludmalē suņi atrastos tikai pavadā. Veikta aktīva komunikācija </w:t>
      </w:r>
      <w:r>
        <w:rPr>
          <w:rFonts w:ascii="Times New Roman" w:hAnsi="Times New Roman" w:cs="Times New Roman"/>
          <w:sz w:val="24"/>
          <w:szCs w:val="24"/>
        </w:rPr>
        <w:t>p</w:t>
      </w:r>
      <w:r w:rsidRPr="001A5B80">
        <w:rPr>
          <w:rFonts w:ascii="Times New Roman" w:hAnsi="Times New Roman" w:cs="Times New Roman"/>
          <w:sz w:val="24"/>
          <w:szCs w:val="24"/>
        </w:rPr>
        <w:t xml:space="preserve">ārvaldes </w:t>
      </w:r>
      <w:r>
        <w:rPr>
          <w:rFonts w:ascii="Times New Roman" w:hAnsi="Times New Roman" w:cs="Times New Roman"/>
          <w:sz w:val="24"/>
          <w:szCs w:val="24"/>
        </w:rPr>
        <w:t>“</w:t>
      </w:r>
      <w:r w:rsidRPr="001A5B80">
        <w:rPr>
          <w:rFonts w:ascii="Times New Roman" w:hAnsi="Times New Roman" w:cs="Times New Roman"/>
          <w:sz w:val="24"/>
          <w:szCs w:val="24"/>
        </w:rPr>
        <w:t>Facebook</w:t>
      </w:r>
      <w:r>
        <w:rPr>
          <w:rFonts w:ascii="Times New Roman" w:hAnsi="Times New Roman" w:cs="Times New Roman"/>
          <w:sz w:val="24"/>
          <w:szCs w:val="24"/>
        </w:rPr>
        <w:t>”</w:t>
      </w:r>
      <w:r w:rsidRPr="001A5B80">
        <w:rPr>
          <w:rFonts w:ascii="Times New Roman" w:hAnsi="Times New Roman" w:cs="Times New Roman"/>
          <w:sz w:val="24"/>
          <w:szCs w:val="24"/>
        </w:rPr>
        <w:t xml:space="preserve"> tīmekļa vietnē, tostarp, </w:t>
      </w:r>
      <w:r>
        <w:rPr>
          <w:rFonts w:ascii="Times New Roman" w:hAnsi="Times New Roman" w:cs="Times New Roman"/>
          <w:sz w:val="24"/>
          <w:szCs w:val="24"/>
        </w:rPr>
        <w:t xml:space="preserve">sociālās saziņas vietnē “Facebook” </w:t>
      </w:r>
      <w:r w:rsidRPr="001A5B80">
        <w:rPr>
          <w:rFonts w:ascii="Times New Roman" w:hAnsi="Times New Roman" w:cs="Times New Roman"/>
          <w:sz w:val="24"/>
          <w:szCs w:val="24"/>
        </w:rPr>
        <w:t>noorganizēts konkurss</w:t>
      </w:r>
      <w:r>
        <w:rPr>
          <w:rFonts w:ascii="Times New Roman" w:hAnsi="Times New Roman" w:cs="Times New Roman"/>
          <w:sz w:val="24"/>
          <w:szCs w:val="24"/>
        </w:rPr>
        <w:t xml:space="preserve"> </w:t>
      </w:r>
      <w:r w:rsidRPr="001A5B80">
        <w:rPr>
          <w:rFonts w:ascii="Times New Roman" w:hAnsi="Times New Roman" w:cs="Times New Roman"/>
          <w:sz w:val="24"/>
          <w:szCs w:val="24"/>
        </w:rPr>
        <w:t>skolēniem</w:t>
      </w:r>
      <w:r>
        <w:rPr>
          <w:rFonts w:ascii="Times New Roman" w:hAnsi="Times New Roman" w:cs="Times New Roman"/>
          <w:sz w:val="24"/>
          <w:szCs w:val="24"/>
        </w:rPr>
        <w:t xml:space="preserve">, izpelnoties </w:t>
      </w:r>
      <w:r w:rsidRPr="001A5B80">
        <w:rPr>
          <w:rFonts w:ascii="Times New Roman" w:hAnsi="Times New Roman" w:cs="Times New Roman"/>
          <w:sz w:val="24"/>
          <w:szCs w:val="24"/>
        </w:rPr>
        <w:t xml:space="preserve">ļoti </w:t>
      </w:r>
      <w:r>
        <w:rPr>
          <w:rFonts w:ascii="Times New Roman" w:hAnsi="Times New Roman" w:cs="Times New Roman"/>
          <w:sz w:val="24"/>
          <w:szCs w:val="24"/>
        </w:rPr>
        <w:t>plašu</w:t>
      </w:r>
      <w:r w:rsidRPr="001A5B80">
        <w:rPr>
          <w:rFonts w:ascii="Times New Roman" w:hAnsi="Times New Roman" w:cs="Times New Roman"/>
          <w:sz w:val="24"/>
          <w:szCs w:val="24"/>
        </w:rPr>
        <w:t xml:space="preserve"> atsaucību</w:t>
      </w:r>
      <w:r>
        <w:rPr>
          <w:rFonts w:ascii="Times New Roman" w:hAnsi="Times New Roman" w:cs="Times New Roman"/>
          <w:sz w:val="24"/>
          <w:szCs w:val="24"/>
        </w:rPr>
        <w:t>.</w:t>
      </w:r>
      <w:r w:rsidRPr="001A5B80">
        <w:rPr>
          <w:rFonts w:ascii="Times New Roman" w:hAnsi="Times New Roman" w:cs="Times New Roman"/>
          <w:sz w:val="24"/>
          <w:szCs w:val="24"/>
        </w:rPr>
        <w:t xml:space="preserve"> </w:t>
      </w:r>
    </w:p>
    <w:p w14:paraId="6DC8B838" w14:textId="1088BE5A" w:rsidR="00A23068" w:rsidRPr="001A5B80" w:rsidRDefault="0010176F" w:rsidP="004D21D8">
      <w:pPr>
        <w:spacing w:after="240" w:line="276" w:lineRule="auto"/>
        <w:jc w:val="both"/>
        <w:rPr>
          <w:rFonts w:ascii="Times New Roman" w:hAnsi="Times New Roman" w:cs="Times New Roman"/>
          <w:b/>
          <w:sz w:val="24"/>
          <w:szCs w:val="24"/>
        </w:rPr>
      </w:pPr>
      <w:r w:rsidRPr="0010176F">
        <w:rPr>
          <w:rFonts w:ascii="Times New Roman" w:hAnsi="Times New Roman" w:cs="Times New Roman"/>
          <w:bCs/>
          <w:sz w:val="24"/>
          <w:szCs w:val="24"/>
        </w:rPr>
        <w:t>Kampaņa</w:t>
      </w:r>
      <w:r>
        <w:rPr>
          <w:rFonts w:ascii="Times New Roman" w:hAnsi="Times New Roman" w:cs="Times New Roman"/>
          <w:b/>
          <w:sz w:val="24"/>
          <w:szCs w:val="24"/>
        </w:rPr>
        <w:t xml:space="preserve"> </w:t>
      </w:r>
      <w:r w:rsidR="00A23068" w:rsidRPr="001A5B80">
        <w:rPr>
          <w:rFonts w:ascii="Times New Roman" w:hAnsi="Times New Roman" w:cs="Times New Roman"/>
          <w:b/>
          <w:sz w:val="24"/>
          <w:szCs w:val="24"/>
        </w:rPr>
        <w:t>Dižošanās</w:t>
      </w:r>
    </w:p>
    <w:p w14:paraId="485024DE" w14:textId="77777777" w:rsidR="00A23068" w:rsidRPr="001A5B80" w:rsidRDefault="00A23068" w:rsidP="004D21D8">
      <w:pPr>
        <w:spacing w:after="240" w:line="276" w:lineRule="auto"/>
        <w:jc w:val="both"/>
        <w:textAlignment w:val="baseline"/>
        <w:rPr>
          <w:rFonts w:ascii="Times New Roman" w:eastAsia="Times New Roman" w:hAnsi="Times New Roman" w:cs="Times New Roman"/>
          <w:sz w:val="24"/>
          <w:szCs w:val="24"/>
        </w:rPr>
      </w:pPr>
      <w:r w:rsidRPr="001A5B80">
        <w:rPr>
          <w:rFonts w:ascii="Times New Roman" w:eastAsia="Times New Roman" w:hAnsi="Times New Roman" w:cs="Times New Roman"/>
          <w:sz w:val="24"/>
          <w:szCs w:val="24"/>
        </w:rPr>
        <w:t>Dižkoku ziņošanas rīks “LV200 dižošanās” kopš 2020. gada aizstāts ar Sugu atlantu. Lai to veiksmīgi nokomunicētu</w:t>
      </w:r>
      <w:r>
        <w:rPr>
          <w:rFonts w:ascii="Times New Roman" w:eastAsia="Times New Roman" w:hAnsi="Times New Roman" w:cs="Times New Roman"/>
          <w:sz w:val="24"/>
          <w:szCs w:val="24"/>
        </w:rPr>
        <w:t>,</w:t>
      </w:r>
      <w:r w:rsidRPr="001A5B80">
        <w:rPr>
          <w:rFonts w:ascii="Times New Roman" w:eastAsia="Times New Roman" w:hAnsi="Times New Roman" w:cs="Times New Roman"/>
          <w:sz w:val="24"/>
          <w:szCs w:val="24"/>
        </w:rPr>
        <w:t xml:space="preserve"> izveidota publikāciju sērija reģionālajos laikrakstos par dižkoku vērtību, to saudzēšanu un ziņošanas iespējām. Izstrādāta infografika zemju īpašniekiem par īpašumā augoša dižkoka vērtību un nosacījumiem, kas jāievēro, lai saglabātu kokam labvēlīgus augšanas apstākļus. Infografika papildina izejošās vēstules, kas tiek nosūtītas zemju īpašniekiem par viņu īpašumā konstatēto dižkoku. </w:t>
      </w:r>
    </w:p>
    <w:p w14:paraId="45A34179" w14:textId="68FB43F5" w:rsidR="00A23068" w:rsidRPr="001A5B80" w:rsidRDefault="0010176F" w:rsidP="004D21D8">
      <w:pPr>
        <w:tabs>
          <w:tab w:val="num" w:pos="720"/>
        </w:tabs>
        <w:spacing w:after="240" w:line="276" w:lineRule="auto"/>
        <w:jc w:val="both"/>
        <w:rPr>
          <w:rFonts w:ascii="Times New Roman" w:hAnsi="Times New Roman" w:cs="Times New Roman"/>
          <w:b/>
          <w:sz w:val="24"/>
          <w:szCs w:val="24"/>
        </w:rPr>
      </w:pPr>
      <w:r w:rsidRPr="0010176F">
        <w:rPr>
          <w:rFonts w:ascii="Times New Roman" w:hAnsi="Times New Roman" w:cs="Times New Roman"/>
          <w:bCs/>
          <w:sz w:val="24"/>
          <w:szCs w:val="24"/>
        </w:rPr>
        <w:t>Kampaņa</w:t>
      </w:r>
      <w:r>
        <w:rPr>
          <w:rFonts w:ascii="Times New Roman" w:hAnsi="Times New Roman" w:cs="Times New Roman"/>
          <w:b/>
          <w:sz w:val="24"/>
          <w:szCs w:val="24"/>
        </w:rPr>
        <w:t xml:space="preserve"> </w:t>
      </w:r>
      <w:r w:rsidR="00A23068" w:rsidRPr="001A5B80">
        <w:rPr>
          <w:rFonts w:ascii="Times New Roman" w:hAnsi="Times New Roman" w:cs="Times New Roman"/>
          <w:b/>
          <w:sz w:val="24"/>
          <w:szCs w:val="24"/>
        </w:rPr>
        <w:t>Daru labu dabai</w:t>
      </w:r>
    </w:p>
    <w:p w14:paraId="23139D38" w14:textId="77777777" w:rsidR="00A23068" w:rsidRPr="001A5B80"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 xml:space="preserve">Pārskata periodā tika veicināta brīvprātīgo iesaiste biotopu atjaunošanas un sakopšanas darbos, kas vienlaikus ir arī dabas izglītības pasākums, jo caur reāliem darbiem ļauj skaidrot dabas daudzveidības saglabāšanas nepieciešamību un tās sistēmu valstī. Sadarbībā ar Pasaules dabas fondu veicināta šīs iniciatīvas atpazīstamība un brīvprātīgo iesaiste biotopu apsaimniekošanā. </w:t>
      </w:r>
      <w:r w:rsidRPr="001A5B80">
        <w:rPr>
          <w:rFonts w:ascii="Times New Roman" w:hAnsi="Times New Roman" w:cs="Times New Roman"/>
          <w:color w:val="000000"/>
          <w:sz w:val="24"/>
          <w:szCs w:val="24"/>
        </w:rPr>
        <w:t xml:space="preserve">Pārskata periodā publisko pasākumu ierobežojumu dēļ visā Latvijā ar brīvprātīgo iesaisti īstenoti 27 </w:t>
      </w:r>
      <w:r w:rsidRPr="001A5B80">
        <w:rPr>
          <w:rFonts w:ascii="Times New Roman" w:hAnsi="Times New Roman" w:cs="Times New Roman"/>
          <w:sz w:val="24"/>
          <w:szCs w:val="24"/>
        </w:rPr>
        <w:t>labie darbi dabai. Kopumā tajos darbojušies 560 dalībnieki. Brīvprātīgie novāca koku un krūmu apaugumu, apkaroja invazīvās augu sugas, atbrīvoja ūdensteces no koku sanesumiem un sagāzumiem, atjaunoja upju straujteces, veidoja pinumus jūras krastu erozijas mazināšanai, aizvāca niedres un savāca sienu dabiskajās pļavās un kaļķainajos zāļu purvos. </w:t>
      </w:r>
    </w:p>
    <w:p w14:paraId="42833427" w14:textId="0A6AEFDD" w:rsidR="00A23068" w:rsidRPr="001A5B80" w:rsidRDefault="0010176F" w:rsidP="004D21D8">
      <w:pPr>
        <w:tabs>
          <w:tab w:val="num" w:pos="720"/>
        </w:tabs>
        <w:spacing w:after="240" w:line="276" w:lineRule="auto"/>
        <w:jc w:val="both"/>
        <w:rPr>
          <w:rFonts w:ascii="Times New Roman" w:hAnsi="Times New Roman" w:cs="Times New Roman"/>
          <w:b/>
          <w:sz w:val="24"/>
          <w:szCs w:val="24"/>
        </w:rPr>
      </w:pPr>
      <w:r w:rsidRPr="0010176F">
        <w:rPr>
          <w:rFonts w:ascii="Times New Roman" w:hAnsi="Times New Roman" w:cs="Times New Roman"/>
          <w:bCs/>
          <w:sz w:val="24"/>
          <w:szCs w:val="24"/>
        </w:rPr>
        <w:t>Kampaņa</w:t>
      </w:r>
      <w:r>
        <w:rPr>
          <w:rFonts w:ascii="Times New Roman" w:hAnsi="Times New Roman" w:cs="Times New Roman"/>
          <w:b/>
          <w:sz w:val="24"/>
          <w:szCs w:val="24"/>
        </w:rPr>
        <w:t xml:space="preserve"> </w:t>
      </w:r>
      <w:r w:rsidR="00A23068" w:rsidRPr="001A5B80">
        <w:rPr>
          <w:rFonts w:ascii="Times New Roman" w:hAnsi="Times New Roman" w:cs="Times New Roman"/>
          <w:b/>
          <w:sz w:val="24"/>
          <w:szCs w:val="24"/>
        </w:rPr>
        <w:t>#Dabā ejot. Ko atnesi, to aiznes!</w:t>
      </w:r>
    </w:p>
    <w:p w14:paraId="3E748898" w14:textId="12A68D95" w:rsidR="00A23068" w:rsidRDefault="00A23068" w:rsidP="004D21D8">
      <w:pPr>
        <w:tabs>
          <w:tab w:val="num" w:pos="720"/>
        </w:tabs>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Lai mainītu sabiedrības ieradumus, aktīvi turpināta informatīvā kampaņa, mudin</w:t>
      </w:r>
      <w:r>
        <w:rPr>
          <w:rFonts w:ascii="Times New Roman" w:hAnsi="Times New Roman" w:cs="Times New Roman"/>
          <w:sz w:val="24"/>
          <w:szCs w:val="24"/>
        </w:rPr>
        <w:t>ot</w:t>
      </w:r>
      <w:r w:rsidRPr="001A5B80">
        <w:rPr>
          <w:rFonts w:ascii="Times New Roman" w:hAnsi="Times New Roman" w:cs="Times New Roman"/>
          <w:sz w:val="24"/>
          <w:szCs w:val="24"/>
        </w:rPr>
        <w:t xml:space="preserve"> dabas teritoriju apmeklētājus savus tukšos iepakojumus ņemt sev līdzi, nevis atstāt dabā vai mazajās atkritumu urnās. Papildu</w:t>
      </w:r>
      <w:r>
        <w:rPr>
          <w:rFonts w:ascii="Times New Roman" w:hAnsi="Times New Roman" w:cs="Times New Roman"/>
          <w:sz w:val="24"/>
          <w:szCs w:val="24"/>
        </w:rPr>
        <w:t>s</w:t>
      </w:r>
      <w:r w:rsidRPr="001A5B80">
        <w:rPr>
          <w:rFonts w:ascii="Times New Roman" w:hAnsi="Times New Roman" w:cs="Times New Roman"/>
          <w:sz w:val="24"/>
          <w:szCs w:val="24"/>
        </w:rPr>
        <w:t xml:space="preserve"> iepriekšējos gados </w:t>
      </w:r>
      <w:r>
        <w:rPr>
          <w:rFonts w:ascii="Times New Roman" w:hAnsi="Times New Roman" w:cs="Times New Roman"/>
          <w:sz w:val="24"/>
          <w:szCs w:val="24"/>
        </w:rPr>
        <w:t>p</w:t>
      </w:r>
      <w:r w:rsidRPr="001A5B80">
        <w:rPr>
          <w:rFonts w:ascii="Times New Roman" w:hAnsi="Times New Roman" w:cs="Times New Roman"/>
          <w:sz w:val="24"/>
          <w:szCs w:val="24"/>
        </w:rPr>
        <w:t xml:space="preserve">ārvaldes izvietotajām informatīvajām zīmēm dabā, izmantojot </w:t>
      </w:r>
      <w:r>
        <w:rPr>
          <w:rFonts w:ascii="Times New Roman" w:hAnsi="Times New Roman" w:cs="Times New Roman"/>
          <w:sz w:val="24"/>
          <w:szCs w:val="24"/>
        </w:rPr>
        <w:t>p</w:t>
      </w:r>
      <w:r w:rsidRPr="001A5B80">
        <w:rPr>
          <w:rFonts w:ascii="Times New Roman" w:hAnsi="Times New Roman" w:cs="Times New Roman"/>
          <w:sz w:val="24"/>
          <w:szCs w:val="24"/>
        </w:rPr>
        <w:t xml:space="preserve">ārvaldes radīto zīmes maketu, tās izgatavojušas un savās teritorijās izvietojušas vairākas pašvaldības un privātie uzņēmēji. Pārskata periodā izstrādāts brīvpieejas metodiskais materiāls skolām, ļaujot pedagogiem strukturētā veidā un ar vecumgrupai atbilstošām metodēm apgūt dabai draudzīgu rīcību. Metodika izsūtīta visām skolām, skolu pārvaldēm, kā arī pieejama pārvaldes komunikācijas kanālos.   </w:t>
      </w:r>
    </w:p>
    <w:p w14:paraId="1A925583" w14:textId="396DFF33" w:rsidR="00976ADE" w:rsidRDefault="00976ADE" w:rsidP="004D21D8">
      <w:pPr>
        <w:tabs>
          <w:tab w:val="num" w:pos="720"/>
        </w:tabs>
        <w:spacing w:after="240" w:line="276" w:lineRule="auto"/>
        <w:jc w:val="both"/>
        <w:rPr>
          <w:rFonts w:ascii="Times New Roman" w:hAnsi="Times New Roman" w:cs="Times New Roman"/>
          <w:sz w:val="24"/>
          <w:szCs w:val="24"/>
        </w:rPr>
      </w:pPr>
    </w:p>
    <w:p w14:paraId="4BE42231" w14:textId="77777777" w:rsidR="00976ADE" w:rsidRPr="009076A7" w:rsidRDefault="00976ADE" w:rsidP="004D21D8">
      <w:pPr>
        <w:tabs>
          <w:tab w:val="num" w:pos="720"/>
        </w:tabs>
        <w:spacing w:after="240" w:line="276" w:lineRule="auto"/>
        <w:jc w:val="both"/>
        <w:rPr>
          <w:rFonts w:ascii="Times New Roman" w:hAnsi="Times New Roman" w:cs="Times New Roman"/>
          <w:sz w:val="24"/>
          <w:szCs w:val="24"/>
        </w:rPr>
      </w:pPr>
    </w:p>
    <w:p w14:paraId="17A9138D" w14:textId="01E5E92E" w:rsidR="00A23068" w:rsidRPr="001A5B80" w:rsidRDefault="00241187" w:rsidP="004D21D8">
      <w:pPr>
        <w:spacing w:after="240" w:line="276" w:lineRule="auto"/>
        <w:jc w:val="both"/>
        <w:rPr>
          <w:rFonts w:ascii="Times New Roman" w:hAnsi="Times New Roman" w:cs="Times New Roman"/>
          <w:b/>
          <w:sz w:val="24"/>
          <w:szCs w:val="24"/>
        </w:rPr>
      </w:pPr>
      <w:r>
        <w:rPr>
          <w:rFonts w:ascii="Times New Roman" w:hAnsi="Times New Roman" w:cs="Times New Roman"/>
          <w:bCs/>
          <w:sz w:val="24"/>
          <w:szCs w:val="24"/>
        </w:rPr>
        <w:lastRenderedPageBreak/>
        <w:t>Izglītojošs pasākums</w:t>
      </w:r>
      <w:r>
        <w:rPr>
          <w:rFonts w:ascii="Times New Roman" w:hAnsi="Times New Roman" w:cs="Times New Roman"/>
          <w:b/>
          <w:sz w:val="24"/>
          <w:szCs w:val="24"/>
        </w:rPr>
        <w:t xml:space="preserve"> </w:t>
      </w:r>
      <w:r w:rsidR="00A23068" w:rsidRPr="001A5B80">
        <w:rPr>
          <w:rFonts w:ascii="Times New Roman" w:hAnsi="Times New Roman" w:cs="Times New Roman"/>
          <w:b/>
          <w:sz w:val="24"/>
          <w:szCs w:val="24"/>
        </w:rPr>
        <w:t>Dabas koncertzāle </w:t>
      </w:r>
    </w:p>
    <w:p w14:paraId="4C5FC404" w14:textId="77777777" w:rsidR="00A23068" w:rsidRPr="001A5B80" w:rsidRDefault="00A23068" w:rsidP="004D21D8">
      <w:pPr>
        <w:spacing w:after="240" w:line="276" w:lineRule="auto"/>
        <w:jc w:val="both"/>
        <w:rPr>
          <w:rFonts w:ascii="Times New Roman" w:eastAsia="Times New Roman" w:hAnsi="Times New Roman" w:cs="Times New Roman"/>
          <w:color w:val="212529"/>
          <w:sz w:val="24"/>
          <w:szCs w:val="24"/>
        </w:rPr>
      </w:pPr>
      <w:r w:rsidRPr="001A5B80">
        <w:rPr>
          <w:rFonts w:ascii="Times New Roman" w:hAnsi="Times New Roman" w:cs="Times New Roman"/>
          <w:sz w:val="24"/>
          <w:szCs w:val="24"/>
        </w:rPr>
        <w:t>Pārskata periodā īstenota ikgadējā starpnozaru aktivitāte “Dabas koncertzāle”, kas dod iespēju zinātniski populārā un atraktīvā veidā sekmēt Latvijas sabiedrības un ārzemju auditorijas izpratni par dabas saglabāšanas nozīmi. 2021. gadā tēma bija invazīvās sugas. Dabas aizsardzības pārvaldei sadarbojoties ar biedrību “Dabas koncertzāle”, tika radīts unikāls m</w:t>
      </w:r>
      <w:r w:rsidRPr="001A5B80">
        <w:rPr>
          <w:rStyle w:val="fontgl6pe9rdv"/>
          <w:rFonts w:ascii="Times New Roman" w:hAnsi="Times New Roman" w:cs="Times New Roman"/>
          <w:color w:val="000000"/>
          <w:sz w:val="24"/>
          <w:szCs w:val="24"/>
          <w:bdr w:val="none" w:sz="0" w:space="0" w:color="auto" w:frame="1"/>
        </w:rPr>
        <w:t>aršruts ar 15 pieturpunktiem  dažādās Latvijas vietās – gan tuvāk pilsētām</w:t>
      </w:r>
      <w:r>
        <w:rPr>
          <w:rStyle w:val="fontgl6pe9rdv"/>
          <w:rFonts w:ascii="Times New Roman" w:hAnsi="Times New Roman" w:cs="Times New Roman"/>
          <w:color w:val="000000"/>
          <w:sz w:val="24"/>
          <w:szCs w:val="24"/>
          <w:bdr w:val="none" w:sz="0" w:space="0" w:color="auto" w:frame="1"/>
        </w:rPr>
        <w:t>,</w:t>
      </w:r>
      <w:r w:rsidRPr="001A5B80">
        <w:rPr>
          <w:rStyle w:val="fontgl6pe9rdv"/>
          <w:rFonts w:ascii="Times New Roman" w:hAnsi="Times New Roman" w:cs="Times New Roman"/>
          <w:color w:val="000000"/>
          <w:sz w:val="24"/>
          <w:szCs w:val="24"/>
          <w:bdr w:val="none" w:sz="0" w:space="0" w:color="auto" w:frame="1"/>
        </w:rPr>
        <w:t xml:space="preserve"> gan dziļāk dabā</w:t>
      </w:r>
      <w:r>
        <w:rPr>
          <w:rStyle w:val="fontgl6pe9rdv"/>
          <w:rFonts w:ascii="Times New Roman" w:hAnsi="Times New Roman" w:cs="Times New Roman"/>
          <w:color w:val="000000"/>
          <w:sz w:val="24"/>
          <w:szCs w:val="24"/>
          <w:bdr w:val="none" w:sz="0" w:space="0" w:color="auto" w:frame="1"/>
        </w:rPr>
        <w:t>,</w:t>
      </w:r>
      <w:r w:rsidRPr="001A5B80">
        <w:rPr>
          <w:rStyle w:val="fontgl6pe9rdv"/>
          <w:rFonts w:ascii="Times New Roman" w:hAnsi="Times New Roman" w:cs="Times New Roman"/>
          <w:color w:val="000000"/>
          <w:sz w:val="24"/>
          <w:szCs w:val="24"/>
          <w:bdr w:val="none" w:sz="0" w:space="0" w:color="auto" w:frame="1"/>
        </w:rPr>
        <w:t xml:space="preserve"> imitējot invazīvo sugu izplatības ceļus.</w:t>
      </w:r>
    </w:p>
    <w:p w14:paraId="10EFA559" w14:textId="77777777" w:rsidR="00A23068" w:rsidRPr="001A5B80" w:rsidRDefault="00A23068" w:rsidP="004D21D8">
      <w:pPr>
        <w:pStyle w:val="NormalWeb"/>
        <w:shd w:val="clear" w:color="auto" w:fill="FFFFFF"/>
        <w:spacing w:before="0" w:beforeAutospacing="0" w:after="240" w:afterAutospacing="0" w:line="276" w:lineRule="auto"/>
        <w:jc w:val="both"/>
        <w:textAlignment w:val="baseline"/>
        <w:rPr>
          <w:color w:val="212529"/>
        </w:rPr>
      </w:pPr>
      <w:r w:rsidRPr="001A5B80">
        <w:rPr>
          <w:rStyle w:val="fontgl6pe9rdv"/>
          <w:color w:val="000000"/>
          <w:bdr w:val="none" w:sz="0" w:space="0" w:color="auto" w:frame="1"/>
        </w:rPr>
        <w:t>Maršrutā izvietotie 15 vides objekti ir aprīkoti ar QR kodiem, kurus</w:t>
      </w:r>
      <w:r>
        <w:rPr>
          <w:rStyle w:val="fontgl6pe9rdv"/>
          <w:color w:val="000000"/>
          <w:bdr w:val="none" w:sz="0" w:space="0" w:color="auto" w:frame="1"/>
        </w:rPr>
        <w:t>,</w:t>
      </w:r>
      <w:r w:rsidRPr="001A5B80">
        <w:rPr>
          <w:rStyle w:val="fontgl6pe9rdv"/>
          <w:color w:val="000000"/>
          <w:bdr w:val="none" w:sz="0" w:space="0" w:color="auto" w:frame="1"/>
        </w:rPr>
        <w:t xml:space="preserve"> ar viedierīci nolasot, atvērsies video gids, kas stāsta un rāda par konkrēto invazīvo sugu, tās oriģinālo izcelsmes vietu, draudiem vietējām sugām un iespējām tās apkarot. Kā pielikums zinātniskajai informācijai katrs QR kods ir papildināts ar konkrētai sugai radītu muzikālo orģināldarbu.</w:t>
      </w:r>
    </w:p>
    <w:p w14:paraId="54A6FD48" w14:textId="77777777" w:rsidR="00A23068"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Papildu</w:t>
      </w:r>
      <w:r>
        <w:rPr>
          <w:rFonts w:ascii="Times New Roman" w:hAnsi="Times New Roman" w:cs="Times New Roman"/>
          <w:sz w:val="24"/>
          <w:szCs w:val="24"/>
        </w:rPr>
        <w:t>s</w:t>
      </w:r>
      <w:r w:rsidRPr="001A5B80">
        <w:rPr>
          <w:rFonts w:ascii="Times New Roman" w:hAnsi="Times New Roman" w:cs="Times New Roman"/>
          <w:sz w:val="24"/>
          <w:szCs w:val="24"/>
        </w:rPr>
        <w:t xml:space="preserve"> nacionālā mēroga aktivitātēm</w:t>
      </w:r>
      <w:r>
        <w:rPr>
          <w:rFonts w:ascii="Times New Roman" w:hAnsi="Times New Roman" w:cs="Times New Roman"/>
          <w:sz w:val="24"/>
          <w:szCs w:val="24"/>
        </w:rPr>
        <w:t xml:space="preserve"> p</w:t>
      </w:r>
      <w:r w:rsidRPr="001A5B80">
        <w:rPr>
          <w:rFonts w:ascii="Times New Roman" w:hAnsi="Times New Roman" w:cs="Times New Roman"/>
          <w:sz w:val="24"/>
          <w:szCs w:val="24"/>
        </w:rPr>
        <w:t xml:space="preserve">ārvaldes eksperti piedalījās arī </w:t>
      </w:r>
      <w:r>
        <w:rPr>
          <w:rFonts w:ascii="Times New Roman" w:hAnsi="Times New Roman" w:cs="Times New Roman"/>
          <w:sz w:val="24"/>
          <w:szCs w:val="24"/>
        </w:rPr>
        <w:t>“</w:t>
      </w:r>
      <w:r w:rsidRPr="001A5B80">
        <w:rPr>
          <w:rFonts w:ascii="Times New Roman" w:eastAsia="Times New Roman" w:hAnsi="Times New Roman" w:cs="Times New Roman"/>
          <w:sz w:val="24"/>
          <w:szCs w:val="24"/>
          <w:lang w:eastAsia="ar-SA"/>
        </w:rPr>
        <w:t>Metsahallitus Parks &amp; Wildlife</w:t>
      </w:r>
      <w:r>
        <w:rPr>
          <w:rFonts w:ascii="Times New Roman" w:eastAsia="Times New Roman" w:hAnsi="Times New Roman" w:cs="Times New Roman"/>
          <w:sz w:val="24"/>
          <w:szCs w:val="24"/>
          <w:lang w:eastAsia="ar-SA"/>
        </w:rPr>
        <w:t>”</w:t>
      </w:r>
      <w:r w:rsidRPr="001A5B80">
        <w:rPr>
          <w:rFonts w:ascii="Times New Roman" w:hAnsi="Times New Roman" w:cs="Times New Roman"/>
          <w:sz w:val="24"/>
          <w:szCs w:val="24"/>
        </w:rPr>
        <w:t xml:space="preserve"> (Somija) pirmās dabas koncertzāles organizēšanā kā konsultanti, kā arī prezentēja Latvijas ilggadīgo pieredzi divos klātienes pasākumos. </w:t>
      </w:r>
    </w:p>
    <w:p w14:paraId="254F849B" w14:textId="77777777" w:rsidR="00A23068" w:rsidRPr="009076A7"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 xml:space="preserve">Sabiedrības informēšanas un izglītošanas funkciju nodrošinājis dabas izglītības centrs “Meža māja” Ķemeru Nacionālajā parkā, “Rāzna” Rāznas Nacionālajā parkā, “Slītere” Slīteres Nacionālajā parkā, “Ziemeļvidzeme” Ziemeļvidzemes biosfēras rezervātā un Līgatnes dabas takas Gaujas Nacionālajā parkā. Tajos organizētie pasākumi tematiski saistīti gan ar nozīmīgām starptautiskām norisēm – Mitrāju, Ūdens, Bioloģiskās daudzveidības, Eiropas Nacionālo parku dienu, gan vispārīgiem dabas daudzveidības jēdzienu skaidrošanas un saglabāšanas jautājumiem. Ņemot vērā Covid-19 izplatības mazināšanai noteiktos ierobežojumus valstī, pārskata periodā kopumā sarīkoti vairāk nekā 251 pasākumi, lekcijas, semināri, konferences un klātienes un neklātienes dabas izglītības nodarbības ar 7589 dalībnieku iesaistīšanos. Pasākumos un nodarbībās piedalījušies skolēni, ģimenes, pieaugušie, interešu grupas. </w:t>
      </w:r>
    </w:p>
    <w:p w14:paraId="769EF2CA" w14:textId="77777777" w:rsidR="00A23068" w:rsidRDefault="00A23068" w:rsidP="004D21D8">
      <w:pPr>
        <w:spacing w:after="240" w:line="276" w:lineRule="auto"/>
        <w:jc w:val="both"/>
        <w:rPr>
          <w:rFonts w:ascii="Times New Roman" w:eastAsia="Times New Roman" w:hAnsi="Times New Roman" w:cs="Times New Roman"/>
          <w:sz w:val="24"/>
          <w:szCs w:val="24"/>
          <w:lang w:eastAsia="ar-SA"/>
        </w:rPr>
      </w:pPr>
      <w:r w:rsidRPr="001A5B80">
        <w:rPr>
          <w:rFonts w:ascii="Times New Roman" w:eastAsia="Times New Roman" w:hAnsi="Times New Roman" w:cs="Times New Roman"/>
          <w:sz w:val="24"/>
          <w:szCs w:val="24"/>
          <w:lang w:eastAsia="ar-SA"/>
        </w:rPr>
        <w:t xml:space="preserve">Plānojot dabas izglītības funkcijas attīstību, izstrādāta Dabas centru attīstības koncepcija, paredzot dabas centrus ne tikai dabas izglītības ieguves punktus, bet arī nozīmīgus dabas tūrisma elementus, prezentējot Latvijas lielākās īpaši aizsargājamās dabas teritorijas. Turpināti jauna dabas centra iekārtošanas darbi Gaujas Nacionālajā parkā. </w:t>
      </w:r>
    </w:p>
    <w:p w14:paraId="4AD53056" w14:textId="77777777" w:rsidR="00A23068" w:rsidRPr="00ED0151" w:rsidRDefault="00A23068" w:rsidP="004D21D8">
      <w:pPr>
        <w:spacing w:after="240" w:line="276" w:lineRule="auto"/>
        <w:jc w:val="both"/>
        <w:rPr>
          <w:rStyle w:val="eop"/>
          <w:rFonts w:ascii="Times New Roman" w:hAnsi="Times New Roman" w:cs="Times New Roman"/>
          <w:sz w:val="24"/>
          <w:szCs w:val="24"/>
        </w:rPr>
      </w:pPr>
      <w:r w:rsidRPr="00ED0151">
        <w:rPr>
          <w:rFonts w:ascii="Times New Roman" w:eastAsia="Times New Roman" w:hAnsi="Times New Roman" w:cs="Times New Roman"/>
          <w:sz w:val="24"/>
          <w:szCs w:val="24"/>
          <w:lang w:eastAsia="ar-SA"/>
        </w:rPr>
        <w:t xml:space="preserve">Motivētu jauniešu piesaistei un ievirzei dabas aizsardzības jomā </w:t>
      </w:r>
      <w:r>
        <w:rPr>
          <w:rFonts w:ascii="Times New Roman" w:eastAsia="Times New Roman" w:hAnsi="Times New Roman" w:cs="Times New Roman"/>
          <w:sz w:val="24"/>
          <w:szCs w:val="24"/>
          <w:lang w:eastAsia="ar-SA"/>
        </w:rPr>
        <w:t>p</w:t>
      </w:r>
      <w:r w:rsidRPr="00ED0151">
        <w:rPr>
          <w:rFonts w:ascii="Times New Roman" w:eastAsia="Times New Roman" w:hAnsi="Times New Roman" w:cs="Times New Roman"/>
          <w:sz w:val="24"/>
          <w:szCs w:val="24"/>
          <w:lang w:eastAsia="ar-SA"/>
        </w:rPr>
        <w:t>ārvalde organizē Jauno reindžeru kustību Latvijā. J</w:t>
      </w:r>
      <w:r w:rsidRPr="00ED0151">
        <w:rPr>
          <w:rFonts w:ascii="Times New Roman" w:hAnsi="Times New Roman" w:cs="Times New Roman"/>
          <w:color w:val="212529"/>
          <w:sz w:val="24"/>
          <w:szCs w:val="24"/>
          <w:shd w:val="clear" w:color="auto" w:fill="FFFFFF"/>
        </w:rPr>
        <w:t xml:space="preserve">aunie reindžeri ir starptautiska kustība, kurā iesaistās īpaši aizsargājamās dabas teritorijās (piemēram, nacionālajā parka) vai to tuvumā dzīvojoši jaunieši vecumā no 12 līdz 16 gadiem. Tie ir jaunieši, kuriem rūp daba un kuri grib savu brīvo laiku pavadīt aktīvi dabā, dodoties dabas izziņas ekspedīcijās, monitoringos, orientēšanās uzdevumos, spēlēs, dabas saglabāšanas talkās.  Pārskata periodā </w:t>
      </w:r>
      <w:r w:rsidRPr="00ED0151">
        <w:rPr>
          <w:rStyle w:val="eop"/>
          <w:rFonts w:ascii="Times New Roman" w:hAnsi="Times New Roman" w:cs="Times New Roman"/>
          <w:sz w:val="24"/>
          <w:szCs w:val="24"/>
        </w:rPr>
        <w:t>ir izveidota jauna Jauno reindžeru grupa Slīteres Nacionālajā parkā. Līdz ar to pārskata periodā tiek organizēts piecu Jauno reindžeru grupu darbs un Youth+ Latvia grupa. Jaunajiem reindžeriem noorganizēti 15 klātienes pasākumi un 12 neklātienes pasākumi. Youth+ Latvia jauniešiem</w:t>
      </w:r>
      <w:r>
        <w:rPr>
          <w:rStyle w:val="eop"/>
          <w:rFonts w:ascii="Times New Roman" w:hAnsi="Times New Roman" w:cs="Times New Roman"/>
          <w:sz w:val="24"/>
          <w:szCs w:val="24"/>
        </w:rPr>
        <w:t xml:space="preserve"> –</w:t>
      </w:r>
      <w:r w:rsidRPr="00ED0151">
        <w:rPr>
          <w:rStyle w:val="eop"/>
          <w:rFonts w:ascii="Times New Roman" w:hAnsi="Times New Roman" w:cs="Times New Roman"/>
          <w:sz w:val="24"/>
          <w:szCs w:val="24"/>
        </w:rPr>
        <w:t xml:space="preserve"> 8 aktivitātes neklātienē. </w:t>
      </w:r>
    </w:p>
    <w:p w14:paraId="6FAC1DF1" w14:textId="77777777" w:rsidR="00A23068" w:rsidRPr="009076A7" w:rsidRDefault="00A23068" w:rsidP="004D21D8">
      <w:pPr>
        <w:pStyle w:val="paragraph"/>
        <w:spacing w:before="0" w:beforeAutospacing="0" w:after="240" w:afterAutospacing="0" w:line="276" w:lineRule="auto"/>
        <w:jc w:val="both"/>
        <w:textAlignment w:val="baseline"/>
      </w:pPr>
      <w:r w:rsidRPr="001A5B80">
        <w:lastRenderedPageBreak/>
        <w:t>Viens no nozīmīgākajiem informācijas kanāliem ar Dabas aizsardzības pārvaldes mērķauditorijām ir tīmekļ</w:t>
      </w:r>
      <w:r w:rsidRPr="001A5B80">
        <w:rPr>
          <w:color w:val="000000" w:themeColor="text1"/>
        </w:rPr>
        <w:t xml:space="preserve">vietne </w:t>
      </w:r>
      <w:hyperlink r:id="rId12" w:history="1">
        <w:r w:rsidRPr="001A5B80">
          <w:rPr>
            <w:rStyle w:val="Hyperlink"/>
            <w:color w:val="000000" w:themeColor="text1"/>
          </w:rPr>
          <w:t>www.daba.gov.lv</w:t>
        </w:r>
      </w:hyperlink>
      <w:r w:rsidRPr="001A5B80">
        <w:rPr>
          <w:color w:val="000000" w:themeColor="text1"/>
        </w:rPr>
        <w:t xml:space="preserve">. Pārskata periodā īstenota </w:t>
      </w:r>
      <w:r>
        <w:rPr>
          <w:color w:val="000000" w:themeColor="text1"/>
        </w:rPr>
        <w:t>p</w:t>
      </w:r>
      <w:r w:rsidRPr="001A5B80">
        <w:rPr>
          <w:color w:val="000000" w:themeColor="text1"/>
        </w:rPr>
        <w:t xml:space="preserve">ārvaldes lapas pievienošana valsts iestāžu vienotajai tīmekļvietņu platformai. Lai to paveiktu, īstenota apjomīga mājaslapas pārstrāde atbilstoši mūsdienu prasībām, info uztveres tendencēm un jaunās tīmekļvietnes funkcionālajām iespējām. </w:t>
      </w:r>
      <w:r w:rsidRPr="001A5B80">
        <w:t xml:space="preserve">Satura galvenās sadaļas publicētas angļu valodā. Uzsākta arī informācijas sagatavošana, apstrāde un ievade sistēmā virtuālā asistenta jeb čatbota trenēšanai.  </w:t>
      </w:r>
    </w:p>
    <w:p w14:paraId="3905AA6D" w14:textId="77777777" w:rsidR="00A23068" w:rsidRPr="009076A7"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Atbilstoši komunikācijas un dabas izglītības vajadzībām ir izstrādāti gan drukātie (plakāti, skrejlapas, brošūras, kalendāri, stendi u.c.), gan elektroniskie (infografikas, vizuāļi</w:t>
      </w:r>
      <w:r>
        <w:rPr>
          <w:rFonts w:ascii="Times New Roman" w:hAnsi="Times New Roman" w:cs="Times New Roman"/>
          <w:sz w:val="24"/>
          <w:szCs w:val="24"/>
        </w:rPr>
        <w:t xml:space="preserve"> interneta videi</w:t>
      </w:r>
      <w:r w:rsidRPr="001A5B80">
        <w:rPr>
          <w:rFonts w:ascii="Times New Roman" w:hAnsi="Times New Roman" w:cs="Times New Roman"/>
          <w:sz w:val="24"/>
          <w:szCs w:val="24"/>
        </w:rPr>
        <w:t xml:space="preserve"> u.c.) informatīvie materiāli, kas tiek izmantoti gan dabas izglītības centros dabas izglītības nodarbību īstenošanai, gan komunikācijai plašsaziņas līdzekļos un sociālajos tīklos.  </w:t>
      </w:r>
    </w:p>
    <w:p w14:paraId="2967E573" w14:textId="77777777" w:rsidR="00A23068" w:rsidRPr="001A5B80"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 xml:space="preserve">Ceļojošā izstāde ar </w:t>
      </w:r>
      <w:r>
        <w:rPr>
          <w:rFonts w:ascii="Times New Roman" w:hAnsi="Times New Roman" w:cs="Times New Roman"/>
          <w:sz w:val="24"/>
          <w:szCs w:val="24"/>
        </w:rPr>
        <w:t>p</w:t>
      </w:r>
      <w:r w:rsidRPr="001A5B80">
        <w:rPr>
          <w:rFonts w:ascii="Times New Roman" w:hAnsi="Times New Roman" w:cs="Times New Roman"/>
          <w:sz w:val="24"/>
          <w:szCs w:val="24"/>
        </w:rPr>
        <w:t xml:space="preserve">ārvaldes grafiskās dizaineres D.Segliņas oriģinālzīmējumiem “Daba spēlēs un zīmējumos” pārskata periodā tika izvietota sešās dažādās Latvijas vietās. </w:t>
      </w:r>
    </w:p>
    <w:p w14:paraId="11DA3C0E" w14:textId="77777777" w:rsidR="00A23068" w:rsidRPr="009076A7" w:rsidRDefault="00A23068" w:rsidP="004D21D8">
      <w:pPr>
        <w:pStyle w:val="Heading2"/>
        <w:spacing w:before="0" w:after="240" w:line="276" w:lineRule="auto"/>
        <w:jc w:val="both"/>
        <w:rPr>
          <w:rFonts w:ascii="Times New Roman" w:hAnsi="Times New Roman" w:cs="Times New Roman"/>
          <w:sz w:val="24"/>
          <w:szCs w:val="24"/>
        </w:rPr>
      </w:pPr>
      <w:bookmarkStart w:id="26" w:name="_Toc105485483"/>
      <w:r w:rsidRPr="001A5B80">
        <w:rPr>
          <w:rFonts w:ascii="Times New Roman" w:hAnsi="Times New Roman" w:cs="Times New Roman"/>
          <w:sz w:val="24"/>
          <w:szCs w:val="24"/>
        </w:rPr>
        <w:t>4.2. Dabas tūrisma sekmēšana</w:t>
      </w:r>
      <w:bookmarkEnd w:id="26"/>
    </w:p>
    <w:p w14:paraId="7C3E9F4D" w14:textId="77777777" w:rsidR="00A23068" w:rsidRPr="001A5B80" w:rsidRDefault="00A23068" w:rsidP="004D21D8">
      <w:pPr>
        <w:spacing w:after="240" w:line="276" w:lineRule="auto"/>
        <w:jc w:val="both"/>
        <w:rPr>
          <w:rFonts w:ascii="Times New Roman" w:hAnsi="Times New Roman" w:cs="Times New Roman"/>
          <w:color w:val="000000" w:themeColor="text1"/>
          <w:sz w:val="24"/>
          <w:szCs w:val="24"/>
        </w:rPr>
      </w:pPr>
      <w:r w:rsidRPr="001A5B80">
        <w:rPr>
          <w:rFonts w:ascii="Times New Roman" w:hAnsi="Times New Roman" w:cs="Times New Roman"/>
          <w:color w:val="000000" w:themeColor="text1"/>
          <w:sz w:val="24"/>
          <w:szCs w:val="24"/>
        </w:rPr>
        <w:t xml:space="preserve">Turpinoties Covid-19 pandēmijai un ar to saistītajiem ierobežojumiem, pārskata periods iezīmējas ar ļoti </w:t>
      </w:r>
      <w:r>
        <w:rPr>
          <w:rFonts w:ascii="Times New Roman" w:hAnsi="Times New Roman" w:cs="Times New Roman"/>
          <w:color w:val="000000" w:themeColor="text1"/>
          <w:sz w:val="24"/>
          <w:szCs w:val="24"/>
        </w:rPr>
        <w:t>apjomīgu</w:t>
      </w:r>
      <w:r w:rsidRPr="001A5B80">
        <w:rPr>
          <w:rFonts w:ascii="Times New Roman" w:hAnsi="Times New Roman" w:cs="Times New Roman"/>
          <w:color w:val="000000" w:themeColor="text1"/>
          <w:sz w:val="24"/>
          <w:szCs w:val="24"/>
        </w:rPr>
        <w:t xml:space="preserve"> aizsargājamo dabas teritoriju apmeklētāju skaitu. Daudzviet objekti un infrastruktūra, tās veidojot, netika paredzēti tik </w:t>
      </w:r>
      <w:r>
        <w:rPr>
          <w:rFonts w:ascii="Times New Roman" w:hAnsi="Times New Roman" w:cs="Times New Roman"/>
          <w:color w:val="000000" w:themeColor="text1"/>
          <w:sz w:val="24"/>
          <w:szCs w:val="24"/>
        </w:rPr>
        <w:t>lielai</w:t>
      </w:r>
      <w:r w:rsidRPr="001A5B80">
        <w:rPr>
          <w:rFonts w:ascii="Times New Roman" w:hAnsi="Times New Roman" w:cs="Times New Roman"/>
          <w:color w:val="000000" w:themeColor="text1"/>
          <w:sz w:val="24"/>
          <w:szCs w:val="24"/>
        </w:rPr>
        <w:t xml:space="preserve"> cilvēku plūsmai un noslodzei. Turklāt dabā aizvien vairāk dodas ļoti liels cilvēku skaits bez iepriekšējas pieredzes un zināšanām par dabas tūrismu un tā specifiku. Tāpēc galvenais uzdevums komunikācijā bija (1) skaidrot dabas tūrisma galvenās iezīmes un prasības, sekmējot dabai draudzīgu uzvedību un rīcību; (2) rosināt idejas jauniem maršrutiem, tādējādi izkliedējot cilvēku masas un atslogojot populārākos un zināmākos galamērķus – Ķemeru Nacionālo parku un Gaujas Nacionālo parku. </w:t>
      </w:r>
    </w:p>
    <w:p w14:paraId="09725259" w14:textId="77777777" w:rsidR="00A23068" w:rsidRPr="001A5B80" w:rsidRDefault="00A23068" w:rsidP="004D21D8">
      <w:pPr>
        <w:spacing w:after="240" w:line="276" w:lineRule="auto"/>
        <w:jc w:val="both"/>
        <w:rPr>
          <w:rFonts w:ascii="Times New Roman" w:hAnsi="Times New Roman" w:cs="Times New Roman"/>
          <w:color w:val="000000" w:themeColor="text1"/>
          <w:sz w:val="24"/>
          <w:szCs w:val="24"/>
        </w:rPr>
      </w:pPr>
      <w:r w:rsidRPr="001A5B80">
        <w:rPr>
          <w:rFonts w:ascii="Times New Roman" w:hAnsi="Times New Roman" w:cs="Times New Roman"/>
          <w:color w:val="000000" w:themeColor="text1"/>
          <w:sz w:val="24"/>
          <w:szCs w:val="24"/>
        </w:rPr>
        <w:t xml:space="preserve">Tika izstrādātas un dabā izvietotas daudz un dažādas norādes un skaidrojošās zīmes; ir izvērsta plaša publicitāte medijos, kā arī aktīvi popularizēta </w:t>
      </w:r>
      <w:r>
        <w:rPr>
          <w:rFonts w:ascii="Times New Roman" w:hAnsi="Times New Roman" w:cs="Times New Roman"/>
          <w:color w:val="000000" w:themeColor="text1"/>
          <w:sz w:val="24"/>
          <w:szCs w:val="24"/>
        </w:rPr>
        <w:t>p</w:t>
      </w:r>
      <w:r w:rsidRPr="001A5B80">
        <w:rPr>
          <w:rFonts w:ascii="Times New Roman" w:hAnsi="Times New Roman" w:cs="Times New Roman"/>
          <w:color w:val="000000" w:themeColor="text1"/>
          <w:sz w:val="24"/>
          <w:szCs w:val="24"/>
        </w:rPr>
        <w:t>ārvaldes mobilā lietotne “Dabas tūrisms”.</w:t>
      </w:r>
    </w:p>
    <w:p w14:paraId="01CDE01A" w14:textId="77777777" w:rsidR="00A23068" w:rsidRPr="001A5B80" w:rsidRDefault="00A23068" w:rsidP="004D21D8">
      <w:pPr>
        <w:pStyle w:val="xmsonormal"/>
        <w:spacing w:before="0" w:beforeAutospacing="0" w:after="240" w:afterAutospacing="0" w:line="276" w:lineRule="auto"/>
        <w:jc w:val="both"/>
      </w:pPr>
      <w:r w:rsidRPr="001A5B80">
        <w:t xml:space="preserve">Pārskata periodā veikti apjomīgi mobilās lietotnes “Dabas tūrisms” tehniskās puses uzlabošanas darbi, nodrošinot tās ātrdarbību, ērtāku lietojamību, jaunu sadaļu un funkcionālo risinājumu iekļaušanu.  Aktualizēts 234 sadaļu saturs. Kopumā pārskata periodā bijušas vairāk nekā 17747 jaunas lejupielādes. Mobilās lietotnes saturs sajūgts ar jaunizstrādāto </w:t>
      </w:r>
      <w:r w:rsidRPr="001A5B80">
        <w:rPr>
          <w:color w:val="000000" w:themeColor="text1"/>
        </w:rPr>
        <w:t xml:space="preserve">mājaslapu </w:t>
      </w:r>
      <w:hyperlink r:id="rId13" w:history="1">
        <w:r w:rsidRPr="001A5B80">
          <w:rPr>
            <w:rStyle w:val="Hyperlink"/>
          </w:rPr>
          <w:t>www.tiekamiesdaba.lv</w:t>
        </w:r>
      </w:hyperlink>
      <w:r w:rsidRPr="001A5B80">
        <w:rPr>
          <w:color w:val="000000" w:themeColor="text1"/>
        </w:rPr>
        <w:t xml:space="preserve">, kurā apvienotas tēmas par dabas tūrismu, dabas izglītību un sabiedrības iesaistes iespējām dabas saglabāšanas aktivitātēs. Jaunā tīmekļvietne nodrošina ērtāku un mūsdienīgāku informācijas pieejamību un atlasi. </w:t>
      </w:r>
    </w:p>
    <w:p w14:paraId="521AE8A9" w14:textId="77777777" w:rsidR="00A23068" w:rsidRPr="001A5B80" w:rsidRDefault="00A23068" w:rsidP="004D21D8">
      <w:pPr>
        <w:spacing w:after="240" w:line="276" w:lineRule="auto"/>
        <w:jc w:val="both"/>
        <w:rPr>
          <w:rFonts w:ascii="Times New Roman" w:hAnsi="Times New Roman" w:cs="Times New Roman"/>
          <w:color w:val="000000" w:themeColor="text1"/>
          <w:sz w:val="24"/>
          <w:szCs w:val="24"/>
        </w:rPr>
      </w:pPr>
      <w:r w:rsidRPr="001A5B80">
        <w:rPr>
          <w:rFonts w:ascii="Times New Roman" w:hAnsi="Times New Roman" w:cs="Times New Roman"/>
          <w:color w:val="000000" w:themeColor="text1"/>
          <w:sz w:val="24"/>
          <w:szCs w:val="24"/>
        </w:rPr>
        <w:t>Lai nodrošinātu sistemātisku un aptverošu īpaši aizsargājamo dabas teritoriju apmeklētāju uzskaiti un datu analīzi, d</w:t>
      </w:r>
      <w:r w:rsidRPr="001A5B80">
        <w:rPr>
          <w:rStyle w:val="eop"/>
          <w:rFonts w:ascii="Times New Roman" w:hAnsi="Times New Roman" w:cs="Times New Roman"/>
          <w:color w:val="000000" w:themeColor="text1"/>
          <w:sz w:val="24"/>
          <w:szCs w:val="24"/>
        </w:rPr>
        <w:t xml:space="preserve">abas tūrisma objektos uzstādītas 18 jaunas apmeklētāju uzskaites iekārtas. Izveidota vienota datu bāze iekārtu datu uzkrāšanai; informācija tiek apkopota un atjaunota katru mēnesi. Uzsākts darbs pie iekšējās kārtības dokumenta izstrādes  datu pilnvērtīgākai apkopošanai no apmeklētāju uzskaites iekārtām.  LVAF projekta ietvaros sadarbībā ar Vidzemes Augstskolu notiek darbs pie sistēmas izstrādes iegūto datu </w:t>
      </w:r>
      <w:r w:rsidRPr="001A5B80">
        <w:rPr>
          <w:rStyle w:val="eop"/>
          <w:rFonts w:ascii="Times New Roman" w:hAnsi="Times New Roman" w:cs="Times New Roman"/>
          <w:color w:val="000000" w:themeColor="text1"/>
          <w:sz w:val="24"/>
          <w:szCs w:val="24"/>
        </w:rPr>
        <w:lastRenderedPageBreak/>
        <w:t xml:space="preserve">integrēšanai jaunā, nacionāla mēroga tūrisma datu bāzē, kas dos iespēju datu apkopošanai un analīzei plašākā kontekstā. </w:t>
      </w:r>
      <w:r w:rsidRPr="00A23068">
        <w:rPr>
          <w:rStyle w:val="eop"/>
          <w:rFonts w:ascii="Times New Roman" w:hAnsi="Times New Roman" w:cs="Times New Roman"/>
          <w:color w:val="000000" w:themeColor="text1"/>
          <w:sz w:val="24"/>
          <w:szCs w:val="24"/>
        </w:rPr>
        <w:t xml:space="preserve"> </w:t>
      </w:r>
      <w:r w:rsidRPr="001A5B80">
        <w:rPr>
          <w:rStyle w:val="eop"/>
          <w:rFonts w:ascii="Times New Roman" w:hAnsi="Times New Roman" w:cs="Times New Roman"/>
          <w:color w:val="000000" w:themeColor="text1"/>
          <w:sz w:val="24"/>
          <w:szCs w:val="24"/>
        </w:rPr>
        <w:t xml:space="preserve">  </w:t>
      </w:r>
      <w:r w:rsidRPr="001A5B80">
        <w:rPr>
          <w:rFonts w:ascii="Times New Roman" w:hAnsi="Times New Roman" w:cs="Times New Roman"/>
          <w:sz w:val="24"/>
          <w:szCs w:val="24"/>
        </w:rPr>
        <w:t xml:space="preserve"> </w:t>
      </w:r>
    </w:p>
    <w:p w14:paraId="6D5C8378" w14:textId="77777777" w:rsidR="00A23068" w:rsidRPr="001A5B80"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Turpinot aizsākto tradīciju, ar augstu apmeklētības rādītāju, sabiedrības iesaisti un mediju atspoguļojumu arī 2021. gadā īstenotas lielāko īpaši aizsargājamo dabas teritoriju Ceļotāju dienas (visos nacionālajos parkos un Ziemeļvidzemes biosfēras rezervātā), vecinot cilvēkus izvēlēties aizsargājamās teritorijas kā ceļojuma un atpūtas galamērķi to kompleksā un daudzveidīgā piedāvājuma dēļ. Ceļotāju dienas sekmē izpratni par dabas, uzņēmējdarbības un dabai draudzīgas saimniekošanas ērtu līdzāspastāvēšanu. Covid-19 pandēmijas laikā noteikto ierobežojumu dēļ rasti dažādi oriģināli risinājumi Ceļotāj</w:t>
      </w:r>
      <w:r>
        <w:rPr>
          <w:rFonts w:ascii="Times New Roman" w:hAnsi="Times New Roman" w:cs="Times New Roman"/>
          <w:sz w:val="24"/>
          <w:szCs w:val="24"/>
        </w:rPr>
        <w:t xml:space="preserve">u </w:t>
      </w:r>
      <w:r w:rsidRPr="001A5B80">
        <w:rPr>
          <w:rFonts w:ascii="Times New Roman" w:hAnsi="Times New Roman" w:cs="Times New Roman"/>
          <w:sz w:val="24"/>
          <w:szCs w:val="24"/>
        </w:rPr>
        <w:t xml:space="preserve">dienu īstenošanai, veicinot individuālo vai vienas ģimenes ceļošanu pa īpaši aizsargājamajām dabas teritorijām. </w:t>
      </w:r>
    </w:p>
    <w:p w14:paraId="112C8EE7" w14:textId="77777777" w:rsidR="00A23068" w:rsidRPr="00452546" w:rsidRDefault="00A23068" w:rsidP="004D21D8">
      <w:pPr>
        <w:spacing w:after="240" w:line="276" w:lineRule="auto"/>
        <w:jc w:val="both"/>
        <w:rPr>
          <w:rFonts w:ascii="Times New Roman" w:hAnsi="Times New Roman" w:cs="Times New Roman"/>
          <w:sz w:val="24"/>
          <w:szCs w:val="24"/>
        </w:rPr>
      </w:pPr>
      <w:r w:rsidRPr="00452546">
        <w:rPr>
          <w:rFonts w:ascii="Times New Roman" w:hAnsi="Times New Roman" w:cs="Times New Roman"/>
          <w:sz w:val="24"/>
          <w:szCs w:val="24"/>
        </w:rPr>
        <w:t xml:space="preserve">Veicinot sadarbību dabas tūrisma īstenošanā, Dabas aizsardzības pārvalde ir organizējusi vai piedalījusies </w:t>
      </w:r>
      <w:r w:rsidRPr="00452546">
        <w:rPr>
          <w:rFonts w:ascii="Times New Roman" w:eastAsia="Times New Roman" w:hAnsi="Times New Roman" w:cs="Times New Roman"/>
          <w:color w:val="000000" w:themeColor="text1"/>
          <w:sz w:val="24"/>
          <w:szCs w:val="24"/>
          <w:lang w:val="lv"/>
        </w:rPr>
        <w:t xml:space="preserve">45 ar tūrisma attīstību saistītās apspriedēs, diskusijās, darba grupās, tūrisma forumos. No tiem 5 bija starptautiska mēroga, 5 nacionāla mēroga, bet 35 reģionāla/vietēja mēroga pasākumi (ĪADT tūrisma forumi, darba grupas maršrutu izstrādei ĪADT, tūrisma sanāksmes ĪADT dabas aizsardzības plānu ietvaros u.tml.) Latgales (24), Pierīgas (7) un Vidzemes (2) reģionos. </w:t>
      </w:r>
    </w:p>
    <w:p w14:paraId="7572F494" w14:textId="77777777" w:rsidR="00A23068" w:rsidRDefault="00A23068" w:rsidP="004D21D8">
      <w:pPr>
        <w:spacing w:line="276" w:lineRule="auto"/>
        <w:jc w:val="both"/>
        <w:textAlignment w:val="baseline"/>
        <w:rPr>
          <w:rFonts w:ascii="Times New Roman" w:eastAsia="Times New Roman" w:hAnsi="Times New Roman" w:cs="Times New Roman"/>
          <w:color w:val="000000" w:themeColor="text1"/>
          <w:sz w:val="24"/>
          <w:szCs w:val="24"/>
          <w:lang w:val="lv"/>
        </w:rPr>
      </w:pPr>
      <w:r w:rsidRPr="00452546">
        <w:rPr>
          <w:rFonts w:ascii="Times New Roman" w:eastAsia="Times New Roman" w:hAnsi="Times New Roman" w:cs="Times New Roman"/>
          <w:color w:val="000000" w:themeColor="text1"/>
          <w:sz w:val="24"/>
          <w:szCs w:val="24"/>
          <w:lang w:val="lv"/>
        </w:rPr>
        <w:t>Viens no būtiskākajiem pasākumiem bija tiešsaistes seminārs - diskusija tūrisma pakalpojumu sniedzējiem par būtiskākajiem nosacījumiem dabai draudzīgu aktivitāšu organizēšanā ĪADT. Pasākumā piedalījās vairāk nekā 100 interesentu – tūrisma uzņēmēju, pašvaldību un citu tūrismā iesaistīto pušu pārstāvji. Diskusija aktualizēja nozīmīgus jautājumus par tiesisko regulējumu dažādu tūrisma aktivitāšu organizēšanai dabā. Izglītojošus pasākumus tūrismā iesaistītajām pusēm plānots turpināt arī 2022. gadā.</w:t>
      </w:r>
    </w:p>
    <w:p w14:paraId="561DC89A" w14:textId="77777777" w:rsidR="00A23068" w:rsidRPr="006F1282" w:rsidRDefault="00A23068" w:rsidP="004D21D8">
      <w:pPr>
        <w:spacing w:line="276" w:lineRule="auto"/>
        <w:jc w:val="both"/>
        <w:textAlignment w:val="baseline"/>
        <w:rPr>
          <w:rFonts w:ascii="Times New Roman" w:hAnsi="Times New Roman" w:cs="Times New Roman"/>
          <w:sz w:val="24"/>
          <w:szCs w:val="24"/>
        </w:rPr>
      </w:pPr>
      <w:r w:rsidRPr="006F1282">
        <w:rPr>
          <w:rFonts w:ascii="Times New Roman" w:hAnsi="Times New Roman" w:cs="Times New Roman"/>
          <w:sz w:val="24"/>
          <w:szCs w:val="24"/>
        </w:rPr>
        <w:t xml:space="preserve">Nodrošināta 6 ĪADT apmeklētāju un informācijas centru darbība, par atpūtas un izziņas iespējām dabas teritorijās kopumā informējot </w:t>
      </w:r>
      <w:r w:rsidRPr="006F1282">
        <w:rPr>
          <w:rFonts w:ascii="Times New Roman" w:eastAsia="Times New Roman" w:hAnsi="Times New Roman" w:cs="Times New Roman"/>
          <w:sz w:val="24"/>
          <w:szCs w:val="24"/>
          <w:lang w:eastAsia="ar-SA"/>
        </w:rPr>
        <w:t xml:space="preserve">140 000  apmeklētāju. </w:t>
      </w:r>
    </w:p>
    <w:p w14:paraId="4FA59915" w14:textId="77777777" w:rsidR="00A23068" w:rsidRPr="001A5B80" w:rsidRDefault="00A23068" w:rsidP="004D21D8">
      <w:pPr>
        <w:spacing w:line="276" w:lineRule="auto"/>
        <w:jc w:val="both"/>
        <w:rPr>
          <w:rFonts w:ascii="Times New Roman" w:hAnsi="Times New Roman" w:cs="Times New Roman"/>
          <w:color w:val="000000" w:themeColor="text1"/>
          <w:sz w:val="24"/>
          <w:szCs w:val="24"/>
        </w:rPr>
      </w:pPr>
      <w:r w:rsidRPr="001A5B80">
        <w:rPr>
          <w:rFonts w:ascii="Times New Roman" w:hAnsi="Times New Roman" w:cs="Times New Roman"/>
          <w:color w:val="000000"/>
          <w:sz w:val="24"/>
          <w:szCs w:val="24"/>
          <w:shd w:val="clear" w:color="auto" w:fill="FFFFFF"/>
        </w:rPr>
        <w:t xml:space="preserve">Arī citas </w:t>
      </w:r>
      <w:r>
        <w:rPr>
          <w:rFonts w:ascii="Times New Roman" w:hAnsi="Times New Roman" w:cs="Times New Roman"/>
          <w:color w:val="000000"/>
          <w:sz w:val="24"/>
          <w:szCs w:val="24"/>
          <w:shd w:val="clear" w:color="auto" w:fill="FFFFFF"/>
        </w:rPr>
        <w:t>p</w:t>
      </w:r>
      <w:r w:rsidRPr="001A5B80">
        <w:rPr>
          <w:rFonts w:ascii="Times New Roman" w:hAnsi="Times New Roman" w:cs="Times New Roman"/>
          <w:color w:val="000000"/>
          <w:sz w:val="24"/>
          <w:szCs w:val="24"/>
          <w:shd w:val="clear" w:color="auto" w:fill="FFFFFF"/>
        </w:rPr>
        <w:t>ārvaldes īstenotās darbības pārskata periodā (ĪADT, kā arī īpaši aizsargājamo sugu un biotopu aizsardzības, apsaimniekošanas un kontroles pasākumi, monitorings, pētījumi u.c.) ir veicinājušas ilgtspējīga tūrisma attīstību Latvijā, sniedzot zinātniski pamatotus datus par dabas vērtību stāvokli un tādējādi nodrošinot pamatu ilgtspējīgai dabas tūrisma attīstībai.</w:t>
      </w:r>
    </w:p>
    <w:p w14:paraId="1EEE8C01" w14:textId="77777777" w:rsidR="00A23068" w:rsidRPr="001A5B80" w:rsidRDefault="00A23068" w:rsidP="004D21D8">
      <w:pPr>
        <w:pStyle w:val="Heading2"/>
        <w:spacing w:before="0" w:after="240" w:line="276" w:lineRule="auto"/>
        <w:jc w:val="both"/>
        <w:rPr>
          <w:rFonts w:ascii="Times New Roman" w:hAnsi="Times New Roman" w:cs="Times New Roman"/>
          <w:sz w:val="24"/>
          <w:szCs w:val="24"/>
        </w:rPr>
      </w:pPr>
      <w:bookmarkStart w:id="27" w:name="_Toc517778034"/>
      <w:bookmarkStart w:id="28" w:name="_Toc105485484"/>
      <w:r w:rsidRPr="001A5B80">
        <w:rPr>
          <w:rFonts w:ascii="Times New Roman" w:hAnsi="Times New Roman" w:cs="Times New Roman"/>
          <w:sz w:val="24"/>
          <w:szCs w:val="24"/>
        </w:rPr>
        <w:t>4.3. Pasākumi sabiedrības viedokļa izzināšanai par apmierinātību ar valsts iestādes darba kvalitāti</w:t>
      </w:r>
      <w:bookmarkEnd w:id="27"/>
      <w:bookmarkEnd w:id="28"/>
    </w:p>
    <w:p w14:paraId="407DBFE1" w14:textId="77777777" w:rsidR="00A23068" w:rsidRPr="001A5B80" w:rsidRDefault="00A23068" w:rsidP="004D21D8">
      <w:pPr>
        <w:spacing w:after="240" w:line="276" w:lineRule="auto"/>
        <w:jc w:val="both"/>
        <w:rPr>
          <w:rFonts w:ascii="Times New Roman" w:hAnsi="Times New Roman" w:cs="Times New Roman"/>
          <w:sz w:val="24"/>
          <w:szCs w:val="24"/>
        </w:rPr>
      </w:pPr>
      <w:bookmarkStart w:id="29" w:name="page24"/>
      <w:bookmarkEnd w:id="29"/>
      <w:r w:rsidRPr="001A5B80">
        <w:rPr>
          <w:rFonts w:ascii="Times New Roman" w:hAnsi="Times New Roman" w:cs="Times New Roman"/>
          <w:sz w:val="24"/>
          <w:szCs w:val="24"/>
        </w:rPr>
        <w:t>Nodrošinot viedokļu apmaiņu par dabas aizsardzības aktualitātēm, dabas teritoriju dabas aizsardzības un apsaimniekošanas aspektiem un sugu aizsardzību, dažādu projektu ietvaros rīkoti informatīvie semināri, sabiedriskās apspriešanas sanāksmes u.c. sabiedrības viedokļa izzināšanas pasākumi.</w:t>
      </w:r>
    </w:p>
    <w:p w14:paraId="3336F973" w14:textId="77777777" w:rsidR="00A23068" w:rsidRPr="001A5B80"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 xml:space="preserve">Saistībā ar īpaši aizsargājamo dabas teritoriju dabas aizsardzības plānu izstrādes uzsākšanu rīkotas sanāksmes ar zemes īpašniekiem, izsūtot individuālus uzaicinājumus un pieaicinot arī citu saistīto iestāžu – Lauku atbalsta dienesta, Valsts meža dienesta </w:t>
      </w:r>
      <w:r>
        <w:rPr>
          <w:rFonts w:ascii="Times New Roman" w:hAnsi="Times New Roman" w:cs="Times New Roman"/>
          <w:sz w:val="24"/>
          <w:szCs w:val="24"/>
        </w:rPr>
        <w:t xml:space="preserve">– </w:t>
      </w:r>
      <w:r w:rsidRPr="001A5B80">
        <w:rPr>
          <w:rFonts w:ascii="Times New Roman" w:hAnsi="Times New Roman" w:cs="Times New Roman"/>
          <w:sz w:val="24"/>
          <w:szCs w:val="24"/>
        </w:rPr>
        <w:t xml:space="preserve">pārstāvjus. Šajās plaši apmeklētajās sanāksmēs iedzīvotāji un zemes īpašnieki informēti par Dabas </w:t>
      </w:r>
      <w:r w:rsidRPr="001A5B80">
        <w:rPr>
          <w:rFonts w:ascii="Times New Roman" w:hAnsi="Times New Roman" w:cs="Times New Roman"/>
          <w:sz w:val="24"/>
          <w:szCs w:val="24"/>
        </w:rPr>
        <w:lastRenderedPageBreak/>
        <w:t xml:space="preserve">aizsardzības pārvaldes uzdevumiem, saimnieciskās darbības iespējām viņu īpašumos un dažādām pieejamajām kompensācijām par saimnieciskās darbības ierobežojumiem, uzklausīts zemes īpašnieku viedoklis par Dabas aizsardzības pārvaldes darbību. </w:t>
      </w:r>
    </w:p>
    <w:p w14:paraId="5F0C7B08" w14:textId="77777777" w:rsidR="00A23068" w:rsidRPr="001A5B80"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Arī saņemot informatīvās vēstules par ES nozīmes biotopu kartēšanas uzsākšanu un kartēšanas rezultātiem, zemes īpašnieki sazinājušies ar Dabas aizsardzības pārvaldi, sniedzot viedokli par iestādes darbu, vienlaikus pārvalde sniegusi konsultācijas par dažādiem viņus interesējošiem jautājumiem.</w:t>
      </w:r>
    </w:p>
    <w:p w14:paraId="7CD8BBF7" w14:textId="77777777" w:rsidR="00A23068" w:rsidRPr="001A5B80" w:rsidRDefault="00A23068" w:rsidP="004D21D8">
      <w:pPr>
        <w:pStyle w:val="Heading2"/>
        <w:spacing w:before="0" w:after="240" w:line="276" w:lineRule="auto"/>
        <w:jc w:val="both"/>
        <w:rPr>
          <w:rFonts w:ascii="Times New Roman" w:hAnsi="Times New Roman" w:cs="Times New Roman"/>
          <w:sz w:val="24"/>
          <w:szCs w:val="24"/>
        </w:rPr>
      </w:pPr>
      <w:bookmarkStart w:id="30" w:name="_Toc517778035"/>
      <w:bookmarkStart w:id="31" w:name="_Toc105485485"/>
      <w:r w:rsidRPr="001A5B80">
        <w:rPr>
          <w:rFonts w:ascii="Times New Roman" w:hAnsi="Times New Roman" w:cs="Times New Roman"/>
          <w:sz w:val="24"/>
          <w:szCs w:val="24"/>
        </w:rPr>
        <w:t>4.4. Sadarbība ar nevalstisko sektoru</w:t>
      </w:r>
      <w:bookmarkEnd w:id="30"/>
      <w:bookmarkEnd w:id="31"/>
    </w:p>
    <w:p w14:paraId="21AFFFAC" w14:textId="77777777" w:rsidR="00A23068" w:rsidRPr="001A5B80"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Turpināta veiksmīg</w:t>
      </w:r>
      <w:r>
        <w:rPr>
          <w:rFonts w:ascii="Times New Roman" w:hAnsi="Times New Roman" w:cs="Times New Roman"/>
          <w:sz w:val="24"/>
          <w:szCs w:val="24"/>
        </w:rPr>
        <w:t>a</w:t>
      </w:r>
      <w:r w:rsidRPr="001A5B80">
        <w:rPr>
          <w:rFonts w:ascii="Times New Roman" w:hAnsi="Times New Roman" w:cs="Times New Roman"/>
          <w:sz w:val="24"/>
          <w:szCs w:val="24"/>
        </w:rPr>
        <w:t xml:space="preserve"> sadarbība ar dažādām nevalstiskajām organizācijām – Latvijas Dabas fondu, Latvijas Ornitoloģijas </w:t>
      </w:r>
      <w:r>
        <w:rPr>
          <w:rFonts w:ascii="Times New Roman" w:hAnsi="Times New Roman" w:cs="Times New Roman"/>
          <w:sz w:val="24"/>
          <w:szCs w:val="24"/>
        </w:rPr>
        <w:t>b</w:t>
      </w:r>
      <w:r w:rsidRPr="001A5B80">
        <w:rPr>
          <w:rFonts w:ascii="Times New Roman" w:hAnsi="Times New Roman" w:cs="Times New Roman"/>
          <w:sz w:val="24"/>
          <w:szCs w:val="24"/>
        </w:rPr>
        <w:t xml:space="preserve">iedrību, Pasaules Dabas fondu, Gaujas Nacionālā parka fondu, Ķemeru Nacionālā parka fondu, Latvijas Lauku tūrisma asociāciju </w:t>
      </w:r>
      <w:r>
        <w:rPr>
          <w:rFonts w:ascii="Times New Roman" w:hAnsi="Times New Roman" w:cs="Times New Roman"/>
          <w:sz w:val="24"/>
          <w:szCs w:val="24"/>
        </w:rPr>
        <w:t>“</w:t>
      </w:r>
      <w:r w:rsidRPr="001A5B80">
        <w:rPr>
          <w:rFonts w:ascii="Times New Roman" w:hAnsi="Times New Roman" w:cs="Times New Roman"/>
          <w:sz w:val="24"/>
          <w:szCs w:val="24"/>
        </w:rPr>
        <w:t>Lauku ceļotājs”.</w:t>
      </w:r>
    </w:p>
    <w:p w14:paraId="77F03695" w14:textId="77777777" w:rsidR="00A23068" w:rsidRPr="001A5B80" w:rsidRDefault="00A23068" w:rsidP="004D21D8">
      <w:pPr>
        <w:spacing w:after="240" w:line="276" w:lineRule="auto"/>
        <w:jc w:val="both"/>
        <w:rPr>
          <w:rFonts w:ascii="Times New Roman" w:hAnsi="Times New Roman" w:cs="Times New Roman"/>
          <w:sz w:val="24"/>
          <w:szCs w:val="24"/>
        </w:rPr>
      </w:pPr>
      <w:r w:rsidRPr="001A5B80">
        <w:rPr>
          <w:rFonts w:ascii="Times New Roman" w:hAnsi="Times New Roman" w:cs="Times New Roman"/>
          <w:sz w:val="24"/>
          <w:szCs w:val="24"/>
        </w:rPr>
        <w:t>Sadarbībā ar nevalstisko sektoru uzlabota dabas tūrisma infrastruktūra, īstenoti dabas saglabāšanas un īpaši aizsargājamo dabas teritoriju apsaimniekošanas pasākumi, izstrādātas un īstenotas informatīvās kampaņas un izveidoti dažādi informatīvi un izglītojoši materiāli, notikusi savstarpēja konsultēšanās par dabas aizsardzības nozari skarošiem normatīvo aktu grozījumiem un nepieciešamiem uzlabojumiem.</w:t>
      </w:r>
    </w:p>
    <w:p w14:paraId="4145CBE8" w14:textId="747CCBC5" w:rsidR="00246366" w:rsidRDefault="00246366" w:rsidP="004D21D8">
      <w:pPr>
        <w:spacing w:line="276" w:lineRule="auto"/>
        <w:rPr>
          <w:rFonts w:ascii="Times New Roman" w:hAnsi="Times New Roman" w:cs="Times New Roman"/>
          <w:sz w:val="24"/>
          <w:szCs w:val="24"/>
        </w:rPr>
      </w:pPr>
    </w:p>
    <w:p w14:paraId="50BDB27A" w14:textId="77777777" w:rsidR="00976ADE" w:rsidRDefault="00976ADE">
      <w:pPr>
        <w:rPr>
          <w:rFonts w:asciiTheme="majorHAnsi" w:eastAsiaTheme="majorEastAsia" w:hAnsiTheme="majorHAnsi" w:cstheme="majorBidi"/>
          <w:color w:val="2E74B5" w:themeColor="accent1" w:themeShade="BF"/>
          <w:sz w:val="32"/>
          <w:szCs w:val="32"/>
        </w:rPr>
      </w:pPr>
      <w:bookmarkStart w:id="32" w:name="page25"/>
      <w:bookmarkStart w:id="33" w:name="_Toc43454116"/>
      <w:bookmarkStart w:id="34" w:name="_Hlk68007082"/>
      <w:bookmarkEnd w:id="32"/>
      <w:r>
        <w:br w:type="page"/>
      </w:r>
    </w:p>
    <w:p w14:paraId="2DAC5315" w14:textId="0A008367" w:rsidR="000A3A6B" w:rsidRPr="00250E87" w:rsidRDefault="00F72EB1" w:rsidP="004D21D8">
      <w:pPr>
        <w:pStyle w:val="Heading1"/>
        <w:spacing w:before="0" w:line="276" w:lineRule="auto"/>
      </w:pPr>
      <w:bookmarkStart w:id="35" w:name="_Toc105485486"/>
      <w:r>
        <w:lastRenderedPageBreak/>
        <w:t xml:space="preserve">5. </w:t>
      </w:r>
      <w:r w:rsidR="000A3A6B" w:rsidRPr="00250E87">
        <w:t>20</w:t>
      </w:r>
      <w:r w:rsidR="00E14437">
        <w:t>2</w:t>
      </w:r>
      <w:r w:rsidR="007E0B95">
        <w:t>2</w:t>
      </w:r>
      <w:r w:rsidR="000A3A6B" w:rsidRPr="00250E87">
        <w:t>.</w:t>
      </w:r>
      <w:r w:rsidR="00421632" w:rsidRPr="00250E87">
        <w:t xml:space="preserve"> </w:t>
      </w:r>
      <w:r w:rsidR="000A3A6B" w:rsidRPr="00250E87">
        <w:t>GADA GALVENIE UZDEVUMI</w:t>
      </w:r>
      <w:r w:rsidR="005E0D85" w:rsidRPr="00250E87">
        <w:t xml:space="preserve"> UN PASĀKUMI</w:t>
      </w:r>
      <w:bookmarkEnd w:id="33"/>
      <w:bookmarkEnd w:id="35"/>
    </w:p>
    <w:p w14:paraId="46FC1143" w14:textId="77777777" w:rsidR="00246366" w:rsidRDefault="00246366" w:rsidP="004D21D8">
      <w:pPr>
        <w:pStyle w:val="NoSpacing"/>
        <w:spacing w:line="276" w:lineRule="auto"/>
        <w:jc w:val="both"/>
        <w:rPr>
          <w:rFonts w:ascii="Times New Roman" w:hAnsi="Times New Roman" w:cs="Times New Roman"/>
          <w:sz w:val="24"/>
          <w:szCs w:val="24"/>
        </w:rPr>
      </w:pPr>
    </w:p>
    <w:bookmarkEnd w:id="34"/>
    <w:p w14:paraId="7E797777" w14:textId="77777777" w:rsidR="000B2796" w:rsidRPr="004C1403" w:rsidRDefault="000B2796" w:rsidP="004D21D8">
      <w:pPr>
        <w:pStyle w:val="NoSpacing"/>
        <w:spacing w:line="276" w:lineRule="auto"/>
        <w:jc w:val="both"/>
        <w:rPr>
          <w:rFonts w:ascii="Times New Roman" w:hAnsi="Times New Roman" w:cs="Times New Roman"/>
          <w:sz w:val="24"/>
          <w:szCs w:val="24"/>
        </w:rPr>
      </w:pPr>
      <w:r w:rsidRPr="004C1403">
        <w:rPr>
          <w:rFonts w:ascii="Times New Roman" w:hAnsi="Times New Roman" w:cs="Times New Roman"/>
          <w:sz w:val="24"/>
          <w:szCs w:val="24"/>
        </w:rPr>
        <w:t>2022. gada Dabas aizsardzības pārvaldes galvenie uzdevumi un sasniedzamie rezultāti ir noteikti Dabas aizsardzības pārvaldes 2022. gada darba plānā.</w:t>
      </w:r>
    </w:p>
    <w:p w14:paraId="14E90F50" w14:textId="77777777" w:rsidR="000B2796" w:rsidRPr="00765256" w:rsidRDefault="000B2796" w:rsidP="004D21D8">
      <w:pPr>
        <w:pStyle w:val="NoSpacing"/>
        <w:spacing w:line="276" w:lineRule="auto"/>
        <w:jc w:val="both"/>
        <w:rPr>
          <w:rFonts w:ascii="Times New Roman" w:hAnsi="Times New Roman" w:cs="Times New Roman"/>
          <w:sz w:val="24"/>
          <w:szCs w:val="24"/>
          <w:highlight w:val="yellow"/>
        </w:rPr>
      </w:pPr>
    </w:p>
    <w:p w14:paraId="4BFD25EF" w14:textId="77777777" w:rsidR="000B2796" w:rsidRDefault="000B2796" w:rsidP="00976ADE">
      <w:pPr>
        <w:pStyle w:val="NoSpacing"/>
        <w:spacing w:after="240" w:line="276" w:lineRule="auto"/>
        <w:jc w:val="both"/>
        <w:rPr>
          <w:rFonts w:ascii="Times New Roman" w:hAnsi="Times New Roman" w:cs="Times New Roman"/>
          <w:sz w:val="24"/>
          <w:szCs w:val="24"/>
        </w:rPr>
      </w:pPr>
      <w:r w:rsidRPr="004C1403">
        <w:rPr>
          <w:rFonts w:ascii="Times New Roman" w:hAnsi="Times New Roman" w:cs="Times New Roman"/>
          <w:sz w:val="24"/>
          <w:szCs w:val="24"/>
        </w:rPr>
        <w:t xml:space="preserve">Par </w:t>
      </w:r>
      <w:r w:rsidRPr="004C1403">
        <w:rPr>
          <w:rFonts w:ascii="Times New Roman" w:hAnsi="Times New Roman" w:cs="Times New Roman"/>
          <w:b/>
          <w:bCs/>
          <w:sz w:val="24"/>
          <w:szCs w:val="24"/>
        </w:rPr>
        <w:t xml:space="preserve">prioritātēm 2022. gadā </w:t>
      </w:r>
      <w:r w:rsidRPr="004C1403">
        <w:rPr>
          <w:rFonts w:ascii="Times New Roman" w:hAnsi="Times New Roman" w:cs="Times New Roman"/>
          <w:sz w:val="24"/>
          <w:szCs w:val="24"/>
        </w:rPr>
        <w:t>izvirzītas:</w:t>
      </w:r>
    </w:p>
    <w:p w14:paraId="49A532AA" w14:textId="23FF9755" w:rsidR="000B2796" w:rsidRPr="00255C9B" w:rsidRDefault="000B2796" w:rsidP="004D21D8">
      <w:pPr>
        <w:pStyle w:val="NormalWeb"/>
        <w:spacing w:before="0" w:beforeAutospacing="0" w:line="276" w:lineRule="auto"/>
        <w:rPr>
          <w:color w:val="000000"/>
        </w:rPr>
      </w:pPr>
      <w:r w:rsidRPr="00255C9B">
        <w:rPr>
          <w:b/>
          <w:bCs/>
          <w:color w:val="000000"/>
        </w:rPr>
        <w:t xml:space="preserve">1) </w:t>
      </w:r>
      <w:r w:rsidR="00241187">
        <w:rPr>
          <w:b/>
          <w:bCs/>
          <w:color w:val="000000"/>
        </w:rPr>
        <w:t>S</w:t>
      </w:r>
      <w:r w:rsidR="00241187" w:rsidRPr="00255C9B">
        <w:rPr>
          <w:b/>
          <w:bCs/>
          <w:color w:val="000000"/>
        </w:rPr>
        <w:t>ugu un biotopu apsaimniekošanu</w:t>
      </w:r>
      <w:r w:rsidRPr="00255C9B">
        <w:rPr>
          <w:color w:val="000000"/>
        </w:rPr>
        <w:t xml:space="preserve"> balstīt uz biotopu saglabāšanas vadlīnijām</w:t>
      </w:r>
      <w:r w:rsidRPr="00255C9B">
        <w:rPr>
          <w:rFonts w:eastAsia="Calibri"/>
          <w:vertAlign w:val="superscript"/>
          <w:lang w:eastAsia="en-US"/>
        </w:rPr>
        <w:footnoteReference w:id="4"/>
      </w:r>
      <w:r w:rsidRPr="00255C9B">
        <w:rPr>
          <w:color w:val="000000"/>
        </w:rPr>
        <w:t xml:space="preserve"> un</w:t>
      </w:r>
    </w:p>
    <w:p w14:paraId="619592BA" w14:textId="19B06796" w:rsidR="000B2796" w:rsidRPr="00976ADE" w:rsidRDefault="000B2796" w:rsidP="00976ADE">
      <w:pPr>
        <w:pStyle w:val="NoSpacing"/>
        <w:numPr>
          <w:ilvl w:val="0"/>
          <w:numId w:val="28"/>
        </w:numPr>
        <w:spacing w:after="120" w:line="276" w:lineRule="auto"/>
        <w:jc w:val="both"/>
        <w:rPr>
          <w:rFonts w:ascii="Times New Roman" w:hAnsi="Times New Roman" w:cs="Times New Roman"/>
          <w:sz w:val="24"/>
          <w:szCs w:val="24"/>
        </w:rPr>
      </w:pPr>
      <w:r w:rsidRPr="00976ADE">
        <w:rPr>
          <w:rFonts w:ascii="Times New Roman" w:hAnsi="Times New Roman" w:cs="Times New Roman"/>
          <w:sz w:val="24"/>
          <w:szCs w:val="24"/>
        </w:rPr>
        <w:t>sugu aizsardzības plāniem un jaunāko pieejamo zinātnisko informāciju par sugu ekoloģiju;</w:t>
      </w:r>
    </w:p>
    <w:p w14:paraId="422AC3C9" w14:textId="1F829B85" w:rsidR="000B2796" w:rsidRPr="00976ADE" w:rsidRDefault="000B2796" w:rsidP="00976ADE">
      <w:pPr>
        <w:pStyle w:val="NoSpacing"/>
        <w:numPr>
          <w:ilvl w:val="0"/>
          <w:numId w:val="28"/>
        </w:numPr>
        <w:spacing w:after="120" w:line="276" w:lineRule="auto"/>
        <w:jc w:val="both"/>
        <w:rPr>
          <w:rFonts w:ascii="Times New Roman" w:hAnsi="Times New Roman" w:cs="Times New Roman"/>
          <w:sz w:val="24"/>
          <w:szCs w:val="24"/>
        </w:rPr>
      </w:pPr>
      <w:r w:rsidRPr="00976ADE">
        <w:rPr>
          <w:rFonts w:ascii="Times New Roman" w:hAnsi="Times New Roman" w:cs="Times New Roman"/>
          <w:sz w:val="24"/>
          <w:szCs w:val="24"/>
        </w:rPr>
        <w:t>jaunāko pieejamo informāciju un pieredzi par biotopu atjaunošanas pasākumiem Boreālajā bioģeogrāfiskajā reģionā;</w:t>
      </w:r>
    </w:p>
    <w:p w14:paraId="7DA5C42B" w14:textId="7094EF5E" w:rsidR="000B2796" w:rsidRPr="00976ADE" w:rsidRDefault="000B2796" w:rsidP="00976ADE">
      <w:pPr>
        <w:pStyle w:val="NoSpacing"/>
        <w:numPr>
          <w:ilvl w:val="0"/>
          <w:numId w:val="28"/>
        </w:numPr>
        <w:spacing w:after="120" w:line="276" w:lineRule="auto"/>
        <w:jc w:val="both"/>
        <w:rPr>
          <w:rFonts w:ascii="Times New Roman" w:hAnsi="Times New Roman" w:cs="Times New Roman"/>
          <w:sz w:val="24"/>
          <w:szCs w:val="24"/>
        </w:rPr>
      </w:pPr>
      <w:r w:rsidRPr="00976ADE">
        <w:rPr>
          <w:rFonts w:ascii="Times New Roman" w:hAnsi="Times New Roman" w:cs="Times New Roman"/>
          <w:sz w:val="24"/>
          <w:szCs w:val="24"/>
        </w:rPr>
        <w:t>veikt investīciju piesaisti sugu dzīvotņu un biotopu apsaimniekošanas pasākumu īstenošanai, ieviešot PAF un Nat-Programmā noteiktos prioritāros pasākumus;</w:t>
      </w:r>
    </w:p>
    <w:p w14:paraId="5B6390C4" w14:textId="7C62D073" w:rsidR="000B2796" w:rsidRPr="00255C9B" w:rsidRDefault="000B2796" w:rsidP="004D21D8">
      <w:pPr>
        <w:pStyle w:val="NormalWeb"/>
        <w:spacing w:before="0" w:beforeAutospacing="0" w:line="276" w:lineRule="auto"/>
        <w:jc w:val="both"/>
        <w:rPr>
          <w:b/>
          <w:bCs/>
          <w:color w:val="000000"/>
        </w:rPr>
      </w:pPr>
      <w:r w:rsidRPr="00255C9B">
        <w:rPr>
          <w:b/>
          <w:bCs/>
          <w:color w:val="000000"/>
        </w:rPr>
        <w:t xml:space="preserve">2) </w:t>
      </w:r>
      <w:r w:rsidR="00241187">
        <w:rPr>
          <w:b/>
          <w:bCs/>
          <w:color w:val="000000"/>
        </w:rPr>
        <w:t>P</w:t>
      </w:r>
      <w:r w:rsidR="00241187" w:rsidRPr="00255C9B">
        <w:rPr>
          <w:b/>
          <w:bCs/>
          <w:color w:val="000000"/>
        </w:rPr>
        <w:t>ilnveidot sugu un biotopu aizsardzību</w:t>
      </w:r>
    </w:p>
    <w:p w14:paraId="15B5A5D1" w14:textId="4C4859D1" w:rsidR="000B2796" w:rsidRPr="008743A5" w:rsidRDefault="000B2796" w:rsidP="008743A5">
      <w:pPr>
        <w:pStyle w:val="NoSpacing"/>
        <w:numPr>
          <w:ilvl w:val="0"/>
          <w:numId w:val="28"/>
        </w:numPr>
        <w:spacing w:after="120" w:line="276" w:lineRule="auto"/>
        <w:jc w:val="both"/>
        <w:rPr>
          <w:rFonts w:ascii="Times New Roman" w:hAnsi="Times New Roman" w:cs="Times New Roman"/>
          <w:sz w:val="24"/>
          <w:szCs w:val="24"/>
        </w:rPr>
      </w:pPr>
      <w:r w:rsidRPr="008743A5">
        <w:rPr>
          <w:rFonts w:ascii="Times New Roman" w:hAnsi="Times New Roman" w:cs="Times New Roman"/>
          <w:sz w:val="24"/>
          <w:szCs w:val="24"/>
        </w:rPr>
        <w:t>uzsākt sugu un biotopu aizsardzības mērķu noteikšanu IADT un valsts līmenī;</w:t>
      </w:r>
    </w:p>
    <w:p w14:paraId="67F4D9DE" w14:textId="29D389D3" w:rsidR="008743A5" w:rsidRDefault="000B2796" w:rsidP="008743A5">
      <w:pPr>
        <w:pStyle w:val="NoSpacing"/>
        <w:numPr>
          <w:ilvl w:val="0"/>
          <w:numId w:val="28"/>
        </w:numPr>
        <w:spacing w:after="120" w:line="276" w:lineRule="auto"/>
        <w:jc w:val="both"/>
        <w:rPr>
          <w:rFonts w:ascii="Times New Roman" w:hAnsi="Times New Roman" w:cs="Times New Roman"/>
          <w:sz w:val="24"/>
          <w:szCs w:val="24"/>
        </w:rPr>
      </w:pPr>
      <w:r w:rsidRPr="008743A5">
        <w:rPr>
          <w:rFonts w:ascii="Times New Roman" w:hAnsi="Times New Roman" w:cs="Times New Roman"/>
          <w:sz w:val="24"/>
          <w:szCs w:val="24"/>
        </w:rPr>
        <w:t xml:space="preserve">sagatavot priekšlikumus </w:t>
      </w:r>
      <w:r w:rsidR="008743A5" w:rsidRPr="008743A5">
        <w:rPr>
          <w:rFonts w:ascii="Times New Roman" w:hAnsi="Times New Roman" w:cs="Times New Roman"/>
          <w:i/>
          <w:iCs/>
          <w:sz w:val="24"/>
          <w:szCs w:val="24"/>
        </w:rPr>
        <w:t>Natura 2000</w:t>
      </w:r>
      <w:r w:rsidRPr="008743A5">
        <w:rPr>
          <w:rFonts w:ascii="Times New Roman" w:hAnsi="Times New Roman" w:cs="Times New Roman"/>
          <w:sz w:val="24"/>
          <w:szCs w:val="24"/>
        </w:rPr>
        <w:t xml:space="preserve"> tīkla pilnveidei un veicināt aizsardzības statusa piešķiršanu šīm platībām;</w:t>
      </w:r>
    </w:p>
    <w:p w14:paraId="0052CEC2" w14:textId="6A7D6767" w:rsidR="000B2796" w:rsidRPr="008743A5" w:rsidRDefault="000B2796" w:rsidP="008743A5">
      <w:pPr>
        <w:pStyle w:val="NoSpacing"/>
        <w:numPr>
          <w:ilvl w:val="0"/>
          <w:numId w:val="28"/>
        </w:numPr>
        <w:spacing w:after="120" w:line="276" w:lineRule="auto"/>
        <w:jc w:val="both"/>
        <w:rPr>
          <w:rFonts w:ascii="Times New Roman" w:hAnsi="Times New Roman" w:cs="Times New Roman"/>
          <w:sz w:val="24"/>
          <w:szCs w:val="24"/>
        </w:rPr>
      </w:pPr>
      <w:r w:rsidRPr="008743A5">
        <w:rPr>
          <w:rFonts w:ascii="Times New Roman" w:hAnsi="Times New Roman" w:cs="Times New Roman"/>
          <w:sz w:val="24"/>
          <w:szCs w:val="24"/>
        </w:rPr>
        <w:t>veikt priekšlikumu sagatavošanu aizsargāto teritoriju pārklājuma paplašināšanai</w:t>
      </w:r>
      <w:r w:rsidRPr="008743A5">
        <w:rPr>
          <w:color w:val="000000"/>
        </w:rPr>
        <w:t xml:space="preserve"> </w:t>
      </w:r>
      <w:r w:rsidRPr="008743A5">
        <w:rPr>
          <w:rFonts w:ascii="Times New Roman" w:hAnsi="Times New Roman" w:cs="Times New Roman"/>
          <w:sz w:val="24"/>
          <w:szCs w:val="24"/>
        </w:rPr>
        <w:t>Latvijas sauszemes teritorijā atbilstoši ES Bioloģiskās daudzveidības stratēģijas 2030 mērķiem.</w:t>
      </w:r>
    </w:p>
    <w:p w14:paraId="03D28B3F" w14:textId="6FFDEA38" w:rsidR="000B2796" w:rsidRPr="004C1403" w:rsidRDefault="000B2796" w:rsidP="004D21D8">
      <w:pPr>
        <w:spacing w:line="276" w:lineRule="auto"/>
        <w:rPr>
          <w:rFonts w:asciiTheme="majorBidi" w:hAnsiTheme="majorBidi" w:cstheme="majorBidi"/>
          <w:sz w:val="24"/>
          <w:szCs w:val="24"/>
        </w:rPr>
      </w:pPr>
      <w:r w:rsidRPr="00255C9B">
        <w:rPr>
          <w:rFonts w:asciiTheme="majorBidi" w:hAnsiTheme="majorBidi" w:cstheme="majorBidi"/>
          <w:b/>
          <w:bCs/>
          <w:sz w:val="24"/>
          <w:szCs w:val="24"/>
        </w:rPr>
        <w:t xml:space="preserve">3) </w:t>
      </w:r>
      <w:r w:rsidR="00241187">
        <w:rPr>
          <w:rFonts w:asciiTheme="majorBidi" w:hAnsiTheme="majorBidi" w:cstheme="majorBidi"/>
          <w:b/>
          <w:bCs/>
          <w:sz w:val="24"/>
          <w:szCs w:val="24"/>
        </w:rPr>
        <w:t>D</w:t>
      </w:r>
      <w:r w:rsidR="00241187" w:rsidRPr="00255C9B">
        <w:rPr>
          <w:rFonts w:asciiTheme="majorBidi" w:hAnsiTheme="majorBidi" w:cstheme="majorBidi"/>
          <w:b/>
          <w:bCs/>
          <w:sz w:val="24"/>
          <w:szCs w:val="24"/>
        </w:rPr>
        <w:t>abas izpratnes veicināšanai sabiedrībā</w:t>
      </w:r>
      <w:r w:rsidRPr="004C1403">
        <w:rPr>
          <w:rFonts w:asciiTheme="majorBidi" w:hAnsiTheme="majorBidi" w:cstheme="majorBidi"/>
          <w:sz w:val="24"/>
          <w:szCs w:val="24"/>
        </w:rPr>
        <w:t> plānots:</w:t>
      </w:r>
    </w:p>
    <w:p w14:paraId="3F34AE27" w14:textId="48606C38" w:rsidR="000B2796" w:rsidRPr="008743A5" w:rsidRDefault="000B2796" w:rsidP="008743A5">
      <w:pPr>
        <w:pStyle w:val="NoSpacing"/>
        <w:numPr>
          <w:ilvl w:val="0"/>
          <w:numId w:val="28"/>
        </w:numPr>
        <w:spacing w:after="120" w:line="276" w:lineRule="auto"/>
        <w:jc w:val="both"/>
        <w:rPr>
          <w:rFonts w:ascii="Times New Roman" w:hAnsi="Times New Roman" w:cs="Times New Roman"/>
          <w:sz w:val="24"/>
          <w:szCs w:val="24"/>
        </w:rPr>
      </w:pPr>
      <w:r w:rsidRPr="008743A5">
        <w:rPr>
          <w:rFonts w:ascii="Times New Roman" w:hAnsi="Times New Roman" w:cs="Times New Roman"/>
          <w:sz w:val="24"/>
          <w:szCs w:val="24"/>
        </w:rPr>
        <w:t>turpināt dabas centru un to sniegto pakalpojumu attīstību un pilnveidi;</w:t>
      </w:r>
    </w:p>
    <w:p w14:paraId="6309F434" w14:textId="3E29103B" w:rsidR="000B2796" w:rsidRPr="008743A5" w:rsidRDefault="000B2796" w:rsidP="008743A5">
      <w:pPr>
        <w:pStyle w:val="NoSpacing"/>
        <w:numPr>
          <w:ilvl w:val="0"/>
          <w:numId w:val="28"/>
        </w:numPr>
        <w:spacing w:after="120" w:line="276" w:lineRule="auto"/>
        <w:jc w:val="both"/>
        <w:rPr>
          <w:rFonts w:ascii="Times New Roman" w:hAnsi="Times New Roman" w:cs="Times New Roman"/>
          <w:sz w:val="24"/>
          <w:szCs w:val="24"/>
        </w:rPr>
      </w:pPr>
      <w:r w:rsidRPr="008743A5">
        <w:rPr>
          <w:rFonts w:ascii="Times New Roman" w:hAnsi="Times New Roman" w:cs="Times New Roman"/>
          <w:sz w:val="24"/>
          <w:szCs w:val="24"/>
        </w:rPr>
        <w:t>ieviest vienotu ĪADT apmeklētāju uzskaites un datu analizēšanas sistēmu, kā arī plānu tūrismā iesaistīto pušu izglītošanai;</w:t>
      </w:r>
    </w:p>
    <w:p w14:paraId="2E8CAAB6" w14:textId="0EAA8125" w:rsidR="000B2796" w:rsidRPr="008743A5" w:rsidRDefault="000B2796" w:rsidP="008743A5">
      <w:pPr>
        <w:pStyle w:val="NoSpacing"/>
        <w:numPr>
          <w:ilvl w:val="0"/>
          <w:numId w:val="28"/>
        </w:numPr>
        <w:spacing w:after="120" w:line="276" w:lineRule="auto"/>
        <w:jc w:val="both"/>
        <w:rPr>
          <w:rFonts w:ascii="Times New Roman" w:hAnsi="Times New Roman" w:cs="Times New Roman"/>
          <w:sz w:val="24"/>
          <w:szCs w:val="24"/>
        </w:rPr>
      </w:pPr>
      <w:r w:rsidRPr="008743A5">
        <w:rPr>
          <w:rFonts w:ascii="Times New Roman" w:hAnsi="Times New Roman" w:cs="Times New Roman"/>
          <w:sz w:val="24"/>
          <w:szCs w:val="24"/>
        </w:rPr>
        <w:t>veicināt sabiedrības iesaisti dabas saglabāšanas aktivitātēs ar plašām komunikācijas kampaņām.</w:t>
      </w:r>
    </w:p>
    <w:p w14:paraId="657DE3FA" w14:textId="77777777" w:rsidR="000B2796" w:rsidRPr="00051D71" w:rsidRDefault="000B2796" w:rsidP="004D21D8">
      <w:pPr>
        <w:spacing w:after="120" w:line="276" w:lineRule="auto"/>
        <w:contextualSpacing/>
        <w:jc w:val="both"/>
        <w:rPr>
          <w:rFonts w:ascii="Times New Roman" w:eastAsia="Calibri" w:hAnsi="Times New Roman" w:cs="Times New Roman"/>
          <w:sz w:val="24"/>
          <w:szCs w:val="24"/>
          <w:lang w:eastAsia="en-US"/>
        </w:rPr>
      </w:pPr>
      <w:r w:rsidRPr="00051D71">
        <w:rPr>
          <w:rFonts w:ascii="Times New Roman" w:eastAsia="Calibri" w:hAnsi="Times New Roman" w:cs="Times New Roman"/>
          <w:b/>
          <w:bCs/>
          <w:sz w:val="24"/>
          <w:szCs w:val="24"/>
          <w:lang w:eastAsia="en-US"/>
        </w:rPr>
        <w:t>4) Īpašumu apsaimniekošanu ĪADT</w:t>
      </w:r>
      <w:r w:rsidRPr="00051D71">
        <w:rPr>
          <w:rFonts w:ascii="Times New Roman" w:eastAsia="Calibri" w:hAnsi="Times New Roman" w:cs="Times New Roman"/>
          <w:sz w:val="24"/>
          <w:szCs w:val="24"/>
          <w:lang w:eastAsia="en-US"/>
        </w:rPr>
        <w:t xml:space="preserve"> balstīt uz labās prakses piemēru demonstrācijām</w:t>
      </w:r>
    </w:p>
    <w:p w14:paraId="299FE230" w14:textId="77777777" w:rsidR="000B2796" w:rsidRPr="008743A5" w:rsidRDefault="000B2796" w:rsidP="008743A5">
      <w:pPr>
        <w:pStyle w:val="NoSpacing"/>
        <w:numPr>
          <w:ilvl w:val="0"/>
          <w:numId w:val="28"/>
        </w:numPr>
        <w:spacing w:after="120" w:line="276" w:lineRule="auto"/>
        <w:jc w:val="both"/>
        <w:rPr>
          <w:rFonts w:ascii="Times New Roman" w:hAnsi="Times New Roman" w:cs="Times New Roman"/>
          <w:sz w:val="24"/>
          <w:szCs w:val="24"/>
        </w:rPr>
      </w:pPr>
      <w:r w:rsidRPr="008743A5">
        <w:rPr>
          <w:rFonts w:ascii="Times New Roman" w:hAnsi="Times New Roman" w:cs="Times New Roman"/>
          <w:sz w:val="24"/>
          <w:szCs w:val="24"/>
        </w:rPr>
        <w:t>valsts nekustamo īpašumu pārvaldībā pielietot uz efektivitātes novērtējumu balstītus risinājumus.</w:t>
      </w:r>
    </w:p>
    <w:p w14:paraId="061A11C2" w14:textId="2DA1F4A9" w:rsidR="000B2796" w:rsidRPr="00255C9B" w:rsidRDefault="000B2796" w:rsidP="004D21D8">
      <w:pPr>
        <w:tabs>
          <w:tab w:val="left" w:pos="426"/>
        </w:tabs>
        <w:spacing w:after="120" w:line="276" w:lineRule="auto"/>
        <w:contextualSpacing/>
        <w:jc w:val="both"/>
        <w:rPr>
          <w:rFonts w:ascii="Times New Roman" w:eastAsia="Calibri" w:hAnsi="Times New Roman" w:cs="Times New Roman"/>
          <w:sz w:val="24"/>
          <w:szCs w:val="24"/>
          <w:lang w:eastAsia="en-US"/>
        </w:rPr>
      </w:pPr>
      <w:r w:rsidRPr="00255C9B">
        <w:rPr>
          <w:rFonts w:ascii="Times New Roman" w:eastAsia="Calibri" w:hAnsi="Times New Roman" w:cs="Times New Roman"/>
          <w:b/>
          <w:bCs/>
          <w:sz w:val="24"/>
          <w:szCs w:val="24"/>
          <w:lang w:eastAsia="en-US"/>
        </w:rPr>
        <w:t xml:space="preserve">5) </w:t>
      </w:r>
      <w:r w:rsidR="00241187">
        <w:rPr>
          <w:rFonts w:ascii="Times New Roman" w:eastAsia="Calibri" w:hAnsi="Times New Roman" w:cs="Times New Roman"/>
          <w:b/>
          <w:bCs/>
          <w:sz w:val="24"/>
          <w:szCs w:val="24"/>
          <w:lang w:eastAsia="en-US"/>
        </w:rPr>
        <w:t>C</w:t>
      </w:r>
      <w:r w:rsidR="00241187" w:rsidRPr="00255C9B">
        <w:rPr>
          <w:rFonts w:ascii="Times New Roman" w:eastAsia="Calibri" w:hAnsi="Times New Roman" w:cs="Times New Roman"/>
          <w:b/>
          <w:bCs/>
          <w:sz w:val="24"/>
          <w:szCs w:val="24"/>
          <w:lang w:eastAsia="en-US"/>
        </w:rPr>
        <w:t xml:space="preserve">ilvēkkapitāla attīstības </w:t>
      </w:r>
      <w:r w:rsidRPr="00255C9B">
        <w:rPr>
          <w:rFonts w:ascii="Times New Roman" w:eastAsia="Calibri" w:hAnsi="Times New Roman" w:cs="Times New Roman"/>
          <w:bCs/>
          <w:sz w:val="24"/>
          <w:szCs w:val="24"/>
          <w:lang w:eastAsia="en-US"/>
        </w:rPr>
        <w:t xml:space="preserve">jomā īstenot darbinieku veiktspējas stiprināšanas projektus - </w:t>
      </w:r>
      <w:r w:rsidRPr="00255C9B">
        <w:rPr>
          <w:rFonts w:ascii="Times New Roman" w:eastAsia="Calibri" w:hAnsi="Times New Roman" w:cs="Times New Roman"/>
          <w:sz w:val="24"/>
          <w:szCs w:val="24"/>
          <w:lang w:eastAsia="en-US"/>
        </w:rPr>
        <w:t>turpināt darbu pie darbinieku sistēmiskas apmācības modeļa izveides un motivācijas sistēmas pilnveides.</w:t>
      </w:r>
    </w:p>
    <w:p w14:paraId="3127FF2B" w14:textId="710FB690" w:rsidR="000B2796" w:rsidRPr="00255C9B" w:rsidRDefault="000B2796" w:rsidP="004D21D8">
      <w:pPr>
        <w:pStyle w:val="NormalWeb"/>
        <w:spacing w:before="0" w:beforeAutospacing="0" w:line="276" w:lineRule="auto"/>
        <w:rPr>
          <w:color w:val="000000"/>
        </w:rPr>
      </w:pPr>
      <w:r w:rsidRPr="00255C9B">
        <w:rPr>
          <w:b/>
          <w:bCs/>
          <w:color w:val="000000"/>
        </w:rPr>
        <w:t xml:space="preserve">6) </w:t>
      </w:r>
      <w:r w:rsidR="00241187">
        <w:rPr>
          <w:b/>
          <w:bCs/>
          <w:color w:val="000000"/>
        </w:rPr>
        <w:t>K</w:t>
      </w:r>
      <w:r w:rsidR="00241187" w:rsidRPr="00255C9B">
        <w:rPr>
          <w:b/>
          <w:bCs/>
          <w:color w:val="000000"/>
        </w:rPr>
        <w:t>ontroles pilnveidē</w:t>
      </w:r>
      <w:r w:rsidRPr="00255C9B">
        <w:rPr>
          <w:color w:val="000000"/>
        </w:rPr>
        <w:t xml:space="preserve"> turpināt darbu pie kontroles funkcijas stiprināšanas un nodalīšanas - pielietot uz risku novērtējumu un pārkāpumu analīzes balstītu prioritāšu noteikšanu.</w:t>
      </w:r>
    </w:p>
    <w:p w14:paraId="6674D73B" w14:textId="6982D1D6" w:rsidR="000B2796" w:rsidRPr="00255C9B" w:rsidRDefault="000B2796" w:rsidP="004D21D8">
      <w:pPr>
        <w:pStyle w:val="NormalWeb"/>
        <w:spacing w:before="0" w:beforeAutospacing="0" w:line="276" w:lineRule="auto"/>
        <w:rPr>
          <w:color w:val="000000"/>
        </w:rPr>
      </w:pPr>
      <w:r w:rsidRPr="00255C9B">
        <w:rPr>
          <w:b/>
          <w:bCs/>
          <w:color w:val="000000"/>
        </w:rPr>
        <w:lastRenderedPageBreak/>
        <w:t xml:space="preserve">7) </w:t>
      </w:r>
      <w:r w:rsidR="00241187">
        <w:rPr>
          <w:b/>
          <w:bCs/>
          <w:color w:val="000000"/>
        </w:rPr>
        <w:t>D</w:t>
      </w:r>
      <w:r w:rsidR="00241187" w:rsidRPr="00255C9B">
        <w:rPr>
          <w:b/>
          <w:bCs/>
          <w:color w:val="000000"/>
        </w:rPr>
        <w:t>abas datus</w:t>
      </w:r>
      <w:r w:rsidRPr="00255C9B">
        <w:rPr>
          <w:color w:val="000000"/>
        </w:rPr>
        <w:t xml:space="preserve"> papildināt ar </w:t>
      </w:r>
      <w:r>
        <w:rPr>
          <w:color w:val="000000"/>
        </w:rPr>
        <w:t>p</w:t>
      </w:r>
      <w:r w:rsidRPr="00255C9B">
        <w:rPr>
          <w:color w:val="000000"/>
        </w:rPr>
        <w:t>ārvaldes ieviesto LIFE projektu datiem un sekmēt DABAS DATU integrāciju citu nozaru politikas plānošanas dokumentos.</w:t>
      </w:r>
    </w:p>
    <w:p w14:paraId="2B71DEA2" w14:textId="77777777" w:rsidR="000B2796" w:rsidRPr="001C4CF4" w:rsidRDefault="000B2796" w:rsidP="004D21D8">
      <w:pPr>
        <w:pStyle w:val="NoSpacing"/>
        <w:spacing w:line="276" w:lineRule="auto"/>
        <w:jc w:val="both"/>
        <w:rPr>
          <w:rFonts w:ascii="Times New Roman" w:hAnsi="Times New Roman" w:cs="Times New Roman"/>
          <w:b/>
          <w:bCs/>
          <w:i/>
          <w:iCs/>
          <w:sz w:val="24"/>
          <w:szCs w:val="24"/>
        </w:rPr>
      </w:pPr>
    </w:p>
    <w:p w14:paraId="459AF50C" w14:textId="025F0687" w:rsidR="000B2796" w:rsidRPr="00241187" w:rsidRDefault="000B2796" w:rsidP="00241187">
      <w:pPr>
        <w:pStyle w:val="NoSpacing"/>
        <w:spacing w:after="240" w:line="276" w:lineRule="auto"/>
        <w:jc w:val="both"/>
        <w:rPr>
          <w:rFonts w:ascii="Times New Roman" w:hAnsi="Times New Roman" w:cs="Times New Roman"/>
          <w:b/>
          <w:bCs/>
          <w:i/>
          <w:iCs/>
          <w:sz w:val="24"/>
          <w:szCs w:val="24"/>
        </w:rPr>
      </w:pPr>
      <w:r w:rsidRPr="001C4CF4">
        <w:rPr>
          <w:rFonts w:ascii="Times New Roman" w:hAnsi="Times New Roman" w:cs="Times New Roman"/>
          <w:b/>
          <w:bCs/>
          <w:i/>
          <w:iCs/>
          <w:sz w:val="24"/>
          <w:szCs w:val="24"/>
        </w:rPr>
        <w:t>2022. gadā plānots īstenot šādus projektus:</w:t>
      </w:r>
    </w:p>
    <w:p w14:paraId="751A5B3F" w14:textId="5AB8E611" w:rsidR="000B2796" w:rsidRPr="00241187" w:rsidRDefault="000B2796" w:rsidP="00241187">
      <w:pPr>
        <w:spacing w:after="240" w:line="276" w:lineRule="auto"/>
        <w:rPr>
          <w:rFonts w:ascii="Times New Roman" w:hAnsi="Times New Roman" w:cs="Times New Roman"/>
          <w:b/>
          <w:sz w:val="24"/>
          <w:szCs w:val="24"/>
        </w:rPr>
      </w:pPr>
      <w:r w:rsidRPr="00D27D1C">
        <w:rPr>
          <w:rFonts w:ascii="Times New Roman" w:hAnsi="Times New Roman" w:cs="Times New Roman"/>
          <w:b/>
          <w:sz w:val="24"/>
          <w:szCs w:val="24"/>
        </w:rPr>
        <w:t>I</w:t>
      </w:r>
      <w:r>
        <w:rPr>
          <w:rFonts w:ascii="Times New Roman" w:hAnsi="Times New Roman" w:cs="Times New Roman"/>
          <w:b/>
          <w:sz w:val="24"/>
          <w:szCs w:val="24"/>
        </w:rPr>
        <w:t xml:space="preserve"> NACIONĀLIE FONDI (programmu projekti</w:t>
      </w:r>
      <w:r w:rsidRPr="00D27D1C">
        <w:rPr>
          <w:rFonts w:ascii="Times New Roman" w:hAnsi="Times New Roman" w:cs="Times New Roman"/>
          <w:b/>
          <w:sz w:val="24"/>
          <w:szCs w:val="24"/>
        </w:rPr>
        <w:t xml:space="preserve"> </w:t>
      </w:r>
      <w:r>
        <w:rPr>
          <w:rFonts w:ascii="Times New Roman" w:hAnsi="Times New Roman" w:cs="Times New Roman"/>
          <w:b/>
          <w:sz w:val="24"/>
          <w:szCs w:val="24"/>
        </w:rPr>
        <w:t>v</w:t>
      </w:r>
      <w:r w:rsidRPr="00D27D1C">
        <w:rPr>
          <w:rFonts w:ascii="Times New Roman" w:hAnsi="Times New Roman" w:cs="Times New Roman"/>
          <w:b/>
          <w:sz w:val="24"/>
          <w:szCs w:val="24"/>
        </w:rPr>
        <w:t>alsts pamatfunkciju īstenošana</w:t>
      </w:r>
      <w:r>
        <w:rPr>
          <w:rFonts w:ascii="Times New Roman" w:hAnsi="Times New Roman" w:cs="Times New Roman"/>
          <w:b/>
          <w:sz w:val="24"/>
          <w:szCs w:val="24"/>
        </w:rPr>
        <w:t>i)</w:t>
      </w:r>
    </w:p>
    <w:p w14:paraId="0F2B81E4" w14:textId="77777777" w:rsidR="000B2796" w:rsidRPr="00976ADE" w:rsidRDefault="000B2796" w:rsidP="00976ADE">
      <w:pPr>
        <w:spacing w:after="0" w:line="276" w:lineRule="auto"/>
        <w:jc w:val="both"/>
        <w:rPr>
          <w:rFonts w:ascii="Times New Roman" w:eastAsia="Times New Roman" w:hAnsi="Times New Roman" w:cs="Times New Roman"/>
          <w:b/>
          <w:bCs/>
          <w:color w:val="000000"/>
          <w:sz w:val="24"/>
          <w:szCs w:val="24"/>
        </w:rPr>
      </w:pPr>
      <w:r w:rsidRPr="00976ADE">
        <w:rPr>
          <w:rFonts w:ascii="Times New Roman" w:eastAsia="Times New Roman" w:hAnsi="Times New Roman" w:cs="Times New Roman"/>
          <w:b/>
          <w:bCs/>
          <w:color w:val="000000"/>
          <w:sz w:val="24"/>
          <w:szCs w:val="24"/>
        </w:rPr>
        <w:t>Latvijas vides aizsardzības fonda projekti:</w:t>
      </w:r>
    </w:p>
    <w:p w14:paraId="1322C100" w14:textId="77777777" w:rsidR="000B2796" w:rsidRPr="00765256" w:rsidRDefault="000B2796" w:rsidP="004D21D8">
      <w:pPr>
        <w:pStyle w:val="ListParagraph"/>
        <w:numPr>
          <w:ilvl w:val="0"/>
          <w:numId w:val="10"/>
        </w:numPr>
        <w:spacing w:after="120" w:line="276" w:lineRule="auto"/>
        <w:jc w:val="both"/>
        <w:rPr>
          <w:color w:val="000000"/>
          <w:shd w:val="clear" w:color="auto" w:fill="FFFFFF"/>
          <w:lang w:eastAsia="lv-LV"/>
        </w:rPr>
      </w:pPr>
      <w:r w:rsidRPr="00765256">
        <w:t>“Priekšlikumu sagatavošana aizsargāto teritoriju pārklājuma paplašināšanai Latvijas sauszemes teritorijā atbilstoši ES Bioloģiskās daudzveidības stratēģijas 2030 mērķiem”;</w:t>
      </w:r>
    </w:p>
    <w:p w14:paraId="3752E72E" w14:textId="77777777" w:rsidR="000B2796" w:rsidRPr="00765256" w:rsidRDefault="000B2796" w:rsidP="004D21D8">
      <w:pPr>
        <w:pStyle w:val="ListParagraph"/>
        <w:numPr>
          <w:ilvl w:val="0"/>
          <w:numId w:val="10"/>
        </w:numPr>
        <w:spacing w:after="120" w:line="276" w:lineRule="auto"/>
        <w:jc w:val="both"/>
        <w:rPr>
          <w:color w:val="000000"/>
          <w:shd w:val="clear" w:color="auto" w:fill="FFFFFF"/>
          <w:lang w:eastAsia="lv-LV"/>
        </w:rPr>
      </w:pPr>
      <w:r w:rsidRPr="00765256">
        <w:t>“Priekšnoteikumu radīšana Eiropas Savienības nozīmes biotopu un sugu dzīvotņu  labvēlīga aizsardzības statusa atjaunošanai - zemes vienību kadastrālā uzmērīšana un mežu inventarizācija”;</w:t>
      </w:r>
    </w:p>
    <w:p w14:paraId="027BA2CF" w14:textId="77777777" w:rsidR="000B2796" w:rsidRPr="00765256" w:rsidRDefault="000B2796" w:rsidP="004D21D8">
      <w:pPr>
        <w:pStyle w:val="ListParagraph"/>
        <w:numPr>
          <w:ilvl w:val="0"/>
          <w:numId w:val="10"/>
        </w:numPr>
        <w:spacing w:after="120" w:line="276" w:lineRule="auto"/>
        <w:jc w:val="both"/>
        <w:rPr>
          <w:color w:val="000000"/>
          <w:shd w:val="clear" w:color="auto" w:fill="FFFFFF"/>
          <w:lang w:eastAsia="lv-LV"/>
        </w:rPr>
      </w:pPr>
      <w:r w:rsidRPr="00765256">
        <w:t>“Interaktīvas ekspozīcijas veidošana mobilās dabas izglītības klases vajadzībām”;</w:t>
      </w:r>
    </w:p>
    <w:p w14:paraId="5C21A388" w14:textId="77777777" w:rsidR="000B2796" w:rsidRPr="00765256" w:rsidRDefault="000B2796" w:rsidP="004D21D8">
      <w:pPr>
        <w:pStyle w:val="ListParagraph"/>
        <w:numPr>
          <w:ilvl w:val="0"/>
          <w:numId w:val="10"/>
        </w:numPr>
        <w:spacing w:after="120" w:line="276" w:lineRule="auto"/>
        <w:jc w:val="both"/>
        <w:rPr>
          <w:color w:val="000000"/>
          <w:shd w:val="clear" w:color="auto" w:fill="FFFFFF"/>
          <w:lang w:eastAsia="lv-LV"/>
        </w:rPr>
      </w:pPr>
      <w:r w:rsidRPr="00765256">
        <w:t>“Biotopu kvalitātes un platību izmaiņu uzraudzības monitoringa metodiku aktualizēšana”;</w:t>
      </w:r>
    </w:p>
    <w:p w14:paraId="118B8B6D" w14:textId="77777777" w:rsidR="000B2796" w:rsidRPr="00765256" w:rsidRDefault="000B2796" w:rsidP="004D21D8">
      <w:pPr>
        <w:pStyle w:val="ListParagraph"/>
        <w:numPr>
          <w:ilvl w:val="0"/>
          <w:numId w:val="10"/>
        </w:numPr>
        <w:spacing w:after="120" w:line="276" w:lineRule="auto"/>
        <w:jc w:val="both"/>
        <w:rPr>
          <w:color w:val="000000"/>
          <w:shd w:val="clear" w:color="auto" w:fill="FFFFFF"/>
          <w:lang w:eastAsia="lv-LV"/>
        </w:rPr>
      </w:pPr>
      <w:r w:rsidRPr="00765256">
        <w:t>“Informatīvi izglītojošu materiālu izstrāde ĪADT gadadienu atzīmēšanai un DC piedāvājuma pilnveidei”;</w:t>
      </w:r>
    </w:p>
    <w:p w14:paraId="3170981C" w14:textId="77777777" w:rsidR="000B2796" w:rsidRPr="00765256" w:rsidRDefault="000B2796" w:rsidP="004D21D8">
      <w:pPr>
        <w:pStyle w:val="ListParagraph"/>
        <w:numPr>
          <w:ilvl w:val="0"/>
          <w:numId w:val="10"/>
        </w:numPr>
        <w:spacing w:after="120" w:line="276" w:lineRule="auto"/>
        <w:jc w:val="both"/>
        <w:rPr>
          <w:color w:val="000000"/>
          <w:shd w:val="clear" w:color="auto" w:fill="FFFFFF"/>
          <w:lang w:eastAsia="lv-LV"/>
        </w:rPr>
      </w:pPr>
      <w:r w:rsidRPr="00765256">
        <w:t xml:space="preserve"> “Pieejamības nodrošināšana aizsargājamā zālāja biotopa apsaimniekošanai Teiču dabas rezervātā”;</w:t>
      </w:r>
    </w:p>
    <w:p w14:paraId="478836E6" w14:textId="77777777" w:rsidR="000B2796" w:rsidRPr="001C4CF4" w:rsidRDefault="000B2796" w:rsidP="004D21D8">
      <w:pPr>
        <w:pStyle w:val="ListParagraph"/>
        <w:numPr>
          <w:ilvl w:val="0"/>
          <w:numId w:val="10"/>
        </w:numPr>
        <w:spacing w:after="120" w:line="276" w:lineRule="auto"/>
        <w:jc w:val="both"/>
        <w:rPr>
          <w:color w:val="000000"/>
          <w:shd w:val="clear" w:color="auto" w:fill="FFFFFF"/>
          <w:lang w:eastAsia="lv-LV"/>
        </w:rPr>
      </w:pPr>
      <w:r w:rsidRPr="00765256">
        <w:t>“Informatīvā kampaņa “Esmu no savvaļas. Gribu dzīvot savā vaļā!”</w:t>
      </w:r>
    </w:p>
    <w:p w14:paraId="4FAEEF65" w14:textId="77777777" w:rsidR="000B2796" w:rsidRDefault="000B2796" w:rsidP="004D21D8">
      <w:pPr>
        <w:spacing w:after="120" w:line="276" w:lineRule="auto"/>
        <w:jc w:val="both"/>
        <w:rPr>
          <w:color w:val="000000"/>
          <w:shd w:val="clear" w:color="auto" w:fill="FFFFFF"/>
        </w:rPr>
      </w:pPr>
    </w:p>
    <w:p w14:paraId="0522C75E" w14:textId="77777777" w:rsidR="000B2796" w:rsidRPr="00976ADE" w:rsidRDefault="000B2796" w:rsidP="00976ADE">
      <w:pPr>
        <w:spacing w:after="0" w:line="276" w:lineRule="auto"/>
        <w:jc w:val="both"/>
        <w:rPr>
          <w:rFonts w:ascii="Times New Roman" w:eastAsia="Times New Roman" w:hAnsi="Times New Roman" w:cs="Times New Roman"/>
          <w:b/>
          <w:bCs/>
          <w:color w:val="000000"/>
          <w:sz w:val="24"/>
          <w:szCs w:val="24"/>
        </w:rPr>
      </w:pPr>
      <w:r w:rsidRPr="00976ADE">
        <w:rPr>
          <w:rFonts w:ascii="Times New Roman" w:eastAsia="Times New Roman" w:hAnsi="Times New Roman" w:cs="Times New Roman"/>
          <w:b/>
          <w:bCs/>
          <w:color w:val="000000"/>
          <w:sz w:val="24"/>
          <w:szCs w:val="24"/>
        </w:rPr>
        <w:t>Zemkopības ministrijas “Zivju fonda” projekts:</w:t>
      </w:r>
    </w:p>
    <w:p w14:paraId="27976328" w14:textId="059E1B54" w:rsidR="000B2796" w:rsidRPr="000619EC" w:rsidRDefault="000B2796" w:rsidP="004D21D8">
      <w:pPr>
        <w:pStyle w:val="ListParagraph"/>
        <w:numPr>
          <w:ilvl w:val="0"/>
          <w:numId w:val="31"/>
        </w:numPr>
        <w:spacing w:after="120" w:line="276" w:lineRule="auto"/>
        <w:jc w:val="both"/>
        <w:rPr>
          <w:color w:val="000000"/>
          <w:u w:val="single"/>
        </w:rPr>
      </w:pPr>
      <w:r w:rsidRPr="001C4CF4">
        <w:rPr>
          <w:iCs/>
        </w:rPr>
        <w:t>“Īpaši aizsargājamās dabas teritorijās Dabas aizsardzības pārvaldes īstenotās zivju resursu aizsardzības un uzraudzības nodrošināšanai nepieciešamā tehniskā aprīkojuma pilnveidošana”</w:t>
      </w:r>
      <w:r>
        <w:rPr>
          <w:iCs/>
        </w:rPr>
        <w:t>.</w:t>
      </w:r>
      <w:r w:rsidRPr="001C4CF4">
        <w:rPr>
          <w:iCs/>
        </w:rPr>
        <w:t xml:space="preserve"> </w:t>
      </w:r>
    </w:p>
    <w:p w14:paraId="75C3C181" w14:textId="77777777" w:rsidR="000B2796" w:rsidRDefault="000B2796" w:rsidP="004D21D8">
      <w:pPr>
        <w:pStyle w:val="NoSpacing"/>
        <w:spacing w:line="276" w:lineRule="auto"/>
        <w:jc w:val="both"/>
        <w:rPr>
          <w:rFonts w:ascii="Times New Roman" w:hAnsi="Times New Roman" w:cs="Times New Roman"/>
          <w:sz w:val="24"/>
          <w:szCs w:val="24"/>
        </w:rPr>
      </w:pPr>
    </w:p>
    <w:p w14:paraId="3EA9FBC4" w14:textId="4F55B6F6" w:rsidR="000B2796" w:rsidRPr="00241187" w:rsidRDefault="000B2796" w:rsidP="00241187">
      <w:pPr>
        <w:autoSpaceDE w:val="0"/>
        <w:autoSpaceDN w:val="0"/>
        <w:adjustRightInd w:val="0"/>
        <w:spacing w:line="276" w:lineRule="auto"/>
        <w:rPr>
          <w:rFonts w:asciiTheme="majorBidi" w:hAnsiTheme="majorBidi" w:cstheme="majorBidi"/>
          <w:b/>
          <w:color w:val="000000"/>
          <w:sz w:val="24"/>
          <w:szCs w:val="24"/>
        </w:rPr>
      </w:pPr>
      <w:r w:rsidRPr="00A02658">
        <w:rPr>
          <w:rFonts w:asciiTheme="majorBidi" w:hAnsiTheme="majorBidi" w:cstheme="majorBidi"/>
          <w:b/>
          <w:sz w:val="24"/>
          <w:szCs w:val="24"/>
        </w:rPr>
        <w:t xml:space="preserve">II </w:t>
      </w:r>
      <w:r w:rsidRPr="00A02658">
        <w:rPr>
          <w:rFonts w:asciiTheme="majorBidi" w:hAnsiTheme="majorBidi" w:cstheme="majorBidi"/>
          <w:b/>
          <w:color w:val="000000"/>
          <w:sz w:val="24"/>
          <w:szCs w:val="24"/>
        </w:rPr>
        <w:t>ES finanšu instrumenta programmu projekti</w:t>
      </w:r>
    </w:p>
    <w:p w14:paraId="1A2C6AE4" w14:textId="77777777" w:rsidR="000B2796" w:rsidRPr="00976ADE" w:rsidRDefault="000B2796" w:rsidP="00976ADE">
      <w:pPr>
        <w:spacing w:after="0" w:line="276" w:lineRule="auto"/>
        <w:jc w:val="both"/>
        <w:rPr>
          <w:rFonts w:ascii="Times New Roman" w:eastAsia="Times New Roman" w:hAnsi="Times New Roman" w:cs="Times New Roman"/>
          <w:b/>
          <w:bCs/>
          <w:color w:val="000000"/>
          <w:sz w:val="24"/>
          <w:szCs w:val="24"/>
        </w:rPr>
      </w:pPr>
      <w:r w:rsidRPr="00976ADE">
        <w:rPr>
          <w:rFonts w:ascii="Times New Roman" w:eastAsia="Times New Roman" w:hAnsi="Times New Roman" w:cs="Times New Roman"/>
          <w:b/>
          <w:bCs/>
          <w:color w:val="000000"/>
          <w:sz w:val="24"/>
          <w:szCs w:val="24"/>
        </w:rPr>
        <w:t>Eiropas Komisijas LIFE programmas projekti:</w:t>
      </w:r>
    </w:p>
    <w:p w14:paraId="350D7AC1" w14:textId="4B421FC0" w:rsidR="000B2796" w:rsidRPr="00765256" w:rsidRDefault="000B2796" w:rsidP="004D21D8">
      <w:pPr>
        <w:pStyle w:val="ListParagraph"/>
        <w:numPr>
          <w:ilvl w:val="0"/>
          <w:numId w:val="9"/>
        </w:numPr>
        <w:spacing w:line="276" w:lineRule="auto"/>
        <w:ind w:left="709"/>
        <w:jc w:val="both"/>
      </w:pPr>
      <w:r w:rsidRPr="00765256">
        <w:t>“</w:t>
      </w:r>
      <w:r w:rsidR="008743A5" w:rsidRPr="008743A5">
        <w:rPr>
          <w:i/>
          <w:iCs/>
        </w:rPr>
        <w:t>Natura 2000</w:t>
      </w:r>
      <w:r w:rsidRPr="00765256">
        <w:t xml:space="preserve"> aizsargājamo teritoriju pārvaldības un apsaimniekošanas optimizācija” (LIFE-IP LatViaNature);</w:t>
      </w:r>
    </w:p>
    <w:p w14:paraId="612B145B" w14:textId="77777777" w:rsidR="000B2796" w:rsidRPr="00765256" w:rsidRDefault="000B2796" w:rsidP="004D21D8">
      <w:pPr>
        <w:pStyle w:val="ListParagraph"/>
        <w:numPr>
          <w:ilvl w:val="0"/>
          <w:numId w:val="9"/>
        </w:numPr>
        <w:spacing w:line="276" w:lineRule="auto"/>
        <w:jc w:val="both"/>
      </w:pPr>
      <w:r>
        <w:t>“</w:t>
      </w:r>
      <w:r w:rsidRPr="00765256">
        <w:t>Jūras aizsargājamo biotopu izpēte un nepieciešamā aizsardzības stāvokļa noteikšana Latvijas ekskluzīvajā ekonomiskajā zonā</w:t>
      </w:r>
      <w:r>
        <w:t>”</w:t>
      </w:r>
      <w:r w:rsidRPr="00765256">
        <w:t xml:space="preserve"> (LIFE REEF);</w:t>
      </w:r>
    </w:p>
    <w:p w14:paraId="4CB8C385" w14:textId="77777777" w:rsidR="000B2796" w:rsidRPr="00765256" w:rsidRDefault="000B2796" w:rsidP="004D21D8">
      <w:pPr>
        <w:pStyle w:val="ListParagraph"/>
        <w:numPr>
          <w:ilvl w:val="0"/>
          <w:numId w:val="9"/>
        </w:numPr>
        <w:spacing w:line="276" w:lineRule="auto"/>
        <w:ind w:left="709"/>
        <w:jc w:val="both"/>
      </w:pPr>
      <w:r>
        <w:t>“</w:t>
      </w:r>
      <w:r w:rsidRPr="00765256">
        <w:t>Apdraudētas sugas Latvijā: uzlabotas zināšanas un kapacitāte, informācijas aprite un izpratne" (LIFE FOR SPECIES)</w:t>
      </w:r>
      <w:r>
        <w:t>.</w:t>
      </w:r>
    </w:p>
    <w:p w14:paraId="639058ED" w14:textId="77777777" w:rsidR="008743A5" w:rsidRDefault="008743A5" w:rsidP="00976ADE">
      <w:pPr>
        <w:spacing w:after="0" w:line="276" w:lineRule="auto"/>
        <w:jc w:val="both"/>
        <w:rPr>
          <w:rFonts w:ascii="Times New Roman" w:eastAsia="Times New Roman" w:hAnsi="Times New Roman" w:cs="Times New Roman"/>
          <w:b/>
          <w:bCs/>
          <w:color w:val="000000"/>
          <w:sz w:val="24"/>
          <w:szCs w:val="24"/>
        </w:rPr>
      </w:pPr>
    </w:p>
    <w:p w14:paraId="768849A1" w14:textId="63237D72" w:rsidR="000B2796" w:rsidRPr="00976ADE" w:rsidRDefault="000B2796" w:rsidP="00976ADE">
      <w:pPr>
        <w:spacing w:after="0" w:line="276" w:lineRule="auto"/>
        <w:jc w:val="both"/>
        <w:rPr>
          <w:rFonts w:ascii="Times New Roman" w:eastAsia="Times New Roman" w:hAnsi="Times New Roman" w:cs="Times New Roman"/>
          <w:b/>
          <w:bCs/>
          <w:color w:val="000000"/>
          <w:sz w:val="24"/>
          <w:szCs w:val="24"/>
        </w:rPr>
      </w:pPr>
      <w:r w:rsidRPr="00976ADE">
        <w:rPr>
          <w:rFonts w:ascii="Times New Roman" w:eastAsia="Times New Roman" w:hAnsi="Times New Roman" w:cs="Times New Roman"/>
          <w:b/>
          <w:bCs/>
          <w:color w:val="000000"/>
          <w:sz w:val="24"/>
          <w:szCs w:val="24"/>
        </w:rPr>
        <w:t>Pārrobežu sadarbības programmu projekti:</w:t>
      </w:r>
    </w:p>
    <w:p w14:paraId="657DA730" w14:textId="77777777" w:rsidR="000B2796" w:rsidRPr="00765256" w:rsidRDefault="000B2796" w:rsidP="004D21D8">
      <w:pPr>
        <w:pStyle w:val="ListParagraph"/>
        <w:numPr>
          <w:ilvl w:val="0"/>
          <w:numId w:val="8"/>
        </w:numPr>
        <w:spacing w:after="120" w:line="276" w:lineRule="auto"/>
        <w:jc w:val="both"/>
        <w:rPr>
          <w:color w:val="000000"/>
        </w:rPr>
      </w:pPr>
      <w:r w:rsidRPr="00765256">
        <w:rPr>
          <w:color w:val="000000"/>
        </w:rPr>
        <w:t>Latvijas – Lietuvas sadarbības programmas projekts “Kurzemes un Ziemeļlietuvas ezeru pārvaldības un apsaimniekošanas uzlabošana” (“Live Lake”);</w:t>
      </w:r>
    </w:p>
    <w:p w14:paraId="2083C677" w14:textId="77777777" w:rsidR="000B2796" w:rsidRPr="00765256" w:rsidRDefault="000B2796" w:rsidP="004D21D8">
      <w:pPr>
        <w:pStyle w:val="ListParagraph"/>
        <w:numPr>
          <w:ilvl w:val="0"/>
          <w:numId w:val="8"/>
        </w:numPr>
        <w:spacing w:after="120" w:line="276" w:lineRule="auto"/>
        <w:ind w:left="714" w:hanging="357"/>
        <w:jc w:val="both"/>
        <w:rPr>
          <w:color w:val="000000"/>
        </w:rPr>
      </w:pPr>
      <w:r w:rsidRPr="00765256">
        <w:rPr>
          <w:rFonts w:eastAsia="Tahoma"/>
          <w:lang w:eastAsia="ar-SA"/>
        </w:rPr>
        <w:t>Latvijas – Igaunijas pārrobežu sadarbības projekts “Vienotas rīcības efektīvākai kopīgo pazemes ūdeņu resursu apsaimniekošanai” (</w:t>
      </w:r>
      <w:r>
        <w:rPr>
          <w:rFonts w:eastAsia="Tahoma"/>
          <w:lang w:eastAsia="ar-SA"/>
        </w:rPr>
        <w:t>“</w:t>
      </w:r>
      <w:r w:rsidRPr="00765256">
        <w:rPr>
          <w:rFonts w:eastAsia="Tahoma"/>
          <w:lang w:eastAsia="ar-SA"/>
        </w:rPr>
        <w:t>WaterAct</w:t>
      </w:r>
      <w:r>
        <w:rPr>
          <w:rFonts w:eastAsia="Tahoma"/>
          <w:lang w:eastAsia="ar-SA"/>
        </w:rPr>
        <w:t>”</w:t>
      </w:r>
      <w:r w:rsidRPr="00765256">
        <w:rPr>
          <w:rFonts w:eastAsia="Tahoma"/>
          <w:lang w:eastAsia="ar-SA"/>
        </w:rPr>
        <w:t>);</w:t>
      </w:r>
    </w:p>
    <w:p w14:paraId="7A617787" w14:textId="77777777" w:rsidR="000B2796" w:rsidRPr="00275AEE" w:rsidRDefault="000B2796" w:rsidP="004D21D8">
      <w:pPr>
        <w:pStyle w:val="ListParagraph"/>
        <w:numPr>
          <w:ilvl w:val="0"/>
          <w:numId w:val="8"/>
        </w:numPr>
        <w:spacing w:line="276" w:lineRule="auto"/>
        <w:jc w:val="both"/>
        <w:rPr>
          <w:b/>
          <w:bCs/>
          <w:color w:val="000000"/>
          <w:u w:val="single"/>
        </w:rPr>
      </w:pPr>
      <w:r w:rsidRPr="00765256">
        <w:rPr>
          <w:color w:val="000000"/>
        </w:rPr>
        <w:lastRenderedPageBreak/>
        <w:t>Latvijas – Lietuvas – Baltkrievijas pārrobežu sadarbības projekts “Integrēta pārvaldība un pasākumu sistēma, lai mazinātu invazīvo sugu negatīvo ietekmi pārrobežu reģiona aizsargājamās teritorijās” (</w:t>
      </w:r>
      <w:r>
        <w:rPr>
          <w:color w:val="000000"/>
        </w:rPr>
        <w:t>“</w:t>
      </w:r>
      <w:r w:rsidRPr="00765256">
        <w:rPr>
          <w:color w:val="000000"/>
        </w:rPr>
        <w:t xml:space="preserve">IAS </w:t>
      </w:r>
      <w:r>
        <w:rPr>
          <w:color w:val="000000"/>
        </w:rPr>
        <w:t>M</w:t>
      </w:r>
      <w:r w:rsidRPr="00765256">
        <w:rPr>
          <w:color w:val="000000"/>
        </w:rPr>
        <w:t>anagement</w:t>
      </w:r>
      <w:r>
        <w:rPr>
          <w:color w:val="000000"/>
        </w:rPr>
        <w:t>”</w:t>
      </w:r>
      <w:r w:rsidRPr="00765256">
        <w:rPr>
          <w:color w:val="000000"/>
        </w:rPr>
        <w:t>).</w:t>
      </w:r>
    </w:p>
    <w:p w14:paraId="08336E02" w14:textId="77777777" w:rsidR="000B2796" w:rsidRPr="00275AEE" w:rsidRDefault="000B2796" w:rsidP="004D21D8">
      <w:pPr>
        <w:pStyle w:val="ListParagraph"/>
        <w:spacing w:line="276" w:lineRule="auto"/>
        <w:ind w:left="717"/>
        <w:jc w:val="both"/>
        <w:rPr>
          <w:b/>
          <w:bCs/>
          <w:color w:val="000000"/>
          <w:u w:val="single"/>
        </w:rPr>
      </w:pPr>
    </w:p>
    <w:p w14:paraId="380FEEDC" w14:textId="77777777" w:rsidR="000B2796" w:rsidRPr="00976ADE" w:rsidRDefault="000B2796" w:rsidP="004D21D8">
      <w:pPr>
        <w:spacing w:after="0" w:line="276" w:lineRule="auto"/>
        <w:jc w:val="both"/>
        <w:rPr>
          <w:rFonts w:ascii="Times New Roman" w:eastAsia="Times New Roman" w:hAnsi="Times New Roman" w:cs="Times New Roman"/>
          <w:b/>
          <w:bCs/>
          <w:color w:val="000000"/>
          <w:sz w:val="24"/>
          <w:szCs w:val="24"/>
        </w:rPr>
      </w:pPr>
      <w:r w:rsidRPr="00976ADE">
        <w:rPr>
          <w:rFonts w:ascii="Times New Roman" w:eastAsia="Times New Roman" w:hAnsi="Times New Roman" w:cs="Times New Roman"/>
          <w:b/>
          <w:bCs/>
          <w:color w:val="000000"/>
          <w:sz w:val="24"/>
          <w:szCs w:val="24"/>
        </w:rPr>
        <w:t>Kohēzijas fonda projekti:</w:t>
      </w:r>
    </w:p>
    <w:p w14:paraId="564B473C" w14:textId="77777777" w:rsidR="000B2796" w:rsidRPr="00765256" w:rsidRDefault="000B2796" w:rsidP="004D21D8">
      <w:pPr>
        <w:numPr>
          <w:ilvl w:val="0"/>
          <w:numId w:val="6"/>
        </w:numPr>
        <w:spacing w:after="0" w:line="276" w:lineRule="auto"/>
        <w:jc w:val="both"/>
        <w:rPr>
          <w:rFonts w:ascii="Times New Roman" w:hAnsi="Times New Roman" w:cs="Times New Roman"/>
          <w:sz w:val="24"/>
          <w:szCs w:val="24"/>
        </w:rPr>
      </w:pPr>
      <w:r w:rsidRPr="00765256">
        <w:rPr>
          <w:rFonts w:ascii="Times New Roman" w:hAnsi="Times New Roman" w:cs="Times New Roman"/>
          <w:sz w:val="24"/>
          <w:szCs w:val="24"/>
        </w:rPr>
        <w:t xml:space="preserve"> “Priekšnosacījumu izveide labākai bioloģiskās daudzveidības saglabāšanai un ekosistēmu aizsardzībai Latvijā” (“Dabas skaitīšana”);</w:t>
      </w:r>
    </w:p>
    <w:p w14:paraId="20F8B66B" w14:textId="77777777" w:rsidR="000B2796" w:rsidRPr="00765256" w:rsidRDefault="000B2796" w:rsidP="004D21D8">
      <w:pPr>
        <w:numPr>
          <w:ilvl w:val="0"/>
          <w:numId w:val="6"/>
        </w:numPr>
        <w:spacing w:after="0" w:line="276" w:lineRule="auto"/>
        <w:jc w:val="both"/>
        <w:rPr>
          <w:rFonts w:ascii="Times New Roman" w:hAnsi="Times New Roman" w:cs="Times New Roman"/>
          <w:sz w:val="24"/>
          <w:szCs w:val="24"/>
        </w:rPr>
      </w:pPr>
      <w:r w:rsidRPr="00765256">
        <w:rPr>
          <w:rFonts w:ascii="Times New Roman" w:hAnsi="Times New Roman" w:cs="Times New Roman"/>
          <w:sz w:val="24"/>
          <w:szCs w:val="24"/>
        </w:rPr>
        <w:t xml:space="preserve"> “Apsaimniekošanas pasākumu veikšana īpaši aizsargājamās dabas teritorijās un mikroliegumos biotopu un sugu aizsardzības stāvokļa uzlabošanai” (“Biotopu un sugu dzīvotņu atjaunošana”).</w:t>
      </w:r>
    </w:p>
    <w:p w14:paraId="007AF6C0" w14:textId="77777777" w:rsidR="000B2796" w:rsidRDefault="000B2796" w:rsidP="004D21D8">
      <w:pPr>
        <w:pStyle w:val="NoSpacing"/>
        <w:spacing w:line="276" w:lineRule="auto"/>
        <w:jc w:val="both"/>
        <w:rPr>
          <w:rFonts w:ascii="Times New Roman" w:eastAsia="Tahoma" w:hAnsi="Times New Roman" w:cs="Times New Roman"/>
          <w:sz w:val="24"/>
          <w:szCs w:val="24"/>
          <w:lang w:eastAsia="ar-SA"/>
        </w:rPr>
      </w:pPr>
    </w:p>
    <w:p w14:paraId="0858C8FE" w14:textId="77777777" w:rsidR="000B2796" w:rsidRPr="00246366" w:rsidRDefault="000B2796" w:rsidP="004D21D8">
      <w:pPr>
        <w:pStyle w:val="NoSpacing"/>
        <w:spacing w:line="276" w:lineRule="auto"/>
        <w:jc w:val="both"/>
        <w:rPr>
          <w:rFonts w:ascii="Times New Roman" w:eastAsia="Tahoma" w:hAnsi="Times New Roman" w:cs="Times New Roman"/>
          <w:sz w:val="24"/>
          <w:szCs w:val="24"/>
          <w:lang w:eastAsia="ar-SA"/>
        </w:rPr>
      </w:pPr>
    </w:p>
    <w:p w14:paraId="51237651" w14:textId="77777777" w:rsidR="000B2796" w:rsidRDefault="000B2796" w:rsidP="004D21D8">
      <w:pPr>
        <w:pStyle w:val="NoSpacing"/>
        <w:spacing w:line="276" w:lineRule="auto"/>
        <w:rPr>
          <w:rFonts w:ascii="Times New Roman" w:eastAsia="Tahoma" w:hAnsi="Times New Roman" w:cs="Times New Roman"/>
          <w:sz w:val="24"/>
          <w:szCs w:val="24"/>
          <w:lang w:eastAsia="ar-SA"/>
        </w:rPr>
      </w:pPr>
    </w:p>
    <w:p w14:paraId="587ECFB0" w14:textId="77777777" w:rsidR="000B2796" w:rsidRPr="003A671F" w:rsidRDefault="000B2796" w:rsidP="004D21D8">
      <w:pPr>
        <w:suppressAutoHyphens/>
        <w:snapToGrid w:val="0"/>
        <w:spacing w:after="0" w:line="276" w:lineRule="auto"/>
        <w:ind w:firstLine="360"/>
        <w:rPr>
          <w:rFonts w:ascii="Times New Roman" w:eastAsia="Times New Roman" w:hAnsi="Times New Roman" w:cs="Times New Roman"/>
          <w:bCs/>
          <w:sz w:val="24"/>
          <w:szCs w:val="24"/>
          <w:lang w:eastAsia="ar-SA"/>
        </w:rPr>
      </w:pPr>
      <w:r w:rsidRPr="00DF5ABC">
        <w:rPr>
          <w:rFonts w:ascii="Times New Roman" w:eastAsia="Times New Roman" w:hAnsi="Times New Roman" w:cs="Times New Roman"/>
          <w:bCs/>
          <w:sz w:val="24"/>
          <w:szCs w:val="24"/>
          <w:lang w:eastAsia="ar-SA"/>
        </w:rPr>
        <w:t>Ģenerāldirektors</w:t>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Andrejs Svilāns</w:t>
      </w:r>
    </w:p>
    <w:p w14:paraId="2712DFB6" w14:textId="0CEF327A" w:rsidR="004831BD" w:rsidRDefault="004831BD" w:rsidP="004D21D8">
      <w:pPr>
        <w:suppressAutoHyphens/>
        <w:snapToGrid w:val="0"/>
        <w:spacing w:after="0" w:line="276" w:lineRule="auto"/>
        <w:ind w:firstLine="360"/>
        <w:rPr>
          <w:rFonts w:ascii="Times New Roman" w:eastAsia="Times New Roman" w:hAnsi="Times New Roman" w:cs="Times New Roman"/>
          <w:bCs/>
          <w:sz w:val="24"/>
          <w:szCs w:val="24"/>
          <w:lang w:eastAsia="ar-SA"/>
        </w:rPr>
      </w:pPr>
    </w:p>
    <w:sectPr w:rsidR="004831BD" w:rsidSect="00EB18F4">
      <w:pgSz w:w="11900" w:h="16838" w:code="9"/>
      <w:pgMar w:top="1134" w:right="1418" w:bottom="437" w:left="1701" w:header="720" w:footer="720" w:gutter="0"/>
      <w:cols w:space="720" w:equalWidth="0">
        <w:col w:w="867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ADD5" w14:textId="77777777" w:rsidR="002F4862" w:rsidRDefault="002F4862" w:rsidP="0070540E">
      <w:pPr>
        <w:spacing w:after="0" w:line="240" w:lineRule="auto"/>
      </w:pPr>
      <w:r>
        <w:separator/>
      </w:r>
    </w:p>
  </w:endnote>
  <w:endnote w:type="continuationSeparator" w:id="0">
    <w:p w14:paraId="416A05F6" w14:textId="77777777" w:rsidR="002F4862" w:rsidRDefault="002F4862" w:rsidP="0070540E">
      <w:pPr>
        <w:spacing w:after="0" w:line="240" w:lineRule="auto"/>
      </w:pPr>
      <w:r>
        <w:continuationSeparator/>
      </w:r>
    </w:p>
  </w:endnote>
  <w:endnote w:type="continuationNotice" w:id="1">
    <w:p w14:paraId="381823A1" w14:textId="77777777" w:rsidR="002F4862" w:rsidRDefault="002F4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815549"/>
      <w:docPartObj>
        <w:docPartGallery w:val="Page Numbers (Bottom of Page)"/>
        <w:docPartUnique/>
      </w:docPartObj>
    </w:sdtPr>
    <w:sdtEndPr>
      <w:rPr>
        <w:noProof/>
      </w:rPr>
    </w:sdtEndPr>
    <w:sdtContent>
      <w:p w14:paraId="167FDAE9" w14:textId="77777777" w:rsidR="00527F46" w:rsidRDefault="00527F46">
        <w:pPr>
          <w:pStyle w:val="Footer"/>
          <w:jc w:val="right"/>
        </w:pPr>
        <w:r>
          <w:fldChar w:fldCharType="begin"/>
        </w:r>
        <w:r>
          <w:instrText xml:space="preserve"> PAGE   \* MERGEFORMAT </w:instrText>
        </w:r>
        <w:r>
          <w:fldChar w:fldCharType="separate"/>
        </w:r>
        <w:r w:rsidR="00A623BB">
          <w:rPr>
            <w:noProof/>
          </w:rPr>
          <w:t>40</w:t>
        </w:r>
        <w:r>
          <w:rPr>
            <w:noProof/>
          </w:rPr>
          <w:fldChar w:fldCharType="end"/>
        </w:r>
      </w:p>
    </w:sdtContent>
  </w:sdt>
  <w:p w14:paraId="41FDD358" w14:textId="77777777" w:rsidR="00527F46" w:rsidRDefault="00527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C8C7" w14:textId="77777777" w:rsidR="002F4862" w:rsidRDefault="002F4862" w:rsidP="0070540E">
      <w:pPr>
        <w:spacing w:after="0" w:line="240" w:lineRule="auto"/>
      </w:pPr>
      <w:r>
        <w:separator/>
      </w:r>
    </w:p>
  </w:footnote>
  <w:footnote w:type="continuationSeparator" w:id="0">
    <w:p w14:paraId="0B84FAF6" w14:textId="77777777" w:rsidR="002F4862" w:rsidRDefault="002F4862" w:rsidP="0070540E">
      <w:pPr>
        <w:spacing w:after="0" w:line="240" w:lineRule="auto"/>
      </w:pPr>
      <w:r>
        <w:continuationSeparator/>
      </w:r>
    </w:p>
  </w:footnote>
  <w:footnote w:type="continuationNotice" w:id="1">
    <w:p w14:paraId="13FC1BFE" w14:textId="77777777" w:rsidR="002F4862" w:rsidRDefault="002F4862">
      <w:pPr>
        <w:spacing w:after="0" w:line="240" w:lineRule="auto"/>
      </w:pPr>
    </w:p>
  </w:footnote>
  <w:footnote w:id="2">
    <w:p w14:paraId="40B6C851" w14:textId="77777777" w:rsidR="003F2A28" w:rsidRDefault="003F2A28" w:rsidP="003F2A28">
      <w:pPr>
        <w:pStyle w:val="FootnoteText"/>
      </w:pPr>
      <w:r>
        <w:rPr>
          <w:rStyle w:val="FootnoteReference"/>
        </w:rPr>
        <w:footnoteRef/>
      </w:r>
      <w:r>
        <w:t xml:space="preserve"> </w:t>
      </w:r>
      <w:hyperlink r:id="rId1" w:history="1">
        <w:r w:rsidRPr="004E3CB6">
          <w:rPr>
            <w:rStyle w:val="Hyperlink"/>
          </w:rPr>
          <w:t>https://nat‐programme.daba.gov.lv/public/lat/publikacijas_un_dokumenti/</w:t>
        </w:r>
      </w:hyperlink>
      <w:r>
        <w:t xml:space="preserve"> </w:t>
      </w:r>
    </w:p>
  </w:footnote>
  <w:footnote w:id="3">
    <w:p w14:paraId="3F2FA27E" w14:textId="77777777" w:rsidR="003F2A28" w:rsidRDefault="003F2A28" w:rsidP="003F2A28">
      <w:pPr>
        <w:pStyle w:val="FootnoteText"/>
      </w:pPr>
      <w:r>
        <w:rPr>
          <w:rStyle w:val="FootnoteReference"/>
        </w:rPr>
        <w:footnoteRef/>
      </w:r>
      <w:r>
        <w:t xml:space="preserve"> </w:t>
      </w:r>
      <w:hyperlink r:id="rId2" w:history="1">
        <w:r w:rsidRPr="004E3CB6">
          <w:rPr>
            <w:rStyle w:val="Hyperlink"/>
          </w:rPr>
          <w:t>https://www.daba.gov.lv/lv/prioritaro-ricibu-programma-natura-2000-tiklam-latvija-2021-2027</w:t>
        </w:r>
      </w:hyperlink>
      <w:r>
        <w:t xml:space="preserve"> </w:t>
      </w:r>
    </w:p>
  </w:footnote>
  <w:footnote w:id="4">
    <w:p w14:paraId="13F27565" w14:textId="77777777" w:rsidR="000B2796" w:rsidRPr="002E1F49" w:rsidRDefault="000B2796" w:rsidP="000B2796">
      <w:pPr>
        <w:rPr>
          <w:sz w:val="20"/>
          <w:szCs w:val="20"/>
        </w:rPr>
      </w:pPr>
      <w:r w:rsidRPr="002E1F49">
        <w:rPr>
          <w:sz w:val="20"/>
          <w:szCs w:val="20"/>
          <w:vertAlign w:val="superscript"/>
        </w:rPr>
        <w:footnoteRef/>
      </w:r>
      <w:r w:rsidRPr="002E1F49">
        <w:rPr>
          <w:sz w:val="20"/>
          <w:szCs w:val="20"/>
          <w:vertAlign w:val="superscript"/>
        </w:rPr>
        <w:t xml:space="preserve"> </w:t>
      </w:r>
      <w:r w:rsidRPr="002E1F49">
        <w:rPr>
          <w:sz w:val="20"/>
          <w:szCs w:val="20"/>
        </w:rPr>
        <w:t>https://nat-programme.daba.gov.lv/public/lat/publikacijas_un_dokumenti/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362"/>
    <w:multiLevelType w:val="hybridMultilevel"/>
    <w:tmpl w:val="D0B09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28A5"/>
    <w:multiLevelType w:val="hybridMultilevel"/>
    <w:tmpl w:val="1ADA66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110A1D"/>
    <w:multiLevelType w:val="hybridMultilevel"/>
    <w:tmpl w:val="9DCE8F1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143EAC"/>
    <w:multiLevelType w:val="multilevel"/>
    <w:tmpl w:val="1096C3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FC7B9B"/>
    <w:multiLevelType w:val="hybridMultilevel"/>
    <w:tmpl w:val="A5DC51FC"/>
    <w:lvl w:ilvl="0" w:tplc="973EB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E7349"/>
    <w:multiLevelType w:val="hybridMultilevel"/>
    <w:tmpl w:val="FFFFFFFF"/>
    <w:lvl w:ilvl="0" w:tplc="FE9AEAD4">
      <w:start w:val="1"/>
      <w:numFmt w:val="bullet"/>
      <w:lvlText w:val="-"/>
      <w:lvlJc w:val="left"/>
      <w:pPr>
        <w:ind w:left="720" w:hanging="360"/>
      </w:pPr>
      <w:rPr>
        <w:rFonts w:ascii="&quot;Times New Roman&quot;,serif" w:hAnsi="&quot;Times New Roman&quot;,serif" w:hint="default"/>
      </w:rPr>
    </w:lvl>
    <w:lvl w:ilvl="1" w:tplc="8908730E">
      <w:start w:val="1"/>
      <w:numFmt w:val="bullet"/>
      <w:lvlText w:val="o"/>
      <w:lvlJc w:val="left"/>
      <w:pPr>
        <w:ind w:left="1440" w:hanging="360"/>
      </w:pPr>
      <w:rPr>
        <w:rFonts w:ascii="Courier New" w:hAnsi="Courier New" w:hint="default"/>
      </w:rPr>
    </w:lvl>
    <w:lvl w:ilvl="2" w:tplc="72FEE46C">
      <w:start w:val="1"/>
      <w:numFmt w:val="bullet"/>
      <w:lvlText w:val=""/>
      <w:lvlJc w:val="left"/>
      <w:pPr>
        <w:ind w:left="2160" w:hanging="360"/>
      </w:pPr>
      <w:rPr>
        <w:rFonts w:ascii="Wingdings" w:hAnsi="Wingdings" w:hint="default"/>
      </w:rPr>
    </w:lvl>
    <w:lvl w:ilvl="3" w:tplc="AA003174">
      <w:start w:val="1"/>
      <w:numFmt w:val="bullet"/>
      <w:lvlText w:val=""/>
      <w:lvlJc w:val="left"/>
      <w:pPr>
        <w:ind w:left="2880" w:hanging="360"/>
      </w:pPr>
      <w:rPr>
        <w:rFonts w:ascii="Symbol" w:hAnsi="Symbol" w:hint="default"/>
      </w:rPr>
    </w:lvl>
    <w:lvl w:ilvl="4" w:tplc="94BEC0CE">
      <w:start w:val="1"/>
      <w:numFmt w:val="bullet"/>
      <w:lvlText w:val="o"/>
      <w:lvlJc w:val="left"/>
      <w:pPr>
        <w:ind w:left="3600" w:hanging="360"/>
      </w:pPr>
      <w:rPr>
        <w:rFonts w:ascii="Courier New" w:hAnsi="Courier New" w:hint="default"/>
      </w:rPr>
    </w:lvl>
    <w:lvl w:ilvl="5" w:tplc="4352EE88">
      <w:start w:val="1"/>
      <w:numFmt w:val="bullet"/>
      <w:lvlText w:val=""/>
      <w:lvlJc w:val="left"/>
      <w:pPr>
        <w:ind w:left="4320" w:hanging="360"/>
      </w:pPr>
      <w:rPr>
        <w:rFonts w:ascii="Wingdings" w:hAnsi="Wingdings" w:hint="default"/>
      </w:rPr>
    </w:lvl>
    <w:lvl w:ilvl="6" w:tplc="9CD2A92E">
      <w:start w:val="1"/>
      <w:numFmt w:val="bullet"/>
      <w:lvlText w:val=""/>
      <w:lvlJc w:val="left"/>
      <w:pPr>
        <w:ind w:left="5040" w:hanging="360"/>
      </w:pPr>
      <w:rPr>
        <w:rFonts w:ascii="Symbol" w:hAnsi="Symbol" w:hint="default"/>
      </w:rPr>
    </w:lvl>
    <w:lvl w:ilvl="7" w:tplc="E424F110">
      <w:start w:val="1"/>
      <w:numFmt w:val="bullet"/>
      <w:lvlText w:val="o"/>
      <w:lvlJc w:val="left"/>
      <w:pPr>
        <w:ind w:left="5760" w:hanging="360"/>
      </w:pPr>
      <w:rPr>
        <w:rFonts w:ascii="Courier New" w:hAnsi="Courier New" w:hint="default"/>
      </w:rPr>
    </w:lvl>
    <w:lvl w:ilvl="8" w:tplc="7C16CCFE">
      <w:start w:val="1"/>
      <w:numFmt w:val="bullet"/>
      <w:lvlText w:val=""/>
      <w:lvlJc w:val="left"/>
      <w:pPr>
        <w:ind w:left="6480" w:hanging="360"/>
      </w:pPr>
      <w:rPr>
        <w:rFonts w:ascii="Wingdings" w:hAnsi="Wingdings" w:hint="default"/>
      </w:rPr>
    </w:lvl>
  </w:abstractNum>
  <w:abstractNum w:abstractNumId="6" w15:restartNumberingAfterBreak="0">
    <w:nsid w:val="1F40029A"/>
    <w:multiLevelType w:val="multilevel"/>
    <w:tmpl w:val="0E9CD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42E59"/>
    <w:multiLevelType w:val="hybridMultilevel"/>
    <w:tmpl w:val="FE7ED436"/>
    <w:lvl w:ilvl="0" w:tplc="973EBB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EE706C"/>
    <w:multiLevelType w:val="hybridMultilevel"/>
    <w:tmpl w:val="3A6CBDCC"/>
    <w:lvl w:ilvl="0" w:tplc="9E0486AA">
      <w:start w:val="1"/>
      <w:numFmt w:val="bullet"/>
      <w:lvlText w:val="-"/>
      <w:lvlJc w:val="left"/>
      <w:pPr>
        <w:ind w:left="720" w:hanging="360"/>
      </w:pPr>
      <w:rPr>
        <w:rFonts w:ascii="&quot;Times New Roman&quot;,serif" w:hAnsi="&quot;Times New Roman&quot;,serif" w:hint="default"/>
      </w:rPr>
    </w:lvl>
    <w:lvl w:ilvl="1" w:tplc="F1ACDEF4">
      <w:start w:val="1"/>
      <w:numFmt w:val="bullet"/>
      <w:lvlText w:val="o"/>
      <w:lvlJc w:val="left"/>
      <w:pPr>
        <w:ind w:left="1440" w:hanging="360"/>
      </w:pPr>
      <w:rPr>
        <w:rFonts w:ascii="Courier New" w:hAnsi="Courier New" w:hint="default"/>
      </w:rPr>
    </w:lvl>
    <w:lvl w:ilvl="2" w:tplc="D72C40C2">
      <w:start w:val="1"/>
      <w:numFmt w:val="bullet"/>
      <w:lvlText w:val=""/>
      <w:lvlJc w:val="left"/>
      <w:pPr>
        <w:ind w:left="2160" w:hanging="360"/>
      </w:pPr>
      <w:rPr>
        <w:rFonts w:ascii="Wingdings" w:hAnsi="Wingdings" w:hint="default"/>
      </w:rPr>
    </w:lvl>
    <w:lvl w:ilvl="3" w:tplc="A7C6F022">
      <w:start w:val="1"/>
      <w:numFmt w:val="bullet"/>
      <w:lvlText w:val=""/>
      <w:lvlJc w:val="left"/>
      <w:pPr>
        <w:ind w:left="2880" w:hanging="360"/>
      </w:pPr>
      <w:rPr>
        <w:rFonts w:ascii="Symbol" w:hAnsi="Symbol" w:hint="default"/>
      </w:rPr>
    </w:lvl>
    <w:lvl w:ilvl="4" w:tplc="F04E83D6">
      <w:start w:val="1"/>
      <w:numFmt w:val="bullet"/>
      <w:lvlText w:val="o"/>
      <w:lvlJc w:val="left"/>
      <w:pPr>
        <w:ind w:left="3600" w:hanging="360"/>
      </w:pPr>
      <w:rPr>
        <w:rFonts w:ascii="Courier New" w:hAnsi="Courier New" w:hint="default"/>
      </w:rPr>
    </w:lvl>
    <w:lvl w:ilvl="5" w:tplc="29703614">
      <w:start w:val="1"/>
      <w:numFmt w:val="bullet"/>
      <w:lvlText w:val=""/>
      <w:lvlJc w:val="left"/>
      <w:pPr>
        <w:ind w:left="4320" w:hanging="360"/>
      </w:pPr>
      <w:rPr>
        <w:rFonts w:ascii="Wingdings" w:hAnsi="Wingdings" w:hint="default"/>
      </w:rPr>
    </w:lvl>
    <w:lvl w:ilvl="6" w:tplc="09B602F0">
      <w:start w:val="1"/>
      <w:numFmt w:val="bullet"/>
      <w:lvlText w:val=""/>
      <w:lvlJc w:val="left"/>
      <w:pPr>
        <w:ind w:left="5040" w:hanging="360"/>
      </w:pPr>
      <w:rPr>
        <w:rFonts w:ascii="Symbol" w:hAnsi="Symbol" w:hint="default"/>
      </w:rPr>
    </w:lvl>
    <w:lvl w:ilvl="7" w:tplc="162AAE36">
      <w:start w:val="1"/>
      <w:numFmt w:val="bullet"/>
      <w:lvlText w:val="o"/>
      <w:lvlJc w:val="left"/>
      <w:pPr>
        <w:ind w:left="5760" w:hanging="360"/>
      </w:pPr>
      <w:rPr>
        <w:rFonts w:ascii="Courier New" w:hAnsi="Courier New" w:hint="default"/>
      </w:rPr>
    </w:lvl>
    <w:lvl w:ilvl="8" w:tplc="C3ECCE24">
      <w:start w:val="1"/>
      <w:numFmt w:val="bullet"/>
      <w:lvlText w:val=""/>
      <w:lvlJc w:val="left"/>
      <w:pPr>
        <w:ind w:left="6480" w:hanging="360"/>
      </w:pPr>
      <w:rPr>
        <w:rFonts w:ascii="Wingdings" w:hAnsi="Wingdings" w:hint="default"/>
      </w:rPr>
    </w:lvl>
  </w:abstractNum>
  <w:abstractNum w:abstractNumId="9" w15:restartNumberingAfterBreak="0">
    <w:nsid w:val="253A69D6"/>
    <w:multiLevelType w:val="hybridMultilevel"/>
    <w:tmpl w:val="0268AD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2A7F80"/>
    <w:multiLevelType w:val="multilevel"/>
    <w:tmpl w:val="63B47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243F7"/>
    <w:multiLevelType w:val="hybridMultilevel"/>
    <w:tmpl w:val="59DE27CC"/>
    <w:lvl w:ilvl="0" w:tplc="F732E2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205EA"/>
    <w:multiLevelType w:val="hybridMultilevel"/>
    <w:tmpl w:val="4782C4A4"/>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3" w15:restartNumberingAfterBreak="0">
    <w:nsid w:val="31097218"/>
    <w:multiLevelType w:val="hybridMultilevel"/>
    <w:tmpl w:val="B9F09B34"/>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646D7E"/>
    <w:multiLevelType w:val="hybridMultilevel"/>
    <w:tmpl w:val="8F5E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11F79"/>
    <w:multiLevelType w:val="hybridMultilevel"/>
    <w:tmpl w:val="3098B524"/>
    <w:lvl w:ilvl="0" w:tplc="D4323C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87F51"/>
    <w:multiLevelType w:val="hybridMultilevel"/>
    <w:tmpl w:val="20DA943A"/>
    <w:lvl w:ilvl="0" w:tplc="212284C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514466"/>
    <w:multiLevelType w:val="hybridMultilevel"/>
    <w:tmpl w:val="75C699BE"/>
    <w:lvl w:ilvl="0" w:tplc="0426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81DAE"/>
    <w:multiLevelType w:val="hybridMultilevel"/>
    <w:tmpl w:val="42C4B0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91015D"/>
    <w:multiLevelType w:val="hybridMultilevel"/>
    <w:tmpl w:val="F57A08BC"/>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20FAA"/>
    <w:multiLevelType w:val="hybridMultilevel"/>
    <w:tmpl w:val="367CBC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6468CE"/>
    <w:multiLevelType w:val="hybridMultilevel"/>
    <w:tmpl w:val="3F1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34494"/>
    <w:multiLevelType w:val="hybridMultilevel"/>
    <w:tmpl w:val="541ABCC4"/>
    <w:lvl w:ilvl="0" w:tplc="5B78984C">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C15DE5"/>
    <w:multiLevelType w:val="hybridMultilevel"/>
    <w:tmpl w:val="3A22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2B6F51"/>
    <w:multiLevelType w:val="hybridMultilevel"/>
    <w:tmpl w:val="AF70E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4B4343D"/>
    <w:multiLevelType w:val="hybridMultilevel"/>
    <w:tmpl w:val="6812E4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7247B0"/>
    <w:multiLevelType w:val="hybridMultilevel"/>
    <w:tmpl w:val="C0C4AF0A"/>
    <w:lvl w:ilvl="0" w:tplc="B62C45D8">
      <w:start w:val="24"/>
      <w:numFmt w:val="bullet"/>
      <w:lvlText w:val="•"/>
      <w:lvlJc w:val="left"/>
      <w:pPr>
        <w:ind w:left="1440" w:hanging="72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9886E74"/>
    <w:multiLevelType w:val="hybridMultilevel"/>
    <w:tmpl w:val="4A8C3DDA"/>
    <w:lvl w:ilvl="0" w:tplc="5B78984C">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9D2211C"/>
    <w:multiLevelType w:val="hybridMultilevel"/>
    <w:tmpl w:val="B5B2FB7A"/>
    <w:lvl w:ilvl="0" w:tplc="0426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A37FB"/>
    <w:multiLevelType w:val="hybridMultilevel"/>
    <w:tmpl w:val="4CE0C3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C33559"/>
    <w:multiLevelType w:val="hybridMultilevel"/>
    <w:tmpl w:val="C28AABCE"/>
    <w:lvl w:ilvl="0" w:tplc="5B78984C">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687E9D"/>
    <w:multiLevelType w:val="hybridMultilevel"/>
    <w:tmpl w:val="39F00B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D603B7"/>
    <w:multiLevelType w:val="hybridMultilevel"/>
    <w:tmpl w:val="838627C8"/>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0CC13E3"/>
    <w:multiLevelType w:val="hybridMultilevel"/>
    <w:tmpl w:val="09B4A1BE"/>
    <w:lvl w:ilvl="0" w:tplc="43266A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20CC3"/>
    <w:multiLevelType w:val="hybridMultilevel"/>
    <w:tmpl w:val="3CD4DC90"/>
    <w:lvl w:ilvl="0" w:tplc="5B78984C">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C7207E"/>
    <w:multiLevelType w:val="hybridMultilevel"/>
    <w:tmpl w:val="5204E546"/>
    <w:lvl w:ilvl="0" w:tplc="042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E66FC"/>
    <w:multiLevelType w:val="hybridMultilevel"/>
    <w:tmpl w:val="29E24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1F6543"/>
    <w:multiLevelType w:val="hybridMultilevel"/>
    <w:tmpl w:val="D3B8B242"/>
    <w:lvl w:ilvl="0" w:tplc="B62C45D8">
      <w:start w:val="24"/>
      <w:numFmt w:val="bullet"/>
      <w:lvlText w:val="•"/>
      <w:lvlJc w:val="left"/>
      <w:pPr>
        <w:ind w:left="1080" w:hanging="72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2755A5"/>
    <w:multiLevelType w:val="hybridMultilevel"/>
    <w:tmpl w:val="918077D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2760161">
    <w:abstractNumId w:val="24"/>
  </w:num>
  <w:num w:numId="2" w16cid:durableId="761296122">
    <w:abstractNumId w:val="20"/>
  </w:num>
  <w:num w:numId="3" w16cid:durableId="828139102">
    <w:abstractNumId w:val="19"/>
  </w:num>
  <w:num w:numId="4" w16cid:durableId="1810248417">
    <w:abstractNumId w:val="35"/>
  </w:num>
  <w:num w:numId="5" w16cid:durableId="2111507489">
    <w:abstractNumId w:val="1"/>
  </w:num>
  <w:num w:numId="6" w16cid:durableId="215506872">
    <w:abstractNumId w:val="6"/>
  </w:num>
  <w:num w:numId="7" w16cid:durableId="1194538499">
    <w:abstractNumId w:val="10"/>
  </w:num>
  <w:num w:numId="8" w16cid:durableId="817918468">
    <w:abstractNumId w:val="12"/>
  </w:num>
  <w:num w:numId="9" w16cid:durableId="86003704">
    <w:abstractNumId w:val="29"/>
  </w:num>
  <w:num w:numId="10" w16cid:durableId="1963799013">
    <w:abstractNumId w:val="9"/>
  </w:num>
  <w:num w:numId="11" w16cid:durableId="543520899">
    <w:abstractNumId w:val="13"/>
  </w:num>
  <w:num w:numId="12" w16cid:durableId="239751858">
    <w:abstractNumId w:val="32"/>
  </w:num>
  <w:num w:numId="13" w16cid:durableId="2108112971">
    <w:abstractNumId w:val="23"/>
  </w:num>
  <w:num w:numId="14" w16cid:durableId="36206343">
    <w:abstractNumId w:val="21"/>
  </w:num>
  <w:num w:numId="15" w16cid:durableId="1406226164">
    <w:abstractNumId w:val="3"/>
  </w:num>
  <w:num w:numId="16" w16cid:durableId="703750683">
    <w:abstractNumId w:val="5"/>
  </w:num>
  <w:num w:numId="17" w16cid:durableId="1024018100">
    <w:abstractNumId w:val="16"/>
  </w:num>
  <w:num w:numId="18" w16cid:durableId="785973601">
    <w:abstractNumId w:val="8"/>
  </w:num>
  <w:num w:numId="19" w16cid:durableId="1425299316">
    <w:abstractNumId w:val="33"/>
  </w:num>
  <w:num w:numId="20" w16cid:durableId="1394279534">
    <w:abstractNumId w:val="4"/>
  </w:num>
  <w:num w:numId="21" w16cid:durableId="811600829">
    <w:abstractNumId w:val="17"/>
  </w:num>
  <w:num w:numId="22" w16cid:durableId="159927247">
    <w:abstractNumId w:val="28"/>
  </w:num>
  <w:num w:numId="23" w16cid:durableId="176888880">
    <w:abstractNumId w:val="7"/>
  </w:num>
  <w:num w:numId="24" w16cid:durableId="551617395">
    <w:abstractNumId w:val="15"/>
  </w:num>
  <w:num w:numId="25" w16cid:durableId="304357758">
    <w:abstractNumId w:val="11"/>
  </w:num>
  <w:num w:numId="26" w16cid:durableId="111483473">
    <w:abstractNumId w:val="2"/>
  </w:num>
  <w:num w:numId="27" w16cid:durableId="956061118">
    <w:abstractNumId w:val="0"/>
  </w:num>
  <w:num w:numId="28" w16cid:durableId="1101603044">
    <w:abstractNumId w:val="14"/>
  </w:num>
  <w:num w:numId="29" w16cid:durableId="1483043326">
    <w:abstractNumId w:val="38"/>
  </w:num>
  <w:num w:numId="30" w16cid:durableId="1755474594">
    <w:abstractNumId w:val="18"/>
  </w:num>
  <w:num w:numId="31" w16cid:durableId="1706247544">
    <w:abstractNumId w:val="36"/>
  </w:num>
  <w:num w:numId="32" w16cid:durableId="370038921">
    <w:abstractNumId w:val="25"/>
  </w:num>
  <w:num w:numId="33" w16cid:durableId="1179467435">
    <w:abstractNumId w:val="31"/>
  </w:num>
  <w:num w:numId="34" w16cid:durableId="664550701">
    <w:abstractNumId w:val="27"/>
  </w:num>
  <w:num w:numId="35" w16cid:durableId="2040203256">
    <w:abstractNumId w:val="30"/>
  </w:num>
  <w:num w:numId="36" w16cid:durableId="1825507925">
    <w:abstractNumId w:val="34"/>
  </w:num>
  <w:num w:numId="37" w16cid:durableId="854421613">
    <w:abstractNumId w:val="22"/>
  </w:num>
  <w:num w:numId="38" w16cid:durableId="839272601">
    <w:abstractNumId w:val="37"/>
  </w:num>
  <w:num w:numId="39" w16cid:durableId="19820721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34"/>
    <w:rsid w:val="00001C0F"/>
    <w:rsid w:val="00004D26"/>
    <w:rsid w:val="00011E14"/>
    <w:rsid w:val="00012A09"/>
    <w:rsid w:val="00020762"/>
    <w:rsid w:val="0002327F"/>
    <w:rsid w:val="000240B8"/>
    <w:rsid w:val="00025760"/>
    <w:rsid w:val="00035E53"/>
    <w:rsid w:val="00037B7E"/>
    <w:rsid w:val="00037F0E"/>
    <w:rsid w:val="000412FB"/>
    <w:rsid w:val="00042A5E"/>
    <w:rsid w:val="000457C5"/>
    <w:rsid w:val="00045A82"/>
    <w:rsid w:val="00050167"/>
    <w:rsid w:val="00051636"/>
    <w:rsid w:val="00051F69"/>
    <w:rsid w:val="00052845"/>
    <w:rsid w:val="000554DE"/>
    <w:rsid w:val="00060637"/>
    <w:rsid w:val="00060FAD"/>
    <w:rsid w:val="000619EC"/>
    <w:rsid w:val="00062964"/>
    <w:rsid w:val="00063AFE"/>
    <w:rsid w:val="000657C3"/>
    <w:rsid w:val="0007470D"/>
    <w:rsid w:val="000768DF"/>
    <w:rsid w:val="000770F1"/>
    <w:rsid w:val="000777BC"/>
    <w:rsid w:val="000801C2"/>
    <w:rsid w:val="00085CAF"/>
    <w:rsid w:val="00086DF0"/>
    <w:rsid w:val="000940EE"/>
    <w:rsid w:val="0009475E"/>
    <w:rsid w:val="00094D8A"/>
    <w:rsid w:val="000950CF"/>
    <w:rsid w:val="00095D30"/>
    <w:rsid w:val="000965EE"/>
    <w:rsid w:val="000A0127"/>
    <w:rsid w:val="000A042A"/>
    <w:rsid w:val="000A1C9B"/>
    <w:rsid w:val="000A3A6B"/>
    <w:rsid w:val="000A75AE"/>
    <w:rsid w:val="000B048E"/>
    <w:rsid w:val="000B2796"/>
    <w:rsid w:val="000B3DF6"/>
    <w:rsid w:val="000B65B9"/>
    <w:rsid w:val="000B6616"/>
    <w:rsid w:val="000B7628"/>
    <w:rsid w:val="000B766B"/>
    <w:rsid w:val="000C4041"/>
    <w:rsid w:val="000C606E"/>
    <w:rsid w:val="000C6EDA"/>
    <w:rsid w:val="000C6F15"/>
    <w:rsid w:val="000D0360"/>
    <w:rsid w:val="000D2576"/>
    <w:rsid w:val="000D3A5F"/>
    <w:rsid w:val="000D3B43"/>
    <w:rsid w:val="000D5D17"/>
    <w:rsid w:val="000D6275"/>
    <w:rsid w:val="000D7460"/>
    <w:rsid w:val="000D765D"/>
    <w:rsid w:val="000E0913"/>
    <w:rsid w:val="000E1B52"/>
    <w:rsid w:val="000E3CEE"/>
    <w:rsid w:val="000E3FF3"/>
    <w:rsid w:val="000E4974"/>
    <w:rsid w:val="000F03B4"/>
    <w:rsid w:val="000F08C7"/>
    <w:rsid w:val="000F1EEE"/>
    <w:rsid w:val="000F4B12"/>
    <w:rsid w:val="000F4B78"/>
    <w:rsid w:val="000F54FC"/>
    <w:rsid w:val="000F5C69"/>
    <w:rsid w:val="000F6698"/>
    <w:rsid w:val="000F7417"/>
    <w:rsid w:val="0010176F"/>
    <w:rsid w:val="00101AA5"/>
    <w:rsid w:val="0010262D"/>
    <w:rsid w:val="00106BE2"/>
    <w:rsid w:val="00110B6B"/>
    <w:rsid w:val="00111EF1"/>
    <w:rsid w:val="00113915"/>
    <w:rsid w:val="001159AD"/>
    <w:rsid w:val="00115B58"/>
    <w:rsid w:val="00115CDF"/>
    <w:rsid w:val="001220A3"/>
    <w:rsid w:val="00123BAB"/>
    <w:rsid w:val="0012477B"/>
    <w:rsid w:val="001313D6"/>
    <w:rsid w:val="00134F1B"/>
    <w:rsid w:val="001377C6"/>
    <w:rsid w:val="001417CA"/>
    <w:rsid w:val="001425CC"/>
    <w:rsid w:val="00144E1A"/>
    <w:rsid w:val="00146D56"/>
    <w:rsid w:val="00147D88"/>
    <w:rsid w:val="00151B8C"/>
    <w:rsid w:val="001553B3"/>
    <w:rsid w:val="00155C82"/>
    <w:rsid w:val="001611E9"/>
    <w:rsid w:val="00161D0A"/>
    <w:rsid w:val="00161D8C"/>
    <w:rsid w:val="00162545"/>
    <w:rsid w:val="00163B1E"/>
    <w:rsid w:val="00164901"/>
    <w:rsid w:val="00181C84"/>
    <w:rsid w:val="0018217D"/>
    <w:rsid w:val="001835A6"/>
    <w:rsid w:val="00184FC7"/>
    <w:rsid w:val="001866F0"/>
    <w:rsid w:val="001905E2"/>
    <w:rsid w:val="00190A9D"/>
    <w:rsid w:val="001912E6"/>
    <w:rsid w:val="001925FF"/>
    <w:rsid w:val="001938F7"/>
    <w:rsid w:val="00193910"/>
    <w:rsid w:val="00193DD8"/>
    <w:rsid w:val="001941E4"/>
    <w:rsid w:val="00195ED4"/>
    <w:rsid w:val="001A11CB"/>
    <w:rsid w:val="001A1FCF"/>
    <w:rsid w:val="001A2403"/>
    <w:rsid w:val="001A31C8"/>
    <w:rsid w:val="001A31E0"/>
    <w:rsid w:val="001A54A2"/>
    <w:rsid w:val="001A7598"/>
    <w:rsid w:val="001B0C15"/>
    <w:rsid w:val="001B22CD"/>
    <w:rsid w:val="001B2D7A"/>
    <w:rsid w:val="001B7ECC"/>
    <w:rsid w:val="001C2860"/>
    <w:rsid w:val="001C4E68"/>
    <w:rsid w:val="001C6644"/>
    <w:rsid w:val="001E03A8"/>
    <w:rsid w:val="001E2BBF"/>
    <w:rsid w:val="001E7659"/>
    <w:rsid w:val="001F048A"/>
    <w:rsid w:val="001F0F59"/>
    <w:rsid w:val="001F5957"/>
    <w:rsid w:val="001F7A7E"/>
    <w:rsid w:val="00201E87"/>
    <w:rsid w:val="0020353F"/>
    <w:rsid w:val="00203551"/>
    <w:rsid w:val="002040B5"/>
    <w:rsid w:val="00206805"/>
    <w:rsid w:val="002078DD"/>
    <w:rsid w:val="002151E6"/>
    <w:rsid w:val="002155B8"/>
    <w:rsid w:val="0022094C"/>
    <w:rsid w:val="002213B0"/>
    <w:rsid w:val="00221994"/>
    <w:rsid w:val="00222002"/>
    <w:rsid w:val="00224735"/>
    <w:rsid w:val="00224F78"/>
    <w:rsid w:val="00226BDD"/>
    <w:rsid w:val="00227C03"/>
    <w:rsid w:val="00230312"/>
    <w:rsid w:val="00230E92"/>
    <w:rsid w:val="00231661"/>
    <w:rsid w:val="00232E55"/>
    <w:rsid w:val="00235550"/>
    <w:rsid w:val="00241187"/>
    <w:rsid w:val="0024128F"/>
    <w:rsid w:val="00242356"/>
    <w:rsid w:val="00246366"/>
    <w:rsid w:val="00250E87"/>
    <w:rsid w:val="00253FF4"/>
    <w:rsid w:val="002545F6"/>
    <w:rsid w:val="0025484E"/>
    <w:rsid w:val="00257F12"/>
    <w:rsid w:val="00261B11"/>
    <w:rsid w:val="00264043"/>
    <w:rsid w:val="00265C4C"/>
    <w:rsid w:val="00266C0C"/>
    <w:rsid w:val="002708AC"/>
    <w:rsid w:val="002720AB"/>
    <w:rsid w:val="00273855"/>
    <w:rsid w:val="00273D45"/>
    <w:rsid w:val="00274CC9"/>
    <w:rsid w:val="00275930"/>
    <w:rsid w:val="00280CF0"/>
    <w:rsid w:val="00281045"/>
    <w:rsid w:val="00282468"/>
    <w:rsid w:val="00282571"/>
    <w:rsid w:val="00283450"/>
    <w:rsid w:val="00284CBC"/>
    <w:rsid w:val="00285E92"/>
    <w:rsid w:val="00290822"/>
    <w:rsid w:val="0029135F"/>
    <w:rsid w:val="0029167E"/>
    <w:rsid w:val="00294295"/>
    <w:rsid w:val="00294BB2"/>
    <w:rsid w:val="00295445"/>
    <w:rsid w:val="002957DC"/>
    <w:rsid w:val="0029614F"/>
    <w:rsid w:val="002976A4"/>
    <w:rsid w:val="0029792C"/>
    <w:rsid w:val="002A2AFF"/>
    <w:rsid w:val="002A42E5"/>
    <w:rsid w:val="002A50D4"/>
    <w:rsid w:val="002A5EF5"/>
    <w:rsid w:val="002A6BD6"/>
    <w:rsid w:val="002A6E1C"/>
    <w:rsid w:val="002B0D39"/>
    <w:rsid w:val="002B21A9"/>
    <w:rsid w:val="002B270B"/>
    <w:rsid w:val="002B63B1"/>
    <w:rsid w:val="002B7C9C"/>
    <w:rsid w:val="002B7F3C"/>
    <w:rsid w:val="002C506C"/>
    <w:rsid w:val="002C5A10"/>
    <w:rsid w:val="002C6BFC"/>
    <w:rsid w:val="002D0DC2"/>
    <w:rsid w:val="002D20DF"/>
    <w:rsid w:val="002D664B"/>
    <w:rsid w:val="002E1B3F"/>
    <w:rsid w:val="002E65E4"/>
    <w:rsid w:val="002F05F4"/>
    <w:rsid w:val="002F0F4D"/>
    <w:rsid w:val="002F23AA"/>
    <w:rsid w:val="002F4862"/>
    <w:rsid w:val="002F4AD5"/>
    <w:rsid w:val="002F6695"/>
    <w:rsid w:val="002F7126"/>
    <w:rsid w:val="002F7586"/>
    <w:rsid w:val="002F7A8E"/>
    <w:rsid w:val="00303185"/>
    <w:rsid w:val="00304B4E"/>
    <w:rsid w:val="00306A18"/>
    <w:rsid w:val="00306BC0"/>
    <w:rsid w:val="00307CBC"/>
    <w:rsid w:val="0031058F"/>
    <w:rsid w:val="00313D18"/>
    <w:rsid w:val="00314B24"/>
    <w:rsid w:val="00314F13"/>
    <w:rsid w:val="00315C75"/>
    <w:rsid w:val="0031668B"/>
    <w:rsid w:val="00317465"/>
    <w:rsid w:val="003214EB"/>
    <w:rsid w:val="003231F9"/>
    <w:rsid w:val="00323842"/>
    <w:rsid w:val="00327A6F"/>
    <w:rsid w:val="00331547"/>
    <w:rsid w:val="00331FD0"/>
    <w:rsid w:val="003348CA"/>
    <w:rsid w:val="003353F1"/>
    <w:rsid w:val="00336832"/>
    <w:rsid w:val="00341B11"/>
    <w:rsid w:val="00342629"/>
    <w:rsid w:val="00344BDF"/>
    <w:rsid w:val="003466BB"/>
    <w:rsid w:val="003477D5"/>
    <w:rsid w:val="0035193D"/>
    <w:rsid w:val="003532A3"/>
    <w:rsid w:val="00356548"/>
    <w:rsid w:val="00356EE7"/>
    <w:rsid w:val="003578D1"/>
    <w:rsid w:val="00367FF4"/>
    <w:rsid w:val="00372399"/>
    <w:rsid w:val="003725A9"/>
    <w:rsid w:val="00381431"/>
    <w:rsid w:val="003818AB"/>
    <w:rsid w:val="00382826"/>
    <w:rsid w:val="003829A8"/>
    <w:rsid w:val="00383584"/>
    <w:rsid w:val="00384712"/>
    <w:rsid w:val="00387D34"/>
    <w:rsid w:val="003915AF"/>
    <w:rsid w:val="00396233"/>
    <w:rsid w:val="003967D5"/>
    <w:rsid w:val="003A1E30"/>
    <w:rsid w:val="003A23C2"/>
    <w:rsid w:val="003A23E9"/>
    <w:rsid w:val="003A3157"/>
    <w:rsid w:val="003A41DE"/>
    <w:rsid w:val="003A44F6"/>
    <w:rsid w:val="003B2E71"/>
    <w:rsid w:val="003B2ECF"/>
    <w:rsid w:val="003B3E1F"/>
    <w:rsid w:val="003B5C51"/>
    <w:rsid w:val="003B6A00"/>
    <w:rsid w:val="003C0362"/>
    <w:rsid w:val="003C1CAD"/>
    <w:rsid w:val="003C2AD2"/>
    <w:rsid w:val="003C2C99"/>
    <w:rsid w:val="003C3D3A"/>
    <w:rsid w:val="003C70C5"/>
    <w:rsid w:val="003D19C3"/>
    <w:rsid w:val="003D5622"/>
    <w:rsid w:val="003D5F4B"/>
    <w:rsid w:val="003E1468"/>
    <w:rsid w:val="003E17E2"/>
    <w:rsid w:val="003E1FB3"/>
    <w:rsid w:val="003E585C"/>
    <w:rsid w:val="003E5C3F"/>
    <w:rsid w:val="003E737C"/>
    <w:rsid w:val="003F2A28"/>
    <w:rsid w:val="003F4349"/>
    <w:rsid w:val="003F58A9"/>
    <w:rsid w:val="004008E9"/>
    <w:rsid w:val="004018FC"/>
    <w:rsid w:val="00403D8E"/>
    <w:rsid w:val="004041C6"/>
    <w:rsid w:val="00404CD9"/>
    <w:rsid w:val="00421632"/>
    <w:rsid w:val="0042298D"/>
    <w:rsid w:val="00423EF4"/>
    <w:rsid w:val="00431975"/>
    <w:rsid w:val="00432383"/>
    <w:rsid w:val="00434962"/>
    <w:rsid w:val="004350C2"/>
    <w:rsid w:val="00436A02"/>
    <w:rsid w:val="00436F97"/>
    <w:rsid w:val="00437C93"/>
    <w:rsid w:val="00437F1C"/>
    <w:rsid w:val="00440AE9"/>
    <w:rsid w:val="004414D4"/>
    <w:rsid w:val="004434BB"/>
    <w:rsid w:val="0045096B"/>
    <w:rsid w:val="00452D20"/>
    <w:rsid w:val="00454A6D"/>
    <w:rsid w:val="00454E6B"/>
    <w:rsid w:val="00460CC7"/>
    <w:rsid w:val="00466E88"/>
    <w:rsid w:val="00470981"/>
    <w:rsid w:val="00470E70"/>
    <w:rsid w:val="0047183E"/>
    <w:rsid w:val="0048098D"/>
    <w:rsid w:val="00480DC6"/>
    <w:rsid w:val="00482A6D"/>
    <w:rsid w:val="00482DEC"/>
    <w:rsid w:val="004831BD"/>
    <w:rsid w:val="00484AC0"/>
    <w:rsid w:val="00492399"/>
    <w:rsid w:val="0049242C"/>
    <w:rsid w:val="00493AF8"/>
    <w:rsid w:val="0049449E"/>
    <w:rsid w:val="0049468D"/>
    <w:rsid w:val="004967F3"/>
    <w:rsid w:val="00497A85"/>
    <w:rsid w:val="00497B46"/>
    <w:rsid w:val="004A08E8"/>
    <w:rsid w:val="004A129F"/>
    <w:rsid w:val="004A3120"/>
    <w:rsid w:val="004A3A4A"/>
    <w:rsid w:val="004A3D86"/>
    <w:rsid w:val="004A79B6"/>
    <w:rsid w:val="004B2511"/>
    <w:rsid w:val="004B292A"/>
    <w:rsid w:val="004B2C23"/>
    <w:rsid w:val="004B2C84"/>
    <w:rsid w:val="004B36DA"/>
    <w:rsid w:val="004B6B0B"/>
    <w:rsid w:val="004B77E3"/>
    <w:rsid w:val="004B785B"/>
    <w:rsid w:val="004B7F00"/>
    <w:rsid w:val="004C0F98"/>
    <w:rsid w:val="004C24DD"/>
    <w:rsid w:val="004C34BF"/>
    <w:rsid w:val="004C4551"/>
    <w:rsid w:val="004C5B31"/>
    <w:rsid w:val="004C65B0"/>
    <w:rsid w:val="004C6A70"/>
    <w:rsid w:val="004D21D8"/>
    <w:rsid w:val="004D4F3A"/>
    <w:rsid w:val="004E1356"/>
    <w:rsid w:val="004E440F"/>
    <w:rsid w:val="004E56B5"/>
    <w:rsid w:val="004E619E"/>
    <w:rsid w:val="004E74AE"/>
    <w:rsid w:val="004F0938"/>
    <w:rsid w:val="004F1D73"/>
    <w:rsid w:val="004F1E2B"/>
    <w:rsid w:val="004F2E48"/>
    <w:rsid w:val="004F736C"/>
    <w:rsid w:val="005006EA"/>
    <w:rsid w:val="005011E3"/>
    <w:rsid w:val="005025CE"/>
    <w:rsid w:val="0050521A"/>
    <w:rsid w:val="00511FE1"/>
    <w:rsid w:val="0051216A"/>
    <w:rsid w:val="0051463A"/>
    <w:rsid w:val="005160F8"/>
    <w:rsid w:val="00517B19"/>
    <w:rsid w:val="0052081F"/>
    <w:rsid w:val="00527EFB"/>
    <w:rsid w:val="00527F46"/>
    <w:rsid w:val="005311D1"/>
    <w:rsid w:val="0053251F"/>
    <w:rsid w:val="00533CAF"/>
    <w:rsid w:val="00535489"/>
    <w:rsid w:val="0054192A"/>
    <w:rsid w:val="00553558"/>
    <w:rsid w:val="005549D2"/>
    <w:rsid w:val="00554EAF"/>
    <w:rsid w:val="0055526B"/>
    <w:rsid w:val="00564195"/>
    <w:rsid w:val="00565034"/>
    <w:rsid w:val="005672BC"/>
    <w:rsid w:val="00570DDB"/>
    <w:rsid w:val="005729C4"/>
    <w:rsid w:val="00573384"/>
    <w:rsid w:val="00574A5B"/>
    <w:rsid w:val="00575F48"/>
    <w:rsid w:val="00581FCE"/>
    <w:rsid w:val="005824BB"/>
    <w:rsid w:val="00583DC1"/>
    <w:rsid w:val="005850A7"/>
    <w:rsid w:val="00586DD3"/>
    <w:rsid w:val="0059016D"/>
    <w:rsid w:val="00594125"/>
    <w:rsid w:val="005941A1"/>
    <w:rsid w:val="00594833"/>
    <w:rsid w:val="00594BFB"/>
    <w:rsid w:val="00596733"/>
    <w:rsid w:val="005A3004"/>
    <w:rsid w:val="005B001D"/>
    <w:rsid w:val="005B08BE"/>
    <w:rsid w:val="005B0C1C"/>
    <w:rsid w:val="005B248A"/>
    <w:rsid w:val="005C039B"/>
    <w:rsid w:val="005C04D9"/>
    <w:rsid w:val="005C149D"/>
    <w:rsid w:val="005C7651"/>
    <w:rsid w:val="005D6895"/>
    <w:rsid w:val="005E0D85"/>
    <w:rsid w:val="005E34BB"/>
    <w:rsid w:val="005E4B33"/>
    <w:rsid w:val="005F124D"/>
    <w:rsid w:val="006016CF"/>
    <w:rsid w:val="006028EF"/>
    <w:rsid w:val="0060295F"/>
    <w:rsid w:val="00605E30"/>
    <w:rsid w:val="00607500"/>
    <w:rsid w:val="006111EF"/>
    <w:rsid w:val="00612A40"/>
    <w:rsid w:val="00617908"/>
    <w:rsid w:val="00621E43"/>
    <w:rsid w:val="00622848"/>
    <w:rsid w:val="006228F0"/>
    <w:rsid w:val="00622DCC"/>
    <w:rsid w:val="0062318B"/>
    <w:rsid w:val="00623B40"/>
    <w:rsid w:val="00623C11"/>
    <w:rsid w:val="00624D76"/>
    <w:rsid w:val="00626B27"/>
    <w:rsid w:val="00630118"/>
    <w:rsid w:val="006316D5"/>
    <w:rsid w:val="00631ED2"/>
    <w:rsid w:val="006350D0"/>
    <w:rsid w:val="00635763"/>
    <w:rsid w:val="00637932"/>
    <w:rsid w:val="0064116C"/>
    <w:rsid w:val="00645189"/>
    <w:rsid w:val="0064763E"/>
    <w:rsid w:val="00650398"/>
    <w:rsid w:val="00655876"/>
    <w:rsid w:val="00670164"/>
    <w:rsid w:val="00675C9D"/>
    <w:rsid w:val="00677686"/>
    <w:rsid w:val="006858D5"/>
    <w:rsid w:val="006861E4"/>
    <w:rsid w:val="00686511"/>
    <w:rsid w:val="00686BBE"/>
    <w:rsid w:val="006A1E2D"/>
    <w:rsid w:val="006A1F9C"/>
    <w:rsid w:val="006A593C"/>
    <w:rsid w:val="006A79A8"/>
    <w:rsid w:val="006B10E8"/>
    <w:rsid w:val="006B1206"/>
    <w:rsid w:val="006B145C"/>
    <w:rsid w:val="006B36BC"/>
    <w:rsid w:val="006B7136"/>
    <w:rsid w:val="006B7504"/>
    <w:rsid w:val="006B7A60"/>
    <w:rsid w:val="006B7E1B"/>
    <w:rsid w:val="006C0717"/>
    <w:rsid w:val="006C1D2A"/>
    <w:rsid w:val="006C2556"/>
    <w:rsid w:val="006C3AFB"/>
    <w:rsid w:val="006C4D96"/>
    <w:rsid w:val="006D4858"/>
    <w:rsid w:val="006D6587"/>
    <w:rsid w:val="006D7E50"/>
    <w:rsid w:val="006E0C30"/>
    <w:rsid w:val="006E1753"/>
    <w:rsid w:val="006E2748"/>
    <w:rsid w:val="006E6925"/>
    <w:rsid w:val="006F336D"/>
    <w:rsid w:val="006F6C13"/>
    <w:rsid w:val="006F7C5E"/>
    <w:rsid w:val="00702ECD"/>
    <w:rsid w:val="0070487B"/>
    <w:rsid w:val="0070540E"/>
    <w:rsid w:val="007054D2"/>
    <w:rsid w:val="007056B8"/>
    <w:rsid w:val="00707307"/>
    <w:rsid w:val="00715D69"/>
    <w:rsid w:val="00716D2A"/>
    <w:rsid w:val="007175C5"/>
    <w:rsid w:val="0072297B"/>
    <w:rsid w:val="00726F1F"/>
    <w:rsid w:val="007300B7"/>
    <w:rsid w:val="0073126C"/>
    <w:rsid w:val="0073277B"/>
    <w:rsid w:val="0073473B"/>
    <w:rsid w:val="0073562A"/>
    <w:rsid w:val="0073668B"/>
    <w:rsid w:val="00737170"/>
    <w:rsid w:val="00741631"/>
    <w:rsid w:val="00742C99"/>
    <w:rsid w:val="00744700"/>
    <w:rsid w:val="007469C1"/>
    <w:rsid w:val="00746E0F"/>
    <w:rsid w:val="007530CD"/>
    <w:rsid w:val="007541B7"/>
    <w:rsid w:val="00755BBD"/>
    <w:rsid w:val="00756F0B"/>
    <w:rsid w:val="007574BC"/>
    <w:rsid w:val="007615C1"/>
    <w:rsid w:val="007622E5"/>
    <w:rsid w:val="00762E82"/>
    <w:rsid w:val="0076453B"/>
    <w:rsid w:val="0077148E"/>
    <w:rsid w:val="00771940"/>
    <w:rsid w:val="00771E31"/>
    <w:rsid w:val="00773043"/>
    <w:rsid w:val="00774EE1"/>
    <w:rsid w:val="00776DCB"/>
    <w:rsid w:val="00777401"/>
    <w:rsid w:val="00777EB3"/>
    <w:rsid w:val="00790328"/>
    <w:rsid w:val="0079130F"/>
    <w:rsid w:val="00791326"/>
    <w:rsid w:val="00792A96"/>
    <w:rsid w:val="00795FB7"/>
    <w:rsid w:val="007A05D2"/>
    <w:rsid w:val="007A1563"/>
    <w:rsid w:val="007A33D7"/>
    <w:rsid w:val="007A3E19"/>
    <w:rsid w:val="007A50FA"/>
    <w:rsid w:val="007B14B9"/>
    <w:rsid w:val="007B4FB3"/>
    <w:rsid w:val="007C52D9"/>
    <w:rsid w:val="007D0F2C"/>
    <w:rsid w:val="007D285D"/>
    <w:rsid w:val="007D641E"/>
    <w:rsid w:val="007D7345"/>
    <w:rsid w:val="007E0221"/>
    <w:rsid w:val="007E02DB"/>
    <w:rsid w:val="007E051A"/>
    <w:rsid w:val="007E0B95"/>
    <w:rsid w:val="007E2748"/>
    <w:rsid w:val="007E3B4C"/>
    <w:rsid w:val="007E534A"/>
    <w:rsid w:val="007F5283"/>
    <w:rsid w:val="007F6D5B"/>
    <w:rsid w:val="00802FE3"/>
    <w:rsid w:val="00802FFC"/>
    <w:rsid w:val="008033A0"/>
    <w:rsid w:val="008104E3"/>
    <w:rsid w:val="00811BC8"/>
    <w:rsid w:val="008213DC"/>
    <w:rsid w:val="00825A09"/>
    <w:rsid w:val="00826E03"/>
    <w:rsid w:val="008270AE"/>
    <w:rsid w:val="00827B92"/>
    <w:rsid w:val="008312BF"/>
    <w:rsid w:val="00834D1E"/>
    <w:rsid w:val="00841D21"/>
    <w:rsid w:val="00845ABB"/>
    <w:rsid w:val="00852484"/>
    <w:rsid w:val="00853047"/>
    <w:rsid w:val="0085305A"/>
    <w:rsid w:val="008562D0"/>
    <w:rsid w:val="008566B4"/>
    <w:rsid w:val="00857926"/>
    <w:rsid w:val="00857C81"/>
    <w:rsid w:val="008618E9"/>
    <w:rsid w:val="00863441"/>
    <w:rsid w:val="0086370E"/>
    <w:rsid w:val="00864513"/>
    <w:rsid w:val="008654C9"/>
    <w:rsid w:val="00866C48"/>
    <w:rsid w:val="00866EF6"/>
    <w:rsid w:val="008679B2"/>
    <w:rsid w:val="008703E1"/>
    <w:rsid w:val="008743A5"/>
    <w:rsid w:val="00874DDE"/>
    <w:rsid w:val="00874F66"/>
    <w:rsid w:val="008813CF"/>
    <w:rsid w:val="00881509"/>
    <w:rsid w:val="008825C6"/>
    <w:rsid w:val="00886CEF"/>
    <w:rsid w:val="008903C5"/>
    <w:rsid w:val="00890415"/>
    <w:rsid w:val="00890D3B"/>
    <w:rsid w:val="00891B1A"/>
    <w:rsid w:val="00892BEA"/>
    <w:rsid w:val="008940B5"/>
    <w:rsid w:val="008A0CA8"/>
    <w:rsid w:val="008A596C"/>
    <w:rsid w:val="008A6384"/>
    <w:rsid w:val="008A6DFA"/>
    <w:rsid w:val="008A6E28"/>
    <w:rsid w:val="008B4234"/>
    <w:rsid w:val="008B5A7A"/>
    <w:rsid w:val="008B7464"/>
    <w:rsid w:val="008C0724"/>
    <w:rsid w:val="008C66B7"/>
    <w:rsid w:val="008C68B7"/>
    <w:rsid w:val="008D19B7"/>
    <w:rsid w:val="008D2292"/>
    <w:rsid w:val="008D282B"/>
    <w:rsid w:val="008D5E26"/>
    <w:rsid w:val="008D6287"/>
    <w:rsid w:val="008D7204"/>
    <w:rsid w:val="008E0C98"/>
    <w:rsid w:val="008E0EC7"/>
    <w:rsid w:val="008E1149"/>
    <w:rsid w:val="008E243A"/>
    <w:rsid w:val="008E36DD"/>
    <w:rsid w:val="008E39B3"/>
    <w:rsid w:val="008E5840"/>
    <w:rsid w:val="008E60DB"/>
    <w:rsid w:val="008F0E2F"/>
    <w:rsid w:val="008F286D"/>
    <w:rsid w:val="009012D9"/>
    <w:rsid w:val="0090420D"/>
    <w:rsid w:val="009055F9"/>
    <w:rsid w:val="00905F95"/>
    <w:rsid w:val="009128D1"/>
    <w:rsid w:val="00912BCA"/>
    <w:rsid w:val="00917DE6"/>
    <w:rsid w:val="00922E64"/>
    <w:rsid w:val="00922FBA"/>
    <w:rsid w:val="00923FF6"/>
    <w:rsid w:val="00925C89"/>
    <w:rsid w:val="00926DE3"/>
    <w:rsid w:val="009277DA"/>
    <w:rsid w:val="00932046"/>
    <w:rsid w:val="00934CB0"/>
    <w:rsid w:val="00935174"/>
    <w:rsid w:val="0093571D"/>
    <w:rsid w:val="009374F7"/>
    <w:rsid w:val="0093778A"/>
    <w:rsid w:val="00937CB4"/>
    <w:rsid w:val="00941E34"/>
    <w:rsid w:val="0094306A"/>
    <w:rsid w:val="009449F9"/>
    <w:rsid w:val="00946D3B"/>
    <w:rsid w:val="00947D53"/>
    <w:rsid w:val="00950429"/>
    <w:rsid w:val="00950532"/>
    <w:rsid w:val="0095692A"/>
    <w:rsid w:val="0096060F"/>
    <w:rsid w:val="00962FFA"/>
    <w:rsid w:val="00963C29"/>
    <w:rsid w:val="00965CCA"/>
    <w:rsid w:val="00967F3A"/>
    <w:rsid w:val="009731E9"/>
    <w:rsid w:val="00976ADE"/>
    <w:rsid w:val="00982E62"/>
    <w:rsid w:val="00983C2F"/>
    <w:rsid w:val="00987A72"/>
    <w:rsid w:val="00990299"/>
    <w:rsid w:val="009902FD"/>
    <w:rsid w:val="009927DE"/>
    <w:rsid w:val="00995FE4"/>
    <w:rsid w:val="00997229"/>
    <w:rsid w:val="009A1BBF"/>
    <w:rsid w:val="009A7603"/>
    <w:rsid w:val="009B0920"/>
    <w:rsid w:val="009B141B"/>
    <w:rsid w:val="009B228F"/>
    <w:rsid w:val="009C0A0D"/>
    <w:rsid w:val="009C2251"/>
    <w:rsid w:val="009C2A64"/>
    <w:rsid w:val="009C48B3"/>
    <w:rsid w:val="009C5C6E"/>
    <w:rsid w:val="009D2732"/>
    <w:rsid w:val="009D5107"/>
    <w:rsid w:val="009D5740"/>
    <w:rsid w:val="009D578C"/>
    <w:rsid w:val="009D7A93"/>
    <w:rsid w:val="009E6D54"/>
    <w:rsid w:val="009F08E3"/>
    <w:rsid w:val="009F0CF7"/>
    <w:rsid w:val="009F533B"/>
    <w:rsid w:val="009F70CC"/>
    <w:rsid w:val="00A00317"/>
    <w:rsid w:val="00A00DF7"/>
    <w:rsid w:val="00A06B20"/>
    <w:rsid w:val="00A07D2E"/>
    <w:rsid w:val="00A12BD7"/>
    <w:rsid w:val="00A12D8E"/>
    <w:rsid w:val="00A12DDC"/>
    <w:rsid w:val="00A14161"/>
    <w:rsid w:val="00A16C83"/>
    <w:rsid w:val="00A20AF4"/>
    <w:rsid w:val="00A21B1C"/>
    <w:rsid w:val="00A23068"/>
    <w:rsid w:val="00A23E4A"/>
    <w:rsid w:val="00A24AAD"/>
    <w:rsid w:val="00A2644A"/>
    <w:rsid w:val="00A310C1"/>
    <w:rsid w:val="00A317C4"/>
    <w:rsid w:val="00A32339"/>
    <w:rsid w:val="00A42CB9"/>
    <w:rsid w:val="00A43154"/>
    <w:rsid w:val="00A445FE"/>
    <w:rsid w:val="00A44829"/>
    <w:rsid w:val="00A50CF3"/>
    <w:rsid w:val="00A53A1D"/>
    <w:rsid w:val="00A56A07"/>
    <w:rsid w:val="00A602A0"/>
    <w:rsid w:val="00A623BB"/>
    <w:rsid w:val="00A63529"/>
    <w:rsid w:val="00A67F3F"/>
    <w:rsid w:val="00A70169"/>
    <w:rsid w:val="00A7061C"/>
    <w:rsid w:val="00A72C7E"/>
    <w:rsid w:val="00A774CE"/>
    <w:rsid w:val="00A8038D"/>
    <w:rsid w:val="00A8139E"/>
    <w:rsid w:val="00A814B4"/>
    <w:rsid w:val="00A82A61"/>
    <w:rsid w:val="00A83EB1"/>
    <w:rsid w:val="00A843E8"/>
    <w:rsid w:val="00A84F95"/>
    <w:rsid w:val="00A85B08"/>
    <w:rsid w:val="00A87074"/>
    <w:rsid w:val="00A876DF"/>
    <w:rsid w:val="00A87D6D"/>
    <w:rsid w:val="00A90807"/>
    <w:rsid w:val="00A915CD"/>
    <w:rsid w:val="00A943FF"/>
    <w:rsid w:val="00A958E8"/>
    <w:rsid w:val="00AA0AC9"/>
    <w:rsid w:val="00AA2324"/>
    <w:rsid w:val="00AA2F07"/>
    <w:rsid w:val="00AA4C50"/>
    <w:rsid w:val="00AA50D9"/>
    <w:rsid w:val="00AA5B33"/>
    <w:rsid w:val="00AB5C5D"/>
    <w:rsid w:val="00AB63E7"/>
    <w:rsid w:val="00AB6A73"/>
    <w:rsid w:val="00AB72A1"/>
    <w:rsid w:val="00AC0362"/>
    <w:rsid w:val="00AC18C5"/>
    <w:rsid w:val="00AC18FF"/>
    <w:rsid w:val="00AC2425"/>
    <w:rsid w:val="00AC519A"/>
    <w:rsid w:val="00AC6CF8"/>
    <w:rsid w:val="00AD1865"/>
    <w:rsid w:val="00AD1D07"/>
    <w:rsid w:val="00AD4954"/>
    <w:rsid w:val="00AE0051"/>
    <w:rsid w:val="00AE3B84"/>
    <w:rsid w:val="00AE530D"/>
    <w:rsid w:val="00AF0167"/>
    <w:rsid w:val="00AF1E84"/>
    <w:rsid w:val="00AF40A7"/>
    <w:rsid w:val="00AF4B5D"/>
    <w:rsid w:val="00AF5D48"/>
    <w:rsid w:val="00B020AB"/>
    <w:rsid w:val="00B03C7B"/>
    <w:rsid w:val="00B054F3"/>
    <w:rsid w:val="00B07D60"/>
    <w:rsid w:val="00B10327"/>
    <w:rsid w:val="00B1623C"/>
    <w:rsid w:val="00B21E83"/>
    <w:rsid w:val="00B22F6B"/>
    <w:rsid w:val="00B26ADD"/>
    <w:rsid w:val="00B31518"/>
    <w:rsid w:val="00B315D7"/>
    <w:rsid w:val="00B37FDB"/>
    <w:rsid w:val="00B40D56"/>
    <w:rsid w:val="00B40DE3"/>
    <w:rsid w:val="00B414C4"/>
    <w:rsid w:val="00B443CF"/>
    <w:rsid w:val="00B526B5"/>
    <w:rsid w:val="00B53AAE"/>
    <w:rsid w:val="00B54103"/>
    <w:rsid w:val="00B543D2"/>
    <w:rsid w:val="00B557D8"/>
    <w:rsid w:val="00B56937"/>
    <w:rsid w:val="00B5729D"/>
    <w:rsid w:val="00B6239F"/>
    <w:rsid w:val="00B6550A"/>
    <w:rsid w:val="00B6688B"/>
    <w:rsid w:val="00B6771B"/>
    <w:rsid w:val="00B71574"/>
    <w:rsid w:val="00B7190F"/>
    <w:rsid w:val="00B72534"/>
    <w:rsid w:val="00B775A9"/>
    <w:rsid w:val="00B853FA"/>
    <w:rsid w:val="00B85992"/>
    <w:rsid w:val="00B901F8"/>
    <w:rsid w:val="00B935B4"/>
    <w:rsid w:val="00B93E8D"/>
    <w:rsid w:val="00B9487E"/>
    <w:rsid w:val="00B94BF9"/>
    <w:rsid w:val="00B95428"/>
    <w:rsid w:val="00B96196"/>
    <w:rsid w:val="00BA12FE"/>
    <w:rsid w:val="00BA1A4C"/>
    <w:rsid w:val="00BA3147"/>
    <w:rsid w:val="00BA38F6"/>
    <w:rsid w:val="00BA3F51"/>
    <w:rsid w:val="00BA6C32"/>
    <w:rsid w:val="00BB464A"/>
    <w:rsid w:val="00BB6522"/>
    <w:rsid w:val="00BB65AE"/>
    <w:rsid w:val="00BB66BA"/>
    <w:rsid w:val="00BC0277"/>
    <w:rsid w:val="00BC2255"/>
    <w:rsid w:val="00BC2607"/>
    <w:rsid w:val="00BC2900"/>
    <w:rsid w:val="00BC3715"/>
    <w:rsid w:val="00BC3752"/>
    <w:rsid w:val="00BC6BD3"/>
    <w:rsid w:val="00BC7979"/>
    <w:rsid w:val="00BC7AFA"/>
    <w:rsid w:val="00BD0B46"/>
    <w:rsid w:val="00BD4857"/>
    <w:rsid w:val="00BD5040"/>
    <w:rsid w:val="00BD7A8B"/>
    <w:rsid w:val="00BE11D1"/>
    <w:rsid w:val="00BE2210"/>
    <w:rsid w:val="00BE2EB7"/>
    <w:rsid w:val="00BE68DE"/>
    <w:rsid w:val="00BE7FE0"/>
    <w:rsid w:val="00BF7D12"/>
    <w:rsid w:val="00C01344"/>
    <w:rsid w:val="00C02121"/>
    <w:rsid w:val="00C04947"/>
    <w:rsid w:val="00C059D3"/>
    <w:rsid w:val="00C07EC5"/>
    <w:rsid w:val="00C10F22"/>
    <w:rsid w:val="00C114A6"/>
    <w:rsid w:val="00C12AD9"/>
    <w:rsid w:val="00C135C7"/>
    <w:rsid w:val="00C16278"/>
    <w:rsid w:val="00C16EDA"/>
    <w:rsid w:val="00C17A90"/>
    <w:rsid w:val="00C17CED"/>
    <w:rsid w:val="00C202C6"/>
    <w:rsid w:val="00C3184D"/>
    <w:rsid w:val="00C323FA"/>
    <w:rsid w:val="00C33594"/>
    <w:rsid w:val="00C348A5"/>
    <w:rsid w:val="00C3516D"/>
    <w:rsid w:val="00C3643D"/>
    <w:rsid w:val="00C3727C"/>
    <w:rsid w:val="00C50567"/>
    <w:rsid w:val="00C50CFA"/>
    <w:rsid w:val="00C5467C"/>
    <w:rsid w:val="00C54D9B"/>
    <w:rsid w:val="00C5542E"/>
    <w:rsid w:val="00C575F7"/>
    <w:rsid w:val="00C62798"/>
    <w:rsid w:val="00C62AEE"/>
    <w:rsid w:val="00C65E16"/>
    <w:rsid w:val="00C674ED"/>
    <w:rsid w:val="00C72DB1"/>
    <w:rsid w:val="00C77351"/>
    <w:rsid w:val="00C8034C"/>
    <w:rsid w:val="00C813B9"/>
    <w:rsid w:val="00C81BC4"/>
    <w:rsid w:val="00C8406F"/>
    <w:rsid w:val="00C8498D"/>
    <w:rsid w:val="00C84A3E"/>
    <w:rsid w:val="00C87AA1"/>
    <w:rsid w:val="00C95523"/>
    <w:rsid w:val="00CA06FF"/>
    <w:rsid w:val="00CA09F0"/>
    <w:rsid w:val="00CA37C1"/>
    <w:rsid w:val="00CA5D37"/>
    <w:rsid w:val="00CB4FDB"/>
    <w:rsid w:val="00CB53D3"/>
    <w:rsid w:val="00CC0453"/>
    <w:rsid w:val="00CC2513"/>
    <w:rsid w:val="00CC2A47"/>
    <w:rsid w:val="00CC2E46"/>
    <w:rsid w:val="00CC6200"/>
    <w:rsid w:val="00CC75BF"/>
    <w:rsid w:val="00CC79AA"/>
    <w:rsid w:val="00CD34C6"/>
    <w:rsid w:val="00CD3659"/>
    <w:rsid w:val="00CD3EE5"/>
    <w:rsid w:val="00CD3FBF"/>
    <w:rsid w:val="00CE2E93"/>
    <w:rsid w:val="00CF120A"/>
    <w:rsid w:val="00CF4904"/>
    <w:rsid w:val="00CF4E52"/>
    <w:rsid w:val="00CF6EA8"/>
    <w:rsid w:val="00D03E3F"/>
    <w:rsid w:val="00D0419A"/>
    <w:rsid w:val="00D17235"/>
    <w:rsid w:val="00D17A92"/>
    <w:rsid w:val="00D20BA9"/>
    <w:rsid w:val="00D2225E"/>
    <w:rsid w:val="00D22388"/>
    <w:rsid w:val="00D237F9"/>
    <w:rsid w:val="00D23C1E"/>
    <w:rsid w:val="00D2419F"/>
    <w:rsid w:val="00D260F6"/>
    <w:rsid w:val="00D265A7"/>
    <w:rsid w:val="00D2750E"/>
    <w:rsid w:val="00D30DD2"/>
    <w:rsid w:val="00D33112"/>
    <w:rsid w:val="00D335BF"/>
    <w:rsid w:val="00D339C2"/>
    <w:rsid w:val="00D40038"/>
    <w:rsid w:val="00D416E8"/>
    <w:rsid w:val="00D4272C"/>
    <w:rsid w:val="00D44A14"/>
    <w:rsid w:val="00D4637D"/>
    <w:rsid w:val="00D47319"/>
    <w:rsid w:val="00D47354"/>
    <w:rsid w:val="00D479A8"/>
    <w:rsid w:val="00D50879"/>
    <w:rsid w:val="00D52097"/>
    <w:rsid w:val="00D563ED"/>
    <w:rsid w:val="00D60DE9"/>
    <w:rsid w:val="00D63E6E"/>
    <w:rsid w:val="00D65D6B"/>
    <w:rsid w:val="00D77425"/>
    <w:rsid w:val="00D90419"/>
    <w:rsid w:val="00D90EB9"/>
    <w:rsid w:val="00D91806"/>
    <w:rsid w:val="00D91A73"/>
    <w:rsid w:val="00D91AC5"/>
    <w:rsid w:val="00D9251E"/>
    <w:rsid w:val="00D926F1"/>
    <w:rsid w:val="00D93349"/>
    <w:rsid w:val="00D94093"/>
    <w:rsid w:val="00D9493D"/>
    <w:rsid w:val="00DA199E"/>
    <w:rsid w:val="00DA53CA"/>
    <w:rsid w:val="00DB0B44"/>
    <w:rsid w:val="00DB1A03"/>
    <w:rsid w:val="00DB3596"/>
    <w:rsid w:val="00DB7957"/>
    <w:rsid w:val="00DB795C"/>
    <w:rsid w:val="00DC3D84"/>
    <w:rsid w:val="00DC78A6"/>
    <w:rsid w:val="00DD1E15"/>
    <w:rsid w:val="00DD3C82"/>
    <w:rsid w:val="00DD71C7"/>
    <w:rsid w:val="00DE0B6C"/>
    <w:rsid w:val="00DE2073"/>
    <w:rsid w:val="00DE3AB5"/>
    <w:rsid w:val="00DE46F1"/>
    <w:rsid w:val="00DE51F1"/>
    <w:rsid w:val="00DE596B"/>
    <w:rsid w:val="00DF251F"/>
    <w:rsid w:val="00DF2ADE"/>
    <w:rsid w:val="00DF2C22"/>
    <w:rsid w:val="00DF31C8"/>
    <w:rsid w:val="00DF60D2"/>
    <w:rsid w:val="00DF7403"/>
    <w:rsid w:val="00E012FA"/>
    <w:rsid w:val="00E01811"/>
    <w:rsid w:val="00E042DF"/>
    <w:rsid w:val="00E10F7D"/>
    <w:rsid w:val="00E14437"/>
    <w:rsid w:val="00E15146"/>
    <w:rsid w:val="00E15C08"/>
    <w:rsid w:val="00E16557"/>
    <w:rsid w:val="00E165A1"/>
    <w:rsid w:val="00E17A96"/>
    <w:rsid w:val="00E17FD6"/>
    <w:rsid w:val="00E217DB"/>
    <w:rsid w:val="00E218BE"/>
    <w:rsid w:val="00E21D34"/>
    <w:rsid w:val="00E25021"/>
    <w:rsid w:val="00E279E1"/>
    <w:rsid w:val="00E3250D"/>
    <w:rsid w:val="00E34FBA"/>
    <w:rsid w:val="00E40D2D"/>
    <w:rsid w:val="00E42254"/>
    <w:rsid w:val="00E424BC"/>
    <w:rsid w:val="00E453F0"/>
    <w:rsid w:val="00E4647A"/>
    <w:rsid w:val="00E46C1A"/>
    <w:rsid w:val="00E47EDC"/>
    <w:rsid w:val="00E54232"/>
    <w:rsid w:val="00E56CDA"/>
    <w:rsid w:val="00E6504B"/>
    <w:rsid w:val="00E6746B"/>
    <w:rsid w:val="00E70FB2"/>
    <w:rsid w:val="00E714DA"/>
    <w:rsid w:val="00E73A88"/>
    <w:rsid w:val="00E751EE"/>
    <w:rsid w:val="00E808D8"/>
    <w:rsid w:val="00E8129C"/>
    <w:rsid w:val="00E819FD"/>
    <w:rsid w:val="00E833CF"/>
    <w:rsid w:val="00E86009"/>
    <w:rsid w:val="00E936F1"/>
    <w:rsid w:val="00E97C9B"/>
    <w:rsid w:val="00E97E18"/>
    <w:rsid w:val="00EA0545"/>
    <w:rsid w:val="00EA0D77"/>
    <w:rsid w:val="00EA1D3B"/>
    <w:rsid w:val="00EA311B"/>
    <w:rsid w:val="00EA40CB"/>
    <w:rsid w:val="00EA4F08"/>
    <w:rsid w:val="00EA7B65"/>
    <w:rsid w:val="00EB0E18"/>
    <w:rsid w:val="00EB18F4"/>
    <w:rsid w:val="00EB3C67"/>
    <w:rsid w:val="00EB420C"/>
    <w:rsid w:val="00EC3434"/>
    <w:rsid w:val="00EC40ED"/>
    <w:rsid w:val="00EC64FA"/>
    <w:rsid w:val="00EC6C52"/>
    <w:rsid w:val="00EC7537"/>
    <w:rsid w:val="00EC7C9D"/>
    <w:rsid w:val="00ED03D0"/>
    <w:rsid w:val="00ED6D9A"/>
    <w:rsid w:val="00EE2900"/>
    <w:rsid w:val="00EE299B"/>
    <w:rsid w:val="00EE2AB1"/>
    <w:rsid w:val="00EE30A5"/>
    <w:rsid w:val="00EE672A"/>
    <w:rsid w:val="00EE7A7B"/>
    <w:rsid w:val="00EF13BC"/>
    <w:rsid w:val="00F00A27"/>
    <w:rsid w:val="00F00D9D"/>
    <w:rsid w:val="00F02A4F"/>
    <w:rsid w:val="00F04D9A"/>
    <w:rsid w:val="00F07037"/>
    <w:rsid w:val="00F11823"/>
    <w:rsid w:val="00F24926"/>
    <w:rsid w:val="00F31408"/>
    <w:rsid w:val="00F3201B"/>
    <w:rsid w:val="00F41794"/>
    <w:rsid w:val="00F441EC"/>
    <w:rsid w:val="00F44B61"/>
    <w:rsid w:val="00F46EBD"/>
    <w:rsid w:val="00F5090A"/>
    <w:rsid w:val="00F50992"/>
    <w:rsid w:val="00F554CF"/>
    <w:rsid w:val="00F57608"/>
    <w:rsid w:val="00F5792B"/>
    <w:rsid w:val="00F6176E"/>
    <w:rsid w:val="00F70575"/>
    <w:rsid w:val="00F70F06"/>
    <w:rsid w:val="00F720FD"/>
    <w:rsid w:val="00F72EB1"/>
    <w:rsid w:val="00F731E5"/>
    <w:rsid w:val="00F736DB"/>
    <w:rsid w:val="00F77466"/>
    <w:rsid w:val="00F816AB"/>
    <w:rsid w:val="00F823DF"/>
    <w:rsid w:val="00F865AB"/>
    <w:rsid w:val="00F87383"/>
    <w:rsid w:val="00F92280"/>
    <w:rsid w:val="00F92963"/>
    <w:rsid w:val="00F9374B"/>
    <w:rsid w:val="00F93DBE"/>
    <w:rsid w:val="00F95F13"/>
    <w:rsid w:val="00FA0DE6"/>
    <w:rsid w:val="00FA1F79"/>
    <w:rsid w:val="00FA25F9"/>
    <w:rsid w:val="00FA287F"/>
    <w:rsid w:val="00FB1568"/>
    <w:rsid w:val="00FB2F20"/>
    <w:rsid w:val="00FB33A2"/>
    <w:rsid w:val="00FB5825"/>
    <w:rsid w:val="00FB5AB7"/>
    <w:rsid w:val="00FC12A1"/>
    <w:rsid w:val="00FC1C6C"/>
    <w:rsid w:val="00FD204D"/>
    <w:rsid w:val="00FD20DA"/>
    <w:rsid w:val="00FD5DC2"/>
    <w:rsid w:val="00FE035C"/>
    <w:rsid w:val="00FE25FB"/>
    <w:rsid w:val="00FE6D5D"/>
    <w:rsid w:val="00FF262D"/>
    <w:rsid w:val="00FF2C0E"/>
    <w:rsid w:val="00FF4278"/>
    <w:rsid w:val="00FF48ED"/>
    <w:rsid w:val="00FF621B"/>
    <w:rsid w:val="00FF64F1"/>
    <w:rsid w:val="00FF74A2"/>
    <w:rsid w:val="00FF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096BD"/>
  <w14:defaultImageDpi w14:val="0"/>
  <w15:docId w15:val="{937C4C8B-F323-4550-913B-4B5B674E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4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54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503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78A"/>
    <w:pPr>
      <w:spacing w:after="0" w:line="240" w:lineRule="auto"/>
    </w:pPr>
  </w:style>
  <w:style w:type="paragraph" w:styleId="ListParagraph">
    <w:name w:val="List Paragraph"/>
    <w:aliases w:val="2,Strip,Akapit z listą BS,Bullet 1,Bullet Points,Dot pt,F5 List Paragraph,Heading 2_sj,IFCL - List Paragraph,Indicator Text,List Paragraph Char Char Char,List Paragraph1,List Paragraph12,MAIN CONTENT,No Spacing1,Numbered Para 1,OBC Bullet"/>
    <w:basedOn w:val="Normal"/>
    <w:link w:val="ListParagraphChar"/>
    <w:uiPriority w:val="99"/>
    <w:qFormat/>
    <w:rsid w:val="000A3A6B"/>
    <w:pPr>
      <w:spacing w:after="0" w:line="240" w:lineRule="auto"/>
      <w:ind w:left="720"/>
      <w:contextualSpacing/>
    </w:pPr>
    <w:rPr>
      <w:rFonts w:ascii="Times New Roman" w:eastAsia="Times New Roman" w:hAnsi="Times New Roman" w:cs="Times New Roman"/>
      <w:sz w:val="24"/>
      <w:szCs w:val="24"/>
      <w:lang w:eastAsia="en-US"/>
    </w:rPr>
  </w:style>
  <w:style w:type="table" w:styleId="TableGrid">
    <w:name w:val="Table Grid"/>
    <w:basedOn w:val="TableNormal"/>
    <w:uiPriority w:val="39"/>
    <w:rsid w:val="007541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8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9F08E3"/>
    <w:rPr>
      <w:color w:val="0000FF"/>
      <w:u w:val="single"/>
    </w:rPr>
  </w:style>
  <w:style w:type="character" w:customStyle="1" w:styleId="Heading1Char">
    <w:name w:val="Heading 1 Char"/>
    <w:basedOn w:val="DefaultParagraphFont"/>
    <w:link w:val="Heading1"/>
    <w:uiPriority w:val="9"/>
    <w:rsid w:val="007054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540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054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540E"/>
  </w:style>
  <w:style w:type="paragraph" w:styleId="Footer">
    <w:name w:val="footer"/>
    <w:basedOn w:val="Normal"/>
    <w:link w:val="FooterChar"/>
    <w:uiPriority w:val="99"/>
    <w:unhideWhenUsed/>
    <w:rsid w:val="007054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540E"/>
  </w:style>
  <w:style w:type="paragraph" w:styleId="BalloonText">
    <w:name w:val="Balloon Text"/>
    <w:basedOn w:val="Normal"/>
    <w:link w:val="BalloonTextChar"/>
    <w:uiPriority w:val="99"/>
    <w:semiHidden/>
    <w:unhideWhenUsed/>
    <w:rsid w:val="00421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632"/>
    <w:rPr>
      <w:rFonts w:ascii="Tahoma" w:hAnsi="Tahoma" w:cs="Tahoma"/>
      <w:sz w:val="16"/>
      <w:szCs w:val="16"/>
    </w:rPr>
  </w:style>
  <w:style w:type="paragraph" w:styleId="TOC1">
    <w:name w:val="toc 1"/>
    <w:basedOn w:val="Normal"/>
    <w:next w:val="Normal"/>
    <w:autoRedefine/>
    <w:uiPriority w:val="39"/>
    <w:unhideWhenUsed/>
    <w:rsid w:val="008743A5"/>
    <w:pPr>
      <w:tabs>
        <w:tab w:val="right" w:leader="dot" w:pos="8779"/>
      </w:tabs>
      <w:spacing w:after="100"/>
    </w:pPr>
  </w:style>
  <w:style w:type="paragraph" w:styleId="TOC2">
    <w:name w:val="toc 2"/>
    <w:basedOn w:val="Normal"/>
    <w:next w:val="Normal"/>
    <w:autoRedefine/>
    <w:uiPriority w:val="39"/>
    <w:unhideWhenUsed/>
    <w:rsid w:val="00421632"/>
    <w:pPr>
      <w:spacing w:after="100"/>
      <w:ind w:left="220"/>
    </w:pPr>
  </w:style>
  <w:style w:type="character" w:styleId="CommentReference">
    <w:name w:val="annotation reference"/>
    <w:basedOn w:val="DefaultParagraphFont"/>
    <w:uiPriority w:val="99"/>
    <w:semiHidden/>
    <w:unhideWhenUsed/>
    <w:rsid w:val="00E16557"/>
    <w:rPr>
      <w:sz w:val="16"/>
      <w:szCs w:val="16"/>
    </w:rPr>
  </w:style>
  <w:style w:type="paragraph" w:styleId="CommentText">
    <w:name w:val="annotation text"/>
    <w:basedOn w:val="Normal"/>
    <w:link w:val="CommentTextChar"/>
    <w:uiPriority w:val="99"/>
    <w:unhideWhenUsed/>
    <w:rsid w:val="00E16557"/>
    <w:pPr>
      <w:spacing w:line="240" w:lineRule="auto"/>
    </w:pPr>
    <w:rPr>
      <w:sz w:val="20"/>
      <w:szCs w:val="20"/>
    </w:rPr>
  </w:style>
  <w:style w:type="character" w:customStyle="1" w:styleId="CommentTextChar">
    <w:name w:val="Comment Text Char"/>
    <w:basedOn w:val="DefaultParagraphFont"/>
    <w:link w:val="CommentText"/>
    <w:uiPriority w:val="99"/>
    <w:rsid w:val="00E16557"/>
    <w:rPr>
      <w:sz w:val="20"/>
      <w:szCs w:val="20"/>
    </w:rPr>
  </w:style>
  <w:style w:type="character" w:styleId="Strong">
    <w:name w:val="Strong"/>
    <w:basedOn w:val="DefaultParagraphFont"/>
    <w:uiPriority w:val="22"/>
    <w:qFormat/>
    <w:rsid w:val="00650398"/>
    <w:rPr>
      <w:b/>
      <w:bCs/>
    </w:rPr>
  </w:style>
  <w:style w:type="character" w:customStyle="1" w:styleId="st">
    <w:name w:val="st"/>
    <w:basedOn w:val="DefaultParagraphFont"/>
    <w:rsid w:val="00650398"/>
  </w:style>
  <w:style w:type="character" w:styleId="Emphasis">
    <w:name w:val="Emphasis"/>
    <w:basedOn w:val="DefaultParagraphFont"/>
    <w:uiPriority w:val="20"/>
    <w:qFormat/>
    <w:rsid w:val="00650398"/>
    <w:rPr>
      <w:i/>
      <w:iCs/>
    </w:rPr>
  </w:style>
  <w:style w:type="character" w:customStyle="1" w:styleId="Heading3Char">
    <w:name w:val="Heading 3 Char"/>
    <w:basedOn w:val="DefaultParagraphFont"/>
    <w:link w:val="Heading3"/>
    <w:rsid w:val="00650398"/>
    <w:rPr>
      <w:rFonts w:asciiTheme="majorHAnsi" w:eastAsiaTheme="majorEastAsia" w:hAnsiTheme="majorHAnsi" w:cstheme="majorBidi"/>
      <w:b/>
      <w:bCs/>
      <w:color w:val="5B9BD5" w:themeColor="accent1"/>
    </w:rPr>
  </w:style>
  <w:style w:type="paragraph" w:styleId="CommentSubject">
    <w:name w:val="annotation subject"/>
    <w:basedOn w:val="CommentText"/>
    <w:next w:val="CommentText"/>
    <w:link w:val="CommentSubjectChar"/>
    <w:uiPriority w:val="99"/>
    <w:semiHidden/>
    <w:unhideWhenUsed/>
    <w:rsid w:val="00802FFC"/>
    <w:rPr>
      <w:b/>
      <w:bCs/>
    </w:rPr>
  </w:style>
  <w:style w:type="character" w:customStyle="1" w:styleId="CommentSubjectChar">
    <w:name w:val="Comment Subject Char"/>
    <w:basedOn w:val="CommentTextChar"/>
    <w:link w:val="CommentSubject"/>
    <w:uiPriority w:val="99"/>
    <w:semiHidden/>
    <w:rsid w:val="00802FFC"/>
    <w:rPr>
      <w:b/>
      <w:bCs/>
      <w:sz w:val="20"/>
      <w:szCs w:val="20"/>
    </w:rPr>
  </w:style>
  <w:style w:type="paragraph" w:styleId="NormalWeb">
    <w:name w:val="Normal (Web)"/>
    <w:basedOn w:val="Normal"/>
    <w:uiPriority w:val="99"/>
    <w:unhideWhenUsed/>
    <w:rsid w:val="00DB7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2 Char,Strip Char,Akapit z listą BS Char,Bullet 1 Char,Bullet Points Char,Dot pt Char,F5 List Paragraph Char,Heading 2_sj Char,IFCL - List Paragraph Char,Indicator Text Char,List Paragraph Char Char Char Char,List Paragraph1 Char"/>
    <w:link w:val="ListParagraph"/>
    <w:uiPriority w:val="99"/>
    <w:qFormat/>
    <w:locked/>
    <w:rsid w:val="008618E9"/>
    <w:rPr>
      <w:rFonts w:ascii="Times New Roman" w:eastAsia="Times New Roman" w:hAnsi="Times New Roman" w:cs="Times New Roman"/>
      <w:sz w:val="24"/>
      <w:szCs w:val="24"/>
      <w:lang w:eastAsia="en-US"/>
    </w:rPr>
  </w:style>
  <w:style w:type="character" w:customStyle="1" w:styleId="UnresolvedMention1">
    <w:name w:val="Unresolved Mention1"/>
    <w:basedOn w:val="DefaultParagraphFont"/>
    <w:uiPriority w:val="99"/>
    <w:semiHidden/>
    <w:unhideWhenUsed/>
    <w:rsid w:val="002A42E5"/>
    <w:rPr>
      <w:color w:val="605E5C"/>
      <w:shd w:val="clear" w:color="auto" w:fill="E1DFDD"/>
    </w:rPr>
  </w:style>
  <w:style w:type="paragraph" w:customStyle="1" w:styleId="xmsonormal">
    <w:name w:val="x_msonormal"/>
    <w:basedOn w:val="Normal"/>
    <w:rsid w:val="007A50F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04D26"/>
    <w:pPr>
      <w:spacing w:after="0" w:line="240" w:lineRule="auto"/>
    </w:pPr>
  </w:style>
  <w:style w:type="paragraph" w:styleId="FootnoteText">
    <w:name w:val="footnote text"/>
    <w:basedOn w:val="Normal"/>
    <w:link w:val="FootnoteTextChar"/>
    <w:uiPriority w:val="99"/>
    <w:semiHidden/>
    <w:unhideWhenUsed/>
    <w:rsid w:val="003F2A28"/>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F2A28"/>
    <w:rPr>
      <w:rFonts w:eastAsiaTheme="minorHAnsi"/>
      <w:sz w:val="20"/>
      <w:szCs w:val="20"/>
      <w:lang w:eastAsia="en-US"/>
    </w:rPr>
  </w:style>
  <w:style w:type="character" w:styleId="FootnoteReference">
    <w:name w:val="footnote reference"/>
    <w:basedOn w:val="DefaultParagraphFont"/>
    <w:uiPriority w:val="99"/>
    <w:semiHidden/>
    <w:unhideWhenUsed/>
    <w:rsid w:val="003F2A28"/>
    <w:rPr>
      <w:vertAlign w:val="superscript"/>
    </w:rPr>
  </w:style>
  <w:style w:type="character" w:customStyle="1" w:styleId="eop">
    <w:name w:val="eop"/>
    <w:basedOn w:val="DefaultParagraphFont"/>
    <w:rsid w:val="00D4637D"/>
  </w:style>
  <w:style w:type="paragraph" w:customStyle="1" w:styleId="paragraph">
    <w:name w:val="paragraph"/>
    <w:basedOn w:val="Normal"/>
    <w:rsid w:val="00D46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gl6pe9rdv">
    <w:name w:val="font_gl6pe9rdv"/>
    <w:basedOn w:val="DefaultParagraphFont"/>
    <w:rsid w:val="00D4637D"/>
  </w:style>
  <w:style w:type="character" w:customStyle="1" w:styleId="normaltextrun">
    <w:name w:val="normaltextrun"/>
    <w:basedOn w:val="DefaultParagraphFont"/>
    <w:rsid w:val="000B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7885">
      <w:bodyDiv w:val="1"/>
      <w:marLeft w:val="0"/>
      <w:marRight w:val="0"/>
      <w:marTop w:val="0"/>
      <w:marBottom w:val="0"/>
      <w:divBdr>
        <w:top w:val="none" w:sz="0" w:space="0" w:color="auto"/>
        <w:left w:val="none" w:sz="0" w:space="0" w:color="auto"/>
        <w:bottom w:val="none" w:sz="0" w:space="0" w:color="auto"/>
        <w:right w:val="none" w:sz="0" w:space="0" w:color="auto"/>
      </w:divBdr>
    </w:div>
    <w:div w:id="373892549">
      <w:bodyDiv w:val="1"/>
      <w:marLeft w:val="0"/>
      <w:marRight w:val="0"/>
      <w:marTop w:val="0"/>
      <w:marBottom w:val="0"/>
      <w:divBdr>
        <w:top w:val="none" w:sz="0" w:space="0" w:color="auto"/>
        <w:left w:val="none" w:sz="0" w:space="0" w:color="auto"/>
        <w:bottom w:val="none" w:sz="0" w:space="0" w:color="auto"/>
        <w:right w:val="none" w:sz="0" w:space="0" w:color="auto"/>
      </w:divBdr>
      <w:divsChild>
        <w:div w:id="1197429272">
          <w:marLeft w:val="0"/>
          <w:marRight w:val="0"/>
          <w:marTop w:val="0"/>
          <w:marBottom w:val="0"/>
          <w:divBdr>
            <w:top w:val="none" w:sz="0" w:space="0" w:color="auto"/>
            <w:left w:val="none" w:sz="0" w:space="0" w:color="auto"/>
            <w:bottom w:val="none" w:sz="0" w:space="0" w:color="auto"/>
            <w:right w:val="none" w:sz="0" w:space="0" w:color="auto"/>
          </w:divBdr>
        </w:div>
        <w:div w:id="68960978">
          <w:marLeft w:val="0"/>
          <w:marRight w:val="0"/>
          <w:marTop w:val="0"/>
          <w:marBottom w:val="0"/>
          <w:divBdr>
            <w:top w:val="none" w:sz="0" w:space="0" w:color="auto"/>
            <w:left w:val="none" w:sz="0" w:space="0" w:color="auto"/>
            <w:bottom w:val="none" w:sz="0" w:space="0" w:color="auto"/>
            <w:right w:val="none" w:sz="0" w:space="0" w:color="auto"/>
          </w:divBdr>
        </w:div>
        <w:div w:id="224151024">
          <w:marLeft w:val="0"/>
          <w:marRight w:val="0"/>
          <w:marTop w:val="0"/>
          <w:marBottom w:val="0"/>
          <w:divBdr>
            <w:top w:val="none" w:sz="0" w:space="0" w:color="auto"/>
            <w:left w:val="none" w:sz="0" w:space="0" w:color="auto"/>
            <w:bottom w:val="none" w:sz="0" w:space="0" w:color="auto"/>
            <w:right w:val="none" w:sz="0" w:space="0" w:color="auto"/>
          </w:divBdr>
        </w:div>
      </w:divsChild>
    </w:div>
    <w:div w:id="417483311">
      <w:bodyDiv w:val="1"/>
      <w:marLeft w:val="0"/>
      <w:marRight w:val="0"/>
      <w:marTop w:val="0"/>
      <w:marBottom w:val="0"/>
      <w:divBdr>
        <w:top w:val="none" w:sz="0" w:space="0" w:color="auto"/>
        <w:left w:val="none" w:sz="0" w:space="0" w:color="auto"/>
        <w:bottom w:val="none" w:sz="0" w:space="0" w:color="auto"/>
        <w:right w:val="none" w:sz="0" w:space="0" w:color="auto"/>
      </w:divBdr>
    </w:div>
    <w:div w:id="442842520">
      <w:bodyDiv w:val="1"/>
      <w:marLeft w:val="0"/>
      <w:marRight w:val="0"/>
      <w:marTop w:val="0"/>
      <w:marBottom w:val="0"/>
      <w:divBdr>
        <w:top w:val="none" w:sz="0" w:space="0" w:color="auto"/>
        <w:left w:val="none" w:sz="0" w:space="0" w:color="auto"/>
        <w:bottom w:val="none" w:sz="0" w:space="0" w:color="auto"/>
        <w:right w:val="none" w:sz="0" w:space="0" w:color="auto"/>
      </w:divBdr>
      <w:divsChild>
        <w:div w:id="1236622750">
          <w:marLeft w:val="0"/>
          <w:marRight w:val="0"/>
          <w:marTop w:val="0"/>
          <w:marBottom w:val="0"/>
          <w:divBdr>
            <w:top w:val="none" w:sz="0" w:space="0" w:color="auto"/>
            <w:left w:val="none" w:sz="0" w:space="0" w:color="auto"/>
            <w:bottom w:val="none" w:sz="0" w:space="0" w:color="auto"/>
            <w:right w:val="none" w:sz="0" w:space="0" w:color="auto"/>
          </w:divBdr>
        </w:div>
        <w:div w:id="665672311">
          <w:marLeft w:val="0"/>
          <w:marRight w:val="0"/>
          <w:marTop w:val="0"/>
          <w:marBottom w:val="0"/>
          <w:divBdr>
            <w:top w:val="none" w:sz="0" w:space="0" w:color="auto"/>
            <w:left w:val="none" w:sz="0" w:space="0" w:color="auto"/>
            <w:bottom w:val="none" w:sz="0" w:space="0" w:color="auto"/>
            <w:right w:val="none" w:sz="0" w:space="0" w:color="auto"/>
          </w:divBdr>
        </w:div>
      </w:divsChild>
    </w:div>
    <w:div w:id="493183166">
      <w:bodyDiv w:val="1"/>
      <w:marLeft w:val="0"/>
      <w:marRight w:val="0"/>
      <w:marTop w:val="0"/>
      <w:marBottom w:val="0"/>
      <w:divBdr>
        <w:top w:val="none" w:sz="0" w:space="0" w:color="auto"/>
        <w:left w:val="none" w:sz="0" w:space="0" w:color="auto"/>
        <w:bottom w:val="none" w:sz="0" w:space="0" w:color="auto"/>
        <w:right w:val="none" w:sz="0" w:space="0" w:color="auto"/>
      </w:divBdr>
    </w:div>
    <w:div w:id="603264297">
      <w:bodyDiv w:val="1"/>
      <w:marLeft w:val="0"/>
      <w:marRight w:val="0"/>
      <w:marTop w:val="0"/>
      <w:marBottom w:val="0"/>
      <w:divBdr>
        <w:top w:val="none" w:sz="0" w:space="0" w:color="auto"/>
        <w:left w:val="none" w:sz="0" w:space="0" w:color="auto"/>
        <w:bottom w:val="none" w:sz="0" w:space="0" w:color="auto"/>
        <w:right w:val="none" w:sz="0" w:space="0" w:color="auto"/>
      </w:divBdr>
      <w:divsChild>
        <w:div w:id="1600412759">
          <w:marLeft w:val="0"/>
          <w:marRight w:val="0"/>
          <w:marTop w:val="0"/>
          <w:marBottom w:val="0"/>
          <w:divBdr>
            <w:top w:val="none" w:sz="0" w:space="0" w:color="auto"/>
            <w:left w:val="none" w:sz="0" w:space="0" w:color="auto"/>
            <w:bottom w:val="none" w:sz="0" w:space="0" w:color="auto"/>
            <w:right w:val="none" w:sz="0" w:space="0" w:color="auto"/>
          </w:divBdr>
        </w:div>
        <w:div w:id="200552735">
          <w:marLeft w:val="0"/>
          <w:marRight w:val="0"/>
          <w:marTop w:val="0"/>
          <w:marBottom w:val="0"/>
          <w:divBdr>
            <w:top w:val="none" w:sz="0" w:space="0" w:color="auto"/>
            <w:left w:val="none" w:sz="0" w:space="0" w:color="auto"/>
            <w:bottom w:val="none" w:sz="0" w:space="0" w:color="auto"/>
            <w:right w:val="none" w:sz="0" w:space="0" w:color="auto"/>
          </w:divBdr>
        </w:div>
        <w:div w:id="2079208462">
          <w:marLeft w:val="0"/>
          <w:marRight w:val="0"/>
          <w:marTop w:val="0"/>
          <w:marBottom w:val="0"/>
          <w:divBdr>
            <w:top w:val="none" w:sz="0" w:space="0" w:color="auto"/>
            <w:left w:val="none" w:sz="0" w:space="0" w:color="auto"/>
            <w:bottom w:val="none" w:sz="0" w:space="0" w:color="auto"/>
            <w:right w:val="none" w:sz="0" w:space="0" w:color="auto"/>
          </w:divBdr>
        </w:div>
      </w:divsChild>
    </w:div>
    <w:div w:id="662047050">
      <w:bodyDiv w:val="1"/>
      <w:marLeft w:val="0"/>
      <w:marRight w:val="0"/>
      <w:marTop w:val="0"/>
      <w:marBottom w:val="0"/>
      <w:divBdr>
        <w:top w:val="none" w:sz="0" w:space="0" w:color="auto"/>
        <w:left w:val="none" w:sz="0" w:space="0" w:color="auto"/>
        <w:bottom w:val="none" w:sz="0" w:space="0" w:color="auto"/>
        <w:right w:val="none" w:sz="0" w:space="0" w:color="auto"/>
      </w:divBdr>
    </w:div>
    <w:div w:id="812992321">
      <w:bodyDiv w:val="1"/>
      <w:marLeft w:val="0"/>
      <w:marRight w:val="0"/>
      <w:marTop w:val="0"/>
      <w:marBottom w:val="0"/>
      <w:divBdr>
        <w:top w:val="none" w:sz="0" w:space="0" w:color="auto"/>
        <w:left w:val="none" w:sz="0" w:space="0" w:color="auto"/>
        <w:bottom w:val="none" w:sz="0" w:space="0" w:color="auto"/>
        <w:right w:val="none" w:sz="0" w:space="0" w:color="auto"/>
      </w:divBdr>
    </w:div>
    <w:div w:id="890573536">
      <w:bodyDiv w:val="1"/>
      <w:marLeft w:val="0"/>
      <w:marRight w:val="0"/>
      <w:marTop w:val="0"/>
      <w:marBottom w:val="0"/>
      <w:divBdr>
        <w:top w:val="none" w:sz="0" w:space="0" w:color="auto"/>
        <w:left w:val="none" w:sz="0" w:space="0" w:color="auto"/>
        <w:bottom w:val="none" w:sz="0" w:space="0" w:color="auto"/>
        <w:right w:val="none" w:sz="0" w:space="0" w:color="auto"/>
      </w:divBdr>
    </w:div>
    <w:div w:id="1301348672">
      <w:bodyDiv w:val="1"/>
      <w:marLeft w:val="0"/>
      <w:marRight w:val="0"/>
      <w:marTop w:val="0"/>
      <w:marBottom w:val="0"/>
      <w:divBdr>
        <w:top w:val="none" w:sz="0" w:space="0" w:color="auto"/>
        <w:left w:val="none" w:sz="0" w:space="0" w:color="auto"/>
        <w:bottom w:val="none" w:sz="0" w:space="0" w:color="auto"/>
        <w:right w:val="none" w:sz="0" w:space="0" w:color="auto"/>
      </w:divBdr>
      <w:divsChild>
        <w:div w:id="1003511230">
          <w:marLeft w:val="0"/>
          <w:marRight w:val="0"/>
          <w:marTop w:val="0"/>
          <w:marBottom w:val="0"/>
          <w:divBdr>
            <w:top w:val="none" w:sz="0" w:space="0" w:color="auto"/>
            <w:left w:val="none" w:sz="0" w:space="0" w:color="auto"/>
            <w:bottom w:val="none" w:sz="0" w:space="0" w:color="auto"/>
            <w:right w:val="none" w:sz="0" w:space="0" w:color="auto"/>
          </w:divBdr>
        </w:div>
        <w:div w:id="1747453587">
          <w:marLeft w:val="0"/>
          <w:marRight w:val="0"/>
          <w:marTop w:val="0"/>
          <w:marBottom w:val="0"/>
          <w:divBdr>
            <w:top w:val="none" w:sz="0" w:space="0" w:color="auto"/>
            <w:left w:val="none" w:sz="0" w:space="0" w:color="auto"/>
            <w:bottom w:val="none" w:sz="0" w:space="0" w:color="auto"/>
            <w:right w:val="none" w:sz="0" w:space="0" w:color="auto"/>
          </w:divBdr>
        </w:div>
      </w:divsChild>
    </w:div>
    <w:div w:id="1375693846">
      <w:bodyDiv w:val="1"/>
      <w:marLeft w:val="0"/>
      <w:marRight w:val="0"/>
      <w:marTop w:val="0"/>
      <w:marBottom w:val="0"/>
      <w:divBdr>
        <w:top w:val="none" w:sz="0" w:space="0" w:color="auto"/>
        <w:left w:val="none" w:sz="0" w:space="0" w:color="auto"/>
        <w:bottom w:val="none" w:sz="0" w:space="0" w:color="auto"/>
        <w:right w:val="none" w:sz="0" w:space="0" w:color="auto"/>
      </w:divBdr>
    </w:div>
    <w:div w:id="1566724549">
      <w:bodyDiv w:val="1"/>
      <w:marLeft w:val="0"/>
      <w:marRight w:val="0"/>
      <w:marTop w:val="0"/>
      <w:marBottom w:val="0"/>
      <w:divBdr>
        <w:top w:val="none" w:sz="0" w:space="0" w:color="auto"/>
        <w:left w:val="none" w:sz="0" w:space="0" w:color="auto"/>
        <w:bottom w:val="none" w:sz="0" w:space="0" w:color="auto"/>
        <w:right w:val="none" w:sz="0" w:space="0" w:color="auto"/>
      </w:divBdr>
    </w:div>
    <w:div w:id="1575966473">
      <w:bodyDiv w:val="1"/>
      <w:marLeft w:val="0"/>
      <w:marRight w:val="0"/>
      <w:marTop w:val="0"/>
      <w:marBottom w:val="0"/>
      <w:divBdr>
        <w:top w:val="none" w:sz="0" w:space="0" w:color="auto"/>
        <w:left w:val="none" w:sz="0" w:space="0" w:color="auto"/>
        <w:bottom w:val="none" w:sz="0" w:space="0" w:color="auto"/>
        <w:right w:val="none" w:sz="0" w:space="0" w:color="auto"/>
      </w:divBdr>
    </w:div>
    <w:div w:id="1632979602">
      <w:bodyDiv w:val="1"/>
      <w:marLeft w:val="0"/>
      <w:marRight w:val="0"/>
      <w:marTop w:val="0"/>
      <w:marBottom w:val="0"/>
      <w:divBdr>
        <w:top w:val="none" w:sz="0" w:space="0" w:color="auto"/>
        <w:left w:val="none" w:sz="0" w:space="0" w:color="auto"/>
        <w:bottom w:val="none" w:sz="0" w:space="0" w:color="auto"/>
        <w:right w:val="none" w:sz="0" w:space="0" w:color="auto"/>
      </w:divBdr>
    </w:div>
    <w:div w:id="1943995963">
      <w:bodyDiv w:val="1"/>
      <w:marLeft w:val="0"/>
      <w:marRight w:val="0"/>
      <w:marTop w:val="0"/>
      <w:marBottom w:val="0"/>
      <w:divBdr>
        <w:top w:val="none" w:sz="0" w:space="0" w:color="auto"/>
        <w:left w:val="none" w:sz="0" w:space="0" w:color="auto"/>
        <w:bottom w:val="none" w:sz="0" w:space="0" w:color="auto"/>
        <w:right w:val="none" w:sz="0" w:space="0" w:color="auto"/>
      </w:divBdr>
    </w:div>
    <w:div w:id="1965845856">
      <w:bodyDiv w:val="1"/>
      <w:marLeft w:val="0"/>
      <w:marRight w:val="0"/>
      <w:marTop w:val="0"/>
      <w:marBottom w:val="0"/>
      <w:divBdr>
        <w:top w:val="none" w:sz="0" w:space="0" w:color="auto"/>
        <w:left w:val="none" w:sz="0" w:space="0" w:color="auto"/>
        <w:bottom w:val="none" w:sz="0" w:space="0" w:color="auto"/>
        <w:right w:val="none" w:sz="0" w:space="0" w:color="auto"/>
      </w:divBdr>
      <w:divsChild>
        <w:div w:id="1595699606">
          <w:marLeft w:val="0"/>
          <w:marRight w:val="0"/>
          <w:marTop w:val="0"/>
          <w:marBottom w:val="0"/>
          <w:divBdr>
            <w:top w:val="none" w:sz="0" w:space="0" w:color="auto"/>
            <w:left w:val="none" w:sz="0" w:space="0" w:color="auto"/>
            <w:bottom w:val="none" w:sz="0" w:space="0" w:color="auto"/>
            <w:right w:val="none" w:sz="0" w:space="0" w:color="auto"/>
          </w:divBdr>
        </w:div>
        <w:div w:id="943268025">
          <w:marLeft w:val="0"/>
          <w:marRight w:val="0"/>
          <w:marTop w:val="0"/>
          <w:marBottom w:val="0"/>
          <w:divBdr>
            <w:top w:val="none" w:sz="0" w:space="0" w:color="auto"/>
            <w:left w:val="none" w:sz="0" w:space="0" w:color="auto"/>
            <w:bottom w:val="none" w:sz="0" w:space="0" w:color="auto"/>
            <w:right w:val="none" w:sz="0" w:space="0" w:color="auto"/>
          </w:divBdr>
        </w:div>
        <w:div w:id="1558393609">
          <w:marLeft w:val="0"/>
          <w:marRight w:val="0"/>
          <w:marTop w:val="0"/>
          <w:marBottom w:val="0"/>
          <w:divBdr>
            <w:top w:val="none" w:sz="0" w:space="0" w:color="auto"/>
            <w:left w:val="none" w:sz="0" w:space="0" w:color="auto"/>
            <w:bottom w:val="none" w:sz="0" w:space="0" w:color="auto"/>
            <w:right w:val="none" w:sz="0" w:space="0" w:color="auto"/>
          </w:divBdr>
        </w:div>
      </w:divsChild>
    </w:div>
    <w:div w:id="2113892530">
      <w:bodyDiv w:val="1"/>
      <w:marLeft w:val="0"/>
      <w:marRight w:val="0"/>
      <w:marTop w:val="0"/>
      <w:marBottom w:val="0"/>
      <w:divBdr>
        <w:top w:val="none" w:sz="0" w:space="0" w:color="auto"/>
        <w:left w:val="none" w:sz="0" w:space="0" w:color="auto"/>
        <w:bottom w:val="none" w:sz="0" w:space="0" w:color="auto"/>
        <w:right w:val="none" w:sz="0" w:space="0" w:color="auto"/>
      </w:divBdr>
      <w:divsChild>
        <w:div w:id="717314713">
          <w:marLeft w:val="0"/>
          <w:marRight w:val="0"/>
          <w:marTop w:val="0"/>
          <w:marBottom w:val="0"/>
          <w:divBdr>
            <w:top w:val="none" w:sz="0" w:space="0" w:color="auto"/>
            <w:left w:val="none" w:sz="0" w:space="0" w:color="auto"/>
            <w:bottom w:val="none" w:sz="0" w:space="0" w:color="auto"/>
            <w:right w:val="none" w:sz="0" w:space="0" w:color="auto"/>
          </w:divBdr>
        </w:div>
        <w:div w:id="1116489015">
          <w:marLeft w:val="0"/>
          <w:marRight w:val="0"/>
          <w:marTop w:val="0"/>
          <w:marBottom w:val="0"/>
          <w:divBdr>
            <w:top w:val="none" w:sz="0" w:space="0" w:color="auto"/>
            <w:left w:val="none" w:sz="0" w:space="0" w:color="auto"/>
            <w:bottom w:val="none" w:sz="0" w:space="0" w:color="auto"/>
            <w:right w:val="none" w:sz="0" w:space="0" w:color="auto"/>
          </w:divBdr>
        </w:div>
        <w:div w:id="1922445632">
          <w:marLeft w:val="0"/>
          <w:marRight w:val="0"/>
          <w:marTop w:val="0"/>
          <w:marBottom w:val="0"/>
          <w:divBdr>
            <w:top w:val="none" w:sz="0" w:space="0" w:color="auto"/>
            <w:left w:val="none" w:sz="0" w:space="0" w:color="auto"/>
            <w:bottom w:val="none" w:sz="0" w:space="0" w:color="auto"/>
            <w:right w:val="none" w:sz="0" w:space="0" w:color="auto"/>
          </w:divBdr>
        </w:div>
        <w:div w:id="34434093">
          <w:marLeft w:val="0"/>
          <w:marRight w:val="0"/>
          <w:marTop w:val="0"/>
          <w:marBottom w:val="0"/>
          <w:divBdr>
            <w:top w:val="none" w:sz="0" w:space="0" w:color="auto"/>
            <w:left w:val="none" w:sz="0" w:space="0" w:color="auto"/>
            <w:bottom w:val="none" w:sz="0" w:space="0" w:color="auto"/>
            <w:right w:val="none" w:sz="0" w:space="0" w:color="auto"/>
          </w:divBdr>
        </w:div>
        <w:div w:id="439032423">
          <w:marLeft w:val="0"/>
          <w:marRight w:val="0"/>
          <w:marTop w:val="0"/>
          <w:marBottom w:val="0"/>
          <w:divBdr>
            <w:top w:val="none" w:sz="0" w:space="0" w:color="auto"/>
            <w:left w:val="none" w:sz="0" w:space="0" w:color="auto"/>
            <w:bottom w:val="none" w:sz="0" w:space="0" w:color="auto"/>
            <w:right w:val="none" w:sz="0" w:space="0" w:color="auto"/>
          </w:divBdr>
        </w:div>
        <w:div w:id="2097742733">
          <w:marLeft w:val="0"/>
          <w:marRight w:val="0"/>
          <w:marTop w:val="0"/>
          <w:marBottom w:val="0"/>
          <w:divBdr>
            <w:top w:val="none" w:sz="0" w:space="0" w:color="auto"/>
            <w:left w:val="none" w:sz="0" w:space="0" w:color="auto"/>
            <w:bottom w:val="none" w:sz="0" w:space="0" w:color="auto"/>
            <w:right w:val="none" w:sz="0" w:space="0" w:color="auto"/>
          </w:divBdr>
        </w:div>
        <w:div w:id="107435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iekamiesdab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b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ba.gov.lv/lv/pakalpoju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kaitamdabu.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aba.gov.lv/lv/prioritaro-ricibu-programma-natura-2000-tiklam-latvija-2021-2027" TargetMode="External"/><Relationship Id="rId1" Type="http://schemas.openxmlformats.org/officeDocument/2006/relationships/hyperlink" Target="https://nat&#8208;programme.daba.gov.lv/public/lat/publikacijas_un_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FC0C-2195-4F2B-9069-0758A434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68908</Words>
  <Characters>39278</Characters>
  <Application>Microsoft Office Word</Application>
  <DocSecurity>0</DocSecurity>
  <Lines>327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Paberza</dc:creator>
  <cp:lastModifiedBy>Andris Soms</cp:lastModifiedBy>
  <cp:revision>2</cp:revision>
  <cp:lastPrinted>2022-05-30T07:57:00Z</cp:lastPrinted>
  <dcterms:created xsi:type="dcterms:W3CDTF">2022-06-07T06:11:00Z</dcterms:created>
  <dcterms:modified xsi:type="dcterms:W3CDTF">2022-06-07T06:11:00Z</dcterms:modified>
</cp:coreProperties>
</file>