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5.xml" ContentType="application/vnd.openxmlformats-officedocument.wordprocessingml.header+xml"/>
  <Override PartName="/word/footer12.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43.xml" ContentType="application/vnd.openxmlformats-officedocument.wordprocessingml.header+xml"/>
  <Override PartName="/word/footer15.xml" ContentType="application/vnd.openxmlformats-officedocument.wordprocessingml.footer+xml"/>
  <Override PartName="/word/header44.xml" ContentType="application/vnd.openxmlformats-officedocument.wordprocessingml.header+xml"/>
  <Override PartName="/word/header45.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46.xml" ContentType="application/vnd.openxmlformats-officedocument.wordprocessingml.header+xml"/>
  <Override PartName="/word/footer18.xml" ContentType="application/vnd.openxmlformats-officedocument.wordprocessingml.footer+xml"/>
  <Override PartName="/word/header47.xml" ContentType="application/vnd.openxmlformats-officedocument.wordprocessingml.header+xml"/>
  <Override PartName="/word/header48.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49.xml" ContentType="application/vnd.openxmlformats-officedocument.wordprocessingml.header+xml"/>
  <Override PartName="/word/footer21.xml" ContentType="application/vnd.openxmlformats-officedocument.wordprocessingml.foot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14249A76" w14:textId="77777777" w:rsidR="00011E51" w:rsidRPr="00660F83" w:rsidRDefault="00011E51">
      <w:pPr>
        <w:rPr>
          <w:rFonts w:asciiTheme="minorHAnsi" w:hAnsiTheme="minorHAnsi" w:cstheme="minorHAnsi"/>
        </w:rPr>
      </w:pPr>
    </w:p>
    <w:p w14:paraId="5B464D26" w14:textId="77777777" w:rsidR="00011E51" w:rsidRPr="00660F83" w:rsidRDefault="00011E51">
      <w:pPr>
        <w:rPr>
          <w:rFonts w:asciiTheme="minorHAnsi" w:hAnsiTheme="minorHAnsi" w:cstheme="minorHAnsi"/>
        </w:rPr>
      </w:pPr>
    </w:p>
    <w:p w14:paraId="37920877" w14:textId="77777777" w:rsidR="007F3DB3" w:rsidRPr="00660F83" w:rsidRDefault="007F3DB3">
      <w:pPr>
        <w:jc w:val="center"/>
        <w:rPr>
          <w:rFonts w:asciiTheme="minorHAnsi" w:hAnsiTheme="minorHAnsi" w:cs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6"/>
        <w:gridCol w:w="3811"/>
      </w:tblGrid>
      <w:tr w:rsidR="00830936" w:rsidRPr="00660F83" w14:paraId="094A6731" w14:textId="77777777" w:rsidTr="00830936">
        <w:tc>
          <w:tcPr>
            <w:tcW w:w="4150" w:type="dxa"/>
          </w:tcPr>
          <w:p w14:paraId="3EB142EF" w14:textId="7FA61C21" w:rsidR="00830936" w:rsidRPr="00660F83" w:rsidRDefault="00830936" w:rsidP="00BD43F0">
            <w:pPr>
              <w:spacing w:after="60"/>
              <w:jc w:val="center"/>
              <w:rPr>
                <w:rFonts w:asciiTheme="minorHAnsi" w:hAnsiTheme="minorHAnsi" w:cstheme="minorHAnsi"/>
                <w:b/>
                <w:bCs/>
              </w:rPr>
            </w:pPr>
            <w:r w:rsidRPr="00660F83">
              <w:rPr>
                <w:noProof/>
                <w:lang w:eastAsia="lv-LV"/>
              </w:rPr>
              <w:drawing>
                <wp:inline distT="0" distB="0" distL="0" distR="0" wp14:anchorId="020337C0" wp14:editId="400E4CD3">
                  <wp:extent cx="2857500" cy="1135380"/>
                  <wp:effectExtent l="0" t="0" r="0" b="7620"/>
                  <wp:docPr id="18" name="Attēls 18" descr="LVAF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VAF logo"/>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2857500" cy="1135380"/>
                          </a:xfrm>
                          <a:prstGeom prst="rect">
                            <a:avLst/>
                          </a:prstGeom>
                          <a:noFill/>
                          <a:ln>
                            <a:noFill/>
                          </a:ln>
                        </pic:spPr>
                      </pic:pic>
                    </a:graphicData>
                  </a:graphic>
                </wp:inline>
              </w:drawing>
            </w:r>
          </w:p>
        </w:tc>
        <w:tc>
          <w:tcPr>
            <w:tcW w:w="4151" w:type="dxa"/>
          </w:tcPr>
          <w:p w14:paraId="3161A02B" w14:textId="56439B95" w:rsidR="00830936" w:rsidRPr="00660F83" w:rsidRDefault="00830936" w:rsidP="00BD43F0">
            <w:pPr>
              <w:spacing w:after="60"/>
              <w:jc w:val="center"/>
              <w:rPr>
                <w:rFonts w:asciiTheme="minorHAnsi" w:hAnsiTheme="minorHAnsi" w:cstheme="minorHAnsi"/>
                <w:b/>
                <w:bCs/>
              </w:rPr>
            </w:pPr>
            <w:r w:rsidRPr="00660F83">
              <w:rPr>
                <w:noProof/>
                <w:lang w:eastAsia="lv-LV"/>
              </w:rPr>
              <w:drawing>
                <wp:inline distT="0" distB="0" distL="0" distR="0" wp14:anchorId="6D99870B" wp14:editId="2FEA8150">
                  <wp:extent cx="972217" cy="1134000"/>
                  <wp:effectExtent l="0" t="0" r="0" b="9525"/>
                  <wp:docPr id="44" name="Attēls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972217" cy="1134000"/>
                          </a:xfrm>
                          <a:prstGeom prst="rect">
                            <a:avLst/>
                          </a:prstGeom>
                          <a:noFill/>
                          <a:ln>
                            <a:noFill/>
                          </a:ln>
                        </pic:spPr>
                      </pic:pic>
                    </a:graphicData>
                  </a:graphic>
                </wp:inline>
              </w:drawing>
            </w:r>
          </w:p>
        </w:tc>
      </w:tr>
    </w:tbl>
    <w:p w14:paraId="1724B1C5" w14:textId="77777777" w:rsidR="00E26226" w:rsidRPr="00660F83" w:rsidRDefault="00E26226" w:rsidP="00BD43F0">
      <w:pPr>
        <w:spacing w:after="60"/>
        <w:jc w:val="center"/>
        <w:rPr>
          <w:rFonts w:asciiTheme="minorHAnsi" w:hAnsiTheme="minorHAnsi" w:cstheme="minorHAnsi"/>
          <w:b/>
          <w:bCs/>
        </w:rPr>
      </w:pPr>
    </w:p>
    <w:tbl>
      <w:tblPr>
        <w:tblW w:w="0" w:type="auto"/>
        <w:jc w:val="center"/>
        <w:tblLook w:val="04A0" w:firstRow="1" w:lastRow="0" w:firstColumn="1" w:lastColumn="0" w:noHBand="0" w:noVBand="1"/>
      </w:tblPr>
      <w:tblGrid>
        <w:gridCol w:w="6989"/>
      </w:tblGrid>
      <w:tr w:rsidR="00660F83" w:rsidRPr="00660F83" w14:paraId="490B262F" w14:textId="77777777" w:rsidTr="009A7584">
        <w:trPr>
          <w:jc w:val="center"/>
        </w:trPr>
        <w:tc>
          <w:tcPr>
            <w:tcW w:w="6989" w:type="dxa"/>
          </w:tcPr>
          <w:p w14:paraId="75C49D44" w14:textId="5F623658" w:rsidR="007F3DB3" w:rsidRPr="00660F83" w:rsidRDefault="007F3DB3" w:rsidP="007F3DB3">
            <w:pPr>
              <w:jc w:val="center"/>
              <w:rPr>
                <w:rFonts w:asciiTheme="minorHAnsi" w:hAnsiTheme="minorHAnsi" w:cstheme="minorHAnsi"/>
                <w:b/>
                <w:bCs/>
                <w:caps/>
                <w:sz w:val="36"/>
                <w:szCs w:val="36"/>
              </w:rPr>
            </w:pPr>
            <w:r w:rsidRPr="00660F83">
              <w:rPr>
                <w:rFonts w:asciiTheme="minorHAnsi" w:hAnsiTheme="minorHAnsi" w:cstheme="minorHAnsi"/>
                <w:b/>
                <w:bCs/>
                <w:caps/>
                <w:sz w:val="36"/>
                <w:szCs w:val="36"/>
              </w:rPr>
              <w:t>Dabas lieguma „</w:t>
            </w:r>
            <w:r w:rsidR="00D6240F" w:rsidRPr="00660F83">
              <w:rPr>
                <w:rFonts w:asciiTheme="minorHAnsi" w:hAnsiTheme="minorHAnsi" w:cstheme="minorHAnsi"/>
                <w:b/>
                <w:bCs/>
                <w:caps/>
                <w:sz w:val="36"/>
                <w:szCs w:val="36"/>
              </w:rPr>
              <w:t>Durbes ezera pļavas</w:t>
            </w:r>
            <w:r w:rsidRPr="00660F83">
              <w:rPr>
                <w:rFonts w:asciiTheme="minorHAnsi" w:hAnsiTheme="minorHAnsi" w:cstheme="minorHAnsi"/>
                <w:b/>
                <w:bCs/>
                <w:caps/>
                <w:sz w:val="36"/>
                <w:szCs w:val="36"/>
              </w:rPr>
              <w:t>”</w:t>
            </w:r>
          </w:p>
          <w:p w14:paraId="12D23D94" w14:textId="77777777" w:rsidR="007F3DB3" w:rsidRPr="00660F83" w:rsidRDefault="007F3DB3" w:rsidP="007F3DB3">
            <w:pPr>
              <w:jc w:val="center"/>
              <w:rPr>
                <w:rFonts w:asciiTheme="minorHAnsi" w:hAnsiTheme="minorHAnsi" w:cstheme="minorHAnsi"/>
                <w:b/>
                <w:bCs/>
                <w:caps/>
                <w:sz w:val="36"/>
                <w:szCs w:val="36"/>
              </w:rPr>
            </w:pPr>
            <w:r w:rsidRPr="00660F83">
              <w:rPr>
                <w:rFonts w:asciiTheme="minorHAnsi" w:hAnsiTheme="minorHAnsi" w:cstheme="minorHAnsi"/>
                <w:b/>
                <w:bCs/>
                <w:caps/>
                <w:sz w:val="36"/>
                <w:szCs w:val="36"/>
              </w:rPr>
              <w:t>dabas aizsardzības plānS</w:t>
            </w:r>
          </w:p>
          <w:p w14:paraId="59562BC5" w14:textId="77777777" w:rsidR="009A7584" w:rsidRDefault="009A7584" w:rsidP="00931DA8">
            <w:pPr>
              <w:jc w:val="center"/>
              <w:rPr>
                <w:rFonts w:asciiTheme="minorHAnsi" w:hAnsiTheme="minorHAnsi" w:cstheme="minorHAnsi"/>
                <w:b/>
                <w:bCs/>
              </w:rPr>
            </w:pPr>
          </w:p>
          <w:p w14:paraId="1D7FD0BF" w14:textId="77777777" w:rsidR="00931DA8" w:rsidRDefault="00931DA8" w:rsidP="00931DA8">
            <w:pPr>
              <w:jc w:val="center"/>
              <w:rPr>
                <w:rFonts w:asciiTheme="minorHAnsi" w:hAnsiTheme="minorHAnsi" w:cstheme="minorHAnsi"/>
                <w:b/>
                <w:bCs/>
              </w:rPr>
            </w:pPr>
          </w:p>
          <w:p w14:paraId="521600A5" w14:textId="77777777" w:rsidR="00931DA8" w:rsidRDefault="00931DA8" w:rsidP="00931DA8">
            <w:pPr>
              <w:jc w:val="center"/>
              <w:rPr>
                <w:rFonts w:asciiTheme="minorHAnsi" w:hAnsiTheme="minorHAnsi" w:cstheme="minorHAnsi"/>
                <w:b/>
                <w:bCs/>
              </w:rPr>
            </w:pPr>
          </w:p>
          <w:p w14:paraId="2D58F712" w14:textId="4B77E842" w:rsidR="00931DA8" w:rsidRPr="00660F83" w:rsidRDefault="00931DA8" w:rsidP="00931DA8">
            <w:pPr>
              <w:jc w:val="center"/>
              <w:rPr>
                <w:rFonts w:asciiTheme="minorHAnsi" w:hAnsiTheme="minorHAnsi" w:cstheme="minorHAnsi"/>
                <w:b/>
                <w:bCs/>
              </w:rPr>
            </w:pPr>
          </w:p>
        </w:tc>
      </w:tr>
      <w:tr w:rsidR="00E131F4" w:rsidRPr="00660F83" w14:paraId="3F0D9EAB" w14:textId="77777777" w:rsidTr="009A7584">
        <w:trPr>
          <w:jc w:val="center"/>
        </w:trPr>
        <w:tc>
          <w:tcPr>
            <w:tcW w:w="6989" w:type="dxa"/>
          </w:tcPr>
          <w:p w14:paraId="4BC4BF33" w14:textId="516CF202" w:rsidR="007F3DB3" w:rsidRPr="00660F83" w:rsidRDefault="007F3DB3" w:rsidP="007F3DB3">
            <w:pPr>
              <w:spacing w:after="60"/>
              <w:jc w:val="center"/>
              <w:rPr>
                <w:rFonts w:asciiTheme="minorHAnsi" w:hAnsiTheme="minorHAnsi" w:cstheme="minorHAnsi"/>
                <w:b/>
                <w:bCs/>
              </w:rPr>
            </w:pPr>
            <w:r w:rsidRPr="00660F83">
              <w:rPr>
                <w:rFonts w:asciiTheme="minorHAnsi" w:hAnsiTheme="minorHAnsi" w:cstheme="minorHAnsi"/>
                <w:b/>
                <w:bCs/>
              </w:rPr>
              <w:t xml:space="preserve">Pasūtītājs: </w:t>
            </w:r>
            <w:r w:rsidR="00F4506C" w:rsidRPr="00660F83">
              <w:rPr>
                <w:rFonts w:asciiTheme="minorHAnsi" w:hAnsiTheme="minorHAnsi" w:cstheme="minorHAnsi"/>
                <w:b/>
                <w:bCs/>
              </w:rPr>
              <w:t>Durbes novada dome</w:t>
            </w:r>
          </w:p>
          <w:p w14:paraId="4DB8BCBC" w14:textId="40C21E0E" w:rsidR="00EE627F" w:rsidRPr="00660F83" w:rsidRDefault="00EE627F" w:rsidP="00EE627F">
            <w:pPr>
              <w:spacing w:after="60"/>
              <w:jc w:val="center"/>
              <w:rPr>
                <w:rFonts w:asciiTheme="minorHAnsi" w:hAnsiTheme="minorHAnsi" w:cstheme="minorHAnsi"/>
                <w:b/>
                <w:bCs/>
              </w:rPr>
            </w:pPr>
          </w:p>
          <w:p w14:paraId="5B8D1057" w14:textId="77777777" w:rsidR="00EE627F" w:rsidRPr="00660F83" w:rsidRDefault="00EE627F" w:rsidP="007F3DB3">
            <w:pPr>
              <w:spacing w:after="60"/>
              <w:jc w:val="center"/>
              <w:rPr>
                <w:rFonts w:asciiTheme="minorHAnsi" w:hAnsiTheme="minorHAnsi" w:cstheme="minorHAnsi"/>
                <w:b/>
                <w:bCs/>
              </w:rPr>
            </w:pPr>
          </w:p>
          <w:p w14:paraId="55E7F778" w14:textId="77777777" w:rsidR="00E131F4" w:rsidRPr="00660F83" w:rsidRDefault="00E131F4" w:rsidP="00E131F4">
            <w:pPr>
              <w:rPr>
                <w:rFonts w:asciiTheme="minorHAnsi" w:hAnsiTheme="minorHAnsi" w:cstheme="minorHAnsi"/>
                <w:sz w:val="16"/>
                <w:szCs w:val="16"/>
              </w:rPr>
            </w:pPr>
          </w:p>
        </w:tc>
      </w:tr>
    </w:tbl>
    <w:p w14:paraId="088CEB6E" w14:textId="77777777" w:rsidR="007F3DB3" w:rsidRPr="00660F83" w:rsidRDefault="007F3DB3" w:rsidP="00277CA6">
      <w:pPr>
        <w:jc w:val="center"/>
        <w:rPr>
          <w:rFonts w:asciiTheme="minorHAnsi" w:hAnsiTheme="minorHAnsi" w:cstheme="minorHAnsi"/>
          <w:bCs/>
        </w:rPr>
      </w:pPr>
    </w:p>
    <w:p w14:paraId="21307E41" w14:textId="0D5B67EA" w:rsidR="00011E51" w:rsidRPr="00660F83" w:rsidRDefault="00011E51" w:rsidP="00277CA6">
      <w:pPr>
        <w:jc w:val="center"/>
        <w:rPr>
          <w:rFonts w:asciiTheme="minorHAnsi" w:hAnsiTheme="minorHAnsi" w:cstheme="minorHAnsi"/>
          <w:bCs/>
        </w:rPr>
      </w:pPr>
      <w:r w:rsidRPr="00660F83">
        <w:rPr>
          <w:rFonts w:asciiTheme="minorHAnsi" w:hAnsiTheme="minorHAnsi" w:cstheme="minorHAnsi"/>
          <w:bCs/>
        </w:rPr>
        <w:t xml:space="preserve">Dabas </w:t>
      </w:r>
      <w:r w:rsidR="009A7584" w:rsidRPr="00660F83">
        <w:rPr>
          <w:rFonts w:asciiTheme="minorHAnsi" w:hAnsiTheme="minorHAnsi" w:cstheme="minorHAnsi"/>
          <w:bCs/>
        </w:rPr>
        <w:t>liegums</w:t>
      </w:r>
      <w:r w:rsidRPr="00660F83">
        <w:rPr>
          <w:rFonts w:asciiTheme="minorHAnsi" w:hAnsiTheme="minorHAnsi" w:cstheme="minorHAnsi"/>
          <w:bCs/>
        </w:rPr>
        <w:t xml:space="preserve"> atrodas</w:t>
      </w:r>
      <w:r w:rsidR="00277CA6" w:rsidRPr="00660F83">
        <w:rPr>
          <w:rFonts w:asciiTheme="minorHAnsi" w:hAnsiTheme="minorHAnsi" w:cstheme="minorHAnsi"/>
          <w:bCs/>
        </w:rPr>
        <w:t xml:space="preserve"> </w:t>
      </w:r>
      <w:r w:rsidR="00F4506C" w:rsidRPr="00660F83">
        <w:rPr>
          <w:rFonts w:asciiTheme="minorHAnsi" w:hAnsiTheme="minorHAnsi" w:cstheme="minorHAnsi"/>
          <w:bCs/>
        </w:rPr>
        <w:t>Durbes</w:t>
      </w:r>
      <w:r w:rsidR="00BD43F0" w:rsidRPr="00660F83">
        <w:rPr>
          <w:rFonts w:asciiTheme="minorHAnsi" w:hAnsiTheme="minorHAnsi" w:cstheme="minorHAnsi"/>
          <w:bCs/>
        </w:rPr>
        <w:t xml:space="preserve"> novadā</w:t>
      </w:r>
      <w:r w:rsidRPr="00660F83">
        <w:rPr>
          <w:rFonts w:asciiTheme="minorHAnsi" w:hAnsiTheme="minorHAnsi" w:cstheme="minorHAnsi"/>
          <w:bCs/>
        </w:rPr>
        <w:t xml:space="preserve"> </w:t>
      </w:r>
    </w:p>
    <w:p w14:paraId="5C684C4B" w14:textId="77777777" w:rsidR="00011E51" w:rsidRPr="00660F83" w:rsidRDefault="00011E51">
      <w:pPr>
        <w:jc w:val="center"/>
        <w:rPr>
          <w:rFonts w:asciiTheme="minorHAnsi" w:hAnsiTheme="minorHAnsi" w:cstheme="minorHAnsi"/>
          <w:b/>
          <w:bCs/>
        </w:rPr>
      </w:pPr>
    </w:p>
    <w:p w14:paraId="2843BA6E" w14:textId="4FA1C509" w:rsidR="00011E51" w:rsidRPr="00660F83" w:rsidRDefault="00011E51">
      <w:pPr>
        <w:jc w:val="center"/>
        <w:rPr>
          <w:rFonts w:asciiTheme="minorHAnsi" w:hAnsiTheme="minorHAnsi" w:cstheme="minorHAnsi"/>
          <w:b/>
          <w:bCs/>
          <w:sz w:val="28"/>
        </w:rPr>
      </w:pPr>
      <w:r w:rsidRPr="00660F83">
        <w:rPr>
          <w:rFonts w:asciiTheme="minorHAnsi" w:hAnsiTheme="minorHAnsi" w:cstheme="minorHAnsi"/>
          <w:b/>
          <w:bCs/>
          <w:sz w:val="28"/>
        </w:rPr>
        <w:t>Plāns</w:t>
      </w:r>
      <w:r w:rsidR="009A7584" w:rsidRPr="00660F83">
        <w:rPr>
          <w:rFonts w:asciiTheme="minorHAnsi" w:hAnsiTheme="minorHAnsi" w:cstheme="minorHAnsi"/>
          <w:b/>
          <w:bCs/>
          <w:sz w:val="28"/>
        </w:rPr>
        <w:t xml:space="preserve"> izstrādāts laika posmam no </w:t>
      </w:r>
      <w:r w:rsidR="00C23591" w:rsidRPr="00660F83">
        <w:rPr>
          <w:rFonts w:asciiTheme="minorHAnsi" w:hAnsiTheme="minorHAnsi" w:cstheme="minorHAnsi"/>
          <w:b/>
          <w:bCs/>
          <w:sz w:val="28"/>
        </w:rPr>
        <w:t>2020</w:t>
      </w:r>
      <w:r w:rsidR="00237523" w:rsidRPr="00660F83">
        <w:rPr>
          <w:rFonts w:asciiTheme="minorHAnsi" w:hAnsiTheme="minorHAnsi" w:cstheme="minorHAnsi"/>
          <w:b/>
          <w:bCs/>
          <w:sz w:val="28"/>
        </w:rPr>
        <w:t>. gada līdz 20</w:t>
      </w:r>
      <w:r w:rsidR="00BC52CE" w:rsidRPr="00660F83">
        <w:rPr>
          <w:rFonts w:asciiTheme="minorHAnsi" w:hAnsiTheme="minorHAnsi" w:cstheme="minorHAnsi"/>
          <w:b/>
          <w:bCs/>
          <w:sz w:val="28"/>
        </w:rPr>
        <w:t>3</w:t>
      </w:r>
      <w:r w:rsidR="00C23591" w:rsidRPr="00660F83">
        <w:rPr>
          <w:rFonts w:asciiTheme="minorHAnsi" w:hAnsiTheme="minorHAnsi" w:cstheme="minorHAnsi"/>
          <w:b/>
          <w:bCs/>
          <w:sz w:val="28"/>
        </w:rPr>
        <w:t>2</w:t>
      </w:r>
      <w:r w:rsidR="00237523" w:rsidRPr="00660F83">
        <w:rPr>
          <w:rFonts w:asciiTheme="minorHAnsi" w:hAnsiTheme="minorHAnsi" w:cstheme="minorHAnsi"/>
          <w:b/>
          <w:bCs/>
          <w:sz w:val="28"/>
        </w:rPr>
        <w:t>. gadam</w:t>
      </w:r>
    </w:p>
    <w:p w14:paraId="4953D7FD" w14:textId="77777777" w:rsidR="00011E51" w:rsidRPr="00660F83" w:rsidRDefault="00011E51">
      <w:pPr>
        <w:jc w:val="center"/>
        <w:rPr>
          <w:rFonts w:asciiTheme="minorHAnsi" w:hAnsiTheme="minorHAnsi" w:cstheme="minorHAnsi"/>
        </w:rPr>
      </w:pPr>
    </w:p>
    <w:p w14:paraId="3091F06F" w14:textId="77777777" w:rsidR="00011E51" w:rsidRPr="00660F83" w:rsidRDefault="009B3824" w:rsidP="009B3824">
      <w:pPr>
        <w:tabs>
          <w:tab w:val="left" w:pos="2988"/>
        </w:tabs>
        <w:rPr>
          <w:rFonts w:asciiTheme="minorHAnsi" w:hAnsiTheme="minorHAnsi" w:cstheme="minorHAnsi"/>
        </w:rPr>
      </w:pPr>
      <w:r w:rsidRPr="00660F83">
        <w:rPr>
          <w:rFonts w:asciiTheme="minorHAnsi" w:hAnsiTheme="minorHAnsi" w:cstheme="minorHAnsi"/>
        </w:rPr>
        <w:tab/>
      </w:r>
    </w:p>
    <w:p w14:paraId="69C19EE6" w14:textId="77777777" w:rsidR="00011E51" w:rsidRPr="00660F83" w:rsidRDefault="00011E51">
      <w:pPr>
        <w:jc w:val="center"/>
        <w:rPr>
          <w:rFonts w:asciiTheme="minorHAnsi" w:hAnsiTheme="minorHAnsi" w:cstheme="minorHAnsi"/>
          <w:b/>
          <w:bCs/>
        </w:rPr>
      </w:pPr>
      <w:r w:rsidRPr="00660F83">
        <w:rPr>
          <w:rFonts w:asciiTheme="minorHAnsi" w:hAnsiTheme="minorHAnsi" w:cstheme="minorHAnsi"/>
          <w:b/>
          <w:bCs/>
        </w:rPr>
        <w:t>Izstrādātājs: SIA “Estonian, Latvian &amp; Lithuanian Environment”</w:t>
      </w:r>
    </w:p>
    <w:p w14:paraId="43F9CFD2" w14:textId="77777777" w:rsidR="00011E51" w:rsidRPr="00660F83" w:rsidRDefault="00011E51">
      <w:pPr>
        <w:jc w:val="center"/>
        <w:rPr>
          <w:rFonts w:asciiTheme="minorHAnsi" w:hAnsiTheme="minorHAnsi" w:cstheme="minorHAnsi"/>
          <w:b/>
          <w:bCs/>
        </w:rPr>
      </w:pPr>
    </w:p>
    <w:p w14:paraId="4C50F488" w14:textId="77777777" w:rsidR="00011E51" w:rsidRPr="00660F83" w:rsidRDefault="00011E51">
      <w:pPr>
        <w:jc w:val="center"/>
        <w:rPr>
          <w:rFonts w:asciiTheme="minorHAnsi" w:hAnsiTheme="minorHAnsi" w:cstheme="minorHAnsi"/>
          <w:b/>
          <w:bCs/>
        </w:rPr>
      </w:pPr>
    </w:p>
    <w:p w14:paraId="58C1DAAC" w14:textId="77777777" w:rsidR="00E13817" w:rsidRPr="00660F83" w:rsidRDefault="00E13817" w:rsidP="00E13817">
      <w:pPr>
        <w:jc w:val="center"/>
        <w:rPr>
          <w:rFonts w:asciiTheme="minorHAnsi" w:hAnsiTheme="minorHAnsi" w:cstheme="minorHAnsi"/>
          <w:b/>
        </w:rPr>
      </w:pPr>
    </w:p>
    <w:p w14:paraId="1FEEED73" w14:textId="09E0D19F" w:rsidR="00011E51" w:rsidRPr="00660F83" w:rsidRDefault="009A7584" w:rsidP="00E13817">
      <w:pPr>
        <w:jc w:val="center"/>
        <w:rPr>
          <w:rFonts w:asciiTheme="minorHAnsi" w:hAnsiTheme="minorHAnsi" w:cstheme="minorHAnsi"/>
          <w:b/>
        </w:rPr>
      </w:pPr>
      <w:r w:rsidRPr="00660F83">
        <w:rPr>
          <w:rFonts w:asciiTheme="minorHAnsi" w:hAnsiTheme="minorHAnsi" w:cstheme="minorHAnsi"/>
          <w:b/>
        </w:rPr>
        <w:t>Rīga, 20</w:t>
      </w:r>
      <w:r w:rsidR="00830936" w:rsidRPr="00660F83">
        <w:rPr>
          <w:rFonts w:asciiTheme="minorHAnsi" w:hAnsiTheme="minorHAnsi" w:cstheme="minorHAnsi"/>
          <w:b/>
        </w:rPr>
        <w:t>20</w:t>
      </w:r>
      <w:r w:rsidR="00011E51" w:rsidRPr="00660F83">
        <w:rPr>
          <w:rFonts w:asciiTheme="minorHAnsi" w:hAnsiTheme="minorHAnsi" w:cstheme="minorHAnsi"/>
          <w:b/>
        </w:rPr>
        <w:t xml:space="preserve">. gada </w:t>
      </w:r>
      <w:r w:rsidR="008C2BF8">
        <w:rPr>
          <w:rFonts w:asciiTheme="minorHAnsi" w:hAnsiTheme="minorHAnsi" w:cstheme="minorHAnsi"/>
          <w:b/>
        </w:rPr>
        <w:t>jū</w:t>
      </w:r>
      <w:r w:rsidR="004E7DB9">
        <w:rPr>
          <w:rFonts w:asciiTheme="minorHAnsi" w:hAnsiTheme="minorHAnsi" w:cstheme="minorHAnsi"/>
          <w:b/>
        </w:rPr>
        <w:t>l</w:t>
      </w:r>
      <w:r w:rsidR="008C2BF8">
        <w:rPr>
          <w:rFonts w:asciiTheme="minorHAnsi" w:hAnsiTheme="minorHAnsi" w:cstheme="minorHAnsi"/>
          <w:b/>
        </w:rPr>
        <w:t>ijs</w:t>
      </w:r>
    </w:p>
    <w:p w14:paraId="2C181D02" w14:textId="77777777" w:rsidR="00420275" w:rsidRPr="00660F83" w:rsidRDefault="00420275" w:rsidP="00E13817">
      <w:pPr>
        <w:jc w:val="center"/>
        <w:rPr>
          <w:rFonts w:asciiTheme="minorHAnsi" w:hAnsiTheme="minorHAnsi" w:cstheme="minorHAnsi"/>
          <w:b/>
        </w:rPr>
      </w:pPr>
    </w:p>
    <w:p w14:paraId="341DB377" w14:textId="77777777" w:rsidR="00BD43F0" w:rsidRPr="00660F83" w:rsidRDefault="00E56D8F" w:rsidP="00E13817">
      <w:pPr>
        <w:jc w:val="center"/>
        <w:rPr>
          <w:rFonts w:asciiTheme="minorHAnsi" w:hAnsiTheme="minorHAnsi" w:cstheme="minorHAnsi"/>
          <w:b/>
        </w:rPr>
        <w:sectPr w:rsidR="00BD43F0" w:rsidRPr="00660F83" w:rsidSect="00CD74B1">
          <w:headerReference w:type="even" r:id="rId14"/>
          <w:headerReference w:type="default" r:id="rId15"/>
          <w:footerReference w:type="even" r:id="rId16"/>
          <w:footerReference w:type="default" r:id="rId17"/>
          <w:headerReference w:type="first" r:id="rId18"/>
          <w:footerReference w:type="first" r:id="rId19"/>
          <w:pgSz w:w="11905" w:h="16837"/>
          <w:pgMar w:top="1716" w:right="1797" w:bottom="1716" w:left="1797" w:header="1440" w:footer="1440" w:gutter="0"/>
          <w:cols w:space="720"/>
          <w:docGrid w:linePitch="360"/>
        </w:sectPr>
      </w:pPr>
      <w:r w:rsidRPr="00660F83">
        <w:rPr>
          <w:rFonts w:asciiTheme="minorHAnsi" w:hAnsiTheme="minorHAnsi" w:cstheme="minorHAnsi"/>
          <w:b/>
          <w:noProof/>
          <w:lang w:eastAsia="lv-LV"/>
        </w:rPr>
        <w:drawing>
          <wp:inline distT="0" distB="0" distL="0" distR="0" wp14:anchorId="2C55806C" wp14:editId="672C8254">
            <wp:extent cx="1097280" cy="1602105"/>
            <wp:effectExtent l="0" t="0" r="7620" b="0"/>
            <wp:docPr id="4" name="Picture 4" descr="Green_full_400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reen_full_400px"/>
                    <pic:cNvPicPr>
                      <a:picLocks noChangeAspect="1" noChangeArrowheads="1"/>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0" y="0"/>
                      <a:ext cx="1097280" cy="1602105"/>
                    </a:xfrm>
                    <a:prstGeom prst="rect">
                      <a:avLst/>
                    </a:prstGeom>
                    <a:noFill/>
                    <a:ln>
                      <a:noFill/>
                    </a:ln>
                  </pic:spPr>
                </pic:pic>
              </a:graphicData>
            </a:graphic>
          </wp:inline>
        </w:drawing>
      </w:r>
    </w:p>
    <w:p w14:paraId="727A989F" w14:textId="77777777" w:rsidR="00C0027D" w:rsidRPr="00660F83" w:rsidRDefault="00C0027D">
      <w:pPr>
        <w:suppressAutoHyphens w:val="0"/>
        <w:rPr>
          <w:rFonts w:asciiTheme="minorHAnsi" w:hAnsiTheme="minorHAnsi" w:cstheme="minorHAnsi"/>
          <w:b/>
        </w:rPr>
      </w:pPr>
      <w:r w:rsidRPr="00660F83">
        <w:rPr>
          <w:rFonts w:asciiTheme="minorHAnsi" w:hAnsiTheme="minorHAnsi" w:cstheme="minorHAnsi"/>
          <w:b/>
        </w:rPr>
        <w:lastRenderedPageBreak/>
        <w:br w:type="page"/>
      </w:r>
    </w:p>
    <w:p w14:paraId="643DF509" w14:textId="77777777" w:rsidR="00011E51" w:rsidRPr="00660F83" w:rsidRDefault="00011E51">
      <w:pPr>
        <w:rPr>
          <w:rFonts w:asciiTheme="minorHAnsi" w:hAnsiTheme="minorHAnsi" w:cstheme="minorHAnsi"/>
          <w:b/>
        </w:rPr>
      </w:pPr>
      <w:r w:rsidRPr="00660F83">
        <w:rPr>
          <w:rFonts w:asciiTheme="minorHAnsi" w:hAnsiTheme="minorHAnsi" w:cstheme="minorHAnsi"/>
          <w:b/>
        </w:rPr>
        <w:lastRenderedPageBreak/>
        <w:t>Plāna izstrādē iesaistītie eksperti/speciālisti:</w:t>
      </w:r>
    </w:p>
    <w:p w14:paraId="40047030" w14:textId="4EBB6603" w:rsidR="0044476E" w:rsidRPr="00660F83" w:rsidRDefault="0044476E" w:rsidP="00101900">
      <w:pPr>
        <w:rPr>
          <w:rFonts w:asciiTheme="minorHAnsi" w:hAnsiTheme="minorHAnsi" w:cstheme="minorHAnsi"/>
        </w:rPr>
      </w:pPr>
      <w:r w:rsidRPr="00660F83">
        <w:rPr>
          <w:rFonts w:asciiTheme="minorHAnsi" w:hAnsiTheme="minorHAnsi" w:cstheme="minorHAnsi"/>
        </w:rPr>
        <w:t>Lūcija Kursīte – projekta vadītāja</w:t>
      </w:r>
    </w:p>
    <w:p w14:paraId="37EE3C0D" w14:textId="48715CDD" w:rsidR="00101900" w:rsidRPr="00660F83" w:rsidRDefault="00D02BD6" w:rsidP="00101900">
      <w:pPr>
        <w:rPr>
          <w:rFonts w:asciiTheme="minorHAnsi" w:hAnsiTheme="minorHAnsi" w:cstheme="minorHAnsi"/>
        </w:rPr>
      </w:pPr>
      <w:r w:rsidRPr="00660F83">
        <w:rPr>
          <w:rFonts w:asciiTheme="minorHAnsi" w:hAnsiTheme="minorHAnsi" w:cstheme="minorHAnsi"/>
        </w:rPr>
        <w:t>Helmuts</w:t>
      </w:r>
      <w:r w:rsidR="00236287" w:rsidRPr="00660F83">
        <w:rPr>
          <w:rFonts w:asciiTheme="minorHAnsi" w:hAnsiTheme="minorHAnsi" w:cstheme="minorHAnsi"/>
        </w:rPr>
        <w:t xml:space="preserve"> Hofmanis</w:t>
      </w:r>
      <w:r w:rsidR="00101900" w:rsidRPr="00660F83">
        <w:rPr>
          <w:rFonts w:asciiTheme="minorHAnsi" w:hAnsiTheme="minorHAnsi" w:cstheme="minorHAnsi"/>
        </w:rPr>
        <w:t xml:space="preserve"> – ornitofaunas eksperts;</w:t>
      </w:r>
    </w:p>
    <w:p w14:paraId="10DD4AAD" w14:textId="242D92CA" w:rsidR="006E04FB" w:rsidRPr="00660F83" w:rsidRDefault="000507D8" w:rsidP="004216CD">
      <w:pPr>
        <w:rPr>
          <w:rFonts w:asciiTheme="minorHAnsi" w:hAnsiTheme="minorHAnsi" w:cstheme="minorHAnsi"/>
        </w:rPr>
      </w:pPr>
      <w:r w:rsidRPr="00660F83">
        <w:rPr>
          <w:rFonts w:asciiTheme="minorHAnsi" w:hAnsiTheme="minorHAnsi" w:cstheme="minorHAnsi"/>
        </w:rPr>
        <w:t>Gatis Eriņš</w:t>
      </w:r>
      <w:r w:rsidR="004216CD" w:rsidRPr="00660F83">
        <w:rPr>
          <w:rFonts w:asciiTheme="minorHAnsi" w:hAnsiTheme="minorHAnsi" w:cstheme="minorHAnsi"/>
        </w:rPr>
        <w:t xml:space="preserve"> –</w:t>
      </w:r>
      <w:r w:rsidRPr="00660F83">
        <w:rPr>
          <w:rFonts w:asciiTheme="minorHAnsi" w:hAnsiTheme="minorHAnsi" w:cstheme="minorHAnsi"/>
        </w:rPr>
        <w:t xml:space="preserve"> </w:t>
      </w:r>
      <w:r w:rsidR="00236287" w:rsidRPr="00660F83">
        <w:rPr>
          <w:rFonts w:asciiTheme="minorHAnsi" w:hAnsiTheme="minorHAnsi" w:cstheme="minorHAnsi"/>
        </w:rPr>
        <w:t>stāvošu saldūdeņu un tekošu saldūdeņu biotopu eksperts</w:t>
      </w:r>
      <w:r w:rsidR="006E04FB" w:rsidRPr="00660F83">
        <w:rPr>
          <w:rFonts w:asciiTheme="minorHAnsi" w:hAnsiTheme="minorHAnsi" w:cstheme="minorHAnsi"/>
        </w:rPr>
        <w:t>;</w:t>
      </w:r>
    </w:p>
    <w:p w14:paraId="036513F2" w14:textId="638A0183" w:rsidR="002048E1" w:rsidRPr="00660F83" w:rsidRDefault="002048E1" w:rsidP="004216CD">
      <w:pPr>
        <w:rPr>
          <w:rFonts w:asciiTheme="minorHAnsi" w:hAnsiTheme="minorHAnsi" w:cstheme="minorHAnsi"/>
        </w:rPr>
      </w:pPr>
      <w:r w:rsidRPr="00660F83">
        <w:rPr>
          <w:rFonts w:asciiTheme="minorHAnsi" w:hAnsiTheme="minorHAnsi" w:cstheme="minorHAnsi"/>
        </w:rPr>
        <w:t>Jānis Birzaks – ihtiofaunas eksperts;</w:t>
      </w:r>
    </w:p>
    <w:p w14:paraId="14867703" w14:textId="77777777" w:rsidR="000507D8" w:rsidRPr="00660F83" w:rsidRDefault="000507D8" w:rsidP="000507D8">
      <w:pPr>
        <w:rPr>
          <w:rFonts w:asciiTheme="minorHAnsi" w:hAnsiTheme="minorHAnsi" w:cstheme="minorHAnsi"/>
        </w:rPr>
      </w:pPr>
      <w:r w:rsidRPr="00660F83">
        <w:rPr>
          <w:rFonts w:asciiTheme="minorHAnsi" w:hAnsiTheme="minorHAnsi" w:cstheme="minorHAnsi"/>
        </w:rPr>
        <w:t>Anete Pošiva-Bunkovska – kartogrāfe, mežu un virsāju, zālāju un purvu biotopu eksperte;</w:t>
      </w:r>
    </w:p>
    <w:p w14:paraId="2F04509B" w14:textId="77777777" w:rsidR="00A00A8D" w:rsidRPr="00660F83" w:rsidRDefault="00A00A8D" w:rsidP="00F53BE4">
      <w:pPr>
        <w:rPr>
          <w:rFonts w:asciiTheme="minorHAnsi" w:hAnsiTheme="minorHAnsi" w:cstheme="minorHAnsi"/>
        </w:rPr>
      </w:pPr>
      <w:r w:rsidRPr="00660F83">
        <w:rPr>
          <w:rFonts w:asciiTheme="minorHAnsi" w:hAnsiTheme="minorHAnsi" w:cstheme="minorHAnsi"/>
        </w:rPr>
        <w:t>Aiga Tora – kartogrāfe, projekta koordinatore.</w:t>
      </w:r>
    </w:p>
    <w:p w14:paraId="539510BE" w14:textId="77777777" w:rsidR="00011E51" w:rsidRPr="00660F83" w:rsidRDefault="00011E51">
      <w:pPr>
        <w:rPr>
          <w:rFonts w:asciiTheme="minorHAnsi" w:hAnsiTheme="minorHAnsi" w:cstheme="minorHAnsi"/>
          <w:highlight w:val="yellow"/>
        </w:rPr>
      </w:pPr>
    </w:p>
    <w:p w14:paraId="18B018FA" w14:textId="77777777" w:rsidR="00011E51" w:rsidRPr="00660F83" w:rsidRDefault="00011E51">
      <w:pPr>
        <w:rPr>
          <w:rFonts w:asciiTheme="minorHAnsi" w:hAnsiTheme="minorHAnsi" w:cstheme="minorHAnsi"/>
          <w:b/>
        </w:rPr>
      </w:pPr>
      <w:r w:rsidRPr="00660F83">
        <w:rPr>
          <w:rFonts w:asciiTheme="minorHAnsi" w:hAnsiTheme="minorHAnsi" w:cstheme="minorHAnsi"/>
          <w:b/>
        </w:rPr>
        <w:t>Plāna izstrādes uzraudzības grupa:</w:t>
      </w:r>
    </w:p>
    <w:p w14:paraId="36BADB07" w14:textId="4F9C9DCB" w:rsidR="004216CD" w:rsidRPr="00660F83" w:rsidRDefault="004216CD" w:rsidP="004216CD">
      <w:pPr>
        <w:rPr>
          <w:rFonts w:asciiTheme="minorHAnsi" w:hAnsiTheme="minorHAnsi" w:cstheme="minorHAnsi"/>
          <w:i/>
          <w:highlight w:val="yellow"/>
        </w:rPr>
      </w:pPr>
      <w:r w:rsidRPr="00660F83">
        <w:rPr>
          <w:rFonts w:asciiTheme="minorHAnsi" w:hAnsiTheme="minorHAnsi" w:cstheme="minorHAnsi"/>
          <w:i/>
        </w:rPr>
        <w:t xml:space="preserve">(apstiprināta ar Dabas aizsardzības pārvaldes rīkojumu Nr. </w:t>
      </w:r>
      <w:r w:rsidR="00BE2640" w:rsidRPr="00660F83">
        <w:rPr>
          <w:rFonts w:asciiTheme="minorHAnsi" w:hAnsiTheme="minorHAnsi" w:cstheme="minorHAnsi"/>
          <w:i/>
        </w:rPr>
        <w:t>1.1/190/2019</w:t>
      </w:r>
      <w:r w:rsidR="000A421A" w:rsidRPr="00660F83">
        <w:rPr>
          <w:rFonts w:asciiTheme="minorHAnsi" w:hAnsiTheme="minorHAnsi" w:cstheme="minorHAnsi"/>
          <w:i/>
        </w:rPr>
        <w:t xml:space="preserve">, </w:t>
      </w:r>
      <w:r w:rsidR="000A421A" w:rsidRPr="00660F83">
        <w:rPr>
          <w:rFonts w:ascii="Calibri" w:hAnsi="Calibri"/>
          <w:i/>
        </w:rPr>
        <w:t>grozījumi ar rīkojumu 1.1/16/2020</w:t>
      </w:r>
      <w:r w:rsidR="00EF144B" w:rsidRPr="00660F83">
        <w:rPr>
          <w:rFonts w:asciiTheme="minorHAnsi" w:hAnsiTheme="minorHAnsi" w:cstheme="minorHAnsi"/>
          <w:i/>
        </w:rPr>
        <w:t>)</w:t>
      </w:r>
    </w:p>
    <w:p w14:paraId="46037B18" w14:textId="61E777F5" w:rsidR="00BE2640" w:rsidRPr="00660F83" w:rsidRDefault="00BE2640" w:rsidP="00BE2640">
      <w:pPr>
        <w:suppressAutoHyphens w:val="0"/>
        <w:rPr>
          <w:rFonts w:asciiTheme="minorHAnsi" w:hAnsiTheme="minorHAnsi" w:cstheme="minorHAnsi"/>
        </w:rPr>
      </w:pPr>
      <w:r w:rsidRPr="00660F83">
        <w:rPr>
          <w:rFonts w:asciiTheme="minorHAnsi" w:hAnsiTheme="minorHAnsi" w:cstheme="minorHAnsi"/>
          <w:b/>
          <w:bCs/>
        </w:rPr>
        <w:t>Gita Strode</w:t>
      </w:r>
      <w:r w:rsidRPr="00660F83">
        <w:rPr>
          <w:rFonts w:asciiTheme="minorHAnsi" w:hAnsiTheme="minorHAnsi" w:cstheme="minorHAnsi"/>
        </w:rPr>
        <w:t xml:space="preserve"> – Dabas aizsardzības pārvaldes Dabas aizsardzības departamenta direktore; </w:t>
      </w:r>
    </w:p>
    <w:p w14:paraId="0E9623E2" w14:textId="578EAB89" w:rsidR="00BE2640" w:rsidRPr="00660F83" w:rsidRDefault="00BE2640" w:rsidP="00BE2640">
      <w:pPr>
        <w:suppressAutoHyphens w:val="0"/>
        <w:rPr>
          <w:rFonts w:asciiTheme="minorHAnsi" w:hAnsiTheme="minorHAnsi" w:cstheme="minorHAnsi"/>
        </w:rPr>
      </w:pPr>
      <w:r w:rsidRPr="00660F83">
        <w:rPr>
          <w:rFonts w:asciiTheme="minorHAnsi" w:hAnsiTheme="minorHAnsi" w:cstheme="minorHAnsi"/>
          <w:b/>
          <w:bCs/>
        </w:rPr>
        <w:t xml:space="preserve">Monika Jansone </w:t>
      </w:r>
      <w:r w:rsidRPr="00660F83">
        <w:rPr>
          <w:rFonts w:asciiTheme="minorHAnsi" w:hAnsiTheme="minorHAnsi" w:cstheme="minorHAnsi"/>
        </w:rPr>
        <w:t>– Valsts meža dienesta Dienvidkurzemes inženiere vides aizsardzības jautājumos;</w:t>
      </w:r>
    </w:p>
    <w:p w14:paraId="30EB589D" w14:textId="0EB761CD" w:rsidR="00BE2640" w:rsidRPr="00660F83" w:rsidRDefault="00BE2640" w:rsidP="00BE2640">
      <w:pPr>
        <w:suppressAutoHyphens w:val="0"/>
        <w:rPr>
          <w:rFonts w:asciiTheme="minorHAnsi" w:hAnsiTheme="minorHAnsi" w:cstheme="minorHAnsi"/>
        </w:rPr>
      </w:pPr>
      <w:r w:rsidRPr="00660F83">
        <w:rPr>
          <w:rFonts w:asciiTheme="minorHAnsi" w:hAnsiTheme="minorHAnsi" w:cstheme="minorHAnsi"/>
          <w:b/>
          <w:bCs/>
        </w:rPr>
        <w:t>Andris Junkurs</w:t>
      </w:r>
      <w:r w:rsidRPr="00660F83">
        <w:rPr>
          <w:rFonts w:asciiTheme="minorHAnsi" w:hAnsiTheme="minorHAnsi" w:cstheme="minorHAnsi"/>
        </w:rPr>
        <w:t xml:space="preserve"> – Valsts vides dienesta Liepājas reģionālās vides pārvaldes direktora vietnieks;</w:t>
      </w:r>
    </w:p>
    <w:p w14:paraId="4FB34BC3" w14:textId="706037C4" w:rsidR="00BE2640" w:rsidRPr="00660F83" w:rsidRDefault="00BE2640" w:rsidP="00BE2640">
      <w:pPr>
        <w:suppressAutoHyphens w:val="0"/>
        <w:rPr>
          <w:rFonts w:asciiTheme="minorHAnsi" w:hAnsiTheme="minorHAnsi" w:cstheme="minorHAnsi"/>
        </w:rPr>
      </w:pPr>
      <w:r w:rsidRPr="00660F83">
        <w:rPr>
          <w:rFonts w:asciiTheme="minorHAnsi" w:hAnsiTheme="minorHAnsi" w:cstheme="minorHAnsi"/>
          <w:b/>
          <w:bCs/>
        </w:rPr>
        <w:t>Gunta Kazeka</w:t>
      </w:r>
      <w:r w:rsidRPr="00660F83">
        <w:rPr>
          <w:rFonts w:asciiTheme="minorHAnsi" w:hAnsiTheme="minorHAnsi" w:cstheme="minorHAnsi"/>
        </w:rPr>
        <w:t xml:space="preserve"> – Lauku atbalsta dienesta Dienvidkurzemes reģionālās lauksaimniecības pārvaldes Kontroles un uzraudzības daļas vecākā inspektore;</w:t>
      </w:r>
    </w:p>
    <w:p w14:paraId="2C6E51AE" w14:textId="1D20BE22" w:rsidR="00BE2640" w:rsidRPr="00660F83" w:rsidRDefault="00BE2640" w:rsidP="00BE2640">
      <w:pPr>
        <w:suppressAutoHyphens w:val="0"/>
        <w:rPr>
          <w:rFonts w:asciiTheme="minorHAnsi" w:hAnsiTheme="minorHAnsi" w:cstheme="minorHAnsi"/>
        </w:rPr>
      </w:pPr>
      <w:r w:rsidRPr="00660F83">
        <w:rPr>
          <w:rFonts w:asciiTheme="minorHAnsi" w:hAnsiTheme="minorHAnsi" w:cstheme="minorHAnsi"/>
          <w:b/>
          <w:bCs/>
        </w:rPr>
        <w:t>Andrejs Radzevičs</w:t>
      </w:r>
      <w:r w:rsidRPr="00660F83">
        <w:rPr>
          <w:rFonts w:asciiTheme="minorHAnsi" w:hAnsiTheme="minorHAnsi" w:cstheme="minorHAnsi"/>
        </w:rPr>
        <w:t xml:space="preserve"> – Durbes novada domes priekšsēdētāja vietnieks;</w:t>
      </w:r>
    </w:p>
    <w:p w14:paraId="1F4051E3" w14:textId="365882FC" w:rsidR="00BE2640" w:rsidRPr="00660F83" w:rsidRDefault="00BE2640" w:rsidP="00BE2640">
      <w:pPr>
        <w:suppressAutoHyphens w:val="0"/>
        <w:rPr>
          <w:rFonts w:asciiTheme="minorHAnsi" w:hAnsiTheme="minorHAnsi" w:cstheme="minorHAnsi"/>
        </w:rPr>
      </w:pPr>
      <w:r w:rsidRPr="00660F83">
        <w:rPr>
          <w:rFonts w:asciiTheme="minorHAnsi" w:hAnsiTheme="minorHAnsi" w:cstheme="minorHAnsi"/>
          <w:b/>
          <w:bCs/>
        </w:rPr>
        <w:t>Uldis Mednis</w:t>
      </w:r>
      <w:r w:rsidRPr="00660F83">
        <w:rPr>
          <w:rFonts w:asciiTheme="minorHAnsi" w:hAnsiTheme="minorHAnsi" w:cstheme="minorHAnsi"/>
        </w:rPr>
        <w:t xml:space="preserve"> – VSIA "Zemkopības ministrijas nekustamie īpašumi" Kurzemes reģiona meliorācijas nodaļas vadītājs;</w:t>
      </w:r>
    </w:p>
    <w:p w14:paraId="06366186" w14:textId="77777777" w:rsidR="000A421A" w:rsidRPr="00660F83" w:rsidRDefault="000A421A" w:rsidP="000A421A">
      <w:pPr>
        <w:rPr>
          <w:rFonts w:asciiTheme="minorHAnsi" w:hAnsiTheme="minorHAnsi" w:cstheme="minorHAnsi"/>
        </w:rPr>
      </w:pPr>
      <w:r w:rsidRPr="00660F83">
        <w:rPr>
          <w:rFonts w:asciiTheme="minorHAnsi" w:hAnsiTheme="minorHAnsi" w:cstheme="minorHAnsi"/>
          <w:b/>
        </w:rPr>
        <w:t>Mārtiņš Enģelis</w:t>
      </w:r>
      <w:r w:rsidRPr="00660F83">
        <w:rPr>
          <w:rFonts w:asciiTheme="minorHAnsi" w:hAnsiTheme="minorHAnsi" w:cstheme="minorHAnsi"/>
        </w:rPr>
        <w:t xml:space="preserve"> – Latvijas Investīciju un attīstības aģentūras Tūrisma departamenta vecākais eksperts (uzraudzības grupas sastāvā līdz 27.01.2020.);</w:t>
      </w:r>
    </w:p>
    <w:p w14:paraId="6F481078" w14:textId="44590EF7" w:rsidR="000A421A" w:rsidRPr="00660F83" w:rsidRDefault="000A421A" w:rsidP="000A421A">
      <w:pPr>
        <w:rPr>
          <w:rFonts w:asciiTheme="minorHAnsi" w:hAnsiTheme="minorHAnsi" w:cstheme="minorHAnsi"/>
        </w:rPr>
      </w:pPr>
      <w:r w:rsidRPr="00660F83">
        <w:rPr>
          <w:rFonts w:asciiTheme="minorHAnsi" w:hAnsiTheme="minorHAnsi" w:cstheme="minorHAnsi"/>
          <w:b/>
          <w:bCs/>
        </w:rPr>
        <w:t>Kristīne Mickāne</w:t>
      </w:r>
      <w:r w:rsidRPr="00660F83">
        <w:rPr>
          <w:rFonts w:asciiTheme="minorHAnsi" w:hAnsiTheme="minorHAnsi" w:cstheme="minorHAnsi"/>
        </w:rPr>
        <w:t xml:space="preserve"> – Latvijas Investīciju un attīstības aģentūras pārstāve – Tūrisma departamenta Tūrisma produktu attīstības nodaļas vecākā eksperte (uzraudzības grupas sastāvā no 27.01.2020.)</w:t>
      </w:r>
    </w:p>
    <w:p w14:paraId="6429AC19" w14:textId="4966C23C" w:rsidR="008D580D" w:rsidRPr="00660F83" w:rsidRDefault="008D580D" w:rsidP="00BE2640">
      <w:pPr>
        <w:suppressAutoHyphens w:val="0"/>
        <w:rPr>
          <w:rFonts w:asciiTheme="minorHAnsi" w:hAnsiTheme="minorHAnsi" w:cstheme="minorHAnsi"/>
        </w:rPr>
      </w:pPr>
      <w:r w:rsidRPr="00660F83">
        <w:rPr>
          <w:rFonts w:asciiTheme="minorHAnsi" w:hAnsiTheme="minorHAnsi" w:cstheme="minorHAnsi"/>
        </w:rPr>
        <w:br w:type="page"/>
      </w:r>
    </w:p>
    <w:p w14:paraId="2DBC23D5" w14:textId="77777777" w:rsidR="008D580D" w:rsidRPr="00660F83" w:rsidRDefault="008D580D">
      <w:pPr>
        <w:pStyle w:val="TOC1"/>
        <w:tabs>
          <w:tab w:val="right" w:leader="dot" w:pos="8301"/>
        </w:tabs>
        <w:rPr>
          <w:rFonts w:asciiTheme="minorHAnsi" w:hAnsiTheme="minorHAnsi" w:cstheme="minorHAnsi"/>
          <w:i w:val="0"/>
          <w:szCs w:val="24"/>
        </w:rPr>
      </w:pPr>
      <w:r w:rsidRPr="00660F83">
        <w:rPr>
          <w:rFonts w:asciiTheme="minorHAnsi" w:hAnsiTheme="minorHAnsi" w:cstheme="minorHAnsi"/>
          <w:i w:val="0"/>
          <w:szCs w:val="24"/>
        </w:rPr>
        <w:lastRenderedPageBreak/>
        <w:t>Saturs</w:t>
      </w:r>
    </w:p>
    <w:p w14:paraId="4313DB20" w14:textId="3902B086" w:rsidR="00AE70D6" w:rsidRPr="00660F83" w:rsidRDefault="009B2BDB">
      <w:pPr>
        <w:pStyle w:val="TOC1"/>
        <w:tabs>
          <w:tab w:val="right" w:leader="dot" w:pos="8301"/>
        </w:tabs>
        <w:rPr>
          <w:rFonts w:asciiTheme="minorHAnsi" w:eastAsiaTheme="minorEastAsia" w:hAnsiTheme="minorHAnsi" w:cstheme="minorHAnsi"/>
          <w:b w:val="0"/>
          <w:bCs w:val="0"/>
          <w:i w:val="0"/>
          <w:iCs w:val="0"/>
          <w:noProof/>
          <w:sz w:val="22"/>
          <w:szCs w:val="22"/>
          <w:lang w:eastAsia="lv-LV"/>
        </w:rPr>
      </w:pPr>
      <w:r w:rsidRPr="00660F83">
        <w:rPr>
          <w:rFonts w:asciiTheme="minorHAnsi" w:hAnsiTheme="minorHAnsi" w:cstheme="minorHAnsi"/>
          <w:szCs w:val="24"/>
        </w:rPr>
        <w:fldChar w:fldCharType="begin"/>
      </w:r>
      <w:r w:rsidR="00011E51" w:rsidRPr="00660F83">
        <w:rPr>
          <w:rFonts w:asciiTheme="minorHAnsi" w:hAnsiTheme="minorHAnsi" w:cstheme="minorHAnsi"/>
          <w:szCs w:val="24"/>
        </w:rPr>
        <w:instrText xml:space="preserve"> TOC \o "1-3" \h</w:instrText>
      </w:r>
      <w:r w:rsidRPr="00660F83">
        <w:rPr>
          <w:rFonts w:asciiTheme="minorHAnsi" w:hAnsiTheme="minorHAnsi" w:cstheme="minorHAnsi"/>
          <w:szCs w:val="24"/>
        </w:rPr>
        <w:fldChar w:fldCharType="separate"/>
      </w:r>
      <w:hyperlink w:anchor="_Toc34981744" w:history="1">
        <w:r w:rsidR="00AE70D6" w:rsidRPr="00660F83">
          <w:rPr>
            <w:rStyle w:val="Hyperlink"/>
            <w:rFonts w:asciiTheme="minorHAnsi" w:hAnsiTheme="minorHAnsi" w:cstheme="minorHAnsi"/>
            <w:noProof/>
            <w:color w:val="auto"/>
          </w:rPr>
          <w:t>Tekstā izmantotie saīsinājumi</w:t>
        </w:r>
        <w:r w:rsidR="00AE70D6" w:rsidRPr="00660F83">
          <w:rPr>
            <w:rFonts w:asciiTheme="minorHAnsi" w:hAnsiTheme="minorHAnsi" w:cstheme="minorHAnsi"/>
            <w:noProof/>
          </w:rPr>
          <w:tab/>
        </w:r>
        <w:r w:rsidR="00AE70D6" w:rsidRPr="00660F83">
          <w:rPr>
            <w:rFonts w:asciiTheme="minorHAnsi" w:hAnsiTheme="minorHAnsi" w:cstheme="minorHAnsi"/>
            <w:noProof/>
          </w:rPr>
          <w:fldChar w:fldCharType="begin"/>
        </w:r>
        <w:r w:rsidR="00AE70D6" w:rsidRPr="00660F83">
          <w:rPr>
            <w:rFonts w:asciiTheme="minorHAnsi" w:hAnsiTheme="minorHAnsi" w:cstheme="minorHAnsi"/>
            <w:noProof/>
          </w:rPr>
          <w:instrText xml:space="preserve"> PAGEREF _Toc34981744 \h </w:instrText>
        </w:r>
        <w:r w:rsidR="00AE70D6" w:rsidRPr="00660F83">
          <w:rPr>
            <w:rFonts w:asciiTheme="minorHAnsi" w:hAnsiTheme="minorHAnsi" w:cstheme="minorHAnsi"/>
            <w:noProof/>
          </w:rPr>
        </w:r>
        <w:r w:rsidR="00AE70D6" w:rsidRPr="00660F83">
          <w:rPr>
            <w:rFonts w:asciiTheme="minorHAnsi" w:hAnsiTheme="minorHAnsi" w:cstheme="minorHAnsi"/>
            <w:noProof/>
          </w:rPr>
          <w:fldChar w:fldCharType="separate"/>
        </w:r>
        <w:r w:rsidR="00D827D7">
          <w:rPr>
            <w:rFonts w:asciiTheme="minorHAnsi" w:hAnsiTheme="minorHAnsi" w:cstheme="minorHAnsi"/>
            <w:noProof/>
          </w:rPr>
          <w:t>5</w:t>
        </w:r>
        <w:r w:rsidR="00AE70D6" w:rsidRPr="00660F83">
          <w:rPr>
            <w:rFonts w:asciiTheme="minorHAnsi" w:hAnsiTheme="minorHAnsi" w:cstheme="minorHAnsi"/>
            <w:noProof/>
          </w:rPr>
          <w:fldChar w:fldCharType="end"/>
        </w:r>
      </w:hyperlink>
    </w:p>
    <w:p w14:paraId="6BCA36C9" w14:textId="6D09A1B0" w:rsidR="00AE70D6" w:rsidRPr="00660F83" w:rsidRDefault="006450DC">
      <w:pPr>
        <w:pStyle w:val="TOC1"/>
        <w:tabs>
          <w:tab w:val="right" w:leader="dot" w:pos="8301"/>
        </w:tabs>
        <w:rPr>
          <w:rFonts w:asciiTheme="minorHAnsi" w:eastAsiaTheme="minorEastAsia" w:hAnsiTheme="minorHAnsi" w:cstheme="minorHAnsi"/>
          <w:b w:val="0"/>
          <w:bCs w:val="0"/>
          <w:i w:val="0"/>
          <w:iCs w:val="0"/>
          <w:noProof/>
          <w:sz w:val="22"/>
          <w:szCs w:val="22"/>
          <w:lang w:eastAsia="lv-LV"/>
        </w:rPr>
      </w:pPr>
      <w:hyperlink w:anchor="_Toc34981745" w:history="1">
        <w:r w:rsidR="00AE70D6" w:rsidRPr="00660F83">
          <w:rPr>
            <w:rStyle w:val="Hyperlink"/>
            <w:rFonts w:asciiTheme="minorHAnsi" w:hAnsiTheme="minorHAnsi" w:cstheme="minorHAnsi"/>
            <w:noProof/>
            <w:color w:val="auto"/>
          </w:rPr>
          <w:t>Kopsavilkums</w:t>
        </w:r>
        <w:r w:rsidR="00AE70D6" w:rsidRPr="00660F83">
          <w:rPr>
            <w:rFonts w:asciiTheme="minorHAnsi" w:hAnsiTheme="minorHAnsi" w:cstheme="minorHAnsi"/>
            <w:noProof/>
          </w:rPr>
          <w:tab/>
        </w:r>
        <w:r w:rsidR="00AE70D6" w:rsidRPr="00660F83">
          <w:rPr>
            <w:rFonts w:asciiTheme="minorHAnsi" w:hAnsiTheme="minorHAnsi" w:cstheme="minorHAnsi"/>
            <w:noProof/>
          </w:rPr>
          <w:fldChar w:fldCharType="begin"/>
        </w:r>
        <w:r w:rsidR="00AE70D6" w:rsidRPr="00660F83">
          <w:rPr>
            <w:rFonts w:asciiTheme="minorHAnsi" w:hAnsiTheme="minorHAnsi" w:cstheme="minorHAnsi"/>
            <w:noProof/>
          </w:rPr>
          <w:instrText xml:space="preserve"> PAGEREF _Toc34981745 \h </w:instrText>
        </w:r>
        <w:r w:rsidR="00AE70D6" w:rsidRPr="00660F83">
          <w:rPr>
            <w:rFonts w:asciiTheme="minorHAnsi" w:hAnsiTheme="minorHAnsi" w:cstheme="minorHAnsi"/>
            <w:noProof/>
          </w:rPr>
        </w:r>
        <w:r w:rsidR="00AE70D6" w:rsidRPr="00660F83">
          <w:rPr>
            <w:rFonts w:asciiTheme="minorHAnsi" w:hAnsiTheme="minorHAnsi" w:cstheme="minorHAnsi"/>
            <w:noProof/>
          </w:rPr>
          <w:fldChar w:fldCharType="separate"/>
        </w:r>
        <w:r w:rsidR="00D827D7">
          <w:rPr>
            <w:rFonts w:asciiTheme="minorHAnsi" w:hAnsiTheme="minorHAnsi" w:cstheme="minorHAnsi"/>
            <w:noProof/>
          </w:rPr>
          <w:t>6</w:t>
        </w:r>
        <w:r w:rsidR="00AE70D6" w:rsidRPr="00660F83">
          <w:rPr>
            <w:rFonts w:asciiTheme="minorHAnsi" w:hAnsiTheme="minorHAnsi" w:cstheme="minorHAnsi"/>
            <w:noProof/>
          </w:rPr>
          <w:fldChar w:fldCharType="end"/>
        </w:r>
      </w:hyperlink>
    </w:p>
    <w:p w14:paraId="47A4A6E5" w14:textId="794C67E7" w:rsidR="00AE70D6" w:rsidRPr="00660F83" w:rsidRDefault="006450DC">
      <w:pPr>
        <w:pStyle w:val="TOC1"/>
        <w:tabs>
          <w:tab w:val="right" w:leader="dot" w:pos="8301"/>
        </w:tabs>
        <w:rPr>
          <w:rFonts w:asciiTheme="minorHAnsi" w:eastAsiaTheme="minorEastAsia" w:hAnsiTheme="minorHAnsi" w:cstheme="minorHAnsi"/>
          <w:b w:val="0"/>
          <w:bCs w:val="0"/>
          <w:i w:val="0"/>
          <w:iCs w:val="0"/>
          <w:noProof/>
          <w:sz w:val="22"/>
          <w:szCs w:val="22"/>
          <w:lang w:eastAsia="lv-LV"/>
        </w:rPr>
      </w:pPr>
      <w:hyperlink w:anchor="_Toc34981746" w:history="1">
        <w:r w:rsidR="00AE70D6" w:rsidRPr="00660F83">
          <w:rPr>
            <w:rStyle w:val="Hyperlink"/>
            <w:rFonts w:asciiTheme="minorHAnsi" w:hAnsiTheme="minorHAnsi" w:cstheme="minorHAnsi"/>
            <w:noProof/>
            <w:color w:val="auto"/>
          </w:rPr>
          <w:t>1. Aizsargājamās teritorijas apraksts</w:t>
        </w:r>
        <w:r w:rsidR="00AE70D6" w:rsidRPr="00660F83">
          <w:rPr>
            <w:rFonts w:asciiTheme="minorHAnsi" w:hAnsiTheme="minorHAnsi" w:cstheme="minorHAnsi"/>
            <w:noProof/>
          </w:rPr>
          <w:tab/>
        </w:r>
        <w:r w:rsidR="00AE70D6" w:rsidRPr="00660F83">
          <w:rPr>
            <w:rFonts w:asciiTheme="minorHAnsi" w:hAnsiTheme="minorHAnsi" w:cstheme="minorHAnsi"/>
            <w:noProof/>
          </w:rPr>
          <w:fldChar w:fldCharType="begin"/>
        </w:r>
        <w:r w:rsidR="00AE70D6" w:rsidRPr="00660F83">
          <w:rPr>
            <w:rFonts w:asciiTheme="minorHAnsi" w:hAnsiTheme="minorHAnsi" w:cstheme="minorHAnsi"/>
            <w:noProof/>
          </w:rPr>
          <w:instrText xml:space="preserve"> PAGEREF _Toc34981746 \h </w:instrText>
        </w:r>
        <w:r w:rsidR="00AE70D6" w:rsidRPr="00660F83">
          <w:rPr>
            <w:rFonts w:asciiTheme="minorHAnsi" w:hAnsiTheme="minorHAnsi" w:cstheme="minorHAnsi"/>
            <w:noProof/>
          </w:rPr>
        </w:r>
        <w:r w:rsidR="00AE70D6" w:rsidRPr="00660F83">
          <w:rPr>
            <w:rFonts w:asciiTheme="minorHAnsi" w:hAnsiTheme="minorHAnsi" w:cstheme="minorHAnsi"/>
            <w:noProof/>
          </w:rPr>
          <w:fldChar w:fldCharType="separate"/>
        </w:r>
        <w:r w:rsidR="00D827D7">
          <w:rPr>
            <w:rFonts w:asciiTheme="minorHAnsi" w:hAnsiTheme="minorHAnsi" w:cstheme="minorHAnsi"/>
            <w:noProof/>
          </w:rPr>
          <w:t>10</w:t>
        </w:r>
        <w:r w:rsidR="00AE70D6" w:rsidRPr="00660F83">
          <w:rPr>
            <w:rFonts w:asciiTheme="minorHAnsi" w:hAnsiTheme="minorHAnsi" w:cstheme="minorHAnsi"/>
            <w:noProof/>
          </w:rPr>
          <w:fldChar w:fldCharType="end"/>
        </w:r>
      </w:hyperlink>
    </w:p>
    <w:p w14:paraId="12A36BFF" w14:textId="6071D194" w:rsidR="00AE70D6" w:rsidRPr="00660F83" w:rsidRDefault="006450DC">
      <w:pPr>
        <w:pStyle w:val="TOC2"/>
        <w:tabs>
          <w:tab w:val="right" w:leader="dot" w:pos="8301"/>
        </w:tabs>
        <w:rPr>
          <w:rFonts w:asciiTheme="minorHAnsi" w:eastAsiaTheme="minorEastAsia" w:hAnsiTheme="minorHAnsi" w:cstheme="minorHAnsi"/>
          <w:smallCaps w:val="0"/>
          <w:noProof/>
          <w:sz w:val="22"/>
          <w:szCs w:val="22"/>
          <w:lang w:eastAsia="lv-LV"/>
        </w:rPr>
      </w:pPr>
      <w:hyperlink w:anchor="_Toc34981747" w:history="1">
        <w:r w:rsidR="00AE70D6" w:rsidRPr="00660F83">
          <w:rPr>
            <w:rStyle w:val="Hyperlink"/>
            <w:rFonts w:asciiTheme="minorHAnsi" w:hAnsiTheme="minorHAnsi" w:cstheme="minorHAnsi"/>
            <w:noProof/>
            <w:color w:val="auto"/>
          </w:rPr>
          <w:t>1.1. Vispārēja informācija par aizsargājamo teritoriju</w:t>
        </w:r>
        <w:r w:rsidR="00AE70D6" w:rsidRPr="00660F83">
          <w:rPr>
            <w:rFonts w:asciiTheme="minorHAnsi" w:hAnsiTheme="minorHAnsi" w:cstheme="minorHAnsi"/>
            <w:noProof/>
          </w:rPr>
          <w:tab/>
        </w:r>
        <w:r w:rsidR="00AE70D6" w:rsidRPr="00660F83">
          <w:rPr>
            <w:rFonts w:asciiTheme="minorHAnsi" w:hAnsiTheme="minorHAnsi" w:cstheme="minorHAnsi"/>
            <w:noProof/>
          </w:rPr>
          <w:fldChar w:fldCharType="begin"/>
        </w:r>
        <w:r w:rsidR="00AE70D6" w:rsidRPr="00660F83">
          <w:rPr>
            <w:rFonts w:asciiTheme="minorHAnsi" w:hAnsiTheme="minorHAnsi" w:cstheme="minorHAnsi"/>
            <w:noProof/>
          </w:rPr>
          <w:instrText xml:space="preserve"> PAGEREF _Toc34981747 \h </w:instrText>
        </w:r>
        <w:r w:rsidR="00AE70D6" w:rsidRPr="00660F83">
          <w:rPr>
            <w:rFonts w:asciiTheme="minorHAnsi" w:hAnsiTheme="minorHAnsi" w:cstheme="minorHAnsi"/>
            <w:noProof/>
          </w:rPr>
        </w:r>
        <w:r w:rsidR="00AE70D6" w:rsidRPr="00660F83">
          <w:rPr>
            <w:rFonts w:asciiTheme="minorHAnsi" w:hAnsiTheme="minorHAnsi" w:cstheme="minorHAnsi"/>
            <w:noProof/>
          </w:rPr>
          <w:fldChar w:fldCharType="separate"/>
        </w:r>
        <w:r w:rsidR="00D827D7">
          <w:rPr>
            <w:rFonts w:asciiTheme="minorHAnsi" w:hAnsiTheme="minorHAnsi" w:cstheme="minorHAnsi"/>
            <w:noProof/>
          </w:rPr>
          <w:t>10</w:t>
        </w:r>
        <w:r w:rsidR="00AE70D6" w:rsidRPr="00660F83">
          <w:rPr>
            <w:rFonts w:asciiTheme="minorHAnsi" w:hAnsiTheme="minorHAnsi" w:cstheme="minorHAnsi"/>
            <w:noProof/>
          </w:rPr>
          <w:fldChar w:fldCharType="end"/>
        </w:r>
      </w:hyperlink>
    </w:p>
    <w:p w14:paraId="2272D015" w14:textId="25959247" w:rsidR="00AE70D6" w:rsidRPr="00660F83" w:rsidRDefault="006450DC">
      <w:pPr>
        <w:pStyle w:val="TOC3"/>
        <w:tabs>
          <w:tab w:val="right" w:leader="dot" w:pos="8301"/>
        </w:tabs>
        <w:rPr>
          <w:rFonts w:asciiTheme="minorHAnsi" w:eastAsiaTheme="minorEastAsia" w:hAnsiTheme="minorHAnsi" w:cstheme="minorHAnsi"/>
          <w:i w:val="0"/>
          <w:iCs w:val="0"/>
          <w:noProof/>
          <w:sz w:val="22"/>
          <w:szCs w:val="22"/>
          <w:lang w:eastAsia="lv-LV"/>
        </w:rPr>
      </w:pPr>
      <w:hyperlink w:anchor="_Toc34981748" w:history="1">
        <w:r w:rsidR="00AE70D6" w:rsidRPr="00660F83">
          <w:rPr>
            <w:rStyle w:val="Hyperlink"/>
            <w:rFonts w:asciiTheme="minorHAnsi" w:hAnsiTheme="minorHAnsi" w:cstheme="minorHAnsi"/>
            <w:b/>
            <w:noProof/>
            <w:color w:val="auto"/>
          </w:rPr>
          <w:t>1.1.1. Aizsargājamās teritorijas atrašanās vieta un administratīvi teritoriālais sadalījums</w:t>
        </w:r>
        <w:r w:rsidR="00AE70D6" w:rsidRPr="00660F83">
          <w:rPr>
            <w:rFonts w:asciiTheme="minorHAnsi" w:hAnsiTheme="minorHAnsi" w:cstheme="minorHAnsi"/>
            <w:noProof/>
          </w:rPr>
          <w:tab/>
        </w:r>
        <w:r w:rsidR="00AE70D6" w:rsidRPr="00660F83">
          <w:rPr>
            <w:rFonts w:asciiTheme="minorHAnsi" w:hAnsiTheme="minorHAnsi" w:cstheme="minorHAnsi"/>
            <w:noProof/>
          </w:rPr>
          <w:fldChar w:fldCharType="begin"/>
        </w:r>
        <w:r w:rsidR="00AE70D6" w:rsidRPr="00660F83">
          <w:rPr>
            <w:rFonts w:asciiTheme="minorHAnsi" w:hAnsiTheme="minorHAnsi" w:cstheme="minorHAnsi"/>
            <w:noProof/>
          </w:rPr>
          <w:instrText xml:space="preserve"> PAGEREF _Toc34981748 \h </w:instrText>
        </w:r>
        <w:r w:rsidR="00AE70D6" w:rsidRPr="00660F83">
          <w:rPr>
            <w:rFonts w:asciiTheme="minorHAnsi" w:hAnsiTheme="minorHAnsi" w:cstheme="minorHAnsi"/>
            <w:noProof/>
          </w:rPr>
        </w:r>
        <w:r w:rsidR="00AE70D6" w:rsidRPr="00660F83">
          <w:rPr>
            <w:rFonts w:asciiTheme="minorHAnsi" w:hAnsiTheme="minorHAnsi" w:cstheme="minorHAnsi"/>
            <w:noProof/>
          </w:rPr>
          <w:fldChar w:fldCharType="separate"/>
        </w:r>
        <w:r w:rsidR="00D827D7">
          <w:rPr>
            <w:rFonts w:asciiTheme="minorHAnsi" w:hAnsiTheme="minorHAnsi" w:cstheme="minorHAnsi"/>
            <w:noProof/>
          </w:rPr>
          <w:t>10</w:t>
        </w:r>
        <w:r w:rsidR="00AE70D6" w:rsidRPr="00660F83">
          <w:rPr>
            <w:rFonts w:asciiTheme="minorHAnsi" w:hAnsiTheme="minorHAnsi" w:cstheme="minorHAnsi"/>
            <w:noProof/>
          </w:rPr>
          <w:fldChar w:fldCharType="end"/>
        </w:r>
      </w:hyperlink>
    </w:p>
    <w:p w14:paraId="29A5832E" w14:textId="33846648" w:rsidR="00AE70D6" w:rsidRPr="00660F83" w:rsidRDefault="006450DC">
      <w:pPr>
        <w:pStyle w:val="TOC3"/>
        <w:tabs>
          <w:tab w:val="right" w:leader="dot" w:pos="8301"/>
        </w:tabs>
        <w:rPr>
          <w:rFonts w:asciiTheme="minorHAnsi" w:eastAsiaTheme="minorEastAsia" w:hAnsiTheme="minorHAnsi" w:cstheme="minorHAnsi"/>
          <w:i w:val="0"/>
          <w:iCs w:val="0"/>
          <w:noProof/>
          <w:sz w:val="22"/>
          <w:szCs w:val="22"/>
          <w:lang w:eastAsia="lv-LV"/>
        </w:rPr>
      </w:pPr>
      <w:hyperlink w:anchor="_Toc34981749" w:history="1">
        <w:r w:rsidR="00AE70D6" w:rsidRPr="00660F83">
          <w:rPr>
            <w:rStyle w:val="Hyperlink"/>
            <w:rFonts w:asciiTheme="minorHAnsi" w:hAnsiTheme="minorHAnsi" w:cstheme="minorHAnsi"/>
            <w:b/>
            <w:noProof/>
            <w:color w:val="auto"/>
          </w:rPr>
          <w:t>1.1.2. Aizsargājamās teritorijas zemes izmantošanas veidu raksturojums un zemes īpašuma formu apraksts</w:t>
        </w:r>
        <w:r w:rsidR="00AE70D6" w:rsidRPr="00660F83">
          <w:rPr>
            <w:rFonts w:asciiTheme="minorHAnsi" w:hAnsiTheme="minorHAnsi" w:cstheme="minorHAnsi"/>
            <w:noProof/>
          </w:rPr>
          <w:tab/>
        </w:r>
        <w:r w:rsidR="00AE70D6" w:rsidRPr="00660F83">
          <w:rPr>
            <w:rFonts w:asciiTheme="minorHAnsi" w:hAnsiTheme="minorHAnsi" w:cstheme="minorHAnsi"/>
            <w:noProof/>
          </w:rPr>
          <w:fldChar w:fldCharType="begin"/>
        </w:r>
        <w:r w:rsidR="00AE70D6" w:rsidRPr="00660F83">
          <w:rPr>
            <w:rFonts w:asciiTheme="minorHAnsi" w:hAnsiTheme="minorHAnsi" w:cstheme="minorHAnsi"/>
            <w:noProof/>
          </w:rPr>
          <w:instrText xml:space="preserve"> PAGEREF _Toc34981749 \h </w:instrText>
        </w:r>
        <w:r w:rsidR="00AE70D6" w:rsidRPr="00660F83">
          <w:rPr>
            <w:rFonts w:asciiTheme="minorHAnsi" w:hAnsiTheme="minorHAnsi" w:cstheme="minorHAnsi"/>
            <w:noProof/>
          </w:rPr>
        </w:r>
        <w:r w:rsidR="00AE70D6" w:rsidRPr="00660F83">
          <w:rPr>
            <w:rFonts w:asciiTheme="minorHAnsi" w:hAnsiTheme="minorHAnsi" w:cstheme="minorHAnsi"/>
            <w:noProof/>
          </w:rPr>
          <w:fldChar w:fldCharType="separate"/>
        </w:r>
        <w:r w:rsidR="00D827D7">
          <w:rPr>
            <w:rFonts w:asciiTheme="minorHAnsi" w:hAnsiTheme="minorHAnsi" w:cstheme="minorHAnsi"/>
            <w:noProof/>
          </w:rPr>
          <w:t>11</w:t>
        </w:r>
        <w:r w:rsidR="00AE70D6" w:rsidRPr="00660F83">
          <w:rPr>
            <w:rFonts w:asciiTheme="minorHAnsi" w:hAnsiTheme="minorHAnsi" w:cstheme="minorHAnsi"/>
            <w:noProof/>
          </w:rPr>
          <w:fldChar w:fldCharType="end"/>
        </w:r>
      </w:hyperlink>
    </w:p>
    <w:p w14:paraId="4DA65579" w14:textId="6736CA34" w:rsidR="00AE70D6" w:rsidRPr="00660F83" w:rsidRDefault="006450DC">
      <w:pPr>
        <w:pStyle w:val="TOC3"/>
        <w:tabs>
          <w:tab w:val="right" w:leader="dot" w:pos="8301"/>
        </w:tabs>
        <w:rPr>
          <w:rFonts w:asciiTheme="minorHAnsi" w:eastAsiaTheme="minorEastAsia" w:hAnsiTheme="minorHAnsi" w:cstheme="minorHAnsi"/>
          <w:i w:val="0"/>
          <w:iCs w:val="0"/>
          <w:noProof/>
          <w:sz w:val="22"/>
          <w:szCs w:val="22"/>
          <w:lang w:eastAsia="lv-LV"/>
        </w:rPr>
      </w:pPr>
      <w:hyperlink w:anchor="_Toc34981750" w:history="1">
        <w:r w:rsidR="00AE70D6" w:rsidRPr="00660F83">
          <w:rPr>
            <w:rStyle w:val="Hyperlink"/>
            <w:rFonts w:asciiTheme="minorHAnsi" w:hAnsiTheme="minorHAnsi" w:cstheme="minorHAnsi"/>
            <w:b/>
            <w:noProof/>
            <w:color w:val="auto"/>
          </w:rPr>
          <w:t>1.1.3. Plānošanas reģiona teritorijas plānojuma prasības teritorijas izmantošanai, pašvaldību teritoriju plānojumos noteiktā pašreizējā teritorijas izmantošana un plānotā (atļautā) izmantošana</w:t>
        </w:r>
        <w:r w:rsidR="00AE70D6" w:rsidRPr="00660F83">
          <w:rPr>
            <w:rFonts w:asciiTheme="minorHAnsi" w:hAnsiTheme="minorHAnsi" w:cstheme="minorHAnsi"/>
            <w:noProof/>
          </w:rPr>
          <w:tab/>
        </w:r>
        <w:r w:rsidR="00AE70D6" w:rsidRPr="00660F83">
          <w:rPr>
            <w:rFonts w:asciiTheme="minorHAnsi" w:hAnsiTheme="minorHAnsi" w:cstheme="minorHAnsi"/>
            <w:noProof/>
          </w:rPr>
          <w:fldChar w:fldCharType="begin"/>
        </w:r>
        <w:r w:rsidR="00AE70D6" w:rsidRPr="00660F83">
          <w:rPr>
            <w:rFonts w:asciiTheme="minorHAnsi" w:hAnsiTheme="minorHAnsi" w:cstheme="minorHAnsi"/>
            <w:noProof/>
          </w:rPr>
          <w:instrText xml:space="preserve"> PAGEREF _Toc34981750 \h </w:instrText>
        </w:r>
        <w:r w:rsidR="00AE70D6" w:rsidRPr="00660F83">
          <w:rPr>
            <w:rFonts w:asciiTheme="minorHAnsi" w:hAnsiTheme="minorHAnsi" w:cstheme="minorHAnsi"/>
            <w:noProof/>
          </w:rPr>
        </w:r>
        <w:r w:rsidR="00AE70D6" w:rsidRPr="00660F83">
          <w:rPr>
            <w:rFonts w:asciiTheme="minorHAnsi" w:hAnsiTheme="minorHAnsi" w:cstheme="minorHAnsi"/>
            <w:noProof/>
          </w:rPr>
          <w:fldChar w:fldCharType="separate"/>
        </w:r>
        <w:r w:rsidR="00D827D7">
          <w:rPr>
            <w:rFonts w:asciiTheme="minorHAnsi" w:hAnsiTheme="minorHAnsi" w:cstheme="minorHAnsi"/>
            <w:noProof/>
          </w:rPr>
          <w:t>14</w:t>
        </w:r>
        <w:r w:rsidR="00AE70D6" w:rsidRPr="00660F83">
          <w:rPr>
            <w:rFonts w:asciiTheme="minorHAnsi" w:hAnsiTheme="minorHAnsi" w:cstheme="minorHAnsi"/>
            <w:noProof/>
          </w:rPr>
          <w:fldChar w:fldCharType="end"/>
        </w:r>
      </w:hyperlink>
    </w:p>
    <w:p w14:paraId="0129F407" w14:textId="10C1ECBC" w:rsidR="00AE70D6" w:rsidRPr="00660F83" w:rsidRDefault="006450DC">
      <w:pPr>
        <w:pStyle w:val="TOC3"/>
        <w:tabs>
          <w:tab w:val="right" w:leader="dot" w:pos="8301"/>
        </w:tabs>
        <w:rPr>
          <w:rFonts w:asciiTheme="minorHAnsi" w:eastAsiaTheme="minorEastAsia" w:hAnsiTheme="minorHAnsi" w:cstheme="minorHAnsi"/>
          <w:i w:val="0"/>
          <w:iCs w:val="0"/>
          <w:noProof/>
          <w:sz w:val="22"/>
          <w:szCs w:val="22"/>
          <w:lang w:eastAsia="lv-LV"/>
        </w:rPr>
      </w:pPr>
      <w:hyperlink w:anchor="_Toc34981751" w:history="1">
        <w:r w:rsidR="00AE70D6" w:rsidRPr="00660F83">
          <w:rPr>
            <w:rStyle w:val="Hyperlink"/>
            <w:rFonts w:asciiTheme="minorHAnsi" w:hAnsiTheme="minorHAnsi" w:cstheme="minorHAnsi"/>
            <w:b/>
            <w:noProof/>
            <w:color w:val="auto"/>
          </w:rPr>
          <w:t>1.1.4. Esošais funkcionālais zonējums</w:t>
        </w:r>
        <w:r w:rsidR="00AE70D6" w:rsidRPr="00660F83">
          <w:rPr>
            <w:rFonts w:asciiTheme="minorHAnsi" w:hAnsiTheme="minorHAnsi" w:cstheme="minorHAnsi"/>
            <w:noProof/>
          </w:rPr>
          <w:tab/>
        </w:r>
        <w:r w:rsidR="00AE70D6" w:rsidRPr="00660F83">
          <w:rPr>
            <w:rFonts w:asciiTheme="minorHAnsi" w:hAnsiTheme="minorHAnsi" w:cstheme="minorHAnsi"/>
            <w:noProof/>
          </w:rPr>
          <w:fldChar w:fldCharType="begin"/>
        </w:r>
        <w:r w:rsidR="00AE70D6" w:rsidRPr="00660F83">
          <w:rPr>
            <w:rFonts w:asciiTheme="minorHAnsi" w:hAnsiTheme="minorHAnsi" w:cstheme="minorHAnsi"/>
            <w:noProof/>
          </w:rPr>
          <w:instrText xml:space="preserve"> PAGEREF _Toc34981751 \h </w:instrText>
        </w:r>
        <w:r w:rsidR="00AE70D6" w:rsidRPr="00660F83">
          <w:rPr>
            <w:rFonts w:asciiTheme="minorHAnsi" w:hAnsiTheme="minorHAnsi" w:cstheme="minorHAnsi"/>
            <w:noProof/>
          </w:rPr>
        </w:r>
        <w:r w:rsidR="00AE70D6" w:rsidRPr="00660F83">
          <w:rPr>
            <w:rFonts w:asciiTheme="minorHAnsi" w:hAnsiTheme="minorHAnsi" w:cstheme="minorHAnsi"/>
            <w:noProof/>
          </w:rPr>
          <w:fldChar w:fldCharType="separate"/>
        </w:r>
        <w:r w:rsidR="00D827D7">
          <w:rPr>
            <w:rFonts w:asciiTheme="minorHAnsi" w:hAnsiTheme="minorHAnsi" w:cstheme="minorHAnsi"/>
            <w:noProof/>
          </w:rPr>
          <w:t>18</w:t>
        </w:r>
        <w:r w:rsidR="00AE70D6" w:rsidRPr="00660F83">
          <w:rPr>
            <w:rFonts w:asciiTheme="minorHAnsi" w:hAnsiTheme="minorHAnsi" w:cstheme="minorHAnsi"/>
            <w:noProof/>
          </w:rPr>
          <w:fldChar w:fldCharType="end"/>
        </w:r>
      </w:hyperlink>
    </w:p>
    <w:p w14:paraId="418367B1" w14:textId="5392F45E" w:rsidR="00AE70D6" w:rsidRPr="00660F83" w:rsidRDefault="006450DC">
      <w:pPr>
        <w:pStyle w:val="TOC3"/>
        <w:tabs>
          <w:tab w:val="right" w:leader="dot" w:pos="8301"/>
        </w:tabs>
        <w:rPr>
          <w:rFonts w:asciiTheme="minorHAnsi" w:eastAsiaTheme="minorEastAsia" w:hAnsiTheme="minorHAnsi" w:cstheme="minorHAnsi"/>
          <w:i w:val="0"/>
          <w:iCs w:val="0"/>
          <w:noProof/>
          <w:sz w:val="22"/>
          <w:szCs w:val="22"/>
          <w:lang w:eastAsia="lv-LV"/>
        </w:rPr>
      </w:pPr>
      <w:hyperlink w:anchor="_Toc34981752" w:history="1">
        <w:r w:rsidR="00AE70D6" w:rsidRPr="00660F83">
          <w:rPr>
            <w:rStyle w:val="Hyperlink"/>
            <w:rFonts w:asciiTheme="minorHAnsi" w:hAnsiTheme="minorHAnsi" w:cstheme="minorHAnsi"/>
            <w:b/>
            <w:noProof/>
            <w:color w:val="auto"/>
          </w:rPr>
          <w:t>1.1.5. Aizsardzības un apsaimniekošanas īsa vēsture</w:t>
        </w:r>
        <w:r w:rsidR="00AE70D6" w:rsidRPr="00660F83">
          <w:rPr>
            <w:rFonts w:asciiTheme="minorHAnsi" w:hAnsiTheme="minorHAnsi" w:cstheme="minorHAnsi"/>
            <w:noProof/>
          </w:rPr>
          <w:tab/>
        </w:r>
        <w:r w:rsidR="00AE70D6" w:rsidRPr="00660F83">
          <w:rPr>
            <w:rFonts w:asciiTheme="minorHAnsi" w:hAnsiTheme="minorHAnsi" w:cstheme="minorHAnsi"/>
            <w:noProof/>
          </w:rPr>
          <w:fldChar w:fldCharType="begin"/>
        </w:r>
        <w:r w:rsidR="00AE70D6" w:rsidRPr="00660F83">
          <w:rPr>
            <w:rFonts w:asciiTheme="minorHAnsi" w:hAnsiTheme="minorHAnsi" w:cstheme="minorHAnsi"/>
            <w:noProof/>
          </w:rPr>
          <w:instrText xml:space="preserve"> PAGEREF _Toc34981752 \h </w:instrText>
        </w:r>
        <w:r w:rsidR="00AE70D6" w:rsidRPr="00660F83">
          <w:rPr>
            <w:rFonts w:asciiTheme="minorHAnsi" w:hAnsiTheme="minorHAnsi" w:cstheme="minorHAnsi"/>
            <w:noProof/>
          </w:rPr>
        </w:r>
        <w:r w:rsidR="00AE70D6" w:rsidRPr="00660F83">
          <w:rPr>
            <w:rFonts w:asciiTheme="minorHAnsi" w:hAnsiTheme="minorHAnsi" w:cstheme="minorHAnsi"/>
            <w:noProof/>
          </w:rPr>
          <w:fldChar w:fldCharType="separate"/>
        </w:r>
        <w:r w:rsidR="00D827D7">
          <w:rPr>
            <w:rFonts w:asciiTheme="minorHAnsi" w:hAnsiTheme="minorHAnsi" w:cstheme="minorHAnsi"/>
            <w:noProof/>
          </w:rPr>
          <w:t>18</w:t>
        </w:r>
        <w:r w:rsidR="00AE70D6" w:rsidRPr="00660F83">
          <w:rPr>
            <w:rFonts w:asciiTheme="minorHAnsi" w:hAnsiTheme="minorHAnsi" w:cstheme="minorHAnsi"/>
            <w:noProof/>
          </w:rPr>
          <w:fldChar w:fldCharType="end"/>
        </w:r>
      </w:hyperlink>
    </w:p>
    <w:p w14:paraId="692DBF26" w14:textId="52D46B87" w:rsidR="00AE70D6" w:rsidRPr="00660F83" w:rsidRDefault="006450DC">
      <w:pPr>
        <w:pStyle w:val="TOC3"/>
        <w:tabs>
          <w:tab w:val="right" w:leader="dot" w:pos="8301"/>
        </w:tabs>
        <w:rPr>
          <w:rFonts w:asciiTheme="minorHAnsi" w:eastAsiaTheme="minorEastAsia" w:hAnsiTheme="minorHAnsi" w:cstheme="minorHAnsi"/>
          <w:i w:val="0"/>
          <w:iCs w:val="0"/>
          <w:noProof/>
          <w:sz w:val="22"/>
          <w:szCs w:val="22"/>
          <w:lang w:eastAsia="lv-LV"/>
        </w:rPr>
      </w:pPr>
      <w:hyperlink w:anchor="_Toc34981753" w:history="1">
        <w:r w:rsidR="00AE70D6" w:rsidRPr="00660F83">
          <w:rPr>
            <w:rStyle w:val="Hyperlink"/>
            <w:rFonts w:asciiTheme="minorHAnsi" w:hAnsiTheme="minorHAnsi" w:cstheme="minorHAnsi"/>
            <w:b/>
            <w:noProof/>
            <w:color w:val="auto"/>
          </w:rPr>
          <w:t>1.1.6. Kultūrvēsturiskais raksturojums</w:t>
        </w:r>
        <w:r w:rsidR="00AE70D6" w:rsidRPr="00660F83">
          <w:rPr>
            <w:rFonts w:asciiTheme="minorHAnsi" w:hAnsiTheme="minorHAnsi" w:cstheme="minorHAnsi"/>
            <w:noProof/>
          </w:rPr>
          <w:tab/>
        </w:r>
        <w:r w:rsidR="00AE70D6" w:rsidRPr="00660F83">
          <w:rPr>
            <w:rFonts w:asciiTheme="minorHAnsi" w:hAnsiTheme="minorHAnsi" w:cstheme="minorHAnsi"/>
            <w:noProof/>
          </w:rPr>
          <w:fldChar w:fldCharType="begin"/>
        </w:r>
        <w:r w:rsidR="00AE70D6" w:rsidRPr="00660F83">
          <w:rPr>
            <w:rFonts w:asciiTheme="minorHAnsi" w:hAnsiTheme="minorHAnsi" w:cstheme="minorHAnsi"/>
            <w:noProof/>
          </w:rPr>
          <w:instrText xml:space="preserve"> PAGEREF _Toc34981753 \h </w:instrText>
        </w:r>
        <w:r w:rsidR="00AE70D6" w:rsidRPr="00660F83">
          <w:rPr>
            <w:rFonts w:asciiTheme="minorHAnsi" w:hAnsiTheme="minorHAnsi" w:cstheme="minorHAnsi"/>
            <w:noProof/>
          </w:rPr>
        </w:r>
        <w:r w:rsidR="00AE70D6" w:rsidRPr="00660F83">
          <w:rPr>
            <w:rFonts w:asciiTheme="minorHAnsi" w:hAnsiTheme="minorHAnsi" w:cstheme="minorHAnsi"/>
            <w:noProof/>
          </w:rPr>
          <w:fldChar w:fldCharType="separate"/>
        </w:r>
        <w:r w:rsidR="00D827D7">
          <w:rPr>
            <w:rFonts w:asciiTheme="minorHAnsi" w:hAnsiTheme="minorHAnsi" w:cstheme="minorHAnsi"/>
            <w:noProof/>
          </w:rPr>
          <w:t>20</w:t>
        </w:r>
        <w:r w:rsidR="00AE70D6" w:rsidRPr="00660F83">
          <w:rPr>
            <w:rFonts w:asciiTheme="minorHAnsi" w:hAnsiTheme="minorHAnsi" w:cstheme="minorHAnsi"/>
            <w:noProof/>
          </w:rPr>
          <w:fldChar w:fldCharType="end"/>
        </w:r>
      </w:hyperlink>
    </w:p>
    <w:p w14:paraId="1B0B15E9" w14:textId="525CAA46" w:rsidR="00AE70D6" w:rsidRPr="00660F83" w:rsidRDefault="006450DC">
      <w:pPr>
        <w:pStyle w:val="TOC3"/>
        <w:tabs>
          <w:tab w:val="right" w:leader="dot" w:pos="8301"/>
        </w:tabs>
        <w:rPr>
          <w:rFonts w:asciiTheme="minorHAnsi" w:eastAsiaTheme="minorEastAsia" w:hAnsiTheme="minorHAnsi" w:cstheme="minorHAnsi"/>
          <w:i w:val="0"/>
          <w:iCs w:val="0"/>
          <w:noProof/>
          <w:sz w:val="22"/>
          <w:szCs w:val="22"/>
          <w:lang w:eastAsia="lv-LV"/>
        </w:rPr>
      </w:pPr>
      <w:hyperlink w:anchor="_Toc34981754" w:history="1">
        <w:r w:rsidR="00AE70D6" w:rsidRPr="00660F83">
          <w:rPr>
            <w:rStyle w:val="Hyperlink"/>
            <w:rFonts w:asciiTheme="minorHAnsi" w:hAnsiTheme="minorHAnsi" w:cstheme="minorHAnsi"/>
            <w:b/>
            <w:noProof/>
            <w:color w:val="auto"/>
          </w:rPr>
          <w:t>1.1.7. Valsts un pašvaldības institūciju funkcijas un atbildība aizsargājamā teritorijā</w:t>
        </w:r>
        <w:r w:rsidR="00AE70D6" w:rsidRPr="00660F83">
          <w:rPr>
            <w:rFonts w:asciiTheme="minorHAnsi" w:hAnsiTheme="minorHAnsi" w:cstheme="minorHAnsi"/>
            <w:noProof/>
          </w:rPr>
          <w:tab/>
        </w:r>
        <w:r w:rsidR="00AE70D6" w:rsidRPr="00660F83">
          <w:rPr>
            <w:rFonts w:asciiTheme="minorHAnsi" w:hAnsiTheme="minorHAnsi" w:cstheme="minorHAnsi"/>
            <w:noProof/>
          </w:rPr>
          <w:fldChar w:fldCharType="begin"/>
        </w:r>
        <w:r w:rsidR="00AE70D6" w:rsidRPr="00660F83">
          <w:rPr>
            <w:rFonts w:asciiTheme="minorHAnsi" w:hAnsiTheme="minorHAnsi" w:cstheme="minorHAnsi"/>
            <w:noProof/>
          </w:rPr>
          <w:instrText xml:space="preserve"> PAGEREF _Toc34981754 \h </w:instrText>
        </w:r>
        <w:r w:rsidR="00AE70D6" w:rsidRPr="00660F83">
          <w:rPr>
            <w:rFonts w:asciiTheme="minorHAnsi" w:hAnsiTheme="minorHAnsi" w:cstheme="minorHAnsi"/>
            <w:noProof/>
          </w:rPr>
        </w:r>
        <w:r w:rsidR="00AE70D6" w:rsidRPr="00660F83">
          <w:rPr>
            <w:rFonts w:asciiTheme="minorHAnsi" w:hAnsiTheme="minorHAnsi" w:cstheme="minorHAnsi"/>
            <w:noProof/>
          </w:rPr>
          <w:fldChar w:fldCharType="separate"/>
        </w:r>
        <w:r w:rsidR="00D827D7">
          <w:rPr>
            <w:rFonts w:asciiTheme="minorHAnsi" w:hAnsiTheme="minorHAnsi" w:cstheme="minorHAnsi"/>
            <w:noProof/>
          </w:rPr>
          <w:t>21</w:t>
        </w:r>
        <w:r w:rsidR="00AE70D6" w:rsidRPr="00660F83">
          <w:rPr>
            <w:rFonts w:asciiTheme="minorHAnsi" w:hAnsiTheme="minorHAnsi" w:cstheme="minorHAnsi"/>
            <w:noProof/>
          </w:rPr>
          <w:fldChar w:fldCharType="end"/>
        </w:r>
      </w:hyperlink>
    </w:p>
    <w:p w14:paraId="13543DD9" w14:textId="2EF51AC8" w:rsidR="00AE70D6" w:rsidRPr="00660F83" w:rsidRDefault="006450DC">
      <w:pPr>
        <w:pStyle w:val="TOC2"/>
        <w:tabs>
          <w:tab w:val="right" w:leader="dot" w:pos="8301"/>
        </w:tabs>
        <w:rPr>
          <w:rFonts w:asciiTheme="minorHAnsi" w:eastAsiaTheme="minorEastAsia" w:hAnsiTheme="minorHAnsi" w:cstheme="minorHAnsi"/>
          <w:smallCaps w:val="0"/>
          <w:noProof/>
          <w:sz w:val="22"/>
          <w:szCs w:val="22"/>
          <w:lang w:eastAsia="lv-LV"/>
        </w:rPr>
      </w:pPr>
      <w:hyperlink w:anchor="_Toc34981755" w:history="1">
        <w:r w:rsidR="00AE70D6" w:rsidRPr="00660F83">
          <w:rPr>
            <w:rStyle w:val="Hyperlink"/>
            <w:rFonts w:asciiTheme="minorHAnsi" w:eastAsia="Arial Unicode MS" w:hAnsiTheme="minorHAnsi" w:cstheme="minorHAnsi"/>
            <w:noProof/>
            <w:color w:val="auto"/>
          </w:rPr>
          <w:t>1.2. Normatīvo akti, kas attiecas uz konkrēto aizsargājamo teritoriju</w:t>
        </w:r>
        <w:r w:rsidR="00AE70D6" w:rsidRPr="00660F83">
          <w:rPr>
            <w:rFonts w:asciiTheme="minorHAnsi" w:hAnsiTheme="minorHAnsi" w:cstheme="minorHAnsi"/>
            <w:noProof/>
          </w:rPr>
          <w:tab/>
        </w:r>
        <w:r w:rsidR="00AE70D6" w:rsidRPr="00660F83">
          <w:rPr>
            <w:rFonts w:asciiTheme="minorHAnsi" w:hAnsiTheme="minorHAnsi" w:cstheme="minorHAnsi"/>
            <w:noProof/>
          </w:rPr>
          <w:fldChar w:fldCharType="begin"/>
        </w:r>
        <w:r w:rsidR="00AE70D6" w:rsidRPr="00660F83">
          <w:rPr>
            <w:rFonts w:asciiTheme="minorHAnsi" w:hAnsiTheme="minorHAnsi" w:cstheme="minorHAnsi"/>
            <w:noProof/>
          </w:rPr>
          <w:instrText xml:space="preserve"> PAGEREF _Toc34981755 \h </w:instrText>
        </w:r>
        <w:r w:rsidR="00AE70D6" w:rsidRPr="00660F83">
          <w:rPr>
            <w:rFonts w:asciiTheme="minorHAnsi" w:hAnsiTheme="minorHAnsi" w:cstheme="minorHAnsi"/>
            <w:noProof/>
          </w:rPr>
        </w:r>
        <w:r w:rsidR="00AE70D6" w:rsidRPr="00660F83">
          <w:rPr>
            <w:rFonts w:asciiTheme="minorHAnsi" w:hAnsiTheme="minorHAnsi" w:cstheme="minorHAnsi"/>
            <w:noProof/>
          </w:rPr>
          <w:fldChar w:fldCharType="separate"/>
        </w:r>
        <w:r w:rsidR="00D827D7">
          <w:rPr>
            <w:rFonts w:asciiTheme="minorHAnsi" w:hAnsiTheme="minorHAnsi" w:cstheme="minorHAnsi"/>
            <w:noProof/>
          </w:rPr>
          <w:t>22</w:t>
        </w:r>
        <w:r w:rsidR="00AE70D6" w:rsidRPr="00660F83">
          <w:rPr>
            <w:rFonts w:asciiTheme="minorHAnsi" w:hAnsiTheme="minorHAnsi" w:cstheme="minorHAnsi"/>
            <w:noProof/>
          </w:rPr>
          <w:fldChar w:fldCharType="end"/>
        </w:r>
      </w:hyperlink>
    </w:p>
    <w:p w14:paraId="21D57C22" w14:textId="0EF07F24" w:rsidR="00AE70D6" w:rsidRPr="00660F83" w:rsidRDefault="006450DC">
      <w:pPr>
        <w:pStyle w:val="TOC3"/>
        <w:tabs>
          <w:tab w:val="right" w:leader="dot" w:pos="8301"/>
        </w:tabs>
        <w:rPr>
          <w:rFonts w:asciiTheme="minorHAnsi" w:eastAsiaTheme="minorEastAsia" w:hAnsiTheme="minorHAnsi" w:cstheme="minorHAnsi"/>
          <w:i w:val="0"/>
          <w:iCs w:val="0"/>
          <w:noProof/>
          <w:sz w:val="22"/>
          <w:szCs w:val="22"/>
          <w:lang w:eastAsia="lv-LV"/>
        </w:rPr>
      </w:pPr>
      <w:hyperlink w:anchor="_Toc34981756" w:history="1">
        <w:r w:rsidR="00AE70D6" w:rsidRPr="00660F83">
          <w:rPr>
            <w:rStyle w:val="Hyperlink"/>
            <w:rFonts w:asciiTheme="minorHAnsi" w:hAnsiTheme="minorHAnsi" w:cstheme="minorHAnsi"/>
            <w:b/>
            <w:noProof/>
            <w:color w:val="auto"/>
          </w:rPr>
          <w:t>1.2.1. Eiropas Savienības un starptautiskās saistības</w:t>
        </w:r>
        <w:r w:rsidR="00AE70D6" w:rsidRPr="00660F83">
          <w:rPr>
            <w:rFonts w:asciiTheme="minorHAnsi" w:hAnsiTheme="minorHAnsi" w:cstheme="minorHAnsi"/>
            <w:noProof/>
          </w:rPr>
          <w:tab/>
        </w:r>
        <w:r w:rsidR="00AE70D6" w:rsidRPr="00660F83">
          <w:rPr>
            <w:rFonts w:asciiTheme="minorHAnsi" w:hAnsiTheme="minorHAnsi" w:cstheme="minorHAnsi"/>
            <w:noProof/>
          </w:rPr>
          <w:fldChar w:fldCharType="begin"/>
        </w:r>
        <w:r w:rsidR="00AE70D6" w:rsidRPr="00660F83">
          <w:rPr>
            <w:rFonts w:asciiTheme="minorHAnsi" w:hAnsiTheme="minorHAnsi" w:cstheme="minorHAnsi"/>
            <w:noProof/>
          </w:rPr>
          <w:instrText xml:space="preserve"> PAGEREF _Toc34981756 \h </w:instrText>
        </w:r>
        <w:r w:rsidR="00AE70D6" w:rsidRPr="00660F83">
          <w:rPr>
            <w:rFonts w:asciiTheme="minorHAnsi" w:hAnsiTheme="minorHAnsi" w:cstheme="minorHAnsi"/>
            <w:noProof/>
          </w:rPr>
        </w:r>
        <w:r w:rsidR="00AE70D6" w:rsidRPr="00660F83">
          <w:rPr>
            <w:rFonts w:asciiTheme="minorHAnsi" w:hAnsiTheme="minorHAnsi" w:cstheme="minorHAnsi"/>
            <w:noProof/>
          </w:rPr>
          <w:fldChar w:fldCharType="separate"/>
        </w:r>
        <w:r w:rsidR="00D827D7">
          <w:rPr>
            <w:rFonts w:asciiTheme="minorHAnsi" w:hAnsiTheme="minorHAnsi" w:cstheme="minorHAnsi"/>
            <w:noProof/>
          </w:rPr>
          <w:t>22</w:t>
        </w:r>
        <w:r w:rsidR="00AE70D6" w:rsidRPr="00660F83">
          <w:rPr>
            <w:rFonts w:asciiTheme="minorHAnsi" w:hAnsiTheme="minorHAnsi" w:cstheme="minorHAnsi"/>
            <w:noProof/>
          </w:rPr>
          <w:fldChar w:fldCharType="end"/>
        </w:r>
      </w:hyperlink>
    </w:p>
    <w:p w14:paraId="1607F713" w14:textId="34890E0F" w:rsidR="00AE70D6" w:rsidRPr="00660F83" w:rsidRDefault="006450DC">
      <w:pPr>
        <w:pStyle w:val="TOC3"/>
        <w:tabs>
          <w:tab w:val="right" w:leader="dot" w:pos="8301"/>
        </w:tabs>
        <w:rPr>
          <w:rFonts w:asciiTheme="minorHAnsi" w:eastAsiaTheme="minorEastAsia" w:hAnsiTheme="minorHAnsi" w:cstheme="minorHAnsi"/>
          <w:i w:val="0"/>
          <w:iCs w:val="0"/>
          <w:noProof/>
          <w:sz w:val="22"/>
          <w:szCs w:val="22"/>
          <w:lang w:eastAsia="lv-LV"/>
        </w:rPr>
      </w:pPr>
      <w:hyperlink w:anchor="_Toc34981757" w:history="1">
        <w:r w:rsidR="00AE70D6" w:rsidRPr="00660F83">
          <w:rPr>
            <w:rStyle w:val="Hyperlink"/>
            <w:rFonts w:asciiTheme="minorHAnsi" w:hAnsiTheme="minorHAnsi" w:cstheme="minorHAnsi"/>
            <w:b/>
            <w:noProof/>
            <w:color w:val="auto"/>
          </w:rPr>
          <w:t>1.2.2. Latvijas Republikas vides un dabas aizsardzības normatīvie akti</w:t>
        </w:r>
        <w:r w:rsidR="00AE70D6" w:rsidRPr="00660F83">
          <w:rPr>
            <w:rFonts w:asciiTheme="minorHAnsi" w:hAnsiTheme="minorHAnsi" w:cstheme="minorHAnsi"/>
            <w:noProof/>
          </w:rPr>
          <w:tab/>
        </w:r>
        <w:r w:rsidR="00AE70D6" w:rsidRPr="00660F83">
          <w:rPr>
            <w:rFonts w:asciiTheme="minorHAnsi" w:hAnsiTheme="minorHAnsi" w:cstheme="minorHAnsi"/>
            <w:noProof/>
          </w:rPr>
          <w:fldChar w:fldCharType="begin"/>
        </w:r>
        <w:r w:rsidR="00AE70D6" w:rsidRPr="00660F83">
          <w:rPr>
            <w:rFonts w:asciiTheme="minorHAnsi" w:hAnsiTheme="minorHAnsi" w:cstheme="minorHAnsi"/>
            <w:noProof/>
          </w:rPr>
          <w:instrText xml:space="preserve"> PAGEREF _Toc34981757 \h </w:instrText>
        </w:r>
        <w:r w:rsidR="00AE70D6" w:rsidRPr="00660F83">
          <w:rPr>
            <w:rFonts w:asciiTheme="minorHAnsi" w:hAnsiTheme="minorHAnsi" w:cstheme="minorHAnsi"/>
            <w:noProof/>
          </w:rPr>
        </w:r>
        <w:r w:rsidR="00AE70D6" w:rsidRPr="00660F83">
          <w:rPr>
            <w:rFonts w:asciiTheme="minorHAnsi" w:hAnsiTheme="minorHAnsi" w:cstheme="minorHAnsi"/>
            <w:noProof/>
          </w:rPr>
          <w:fldChar w:fldCharType="separate"/>
        </w:r>
        <w:r w:rsidR="00D827D7">
          <w:rPr>
            <w:rFonts w:asciiTheme="minorHAnsi" w:hAnsiTheme="minorHAnsi" w:cstheme="minorHAnsi"/>
            <w:noProof/>
          </w:rPr>
          <w:t>23</w:t>
        </w:r>
        <w:r w:rsidR="00AE70D6" w:rsidRPr="00660F83">
          <w:rPr>
            <w:rFonts w:asciiTheme="minorHAnsi" w:hAnsiTheme="minorHAnsi" w:cstheme="minorHAnsi"/>
            <w:noProof/>
          </w:rPr>
          <w:fldChar w:fldCharType="end"/>
        </w:r>
      </w:hyperlink>
    </w:p>
    <w:p w14:paraId="4A9E5BC2" w14:textId="6541F65E" w:rsidR="00AE70D6" w:rsidRPr="00660F83" w:rsidRDefault="006450DC">
      <w:pPr>
        <w:pStyle w:val="TOC3"/>
        <w:tabs>
          <w:tab w:val="right" w:leader="dot" w:pos="8301"/>
        </w:tabs>
        <w:rPr>
          <w:rFonts w:asciiTheme="minorHAnsi" w:eastAsiaTheme="minorEastAsia" w:hAnsiTheme="minorHAnsi" w:cstheme="minorHAnsi"/>
          <w:i w:val="0"/>
          <w:iCs w:val="0"/>
          <w:noProof/>
          <w:sz w:val="22"/>
          <w:szCs w:val="22"/>
          <w:lang w:eastAsia="lv-LV"/>
        </w:rPr>
      </w:pPr>
      <w:hyperlink w:anchor="_Toc34981758" w:history="1">
        <w:r w:rsidR="00AE70D6" w:rsidRPr="00660F83">
          <w:rPr>
            <w:rStyle w:val="Hyperlink"/>
            <w:rFonts w:asciiTheme="minorHAnsi" w:hAnsiTheme="minorHAnsi" w:cstheme="minorHAnsi"/>
            <w:b/>
            <w:noProof/>
            <w:color w:val="auto"/>
          </w:rPr>
          <w:t>1.2.3. Latvijas Republikas vides un dabas aizsardzības stratēģiskie dokumenti</w:t>
        </w:r>
        <w:r w:rsidR="00AE70D6" w:rsidRPr="00660F83">
          <w:rPr>
            <w:rFonts w:asciiTheme="minorHAnsi" w:hAnsiTheme="minorHAnsi" w:cstheme="minorHAnsi"/>
            <w:noProof/>
          </w:rPr>
          <w:tab/>
        </w:r>
        <w:r w:rsidR="00AE70D6" w:rsidRPr="00660F83">
          <w:rPr>
            <w:rFonts w:asciiTheme="minorHAnsi" w:hAnsiTheme="minorHAnsi" w:cstheme="minorHAnsi"/>
            <w:noProof/>
          </w:rPr>
          <w:fldChar w:fldCharType="begin"/>
        </w:r>
        <w:r w:rsidR="00AE70D6" w:rsidRPr="00660F83">
          <w:rPr>
            <w:rFonts w:asciiTheme="minorHAnsi" w:hAnsiTheme="minorHAnsi" w:cstheme="minorHAnsi"/>
            <w:noProof/>
          </w:rPr>
          <w:instrText xml:space="preserve"> PAGEREF _Toc34981758 \h </w:instrText>
        </w:r>
        <w:r w:rsidR="00AE70D6" w:rsidRPr="00660F83">
          <w:rPr>
            <w:rFonts w:asciiTheme="minorHAnsi" w:hAnsiTheme="minorHAnsi" w:cstheme="minorHAnsi"/>
            <w:noProof/>
          </w:rPr>
        </w:r>
        <w:r w:rsidR="00AE70D6" w:rsidRPr="00660F83">
          <w:rPr>
            <w:rFonts w:asciiTheme="minorHAnsi" w:hAnsiTheme="minorHAnsi" w:cstheme="minorHAnsi"/>
            <w:noProof/>
          </w:rPr>
          <w:fldChar w:fldCharType="separate"/>
        </w:r>
        <w:r w:rsidR="00D827D7">
          <w:rPr>
            <w:rFonts w:asciiTheme="minorHAnsi" w:hAnsiTheme="minorHAnsi" w:cstheme="minorHAnsi"/>
            <w:noProof/>
          </w:rPr>
          <w:t>31</w:t>
        </w:r>
        <w:r w:rsidR="00AE70D6" w:rsidRPr="00660F83">
          <w:rPr>
            <w:rFonts w:asciiTheme="minorHAnsi" w:hAnsiTheme="minorHAnsi" w:cstheme="minorHAnsi"/>
            <w:noProof/>
          </w:rPr>
          <w:fldChar w:fldCharType="end"/>
        </w:r>
      </w:hyperlink>
    </w:p>
    <w:p w14:paraId="383302BC" w14:textId="1325B46E" w:rsidR="00AE70D6" w:rsidRPr="00660F83" w:rsidRDefault="006450DC">
      <w:pPr>
        <w:pStyle w:val="TOC2"/>
        <w:tabs>
          <w:tab w:val="right" w:leader="dot" w:pos="8301"/>
        </w:tabs>
        <w:rPr>
          <w:rFonts w:asciiTheme="minorHAnsi" w:eastAsiaTheme="minorEastAsia" w:hAnsiTheme="minorHAnsi" w:cstheme="minorHAnsi"/>
          <w:smallCaps w:val="0"/>
          <w:noProof/>
          <w:sz w:val="22"/>
          <w:szCs w:val="22"/>
          <w:lang w:eastAsia="lv-LV"/>
        </w:rPr>
      </w:pPr>
      <w:hyperlink w:anchor="_Toc34981759" w:history="1">
        <w:r w:rsidR="00AE70D6" w:rsidRPr="00660F83">
          <w:rPr>
            <w:rStyle w:val="Hyperlink"/>
            <w:rFonts w:asciiTheme="minorHAnsi" w:hAnsiTheme="minorHAnsi" w:cstheme="minorHAnsi"/>
            <w:noProof/>
            <w:color w:val="auto"/>
          </w:rPr>
          <w:t>1.3. Īss aizsargājamās teritorijas fiziski ģeogrāfiskais raksturojums</w:t>
        </w:r>
        <w:r w:rsidR="00AE70D6" w:rsidRPr="00660F83">
          <w:rPr>
            <w:rFonts w:asciiTheme="minorHAnsi" w:hAnsiTheme="minorHAnsi" w:cstheme="minorHAnsi"/>
            <w:noProof/>
          </w:rPr>
          <w:tab/>
        </w:r>
        <w:r w:rsidR="00AE70D6" w:rsidRPr="00660F83">
          <w:rPr>
            <w:rFonts w:asciiTheme="minorHAnsi" w:hAnsiTheme="minorHAnsi" w:cstheme="minorHAnsi"/>
            <w:noProof/>
          </w:rPr>
          <w:fldChar w:fldCharType="begin"/>
        </w:r>
        <w:r w:rsidR="00AE70D6" w:rsidRPr="00660F83">
          <w:rPr>
            <w:rFonts w:asciiTheme="minorHAnsi" w:hAnsiTheme="minorHAnsi" w:cstheme="minorHAnsi"/>
            <w:noProof/>
          </w:rPr>
          <w:instrText xml:space="preserve"> PAGEREF _Toc34981759 \h </w:instrText>
        </w:r>
        <w:r w:rsidR="00AE70D6" w:rsidRPr="00660F83">
          <w:rPr>
            <w:rFonts w:asciiTheme="minorHAnsi" w:hAnsiTheme="minorHAnsi" w:cstheme="minorHAnsi"/>
            <w:noProof/>
          </w:rPr>
        </w:r>
        <w:r w:rsidR="00AE70D6" w:rsidRPr="00660F83">
          <w:rPr>
            <w:rFonts w:asciiTheme="minorHAnsi" w:hAnsiTheme="minorHAnsi" w:cstheme="minorHAnsi"/>
            <w:noProof/>
          </w:rPr>
          <w:fldChar w:fldCharType="separate"/>
        </w:r>
        <w:r w:rsidR="00D827D7">
          <w:rPr>
            <w:rFonts w:asciiTheme="minorHAnsi" w:hAnsiTheme="minorHAnsi" w:cstheme="minorHAnsi"/>
            <w:noProof/>
          </w:rPr>
          <w:t>32</w:t>
        </w:r>
        <w:r w:rsidR="00AE70D6" w:rsidRPr="00660F83">
          <w:rPr>
            <w:rFonts w:asciiTheme="minorHAnsi" w:hAnsiTheme="minorHAnsi" w:cstheme="minorHAnsi"/>
            <w:noProof/>
          </w:rPr>
          <w:fldChar w:fldCharType="end"/>
        </w:r>
      </w:hyperlink>
    </w:p>
    <w:p w14:paraId="17FCB74C" w14:textId="35CF914B" w:rsidR="00AE70D6" w:rsidRPr="00660F83" w:rsidRDefault="006450DC">
      <w:pPr>
        <w:pStyle w:val="TOC3"/>
        <w:tabs>
          <w:tab w:val="right" w:leader="dot" w:pos="8301"/>
        </w:tabs>
        <w:rPr>
          <w:rFonts w:asciiTheme="minorHAnsi" w:eastAsiaTheme="minorEastAsia" w:hAnsiTheme="minorHAnsi" w:cstheme="minorHAnsi"/>
          <w:i w:val="0"/>
          <w:iCs w:val="0"/>
          <w:noProof/>
          <w:sz w:val="22"/>
          <w:szCs w:val="22"/>
          <w:lang w:eastAsia="lv-LV"/>
        </w:rPr>
      </w:pPr>
      <w:hyperlink w:anchor="_Toc34981760" w:history="1">
        <w:r w:rsidR="00AE70D6" w:rsidRPr="00660F83">
          <w:rPr>
            <w:rStyle w:val="Hyperlink"/>
            <w:rFonts w:asciiTheme="minorHAnsi" w:hAnsiTheme="minorHAnsi" w:cstheme="minorHAnsi"/>
            <w:b/>
            <w:noProof/>
            <w:color w:val="auto"/>
          </w:rPr>
          <w:t>1.3.1. Klimats</w:t>
        </w:r>
        <w:r w:rsidR="00AE70D6" w:rsidRPr="00660F83">
          <w:rPr>
            <w:rFonts w:asciiTheme="minorHAnsi" w:hAnsiTheme="minorHAnsi" w:cstheme="minorHAnsi"/>
            <w:noProof/>
          </w:rPr>
          <w:tab/>
        </w:r>
        <w:r w:rsidR="00AE70D6" w:rsidRPr="00660F83">
          <w:rPr>
            <w:rFonts w:asciiTheme="minorHAnsi" w:hAnsiTheme="minorHAnsi" w:cstheme="minorHAnsi"/>
            <w:noProof/>
          </w:rPr>
          <w:fldChar w:fldCharType="begin"/>
        </w:r>
        <w:r w:rsidR="00AE70D6" w:rsidRPr="00660F83">
          <w:rPr>
            <w:rFonts w:asciiTheme="minorHAnsi" w:hAnsiTheme="minorHAnsi" w:cstheme="minorHAnsi"/>
            <w:noProof/>
          </w:rPr>
          <w:instrText xml:space="preserve"> PAGEREF _Toc34981760 \h </w:instrText>
        </w:r>
        <w:r w:rsidR="00AE70D6" w:rsidRPr="00660F83">
          <w:rPr>
            <w:rFonts w:asciiTheme="minorHAnsi" w:hAnsiTheme="minorHAnsi" w:cstheme="minorHAnsi"/>
            <w:noProof/>
          </w:rPr>
        </w:r>
        <w:r w:rsidR="00AE70D6" w:rsidRPr="00660F83">
          <w:rPr>
            <w:rFonts w:asciiTheme="minorHAnsi" w:hAnsiTheme="minorHAnsi" w:cstheme="minorHAnsi"/>
            <w:noProof/>
          </w:rPr>
          <w:fldChar w:fldCharType="separate"/>
        </w:r>
        <w:r w:rsidR="00D827D7">
          <w:rPr>
            <w:rFonts w:asciiTheme="minorHAnsi" w:hAnsiTheme="minorHAnsi" w:cstheme="minorHAnsi"/>
            <w:noProof/>
          </w:rPr>
          <w:t>32</w:t>
        </w:r>
        <w:r w:rsidR="00AE70D6" w:rsidRPr="00660F83">
          <w:rPr>
            <w:rFonts w:asciiTheme="minorHAnsi" w:hAnsiTheme="minorHAnsi" w:cstheme="minorHAnsi"/>
            <w:noProof/>
          </w:rPr>
          <w:fldChar w:fldCharType="end"/>
        </w:r>
      </w:hyperlink>
    </w:p>
    <w:p w14:paraId="55109FA5" w14:textId="675442AA" w:rsidR="00AE70D6" w:rsidRPr="00660F83" w:rsidRDefault="006450DC">
      <w:pPr>
        <w:pStyle w:val="TOC3"/>
        <w:tabs>
          <w:tab w:val="right" w:leader="dot" w:pos="8301"/>
        </w:tabs>
        <w:rPr>
          <w:rFonts w:asciiTheme="minorHAnsi" w:eastAsiaTheme="minorEastAsia" w:hAnsiTheme="minorHAnsi" w:cstheme="minorHAnsi"/>
          <w:i w:val="0"/>
          <w:iCs w:val="0"/>
          <w:noProof/>
          <w:sz w:val="22"/>
          <w:szCs w:val="22"/>
          <w:lang w:eastAsia="lv-LV"/>
        </w:rPr>
      </w:pPr>
      <w:hyperlink w:anchor="_Toc34981761" w:history="1">
        <w:r w:rsidR="00AE70D6" w:rsidRPr="00660F83">
          <w:rPr>
            <w:rStyle w:val="Hyperlink"/>
            <w:rFonts w:asciiTheme="minorHAnsi" w:hAnsiTheme="minorHAnsi" w:cstheme="minorHAnsi"/>
            <w:b/>
            <w:noProof/>
            <w:color w:val="auto"/>
          </w:rPr>
          <w:t>1.3.2. Ģeoloģija un ģeomorfoloģija</w:t>
        </w:r>
        <w:r w:rsidR="00AE70D6" w:rsidRPr="00660F83">
          <w:rPr>
            <w:rFonts w:asciiTheme="minorHAnsi" w:hAnsiTheme="minorHAnsi" w:cstheme="minorHAnsi"/>
            <w:noProof/>
          </w:rPr>
          <w:tab/>
        </w:r>
        <w:r w:rsidR="00AE70D6" w:rsidRPr="00660F83">
          <w:rPr>
            <w:rFonts w:asciiTheme="minorHAnsi" w:hAnsiTheme="minorHAnsi" w:cstheme="minorHAnsi"/>
            <w:noProof/>
          </w:rPr>
          <w:fldChar w:fldCharType="begin"/>
        </w:r>
        <w:r w:rsidR="00AE70D6" w:rsidRPr="00660F83">
          <w:rPr>
            <w:rFonts w:asciiTheme="minorHAnsi" w:hAnsiTheme="minorHAnsi" w:cstheme="minorHAnsi"/>
            <w:noProof/>
          </w:rPr>
          <w:instrText xml:space="preserve"> PAGEREF _Toc34981761 \h </w:instrText>
        </w:r>
        <w:r w:rsidR="00AE70D6" w:rsidRPr="00660F83">
          <w:rPr>
            <w:rFonts w:asciiTheme="minorHAnsi" w:hAnsiTheme="minorHAnsi" w:cstheme="minorHAnsi"/>
            <w:noProof/>
          </w:rPr>
        </w:r>
        <w:r w:rsidR="00AE70D6" w:rsidRPr="00660F83">
          <w:rPr>
            <w:rFonts w:asciiTheme="minorHAnsi" w:hAnsiTheme="minorHAnsi" w:cstheme="minorHAnsi"/>
            <w:noProof/>
          </w:rPr>
          <w:fldChar w:fldCharType="separate"/>
        </w:r>
        <w:r w:rsidR="00D827D7">
          <w:rPr>
            <w:rFonts w:asciiTheme="minorHAnsi" w:hAnsiTheme="minorHAnsi" w:cstheme="minorHAnsi"/>
            <w:noProof/>
          </w:rPr>
          <w:t>33</w:t>
        </w:r>
        <w:r w:rsidR="00AE70D6" w:rsidRPr="00660F83">
          <w:rPr>
            <w:rFonts w:asciiTheme="minorHAnsi" w:hAnsiTheme="minorHAnsi" w:cstheme="minorHAnsi"/>
            <w:noProof/>
          </w:rPr>
          <w:fldChar w:fldCharType="end"/>
        </w:r>
      </w:hyperlink>
    </w:p>
    <w:p w14:paraId="79C97041" w14:textId="2A235D7F" w:rsidR="00AE70D6" w:rsidRPr="00660F83" w:rsidRDefault="006450DC">
      <w:pPr>
        <w:pStyle w:val="TOC3"/>
        <w:tabs>
          <w:tab w:val="right" w:leader="dot" w:pos="8301"/>
        </w:tabs>
        <w:rPr>
          <w:rFonts w:asciiTheme="minorHAnsi" w:eastAsiaTheme="minorEastAsia" w:hAnsiTheme="minorHAnsi" w:cstheme="minorHAnsi"/>
          <w:i w:val="0"/>
          <w:iCs w:val="0"/>
          <w:noProof/>
          <w:sz w:val="22"/>
          <w:szCs w:val="22"/>
          <w:lang w:eastAsia="lv-LV"/>
        </w:rPr>
      </w:pPr>
      <w:hyperlink w:anchor="_Toc34981762" w:history="1">
        <w:r w:rsidR="00AE70D6" w:rsidRPr="00660F83">
          <w:rPr>
            <w:rStyle w:val="Hyperlink"/>
            <w:rFonts w:asciiTheme="minorHAnsi" w:hAnsiTheme="minorHAnsi" w:cstheme="minorHAnsi"/>
            <w:b/>
            <w:noProof/>
            <w:color w:val="auto"/>
          </w:rPr>
          <w:t>1.3.3. Hidroloģija un ūdens kvalitāte</w:t>
        </w:r>
        <w:r w:rsidR="00AE70D6" w:rsidRPr="00660F83">
          <w:rPr>
            <w:rFonts w:asciiTheme="minorHAnsi" w:hAnsiTheme="minorHAnsi" w:cstheme="minorHAnsi"/>
            <w:noProof/>
          </w:rPr>
          <w:tab/>
        </w:r>
        <w:r w:rsidR="00AE70D6" w:rsidRPr="00660F83">
          <w:rPr>
            <w:rFonts w:asciiTheme="minorHAnsi" w:hAnsiTheme="minorHAnsi" w:cstheme="minorHAnsi"/>
            <w:noProof/>
          </w:rPr>
          <w:fldChar w:fldCharType="begin"/>
        </w:r>
        <w:r w:rsidR="00AE70D6" w:rsidRPr="00660F83">
          <w:rPr>
            <w:rFonts w:asciiTheme="minorHAnsi" w:hAnsiTheme="minorHAnsi" w:cstheme="minorHAnsi"/>
            <w:noProof/>
          </w:rPr>
          <w:instrText xml:space="preserve"> PAGEREF _Toc34981762 \h </w:instrText>
        </w:r>
        <w:r w:rsidR="00AE70D6" w:rsidRPr="00660F83">
          <w:rPr>
            <w:rFonts w:asciiTheme="minorHAnsi" w:hAnsiTheme="minorHAnsi" w:cstheme="minorHAnsi"/>
            <w:noProof/>
          </w:rPr>
        </w:r>
        <w:r w:rsidR="00AE70D6" w:rsidRPr="00660F83">
          <w:rPr>
            <w:rFonts w:asciiTheme="minorHAnsi" w:hAnsiTheme="minorHAnsi" w:cstheme="minorHAnsi"/>
            <w:noProof/>
          </w:rPr>
          <w:fldChar w:fldCharType="separate"/>
        </w:r>
        <w:r w:rsidR="00D827D7">
          <w:rPr>
            <w:rFonts w:asciiTheme="minorHAnsi" w:hAnsiTheme="minorHAnsi" w:cstheme="minorHAnsi"/>
            <w:noProof/>
          </w:rPr>
          <w:t>34</w:t>
        </w:r>
        <w:r w:rsidR="00AE70D6" w:rsidRPr="00660F83">
          <w:rPr>
            <w:rFonts w:asciiTheme="minorHAnsi" w:hAnsiTheme="minorHAnsi" w:cstheme="minorHAnsi"/>
            <w:noProof/>
          </w:rPr>
          <w:fldChar w:fldCharType="end"/>
        </w:r>
      </w:hyperlink>
    </w:p>
    <w:p w14:paraId="3FE45C5C" w14:textId="74F65888" w:rsidR="00AE70D6" w:rsidRPr="00660F83" w:rsidRDefault="006450DC">
      <w:pPr>
        <w:pStyle w:val="TOC3"/>
        <w:tabs>
          <w:tab w:val="right" w:leader="dot" w:pos="8301"/>
        </w:tabs>
        <w:rPr>
          <w:rFonts w:asciiTheme="minorHAnsi" w:eastAsiaTheme="minorEastAsia" w:hAnsiTheme="minorHAnsi" w:cstheme="minorHAnsi"/>
          <w:i w:val="0"/>
          <w:iCs w:val="0"/>
          <w:noProof/>
          <w:sz w:val="22"/>
          <w:szCs w:val="22"/>
          <w:lang w:eastAsia="lv-LV"/>
        </w:rPr>
      </w:pPr>
      <w:hyperlink w:anchor="_Toc34981763" w:history="1">
        <w:r w:rsidR="00AE70D6" w:rsidRPr="00660F83">
          <w:rPr>
            <w:rStyle w:val="Hyperlink"/>
            <w:rFonts w:asciiTheme="minorHAnsi" w:hAnsiTheme="minorHAnsi" w:cstheme="minorHAnsi"/>
            <w:b/>
            <w:noProof/>
            <w:color w:val="auto"/>
          </w:rPr>
          <w:t>1.3.4. Augsne</w:t>
        </w:r>
        <w:r w:rsidR="00AE70D6" w:rsidRPr="00660F83">
          <w:rPr>
            <w:rFonts w:asciiTheme="minorHAnsi" w:hAnsiTheme="minorHAnsi" w:cstheme="minorHAnsi"/>
            <w:noProof/>
          </w:rPr>
          <w:tab/>
        </w:r>
        <w:r w:rsidR="00AE70D6" w:rsidRPr="00660F83">
          <w:rPr>
            <w:rFonts w:asciiTheme="minorHAnsi" w:hAnsiTheme="minorHAnsi" w:cstheme="minorHAnsi"/>
            <w:noProof/>
          </w:rPr>
          <w:fldChar w:fldCharType="begin"/>
        </w:r>
        <w:r w:rsidR="00AE70D6" w:rsidRPr="00660F83">
          <w:rPr>
            <w:rFonts w:asciiTheme="minorHAnsi" w:hAnsiTheme="minorHAnsi" w:cstheme="minorHAnsi"/>
            <w:noProof/>
          </w:rPr>
          <w:instrText xml:space="preserve"> PAGEREF _Toc34981763 \h </w:instrText>
        </w:r>
        <w:r w:rsidR="00AE70D6" w:rsidRPr="00660F83">
          <w:rPr>
            <w:rFonts w:asciiTheme="minorHAnsi" w:hAnsiTheme="minorHAnsi" w:cstheme="minorHAnsi"/>
            <w:noProof/>
          </w:rPr>
        </w:r>
        <w:r w:rsidR="00AE70D6" w:rsidRPr="00660F83">
          <w:rPr>
            <w:rFonts w:asciiTheme="minorHAnsi" w:hAnsiTheme="minorHAnsi" w:cstheme="minorHAnsi"/>
            <w:noProof/>
          </w:rPr>
          <w:fldChar w:fldCharType="separate"/>
        </w:r>
        <w:r w:rsidR="00D827D7">
          <w:rPr>
            <w:rFonts w:asciiTheme="minorHAnsi" w:hAnsiTheme="minorHAnsi" w:cstheme="minorHAnsi"/>
            <w:noProof/>
          </w:rPr>
          <w:t>44</w:t>
        </w:r>
        <w:r w:rsidR="00AE70D6" w:rsidRPr="00660F83">
          <w:rPr>
            <w:rFonts w:asciiTheme="minorHAnsi" w:hAnsiTheme="minorHAnsi" w:cstheme="minorHAnsi"/>
            <w:noProof/>
          </w:rPr>
          <w:fldChar w:fldCharType="end"/>
        </w:r>
      </w:hyperlink>
    </w:p>
    <w:p w14:paraId="36B7FAE2" w14:textId="3638A82E" w:rsidR="00AE70D6" w:rsidRPr="00660F83" w:rsidRDefault="006450DC">
      <w:pPr>
        <w:pStyle w:val="TOC2"/>
        <w:tabs>
          <w:tab w:val="right" w:leader="dot" w:pos="8301"/>
        </w:tabs>
        <w:rPr>
          <w:rFonts w:asciiTheme="minorHAnsi" w:eastAsiaTheme="minorEastAsia" w:hAnsiTheme="minorHAnsi" w:cstheme="minorHAnsi"/>
          <w:smallCaps w:val="0"/>
          <w:noProof/>
          <w:sz w:val="22"/>
          <w:szCs w:val="22"/>
          <w:lang w:eastAsia="lv-LV"/>
        </w:rPr>
      </w:pPr>
      <w:hyperlink w:anchor="_Toc34981764" w:history="1">
        <w:r w:rsidR="00AE70D6" w:rsidRPr="00660F83">
          <w:rPr>
            <w:rStyle w:val="Hyperlink"/>
            <w:rFonts w:asciiTheme="minorHAnsi" w:hAnsiTheme="minorHAnsi" w:cstheme="minorHAnsi"/>
            <w:noProof/>
            <w:color w:val="auto"/>
          </w:rPr>
          <w:t>1.4. Aizsargājamās teritorijas sociālās un ekonomiskās situācijas apraksts</w:t>
        </w:r>
        <w:r w:rsidR="00AE70D6" w:rsidRPr="00660F83">
          <w:rPr>
            <w:rFonts w:asciiTheme="minorHAnsi" w:hAnsiTheme="minorHAnsi" w:cstheme="minorHAnsi"/>
            <w:noProof/>
          </w:rPr>
          <w:tab/>
        </w:r>
        <w:r w:rsidR="00AE70D6" w:rsidRPr="00660F83">
          <w:rPr>
            <w:rFonts w:asciiTheme="minorHAnsi" w:hAnsiTheme="minorHAnsi" w:cstheme="minorHAnsi"/>
            <w:noProof/>
          </w:rPr>
          <w:fldChar w:fldCharType="begin"/>
        </w:r>
        <w:r w:rsidR="00AE70D6" w:rsidRPr="00660F83">
          <w:rPr>
            <w:rFonts w:asciiTheme="minorHAnsi" w:hAnsiTheme="minorHAnsi" w:cstheme="minorHAnsi"/>
            <w:noProof/>
          </w:rPr>
          <w:instrText xml:space="preserve"> PAGEREF _Toc34981764 \h </w:instrText>
        </w:r>
        <w:r w:rsidR="00AE70D6" w:rsidRPr="00660F83">
          <w:rPr>
            <w:rFonts w:asciiTheme="minorHAnsi" w:hAnsiTheme="minorHAnsi" w:cstheme="minorHAnsi"/>
            <w:noProof/>
          </w:rPr>
        </w:r>
        <w:r w:rsidR="00AE70D6" w:rsidRPr="00660F83">
          <w:rPr>
            <w:rFonts w:asciiTheme="minorHAnsi" w:hAnsiTheme="minorHAnsi" w:cstheme="minorHAnsi"/>
            <w:noProof/>
          </w:rPr>
          <w:fldChar w:fldCharType="separate"/>
        </w:r>
        <w:r w:rsidR="00D827D7">
          <w:rPr>
            <w:rFonts w:asciiTheme="minorHAnsi" w:hAnsiTheme="minorHAnsi" w:cstheme="minorHAnsi"/>
            <w:noProof/>
          </w:rPr>
          <w:t>44</w:t>
        </w:r>
        <w:r w:rsidR="00AE70D6" w:rsidRPr="00660F83">
          <w:rPr>
            <w:rFonts w:asciiTheme="minorHAnsi" w:hAnsiTheme="minorHAnsi" w:cstheme="minorHAnsi"/>
            <w:noProof/>
          </w:rPr>
          <w:fldChar w:fldCharType="end"/>
        </w:r>
      </w:hyperlink>
    </w:p>
    <w:p w14:paraId="4B207230" w14:textId="256BE0AE" w:rsidR="00AE70D6" w:rsidRPr="00660F83" w:rsidRDefault="006450DC">
      <w:pPr>
        <w:pStyle w:val="TOC3"/>
        <w:tabs>
          <w:tab w:val="right" w:leader="dot" w:pos="8301"/>
        </w:tabs>
        <w:rPr>
          <w:rFonts w:asciiTheme="minorHAnsi" w:eastAsiaTheme="minorEastAsia" w:hAnsiTheme="minorHAnsi" w:cstheme="minorHAnsi"/>
          <w:i w:val="0"/>
          <w:iCs w:val="0"/>
          <w:noProof/>
          <w:sz w:val="22"/>
          <w:szCs w:val="22"/>
          <w:lang w:eastAsia="lv-LV"/>
        </w:rPr>
      </w:pPr>
      <w:hyperlink w:anchor="_Toc34981765" w:history="1">
        <w:r w:rsidR="00AE70D6" w:rsidRPr="00660F83">
          <w:rPr>
            <w:rStyle w:val="Hyperlink"/>
            <w:rFonts w:asciiTheme="minorHAnsi" w:hAnsiTheme="minorHAnsi" w:cstheme="minorHAnsi"/>
            <w:b/>
            <w:noProof/>
            <w:color w:val="auto"/>
          </w:rPr>
          <w:t>1.4.1. Iedzīvotāji, apdzīvotās vietas, nodarbinātība</w:t>
        </w:r>
        <w:r w:rsidR="00AE70D6" w:rsidRPr="00660F83">
          <w:rPr>
            <w:rFonts w:asciiTheme="minorHAnsi" w:hAnsiTheme="minorHAnsi" w:cstheme="minorHAnsi"/>
            <w:noProof/>
          </w:rPr>
          <w:tab/>
        </w:r>
        <w:r w:rsidR="00AE70D6" w:rsidRPr="00660F83">
          <w:rPr>
            <w:rFonts w:asciiTheme="minorHAnsi" w:hAnsiTheme="minorHAnsi" w:cstheme="minorHAnsi"/>
            <w:noProof/>
          </w:rPr>
          <w:fldChar w:fldCharType="begin"/>
        </w:r>
        <w:r w:rsidR="00AE70D6" w:rsidRPr="00660F83">
          <w:rPr>
            <w:rFonts w:asciiTheme="minorHAnsi" w:hAnsiTheme="minorHAnsi" w:cstheme="minorHAnsi"/>
            <w:noProof/>
          </w:rPr>
          <w:instrText xml:space="preserve"> PAGEREF _Toc34981765 \h </w:instrText>
        </w:r>
        <w:r w:rsidR="00AE70D6" w:rsidRPr="00660F83">
          <w:rPr>
            <w:rFonts w:asciiTheme="minorHAnsi" w:hAnsiTheme="minorHAnsi" w:cstheme="minorHAnsi"/>
            <w:noProof/>
          </w:rPr>
        </w:r>
        <w:r w:rsidR="00AE70D6" w:rsidRPr="00660F83">
          <w:rPr>
            <w:rFonts w:asciiTheme="minorHAnsi" w:hAnsiTheme="minorHAnsi" w:cstheme="minorHAnsi"/>
            <w:noProof/>
          </w:rPr>
          <w:fldChar w:fldCharType="separate"/>
        </w:r>
        <w:r w:rsidR="00D827D7">
          <w:rPr>
            <w:rFonts w:asciiTheme="minorHAnsi" w:hAnsiTheme="minorHAnsi" w:cstheme="minorHAnsi"/>
            <w:noProof/>
          </w:rPr>
          <w:t>44</w:t>
        </w:r>
        <w:r w:rsidR="00AE70D6" w:rsidRPr="00660F83">
          <w:rPr>
            <w:rFonts w:asciiTheme="minorHAnsi" w:hAnsiTheme="minorHAnsi" w:cstheme="minorHAnsi"/>
            <w:noProof/>
          </w:rPr>
          <w:fldChar w:fldCharType="end"/>
        </w:r>
      </w:hyperlink>
    </w:p>
    <w:p w14:paraId="36C97D38" w14:textId="21036E7D" w:rsidR="00AE70D6" w:rsidRPr="00660F83" w:rsidRDefault="006450DC">
      <w:pPr>
        <w:pStyle w:val="TOC3"/>
        <w:tabs>
          <w:tab w:val="right" w:leader="dot" w:pos="8301"/>
        </w:tabs>
        <w:rPr>
          <w:rFonts w:asciiTheme="minorHAnsi" w:eastAsiaTheme="minorEastAsia" w:hAnsiTheme="minorHAnsi" w:cstheme="minorHAnsi"/>
          <w:i w:val="0"/>
          <w:iCs w:val="0"/>
          <w:noProof/>
          <w:sz w:val="22"/>
          <w:szCs w:val="22"/>
          <w:lang w:eastAsia="lv-LV"/>
        </w:rPr>
      </w:pPr>
      <w:hyperlink w:anchor="_Toc34981766" w:history="1">
        <w:r w:rsidR="00AE70D6" w:rsidRPr="00660F83">
          <w:rPr>
            <w:rStyle w:val="Hyperlink"/>
            <w:rFonts w:asciiTheme="minorHAnsi" w:hAnsiTheme="minorHAnsi" w:cstheme="minorHAnsi"/>
            <w:b/>
            <w:noProof/>
            <w:color w:val="auto"/>
          </w:rPr>
          <w:t>1.4.2. Pašreizējā un paredzamā antropogēnā slodze uz aizsargājamo teritoriju</w:t>
        </w:r>
        <w:r w:rsidR="00AE70D6" w:rsidRPr="00660F83">
          <w:rPr>
            <w:rFonts w:asciiTheme="minorHAnsi" w:hAnsiTheme="minorHAnsi" w:cstheme="minorHAnsi"/>
            <w:noProof/>
          </w:rPr>
          <w:tab/>
        </w:r>
        <w:r w:rsidR="00AE70D6" w:rsidRPr="00660F83">
          <w:rPr>
            <w:rFonts w:asciiTheme="minorHAnsi" w:hAnsiTheme="minorHAnsi" w:cstheme="minorHAnsi"/>
            <w:noProof/>
          </w:rPr>
          <w:fldChar w:fldCharType="begin"/>
        </w:r>
        <w:r w:rsidR="00AE70D6" w:rsidRPr="00660F83">
          <w:rPr>
            <w:rFonts w:asciiTheme="minorHAnsi" w:hAnsiTheme="minorHAnsi" w:cstheme="minorHAnsi"/>
            <w:noProof/>
          </w:rPr>
          <w:instrText xml:space="preserve"> PAGEREF _Toc34981766 \h </w:instrText>
        </w:r>
        <w:r w:rsidR="00AE70D6" w:rsidRPr="00660F83">
          <w:rPr>
            <w:rFonts w:asciiTheme="minorHAnsi" w:hAnsiTheme="minorHAnsi" w:cstheme="minorHAnsi"/>
            <w:noProof/>
          </w:rPr>
        </w:r>
        <w:r w:rsidR="00AE70D6" w:rsidRPr="00660F83">
          <w:rPr>
            <w:rFonts w:asciiTheme="minorHAnsi" w:hAnsiTheme="minorHAnsi" w:cstheme="minorHAnsi"/>
            <w:noProof/>
          </w:rPr>
          <w:fldChar w:fldCharType="separate"/>
        </w:r>
        <w:r w:rsidR="00D827D7">
          <w:rPr>
            <w:rFonts w:asciiTheme="minorHAnsi" w:hAnsiTheme="minorHAnsi" w:cstheme="minorHAnsi"/>
            <w:noProof/>
          </w:rPr>
          <w:t>44</w:t>
        </w:r>
        <w:r w:rsidR="00AE70D6" w:rsidRPr="00660F83">
          <w:rPr>
            <w:rFonts w:asciiTheme="minorHAnsi" w:hAnsiTheme="minorHAnsi" w:cstheme="minorHAnsi"/>
            <w:noProof/>
          </w:rPr>
          <w:fldChar w:fldCharType="end"/>
        </w:r>
      </w:hyperlink>
    </w:p>
    <w:p w14:paraId="6AD5A8C1" w14:textId="6944142E" w:rsidR="00AE70D6" w:rsidRPr="00660F83" w:rsidRDefault="006450DC">
      <w:pPr>
        <w:pStyle w:val="TOC3"/>
        <w:tabs>
          <w:tab w:val="right" w:leader="dot" w:pos="8301"/>
        </w:tabs>
        <w:rPr>
          <w:rFonts w:asciiTheme="minorHAnsi" w:eastAsiaTheme="minorEastAsia" w:hAnsiTheme="minorHAnsi" w:cstheme="minorHAnsi"/>
          <w:i w:val="0"/>
          <w:iCs w:val="0"/>
          <w:noProof/>
          <w:sz w:val="22"/>
          <w:szCs w:val="22"/>
          <w:lang w:eastAsia="lv-LV"/>
        </w:rPr>
      </w:pPr>
      <w:hyperlink w:anchor="_Toc34981767" w:history="1">
        <w:r w:rsidR="00AE70D6" w:rsidRPr="00660F83">
          <w:rPr>
            <w:rStyle w:val="Hyperlink"/>
            <w:rFonts w:asciiTheme="minorHAnsi" w:hAnsiTheme="minorHAnsi" w:cstheme="minorHAnsi"/>
            <w:b/>
            <w:noProof/>
            <w:color w:val="auto"/>
          </w:rPr>
          <w:t>1.4.3. Aizsargājamās teritorijas izmantošanas veidi</w:t>
        </w:r>
        <w:r w:rsidR="00AE70D6" w:rsidRPr="00660F83">
          <w:rPr>
            <w:rFonts w:asciiTheme="minorHAnsi" w:hAnsiTheme="minorHAnsi" w:cstheme="minorHAnsi"/>
            <w:noProof/>
          </w:rPr>
          <w:tab/>
        </w:r>
        <w:r w:rsidR="00AE70D6" w:rsidRPr="00660F83">
          <w:rPr>
            <w:rFonts w:asciiTheme="minorHAnsi" w:hAnsiTheme="minorHAnsi" w:cstheme="minorHAnsi"/>
            <w:noProof/>
          </w:rPr>
          <w:fldChar w:fldCharType="begin"/>
        </w:r>
        <w:r w:rsidR="00AE70D6" w:rsidRPr="00660F83">
          <w:rPr>
            <w:rFonts w:asciiTheme="minorHAnsi" w:hAnsiTheme="minorHAnsi" w:cstheme="minorHAnsi"/>
            <w:noProof/>
          </w:rPr>
          <w:instrText xml:space="preserve"> PAGEREF _Toc34981767 \h </w:instrText>
        </w:r>
        <w:r w:rsidR="00AE70D6" w:rsidRPr="00660F83">
          <w:rPr>
            <w:rFonts w:asciiTheme="minorHAnsi" w:hAnsiTheme="minorHAnsi" w:cstheme="minorHAnsi"/>
            <w:noProof/>
          </w:rPr>
        </w:r>
        <w:r w:rsidR="00AE70D6" w:rsidRPr="00660F83">
          <w:rPr>
            <w:rFonts w:asciiTheme="minorHAnsi" w:hAnsiTheme="minorHAnsi" w:cstheme="minorHAnsi"/>
            <w:noProof/>
          </w:rPr>
          <w:fldChar w:fldCharType="separate"/>
        </w:r>
        <w:r w:rsidR="00D827D7">
          <w:rPr>
            <w:rFonts w:asciiTheme="minorHAnsi" w:hAnsiTheme="minorHAnsi" w:cstheme="minorHAnsi"/>
            <w:noProof/>
          </w:rPr>
          <w:t>49</w:t>
        </w:r>
        <w:r w:rsidR="00AE70D6" w:rsidRPr="00660F83">
          <w:rPr>
            <w:rFonts w:asciiTheme="minorHAnsi" w:hAnsiTheme="minorHAnsi" w:cstheme="minorHAnsi"/>
            <w:noProof/>
          </w:rPr>
          <w:fldChar w:fldCharType="end"/>
        </w:r>
      </w:hyperlink>
    </w:p>
    <w:p w14:paraId="21B7E508" w14:textId="00A9D3F1" w:rsidR="00AE70D6" w:rsidRPr="00660F83" w:rsidRDefault="006450DC">
      <w:pPr>
        <w:pStyle w:val="TOC3"/>
        <w:tabs>
          <w:tab w:val="right" w:leader="dot" w:pos="8301"/>
        </w:tabs>
        <w:rPr>
          <w:rFonts w:asciiTheme="minorHAnsi" w:eastAsiaTheme="minorEastAsia" w:hAnsiTheme="minorHAnsi" w:cstheme="minorHAnsi"/>
          <w:i w:val="0"/>
          <w:iCs w:val="0"/>
          <w:noProof/>
          <w:sz w:val="22"/>
          <w:szCs w:val="22"/>
          <w:lang w:eastAsia="lv-LV"/>
        </w:rPr>
      </w:pPr>
      <w:hyperlink w:anchor="_Toc34981768" w:history="1">
        <w:r w:rsidR="00AE70D6" w:rsidRPr="00660F83">
          <w:rPr>
            <w:rStyle w:val="Hyperlink"/>
            <w:rFonts w:asciiTheme="minorHAnsi" w:hAnsiTheme="minorHAnsi" w:cstheme="minorHAnsi"/>
            <w:b/>
            <w:noProof/>
            <w:color w:val="auto"/>
          </w:rPr>
          <w:t>1.4.3.1. Makšķerēšana un zvejniecība</w:t>
        </w:r>
        <w:r w:rsidR="00AE70D6" w:rsidRPr="00660F83">
          <w:rPr>
            <w:rFonts w:asciiTheme="minorHAnsi" w:hAnsiTheme="minorHAnsi" w:cstheme="minorHAnsi"/>
            <w:noProof/>
          </w:rPr>
          <w:tab/>
        </w:r>
        <w:r w:rsidR="00AE70D6" w:rsidRPr="00660F83">
          <w:rPr>
            <w:rFonts w:asciiTheme="minorHAnsi" w:hAnsiTheme="minorHAnsi" w:cstheme="minorHAnsi"/>
            <w:noProof/>
          </w:rPr>
          <w:fldChar w:fldCharType="begin"/>
        </w:r>
        <w:r w:rsidR="00AE70D6" w:rsidRPr="00660F83">
          <w:rPr>
            <w:rFonts w:asciiTheme="minorHAnsi" w:hAnsiTheme="minorHAnsi" w:cstheme="minorHAnsi"/>
            <w:noProof/>
          </w:rPr>
          <w:instrText xml:space="preserve"> PAGEREF _Toc34981768 \h </w:instrText>
        </w:r>
        <w:r w:rsidR="00AE70D6" w:rsidRPr="00660F83">
          <w:rPr>
            <w:rFonts w:asciiTheme="minorHAnsi" w:hAnsiTheme="minorHAnsi" w:cstheme="minorHAnsi"/>
            <w:noProof/>
          </w:rPr>
        </w:r>
        <w:r w:rsidR="00AE70D6" w:rsidRPr="00660F83">
          <w:rPr>
            <w:rFonts w:asciiTheme="minorHAnsi" w:hAnsiTheme="minorHAnsi" w:cstheme="minorHAnsi"/>
            <w:noProof/>
          </w:rPr>
          <w:fldChar w:fldCharType="separate"/>
        </w:r>
        <w:r w:rsidR="00D827D7">
          <w:rPr>
            <w:rFonts w:asciiTheme="minorHAnsi" w:hAnsiTheme="minorHAnsi" w:cstheme="minorHAnsi"/>
            <w:noProof/>
          </w:rPr>
          <w:t>49</w:t>
        </w:r>
        <w:r w:rsidR="00AE70D6" w:rsidRPr="00660F83">
          <w:rPr>
            <w:rFonts w:asciiTheme="minorHAnsi" w:hAnsiTheme="minorHAnsi" w:cstheme="minorHAnsi"/>
            <w:noProof/>
          </w:rPr>
          <w:fldChar w:fldCharType="end"/>
        </w:r>
      </w:hyperlink>
    </w:p>
    <w:p w14:paraId="26DA338F" w14:textId="69FC1DFA" w:rsidR="00AE70D6" w:rsidRPr="00660F83" w:rsidRDefault="006450DC">
      <w:pPr>
        <w:pStyle w:val="TOC3"/>
        <w:tabs>
          <w:tab w:val="right" w:leader="dot" w:pos="8301"/>
        </w:tabs>
        <w:rPr>
          <w:rFonts w:asciiTheme="minorHAnsi" w:eastAsiaTheme="minorEastAsia" w:hAnsiTheme="minorHAnsi" w:cstheme="minorHAnsi"/>
          <w:i w:val="0"/>
          <w:iCs w:val="0"/>
          <w:noProof/>
          <w:sz w:val="22"/>
          <w:szCs w:val="22"/>
          <w:lang w:eastAsia="lv-LV"/>
        </w:rPr>
      </w:pPr>
      <w:hyperlink w:anchor="_Toc34981769" w:history="1">
        <w:r w:rsidR="00AE70D6" w:rsidRPr="00660F83">
          <w:rPr>
            <w:rStyle w:val="Hyperlink"/>
            <w:rFonts w:asciiTheme="minorHAnsi" w:hAnsiTheme="minorHAnsi" w:cstheme="minorHAnsi"/>
            <w:b/>
            <w:noProof/>
            <w:color w:val="auto"/>
          </w:rPr>
          <w:t>1.4.3.2. Tūrisms</w:t>
        </w:r>
        <w:r w:rsidR="00AE70D6" w:rsidRPr="00660F83">
          <w:rPr>
            <w:rFonts w:asciiTheme="minorHAnsi" w:hAnsiTheme="minorHAnsi" w:cstheme="minorHAnsi"/>
            <w:noProof/>
          </w:rPr>
          <w:tab/>
        </w:r>
        <w:r w:rsidR="00AE70D6" w:rsidRPr="00660F83">
          <w:rPr>
            <w:rFonts w:asciiTheme="minorHAnsi" w:hAnsiTheme="minorHAnsi" w:cstheme="minorHAnsi"/>
            <w:noProof/>
          </w:rPr>
          <w:fldChar w:fldCharType="begin"/>
        </w:r>
        <w:r w:rsidR="00AE70D6" w:rsidRPr="00660F83">
          <w:rPr>
            <w:rFonts w:asciiTheme="minorHAnsi" w:hAnsiTheme="minorHAnsi" w:cstheme="minorHAnsi"/>
            <w:noProof/>
          </w:rPr>
          <w:instrText xml:space="preserve"> PAGEREF _Toc34981769 \h </w:instrText>
        </w:r>
        <w:r w:rsidR="00AE70D6" w:rsidRPr="00660F83">
          <w:rPr>
            <w:rFonts w:asciiTheme="minorHAnsi" w:hAnsiTheme="minorHAnsi" w:cstheme="minorHAnsi"/>
            <w:noProof/>
          </w:rPr>
        </w:r>
        <w:r w:rsidR="00AE70D6" w:rsidRPr="00660F83">
          <w:rPr>
            <w:rFonts w:asciiTheme="minorHAnsi" w:hAnsiTheme="minorHAnsi" w:cstheme="minorHAnsi"/>
            <w:noProof/>
          </w:rPr>
          <w:fldChar w:fldCharType="separate"/>
        </w:r>
        <w:r w:rsidR="00D827D7">
          <w:rPr>
            <w:rFonts w:asciiTheme="minorHAnsi" w:hAnsiTheme="minorHAnsi" w:cstheme="minorHAnsi"/>
            <w:noProof/>
          </w:rPr>
          <w:t>53</w:t>
        </w:r>
        <w:r w:rsidR="00AE70D6" w:rsidRPr="00660F83">
          <w:rPr>
            <w:rFonts w:asciiTheme="minorHAnsi" w:hAnsiTheme="minorHAnsi" w:cstheme="minorHAnsi"/>
            <w:noProof/>
          </w:rPr>
          <w:fldChar w:fldCharType="end"/>
        </w:r>
      </w:hyperlink>
    </w:p>
    <w:p w14:paraId="1BF8ABA6" w14:textId="4022C1A0" w:rsidR="00AE70D6" w:rsidRPr="00660F83" w:rsidRDefault="006450DC">
      <w:pPr>
        <w:pStyle w:val="TOC3"/>
        <w:tabs>
          <w:tab w:val="right" w:leader="dot" w:pos="8301"/>
        </w:tabs>
        <w:rPr>
          <w:rFonts w:asciiTheme="minorHAnsi" w:eastAsiaTheme="minorEastAsia" w:hAnsiTheme="minorHAnsi" w:cstheme="minorHAnsi"/>
          <w:i w:val="0"/>
          <w:iCs w:val="0"/>
          <w:noProof/>
          <w:sz w:val="22"/>
          <w:szCs w:val="22"/>
          <w:lang w:eastAsia="lv-LV"/>
        </w:rPr>
      </w:pPr>
      <w:hyperlink w:anchor="_Toc34981770" w:history="1">
        <w:r w:rsidR="00AE70D6" w:rsidRPr="00660F83">
          <w:rPr>
            <w:rStyle w:val="Hyperlink"/>
            <w:rFonts w:asciiTheme="minorHAnsi" w:hAnsiTheme="minorHAnsi" w:cstheme="minorHAnsi"/>
            <w:b/>
            <w:noProof/>
            <w:color w:val="auto"/>
          </w:rPr>
          <w:t>1.4.3.3. Lauksaimniecība</w:t>
        </w:r>
        <w:r w:rsidR="00AE70D6" w:rsidRPr="00660F83">
          <w:rPr>
            <w:rFonts w:asciiTheme="minorHAnsi" w:hAnsiTheme="minorHAnsi" w:cstheme="minorHAnsi"/>
            <w:noProof/>
          </w:rPr>
          <w:tab/>
        </w:r>
        <w:r w:rsidR="00AE70D6" w:rsidRPr="00660F83">
          <w:rPr>
            <w:rFonts w:asciiTheme="minorHAnsi" w:hAnsiTheme="minorHAnsi" w:cstheme="minorHAnsi"/>
            <w:noProof/>
          </w:rPr>
          <w:fldChar w:fldCharType="begin"/>
        </w:r>
        <w:r w:rsidR="00AE70D6" w:rsidRPr="00660F83">
          <w:rPr>
            <w:rFonts w:asciiTheme="minorHAnsi" w:hAnsiTheme="minorHAnsi" w:cstheme="minorHAnsi"/>
            <w:noProof/>
          </w:rPr>
          <w:instrText xml:space="preserve"> PAGEREF _Toc34981770 \h </w:instrText>
        </w:r>
        <w:r w:rsidR="00AE70D6" w:rsidRPr="00660F83">
          <w:rPr>
            <w:rFonts w:asciiTheme="minorHAnsi" w:hAnsiTheme="minorHAnsi" w:cstheme="minorHAnsi"/>
            <w:noProof/>
          </w:rPr>
        </w:r>
        <w:r w:rsidR="00AE70D6" w:rsidRPr="00660F83">
          <w:rPr>
            <w:rFonts w:asciiTheme="minorHAnsi" w:hAnsiTheme="minorHAnsi" w:cstheme="minorHAnsi"/>
            <w:noProof/>
          </w:rPr>
          <w:fldChar w:fldCharType="separate"/>
        </w:r>
        <w:r w:rsidR="00D827D7">
          <w:rPr>
            <w:rFonts w:asciiTheme="minorHAnsi" w:hAnsiTheme="minorHAnsi" w:cstheme="minorHAnsi"/>
            <w:noProof/>
          </w:rPr>
          <w:t>53</w:t>
        </w:r>
        <w:r w:rsidR="00AE70D6" w:rsidRPr="00660F83">
          <w:rPr>
            <w:rFonts w:asciiTheme="minorHAnsi" w:hAnsiTheme="minorHAnsi" w:cstheme="minorHAnsi"/>
            <w:noProof/>
          </w:rPr>
          <w:fldChar w:fldCharType="end"/>
        </w:r>
      </w:hyperlink>
    </w:p>
    <w:p w14:paraId="2DDDC9B6" w14:textId="44B0DD41" w:rsidR="00AE70D6" w:rsidRPr="00660F83" w:rsidRDefault="006450DC">
      <w:pPr>
        <w:pStyle w:val="TOC3"/>
        <w:tabs>
          <w:tab w:val="right" w:leader="dot" w:pos="8301"/>
        </w:tabs>
        <w:rPr>
          <w:rFonts w:asciiTheme="minorHAnsi" w:eastAsiaTheme="minorEastAsia" w:hAnsiTheme="minorHAnsi" w:cstheme="minorHAnsi"/>
          <w:i w:val="0"/>
          <w:iCs w:val="0"/>
          <w:noProof/>
          <w:sz w:val="22"/>
          <w:szCs w:val="22"/>
          <w:lang w:eastAsia="lv-LV"/>
        </w:rPr>
      </w:pPr>
      <w:hyperlink w:anchor="_Toc34981771" w:history="1">
        <w:r w:rsidR="00AE70D6" w:rsidRPr="00660F83">
          <w:rPr>
            <w:rStyle w:val="Hyperlink"/>
            <w:rFonts w:asciiTheme="minorHAnsi" w:hAnsiTheme="minorHAnsi" w:cstheme="minorHAnsi"/>
            <w:b/>
            <w:noProof/>
            <w:color w:val="auto"/>
          </w:rPr>
          <w:t>1.4.3.4. Mežsaimniecība</w:t>
        </w:r>
        <w:r w:rsidR="00AE70D6" w:rsidRPr="00660F83">
          <w:rPr>
            <w:rFonts w:asciiTheme="minorHAnsi" w:hAnsiTheme="minorHAnsi" w:cstheme="minorHAnsi"/>
            <w:noProof/>
          </w:rPr>
          <w:tab/>
        </w:r>
        <w:r w:rsidR="00AE70D6" w:rsidRPr="00660F83">
          <w:rPr>
            <w:rFonts w:asciiTheme="minorHAnsi" w:hAnsiTheme="minorHAnsi" w:cstheme="minorHAnsi"/>
            <w:noProof/>
          </w:rPr>
          <w:fldChar w:fldCharType="begin"/>
        </w:r>
        <w:r w:rsidR="00AE70D6" w:rsidRPr="00660F83">
          <w:rPr>
            <w:rFonts w:asciiTheme="minorHAnsi" w:hAnsiTheme="minorHAnsi" w:cstheme="minorHAnsi"/>
            <w:noProof/>
          </w:rPr>
          <w:instrText xml:space="preserve"> PAGEREF _Toc34981771 \h </w:instrText>
        </w:r>
        <w:r w:rsidR="00AE70D6" w:rsidRPr="00660F83">
          <w:rPr>
            <w:rFonts w:asciiTheme="minorHAnsi" w:hAnsiTheme="minorHAnsi" w:cstheme="minorHAnsi"/>
            <w:noProof/>
          </w:rPr>
        </w:r>
        <w:r w:rsidR="00AE70D6" w:rsidRPr="00660F83">
          <w:rPr>
            <w:rFonts w:asciiTheme="minorHAnsi" w:hAnsiTheme="minorHAnsi" w:cstheme="minorHAnsi"/>
            <w:noProof/>
          </w:rPr>
          <w:fldChar w:fldCharType="separate"/>
        </w:r>
        <w:r w:rsidR="00D827D7">
          <w:rPr>
            <w:rFonts w:asciiTheme="minorHAnsi" w:hAnsiTheme="minorHAnsi" w:cstheme="minorHAnsi"/>
            <w:noProof/>
          </w:rPr>
          <w:t>54</w:t>
        </w:r>
        <w:r w:rsidR="00AE70D6" w:rsidRPr="00660F83">
          <w:rPr>
            <w:rFonts w:asciiTheme="minorHAnsi" w:hAnsiTheme="minorHAnsi" w:cstheme="minorHAnsi"/>
            <w:noProof/>
          </w:rPr>
          <w:fldChar w:fldCharType="end"/>
        </w:r>
      </w:hyperlink>
    </w:p>
    <w:p w14:paraId="30900CC1" w14:textId="3193F9FA" w:rsidR="00AE70D6" w:rsidRPr="00660F83" w:rsidRDefault="006450DC">
      <w:pPr>
        <w:pStyle w:val="TOC3"/>
        <w:tabs>
          <w:tab w:val="right" w:leader="dot" w:pos="8301"/>
        </w:tabs>
        <w:rPr>
          <w:rFonts w:asciiTheme="minorHAnsi" w:eastAsiaTheme="minorEastAsia" w:hAnsiTheme="minorHAnsi" w:cstheme="minorHAnsi"/>
          <w:i w:val="0"/>
          <w:iCs w:val="0"/>
          <w:noProof/>
          <w:sz w:val="22"/>
          <w:szCs w:val="22"/>
          <w:lang w:eastAsia="lv-LV"/>
        </w:rPr>
      </w:pPr>
      <w:hyperlink w:anchor="_Toc34981772" w:history="1">
        <w:r w:rsidR="00AE70D6" w:rsidRPr="00660F83">
          <w:rPr>
            <w:rStyle w:val="Hyperlink"/>
            <w:rFonts w:asciiTheme="minorHAnsi" w:hAnsiTheme="minorHAnsi" w:cstheme="minorHAnsi"/>
            <w:b/>
            <w:noProof/>
            <w:color w:val="auto"/>
          </w:rPr>
          <w:t>1.4.3.5. Medības</w:t>
        </w:r>
        <w:r w:rsidR="00AE70D6" w:rsidRPr="00660F83">
          <w:rPr>
            <w:rFonts w:asciiTheme="minorHAnsi" w:hAnsiTheme="minorHAnsi" w:cstheme="minorHAnsi"/>
            <w:noProof/>
          </w:rPr>
          <w:tab/>
        </w:r>
        <w:r w:rsidR="00AE70D6" w:rsidRPr="00660F83">
          <w:rPr>
            <w:rFonts w:asciiTheme="minorHAnsi" w:hAnsiTheme="minorHAnsi" w:cstheme="minorHAnsi"/>
            <w:noProof/>
          </w:rPr>
          <w:fldChar w:fldCharType="begin"/>
        </w:r>
        <w:r w:rsidR="00AE70D6" w:rsidRPr="00660F83">
          <w:rPr>
            <w:rFonts w:asciiTheme="minorHAnsi" w:hAnsiTheme="minorHAnsi" w:cstheme="minorHAnsi"/>
            <w:noProof/>
          </w:rPr>
          <w:instrText xml:space="preserve"> PAGEREF _Toc34981772 \h </w:instrText>
        </w:r>
        <w:r w:rsidR="00AE70D6" w:rsidRPr="00660F83">
          <w:rPr>
            <w:rFonts w:asciiTheme="minorHAnsi" w:hAnsiTheme="minorHAnsi" w:cstheme="minorHAnsi"/>
            <w:noProof/>
          </w:rPr>
        </w:r>
        <w:r w:rsidR="00AE70D6" w:rsidRPr="00660F83">
          <w:rPr>
            <w:rFonts w:asciiTheme="minorHAnsi" w:hAnsiTheme="minorHAnsi" w:cstheme="minorHAnsi"/>
            <w:noProof/>
          </w:rPr>
          <w:fldChar w:fldCharType="separate"/>
        </w:r>
        <w:r w:rsidR="00D827D7">
          <w:rPr>
            <w:rFonts w:asciiTheme="minorHAnsi" w:hAnsiTheme="minorHAnsi" w:cstheme="minorHAnsi"/>
            <w:noProof/>
          </w:rPr>
          <w:t>54</w:t>
        </w:r>
        <w:r w:rsidR="00AE70D6" w:rsidRPr="00660F83">
          <w:rPr>
            <w:rFonts w:asciiTheme="minorHAnsi" w:hAnsiTheme="minorHAnsi" w:cstheme="minorHAnsi"/>
            <w:noProof/>
          </w:rPr>
          <w:fldChar w:fldCharType="end"/>
        </w:r>
      </w:hyperlink>
    </w:p>
    <w:p w14:paraId="21462673" w14:textId="581ABCA9" w:rsidR="00AE70D6" w:rsidRPr="00660F83" w:rsidRDefault="006450DC">
      <w:pPr>
        <w:pStyle w:val="TOC1"/>
        <w:tabs>
          <w:tab w:val="right" w:leader="dot" w:pos="8301"/>
        </w:tabs>
        <w:rPr>
          <w:rFonts w:asciiTheme="minorHAnsi" w:eastAsiaTheme="minorEastAsia" w:hAnsiTheme="minorHAnsi" w:cstheme="minorHAnsi"/>
          <w:b w:val="0"/>
          <w:bCs w:val="0"/>
          <w:i w:val="0"/>
          <w:iCs w:val="0"/>
          <w:noProof/>
          <w:sz w:val="22"/>
          <w:szCs w:val="22"/>
          <w:lang w:eastAsia="lv-LV"/>
        </w:rPr>
      </w:pPr>
      <w:hyperlink w:anchor="_Toc34981773" w:history="1">
        <w:r w:rsidR="00AE70D6" w:rsidRPr="00660F83">
          <w:rPr>
            <w:rStyle w:val="Hyperlink"/>
            <w:rFonts w:asciiTheme="minorHAnsi" w:hAnsiTheme="minorHAnsi" w:cstheme="minorHAnsi"/>
            <w:caps/>
            <w:noProof/>
            <w:color w:val="auto"/>
          </w:rPr>
          <w:t xml:space="preserve">2. </w:t>
        </w:r>
        <w:r w:rsidR="00AE70D6" w:rsidRPr="00660F83">
          <w:rPr>
            <w:rStyle w:val="Hyperlink"/>
            <w:rFonts w:asciiTheme="minorHAnsi" w:hAnsiTheme="minorHAnsi" w:cstheme="minorHAnsi"/>
            <w:noProof/>
            <w:color w:val="auto"/>
          </w:rPr>
          <w:t>Aizsargājamās teritorijas novērtējums</w:t>
        </w:r>
        <w:r w:rsidR="00AE70D6" w:rsidRPr="00660F83">
          <w:rPr>
            <w:rFonts w:asciiTheme="minorHAnsi" w:hAnsiTheme="minorHAnsi" w:cstheme="minorHAnsi"/>
            <w:noProof/>
          </w:rPr>
          <w:tab/>
        </w:r>
        <w:r w:rsidR="00AE70D6" w:rsidRPr="00660F83">
          <w:rPr>
            <w:rFonts w:asciiTheme="minorHAnsi" w:hAnsiTheme="minorHAnsi" w:cstheme="minorHAnsi"/>
            <w:noProof/>
          </w:rPr>
          <w:fldChar w:fldCharType="begin"/>
        </w:r>
        <w:r w:rsidR="00AE70D6" w:rsidRPr="00660F83">
          <w:rPr>
            <w:rFonts w:asciiTheme="minorHAnsi" w:hAnsiTheme="minorHAnsi" w:cstheme="minorHAnsi"/>
            <w:noProof/>
          </w:rPr>
          <w:instrText xml:space="preserve"> PAGEREF _Toc34981773 \h </w:instrText>
        </w:r>
        <w:r w:rsidR="00AE70D6" w:rsidRPr="00660F83">
          <w:rPr>
            <w:rFonts w:asciiTheme="minorHAnsi" w:hAnsiTheme="minorHAnsi" w:cstheme="minorHAnsi"/>
            <w:noProof/>
          </w:rPr>
        </w:r>
        <w:r w:rsidR="00AE70D6" w:rsidRPr="00660F83">
          <w:rPr>
            <w:rFonts w:asciiTheme="minorHAnsi" w:hAnsiTheme="minorHAnsi" w:cstheme="minorHAnsi"/>
            <w:noProof/>
          </w:rPr>
          <w:fldChar w:fldCharType="separate"/>
        </w:r>
        <w:r w:rsidR="00D827D7">
          <w:rPr>
            <w:rFonts w:asciiTheme="minorHAnsi" w:hAnsiTheme="minorHAnsi" w:cstheme="minorHAnsi"/>
            <w:noProof/>
          </w:rPr>
          <w:t>55</w:t>
        </w:r>
        <w:r w:rsidR="00AE70D6" w:rsidRPr="00660F83">
          <w:rPr>
            <w:rFonts w:asciiTheme="minorHAnsi" w:hAnsiTheme="minorHAnsi" w:cstheme="minorHAnsi"/>
            <w:noProof/>
          </w:rPr>
          <w:fldChar w:fldCharType="end"/>
        </w:r>
      </w:hyperlink>
    </w:p>
    <w:p w14:paraId="1B3DD78E" w14:textId="6094297E" w:rsidR="00AE70D6" w:rsidRPr="00660F83" w:rsidRDefault="006450DC">
      <w:pPr>
        <w:pStyle w:val="TOC2"/>
        <w:tabs>
          <w:tab w:val="right" w:leader="dot" w:pos="8301"/>
        </w:tabs>
        <w:rPr>
          <w:rFonts w:asciiTheme="minorHAnsi" w:eastAsiaTheme="minorEastAsia" w:hAnsiTheme="minorHAnsi" w:cstheme="minorHAnsi"/>
          <w:smallCaps w:val="0"/>
          <w:noProof/>
          <w:sz w:val="22"/>
          <w:szCs w:val="22"/>
          <w:lang w:eastAsia="lv-LV"/>
        </w:rPr>
      </w:pPr>
      <w:hyperlink w:anchor="_Toc34981774" w:history="1">
        <w:r w:rsidR="00AE70D6" w:rsidRPr="00660F83">
          <w:rPr>
            <w:rStyle w:val="Hyperlink"/>
            <w:rFonts w:asciiTheme="minorHAnsi" w:hAnsiTheme="minorHAnsi" w:cstheme="minorHAnsi"/>
            <w:noProof/>
            <w:color w:val="auto"/>
          </w:rPr>
          <w:t>2.1. Aizsargājamā teritorija kā vienota dabas aizsardzības vērtība un faktori, kas to ietekmē</w:t>
        </w:r>
        <w:r w:rsidR="00AE70D6" w:rsidRPr="00660F83">
          <w:rPr>
            <w:rFonts w:asciiTheme="minorHAnsi" w:hAnsiTheme="minorHAnsi" w:cstheme="minorHAnsi"/>
            <w:noProof/>
          </w:rPr>
          <w:tab/>
        </w:r>
        <w:r w:rsidR="00AE70D6" w:rsidRPr="00660F83">
          <w:rPr>
            <w:rFonts w:asciiTheme="minorHAnsi" w:hAnsiTheme="minorHAnsi" w:cstheme="minorHAnsi"/>
            <w:noProof/>
          </w:rPr>
          <w:fldChar w:fldCharType="begin"/>
        </w:r>
        <w:r w:rsidR="00AE70D6" w:rsidRPr="00660F83">
          <w:rPr>
            <w:rFonts w:asciiTheme="minorHAnsi" w:hAnsiTheme="minorHAnsi" w:cstheme="minorHAnsi"/>
            <w:noProof/>
          </w:rPr>
          <w:instrText xml:space="preserve"> PAGEREF _Toc34981774 \h </w:instrText>
        </w:r>
        <w:r w:rsidR="00AE70D6" w:rsidRPr="00660F83">
          <w:rPr>
            <w:rFonts w:asciiTheme="minorHAnsi" w:hAnsiTheme="minorHAnsi" w:cstheme="minorHAnsi"/>
            <w:noProof/>
          </w:rPr>
        </w:r>
        <w:r w:rsidR="00AE70D6" w:rsidRPr="00660F83">
          <w:rPr>
            <w:rFonts w:asciiTheme="minorHAnsi" w:hAnsiTheme="minorHAnsi" w:cstheme="minorHAnsi"/>
            <w:noProof/>
          </w:rPr>
          <w:fldChar w:fldCharType="separate"/>
        </w:r>
        <w:r w:rsidR="00D827D7">
          <w:rPr>
            <w:rFonts w:asciiTheme="minorHAnsi" w:hAnsiTheme="minorHAnsi" w:cstheme="minorHAnsi"/>
            <w:noProof/>
          </w:rPr>
          <w:t>55</w:t>
        </w:r>
        <w:r w:rsidR="00AE70D6" w:rsidRPr="00660F83">
          <w:rPr>
            <w:rFonts w:asciiTheme="minorHAnsi" w:hAnsiTheme="minorHAnsi" w:cstheme="minorHAnsi"/>
            <w:noProof/>
          </w:rPr>
          <w:fldChar w:fldCharType="end"/>
        </w:r>
      </w:hyperlink>
    </w:p>
    <w:p w14:paraId="2E832AE5" w14:textId="761B869A" w:rsidR="00AE70D6" w:rsidRPr="00660F83" w:rsidRDefault="006450DC">
      <w:pPr>
        <w:pStyle w:val="TOC2"/>
        <w:tabs>
          <w:tab w:val="right" w:leader="dot" w:pos="8301"/>
        </w:tabs>
        <w:rPr>
          <w:rFonts w:asciiTheme="minorHAnsi" w:eastAsiaTheme="minorEastAsia" w:hAnsiTheme="minorHAnsi" w:cstheme="minorHAnsi"/>
          <w:smallCaps w:val="0"/>
          <w:noProof/>
          <w:sz w:val="22"/>
          <w:szCs w:val="22"/>
          <w:lang w:eastAsia="lv-LV"/>
        </w:rPr>
      </w:pPr>
      <w:hyperlink w:anchor="_Toc34981775" w:history="1">
        <w:r w:rsidR="00AE70D6" w:rsidRPr="00660F83">
          <w:rPr>
            <w:rStyle w:val="Hyperlink"/>
            <w:rFonts w:asciiTheme="minorHAnsi" w:hAnsiTheme="minorHAnsi" w:cstheme="minorHAnsi"/>
            <w:noProof/>
            <w:color w:val="auto"/>
          </w:rPr>
          <w:t>2.2. Ainaviskais novērtējums</w:t>
        </w:r>
        <w:r w:rsidR="00AE70D6" w:rsidRPr="00660F83">
          <w:rPr>
            <w:rFonts w:asciiTheme="minorHAnsi" w:hAnsiTheme="minorHAnsi" w:cstheme="minorHAnsi"/>
            <w:noProof/>
          </w:rPr>
          <w:tab/>
        </w:r>
        <w:r w:rsidR="00AE70D6" w:rsidRPr="00660F83">
          <w:rPr>
            <w:rFonts w:asciiTheme="minorHAnsi" w:hAnsiTheme="minorHAnsi" w:cstheme="minorHAnsi"/>
            <w:noProof/>
          </w:rPr>
          <w:fldChar w:fldCharType="begin"/>
        </w:r>
        <w:r w:rsidR="00AE70D6" w:rsidRPr="00660F83">
          <w:rPr>
            <w:rFonts w:asciiTheme="minorHAnsi" w:hAnsiTheme="minorHAnsi" w:cstheme="minorHAnsi"/>
            <w:noProof/>
          </w:rPr>
          <w:instrText xml:space="preserve"> PAGEREF _Toc34981775 \h </w:instrText>
        </w:r>
        <w:r w:rsidR="00AE70D6" w:rsidRPr="00660F83">
          <w:rPr>
            <w:rFonts w:asciiTheme="minorHAnsi" w:hAnsiTheme="minorHAnsi" w:cstheme="minorHAnsi"/>
            <w:noProof/>
          </w:rPr>
        </w:r>
        <w:r w:rsidR="00AE70D6" w:rsidRPr="00660F83">
          <w:rPr>
            <w:rFonts w:asciiTheme="minorHAnsi" w:hAnsiTheme="minorHAnsi" w:cstheme="minorHAnsi"/>
            <w:noProof/>
          </w:rPr>
          <w:fldChar w:fldCharType="separate"/>
        </w:r>
        <w:r w:rsidR="00D827D7">
          <w:rPr>
            <w:rFonts w:asciiTheme="minorHAnsi" w:hAnsiTheme="minorHAnsi" w:cstheme="minorHAnsi"/>
            <w:noProof/>
          </w:rPr>
          <w:t>58</w:t>
        </w:r>
        <w:r w:rsidR="00AE70D6" w:rsidRPr="00660F83">
          <w:rPr>
            <w:rFonts w:asciiTheme="minorHAnsi" w:hAnsiTheme="minorHAnsi" w:cstheme="minorHAnsi"/>
            <w:noProof/>
          </w:rPr>
          <w:fldChar w:fldCharType="end"/>
        </w:r>
      </w:hyperlink>
    </w:p>
    <w:p w14:paraId="79115187" w14:textId="72D3DC95" w:rsidR="00AE70D6" w:rsidRPr="00660F83" w:rsidRDefault="006450DC">
      <w:pPr>
        <w:pStyle w:val="TOC2"/>
        <w:tabs>
          <w:tab w:val="right" w:leader="dot" w:pos="8301"/>
        </w:tabs>
        <w:rPr>
          <w:rFonts w:asciiTheme="minorHAnsi" w:eastAsiaTheme="minorEastAsia" w:hAnsiTheme="minorHAnsi" w:cstheme="minorHAnsi"/>
          <w:smallCaps w:val="0"/>
          <w:noProof/>
          <w:sz w:val="22"/>
          <w:szCs w:val="22"/>
          <w:lang w:eastAsia="lv-LV"/>
        </w:rPr>
      </w:pPr>
      <w:hyperlink w:anchor="_Toc34981776" w:history="1">
        <w:r w:rsidR="00AE70D6" w:rsidRPr="00660F83">
          <w:rPr>
            <w:rStyle w:val="Hyperlink"/>
            <w:rFonts w:asciiTheme="minorHAnsi" w:hAnsiTheme="minorHAnsi" w:cstheme="minorHAnsi"/>
            <w:noProof/>
            <w:color w:val="auto"/>
          </w:rPr>
          <w:t>2.3. Biotopi, to sociālekonomiskā vērtība un ietekmējošie faktori</w:t>
        </w:r>
        <w:r w:rsidR="00AE70D6" w:rsidRPr="00660F83">
          <w:rPr>
            <w:rFonts w:asciiTheme="minorHAnsi" w:hAnsiTheme="minorHAnsi" w:cstheme="minorHAnsi"/>
            <w:noProof/>
          </w:rPr>
          <w:tab/>
        </w:r>
        <w:r w:rsidR="00AE70D6" w:rsidRPr="00660F83">
          <w:rPr>
            <w:rFonts w:asciiTheme="minorHAnsi" w:hAnsiTheme="minorHAnsi" w:cstheme="minorHAnsi"/>
            <w:noProof/>
          </w:rPr>
          <w:fldChar w:fldCharType="begin"/>
        </w:r>
        <w:r w:rsidR="00AE70D6" w:rsidRPr="00660F83">
          <w:rPr>
            <w:rFonts w:asciiTheme="minorHAnsi" w:hAnsiTheme="minorHAnsi" w:cstheme="minorHAnsi"/>
            <w:noProof/>
          </w:rPr>
          <w:instrText xml:space="preserve"> PAGEREF _Toc34981776 \h </w:instrText>
        </w:r>
        <w:r w:rsidR="00AE70D6" w:rsidRPr="00660F83">
          <w:rPr>
            <w:rFonts w:asciiTheme="minorHAnsi" w:hAnsiTheme="minorHAnsi" w:cstheme="minorHAnsi"/>
            <w:noProof/>
          </w:rPr>
        </w:r>
        <w:r w:rsidR="00AE70D6" w:rsidRPr="00660F83">
          <w:rPr>
            <w:rFonts w:asciiTheme="minorHAnsi" w:hAnsiTheme="minorHAnsi" w:cstheme="minorHAnsi"/>
            <w:noProof/>
          </w:rPr>
          <w:fldChar w:fldCharType="separate"/>
        </w:r>
        <w:r w:rsidR="00D827D7">
          <w:rPr>
            <w:rFonts w:asciiTheme="minorHAnsi" w:hAnsiTheme="minorHAnsi" w:cstheme="minorHAnsi"/>
            <w:noProof/>
          </w:rPr>
          <w:t>58</w:t>
        </w:r>
        <w:r w:rsidR="00AE70D6" w:rsidRPr="00660F83">
          <w:rPr>
            <w:rFonts w:asciiTheme="minorHAnsi" w:hAnsiTheme="minorHAnsi" w:cstheme="minorHAnsi"/>
            <w:noProof/>
          </w:rPr>
          <w:fldChar w:fldCharType="end"/>
        </w:r>
      </w:hyperlink>
    </w:p>
    <w:p w14:paraId="2871AD0B" w14:textId="11B7C574" w:rsidR="00AE70D6" w:rsidRPr="00660F83" w:rsidRDefault="006450DC">
      <w:pPr>
        <w:pStyle w:val="TOC3"/>
        <w:tabs>
          <w:tab w:val="right" w:leader="dot" w:pos="8301"/>
        </w:tabs>
        <w:rPr>
          <w:rFonts w:asciiTheme="minorHAnsi" w:eastAsiaTheme="minorEastAsia" w:hAnsiTheme="minorHAnsi" w:cstheme="minorHAnsi"/>
          <w:i w:val="0"/>
          <w:iCs w:val="0"/>
          <w:noProof/>
          <w:sz w:val="22"/>
          <w:szCs w:val="22"/>
          <w:lang w:eastAsia="lv-LV"/>
        </w:rPr>
      </w:pPr>
      <w:hyperlink w:anchor="_Toc34981777" w:history="1">
        <w:r w:rsidR="00AE70D6" w:rsidRPr="00660F83">
          <w:rPr>
            <w:rStyle w:val="Hyperlink"/>
            <w:rFonts w:asciiTheme="minorHAnsi" w:hAnsiTheme="minorHAnsi" w:cstheme="minorHAnsi"/>
            <w:b/>
            <w:noProof/>
            <w:color w:val="auto"/>
          </w:rPr>
          <w:t>2.3.1. Saldūdens biotopi</w:t>
        </w:r>
        <w:r w:rsidR="00AE70D6" w:rsidRPr="00660F83">
          <w:rPr>
            <w:rFonts w:asciiTheme="minorHAnsi" w:hAnsiTheme="minorHAnsi" w:cstheme="minorHAnsi"/>
            <w:noProof/>
          </w:rPr>
          <w:tab/>
        </w:r>
        <w:r w:rsidR="00AE70D6" w:rsidRPr="00660F83">
          <w:rPr>
            <w:rFonts w:asciiTheme="minorHAnsi" w:hAnsiTheme="minorHAnsi" w:cstheme="minorHAnsi"/>
            <w:noProof/>
          </w:rPr>
          <w:fldChar w:fldCharType="begin"/>
        </w:r>
        <w:r w:rsidR="00AE70D6" w:rsidRPr="00660F83">
          <w:rPr>
            <w:rFonts w:asciiTheme="minorHAnsi" w:hAnsiTheme="minorHAnsi" w:cstheme="minorHAnsi"/>
            <w:noProof/>
          </w:rPr>
          <w:instrText xml:space="preserve"> PAGEREF _Toc34981777 \h </w:instrText>
        </w:r>
        <w:r w:rsidR="00AE70D6" w:rsidRPr="00660F83">
          <w:rPr>
            <w:rFonts w:asciiTheme="minorHAnsi" w:hAnsiTheme="minorHAnsi" w:cstheme="minorHAnsi"/>
            <w:noProof/>
          </w:rPr>
        </w:r>
        <w:r w:rsidR="00AE70D6" w:rsidRPr="00660F83">
          <w:rPr>
            <w:rFonts w:asciiTheme="minorHAnsi" w:hAnsiTheme="minorHAnsi" w:cstheme="minorHAnsi"/>
            <w:noProof/>
          </w:rPr>
          <w:fldChar w:fldCharType="separate"/>
        </w:r>
        <w:r w:rsidR="00D827D7">
          <w:rPr>
            <w:rFonts w:asciiTheme="minorHAnsi" w:hAnsiTheme="minorHAnsi" w:cstheme="minorHAnsi"/>
            <w:noProof/>
          </w:rPr>
          <w:t>62</w:t>
        </w:r>
        <w:r w:rsidR="00AE70D6" w:rsidRPr="00660F83">
          <w:rPr>
            <w:rFonts w:asciiTheme="minorHAnsi" w:hAnsiTheme="minorHAnsi" w:cstheme="minorHAnsi"/>
            <w:noProof/>
          </w:rPr>
          <w:fldChar w:fldCharType="end"/>
        </w:r>
      </w:hyperlink>
    </w:p>
    <w:p w14:paraId="2C08425C" w14:textId="511558BC" w:rsidR="00AE70D6" w:rsidRPr="00660F83" w:rsidRDefault="006450DC">
      <w:pPr>
        <w:pStyle w:val="TOC3"/>
        <w:tabs>
          <w:tab w:val="right" w:leader="dot" w:pos="8301"/>
        </w:tabs>
        <w:rPr>
          <w:rFonts w:asciiTheme="minorHAnsi" w:eastAsiaTheme="minorEastAsia" w:hAnsiTheme="minorHAnsi" w:cstheme="minorHAnsi"/>
          <w:i w:val="0"/>
          <w:iCs w:val="0"/>
          <w:noProof/>
          <w:sz w:val="22"/>
          <w:szCs w:val="22"/>
          <w:lang w:eastAsia="lv-LV"/>
        </w:rPr>
      </w:pPr>
      <w:hyperlink w:anchor="_Toc34981778" w:history="1">
        <w:r w:rsidR="00AE70D6" w:rsidRPr="00660F83">
          <w:rPr>
            <w:rStyle w:val="Hyperlink"/>
            <w:rFonts w:asciiTheme="minorHAnsi" w:hAnsiTheme="minorHAnsi" w:cstheme="minorHAnsi"/>
            <w:b/>
            <w:noProof/>
            <w:color w:val="auto"/>
          </w:rPr>
          <w:t>2.3.2. Zālāju biotopi</w:t>
        </w:r>
        <w:r w:rsidR="00AE70D6" w:rsidRPr="00660F83">
          <w:rPr>
            <w:rFonts w:asciiTheme="minorHAnsi" w:hAnsiTheme="minorHAnsi" w:cstheme="minorHAnsi"/>
            <w:noProof/>
          </w:rPr>
          <w:tab/>
        </w:r>
        <w:r w:rsidR="00AE70D6" w:rsidRPr="00660F83">
          <w:rPr>
            <w:rFonts w:asciiTheme="minorHAnsi" w:hAnsiTheme="minorHAnsi" w:cstheme="minorHAnsi"/>
            <w:noProof/>
          </w:rPr>
          <w:fldChar w:fldCharType="begin"/>
        </w:r>
        <w:r w:rsidR="00AE70D6" w:rsidRPr="00660F83">
          <w:rPr>
            <w:rFonts w:asciiTheme="minorHAnsi" w:hAnsiTheme="minorHAnsi" w:cstheme="minorHAnsi"/>
            <w:noProof/>
          </w:rPr>
          <w:instrText xml:space="preserve"> PAGEREF _Toc34981778 \h </w:instrText>
        </w:r>
        <w:r w:rsidR="00AE70D6" w:rsidRPr="00660F83">
          <w:rPr>
            <w:rFonts w:asciiTheme="minorHAnsi" w:hAnsiTheme="minorHAnsi" w:cstheme="minorHAnsi"/>
            <w:noProof/>
          </w:rPr>
        </w:r>
        <w:r w:rsidR="00AE70D6" w:rsidRPr="00660F83">
          <w:rPr>
            <w:rFonts w:asciiTheme="minorHAnsi" w:hAnsiTheme="minorHAnsi" w:cstheme="minorHAnsi"/>
            <w:noProof/>
          </w:rPr>
          <w:fldChar w:fldCharType="separate"/>
        </w:r>
        <w:r w:rsidR="00D827D7">
          <w:rPr>
            <w:rFonts w:asciiTheme="minorHAnsi" w:hAnsiTheme="minorHAnsi" w:cstheme="minorHAnsi"/>
            <w:noProof/>
          </w:rPr>
          <w:t>63</w:t>
        </w:r>
        <w:r w:rsidR="00AE70D6" w:rsidRPr="00660F83">
          <w:rPr>
            <w:rFonts w:asciiTheme="minorHAnsi" w:hAnsiTheme="minorHAnsi" w:cstheme="minorHAnsi"/>
            <w:noProof/>
          </w:rPr>
          <w:fldChar w:fldCharType="end"/>
        </w:r>
      </w:hyperlink>
    </w:p>
    <w:p w14:paraId="53E68236" w14:textId="269E6D46" w:rsidR="00AE70D6" w:rsidRPr="00660F83" w:rsidRDefault="006450DC">
      <w:pPr>
        <w:pStyle w:val="TOC3"/>
        <w:tabs>
          <w:tab w:val="right" w:leader="dot" w:pos="8301"/>
        </w:tabs>
        <w:rPr>
          <w:rFonts w:asciiTheme="minorHAnsi" w:eastAsiaTheme="minorEastAsia" w:hAnsiTheme="minorHAnsi" w:cstheme="minorHAnsi"/>
          <w:i w:val="0"/>
          <w:iCs w:val="0"/>
          <w:noProof/>
          <w:sz w:val="22"/>
          <w:szCs w:val="22"/>
          <w:lang w:eastAsia="lv-LV"/>
        </w:rPr>
      </w:pPr>
      <w:hyperlink w:anchor="_Toc34981779" w:history="1">
        <w:r w:rsidR="00AE70D6" w:rsidRPr="00660F83">
          <w:rPr>
            <w:rStyle w:val="Hyperlink"/>
            <w:rFonts w:asciiTheme="minorHAnsi" w:hAnsiTheme="minorHAnsi" w:cstheme="minorHAnsi"/>
            <w:b/>
            <w:noProof/>
            <w:color w:val="auto"/>
          </w:rPr>
          <w:t>2.3.3. Mežu biotopi</w:t>
        </w:r>
        <w:r w:rsidR="00AE70D6" w:rsidRPr="00660F83">
          <w:rPr>
            <w:rFonts w:asciiTheme="minorHAnsi" w:hAnsiTheme="minorHAnsi" w:cstheme="minorHAnsi"/>
            <w:noProof/>
          </w:rPr>
          <w:tab/>
        </w:r>
        <w:r w:rsidR="00AE70D6" w:rsidRPr="00660F83">
          <w:rPr>
            <w:rFonts w:asciiTheme="minorHAnsi" w:hAnsiTheme="minorHAnsi" w:cstheme="minorHAnsi"/>
            <w:noProof/>
          </w:rPr>
          <w:fldChar w:fldCharType="begin"/>
        </w:r>
        <w:r w:rsidR="00AE70D6" w:rsidRPr="00660F83">
          <w:rPr>
            <w:rFonts w:asciiTheme="minorHAnsi" w:hAnsiTheme="minorHAnsi" w:cstheme="minorHAnsi"/>
            <w:noProof/>
          </w:rPr>
          <w:instrText xml:space="preserve"> PAGEREF _Toc34981779 \h </w:instrText>
        </w:r>
        <w:r w:rsidR="00AE70D6" w:rsidRPr="00660F83">
          <w:rPr>
            <w:rFonts w:asciiTheme="minorHAnsi" w:hAnsiTheme="minorHAnsi" w:cstheme="minorHAnsi"/>
            <w:noProof/>
          </w:rPr>
        </w:r>
        <w:r w:rsidR="00AE70D6" w:rsidRPr="00660F83">
          <w:rPr>
            <w:rFonts w:asciiTheme="minorHAnsi" w:hAnsiTheme="minorHAnsi" w:cstheme="minorHAnsi"/>
            <w:noProof/>
          </w:rPr>
          <w:fldChar w:fldCharType="separate"/>
        </w:r>
        <w:r w:rsidR="00D827D7">
          <w:rPr>
            <w:rFonts w:asciiTheme="minorHAnsi" w:hAnsiTheme="minorHAnsi" w:cstheme="minorHAnsi"/>
            <w:noProof/>
          </w:rPr>
          <w:t>74</w:t>
        </w:r>
        <w:r w:rsidR="00AE70D6" w:rsidRPr="00660F83">
          <w:rPr>
            <w:rFonts w:asciiTheme="minorHAnsi" w:hAnsiTheme="minorHAnsi" w:cstheme="minorHAnsi"/>
            <w:noProof/>
          </w:rPr>
          <w:fldChar w:fldCharType="end"/>
        </w:r>
      </w:hyperlink>
    </w:p>
    <w:p w14:paraId="4D1E33B3" w14:textId="000A2E89" w:rsidR="00AE70D6" w:rsidRPr="00660F83" w:rsidRDefault="006450DC">
      <w:pPr>
        <w:pStyle w:val="TOC2"/>
        <w:tabs>
          <w:tab w:val="right" w:leader="dot" w:pos="8301"/>
        </w:tabs>
        <w:rPr>
          <w:rFonts w:asciiTheme="minorHAnsi" w:eastAsiaTheme="minorEastAsia" w:hAnsiTheme="minorHAnsi" w:cstheme="minorHAnsi"/>
          <w:smallCaps w:val="0"/>
          <w:noProof/>
          <w:sz w:val="22"/>
          <w:szCs w:val="22"/>
          <w:lang w:eastAsia="lv-LV"/>
        </w:rPr>
      </w:pPr>
      <w:hyperlink w:anchor="_Toc34981780" w:history="1">
        <w:r w:rsidR="00AE70D6" w:rsidRPr="00660F83">
          <w:rPr>
            <w:rStyle w:val="Hyperlink"/>
            <w:rFonts w:asciiTheme="minorHAnsi" w:hAnsiTheme="minorHAnsi" w:cstheme="minorHAnsi"/>
            <w:noProof/>
            <w:color w:val="auto"/>
          </w:rPr>
          <w:t>2.4. Sugas, to sociālekonomiskā vērtība un sugas ietekmējošie faktori</w:t>
        </w:r>
        <w:r w:rsidR="00AE70D6" w:rsidRPr="00660F83">
          <w:rPr>
            <w:rFonts w:asciiTheme="minorHAnsi" w:hAnsiTheme="minorHAnsi" w:cstheme="minorHAnsi"/>
            <w:noProof/>
          </w:rPr>
          <w:tab/>
        </w:r>
        <w:r w:rsidR="00AE70D6" w:rsidRPr="00660F83">
          <w:rPr>
            <w:rFonts w:asciiTheme="minorHAnsi" w:hAnsiTheme="minorHAnsi" w:cstheme="minorHAnsi"/>
            <w:noProof/>
          </w:rPr>
          <w:fldChar w:fldCharType="begin"/>
        </w:r>
        <w:r w:rsidR="00AE70D6" w:rsidRPr="00660F83">
          <w:rPr>
            <w:rFonts w:asciiTheme="minorHAnsi" w:hAnsiTheme="minorHAnsi" w:cstheme="minorHAnsi"/>
            <w:noProof/>
          </w:rPr>
          <w:instrText xml:space="preserve"> PAGEREF _Toc34981780 \h </w:instrText>
        </w:r>
        <w:r w:rsidR="00AE70D6" w:rsidRPr="00660F83">
          <w:rPr>
            <w:rFonts w:asciiTheme="minorHAnsi" w:hAnsiTheme="minorHAnsi" w:cstheme="minorHAnsi"/>
            <w:noProof/>
          </w:rPr>
        </w:r>
        <w:r w:rsidR="00AE70D6" w:rsidRPr="00660F83">
          <w:rPr>
            <w:rFonts w:asciiTheme="minorHAnsi" w:hAnsiTheme="minorHAnsi" w:cstheme="minorHAnsi"/>
            <w:noProof/>
          </w:rPr>
          <w:fldChar w:fldCharType="separate"/>
        </w:r>
        <w:r w:rsidR="00D827D7">
          <w:rPr>
            <w:rFonts w:asciiTheme="minorHAnsi" w:hAnsiTheme="minorHAnsi" w:cstheme="minorHAnsi"/>
            <w:noProof/>
          </w:rPr>
          <w:t>75</w:t>
        </w:r>
        <w:r w:rsidR="00AE70D6" w:rsidRPr="00660F83">
          <w:rPr>
            <w:rFonts w:asciiTheme="minorHAnsi" w:hAnsiTheme="minorHAnsi" w:cstheme="minorHAnsi"/>
            <w:noProof/>
          </w:rPr>
          <w:fldChar w:fldCharType="end"/>
        </w:r>
      </w:hyperlink>
    </w:p>
    <w:p w14:paraId="1AB22AF4" w14:textId="729C675B" w:rsidR="00AE70D6" w:rsidRPr="00660F83" w:rsidRDefault="006450DC">
      <w:pPr>
        <w:pStyle w:val="TOC3"/>
        <w:tabs>
          <w:tab w:val="right" w:leader="dot" w:pos="8301"/>
        </w:tabs>
        <w:rPr>
          <w:rFonts w:asciiTheme="minorHAnsi" w:eastAsiaTheme="minorEastAsia" w:hAnsiTheme="minorHAnsi" w:cstheme="minorHAnsi"/>
          <w:i w:val="0"/>
          <w:iCs w:val="0"/>
          <w:noProof/>
          <w:sz w:val="22"/>
          <w:szCs w:val="22"/>
          <w:lang w:eastAsia="lv-LV"/>
        </w:rPr>
      </w:pPr>
      <w:hyperlink w:anchor="_Toc34981781" w:history="1">
        <w:r w:rsidR="00AE70D6" w:rsidRPr="00660F83">
          <w:rPr>
            <w:rStyle w:val="Hyperlink"/>
            <w:rFonts w:asciiTheme="minorHAnsi" w:hAnsiTheme="minorHAnsi" w:cstheme="minorHAnsi"/>
            <w:b/>
            <w:noProof/>
            <w:color w:val="auto"/>
          </w:rPr>
          <w:t>2.4.1. Flora</w:t>
        </w:r>
        <w:r w:rsidR="00AE70D6" w:rsidRPr="00660F83">
          <w:rPr>
            <w:rFonts w:asciiTheme="minorHAnsi" w:hAnsiTheme="minorHAnsi" w:cstheme="minorHAnsi"/>
            <w:noProof/>
          </w:rPr>
          <w:tab/>
        </w:r>
        <w:r w:rsidR="00AE70D6" w:rsidRPr="00660F83">
          <w:rPr>
            <w:rFonts w:asciiTheme="minorHAnsi" w:hAnsiTheme="minorHAnsi" w:cstheme="minorHAnsi"/>
            <w:noProof/>
          </w:rPr>
          <w:fldChar w:fldCharType="begin"/>
        </w:r>
        <w:r w:rsidR="00AE70D6" w:rsidRPr="00660F83">
          <w:rPr>
            <w:rFonts w:asciiTheme="minorHAnsi" w:hAnsiTheme="minorHAnsi" w:cstheme="minorHAnsi"/>
            <w:noProof/>
          </w:rPr>
          <w:instrText xml:space="preserve"> PAGEREF _Toc34981781 \h </w:instrText>
        </w:r>
        <w:r w:rsidR="00AE70D6" w:rsidRPr="00660F83">
          <w:rPr>
            <w:rFonts w:asciiTheme="minorHAnsi" w:hAnsiTheme="minorHAnsi" w:cstheme="minorHAnsi"/>
            <w:noProof/>
          </w:rPr>
        </w:r>
        <w:r w:rsidR="00AE70D6" w:rsidRPr="00660F83">
          <w:rPr>
            <w:rFonts w:asciiTheme="minorHAnsi" w:hAnsiTheme="minorHAnsi" w:cstheme="minorHAnsi"/>
            <w:noProof/>
          </w:rPr>
          <w:fldChar w:fldCharType="separate"/>
        </w:r>
        <w:r w:rsidR="00D827D7">
          <w:rPr>
            <w:rFonts w:asciiTheme="minorHAnsi" w:hAnsiTheme="minorHAnsi" w:cstheme="minorHAnsi"/>
            <w:noProof/>
          </w:rPr>
          <w:t>75</w:t>
        </w:r>
        <w:r w:rsidR="00AE70D6" w:rsidRPr="00660F83">
          <w:rPr>
            <w:rFonts w:asciiTheme="minorHAnsi" w:hAnsiTheme="minorHAnsi" w:cstheme="minorHAnsi"/>
            <w:noProof/>
          </w:rPr>
          <w:fldChar w:fldCharType="end"/>
        </w:r>
      </w:hyperlink>
    </w:p>
    <w:p w14:paraId="40268CB6" w14:textId="27D10ED4" w:rsidR="00AE70D6" w:rsidRPr="00660F83" w:rsidRDefault="006450DC">
      <w:pPr>
        <w:pStyle w:val="TOC3"/>
        <w:tabs>
          <w:tab w:val="right" w:leader="dot" w:pos="8301"/>
        </w:tabs>
        <w:rPr>
          <w:rFonts w:asciiTheme="minorHAnsi" w:eastAsiaTheme="minorEastAsia" w:hAnsiTheme="minorHAnsi" w:cstheme="minorHAnsi"/>
          <w:i w:val="0"/>
          <w:iCs w:val="0"/>
          <w:noProof/>
          <w:sz w:val="22"/>
          <w:szCs w:val="22"/>
          <w:lang w:eastAsia="lv-LV"/>
        </w:rPr>
      </w:pPr>
      <w:hyperlink w:anchor="_Toc34981782" w:history="1">
        <w:r w:rsidR="00AE70D6" w:rsidRPr="00660F83">
          <w:rPr>
            <w:rStyle w:val="Hyperlink"/>
            <w:rFonts w:asciiTheme="minorHAnsi" w:hAnsiTheme="minorHAnsi" w:cstheme="minorHAnsi"/>
            <w:b/>
            <w:noProof/>
            <w:color w:val="auto"/>
          </w:rPr>
          <w:t>2.4.2. Fauna</w:t>
        </w:r>
        <w:r w:rsidR="00AE70D6" w:rsidRPr="00660F83">
          <w:rPr>
            <w:rFonts w:asciiTheme="minorHAnsi" w:hAnsiTheme="minorHAnsi" w:cstheme="minorHAnsi"/>
            <w:noProof/>
          </w:rPr>
          <w:tab/>
        </w:r>
        <w:r w:rsidR="00AE70D6" w:rsidRPr="00660F83">
          <w:rPr>
            <w:rFonts w:asciiTheme="minorHAnsi" w:hAnsiTheme="minorHAnsi" w:cstheme="minorHAnsi"/>
            <w:noProof/>
          </w:rPr>
          <w:fldChar w:fldCharType="begin"/>
        </w:r>
        <w:r w:rsidR="00AE70D6" w:rsidRPr="00660F83">
          <w:rPr>
            <w:rFonts w:asciiTheme="minorHAnsi" w:hAnsiTheme="minorHAnsi" w:cstheme="minorHAnsi"/>
            <w:noProof/>
          </w:rPr>
          <w:instrText xml:space="preserve"> PAGEREF _Toc34981782 \h </w:instrText>
        </w:r>
        <w:r w:rsidR="00AE70D6" w:rsidRPr="00660F83">
          <w:rPr>
            <w:rFonts w:asciiTheme="minorHAnsi" w:hAnsiTheme="minorHAnsi" w:cstheme="minorHAnsi"/>
            <w:noProof/>
          </w:rPr>
        </w:r>
        <w:r w:rsidR="00AE70D6" w:rsidRPr="00660F83">
          <w:rPr>
            <w:rFonts w:asciiTheme="minorHAnsi" w:hAnsiTheme="minorHAnsi" w:cstheme="minorHAnsi"/>
            <w:noProof/>
          </w:rPr>
          <w:fldChar w:fldCharType="separate"/>
        </w:r>
        <w:r w:rsidR="00D827D7">
          <w:rPr>
            <w:rFonts w:asciiTheme="minorHAnsi" w:hAnsiTheme="minorHAnsi" w:cstheme="minorHAnsi"/>
            <w:noProof/>
          </w:rPr>
          <w:t>81</w:t>
        </w:r>
        <w:r w:rsidR="00AE70D6" w:rsidRPr="00660F83">
          <w:rPr>
            <w:rFonts w:asciiTheme="minorHAnsi" w:hAnsiTheme="minorHAnsi" w:cstheme="minorHAnsi"/>
            <w:noProof/>
          </w:rPr>
          <w:fldChar w:fldCharType="end"/>
        </w:r>
      </w:hyperlink>
    </w:p>
    <w:p w14:paraId="21F0F331" w14:textId="5494B15E" w:rsidR="00AE70D6" w:rsidRPr="00660F83" w:rsidRDefault="006450DC">
      <w:pPr>
        <w:pStyle w:val="TOC3"/>
        <w:tabs>
          <w:tab w:val="right" w:leader="dot" w:pos="8301"/>
        </w:tabs>
        <w:rPr>
          <w:rFonts w:asciiTheme="minorHAnsi" w:eastAsiaTheme="minorEastAsia" w:hAnsiTheme="minorHAnsi" w:cstheme="minorHAnsi"/>
          <w:i w:val="0"/>
          <w:iCs w:val="0"/>
          <w:noProof/>
          <w:sz w:val="22"/>
          <w:szCs w:val="22"/>
          <w:lang w:eastAsia="lv-LV"/>
        </w:rPr>
      </w:pPr>
      <w:hyperlink w:anchor="_Toc34981783" w:history="1">
        <w:r w:rsidR="00AE70D6" w:rsidRPr="00660F83">
          <w:rPr>
            <w:rStyle w:val="Hyperlink"/>
            <w:rFonts w:asciiTheme="minorHAnsi" w:hAnsiTheme="minorHAnsi" w:cstheme="minorHAnsi"/>
            <w:b/>
            <w:noProof/>
            <w:color w:val="auto"/>
          </w:rPr>
          <w:t>2.4.2.1. Putni</w:t>
        </w:r>
        <w:r w:rsidR="00AE70D6" w:rsidRPr="00660F83">
          <w:rPr>
            <w:rFonts w:asciiTheme="minorHAnsi" w:hAnsiTheme="minorHAnsi" w:cstheme="minorHAnsi"/>
            <w:noProof/>
          </w:rPr>
          <w:tab/>
        </w:r>
        <w:r w:rsidR="00AE70D6" w:rsidRPr="00660F83">
          <w:rPr>
            <w:rFonts w:asciiTheme="minorHAnsi" w:hAnsiTheme="minorHAnsi" w:cstheme="minorHAnsi"/>
            <w:noProof/>
          </w:rPr>
          <w:fldChar w:fldCharType="begin"/>
        </w:r>
        <w:r w:rsidR="00AE70D6" w:rsidRPr="00660F83">
          <w:rPr>
            <w:rFonts w:asciiTheme="minorHAnsi" w:hAnsiTheme="minorHAnsi" w:cstheme="minorHAnsi"/>
            <w:noProof/>
          </w:rPr>
          <w:instrText xml:space="preserve"> PAGEREF _Toc34981783 \h </w:instrText>
        </w:r>
        <w:r w:rsidR="00AE70D6" w:rsidRPr="00660F83">
          <w:rPr>
            <w:rFonts w:asciiTheme="minorHAnsi" w:hAnsiTheme="minorHAnsi" w:cstheme="minorHAnsi"/>
            <w:noProof/>
          </w:rPr>
        </w:r>
        <w:r w:rsidR="00AE70D6" w:rsidRPr="00660F83">
          <w:rPr>
            <w:rFonts w:asciiTheme="minorHAnsi" w:hAnsiTheme="minorHAnsi" w:cstheme="minorHAnsi"/>
            <w:noProof/>
          </w:rPr>
          <w:fldChar w:fldCharType="separate"/>
        </w:r>
        <w:r w:rsidR="00D827D7">
          <w:rPr>
            <w:rFonts w:asciiTheme="minorHAnsi" w:hAnsiTheme="minorHAnsi" w:cstheme="minorHAnsi"/>
            <w:noProof/>
          </w:rPr>
          <w:t>81</w:t>
        </w:r>
        <w:r w:rsidR="00AE70D6" w:rsidRPr="00660F83">
          <w:rPr>
            <w:rFonts w:asciiTheme="minorHAnsi" w:hAnsiTheme="minorHAnsi" w:cstheme="minorHAnsi"/>
            <w:noProof/>
          </w:rPr>
          <w:fldChar w:fldCharType="end"/>
        </w:r>
      </w:hyperlink>
    </w:p>
    <w:p w14:paraId="33AE66CF" w14:textId="5F682F34" w:rsidR="00AE70D6" w:rsidRPr="00660F83" w:rsidRDefault="006450DC">
      <w:pPr>
        <w:pStyle w:val="TOC3"/>
        <w:tabs>
          <w:tab w:val="right" w:leader="dot" w:pos="8301"/>
        </w:tabs>
        <w:rPr>
          <w:rFonts w:asciiTheme="minorHAnsi" w:eastAsiaTheme="minorEastAsia" w:hAnsiTheme="minorHAnsi" w:cstheme="minorHAnsi"/>
          <w:i w:val="0"/>
          <w:iCs w:val="0"/>
          <w:noProof/>
          <w:sz w:val="22"/>
          <w:szCs w:val="22"/>
          <w:lang w:eastAsia="lv-LV"/>
        </w:rPr>
      </w:pPr>
      <w:hyperlink w:anchor="_Toc34981784" w:history="1">
        <w:r w:rsidR="00AE70D6" w:rsidRPr="00660F83">
          <w:rPr>
            <w:rStyle w:val="Hyperlink"/>
            <w:rFonts w:asciiTheme="minorHAnsi" w:hAnsiTheme="minorHAnsi" w:cstheme="minorHAnsi"/>
            <w:b/>
            <w:noProof/>
            <w:color w:val="auto"/>
          </w:rPr>
          <w:t>2.4.2.3. Zivis un vēžveidīgie</w:t>
        </w:r>
        <w:r w:rsidR="00AE70D6" w:rsidRPr="00660F83">
          <w:rPr>
            <w:rFonts w:asciiTheme="minorHAnsi" w:hAnsiTheme="minorHAnsi" w:cstheme="minorHAnsi"/>
            <w:noProof/>
          </w:rPr>
          <w:tab/>
        </w:r>
        <w:r w:rsidR="00AE70D6" w:rsidRPr="00660F83">
          <w:rPr>
            <w:rFonts w:asciiTheme="minorHAnsi" w:hAnsiTheme="minorHAnsi" w:cstheme="minorHAnsi"/>
            <w:noProof/>
          </w:rPr>
          <w:fldChar w:fldCharType="begin"/>
        </w:r>
        <w:r w:rsidR="00AE70D6" w:rsidRPr="00660F83">
          <w:rPr>
            <w:rFonts w:asciiTheme="minorHAnsi" w:hAnsiTheme="minorHAnsi" w:cstheme="minorHAnsi"/>
            <w:noProof/>
          </w:rPr>
          <w:instrText xml:space="preserve"> PAGEREF _Toc34981784 \h </w:instrText>
        </w:r>
        <w:r w:rsidR="00AE70D6" w:rsidRPr="00660F83">
          <w:rPr>
            <w:rFonts w:asciiTheme="minorHAnsi" w:hAnsiTheme="minorHAnsi" w:cstheme="minorHAnsi"/>
            <w:noProof/>
          </w:rPr>
        </w:r>
        <w:r w:rsidR="00AE70D6" w:rsidRPr="00660F83">
          <w:rPr>
            <w:rFonts w:asciiTheme="minorHAnsi" w:hAnsiTheme="minorHAnsi" w:cstheme="minorHAnsi"/>
            <w:noProof/>
          </w:rPr>
          <w:fldChar w:fldCharType="separate"/>
        </w:r>
        <w:r w:rsidR="00D827D7">
          <w:rPr>
            <w:rFonts w:asciiTheme="minorHAnsi" w:hAnsiTheme="minorHAnsi" w:cstheme="minorHAnsi"/>
            <w:noProof/>
          </w:rPr>
          <w:t>89</w:t>
        </w:r>
        <w:r w:rsidR="00AE70D6" w:rsidRPr="00660F83">
          <w:rPr>
            <w:rFonts w:asciiTheme="minorHAnsi" w:hAnsiTheme="minorHAnsi" w:cstheme="minorHAnsi"/>
            <w:noProof/>
          </w:rPr>
          <w:fldChar w:fldCharType="end"/>
        </w:r>
      </w:hyperlink>
    </w:p>
    <w:p w14:paraId="44AADC08" w14:textId="04A05A1C" w:rsidR="00AE70D6" w:rsidRPr="00660F83" w:rsidRDefault="006450DC">
      <w:pPr>
        <w:pStyle w:val="TOC3"/>
        <w:tabs>
          <w:tab w:val="right" w:leader="dot" w:pos="8301"/>
        </w:tabs>
        <w:rPr>
          <w:rFonts w:asciiTheme="minorHAnsi" w:eastAsiaTheme="minorEastAsia" w:hAnsiTheme="minorHAnsi" w:cstheme="minorHAnsi"/>
          <w:i w:val="0"/>
          <w:iCs w:val="0"/>
          <w:noProof/>
          <w:sz w:val="22"/>
          <w:szCs w:val="22"/>
          <w:lang w:eastAsia="lv-LV"/>
        </w:rPr>
      </w:pPr>
      <w:hyperlink w:anchor="_Toc34981785" w:history="1">
        <w:r w:rsidR="00AE70D6" w:rsidRPr="00660F83">
          <w:rPr>
            <w:rStyle w:val="Hyperlink"/>
            <w:rFonts w:asciiTheme="minorHAnsi" w:hAnsiTheme="minorHAnsi" w:cstheme="minorHAnsi"/>
            <w:b/>
            <w:noProof/>
            <w:color w:val="auto"/>
          </w:rPr>
          <w:t>2.4.2.4. Bezmugurkaulnieki</w:t>
        </w:r>
        <w:r w:rsidR="00AE70D6" w:rsidRPr="00660F83">
          <w:rPr>
            <w:rFonts w:asciiTheme="minorHAnsi" w:hAnsiTheme="minorHAnsi" w:cstheme="minorHAnsi"/>
            <w:noProof/>
          </w:rPr>
          <w:tab/>
        </w:r>
        <w:r w:rsidR="00AE70D6" w:rsidRPr="00660F83">
          <w:rPr>
            <w:rFonts w:asciiTheme="minorHAnsi" w:hAnsiTheme="minorHAnsi" w:cstheme="minorHAnsi"/>
            <w:noProof/>
          </w:rPr>
          <w:fldChar w:fldCharType="begin"/>
        </w:r>
        <w:r w:rsidR="00AE70D6" w:rsidRPr="00660F83">
          <w:rPr>
            <w:rFonts w:asciiTheme="minorHAnsi" w:hAnsiTheme="minorHAnsi" w:cstheme="minorHAnsi"/>
            <w:noProof/>
          </w:rPr>
          <w:instrText xml:space="preserve"> PAGEREF _Toc34981785 \h </w:instrText>
        </w:r>
        <w:r w:rsidR="00AE70D6" w:rsidRPr="00660F83">
          <w:rPr>
            <w:rFonts w:asciiTheme="minorHAnsi" w:hAnsiTheme="minorHAnsi" w:cstheme="minorHAnsi"/>
            <w:noProof/>
          </w:rPr>
        </w:r>
        <w:r w:rsidR="00AE70D6" w:rsidRPr="00660F83">
          <w:rPr>
            <w:rFonts w:asciiTheme="minorHAnsi" w:hAnsiTheme="minorHAnsi" w:cstheme="minorHAnsi"/>
            <w:noProof/>
          </w:rPr>
          <w:fldChar w:fldCharType="separate"/>
        </w:r>
        <w:r w:rsidR="00D827D7">
          <w:rPr>
            <w:rFonts w:asciiTheme="minorHAnsi" w:hAnsiTheme="minorHAnsi" w:cstheme="minorHAnsi"/>
            <w:noProof/>
          </w:rPr>
          <w:t>91</w:t>
        </w:r>
        <w:r w:rsidR="00AE70D6" w:rsidRPr="00660F83">
          <w:rPr>
            <w:rFonts w:asciiTheme="minorHAnsi" w:hAnsiTheme="minorHAnsi" w:cstheme="minorHAnsi"/>
            <w:noProof/>
          </w:rPr>
          <w:fldChar w:fldCharType="end"/>
        </w:r>
      </w:hyperlink>
    </w:p>
    <w:p w14:paraId="69C7E7A9" w14:textId="380830E5" w:rsidR="00AE70D6" w:rsidRPr="00660F83" w:rsidRDefault="006450DC">
      <w:pPr>
        <w:pStyle w:val="TOC3"/>
        <w:tabs>
          <w:tab w:val="right" w:leader="dot" w:pos="8301"/>
        </w:tabs>
        <w:rPr>
          <w:rFonts w:asciiTheme="minorHAnsi" w:eastAsiaTheme="minorEastAsia" w:hAnsiTheme="minorHAnsi" w:cstheme="minorHAnsi"/>
          <w:i w:val="0"/>
          <w:iCs w:val="0"/>
          <w:noProof/>
          <w:sz w:val="22"/>
          <w:szCs w:val="22"/>
          <w:lang w:eastAsia="lv-LV"/>
        </w:rPr>
      </w:pPr>
      <w:hyperlink w:anchor="_Toc34981786" w:history="1">
        <w:r w:rsidR="00AE70D6" w:rsidRPr="00660F83">
          <w:rPr>
            <w:rStyle w:val="Hyperlink"/>
            <w:rFonts w:asciiTheme="minorHAnsi" w:hAnsiTheme="minorHAnsi" w:cstheme="minorHAnsi"/>
            <w:b/>
            <w:noProof/>
            <w:color w:val="auto"/>
          </w:rPr>
          <w:t>2.4.2.5. Citas vērtības</w:t>
        </w:r>
        <w:r w:rsidR="00AE70D6" w:rsidRPr="00660F83">
          <w:rPr>
            <w:rFonts w:asciiTheme="minorHAnsi" w:hAnsiTheme="minorHAnsi" w:cstheme="minorHAnsi"/>
            <w:noProof/>
          </w:rPr>
          <w:tab/>
        </w:r>
        <w:r w:rsidR="00AE70D6" w:rsidRPr="00660F83">
          <w:rPr>
            <w:rFonts w:asciiTheme="minorHAnsi" w:hAnsiTheme="minorHAnsi" w:cstheme="minorHAnsi"/>
            <w:noProof/>
          </w:rPr>
          <w:fldChar w:fldCharType="begin"/>
        </w:r>
        <w:r w:rsidR="00AE70D6" w:rsidRPr="00660F83">
          <w:rPr>
            <w:rFonts w:asciiTheme="minorHAnsi" w:hAnsiTheme="minorHAnsi" w:cstheme="minorHAnsi"/>
            <w:noProof/>
          </w:rPr>
          <w:instrText xml:space="preserve"> PAGEREF _Toc34981786 \h </w:instrText>
        </w:r>
        <w:r w:rsidR="00AE70D6" w:rsidRPr="00660F83">
          <w:rPr>
            <w:rFonts w:asciiTheme="minorHAnsi" w:hAnsiTheme="minorHAnsi" w:cstheme="minorHAnsi"/>
            <w:noProof/>
          </w:rPr>
        </w:r>
        <w:r w:rsidR="00AE70D6" w:rsidRPr="00660F83">
          <w:rPr>
            <w:rFonts w:asciiTheme="minorHAnsi" w:hAnsiTheme="minorHAnsi" w:cstheme="minorHAnsi"/>
            <w:noProof/>
          </w:rPr>
          <w:fldChar w:fldCharType="separate"/>
        </w:r>
        <w:r w:rsidR="00D827D7">
          <w:rPr>
            <w:rFonts w:asciiTheme="minorHAnsi" w:hAnsiTheme="minorHAnsi" w:cstheme="minorHAnsi"/>
            <w:noProof/>
          </w:rPr>
          <w:t>95</w:t>
        </w:r>
        <w:r w:rsidR="00AE70D6" w:rsidRPr="00660F83">
          <w:rPr>
            <w:rFonts w:asciiTheme="minorHAnsi" w:hAnsiTheme="minorHAnsi" w:cstheme="minorHAnsi"/>
            <w:noProof/>
          </w:rPr>
          <w:fldChar w:fldCharType="end"/>
        </w:r>
      </w:hyperlink>
    </w:p>
    <w:p w14:paraId="350F268C" w14:textId="41ECF08A" w:rsidR="00AE70D6" w:rsidRPr="00660F83" w:rsidRDefault="006450DC">
      <w:pPr>
        <w:pStyle w:val="TOC2"/>
        <w:tabs>
          <w:tab w:val="right" w:leader="dot" w:pos="8301"/>
        </w:tabs>
        <w:rPr>
          <w:rFonts w:asciiTheme="minorHAnsi" w:eastAsiaTheme="minorEastAsia" w:hAnsiTheme="minorHAnsi" w:cstheme="minorHAnsi"/>
          <w:smallCaps w:val="0"/>
          <w:noProof/>
          <w:sz w:val="22"/>
          <w:szCs w:val="22"/>
          <w:lang w:eastAsia="lv-LV"/>
        </w:rPr>
      </w:pPr>
      <w:hyperlink w:anchor="_Toc34981787" w:history="1">
        <w:r w:rsidR="00AE70D6" w:rsidRPr="00660F83">
          <w:rPr>
            <w:rStyle w:val="Hyperlink"/>
            <w:rFonts w:asciiTheme="minorHAnsi" w:hAnsiTheme="minorHAnsi" w:cstheme="minorHAnsi"/>
            <w:noProof/>
            <w:color w:val="auto"/>
          </w:rPr>
          <w:t>2.5. Aizsargājamās teritorijas vērtību apkopojums un pretnostatījums</w:t>
        </w:r>
        <w:r w:rsidR="00AE70D6" w:rsidRPr="00660F83">
          <w:rPr>
            <w:rFonts w:asciiTheme="minorHAnsi" w:hAnsiTheme="minorHAnsi" w:cstheme="minorHAnsi"/>
            <w:noProof/>
          </w:rPr>
          <w:tab/>
        </w:r>
        <w:r w:rsidR="00AE70D6" w:rsidRPr="00660F83">
          <w:rPr>
            <w:rFonts w:asciiTheme="minorHAnsi" w:hAnsiTheme="minorHAnsi" w:cstheme="minorHAnsi"/>
            <w:noProof/>
          </w:rPr>
          <w:fldChar w:fldCharType="begin"/>
        </w:r>
        <w:r w:rsidR="00AE70D6" w:rsidRPr="00660F83">
          <w:rPr>
            <w:rFonts w:asciiTheme="minorHAnsi" w:hAnsiTheme="minorHAnsi" w:cstheme="minorHAnsi"/>
            <w:noProof/>
          </w:rPr>
          <w:instrText xml:space="preserve"> PAGEREF _Toc34981787 \h </w:instrText>
        </w:r>
        <w:r w:rsidR="00AE70D6" w:rsidRPr="00660F83">
          <w:rPr>
            <w:rFonts w:asciiTheme="minorHAnsi" w:hAnsiTheme="minorHAnsi" w:cstheme="minorHAnsi"/>
            <w:noProof/>
          </w:rPr>
        </w:r>
        <w:r w:rsidR="00AE70D6" w:rsidRPr="00660F83">
          <w:rPr>
            <w:rFonts w:asciiTheme="minorHAnsi" w:hAnsiTheme="minorHAnsi" w:cstheme="minorHAnsi"/>
            <w:noProof/>
          </w:rPr>
          <w:fldChar w:fldCharType="separate"/>
        </w:r>
        <w:r w:rsidR="00D827D7">
          <w:rPr>
            <w:rFonts w:asciiTheme="minorHAnsi" w:hAnsiTheme="minorHAnsi" w:cstheme="minorHAnsi"/>
            <w:noProof/>
          </w:rPr>
          <w:t>96</w:t>
        </w:r>
        <w:r w:rsidR="00AE70D6" w:rsidRPr="00660F83">
          <w:rPr>
            <w:rFonts w:asciiTheme="minorHAnsi" w:hAnsiTheme="minorHAnsi" w:cstheme="minorHAnsi"/>
            <w:noProof/>
          </w:rPr>
          <w:fldChar w:fldCharType="end"/>
        </w:r>
      </w:hyperlink>
    </w:p>
    <w:p w14:paraId="21468EC5" w14:textId="71C91346" w:rsidR="00AE70D6" w:rsidRPr="00660F83" w:rsidRDefault="006450DC">
      <w:pPr>
        <w:pStyle w:val="TOC1"/>
        <w:tabs>
          <w:tab w:val="right" w:leader="dot" w:pos="8301"/>
        </w:tabs>
        <w:rPr>
          <w:rFonts w:asciiTheme="minorHAnsi" w:eastAsiaTheme="minorEastAsia" w:hAnsiTheme="minorHAnsi" w:cstheme="minorHAnsi"/>
          <w:b w:val="0"/>
          <w:bCs w:val="0"/>
          <w:i w:val="0"/>
          <w:iCs w:val="0"/>
          <w:noProof/>
          <w:sz w:val="22"/>
          <w:szCs w:val="22"/>
          <w:lang w:eastAsia="lv-LV"/>
        </w:rPr>
      </w:pPr>
      <w:hyperlink w:anchor="_Toc34981788" w:history="1">
        <w:r w:rsidR="00AE70D6" w:rsidRPr="00660F83">
          <w:rPr>
            <w:rStyle w:val="Hyperlink"/>
            <w:rFonts w:asciiTheme="minorHAnsi" w:hAnsiTheme="minorHAnsi" w:cstheme="minorHAnsi"/>
            <w:noProof/>
            <w:color w:val="auto"/>
          </w:rPr>
          <w:t>3. Informācija par aizsargājamās teritorijas apsaimniekošanu</w:t>
        </w:r>
        <w:r w:rsidR="00AE70D6" w:rsidRPr="00660F83">
          <w:rPr>
            <w:rFonts w:asciiTheme="minorHAnsi" w:hAnsiTheme="minorHAnsi" w:cstheme="minorHAnsi"/>
            <w:noProof/>
          </w:rPr>
          <w:tab/>
        </w:r>
        <w:r w:rsidR="00AE70D6" w:rsidRPr="00660F83">
          <w:rPr>
            <w:rFonts w:asciiTheme="minorHAnsi" w:hAnsiTheme="minorHAnsi" w:cstheme="minorHAnsi"/>
            <w:noProof/>
          </w:rPr>
          <w:fldChar w:fldCharType="begin"/>
        </w:r>
        <w:r w:rsidR="00AE70D6" w:rsidRPr="00660F83">
          <w:rPr>
            <w:rFonts w:asciiTheme="minorHAnsi" w:hAnsiTheme="minorHAnsi" w:cstheme="minorHAnsi"/>
            <w:noProof/>
          </w:rPr>
          <w:instrText xml:space="preserve"> PAGEREF _Toc34981788 \h </w:instrText>
        </w:r>
        <w:r w:rsidR="00AE70D6" w:rsidRPr="00660F83">
          <w:rPr>
            <w:rFonts w:asciiTheme="minorHAnsi" w:hAnsiTheme="minorHAnsi" w:cstheme="minorHAnsi"/>
            <w:noProof/>
          </w:rPr>
        </w:r>
        <w:r w:rsidR="00AE70D6" w:rsidRPr="00660F83">
          <w:rPr>
            <w:rFonts w:asciiTheme="minorHAnsi" w:hAnsiTheme="minorHAnsi" w:cstheme="minorHAnsi"/>
            <w:noProof/>
          </w:rPr>
          <w:fldChar w:fldCharType="separate"/>
        </w:r>
        <w:r w:rsidR="00D827D7">
          <w:rPr>
            <w:rFonts w:asciiTheme="minorHAnsi" w:hAnsiTheme="minorHAnsi" w:cstheme="minorHAnsi"/>
            <w:noProof/>
          </w:rPr>
          <w:t>97</w:t>
        </w:r>
        <w:r w:rsidR="00AE70D6" w:rsidRPr="00660F83">
          <w:rPr>
            <w:rFonts w:asciiTheme="minorHAnsi" w:hAnsiTheme="minorHAnsi" w:cstheme="minorHAnsi"/>
            <w:noProof/>
          </w:rPr>
          <w:fldChar w:fldCharType="end"/>
        </w:r>
      </w:hyperlink>
    </w:p>
    <w:p w14:paraId="2ADFE11A" w14:textId="50649748" w:rsidR="00AE70D6" w:rsidRPr="00660F83" w:rsidRDefault="006450DC">
      <w:pPr>
        <w:pStyle w:val="TOC2"/>
        <w:tabs>
          <w:tab w:val="right" w:leader="dot" w:pos="8301"/>
        </w:tabs>
        <w:rPr>
          <w:rFonts w:asciiTheme="minorHAnsi" w:eastAsiaTheme="minorEastAsia" w:hAnsiTheme="minorHAnsi" w:cstheme="minorHAnsi"/>
          <w:smallCaps w:val="0"/>
          <w:noProof/>
          <w:sz w:val="22"/>
          <w:szCs w:val="22"/>
          <w:lang w:eastAsia="lv-LV"/>
        </w:rPr>
      </w:pPr>
      <w:hyperlink w:anchor="_Toc34981789" w:history="1">
        <w:r w:rsidR="00AE70D6" w:rsidRPr="00660F83">
          <w:rPr>
            <w:rStyle w:val="Hyperlink"/>
            <w:rFonts w:asciiTheme="minorHAnsi" w:hAnsiTheme="minorHAnsi" w:cstheme="minorHAnsi"/>
            <w:noProof/>
            <w:color w:val="auto"/>
          </w:rPr>
          <w:t>3.1. Aizsargājamās teritorijas apsaimniekošanas ilgtermiņa un īstermiņa mērķi</w:t>
        </w:r>
        <w:r w:rsidR="00AE70D6" w:rsidRPr="00660F83">
          <w:rPr>
            <w:rFonts w:asciiTheme="minorHAnsi" w:hAnsiTheme="minorHAnsi" w:cstheme="minorHAnsi"/>
            <w:noProof/>
          </w:rPr>
          <w:tab/>
        </w:r>
        <w:r w:rsidR="00AE70D6" w:rsidRPr="00660F83">
          <w:rPr>
            <w:rFonts w:asciiTheme="minorHAnsi" w:hAnsiTheme="minorHAnsi" w:cstheme="minorHAnsi"/>
            <w:noProof/>
          </w:rPr>
          <w:fldChar w:fldCharType="begin"/>
        </w:r>
        <w:r w:rsidR="00AE70D6" w:rsidRPr="00660F83">
          <w:rPr>
            <w:rFonts w:asciiTheme="minorHAnsi" w:hAnsiTheme="minorHAnsi" w:cstheme="minorHAnsi"/>
            <w:noProof/>
          </w:rPr>
          <w:instrText xml:space="preserve"> PAGEREF _Toc34981789 \h </w:instrText>
        </w:r>
        <w:r w:rsidR="00AE70D6" w:rsidRPr="00660F83">
          <w:rPr>
            <w:rFonts w:asciiTheme="minorHAnsi" w:hAnsiTheme="minorHAnsi" w:cstheme="minorHAnsi"/>
            <w:noProof/>
          </w:rPr>
        </w:r>
        <w:r w:rsidR="00AE70D6" w:rsidRPr="00660F83">
          <w:rPr>
            <w:rFonts w:asciiTheme="minorHAnsi" w:hAnsiTheme="minorHAnsi" w:cstheme="minorHAnsi"/>
            <w:noProof/>
          </w:rPr>
          <w:fldChar w:fldCharType="separate"/>
        </w:r>
        <w:r w:rsidR="00D827D7">
          <w:rPr>
            <w:rFonts w:asciiTheme="minorHAnsi" w:hAnsiTheme="minorHAnsi" w:cstheme="minorHAnsi"/>
            <w:noProof/>
          </w:rPr>
          <w:t>97</w:t>
        </w:r>
        <w:r w:rsidR="00AE70D6" w:rsidRPr="00660F83">
          <w:rPr>
            <w:rFonts w:asciiTheme="minorHAnsi" w:hAnsiTheme="minorHAnsi" w:cstheme="minorHAnsi"/>
            <w:noProof/>
          </w:rPr>
          <w:fldChar w:fldCharType="end"/>
        </w:r>
      </w:hyperlink>
    </w:p>
    <w:p w14:paraId="69CB6B80" w14:textId="089A6C7F" w:rsidR="00AE70D6" w:rsidRPr="00660F83" w:rsidRDefault="006450DC">
      <w:pPr>
        <w:pStyle w:val="TOC2"/>
        <w:tabs>
          <w:tab w:val="right" w:leader="dot" w:pos="8301"/>
        </w:tabs>
        <w:rPr>
          <w:rFonts w:asciiTheme="minorHAnsi" w:eastAsiaTheme="minorEastAsia" w:hAnsiTheme="minorHAnsi" w:cstheme="minorHAnsi"/>
          <w:smallCaps w:val="0"/>
          <w:noProof/>
          <w:sz w:val="22"/>
          <w:szCs w:val="22"/>
          <w:lang w:eastAsia="lv-LV"/>
        </w:rPr>
      </w:pPr>
      <w:hyperlink w:anchor="_Toc34981790" w:history="1">
        <w:r w:rsidR="00AE70D6" w:rsidRPr="00660F83">
          <w:rPr>
            <w:rStyle w:val="Hyperlink"/>
            <w:rFonts w:asciiTheme="minorHAnsi" w:hAnsiTheme="minorHAnsi" w:cstheme="minorHAnsi"/>
            <w:noProof/>
            <w:color w:val="auto"/>
          </w:rPr>
          <w:t>3.2. Apsaimniekošanas pasākumi</w:t>
        </w:r>
        <w:r w:rsidR="00AE70D6" w:rsidRPr="00660F83">
          <w:rPr>
            <w:rFonts w:asciiTheme="minorHAnsi" w:hAnsiTheme="minorHAnsi" w:cstheme="minorHAnsi"/>
            <w:noProof/>
          </w:rPr>
          <w:tab/>
        </w:r>
        <w:r w:rsidR="00AE70D6" w:rsidRPr="00660F83">
          <w:rPr>
            <w:rFonts w:asciiTheme="minorHAnsi" w:hAnsiTheme="minorHAnsi" w:cstheme="minorHAnsi"/>
            <w:noProof/>
          </w:rPr>
          <w:fldChar w:fldCharType="begin"/>
        </w:r>
        <w:r w:rsidR="00AE70D6" w:rsidRPr="00660F83">
          <w:rPr>
            <w:rFonts w:asciiTheme="minorHAnsi" w:hAnsiTheme="minorHAnsi" w:cstheme="minorHAnsi"/>
            <w:noProof/>
          </w:rPr>
          <w:instrText xml:space="preserve"> PAGEREF _Toc34981790 \h </w:instrText>
        </w:r>
        <w:r w:rsidR="00AE70D6" w:rsidRPr="00660F83">
          <w:rPr>
            <w:rFonts w:asciiTheme="minorHAnsi" w:hAnsiTheme="minorHAnsi" w:cstheme="minorHAnsi"/>
            <w:noProof/>
          </w:rPr>
        </w:r>
        <w:r w:rsidR="00AE70D6" w:rsidRPr="00660F83">
          <w:rPr>
            <w:rFonts w:asciiTheme="minorHAnsi" w:hAnsiTheme="minorHAnsi" w:cstheme="minorHAnsi"/>
            <w:noProof/>
          </w:rPr>
          <w:fldChar w:fldCharType="separate"/>
        </w:r>
        <w:r w:rsidR="00D827D7">
          <w:rPr>
            <w:rFonts w:asciiTheme="minorHAnsi" w:hAnsiTheme="minorHAnsi" w:cstheme="minorHAnsi"/>
            <w:noProof/>
          </w:rPr>
          <w:t>98</w:t>
        </w:r>
        <w:r w:rsidR="00AE70D6" w:rsidRPr="00660F83">
          <w:rPr>
            <w:rFonts w:asciiTheme="minorHAnsi" w:hAnsiTheme="minorHAnsi" w:cstheme="minorHAnsi"/>
            <w:noProof/>
          </w:rPr>
          <w:fldChar w:fldCharType="end"/>
        </w:r>
      </w:hyperlink>
    </w:p>
    <w:p w14:paraId="3BE7EB29" w14:textId="55E09655" w:rsidR="00AE70D6" w:rsidRPr="00660F83" w:rsidRDefault="006450DC">
      <w:pPr>
        <w:pStyle w:val="TOC1"/>
        <w:tabs>
          <w:tab w:val="right" w:leader="dot" w:pos="8301"/>
        </w:tabs>
        <w:rPr>
          <w:rFonts w:asciiTheme="minorHAnsi" w:eastAsiaTheme="minorEastAsia" w:hAnsiTheme="minorHAnsi" w:cstheme="minorHAnsi"/>
          <w:b w:val="0"/>
          <w:bCs w:val="0"/>
          <w:i w:val="0"/>
          <w:iCs w:val="0"/>
          <w:noProof/>
          <w:sz w:val="22"/>
          <w:szCs w:val="22"/>
          <w:lang w:eastAsia="lv-LV"/>
        </w:rPr>
      </w:pPr>
      <w:hyperlink w:anchor="_Toc34981791" w:history="1">
        <w:r w:rsidR="00AE70D6" w:rsidRPr="00660F83">
          <w:rPr>
            <w:rStyle w:val="Hyperlink"/>
            <w:rFonts w:asciiTheme="minorHAnsi" w:hAnsiTheme="minorHAnsi" w:cstheme="minorHAnsi"/>
            <w:noProof/>
            <w:color w:val="auto"/>
          </w:rPr>
          <w:t>4. Priekšlikumi nepieciešamajiem grozījumiem pašvaldības teritorijas plānojumā</w:t>
        </w:r>
        <w:r w:rsidR="00AE70D6" w:rsidRPr="00660F83">
          <w:rPr>
            <w:rFonts w:asciiTheme="minorHAnsi" w:hAnsiTheme="minorHAnsi" w:cstheme="minorHAnsi"/>
            <w:noProof/>
          </w:rPr>
          <w:tab/>
        </w:r>
        <w:r w:rsidR="00AE70D6" w:rsidRPr="00660F83">
          <w:rPr>
            <w:rFonts w:asciiTheme="minorHAnsi" w:hAnsiTheme="minorHAnsi" w:cstheme="minorHAnsi"/>
            <w:noProof/>
          </w:rPr>
          <w:fldChar w:fldCharType="begin"/>
        </w:r>
        <w:r w:rsidR="00AE70D6" w:rsidRPr="00660F83">
          <w:rPr>
            <w:rFonts w:asciiTheme="minorHAnsi" w:hAnsiTheme="minorHAnsi" w:cstheme="minorHAnsi"/>
            <w:noProof/>
          </w:rPr>
          <w:instrText xml:space="preserve"> PAGEREF _Toc34981791 \h </w:instrText>
        </w:r>
        <w:r w:rsidR="00AE70D6" w:rsidRPr="00660F83">
          <w:rPr>
            <w:rFonts w:asciiTheme="minorHAnsi" w:hAnsiTheme="minorHAnsi" w:cstheme="minorHAnsi"/>
            <w:noProof/>
          </w:rPr>
        </w:r>
        <w:r w:rsidR="00AE70D6" w:rsidRPr="00660F83">
          <w:rPr>
            <w:rFonts w:asciiTheme="minorHAnsi" w:hAnsiTheme="minorHAnsi" w:cstheme="minorHAnsi"/>
            <w:noProof/>
          </w:rPr>
          <w:fldChar w:fldCharType="separate"/>
        </w:r>
        <w:r w:rsidR="00D827D7">
          <w:rPr>
            <w:rFonts w:asciiTheme="minorHAnsi" w:hAnsiTheme="minorHAnsi" w:cstheme="minorHAnsi"/>
            <w:noProof/>
          </w:rPr>
          <w:t>123</w:t>
        </w:r>
        <w:r w:rsidR="00AE70D6" w:rsidRPr="00660F83">
          <w:rPr>
            <w:rFonts w:asciiTheme="minorHAnsi" w:hAnsiTheme="minorHAnsi" w:cstheme="minorHAnsi"/>
            <w:noProof/>
          </w:rPr>
          <w:fldChar w:fldCharType="end"/>
        </w:r>
      </w:hyperlink>
    </w:p>
    <w:p w14:paraId="4B355FAE" w14:textId="56EE9142" w:rsidR="00AE70D6" w:rsidRPr="00660F83" w:rsidRDefault="006450DC">
      <w:pPr>
        <w:pStyle w:val="TOC1"/>
        <w:tabs>
          <w:tab w:val="right" w:leader="dot" w:pos="8301"/>
        </w:tabs>
        <w:rPr>
          <w:rFonts w:asciiTheme="minorHAnsi" w:eastAsiaTheme="minorEastAsia" w:hAnsiTheme="minorHAnsi" w:cstheme="minorHAnsi"/>
          <w:b w:val="0"/>
          <w:bCs w:val="0"/>
          <w:i w:val="0"/>
          <w:iCs w:val="0"/>
          <w:noProof/>
          <w:sz w:val="22"/>
          <w:szCs w:val="22"/>
          <w:lang w:eastAsia="lv-LV"/>
        </w:rPr>
      </w:pPr>
      <w:hyperlink w:anchor="_Toc34981792" w:history="1">
        <w:r w:rsidR="00AE70D6" w:rsidRPr="00660F83">
          <w:rPr>
            <w:rStyle w:val="Hyperlink"/>
            <w:rFonts w:asciiTheme="minorHAnsi" w:hAnsiTheme="minorHAnsi" w:cstheme="minorHAnsi"/>
            <w:noProof/>
            <w:color w:val="auto"/>
          </w:rPr>
          <w:t>5. Priekšlikumi aizsargājamās teritorijas individuālo aizsardzības un izmantošanas noteikumu projektam un funkcionālajam zonējumam</w:t>
        </w:r>
        <w:r w:rsidR="00AE70D6" w:rsidRPr="00660F83">
          <w:rPr>
            <w:rFonts w:asciiTheme="minorHAnsi" w:hAnsiTheme="minorHAnsi" w:cstheme="minorHAnsi"/>
            <w:noProof/>
          </w:rPr>
          <w:tab/>
        </w:r>
        <w:r w:rsidR="00AE70D6" w:rsidRPr="00660F83">
          <w:rPr>
            <w:rFonts w:asciiTheme="minorHAnsi" w:hAnsiTheme="minorHAnsi" w:cstheme="minorHAnsi"/>
            <w:noProof/>
          </w:rPr>
          <w:fldChar w:fldCharType="begin"/>
        </w:r>
        <w:r w:rsidR="00AE70D6" w:rsidRPr="00660F83">
          <w:rPr>
            <w:rFonts w:asciiTheme="minorHAnsi" w:hAnsiTheme="minorHAnsi" w:cstheme="minorHAnsi"/>
            <w:noProof/>
          </w:rPr>
          <w:instrText xml:space="preserve"> PAGEREF _Toc34981792 \h </w:instrText>
        </w:r>
        <w:r w:rsidR="00AE70D6" w:rsidRPr="00660F83">
          <w:rPr>
            <w:rFonts w:asciiTheme="minorHAnsi" w:hAnsiTheme="minorHAnsi" w:cstheme="minorHAnsi"/>
            <w:noProof/>
          </w:rPr>
        </w:r>
        <w:r w:rsidR="00AE70D6" w:rsidRPr="00660F83">
          <w:rPr>
            <w:rFonts w:asciiTheme="minorHAnsi" w:hAnsiTheme="minorHAnsi" w:cstheme="minorHAnsi"/>
            <w:noProof/>
          </w:rPr>
          <w:fldChar w:fldCharType="separate"/>
        </w:r>
        <w:r w:rsidR="00D827D7">
          <w:rPr>
            <w:rFonts w:asciiTheme="minorHAnsi" w:hAnsiTheme="minorHAnsi" w:cstheme="minorHAnsi"/>
            <w:noProof/>
          </w:rPr>
          <w:t>124</w:t>
        </w:r>
        <w:r w:rsidR="00AE70D6" w:rsidRPr="00660F83">
          <w:rPr>
            <w:rFonts w:asciiTheme="minorHAnsi" w:hAnsiTheme="minorHAnsi" w:cstheme="minorHAnsi"/>
            <w:noProof/>
          </w:rPr>
          <w:fldChar w:fldCharType="end"/>
        </w:r>
      </w:hyperlink>
    </w:p>
    <w:p w14:paraId="59A4839B" w14:textId="277B962F" w:rsidR="00AE70D6" w:rsidRPr="00660F83" w:rsidRDefault="006450DC">
      <w:pPr>
        <w:pStyle w:val="TOC1"/>
        <w:tabs>
          <w:tab w:val="right" w:leader="dot" w:pos="8301"/>
        </w:tabs>
        <w:rPr>
          <w:rFonts w:asciiTheme="minorHAnsi" w:eastAsiaTheme="minorEastAsia" w:hAnsiTheme="minorHAnsi" w:cstheme="minorHAnsi"/>
          <w:b w:val="0"/>
          <w:bCs w:val="0"/>
          <w:i w:val="0"/>
          <w:iCs w:val="0"/>
          <w:noProof/>
          <w:sz w:val="22"/>
          <w:szCs w:val="22"/>
          <w:lang w:eastAsia="lv-LV"/>
        </w:rPr>
      </w:pPr>
      <w:hyperlink w:anchor="_Toc34981793" w:history="1">
        <w:r w:rsidR="00AE70D6" w:rsidRPr="00660F83">
          <w:rPr>
            <w:rStyle w:val="Hyperlink"/>
            <w:rFonts w:asciiTheme="minorHAnsi" w:hAnsiTheme="minorHAnsi" w:cstheme="minorHAnsi"/>
            <w:noProof/>
            <w:color w:val="auto"/>
          </w:rPr>
          <w:t>6. Izmantotie informācijas avoti</w:t>
        </w:r>
        <w:r w:rsidR="00AE70D6" w:rsidRPr="00660F83">
          <w:rPr>
            <w:rFonts w:asciiTheme="minorHAnsi" w:hAnsiTheme="minorHAnsi" w:cstheme="minorHAnsi"/>
            <w:noProof/>
          </w:rPr>
          <w:tab/>
        </w:r>
        <w:r w:rsidR="00AE70D6" w:rsidRPr="00660F83">
          <w:rPr>
            <w:rFonts w:asciiTheme="minorHAnsi" w:hAnsiTheme="minorHAnsi" w:cstheme="minorHAnsi"/>
            <w:noProof/>
          </w:rPr>
          <w:fldChar w:fldCharType="begin"/>
        </w:r>
        <w:r w:rsidR="00AE70D6" w:rsidRPr="00660F83">
          <w:rPr>
            <w:rFonts w:asciiTheme="minorHAnsi" w:hAnsiTheme="minorHAnsi" w:cstheme="minorHAnsi"/>
            <w:noProof/>
          </w:rPr>
          <w:instrText xml:space="preserve"> PAGEREF _Toc34981793 \h </w:instrText>
        </w:r>
        <w:r w:rsidR="00AE70D6" w:rsidRPr="00660F83">
          <w:rPr>
            <w:rFonts w:asciiTheme="minorHAnsi" w:hAnsiTheme="minorHAnsi" w:cstheme="minorHAnsi"/>
            <w:noProof/>
          </w:rPr>
        </w:r>
        <w:r w:rsidR="00AE70D6" w:rsidRPr="00660F83">
          <w:rPr>
            <w:rFonts w:asciiTheme="minorHAnsi" w:hAnsiTheme="minorHAnsi" w:cstheme="minorHAnsi"/>
            <w:noProof/>
          </w:rPr>
          <w:fldChar w:fldCharType="separate"/>
        </w:r>
        <w:r w:rsidR="00D827D7">
          <w:rPr>
            <w:rFonts w:asciiTheme="minorHAnsi" w:hAnsiTheme="minorHAnsi" w:cstheme="minorHAnsi"/>
            <w:noProof/>
          </w:rPr>
          <w:t>135</w:t>
        </w:r>
        <w:r w:rsidR="00AE70D6" w:rsidRPr="00660F83">
          <w:rPr>
            <w:rFonts w:asciiTheme="minorHAnsi" w:hAnsiTheme="minorHAnsi" w:cstheme="minorHAnsi"/>
            <w:noProof/>
          </w:rPr>
          <w:fldChar w:fldCharType="end"/>
        </w:r>
      </w:hyperlink>
    </w:p>
    <w:p w14:paraId="44037446" w14:textId="1759B2A5" w:rsidR="00011E51" w:rsidRPr="00660F83" w:rsidRDefault="009B2BDB">
      <w:pPr>
        <w:pStyle w:val="TOC1"/>
        <w:tabs>
          <w:tab w:val="right" w:leader="dot" w:pos="8311"/>
        </w:tabs>
        <w:rPr>
          <w:rFonts w:asciiTheme="minorHAnsi" w:eastAsia="Times New Roman" w:hAnsiTheme="minorHAnsi" w:cstheme="minorHAnsi"/>
          <w:caps/>
          <w:szCs w:val="24"/>
        </w:rPr>
        <w:sectPr w:rsidR="00011E51" w:rsidRPr="00660F83" w:rsidSect="00CD74B1">
          <w:headerReference w:type="even" r:id="rId21"/>
          <w:headerReference w:type="default" r:id="rId22"/>
          <w:footerReference w:type="even" r:id="rId23"/>
          <w:headerReference w:type="first" r:id="rId24"/>
          <w:footerReference w:type="first" r:id="rId25"/>
          <w:type w:val="continuous"/>
          <w:pgSz w:w="11905" w:h="16837"/>
          <w:pgMar w:top="1440" w:right="1797" w:bottom="1440" w:left="1797" w:header="720" w:footer="720" w:gutter="0"/>
          <w:cols w:space="720"/>
          <w:docGrid w:linePitch="360"/>
        </w:sectPr>
      </w:pPr>
      <w:r w:rsidRPr="00660F83">
        <w:rPr>
          <w:rFonts w:asciiTheme="minorHAnsi" w:hAnsiTheme="minorHAnsi" w:cstheme="minorHAnsi"/>
          <w:szCs w:val="24"/>
        </w:rPr>
        <w:fldChar w:fldCharType="end"/>
      </w:r>
    </w:p>
    <w:p w14:paraId="53907BCB" w14:textId="77777777" w:rsidR="00EF6519" w:rsidRPr="00660F83" w:rsidRDefault="00EF6519" w:rsidP="00DB2B68">
      <w:pPr>
        <w:rPr>
          <w:rFonts w:asciiTheme="minorHAnsi" w:hAnsiTheme="minorHAnsi" w:cstheme="minorHAnsi"/>
        </w:rPr>
      </w:pPr>
    </w:p>
    <w:p w14:paraId="44D5F266" w14:textId="0E947487" w:rsidR="001E3C06" w:rsidRPr="00660F83" w:rsidRDefault="001E3C06" w:rsidP="003C1F33">
      <w:pPr>
        <w:ind w:left="1418" w:hanging="1418"/>
        <w:rPr>
          <w:rFonts w:ascii="Calibri" w:hAnsi="Calibri"/>
        </w:rPr>
      </w:pPr>
      <w:r w:rsidRPr="00660F83">
        <w:rPr>
          <w:rFonts w:ascii="Calibri" w:hAnsi="Calibri"/>
          <w:b/>
          <w:bCs/>
        </w:rPr>
        <w:t>1. pielikums.</w:t>
      </w:r>
      <w:r w:rsidRPr="00660F83">
        <w:rPr>
          <w:rFonts w:ascii="Calibri" w:hAnsi="Calibri"/>
        </w:rPr>
        <w:t xml:space="preserve"> Dabas lieguma „Durbes ezera pļavas” detalizēta apsaimniekošanas pasākumu karte </w:t>
      </w:r>
    </w:p>
    <w:p w14:paraId="05B3474A" w14:textId="380ECDE4" w:rsidR="00F644D0" w:rsidRPr="00660F83" w:rsidRDefault="00F644D0" w:rsidP="003C1F33">
      <w:pPr>
        <w:ind w:left="1418" w:hanging="1418"/>
        <w:rPr>
          <w:rFonts w:ascii="Calibri" w:hAnsi="Calibri"/>
        </w:rPr>
      </w:pPr>
      <w:r w:rsidRPr="00660F83">
        <w:rPr>
          <w:rFonts w:ascii="Calibri" w:hAnsi="Calibri"/>
          <w:b/>
          <w:bCs/>
        </w:rPr>
        <w:t>2. pielikums.</w:t>
      </w:r>
      <w:r w:rsidRPr="00660F83">
        <w:rPr>
          <w:rFonts w:ascii="Calibri" w:hAnsi="Calibri"/>
        </w:rPr>
        <w:t xml:space="preserve"> Dabas lieguma „Durbes ezera pļavas” detalizēta infrastruktūras karte </w:t>
      </w:r>
    </w:p>
    <w:p w14:paraId="7DD20E3C" w14:textId="191C4B4E" w:rsidR="008932B1" w:rsidRDefault="00F644D0" w:rsidP="003C1F33">
      <w:pPr>
        <w:ind w:left="1418" w:hanging="1418"/>
        <w:rPr>
          <w:rFonts w:ascii="Calibri" w:hAnsi="Calibri"/>
        </w:rPr>
      </w:pPr>
      <w:r w:rsidRPr="00660F83">
        <w:rPr>
          <w:rFonts w:ascii="Calibri" w:hAnsi="Calibri"/>
          <w:b/>
          <w:bCs/>
        </w:rPr>
        <w:t>3</w:t>
      </w:r>
      <w:r w:rsidR="008932B1" w:rsidRPr="00660F83">
        <w:rPr>
          <w:rFonts w:ascii="Calibri" w:hAnsi="Calibri"/>
          <w:b/>
          <w:bCs/>
        </w:rPr>
        <w:t>. pielikums</w:t>
      </w:r>
      <w:r w:rsidR="008932B1" w:rsidRPr="00660F83">
        <w:rPr>
          <w:rFonts w:ascii="Calibri" w:hAnsi="Calibri"/>
        </w:rPr>
        <w:t>. Priekšlikumi dabas lieguma „Durbes ezera pļavas” teritorijas paplašināšanai</w:t>
      </w:r>
    </w:p>
    <w:p w14:paraId="32F03ED1" w14:textId="77777777" w:rsidR="003C1F33" w:rsidRDefault="00E9390B" w:rsidP="003C1F33">
      <w:pPr>
        <w:ind w:left="1418" w:hanging="1418"/>
        <w:rPr>
          <w:rFonts w:ascii="Calibri" w:hAnsi="Calibri"/>
        </w:rPr>
      </w:pPr>
      <w:r>
        <w:rPr>
          <w:rFonts w:ascii="Calibri" w:hAnsi="Calibri"/>
          <w:b/>
          <w:bCs/>
        </w:rPr>
        <w:t>4</w:t>
      </w:r>
      <w:r w:rsidRPr="00E9390B">
        <w:rPr>
          <w:rFonts w:ascii="Calibri" w:hAnsi="Calibri"/>
        </w:rPr>
        <w:t>.</w:t>
      </w:r>
      <w:r>
        <w:rPr>
          <w:rFonts w:ascii="Calibri" w:hAnsi="Calibri"/>
        </w:rPr>
        <w:t xml:space="preserve"> </w:t>
      </w:r>
      <w:r w:rsidRPr="003C1F33">
        <w:rPr>
          <w:rFonts w:ascii="Calibri" w:hAnsi="Calibri"/>
          <w:b/>
          <w:bCs/>
        </w:rPr>
        <w:t>pielikums</w:t>
      </w:r>
      <w:r>
        <w:rPr>
          <w:rFonts w:ascii="Calibri" w:hAnsi="Calibri"/>
        </w:rPr>
        <w:t>. Pārskats par dabas aizsardzības plāna sabiedrisko apspriešanu</w:t>
      </w:r>
    </w:p>
    <w:p w14:paraId="0A24B407" w14:textId="12772C29" w:rsidR="003C1F33" w:rsidRDefault="003C1F33" w:rsidP="003C1F33">
      <w:pPr>
        <w:ind w:left="1418" w:hanging="1418"/>
        <w:rPr>
          <w:rFonts w:ascii="Calibri" w:hAnsi="Calibri"/>
        </w:rPr>
      </w:pPr>
      <w:r>
        <w:rPr>
          <w:rFonts w:ascii="Calibri" w:hAnsi="Calibri"/>
          <w:b/>
          <w:bCs/>
        </w:rPr>
        <w:t>5</w:t>
      </w:r>
      <w:r w:rsidRPr="00E9390B">
        <w:rPr>
          <w:rFonts w:ascii="Calibri" w:hAnsi="Calibri"/>
        </w:rPr>
        <w:t>.</w:t>
      </w:r>
      <w:r>
        <w:rPr>
          <w:rFonts w:ascii="Calibri" w:hAnsi="Calibri"/>
        </w:rPr>
        <w:t xml:space="preserve"> </w:t>
      </w:r>
      <w:r w:rsidRPr="003C1F33">
        <w:rPr>
          <w:rFonts w:ascii="Calibri" w:hAnsi="Calibri"/>
          <w:b/>
          <w:bCs/>
        </w:rPr>
        <w:t>pielikums</w:t>
      </w:r>
      <w:r>
        <w:rPr>
          <w:rFonts w:ascii="Calibri" w:hAnsi="Calibri"/>
        </w:rPr>
        <w:t>. Pārskats par dabas aizsardzības plāna sabiedrisko apspriešanas laikā saņemtajiem jautājumiem un komentāriem</w:t>
      </w:r>
    </w:p>
    <w:p w14:paraId="0D0E06CE" w14:textId="35D97A8F" w:rsidR="004E7DB9" w:rsidRDefault="004E7DB9" w:rsidP="004E7DB9">
      <w:pPr>
        <w:rPr>
          <w:rFonts w:ascii="Calibri" w:hAnsi="Calibri"/>
          <w:b/>
          <w:bCs/>
        </w:rPr>
      </w:pPr>
      <w:r>
        <w:rPr>
          <w:rFonts w:ascii="Calibri" w:hAnsi="Calibri"/>
          <w:b/>
          <w:bCs/>
        </w:rPr>
        <w:t>6</w:t>
      </w:r>
      <w:r w:rsidRPr="002626C1">
        <w:rPr>
          <w:rFonts w:ascii="Calibri" w:hAnsi="Calibri"/>
          <w:b/>
          <w:bCs/>
        </w:rPr>
        <w:t xml:space="preserve">. pielikums. </w:t>
      </w:r>
      <w:r>
        <w:rPr>
          <w:rFonts w:ascii="Calibri" w:hAnsi="Calibri"/>
        </w:rPr>
        <w:t>Durbes</w:t>
      </w:r>
      <w:r w:rsidRPr="00602340">
        <w:rPr>
          <w:rFonts w:ascii="Calibri" w:hAnsi="Calibri"/>
        </w:rPr>
        <w:t xml:space="preserve"> novada pašvaldības atzinums</w:t>
      </w:r>
    </w:p>
    <w:p w14:paraId="6E27D4D7" w14:textId="6FB2C0C9" w:rsidR="004E7DB9" w:rsidRPr="00E93C90" w:rsidRDefault="004E7DB9" w:rsidP="004E7DB9">
      <w:pPr>
        <w:rPr>
          <w:rFonts w:ascii="Calibri" w:hAnsi="Calibri"/>
        </w:rPr>
      </w:pPr>
      <w:r>
        <w:rPr>
          <w:rFonts w:ascii="Calibri" w:hAnsi="Calibri"/>
          <w:b/>
          <w:bCs/>
        </w:rPr>
        <w:t>7</w:t>
      </w:r>
      <w:r w:rsidRPr="002626C1">
        <w:rPr>
          <w:rFonts w:ascii="Calibri" w:hAnsi="Calibri"/>
          <w:b/>
          <w:bCs/>
        </w:rPr>
        <w:t xml:space="preserve">. pielikums. </w:t>
      </w:r>
      <w:r w:rsidRPr="00E93C90">
        <w:rPr>
          <w:rFonts w:ascii="Calibri" w:hAnsi="Calibri"/>
        </w:rPr>
        <w:t xml:space="preserve">Pārskats par </w:t>
      </w:r>
      <w:r>
        <w:rPr>
          <w:rFonts w:ascii="Calibri" w:hAnsi="Calibri"/>
        </w:rPr>
        <w:t>Durbes</w:t>
      </w:r>
      <w:r w:rsidRPr="00E93C90">
        <w:rPr>
          <w:rFonts w:ascii="Calibri" w:hAnsi="Calibri"/>
        </w:rPr>
        <w:t xml:space="preserve"> novada pašvaldības sniegtajiem komentāriem</w:t>
      </w:r>
    </w:p>
    <w:p w14:paraId="4C90D841" w14:textId="7BE29D34" w:rsidR="00160C52" w:rsidRDefault="00DD1211" w:rsidP="001B6018">
      <w:pPr>
        <w:ind w:left="1418" w:hanging="1418"/>
        <w:rPr>
          <w:rFonts w:ascii="Calibri" w:hAnsi="Calibri"/>
          <w:b/>
          <w:bCs/>
        </w:rPr>
      </w:pPr>
      <w:r>
        <w:rPr>
          <w:rFonts w:ascii="Calibri" w:hAnsi="Calibri"/>
          <w:b/>
          <w:bCs/>
        </w:rPr>
        <w:t xml:space="preserve">8. pielikums. </w:t>
      </w:r>
      <w:r w:rsidRPr="001E50EC">
        <w:rPr>
          <w:rFonts w:ascii="Calibri" w:hAnsi="Calibri"/>
        </w:rPr>
        <w:t xml:space="preserve">Vienošanās ar </w:t>
      </w:r>
      <w:r>
        <w:rPr>
          <w:rFonts w:ascii="Calibri" w:hAnsi="Calibri"/>
        </w:rPr>
        <w:t>Durbes novada pašvaldību</w:t>
      </w:r>
      <w:r w:rsidRPr="001E50EC">
        <w:rPr>
          <w:rFonts w:ascii="Calibri" w:hAnsi="Calibri"/>
        </w:rPr>
        <w:t xml:space="preserve"> par infrastruktūras izvietošanu</w:t>
      </w:r>
    </w:p>
    <w:p w14:paraId="3E3F5893" w14:textId="510D7EF9" w:rsidR="00505E1D" w:rsidRDefault="00505E1D" w:rsidP="00505E1D">
      <w:pPr>
        <w:ind w:left="1418" w:hanging="1418"/>
        <w:rPr>
          <w:rFonts w:ascii="Calibri" w:hAnsi="Calibri"/>
        </w:rPr>
      </w:pPr>
      <w:r>
        <w:rPr>
          <w:rFonts w:ascii="Calibri" w:hAnsi="Calibri"/>
          <w:b/>
          <w:bCs/>
        </w:rPr>
        <w:t>9</w:t>
      </w:r>
      <w:r w:rsidRPr="00676195">
        <w:rPr>
          <w:rFonts w:ascii="Calibri" w:hAnsi="Calibri"/>
          <w:b/>
          <w:bCs/>
        </w:rPr>
        <w:t>. pielikums.</w:t>
      </w:r>
      <w:r>
        <w:rPr>
          <w:rFonts w:ascii="Calibri" w:hAnsi="Calibri"/>
        </w:rPr>
        <w:t xml:space="preserve"> </w:t>
      </w:r>
      <w:r w:rsidRPr="00676195">
        <w:rPr>
          <w:rFonts w:asciiTheme="minorHAnsi" w:hAnsiTheme="minorHAnsi" w:cstheme="minorHAnsi"/>
          <w:bCs/>
        </w:rPr>
        <w:t>Plāna izstrādē iesaistīto ekspertu atzinumi</w:t>
      </w:r>
    </w:p>
    <w:p w14:paraId="439DAE95" w14:textId="4187FF91" w:rsidR="001B6018" w:rsidRDefault="00505E1D" w:rsidP="001B6018">
      <w:pPr>
        <w:ind w:left="1418" w:hanging="1418"/>
        <w:rPr>
          <w:rFonts w:ascii="Calibri" w:hAnsi="Calibri"/>
        </w:rPr>
      </w:pPr>
      <w:r>
        <w:rPr>
          <w:rFonts w:ascii="Calibri" w:hAnsi="Calibri"/>
          <w:b/>
          <w:bCs/>
        </w:rPr>
        <w:t>10</w:t>
      </w:r>
      <w:r w:rsidR="00DD1211">
        <w:rPr>
          <w:rFonts w:ascii="Calibri" w:hAnsi="Calibri"/>
          <w:b/>
          <w:bCs/>
        </w:rPr>
        <w:t>.</w:t>
      </w:r>
      <w:r w:rsidR="001B6018" w:rsidRPr="00676195">
        <w:rPr>
          <w:rFonts w:ascii="Calibri" w:hAnsi="Calibri"/>
          <w:b/>
          <w:bCs/>
        </w:rPr>
        <w:t xml:space="preserve"> pielikums</w:t>
      </w:r>
      <w:r w:rsidR="001B6018">
        <w:rPr>
          <w:rFonts w:ascii="Calibri" w:hAnsi="Calibri"/>
        </w:rPr>
        <w:t>.</w:t>
      </w:r>
      <w:r w:rsidR="001B6018" w:rsidRPr="00676195">
        <w:rPr>
          <w:rFonts w:ascii="Calibri" w:hAnsi="Calibri"/>
        </w:rPr>
        <w:t xml:space="preserve"> Dabas lieguma “</w:t>
      </w:r>
      <w:r w:rsidR="001B6018">
        <w:rPr>
          <w:rFonts w:ascii="Calibri" w:hAnsi="Calibri"/>
        </w:rPr>
        <w:t>Durbes ezera pļavas</w:t>
      </w:r>
      <w:r w:rsidR="001B6018" w:rsidRPr="00676195">
        <w:rPr>
          <w:rFonts w:ascii="Calibri" w:hAnsi="Calibri"/>
        </w:rPr>
        <w:t>” dabas aizsardzības plāna izstrādes dokumentācij</w:t>
      </w:r>
      <w:r w:rsidR="001B6018">
        <w:rPr>
          <w:rFonts w:ascii="Calibri" w:hAnsi="Calibri"/>
        </w:rPr>
        <w:t>a</w:t>
      </w:r>
    </w:p>
    <w:p w14:paraId="00E5DAF8" w14:textId="77777777" w:rsidR="004E7DB9" w:rsidRPr="00660F83" w:rsidRDefault="004E7DB9" w:rsidP="003C1F33">
      <w:pPr>
        <w:ind w:left="1418" w:hanging="1418"/>
        <w:rPr>
          <w:rFonts w:ascii="Calibri" w:hAnsi="Calibri"/>
        </w:rPr>
      </w:pPr>
    </w:p>
    <w:p w14:paraId="6D81B23F" w14:textId="3D1B24B2" w:rsidR="00E9390B" w:rsidRPr="00660F83" w:rsidRDefault="00E9390B" w:rsidP="008932B1">
      <w:pPr>
        <w:ind w:left="426" w:hanging="426"/>
        <w:rPr>
          <w:rFonts w:ascii="Calibri" w:hAnsi="Calibri"/>
        </w:rPr>
      </w:pPr>
    </w:p>
    <w:p w14:paraId="7239B033" w14:textId="77777777" w:rsidR="00485A58" w:rsidRPr="00660F83" w:rsidRDefault="00485A58" w:rsidP="001E3C06">
      <w:pPr>
        <w:rPr>
          <w:rFonts w:ascii="Calibri" w:hAnsi="Calibri"/>
        </w:rPr>
      </w:pPr>
    </w:p>
    <w:p w14:paraId="72AF2C48" w14:textId="77777777" w:rsidR="00373083" w:rsidRPr="00660F83" w:rsidRDefault="00373083" w:rsidP="00DB2B68">
      <w:pPr>
        <w:rPr>
          <w:rFonts w:asciiTheme="minorHAnsi" w:hAnsiTheme="minorHAnsi" w:cstheme="minorHAnsi"/>
        </w:rPr>
        <w:sectPr w:rsidR="00373083" w:rsidRPr="00660F83" w:rsidSect="00CD74B1">
          <w:headerReference w:type="even" r:id="rId26"/>
          <w:headerReference w:type="default" r:id="rId27"/>
          <w:footerReference w:type="even" r:id="rId28"/>
          <w:footerReference w:type="default" r:id="rId29"/>
          <w:headerReference w:type="first" r:id="rId30"/>
          <w:footerReference w:type="first" r:id="rId31"/>
          <w:type w:val="continuous"/>
          <w:pgSz w:w="11905" w:h="16837"/>
          <w:pgMar w:top="1440" w:right="1797" w:bottom="1440" w:left="1797" w:header="720" w:footer="720" w:gutter="0"/>
          <w:cols w:space="720"/>
          <w:docGrid w:linePitch="360"/>
        </w:sectPr>
      </w:pPr>
    </w:p>
    <w:p w14:paraId="4542BD5E" w14:textId="77777777" w:rsidR="00002BD3" w:rsidRPr="00660F83" w:rsidRDefault="00002BD3" w:rsidP="002832A1">
      <w:pPr>
        <w:pStyle w:val="Heading1"/>
        <w:numPr>
          <w:ilvl w:val="0"/>
          <w:numId w:val="0"/>
        </w:numPr>
        <w:rPr>
          <w:rFonts w:asciiTheme="minorHAnsi" w:hAnsiTheme="minorHAnsi" w:cstheme="minorHAnsi"/>
          <w:sz w:val="28"/>
          <w:szCs w:val="28"/>
        </w:rPr>
      </w:pPr>
      <w:bookmarkStart w:id="0" w:name="_Toc34981744"/>
      <w:r w:rsidRPr="00660F83">
        <w:rPr>
          <w:rFonts w:asciiTheme="minorHAnsi" w:hAnsiTheme="minorHAnsi" w:cstheme="minorHAnsi"/>
          <w:sz w:val="28"/>
          <w:szCs w:val="28"/>
        </w:rPr>
        <w:lastRenderedPageBreak/>
        <w:t>Tekstā izmantotie saīsinājumi</w:t>
      </w:r>
      <w:bookmarkEnd w:id="0"/>
    </w:p>
    <w:p w14:paraId="40DCBA20" w14:textId="68C2E6A9" w:rsidR="00E83D30" w:rsidRPr="00660F83" w:rsidRDefault="00E83D30" w:rsidP="00F81596">
      <w:pPr>
        <w:spacing w:after="120"/>
        <w:jc w:val="both"/>
        <w:rPr>
          <w:rFonts w:asciiTheme="minorHAnsi" w:hAnsiTheme="minorHAnsi" w:cstheme="minorHAnsi"/>
        </w:rPr>
      </w:pPr>
      <w:r w:rsidRPr="00660F83">
        <w:rPr>
          <w:rFonts w:asciiTheme="minorHAnsi" w:hAnsiTheme="minorHAnsi" w:cstheme="minorHAnsi"/>
        </w:rPr>
        <w:t xml:space="preserve">BaltNAS </w:t>
      </w:r>
      <w:r w:rsidR="00BE0A49" w:rsidRPr="00660F83">
        <w:rPr>
          <w:rFonts w:asciiTheme="minorHAnsi" w:hAnsiTheme="minorHAnsi" w:cstheme="minorHAnsi"/>
        </w:rPr>
        <w:t>–</w:t>
      </w:r>
      <w:r w:rsidRPr="00660F83">
        <w:rPr>
          <w:rFonts w:asciiTheme="minorHAnsi" w:hAnsiTheme="minorHAnsi" w:cstheme="minorHAnsi"/>
        </w:rPr>
        <w:t xml:space="preserve"> Baltijas 1977. gada normālo augstumu sistēma</w:t>
      </w:r>
      <w:r w:rsidR="00BE0A49" w:rsidRPr="00660F83">
        <w:rPr>
          <w:rFonts w:asciiTheme="minorHAnsi" w:hAnsiTheme="minorHAnsi" w:cstheme="minorHAnsi"/>
        </w:rPr>
        <w:t xml:space="preserve"> </w:t>
      </w:r>
    </w:p>
    <w:p w14:paraId="1817E14D" w14:textId="09C14AA5" w:rsidR="00AA22F2" w:rsidRPr="00660F83" w:rsidRDefault="00AA22F2" w:rsidP="00F81596">
      <w:pPr>
        <w:spacing w:after="120"/>
        <w:jc w:val="both"/>
        <w:rPr>
          <w:rFonts w:asciiTheme="minorHAnsi" w:hAnsiTheme="minorHAnsi" w:cstheme="minorHAnsi"/>
          <w:b/>
          <w:bCs/>
        </w:rPr>
      </w:pPr>
      <w:r w:rsidRPr="00660F83">
        <w:rPr>
          <w:rFonts w:asciiTheme="minorHAnsi" w:hAnsiTheme="minorHAnsi" w:cstheme="minorHAnsi"/>
        </w:rPr>
        <w:t>BVZ – bioloģiski vērtīgie zālāji</w:t>
      </w:r>
    </w:p>
    <w:p w14:paraId="2C6798B0" w14:textId="0D48E743" w:rsidR="00F81596" w:rsidRPr="00660F83" w:rsidRDefault="00F81596" w:rsidP="00F81596">
      <w:pPr>
        <w:spacing w:after="120"/>
        <w:jc w:val="both"/>
        <w:rPr>
          <w:rFonts w:asciiTheme="minorHAnsi" w:hAnsiTheme="minorHAnsi" w:cstheme="minorHAnsi"/>
        </w:rPr>
      </w:pPr>
      <w:r w:rsidRPr="00660F83">
        <w:rPr>
          <w:rFonts w:asciiTheme="minorHAnsi" w:hAnsiTheme="minorHAnsi" w:cstheme="minorHAnsi"/>
        </w:rPr>
        <w:t>DAP – Dabas aizsardzības pārvalde</w:t>
      </w:r>
    </w:p>
    <w:p w14:paraId="1D59741A" w14:textId="66A7AA35" w:rsidR="00F81596" w:rsidRPr="00660F83" w:rsidRDefault="00F81596" w:rsidP="00F81596">
      <w:pPr>
        <w:spacing w:after="120"/>
        <w:jc w:val="both"/>
        <w:rPr>
          <w:rFonts w:asciiTheme="minorHAnsi" w:hAnsiTheme="minorHAnsi" w:cstheme="minorHAnsi"/>
        </w:rPr>
      </w:pPr>
      <w:r w:rsidRPr="00660F83">
        <w:rPr>
          <w:rFonts w:asciiTheme="minorHAnsi" w:hAnsiTheme="minorHAnsi" w:cstheme="minorHAnsi"/>
        </w:rPr>
        <w:t>DA plāns – dabas aizsardzības plāns</w:t>
      </w:r>
    </w:p>
    <w:p w14:paraId="49398E25" w14:textId="74120C1E" w:rsidR="003608DD" w:rsidRPr="00660F83" w:rsidRDefault="003608DD" w:rsidP="00F81596">
      <w:pPr>
        <w:spacing w:after="120"/>
        <w:jc w:val="both"/>
        <w:rPr>
          <w:rFonts w:asciiTheme="minorHAnsi" w:hAnsiTheme="minorHAnsi" w:cstheme="minorHAnsi"/>
        </w:rPr>
      </w:pPr>
      <w:r w:rsidRPr="00660F83">
        <w:rPr>
          <w:rFonts w:asciiTheme="minorHAnsi" w:hAnsiTheme="minorHAnsi" w:cstheme="minorHAnsi"/>
        </w:rPr>
        <w:t>DDPS – dabas datu pārvaldības sistēma</w:t>
      </w:r>
    </w:p>
    <w:p w14:paraId="0B0E9FBC" w14:textId="77777777" w:rsidR="00F81596" w:rsidRPr="00660F83" w:rsidRDefault="00F81596" w:rsidP="00F81596">
      <w:pPr>
        <w:spacing w:after="120"/>
        <w:jc w:val="both"/>
        <w:rPr>
          <w:rFonts w:asciiTheme="minorHAnsi" w:hAnsiTheme="minorHAnsi" w:cstheme="minorHAnsi"/>
        </w:rPr>
      </w:pPr>
      <w:r w:rsidRPr="00660F83">
        <w:rPr>
          <w:rFonts w:asciiTheme="minorHAnsi" w:hAnsiTheme="minorHAnsi" w:cstheme="minorHAnsi"/>
        </w:rPr>
        <w:t>DL – dabas liegums</w:t>
      </w:r>
    </w:p>
    <w:p w14:paraId="4B12A2C6" w14:textId="77777777" w:rsidR="00F81596" w:rsidRPr="00660F83" w:rsidRDefault="00F81596" w:rsidP="00F81596">
      <w:pPr>
        <w:spacing w:after="120"/>
        <w:jc w:val="both"/>
        <w:rPr>
          <w:rFonts w:asciiTheme="minorHAnsi" w:hAnsiTheme="minorHAnsi" w:cstheme="minorHAnsi"/>
        </w:rPr>
      </w:pPr>
      <w:r w:rsidRPr="00660F83">
        <w:rPr>
          <w:rFonts w:asciiTheme="minorHAnsi" w:hAnsiTheme="minorHAnsi" w:cstheme="minorHAnsi"/>
        </w:rPr>
        <w:t>ES – Eiropas Savienība</w:t>
      </w:r>
    </w:p>
    <w:p w14:paraId="24FB579A" w14:textId="6E70DBC3" w:rsidR="00F81596" w:rsidRDefault="00F81596" w:rsidP="00F81596">
      <w:pPr>
        <w:spacing w:after="120"/>
        <w:jc w:val="both"/>
        <w:rPr>
          <w:rFonts w:asciiTheme="minorHAnsi" w:hAnsiTheme="minorHAnsi" w:cstheme="minorHAnsi"/>
        </w:rPr>
      </w:pPr>
      <w:r w:rsidRPr="00660F83">
        <w:rPr>
          <w:rFonts w:asciiTheme="minorHAnsi" w:hAnsiTheme="minorHAnsi" w:cstheme="minorHAnsi"/>
        </w:rPr>
        <w:t>IAIN – individuālie aizsardzības un izmantošanas noteikumi</w:t>
      </w:r>
    </w:p>
    <w:p w14:paraId="7AABC784" w14:textId="675EAF8D" w:rsidR="0002096A" w:rsidRPr="00660F83" w:rsidRDefault="0002096A" w:rsidP="00F81596">
      <w:pPr>
        <w:spacing w:after="120"/>
        <w:jc w:val="both"/>
        <w:rPr>
          <w:rFonts w:asciiTheme="minorHAnsi" w:hAnsiTheme="minorHAnsi" w:cstheme="minorHAnsi"/>
        </w:rPr>
      </w:pPr>
      <w:r>
        <w:rPr>
          <w:rFonts w:asciiTheme="minorHAnsi" w:hAnsiTheme="minorHAnsi" w:cstheme="minorHAnsi"/>
        </w:rPr>
        <w:t>ĪADT – īpaši aizsargājamā dabas teritorija</w:t>
      </w:r>
    </w:p>
    <w:p w14:paraId="792A268F" w14:textId="32DDE4C8" w:rsidR="00777F21" w:rsidRPr="00660F83" w:rsidRDefault="00777F21" w:rsidP="00F81596">
      <w:pPr>
        <w:spacing w:after="120"/>
        <w:jc w:val="both"/>
        <w:rPr>
          <w:rFonts w:asciiTheme="minorHAnsi" w:hAnsiTheme="minorHAnsi" w:cstheme="minorHAnsi"/>
        </w:rPr>
      </w:pPr>
      <w:r w:rsidRPr="00660F83">
        <w:rPr>
          <w:rFonts w:asciiTheme="minorHAnsi" w:hAnsiTheme="minorHAnsi" w:cstheme="minorHAnsi"/>
        </w:rPr>
        <w:t>LAD – Lauku atbalsta dienests</w:t>
      </w:r>
    </w:p>
    <w:p w14:paraId="595C8855" w14:textId="77777777" w:rsidR="00F81596" w:rsidRPr="00660F83" w:rsidRDefault="00F81596" w:rsidP="00F81596">
      <w:pPr>
        <w:spacing w:after="120"/>
        <w:jc w:val="both"/>
        <w:rPr>
          <w:rFonts w:asciiTheme="minorHAnsi" w:hAnsiTheme="minorHAnsi" w:cstheme="minorHAnsi"/>
        </w:rPr>
      </w:pPr>
      <w:r w:rsidRPr="00660F83">
        <w:rPr>
          <w:rFonts w:asciiTheme="minorHAnsi" w:hAnsiTheme="minorHAnsi" w:cstheme="minorHAnsi"/>
        </w:rPr>
        <w:t>LĢIA – Latvijas Ģeotelpiskās informācijas aģentūra</w:t>
      </w:r>
    </w:p>
    <w:p w14:paraId="47AA7F02" w14:textId="02CF52C9" w:rsidR="003608DD" w:rsidRPr="00660F83" w:rsidRDefault="003608DD" w:rsidP="00F81596">
      <w:pPr>
        <w:spacing w:after="120"/>
        <w:jc w:val="both"/>
        <w:rPr>
          <w:rFonts w:asciiTheme="minorHAnsi" w:hAnsiTheme="minorHAnsi" w:cstheme="minorHAnsi"/>
        </w:rPr>
      </w:pPr>
      <w:r w:rsidRPr="00660F83">
        <w:rPr>
          <w:rFonts w:asciiTheme="minorHAnsi" w:hAnsiTheme="minorHAnsi" w:cstheme="minorHAnsi"/>
        </w:rPr>
        <w:t>LVĢMC – VSIA “Latvijas vides, ģeoloģijas un meteoroloģijas centrs”</w:t>
      </w:r>
    </w:p>
    <w:p w14:paraId="4DE71978" w14:textId="7C1F951F" w:rsidR="00F81596" w:rsidRPr="00660F83" w:rsidRDefault="00F81596" w:rsidP="00F81596">
      <w:pPr>
        <w:spacing w:after="120"/>
        <w:jc w:val="both"/>
        <w:rPr>
          <w:rFonts w:asciiTheme="minorHAnsi" w:hAnsiTheme="minorHAnsi" w:cstheme="minorHAnsi"/>
        </w:rPr>
      </w:pPr>
      <w:r w:rsidRPr="00660F83">
        <w:rPr>
          <w:rFonts w:asciiTheme="minorHAnsi" w:hAnsiTheme="minorHAnsi" w:cstheme="minorHAnsi"/>
        </w:rPr>
        <w:t>MK – Ministru Kabinets</w:t>
      </w:r>
    </w:p>
    <w:p w14:paraId="62A8C1F7" w14:textId="508D53C9" w:rsidR="00B64BC4" w:rsidRPr="00660F83" w:rsidRDefault="00B64BC4" w:rsidP="00F81596">
      <w:pPr>
        <w:spacing w:after="120"/>
        <w:jc w:val="both"/>
        <w:rPr>
          <w:rFonts w:asciiTheme="minorHAnsi" w:hAnsiTheme="minorHAnsi" w:cstheme="minorHAnsi"/>
        </w:rPr>
      </w:pPr>
      <w:r w:rsidRPr="00660F83">
        <w:rPr>
          <w:rFonts w:asciiTheme="minorHAnsi" w:hAnsiTheme="minorHAnsi" w:cstheme="minorHAnsi"/>
        </w:rPr>
        <w:t>NAI – notekūdeņu attīrīšanas iekārtas</w:t>
      </w:r>
    </w:p>
    <w:p w14:paraId="3328BE37" w14:textId="5DD335BB" w:rsidR="002C2DAB" w:rsidRPr="00660F83" w:rsidRDefault="002C2DAB" w:rsidP="00F81596">
      <w:pPr>
        <w:spacing w:after="120"/>
        <w:jc w:val="both"/>
        <w:rPr>
          <w:rFonts w:asciiTheme="minorHAnsi" w:hAnsiTheme="minorHAnsi" w:cstheme="minorHAnsi"/>
        </w:rPr>
      </w:pPr>
      <w:r w:rsidRPr="00660F83">
        <w:rPr>
          <w:rFonts w:asciiTheme="minorHAnsi" w:hAnsiTheme="minorHAnsi" w:cstheme="minorHAnsi"/>
        </w:rPr>
        <w:t>PNV – putniem nozīmīga vieta</w:t>
      </w:r>
    </w:p>
    <w:p w14:paraId="35C8DC59" w14:textId="028F129E" w:rsidR="00F81596" w:rsidRPr="00660F83" w:rsidRDefault="00F81596" w:rsidP="00F81596">
      <w:pPr>
        <w:spacing w:after="120"/>
        <w:jc w:val="both"/>
        <w:rPr>
          <w:rFonts w:asciiTheme="minorHAnsi" w:hAnsiTheme="minorHAnsi" w:cstheme="minorHAnsi"/>
        </w:rPr>
      </w:pPr>
      <w:r w:rsidRPr="00660F83">
        <w:rPr>
          <w:rFonts w:asciiTheme="minorHAnsi" w:hAnsiTheme="minorHAnsi" w:cstheme="minorHAnsi"/>
        </w:rPr>
        <w:t>SDF, Natura 2000 SDF – Natura 2000 teritoriju apraksta standarta datu forma</w:t>
      </w:r>
    </w:p>
    <w:p w14:paraId="45C9FB95" w14:textId="28768B8F" w:rsidR="00BE0A49" w:rsidRPr="00660F83" w:rsidRDefault="00BE0A49" w:rsidP="00F81596">
      <w:pPr>
        <w:spacing w:after="120"/>
        <w:jc w:val="both"/>
        <w:rPr>
          <w:rFonts w:asciiTheme="minorHAnsi" w:hAnsiTheme="minorHAnsi" w:cstheme="minorHAnsi"/>
        </w:rPr>
      </w:pPr>
      <w:r w:rsidRPr="00660F83">
        <w:rPr>
          <w:rFonts w:asciiTheme="minorHAnsi" w:hAnsiTheme="minorHAnsi" w:cstheme="minorHAnsi"/>
        </w:rPr>
        <w:t>SVP – Sabiedrības vides pārvalde</w:t>
      </w:r>
    </w:p>
    <w:p w14:paraId="75BA0E4E" w14:textId="7E0C9986" w:rsidR="00F81596" w:rsidRPr="00660F83" w:rsidRDefault="00F81596" w:rsidP="00F81596">
      <w:pPr>
        <w:spacing w:after="120"/>
        <w:jc w:val="both"/>
        <w:rPr>
          <w:rFonts w:asciiTheme="minorHAnsi" w:hAnsiTheme="minorHAnsi" w:cstheme="minorHAnsi"/>
        </w:rPr>
      </w:pPr>
      <w:r w:rsidRPr="00660F83">
        <w:rPr>
          <w:rFonts w:asciiTheme="minorHAnsi" w:hAnsiTheme="minorHAnsi" w:cstheme="minorHAnsi"/>
        </w:rPr>
        <w:t>VARAM – Vides aizsardzības un reģionālās attīstības ministrija</w:t>
      </w:r>
    </w:p>
    <w:p w14:paraId="3FB6D5F5" w14:textId="77777777" w:rsidR="00F74D9D" w:rsidRDefault="003175E0" w:rsidP="00F81596">
      <w:pPr>
        <w:spacing w:after="120"/>
        <w:jc w:val="both"/>
        <w:rPr>
          <w:rFonts w:asciiTheme="minorHAnsi" w:hAnsiTheme="minorHAnsi" w:cstheme="minorHAnsi"/>
        </w:rPr>
      </w:pPr>
      <w:r>
        <w:rPr>
          <w:rFonts w:asciiTheme="minorHAnsi" w:hAnsiTheme="minorHAnsi" w:cstheme="minorHAnsi"/>
        </w:rPr>
        <w:t>VMD – Valsts mež</w:t>
      </w:r>
      <w:r w:rsidR="00F74D9D">
        <w:rPr>
          <w:rFonts w:asciiTheme="minorHAnsi" w:hAnsiTheme="minorHAnsi" w:cstheme="minorHAnsi"/>
        </w:rPr>
        <w:t>a dienests</w:t>
      </w:r>
    </w:p>
    <w:p w14:paraId="241AAD81" w14:textId="748B5BCA" w:rsidR="003175E0" w:rsidRDefault="00F74D9D" w:rsidP="00F81596">
      <w:pPr>
        <w:spacing w:after="120"/>
        <w:jc w:val="both"/>
        <w:rPr>
          <w:rFonts w:asciiTheme="minorHAnsi" w:hAnsiTheme="minorHAnsi" w:cstheme="minorHAnsi"/>
        </w:rPr>
      </w:pPr>
      <w:r>
        <w:rPr>
          <w:rFonts w:asciiTheme="minorHAnsi" w:hAnsiTheme="minorHAnsi" w:cstheme="minorHAnsi"/>
        </w:rPr>
        <w:t>VVD – Valsts vides dienests</w:t>
      </w:r>
      <w:r w:rsidR="003175E0">
        <w:rPr>
          <w:rFonts w:asciiTheme="minorHAnsi" w:hAnsiTheme="minorHAnsi" w:cstheme="minorHAnsi"/>
        </w:rPr>
        <w:t xml:space="preserve"> </w:t>
      </w:r>
    </w:p>
    <w:p w14:paraId="7CFCBB38" w14:textId="46401962" w:rsidR="00C4286B" w:rsidRPr="00660F83" w:rsidRDefault="00C4286B" w:rsidP="00F81596">
      <w:pPr>
        <w:spacing w:after="120"/>
        <w:jc w:val="both"/>
        <w:rPr>
          <w:rFonts w:asciiTheme="minorHAnsi" w:hAnsiTheme="minorHAnsi" w:cstheme="minorHAnsi"/>
        </w:rPr>
      </w:pPr>
      <w:r w:rsidRPr="00660F83">
        <w:rPr>
          <w:rFonts w:asciiTheme="minorHAnsi" w:hAnsiTheme="minorHAnsi" w:cstheme="minorHAnsi"/>
        </w:rPr>
        <w:t>v.j.l. – virs jūras līmeņa</w:t>
      </w:r>
    </w:p>
    <w:p w14:paraId="3FA6F33D" w14:textId="7F6423C8" w:rsidR="008F2C77" w:rsidRPr="00660F83" w:rsidRDefault="008F2C77" w:rsidP="00F81596">
      <w:pPr>
        <w:spacing w:after="120"/>
        <w:jc w:val="both"/>
        <w:rPr>
          <w:rFonts w:asciiTheme="minorHAnsi" w:hAnsiTheme="minorHAnsi" w:cstheme="minorHAnsi"/>
        </w:rPr>
      </w:pPr>
      <w:r w:rsidRPr="00660F83">
        <w:rPr>
          <w:rFonts w:asciiTheme="minorHAnsi" w:hAnsiTheme="minorHAnsi" w:cstheme="minorHAnsi"/>
        </w:rPr>
        <w:t>TIAN</w:t>
      </w:r>
      <w:r w:rsidR="0079335D" w:rsidRPr="00660F83">
        <w:rPr>
          <w:rFonts w:asciiTheme="minorHAnsi" w:hAnsiTheme="minorHAnsi" w:cstheme="minorHAnsi"/>
        </w:rPr>
        <w:t xml:space="preserve"> –</w:t>
      </w:r>
      <w:r w:rsidR="00675FFC" w:rsidRPr="00660F83">
        <w:rPr>
          <w:rFonts w:asciiTheme="minorHAnsi" w:hAnsiTheme="minorHAnsi" w:cstheme="minorHAnsi"/>
        </w:rPr>
        <w:t xml:space="preserve"> teritorijas izmantošanas un apbūves noteikumi</w:t>
      </w:r>
    </w:p>
    <w:p w14:paraId="3FBDB182" w14:textId="7F650F34" w:rsidR="007B5487" w:rsidRPr="00660F83" w:rsidRDefault="007B5487" w:rsidP="00F81596">
      <w:pPr>
        <w:spacing w:after="120"/>
        <w:jc w:val="both"/>
        <w:rPr>
          <w:rFonts w:asciiTheme="minorHAnsi" w:hAnsiTheme="minorHAnsi" w:cstheme="minorHAnsi"/>
        </w:rPr>
      </w:pPr>
      <w:r w:rsidRPr="00660F83">
        <w:rPr>
          <w:rFonts w:asciiTheme="minorHAnsi" w:hAnsiTheme="minorHAnsi" w:cstheme="minorHAnsi"/>
        </w:rPr>
        <w:t>z.j.l. – zem jūras līmeņa</w:t>
      </w:r>
    </w:p>
    <w:p w14:paraId="6EF312E4" w14:textId="77777777" w:rsidR="00011E51" w:rsidRPr="00660F83" w:rsidRDefault="00002BD3" w:rsidP="00002BD3">
      <w:pPr>
        <w:pStyle w:val="Heading1"/>
        <w:numPr>
          <w:ilvl w:val="0"/>
          <w:numId w:val="0"/>
        </w:numPr>
        <w:rPr>
          <w:rFonts w:asciiTheme="minorHAnsi" w:hAnsiTheme="minorHAnsi" w:cstheme="minorHAnsi"/>
        </w:rPr>
      </w:pPr>
      <w:r w:rsidRPr="00660F83">
        <w:rPr>
          <w:rFonts w:asciiTheme="minorHAnsi" w:hAnsiTheme="minorHAnsi" w:cstheme="minorHAnsi"/>
        </w:rPr>
        <w:br w:type="page"/>
      </w:r>
      <w:bookmarkStart w:id="1" w:name="_Toc34981745"/>
      <w:r w:rsidR="00011E51" w:rsidRPr="00660F83">
        <w:rPr>
          <w:rFonts w:asciiTheme="minorHAnsi" w:hAnsiTheme="minorHAnsi" w:cstheme="minorHAnsi"/>
          <w:sz w:val="28"/>
          <w:szCs w:val="28"/>
        </w:rPr>
        <w:lastRenderedPageBreak/>
        <w:t>Kopsavilkums</w:t>
      </w:r>
      <w:bookmarkEnd w:id="1"/>
      <w:r w:rsidR="00011E51" w:rsidRPr="00660F83">
        <w:rPr>
          <w:rFonts w:asciiTheme="minorHAnsi" w:hAnsiTheme="minorHAnsi" w:cstheme="minorHAnsi"/>
          <w:sz w:val="28"/>
          <w:szCs w:val="28"/>
        </w:rPr>
        <w:t xml:space="preserve"> </w:t>
      </w:r>
    </w:p>
    <w:p w14:paraId="7E28A91D" w14:textId="5E0123E3" w:rsidR="00A97A4B" w:rsidRPr="00660F83" w:rsidRDefault="008D580D" w:rsidP="00E45404">
      <w:pPr>
        <w:tabs>
          <w:tab w:val="num" w:pos="720"/>
        </w:tabs>
        <w:jc w:val="both"/>
        <w:rPr>
          <w:rFonts w:asciiTheme="minorHAnsi" w:hAnsiTheme="minorHAnsi" w:cstheme="minorHAnsi"/>
        </w:rPr>
      </w:pPr>
      <w:r w:rsidRPr="00660F83">
        <w:rPr>
          <w:rFonts w:asciiTheme="minorHAnsi" w:hAnsiTheme="minorHAnsi" w:cstheme="minorHAnsi"/>
        </w:rPr>
        <w:t xml:space="preserve">Dabas liegums </w:t>
      </w:r>
      <w:r w:rsidR="00251D1A" w:rsidRPr="00660F83">
        <w:rPr>
          <w:rFonts w:asciiTheme="minorHAnsi" w:hAnsiTheme="minorHAnsi" w:cstheme="minorHAnsi"/>
        </w:rPr>
        <w:t xml:space="preserve">(turpmāk tekstā – DL) </w:t>
      </w:r>
      <w:r w:rsidRPr="00660F83">
        <w:rPr>
          <w:rFonts w:asciiTheme="minorHAnsi" w:hAnsiTheme="minorHAnsi" w:cstheme="minorHAnsi"/>
        </w:rPr>
        <w:t>„</w:t>
      </w:r>
      <w:r w:rsidR="00DF2CE2" w:rsidRPr="00660F83">
        <w:rPr>
          <w:rFonts w:asciiTheme="minorHAnsi" w:hAnsiTheme="minorHAnsi" w:cstheme="minorHAnsi"/>
        </w:rPr>
        <w:t>Durbes ezera pļavas</w:t>
      </w:r>
      <w:r w:rsidRPr="00660F83">
        <w:rPr>
          <w:rFonts w:asciiTheme="minorHAnsi" w:hAnsiTheme="minorHAnsi" w:cstheme="minorHAnsi"/>
        </w:rPr>
        <w:t xml:space="preserve">” atrodas Latvijas </w:t>
      </w:r>
      <w:r w:rsidR="00DF2CE2" w:rsidRPr="00660F83">
        <w:rPr>
          <w:rFonts w:asciiTheme="minorHAnsi" w:hAnsiTheme="minorHAnsi" w:cstheme="minorHAnsi"/>
        </w:rPr>
        <w:t>dienvidrie</w:t>
      </w:r>
      <w:r w:rsidR="00D32AC4" w:rsidRPr="00660F83">
        <w:rPr>
          <w:rFonts w:asciiTheme="minorHAnsi" w:hAnsiTheme="minorHAnsi" w:cstheme="minorHAnsi"/>
        </w:rPr>
        <w:t>tumos</w:t>
      </w:r>
      <w:r w:rsidRPr="00660F83">
        <w:rPr>
          <w:rFonts w:asciiTheme="minorHAnsi" w:hAnsiTheme="minorHAnsi" w:cstheme="minorHAnsi"/>
        </w:rPr>
        <w:t xml:space="preserve"> un ietilpst </w:t>
      </w:r>
      <w:r w:rsidR="00B440A0" w:rsidRPr="00660F83">
        <w:rPr>
          <w:rFonts w:asciiTheme="minorHAnsi" w:hAnsiTheme="minorHAnsi" w:cstheme="minorHAnsi"/>
        </w:rPr>
        <w:t xml:space="preserve">Durbes novada Dunalkas, Vecpils un Durbes pagastos </w:t>
      </w:r>
      <w:r w:rsidRPr="00660F83">
        <w:rPr>
          <w:rFonts w:asciiTheme="minorHAnsi" w:hAnsiTheme="minorHAnsi" w:cstheme="minorHAnsi"/>
        </w:rPr>
        <w:t>(skat.</w:t>
      </w:r>
      <w:r w:rsidR="0041206B" w:rsidRPr="00660F83">
        <w:rPr>
          <w:rFonts w:asciiTheme="minorHAnsi" w:hAnsiTheme="minorHAnsi" w:cstheme="minorHAnsi"/>
        </w:rPr>
        <w:t xml:space="preserve"> </w:t>
      </w:r>
      <w:r w:rsidRPr="00660F83">
        <w:rPr>
          <w:rFonts w:asciiTheme="minorHAnsi" w:hAnsiTheme="minorHAnsi" w:cstheme="minorHAnsi"/>
        </w:rPr>
        <w:t xml:space="preserve">1. attēlu). </w:t>
      </w:r>
      <w:r w:rsidR="00EF1E39" w:rsidRPr="00660F83">
        <w:rPr>
          <w:rFonts w:asciiTheme="minorHAnsi" w:hAnsiTheme="minorHAnsi" w:cstheme="minorHAnsi"/>
        </w:rPr>
        <w:t>DL</w:t>
      </w:r>
      <w:r w:rsidR="003318AA" w:rsidRPr="00660F83">
        <w:rPr>
          <w:rFonts w:asciiTheme="minorHAnsi" w:hAnsiTheme="minorHAnsi" w:cstheme="minorHAnsi"/>
        </w:rPr>
        <w:t xml:space="preserve"> platība, atbilstoši dabas datu pārvaldības sistēmā „Ozols” pieejamajai informācijai, ir </w:t>
      </w:r>
      <w:r w:rsidR="00D32AC4" w:rsidRPr="00660F83">
        <w:rPr>
          <w:rFonts w:asciiTheme="minorHAnsi" w:hAnsiTheme="minorHAnsi" w:cstheme="minorHAnsi"/>
        </w:rPr>
        <w:t>59</w:t>
      </w:r>
      <w:r w:rsidR="00B27B4A" w:rsidRPr="00660F83">
        <w:rPr>
          <w:rFonts w:asciiTheme="minorHAnsi" w:hAnsiTheme="minorHAnsi" w:cstheme="minorHAnsi"/>
        </w:rPr>
        <w:t>5</w:t>
      </w:r>
      <w:r w:rsidR="00DA6A68" w:rsidRPr="00660F83">
        <w:rPr>
          <w:rFonts w:asciiTheme="minorHAnsi" w:hAnsiTheme="minorHAnsi" w:cstheme="minorHAnsi"/>
        </w:rPr>
        <w:t>,</w:t>
      </w:r>
      <w:r w:rsidR="00B27B4A" w:rsidRPr="00660F83">
        <w:rPr>
          <w:rFonts w:asciiTheme="minorHAnsi" w:hAnsiTheme="minorHAnsi" w:cstheme="minorHAnsi"/>
        </w:rPr>
        <w:t>88</w:t>
      </w:r>
      <w:r w:rsidR="003318AA" w:rsidRPr="00660F83">
        <w:rPr>
          <w:rFonts w:asciiTheme="minorHAnsi" w:hAnsiTheme="minorHAnsi" w:cstheme="minorHAnsi"/>
        </w:rPr>
        <w:t xml:space="preserve"> ha.</w:t>
      </w:r>
    </w:p>
    <w:p w14:paraId="78ECBA23" w14:textId="77777777" w:rsidR="008D580D" w:rsidRPr="00660F83" w:rsidRDefault="008D580D" w:rsidP="00E45404">
      <w:pPr>
        <w:tabs>
          <w:tab w:val="num" w:pos="720"/>
        </w:tabs>
        <w:jc w:val="both"/>
        <w:rPr>
          <w:rFonts w:asciiTheme="minorHAnsi" w:hAnsiTheme="minorHAnsi" w:cstheme="minorHAnsi"/>
        </w:rPr>
      </w:pPr>
    </w:p>
    <w:p w14:paraId="4FE2AE21" w14:textId="2495C2D2" w:rsidR="005B033D" w:rsidRPr="00660F83" w:rsidRDefault="00FE2388" w:rsidP="005B033D">
      <w:pPr>
        <w:jc w:val="both"/>
        <w:rPr>
          <w:rFonts w:asciiTheme="minorHAnsi" w:hAnsiTheme="minorHAnsi" w:cstheme="minorHAnsi"/>
        </w:rPr>
      </w:pPr>
      <w:r w:rsidRPr="00660F83">
        <w:rPr>
          <w:rFonts w:asciiTheme="minorHAnsi" w:hAnsiTheme="minorHAnsi" w:cstheme="minorHAnsi"/>
        </w:rPr>
        <w:t>DL</w:t>
      </w:r>
      <w:r w:rsidR="005B033D" w:rsidRPr="00660F83">
        <w:rPr>
          <w:rFonts w:asciiTheme="minorHAnsi" w:hAnsiTheme="minorHAnsi" w:cstheme="minorHAnsi"/>
        </w:rPr>
        <w:t xml:space="preserve"> “Durbes ezera pļavas” teritorijā atrodas mikroliegums 1,1 ha platībā, kas ir izveidots meža biotopa aizsardzībai. </w:t>
      </w:r>
    </w:p>
    <w:p w14:paraId="789DC60C" w14:textId="77777777" w:rsidR="005B033D" w:rsidRPr="00660F83" w:rsidRDefault="005B033D" w:rsidP="005B033D">
      <w:pPr>
        <w:jc w:val="both"/>
        <w:rPr>
          <w:rFonts w:asciiTheme="minorHAnsi" w:hAnsiTheme="minorHAnsi" w:cstheme="minorHAnsi"/>
        </w:rPr>
      </w:pPr>
    </w:p>
    <w:p w14:paraId="748BBD4C" w14:textId="635400F3" w:rsidR="00BE688A" w:rsidRPr="00937D4E" w:rsidRDefault="00BE688A" w:rsidP="00BE688A">
      <w:pPr>
        <w:tabs>
          <w:tab w:val="num" w:pos="720"/>
        </w:tabs>
        <w:jc w:val="both"/>
        <w:rPr>
          <w:rFonts w:asciiTheme="minorHAnsi" w:hAnsiTheme="minorHAnsi" w:cstheme="minorHAnsi"/>
          <w:szCs w:val="24"/>
          <w:highlight w:val="yellow"/>
        </w:rPr>
      </w:pPr>
      <w:r w:rsidRPr="00660F83">
        <w:rPr>
          <w:rFonts w:asciiTheme="minorHAnsi" w:hAnsiTheme="minorHAnsi" w:cstheme="minorHAnsi"/>
        </w:rPr>
        <w:t xml:space="preserve">2000. gadā Latvijas ornitoloģijas biedrības sagatavotajā pārskatā “Putniem starptautiski nozīmīgās vietas Latvijā” tika iekļauta PNV “Durbes ezers” 1261 ha platībā (teritorijas kods – LV006). 2004. gadā sagatavotajā “Eiropas Savienības nozīmes putniem nozīmīgās vietas Latvija” izdevumā PNV platība tika samazināta par 430 ha, saglabājot tikai nozīmīgāko pļavu teritoriju Durbes ezera ziemeļaustrumu krastā, kamēr pārējā ezera un piekrastes daļa no PNV izslēgta. </w:t>
      </w:r>
      <w:r w:rsidRPr="00937D4E">
        <w:rPr>
          <w:rFonts w:asciiTheme="minorHAnsi" w:hAnsiTheme="minorHAnsi"/>
          <w:szCs w:val="24"/>
        </w:rPr>
        <w:t xml:space="preserve">PNV </w:t>
      </w:r>
      <w:r w:rsidRPr="00937D4E">
        <w:rPr>
          <w:rFonts w:asciiTheme="minorHAnsi" w:hAnsiTheme="minorHAnsi" w:cstheme="minorHAnsi"/>
          <w:szCs w:val="24"/>
        </w:rPr>
        <w:t>„</w:t>
      </w:r>
      <w:r w:rsidRPr="00937D4E">
        <w:rPr>
          <w:rFonts w:asciiTheme="minorHAnsi" w:hAnsiTheme="minorHAnsi"/>
          <w:szCs w:val="24"/>
        </w:rPr>
        <w:t xml:space="preserve">Durbes ezers” kvalificējošā suga ir grieze </w:t>
      </w:r>
      <w:r w:rsidRPr="00466C99">
        <w:rPr>
          <w:rFonts w:asciiTheme="minorHAnsi" w:hAnsiTheme="minorHAnsi"/>
          <w:i/>
          <w:szCs w:val="24"/>
        </w:rPr>
        <w:t>Crex crex</w:t>
      </w:r>
      <w:r w:rsidRPr="00937D4E">
        <w:rPr>
          <w:rFonts w:asciiTheme="minorHAnsi" w:hAnsiTheme="minorHAnsi"/>
          <w:i/>
          <w:szCs w:val="24"/>
        </w:rPr>
        <w:t xml:space="preserve"> </w:t>
      </w:r>
      <w:r w:rsidRPr="00937D4E">
        <w:rPr>
          <w:rFonts w:asciiTheme="minorHAnsi" w:hAnsiTheme="minorHAnsi"/>
          <w:szCs w:val="24"/>
        </w:rPr>
        <w:t>(pēc vēsturiskajām putnu uzskaitēm tajā ligzdo 20 pāru),</w:t>
      </w:r>
      <w:r w:rsidRPr="00937D4E">
        <w:rPr>
          <w:rFonts w:asciiTheme="minorHAnsi" w:hAnsiTheme="minorHAnsi"/>
          <w:i/>
          <w:szCs w:val="24"/>
        </w:rPr>
        <w:t xml:space="preserve"> </w:t>
      </w:r>
      <w:r w:rsidRPr="00937D4E">
        <w:rPr>
          <w:rFonts w:asciiTheme="minorHAnsi" w:hAnsiTheme="minorHAnsi"/>
          <w:szCs w:val="24"/>
        </w:rPr>
        <w:t>kā arī 6 citas nozīmīgas putnu sugas</w:t>
      </w:r>
      <w:r w:rsidRPr="00937D4E">
        <w:rPr>
          <w:rFonts w:asciiTheme="minorHAnsi" w:hAnsiTheme="minorHAnsi" w:cstheme="minorHAnsi"/>
          <w:szCs w:val="24"/>
        </w:rPr>
        <w:t xml:space="preserve">. </w:t>
      </w:r>
    </w:p>
    <w:p w14:paraId="131DAD3D" w14:textId="77777777" w:rsidR="00BE688A" w:rsidRPr="00660F83" w:rsidRDefault="00BE688A" w:rsidP="00E45404">
      <w:pPr>
        <w:tabs>
          <w:tab w:val="num" w:pos="720"/>
        </w:tabs>
        <w:jc w:val="both"/>
        <w:rPr>
          <w:rFonts w:asciiTheme="minorHAnsi" w:hAnsiTheme="minorHAnsi" w:cstheme="minorHAnsi"/>
        </w:rPr>
      </w:pPr>
    </w:p>
    <w:p w14:paraId="2CADD39E" w14:textId="28E9242D" w:rsidR="0002486E" w:rsidRPr="00660F83" w:rsidRDefault="00FE2388" w:rsidP="00E45404">
      <w:pPr>
        <w:tabs>
          <w:tab w:val="num" w:pos="720"/>
        </w:tabs>
        <w:jc w:val="both"/>
        <w:rPr>
          <w:rFonts w:asciiTheme="minorHAnsi" w:hAnsiTheme="minorHAnsi" w:cstheme="minorHAnsi"/>
        </w:rPr>
      </w:pPr>
      <w:r w:rsidRPr="00660F83">
        <w:rPr>
          <w:rFonts w:asciiTheme="minorHAnsi" w:hAnsiTheme="minorHAnsi" w:cstheme="minorHAnsi"/>
        </w:rPr>
        <w:t>DL</w:t>
      </w:r>
      <w:r w:rsidR="00995595" w:rsidRPr="00660F83">
        <w:rPr>
          <w:rFonts w:asciiTheme="minorHAnsi" w:hAnsiTheme="minorHAnsi" w:cstheme="minorHAnsi"/>
        </w:rPr>
        <w:t xml:space="preserve"> “Durbes ezerā pļavas” ir dibināts 2004. gadā</w:t>
      </w:r>
      <w:r w:rsidR="007B6BC5" w:rsidRPr="00660F83">
        <w:t xml:space="preserve"> </w:t>
      </w:r>
      <w:r w:rsidR="007B6BC5" w:rsidRPr="00660F83">
        <w:rPr>
          <w:rFonts w:asciiTheme="minorHAnsi" w:hAnsiTheme="minorHAnsi" w:cstheme="minorHAnsi"/>
        </w:rPr>
        <w:t>ezeru biotopa 3150 Eitrofi ezeri ar iegrimušo peldaugu augāju, zālāju biotopa 6450 Palieņu zālāji un migrējošo un ligzdojošu putnu aizsardzības nodrošināšanai</w:t>
      </w:r>
      <w:r w:rsidR="00995595" w:rsidRPr="00660F83">
        <w:rPr>
          <w:rFonts w:asciiTheme="minorHAnsi" w:hAnsiTheme="minorHAnsi" w:cstheme="minorHAnsi"/>
        </w:rPr>
        <w:t xml:space="preserve">. </w:t>
      </w:r>
      <w:r w:rsidRPr="00660F83">
        <w:rPr>
          <w:rFonts w:asciiTheme="minorHAnsi" w:hAnsiTheme="minorHAnsi" w:cstheme="minorHAnsi"/>
        </w:rPr>
        <w:t>DL</w:t>
      </w:r>
      <w:r w:rsidR="00283554" w:rsidRPr="00660F83">
        <w:rPr>
          <w:rFonts w:asciiTheme="minorHAnsi" w:hAnsiTheme="minorHAnsi" w:cstheme="minorHAnsi"/>
        </w:rPr>
        <w:t xml:space="preserve"> teritorija ietver daļu no Durbes ezera un tā palieni, kā arī ezerā ietekošās Lāņupes palieni. </w:t>
      </w:r>
      <w:r w:rsidRPr="00660F83">
        <w:rPr>
          <w:rFonts w:asciiTheme="minorHAnsi" w:hAnsiTheme="minorHAnsi" w:cstheme="minorHAnsi"/>
        </w:rPr>
        <w:t>DL</w:t>
      </w:r>
      <w:r w:rsidR="00B2228D" w:rsidRPr="00660F83">
        <w:rPr>
          <w:rFonts w:asciiTheme="minorHAnsi" w:hAnsiTheme="minorHAnsi" w:cstheme="minorHAnsi"/>
        </w:rPr>
        <w:t xml:space="preserve"> „ Durbes ezera pļavas” robežas ir apstiprinātas 200</w:t>
      </w:r>
      <w:r w:rsidR="00D07E8D" w:rsidRPr="00660F83">
        <w:rPr>
          <w:rFonts w:asciiTheme="minorHAnsi" w:hAnsiTheme="minorHAnsi" w:cstheme="minorHAnsi"/>
        </w:rPr>
        <w:t>4</w:t>
      </w:r>
      <w:r w:rsidR="00B2228D" w:rsidRPr="00660F83">
        <w:rPr>
          <w:rFonts w:asciiTheme="minorHAnsi" w:hAnsiTheme="minorHAnsi" w:cstheme="minorHAnsi"/>
        </w:rPr>
        <w:t>. un 2012. gadā</w:t>
      </w:r>
      <w:r w:rsidR="00EE627F" w:rsidRPr="00660F83">
        <w:rPr>
          <w:rFonts w:asciiTheme="minorHAnsi" w:hAnsiTheme="minorHAnsi" w:cstheme="minorHAnsi"/>
        </w:rPr>
        <w:t>,</w:t>
      </w:r>
      <w:r w:rsidR="00B2228D" w:rsidRPr="00660F83">
        <w:rPr>
          <w:rFonts w:asciiTheme="minorHAnsi" w:hAnsiTheme="minorHAnsi" w:cstheme="minorHAnsi"/>
        </w:rPr>
        <w:t xml:space="preserve"> veicot grozījumus </w:t>
      </w:r>
      <w:r w:rsidR="00B70D7F" w:rsidRPr="00660F83">
        <w:rPr>
          <w:rFonts w:asciiTheme="minorHAnsi" w:hAnsiTheme="minorHAnsi" w:cstheme="minorHAnsi"/>
        </w:rPr>
        <w:t xml:space="preserve">MK </w:t>
      </w:r>
      <w:r w:rsidR="0002486E" w:rsidRPr="00660F83">
        <w:rPr>
          <w:rFonts w:asciiTheme="minorHAnsi" w:hAnsiTheme="minorHAnsi" w:cstheme="minorHAnsi"/>
        </w:rPr>
        <w:t>1999. gada 15. jūnijā noteikum</w:t>
      </w:r>
      <w:r w:rsidR="00B2228D" w:rsidRPr="00660F83">
        <w:rPr>
          <w:rFonts w:asciiTheme="minorHAnsi" w:hAnsiTheme="minorHAnsi" w:cstheme="minorHAnsi"/>
        </w:rPr>
        <w:t>os</w:t>
      </w:r>
      <w:r w:rsidR="0002486E" w:rsidRPr="00660F83">
        <w:rPr>
          <w:rFonts w:asciiTheme="minorHAnsi" w:hAnsiTheme="minorHAnsi" w:cstheme="minorHAnsi"/>
        </w:rPr>
        <w:t xml:space="preserve"> Nr. 212 „Noteikumi par dabas liegumiem”. 2005. gada </w:t>
      </w:r>
      <w:r w:rsidR="00D07E8D" w:rsidRPr="00660F83">
        <w:rPr>
          <w:rFonts w:asciiTheme="minorHAnsi" w:hAnsiTheme="minorHAnsi" w:cstheme="minorHAnsi"/>
        </w:rPr>
        <w:t>30</w:t>
      </w:r>
      <w:r w:rsidR="0002486E" w:rsidRPr="00660F83">
        <w:rPr>
          <w:rFonts w:asciiTheme="minorHAnsi" w:hAnsiTheme="minorHAnsi" w:cstheme="minorHAnsi"/>
        </w:rPr>
        <w:t xml:space="preserve">. septembrī ar grozījumiem likumā </w:t>
      </w:r>
      <w:r w:rsidR="00FC7462" w:rsidRPr="00660F83">
        <w:rPr>
          <w:rFonts w:asciiTheme="minorHAnsi" w:hAnsiTheme="minorHAnsi" w:cstheme="minorHAnsi"/>
        </w:rPr>
        <w:t>“</w:t>
      </w:r>
      <w:r w:rsidR="0002486E" w:rsidRPr="00660F83">
        <w:rPr>
          <w:rFonts w:asciiTheme="minorHAnsi" w:hAnsiTheme="minorHAnsi" w:cstheme="minorHAnsi"/>
        </w:rPr>
        <w:t>Par īpaši aizsargājamām dabas teritorijām</w:t>
      </w:r>
      <w:r w:rsidR="00FC7462" w:rsidRPr="00660F83">
        <w:rPr>
          <w:rFonts w:asciiTheme="minorHAnsi" w:hAnsiTheme="minorHAnsi" w:cstheme="minorHAnsi"/>
        </w:rPr>
        <w:t>”</w:t>
      </w:r>
      <w:r w:rsidR="0002486E" w:rsidRPr="00660F83">
        <w:rPr>
          <w:rFonts w:asciiTheme="minorHAnsi" w:hAnsiTheme="minorHAnsi" w:cstheme="minorHAnsi"/>
        </w:rPr>
        <w:t xml:space="preserve"> DL „</w:t>
      </w:r>
      <w:r w:rsidR="00D32AC4" w:rsidRPr="00660F83">
        <w:rPr>
          <w:rFonts w:asciiTheme="minorHAnsi" w:hAnsiTheme="minorHAnsi" w:cstheme="minorHAnsi"/>
        </w:rPr>
        <w:t>Durbes ezera pļavas</w:t>
      </w:r>
      <w:r w:rsidR="0002486E" w:rsidRPr="00660F83">
        <w:rPr>
          <w:rFonts w:asciiTheme="minorHAnsi" w:hAnsiTheme="minorHAnsi" w:cstheme="minorHAnsi"/>
        </w:rPr>
        <w:t>” iekļauts Natura 2000 teritoriju tīklā kā C tipa teritorija (</w:t>
      </w:r>
      <w:r w:rsidR="00A0364F" w:rsidRPr="00660F83">
        <w:rPr>
          <w:rFonts w:asciiTheme="minorHAnsi" w:hAnsiTheme="minorHAnsi" w:cstheme="minorHAnsi"/>
        </w:rPr>
        <w:t>teritorijas, kas noteiktas īpaši aizsargājamo sugu un īpaši aizsargājamo biotopu aizsardzībai</w:t>
      </w:r>
      <w:r w:rsidR="0002486E" w:rsidRPr="00660F83">
        <w:rPr>
          <w:rFonts w:asciiTheme="minorHAnsi" w:hAnsiTheme="minorHAnsi" w:cstheme="minorHAnsi"/>
        </w:rPr>
        <w:t xml:space="preserve">). </w:t>
      </w:r>
      <w:r w:rsidR="00EF1E39" w:rsidRPr="00660F83">
        <w:rPr>
          <w:rFonts w:asciiTheme="minorHAnsi" w:hAnsiTheme="minorHAnsi" w:cstheme="minorHAnsi"/>
        </w:rPr>
        <w:t>DL</w:t>
      </w:r>
      <w:r w:rsidR="0002486E" w:rsidRPr="00660F83">
        <w:rPr>
          <w:rFonts w:asciiTheme="minorHAnsi" w:hAnsiTheme="minorHAnsi" w:cstheme="minorHAnsi"/>
        </w:rPr>
        <w:t xml:space="preserve"> līdz šim nav ticis apstiprināts dabas aizsardzības plāns</w:t>
      </w:r>
      <w:r w:rsidR="00D621F5" w:rsidRPr="00660F83">
        <w:rPr>
          <w:rFonts w:asciiTheme="minorHAnsi" w:hAnsiTheme="minorHAnsi" w:cstheme="minorHAnsi"/>
        </w:rPr>
        <w:t xml:space="preserve"> atbilstoši likuma </w:t>
      </w:r>
      <w:r w:rsidR="00FC7462" w:rsidRPr="00660F83">
        <w:rPr>
          <w:rFonts w:asciiTheme="minorHAnsi" w:hAnsiTheme="minorHAnsi" w:cstheme="minorHAnsi"/>
        </w:rPr>
        <w:t>“</w:t>
      </w:r>
      <w:r w:rsidR="00D621F5" w:rsidRPr="00660F83">
        <w:rPr>
          <w:rFonts w:asciiTheme="minorHAnsi" w:hAnsiTheme="minorHAnsi" w:cstheme="minorHAnsi"/>
        </w:rPr>
        <w:t>Par īpaši aizsargājamām dabas teritorijām</w:t>
      </w:r>
      <w:r w:rsidR="00810E53" w:rsidRPr="00660F83">
        <w:rPr>
          <w:rFonts w:asciiTheme="minorHAnsi" w:hAnsiTheme="minorHAnsi" w:cstheme="minorHAnsi"/>
        </w:rPr>
        <w:t>”</w:t>
      </w:r>
      <w:r w:rsidR="00D621F5" w:rsidRPr="00660F83">
        <w:rPr>
          <w:rFonts w:asciiTheme="minorHAnsi" w:hAnsiTheme="minorHAnsi" w:cstheme="minorHAnsi"/>
        </w:rPr>
        <w:t xml:space="preserve"> (02.03.199</w:t>
      </w:r>
      <w:r w:rsidR="00142B77" w:rsidRPr="00660F83">
        <w:rPr>
          <w:rFonts w:asciiTheme="minorHAnsi" w:hAnsiTheme="minorHAnsi" w:cstheme="minorHAnsi"/>
        </w:rPr>
        <w:t>3</w:t>
      </w:r>
      <w:r w:rsidR="00D621F5" w:rsidRPr="00660F83">
        <w:rPr>
          <w:rFonts w:asciiTheme="minorHAnsi" w:hAnsiTheme="minorHAnsi" w:cstheme="minorHAnsi"/>
        </w:rPr>
        <w:t>.) prasībām</w:t>
      </w:r>
      <w:r w:rsidR="0002486E" w:rsidRPr="00660F83">
        <w:rPr>
          <w:rFonts w:asciiTheme="minorHAnsi" w:hAnsiTheme="minorHAnsi" w:cstheme="minorHAnsi"/>
        </w:rPr>
        <w:t xml:space="preserve">, </w:t>
      </w:r>
      <w:r w:rsidR="008F5069" w:rsidRPr="00660F83">
        <w:rPr>
          <w:rFonts w:asciiTheme="minorHAnsi" w:hAnsiTheme="minorHAnsi" w:cstheme="minorHAnsi"/>
        </w:rPr>
        <w:t xml:space="preserve">kā arī </w:t>
      </w:r>
      <w:r w:rsidR="0002486E" w:rsidRPr="00660F83">
        <w:rPr>
          <w:rFonts w:asciiTheme="minorHAnsi" w:hAnsiTheme="minorHAnsi" w:cstheme="minorHAnsi"/>
        </w:rPr>
        <w:t>individuālie aizsardzības un izmantošanas noteikumi (turpmāk tekstā IAIN)</w:t>
      </w:r>
      <w:r w:rsidR="008F5069" w:rsidRPr="00660F83">
        <w:rPr>
          <w:rFonts w:asciiTheme="minorHAnsi" w:hAnsiTheme="minorHAnsi" w:cstheme="minorHAnsi"/>
        </w:rPr>
        <w:t xml:space="preserve">. </w:t>
      </w:r>
    </w:p>
    <w:p w14:paraId="3BECB9FE" w14:textId="03A815FA" w:rsidR="005B033D" w:rsidRPr="00660F83" w:rsidRDefault="005B033D" w:rsidP="00E45404">
      <w:pPr>
        <w:tabs>
          <w:tab w:val="num" w:pos="720"/>
        </w:tabs>
        <w:jc w:val="both"/>
        <w:rPr>
          <w:rFonts w:asciiTheme="minorHAnsi" w:hAnsiTheme="minorHAnsi" w:cstheme="minorHAnsi"/>
        </w:rPr>
      </w:pPr>
    </w:p>
    <w:p w14:paraId="426630CE" w14:textId="10C8E135" w:rsidR="00FE2388" w:rsidRPr="00660F83" w:rsidRDefault="00FE2388" w:rsidP="00FE2388">
      <w:pPr>
        <w:jc w:val="both"/>
        <w:rPr>
          <w:rFonts w:asciiTheme="minorHAnsi" w:hAnsiTheme="minorHAnsi" w:cstheme="minorHAnsi"/>
          <w:szCs w:val="24"/>
        </w:rPr>
      </w:pPr>
      <w:r w:rsidRPr="00660F83">
        <w:rPr>
          <w:rFonts w:asciiTheme="minorHAnsi" w:hAnsiTheme="minorHAnsi" w:cstheme="minorHAnsi"/>
          <w:szCs w:val="24"/>
        </w:rPr>
        <w:t xml:space="preserve">DL “Durbes ezera pļavas” īpaši izsargājamo biotopu platības aizņem gandrīz 74 % no DL teritorijas, no tiem lielākās platības (vairāk nekā 42 % jeb 252,9 ha) aizņem zālāju biotopi. Otra lielākā biotopu grupa DL “Durbes ezera pļavas” teritorijā ir ūdeņu biotopi, kas aizņem gandrīz 32 %. Meža biotopu platības </w:t>
      </w:r>
      <w:r w:rsidR="00FF25F0">
        <w:rPr>
          <w:rFonts w:asciiTheme="minorHAnsi" w:hAnsiTheme="minorHAnsi" w:cstheme="minorHAnsi"/>
          <w:szCs w:val="24"/>
        </w:rPr>
        <w:t>DL</w:t>
      </w:r>
      <w:r w:rsidRPr="00660F83">
        <w:rPr>
          <w:rFonts w:asciiTheme="minorHAnsi" w:hAnsiTheme="minorHAnsi" w:cstheme="minorHAnsi"/>
          <w:szCs w:val="24"/>
        </w:rPr>
        <w:t xml:space="preserve"> teritorijā nepārsniedz 0,44 %. </w:t>
      </w:r>
    </w:p>
    <w:p w14:paraId="656B1591" w14:textId="77777777" w:rsidR="00FE2388" w:rsidRPr="00660F83" w:rsidRDefault="00FE2388" w:rsidP="00FE2388">
      <w:pPr>
        <w:jc w:val="both"/>
        <w:rPr>
          <w:rFonts w:asciiTheme="minorHAnsi" w:hAnsiTheme="minorHAnsi" w:cstheme="minorHAnsi"/>
          <w:szCs w:val="24"/>
        </w:rPr>
      </w:pPr>
    </w:p>
    <w:p w14:paraId="5827477F" w14:textId="77777777" w:rsidR="00FE2388" w:rsidRPr="00660F83" w:rsidRDefault="00FE2388" w:rsidP="00FE2388">
      <w:pPr>
        <w:jc w:val="both"/>
        <w:rPr>
          <w:rFonts w:ascii="Calibri" w:hAnsi="Calibri"/>
          <w:szCs w:val="24"/>
        </w:rPr>
      </w:pPr>
      <w:r w:rsidRPr="00660F83">
        <w:rPr>
          <w:rFonts w:asciiTheme="minorHAnsi" w:hAnsiTheme="minorHAnsi" w:cstheme="minorHAnsi"/>
          <w:szCs w:val="24"/>
        </w:rPr>
        <w:t xml:space="preserve">DL konstatētas 5 retas vai aizsargājamas vaskulāro augu sugas, </w:t>
      </w:r>
      <w:r w:rsidRPr="00660F83">
        <w:rPr>
          <w:rFonts w:ascii="Calibri" w:hAnsi="Calibri"/>
          <w:szCs w:val="24"/>
        </w:rPr>
        <w:t>12 īpaši aizsargājamo putnu sugas, no kurām 10 ir iekļautas Putnu Direktīvas (79/409/EEK) 1. pielikumā., 5 īpaši aizsargājamas vai Latvijā retas bezmugurkaulnieku sugas, no kurām viena suga ir iekļauta Eiropas Padomes direktīvas 92/43/EEK (21.05.1992) „Par dabisko dzīvotņu, savvaļas floras un faunas aizsardzību” II pielikumā, bet 1 suga – IV pielikumā.</w:t>
      </w:r>
    </w:p>
    <w:p w14:paraId="35C9D852" w14:textId="3EBF0D18" w:rsidR="00FF0DC3" w:rsidRPr="00660F83" w:rsidRDefault="00FF0DC3" w:rsidP="0002486E">
      <w:pPr>
        <w:tabs>
          <w:tab w:val="num" w:pos="720"/>
        </w:tabs>
        <w:rPr>
          <w:rFonts w:asciiTheme="minorHAnsi" w:hAnsiTheme="minorHAnsi" w:cstheme="minorHAnsi"/>
        </w:rPr>
      </w:pPr>
    </w:p>
    <w:p w14:paraId="67314477" w14:textId="416493AB" w:rsidR="00FE2388" w:rsidRPr="00660F83" w:rsidRDefault="00FE2388" w:rsidP="00FE2388">
      <w:pPr>
        <w:tabs>
          <w:tab w:val="num" w:pos="720"/>
        </w:tabs>
        <w:jc w:val="both"/>
        <w:rPr>
          <w:rFonts w:ascii="Calibri" w:hAnsi="Calibri"/>
        </w:rPr>
      </w:pPr>
      <w:r w:rsidRPr="00660F83">
        <w:rPr>
          <w:rFonts w:ascii="Calibri" w:hAnsi="Calibri"/>
        </w:rPr>
        <w:t xml:space="preserve">2019. gadā tika uzsākta DA plāna izstrāde DL „Durbes ezera pļavas”. </w:t>
      </w:r>
      <w:r w:rsidR="00466C99">
        <w:rPr>
          <w:rFonts w:ascii="Calibri" w:hAnsi="Calibri"/>
        </w:rPr>
        <w:t>DA</w:t>
      </w:r>
      <w:r w:rsidRPr="00660F83">
        <w:rPr>
          <w:rFonts w:ascii="Calibri" w:hAnsi="Calibri"/>
        </w:rPr>
        <w:t xml:space="preserve"> plāns tika izstrādāts atbilstoši </w:t>
      </w:r>
      <w:r w:rsidR="00D862AD">
        <w:rPr>
          <w:rFonts w:ascii="Calibri" w:hAnsi="Calibri"/>
        </w:rPr>
        <w:t>MK</w:t>
      </w:r>
      <w:r w:rsidR="00D862AD" w:rsidRPr="00660F83">
        <w:rPr>
          <w:rFonts w:ascii="Calibri" w:hAnsi="Calibri"/>
        </w:rPr>
        <w:t xml:space="preserve"> </w:t>
      </w:r>
      <w:r w:rsidR="00466C99">
        <w:rPr>
          <w:rFonts w:ascii="Calibri" w:hAnsi="Calibri"/>
        </w:rPr>
        <w:t xml:space="preserve">2007. gada 9. oktobra </w:t>
      </w:r>
      <w:r w:rsidRPr="00660F83">
        <w:rPr>
          <w:rFonts w:ascii="Calibri" w:hAnsi="Calibri"/>
        </w:rPr>
        <w:t xml:space="preserve">noteikumiem Nr. 686 „Noteikumi par </w:t>
      </w:r>
      <w:r w:rsidRPr="00660F83">
        <w:rPr>
          <w:rFonts w:ascii="Calibri" w:hAnsi="Calibri"/>
        </w:rPr>
        <w:lastRenderedPageBreak/>
        <w:t xml:space="preserve">īpaši aizsargājamās dabas teritorijas dabas aizsardzības plāna saturu un izstrādes kārtību”. Plāns izstrādāts laika posmam no 2020. gada līdz 2032. gadam. </w:t>
      </w:r>
    </w:p>
    <w:p w14:paraId="7CBC1833" w14:textId="77777777" w:rsidR="00FC3907" w:rsidRPr="00660F83" w:rsidRDefault="00FC3907" w:rsidP="00FC3907">
      <w:pPr>
        <w:tabs>
          <w:tab w:val="num" w:pos="720"/>
        </w:tabs>
        <w:jc w:val="both"/>
        <w:rPr>
          <w:rFonts w:ascii="Calibri" w:hAnsi="Calibri"/>
        </w:rPr>
      </w:pPr>
    </w:p>
    <w:p w14:paraId="5BE0D9A0" w14:textId="50F08E4E" w:rsidR="00FC3907" w:rsidRPr="00660F83" w:rsidRDefault="00FC3907" w:rsidP="00FC3907">
      <w:pPr>
        <w:tabs>
          <w:tab w:val="num" w:pos="720"/>
        </w:tabs>
        <w:jc w:val="both"/>
        <w:rPr>
          <w:rFonts w:ascii="Calibri" w:hAnsi="Calibri"/>
        </w:rPr>
      </w:pPr>
      <w:r w:rsidRPr="00660F83">
        <w:rPr>
          <w:rFonts w:ascii="Calibri" w:hAnsi="Calibri"/>
        </w:rPr>
        <w:t xml:space="preserve">Esošā plāna izstrādē ir izmantoti divu iepriekš izstrādāto </w:t>
      </w:r>
      <w:r w:rsidR="000C20CE">
        <w:rPr>
          <w:rFonts w:ascii="Calibri" w:hAnsi="Calibri"/>
        </w:rPr>
        <w:t>DA</w:t>
      </w:r>
      <w:r w:rsidRPr="00660F83">
        <w:rPr>
          <w:rFonts w:ascii="Calibri" w:hAnsi="Calibri"/>
        </w:rPr>
        <w:t xml:space="preserve"> plānu projektu materiāli:</w:t>
      </w:r>
    </w:p>
    <w:p w14:paraId="60B45222" w14:textId="41FAB30E" w:rsidR="00FC3907" w:rsidRPr="00660F83" w:rsidRDefault="00FC3907" w:rsidP="001744D9">
      <w:pPr>
        <w:pStyle w:val="ListParagraph"/>
        <w:numPr>
          <w:ilvl w:val="0"/>
          <w:numId w:val="43"/>
        </w:numPr>
        <w:tabs>
          <w:tab w:val="num" w:pos="720"/>
        </w:tabs>
        <w:jc w:val="both"/>
        <w:rPr>
          <w:rFonts w:ascii="Calibri" w:hAnsi="Calibri"/>
        </w:rPr>
      </w:pPr>
      <w:r w:rsidRPr="00660F83">
        <w:rPr>
          <w:rFonts w:ascii="Calibri" w:hAnsi="Calibri"/>
        </w:rPr>
        <w:t xml:space="preserve">Latvijas Ornitoloģijas biedrības 2006. gadā izstrādātais DL </w:t>
      </w:r>
      <w:r w:rsidR="000C20CE">
        <w:rPr>
          <w:rFonts w:ascii="Calibri" w:hAnsi="Calibri"/>
        </w:rPr>
        <w:t>DA</w:t>
      </w:r>
      <w:r w:rsidRPr="00660F83">
        <w:rPr>
          <w:rFonts w:ascii="Calibri" w:hAnsi="Calibri"/>
        </w:rPr>
        <w:t xml:space="preserve"> plāna projekts (izstrādāts Latvijas Dabas fonda īstenotā LIFE-Nature projekta “Latvijas palieņu pļavu atjaunošana ES prioritāro sugu un biotopu saglabāšanai” ietvaros); </w:t>
      </w:r>
    </w:p>
    <w:p w14:paraId="5BDF7894" w14:textId="63502D22" w:rsidR="00FC3907" w:rsidRPr="00660F83" w:rsidRDefault="00FC3907" w:rsidP="001744D9">
      <w:pPr>
        <w:pStyle w:val="ListParagraph"/>
        <w:numPr>
          <w:ilvl w:val="0"/>
          <w:numId w:val="43"/>
        </w:numPr>
        <w:tabs>
          <w:tab w:val="num" w:pos="720"/>
        </w:tabs>
        <w:jc w:val="both"/>
        <w:rPr>
          <w:rFonts w:ascii="Calibri" w:hAnsi="Calibri"/>
        </w:rPr>
      </w:pPr>
      <w:r w:rsidRPr="00660F83">
        <w:rPr>
          <w:rFonts w:ascii="Calibri" w:hAnsi="Calibri"/>
        </w:rPr>
        <w:t xml:space="preserve">2012. gada SIA „L.U. Consulting” izstrādātais </w:t>
      </w:r>
      <w:r w:rsidR="000C20CE">
        <w:rPr>
          <w:rFonts w:ascii="Calibri" w:hAnsi="Calibri"/>
        </w:rPr>
        <w:t>DA</w:t>
      </w:r>
      <w:r w:rsidRPr="00660F83">
        <w:rPr>
          <w:rFonts w:ascii="Calibri" w:hAnsi="Calibri"/>
        </w:rPr>
        <w:t xml:space="preserve"> plāna projekts </w:t>
      </w:r>
    </w:p>
    <w:p w14:paraId="6D7DD631" w14:textId="77777777" w:rsidR="00FC3907" w:rsidRPr="00660F83" w:rsidRDefault="00FC3907" w:rsidP="00FC3907">
      <w:pPr>
        <w:ind w:left="360"/>
        <w:jc w:val="both"/>
        <w:rPr>
          <w:rFonts w:ascii="Calibri" w:hAnsi="Calibri"/>
        </w:rPr>
      </w:pPr>
      <w:r w:rsidRPr="00660F83">
        <w:rPr>
          <w:rFonts w:ascii="Calibri" w:hAnsi="Calibri"/>
        </w:rPr>
        <w:t>(izstrādātās projekta „Pārrobežu sadarbība Ventas upes baseina apgabala dabas vērtību apsaimniekošanā” ietvaros.</w:t>
      </w:r>
    </w:p>
    <w:p w14:paraId="6307C6A0" w14:textId="77777777" w:rsidR="00FC3907" w:rsidRPr="00660F83" w:rsidRDefault="00FC3907" w:rsidP="00FC3907">
      <w:pPr>
        <w:jc w:val="both"/>
        <w:rPr>
          <w:rFonts w:ascii="Calibri" w:eastAsia="TimesNewRomanPSMT" w:hAnsi="Calibri"/>
          <w:szCs w:val="24"/>
        </w:rPr>
      </w:pPr>
    </w:p>
    <w:p w14:paraId="10D64006" w14:textId="69B6FB2A" w:rsidR="00A8454B" w:rsidRPr="002A1CB5" w:rsidRDefault="00FE2388" w:rsidP="00A8454B">
      <w:pPr>
        <w:tabs>
          <w:tab w:val="num" w:pos="720"/>
        </w:tabs>
        <w:jc w:val="both"/>
        <w:rPr>
          <w:rFonts w:ascii="Calibri" w:hAnsi="Calibri"/>
        </w:rPr>
      </w:pPr>
      <w:r w:rsidRPr="00660F83">
        <w:rPr>
          <w:rFonts w:ascii="Calibri" w:eastAsia="TimesNewRomanPSMT" w:hAnsi="Calibri"/>
          <w:szCs w:val="24"/>
        </w:rPr>
        <w:t xml:space="preserve">Uzsākot </w:t>
      </w:r>
      <w:r w:rsidR="000C20CE">
        <w:rPr>
          <w:rFonts w:ascii="Calibri" w:eastAsia="TimesNewRomanPSMT" w:hAnsi="Calibri"/>
          <w:szCs w:val="24"/>
        </w:rPr>
        <w:t>DA</w:t>
      </w:r>
      <w:r w:rsidRPr="00660F83">
        <w:rPr>
          <w:rFonts w:ascii="Calibri" w:eastAsia="TimesNewRomanPSMT" w:hAnsi="Calibri"/>
          <w:szCs w:val="24"/>
        </w:rPr>
        <w:t xml:space="preserve"> plāna izstrādi, 2019. gada 13. augustā Durbes novada domē tika organizēta informatīvā sanāksme</w:t>
      </w:r>
      <w:r w:rsidRPr="00660F83">
        <w:rPr>
          <w:rFonts w:ascii="Calibri" w:hAnsi="Calibri"/>
        </w:rPr>
        <w:t xml:space="preserve">. DA plāna izstrādes uzraudzībai ar </w:t>
      </w:r>
      <w:r w:rsidR="003175E0">
        <w:rPr>
          <w:rFonts w:ascii="Calibri" w:hAnsi="Calibri"/>
        </w:rPr>
        <w:t>DAP</w:t>
      </w:r>
      <w:r w:rsidRPr="00660F83">
        <w:rPr>
          <w:rFonts w:ascii="Calibri" w:hAnsi="Calibri"/>
        </w:rPr>
        <w:t xml:space="preserve"> rīkojumu ir nodibināta Uzraudzības grupa, kurā ir pārstāvētas dažādas institūcijas. Kopumā līdz sabiedriskajai apspriešanai notik</w:t>
      </w:r>
      <w:r w:rsidR="00A8454B">
        <w:rPr>
          <w:rFonts w:ascii="Calibri" w:hAnsi="Calibri"/>
        </w:rPr>
        <w:t>a</w:t>
      </w:r>
      <w:r w:rsidRPr="00660F83">
        <w:rPr>
          <w:rFonts w:ascii="Calibri" w:hAnsi="Calibri"/>
        </w:rPr>
        <w:t xml:space="preserve"> divas Uzraudzības grupas sanāksmes.</w:t>
      </w:r>
      <w:r w:rsidR="00A8454B">
        <w:rPr>
          <w:rFonts w:ascii="Calibri" w:hAnsi="Calibri"/>
        </w:rPr>
        <w:t xml:space="preserve"> Sabiedriskā apspriešana neklātienē norisinājās laikā no 2020. gada 4. jūnija līdz 19. jūnijā. Sabiedriskās apspriešanas pārskats iekļauts </w:t>
      </w:r>
      <w:r w:rsidR="000503B5">
        <w:rPr>
          <w:rFonts w:ascii="Calibri" w:hAnsi="Calibri"/>
        </w:rPr>
        <w:t>4</w:t>
      </w:r>
      <w:r w:rsidR="00A8454B">
        <w:rPr>
          <w:rFonts w:ascii="Calibri" w:hAnsi="Calibri"/>
        </w:rPr>
        <w:t xml:space="preserve">. pielikumā. </w:t>
      </w:r>
      <w:r w:rsidR="000503B5">
        <w:rPr>
          <w:rFonts w:ascii="Calibri" w:hAnsi="Calibri"/>
        </w:rPr>
        <w:t xml:space="preserve">Sabiedriskās apspriešanas laikā saņemtie komentāri un jautājumi, kā arī atbildes ir apkopoti 5. pielikumā. </w:t>
      </w:r>
      <w:r w:rsidR="00A8454B">
        <w:rPr>
          <w:rFonts w:ascii="Calibri" w:hAnsi="Calibri"/>
        </w:rPr>
        <w:t xml:space="preserve">Pēc sabiedriskās apspriešanas DA plāns precizēts un atzinuma saņemšanai iesniegts </w:t>
      </w:r>
      <w:r w:rsidR="000503B5">
        <w:rPr>
          <w:rFonts w:ascii="Calibri" w:hAnsi="Calibri"/>
        </w:rPr>
        <w:t>Durbes</w:t>
      </w:r>
      <w:r w:rsidR="00A8454B">
        <w:rPr>
          <w:rFonts w:ascii="Calibri" w:hAnsi="Calibri"/>
        </w:rPr>
        <w:t xml:space="preserve"> novada pašvaldībā. </w:t>
      </w:r>
      <w:r w:rsidR="00953AC9" w:rsidRPr="0EF04E0C">
        <w:rPr>
          <w:rFonts w:ascii="Calibri" w:hAnsi="Calibri" w:cs="Times New Roman"/>
        </w:rPr>
        <w:t xml:space="preserve">Saņemtais atzinums pievienots DA plāna 4. pielikumā. Pēc atzinuma saņemšanas tika sasaukta pēdējā uzraudzības grupas sanāksme 2020. gada </w:t>
      </w:r>
      <w:r w:rsidR="00953AC9">
        <w:rPr>
          <w:rFonts w:ascii="Calibri" w:hAnsi="Calibri" w:cs="Times New Roman"/>
        </w:rPr>
        <w:t>20</w:t>
      </w:r>
      <w:r w:rsidR="00953AC9" w:rsidRPr="0EF04E0C">
        <w:rPr>
          <w:rFonts w:ascii="Calibri" w:hAnsi="Calibri" w:cs="Times New Roman"/>
        </w:rPr>
        <w:t xml:space="preserve">. </w:t>
      </w:r>
      <w:r w:rsidR="00953AC9">
        <w:rPr>
          <w:rFonts w:ascii="Calibri" w:hAnsi="Calibri" w:cs="Times New Roman"/>
        </w:rPr>
        <w:t>jūlijā.</w:t>
      </w:r>
    </w:p>
    <w:p w14:paraId="1B7C9962" w14:textId="6142CB90" w:rsidR="00511A01" w:rsidRPr="00660F83" w:rsidRDefault="00511A01" w:rsidP="005B56F4">
      <w:pPr>
        <w:tabs>
          <w:tab w:val="num" w:pos="720"/>
        </w:tabs>
        <w:rPr>
          <w:rFonts w:asciiTheme="minorHAnsi" w:hAnsiTheme="minorHAnsi" w:cstheme="minorHAnsi"/>
        </w:rPr>
      </w:pPr>
    </w:p>
    <w:p w14:paraId="3E502196" w14:textId="572B7751" w:rsidR="00FE2388" w:rsidRPr="00660F83" w:rsidRDefault="00FE2388" w:rsidP="00FE2388">
      <w:pPr>
        <w:jc w:val="both"/>
        <w:rPr>
          <w:rFonts w:asciiTheme="minorHAnsi" w:hAnsiTheme="minorHAnsi" w:cstheme="minorHAnsi"/>
          <w:szCs w:val="24"/>
        </w:rPr>
      </w:pPr>
      <w:r w:rsidRPr="00660F83">
        <w:rPr>
          <w:rFonts w:ascii="Calibri" w:hAnsi="Calibri"/>
        </w:rPr>
        <w:t xml:space="preserve">Veicot teritorijas izpēti, konstatēti vairāki dabas vērtības negatīvi ietekmējoši faktori. </w:t>
      </w:r>
      <w:r w:rsidRPr="00660F83">
        <w:rPr>
          <w:rFonts w:asciiTheme="minorHAnsi" w:hAnsiTheme="minorHAnsi" w:cstheme="minorHAnsi"/>
          <w:szCs w:val="24"/>
        </w:rPr>
        <w:t xml:space="preserve">Kā viens no galvenajiem negatīvi ietekmējošiem faktoriem ir piesārņojuma ieplūšana Durbes ezerā. Vairāk nekā 42 % no DL platības aizņem zālāju biotopi, kas ir viena no retajām biotopu grupām, kuru aizsardzības nodrošināšana nozīmē regulāru, ilgstošu, ekstensīvu un pareizu biotopu apsaimniekošanu. </w:t>
      </w:r>
      <w:r w:rsidRPr="00660F83">
        <w:rPr>
          <w:rFonts w:asciiTheme="minorHAnsi" w:hAnsiTheme="minorHAnsi" w:cstheme="minorHAnsi"/>
        </w:rPr>
        <w:t xml:space="preserve">Zālāju biotopu pastāvēšanu DL teritorijā nosaka gan abiotiskie faktori – organiskās augsnes un palu režīms –, gan teritorijas apsaimniekošana pagātnē un mūsdienās. Pārtraucot zālāju apsaimniekošanu, tie sāka aizaugt ar krūmiem, samazinās sastopamo augu sugu daudzveidība un sugu izlīdzinājums (veidojas monodominantas vienas sugas audzes). Nelabvēlīgu ietekmi atstājusi arī nepiemērota apsaimniekošana – pļaušana ar zāles smalcināšanu vai pļaušana ar zāles atstāšanu, ko pieļāva platību atbalsta maksājumu saņemšanas nosacījumi līdz 2014. gadam. </w:t>
      </w:r>
      <w:r w:rsidR="00DF2427" w:rsidRPr="00660F83">
        <w:rPr>
          <w:rFonts w:asciiTheme="minorHAnsi" w:hAnsiTheme="minorHAnsi" w:cstheme="minorHAnsi"/>
        </w:rPr>
        <w:t xml:space="preserve">Zālāju apsaimniekošanas trūkums ir negatīvi ietekmējis ornitofaunas izplatību DL teritorijā. </w:t>
      </w:r>
      <w:r w:rsidRPr="00660F83">
        <w:rPr>
          <w:rFonts w:asciiTheme="minorHAnsi" w:hAnsiTheme="minorHAnsi" w:cstheme="minorHAnsi"/>
        </w:rPr>
        <w:t xml:space="preserve">Kā negatīvs faktors minams arī nepiemērotais hidroloģiskais režīms platībās, kurās nefunkcionē meliorācijas sistēmas un/vai to darbību ietekmē bebri. </w:t>
      </w:r>
    </w:p>
    <w:p w14:paraId="5A8848A6" w14:textId="5533B51B" w:rsidR="00FE2388" w:rsidRPr="00660F83" w:rsidRDefault="00FE2388" w:rsidP="005B56F4">
      <w:pPr>
        <w:tabs>
          <w:tab w:val="num" w:pos="720"/>
        </w:tabs>
        <w:rPr>
          <w:rFonts w:asciiTheme="minorHAnsi" w:hAnsiTheme="minorHAnsi" w:cstheme="minorHAnsi"/>
        </w:rPr>
      </w:pPr>
    </w:p>
    <w:p w14:paraId="12CB3A16" w14:textId="18497D82" w:rsidR="00FE2388" w:rsidRPr="00660F83" w:rsidRDefault="00FE2388" w:rsidP="00FE2388">
      <w:pPr>
        <w:tabs>
          <w:tab w:val="num" w:pos="720"/>
        </w:tabs>
        <w:rPr>
          <w:rFonts w:ascii="Calibri" w:hAnsi="Calibri"/>
        </w:rPr>
      </w:pPr>
      <w:r w:rsidRPr="00660F83">
        <w:rPr>
          <w:rFonts w:ascii="Calibri" w:hAnsi="Calibri"/>
        </w:rPr>
        <w:t>Lai mazinātu ietekmes, ir izstrādāti vairāki apsaimniekošanas īstermiņa un ilgtermiņa mērķi, kā arī apsaimniekošanas pasākumi.</w:t>
      </w:r>
    </w:p>
    <w:p w14:paraId="1980252D" w14:textId="77777777" w:rsidR="00FE2388" w:rsidRPr="00660F83" w:rsidRDefault="00FE2388" w:rsidP="00FE2388">
      <w:pPr>
        <w:tabs>
          <w:tab w:val="num" w:pos="720"/>
        </w:tabs>
        <w:rPr>
          <w:rFonts w:ascii="Calibri" w:hAnsi="Calibri"/>
        </w:rPr>
      </w:pPr>
    </w:p>
    <w:p w14:paraId="641EF840" w14:textId="21F9B801" w:rsidR="00FE2388" w:rsidRPr="00660F83" w:rsidRDefault="00FE2388" w:rsidP="00FE2388">
      <w:pPr>
        <w:keepNext/>
        <w:keepLines/>
        <w:tabs>
          <w:tab w:val="num" w:pos="720"/>
        </w:tabs>
        <w:rPr>
          <w:rFonts w:asciiTheme="minorHAnsi" w:hAnsiTheme="minorHAnsi" w:cstheme="minorHAnsi"/>
        </w:rPr>
      </w:pPr>
      <w:r w:rsidRPr="00660F83">
        <w:rPr>
          <w:rFonts w:ascii="Calibri" w:hAnsi="Calibri"/>
        </w:rPr>
        <w:t>DL „Durbes ezera pļavas” ilgtermiņa mērķi ir šādi:</w:t>
      </w:r>
    </w:p>
    <w:p w14:paraId="50282FC8" w14:textId="21D43E1B" w:rsidR="00021539" w:rsidRPr="00660F83" w:rsidRDefault="00FF25F0" w:rsidP="00FE2388">
      <w:pPr>
        <w:jc w:val="both"/>
        <w:rPr>
          <w:rFonts w:asciiTheme="minorHAnsi" w:hAnsiTheme="minorHAnsi" w:cstheme="minorHAnsi"/>
        </w:rPr>
      </w:pPr>
      <w:r>
        <w:rPr>
          <w:rFonts w:asciiTheme="minorHAnsi" w:hAnsiTheme="minorHAnsi" w:cstheme="minorHAnsi"/>
        </w:rPr>
        <w:t>DL</w:t>
      </w:r>
      <w:r w:rsidR="00406D22" w:rsidRPr="00660F83">
        <w:rPr>
          <w:rFonts w:asciiTheme="minorHAnsi" w:hAnsiTheme="minorHAnsi" w:cstheme="minorHAnsi"/>
        </w:rPr>
        <w:t xml:space="preserve"> tiek veicināta atklātas ainavas veidošana, nodrošinot zālāju bioloģiskās daudzveidības palielināšanos un putniem nepieciešamo dzīvotņu uzturēšanu, kā arī </w:t>
      </w:r>
      <w:r w:rsidR="00406D22" w:rsidRPr="00660F83">
        <w:rPr>
          <w:rFonts w:asciiTheme="minorHAnsi" w:hAnsiTheme="minorHAnsi" w:cstheme="minorHAnsi"/>
        </w:rPr>
        <w:lastRenderedPageBreak/>
        <w:t>laba ezera ekoloģiskā stāvokļa nodrošināšanu. Teritorijas saimnieciskā izmantošana veicina dabas vērtību saglabāšanos.</w:t>
      </w:r>
    </w:p>
    <w:p w14:paraId="2CA9481A" w14:textId="77777777" w:rsidR="00406D22" w:rsidRPr="00660F83" w:rsidRDefault="00406D22" w:rsidP="00FE2388">
      <w:pPr>
        <w:jc w:val="both"/>
        <w:rPr>
          <w:rFonts w:asciiTheme="minorHAnsi" w:hAnsiTheme="minorHAnsi" w:cstheme="minorHAnsi"/>
        </w:rPr>
      </w:pPr>
    </w:p>
    <w:p w14:paraId="73271BB6" w14:textId="6960ED69" w:rsidR="00FE2388" w:rsidRPr="00660F83" w:rsidRDefault="00FE2388" w:rsidP="00FE2388">
      <w:pPr>
        <w:tabs>
          <w:tab w:val="num" w:pos="720"/>
        </w:tabs>
        <w:jc w:val="both"/>
        <w:rPr>
          <w:rFonts w:ascii="Calibri" w:hAnsi="Calibri"/>
        </w:rPr>
      </w:pPr>
      <w:r w:rsidRPr="00660F83">
        <w:rPr>
          <w:rFonts w:ascii="Calibri" w:hAnsi="Calibri"/>
        </w:rPr>
        <w:t>DL „Durbes ezera pļavas” īstermiņa mērķi laika periodam 2020. līdz 2032. gadam ir šādi (sadalīti pa grupām):</w:t>
      </w:r>
    </w:p>
    <w:p w14:paraId="770E1491" w14:textId="77777777" w:rsidR="001E5BC6" w:rsidRPr="00660F83" w:rsidRDefault="001E5BC6" w:rsidP="001E5BC6">
      <w:pPr>
        <w:jc w:val="both"/>
        <w:rPr>
          <w:rFonts w:asciiTheme="minorHAnsi" w:hAnsiTheme="minorHAnsi" w:cstheme="minorHAnsi"/>
          <w:b/>
          <w:i/>
          <w:szCs w:val="24"/>
          <w:u w:val="single"/>
        </w:rPr>
      </w:pPr>
      <w:r w:rsidRPr="00660F83">
        <w:rPr>
          <w:rFonts w:asciiTheme="minorHAnsi" w:hAnsiTheme="minorHAnsi" w:cstheme="minorHAnsi"/>
          <w:b/>
          <w:i/>
          <w:szCs w:val="24"/>
          <w:u w:val="single"/>
        </w:rPr>
        <w:t>A. Administratīvie un organizatoriskie mērķi</w:t>
      </w:r>
    </w:p>
    <w:p w14:paraId="7237FF53" w14:textId="2C1E5144" w:rsidR="001E5BC6" w:rsidRPr="00660F83" w:rsidRDefault="001E5BC6" w:rsidP="001E5BC6">
      <w:pPr>
        <w:rPr>
          <w:rFonts w:ascii="Calibri" w:hAnsi="Calibri"/>
        </w:rPr>
      </w:pPr>
      <w:r w:rsidRPr="00660F83">
        <w:rPr>
          <w:rFonts w:ascii="Calibri" w:hAnsi="Calibri"/>
        </w:rPr>
        <w:t xml:space="preserve">A.1. Apstiprināt DL </w:t>
      </w:r>
      <w:r w:rsidR="00077F5A">
        <w:rPr>
          <w:rFonts w:ascii="Calibri" w:hAnsi="Calibri"/>
        </w:rPr>
        <w:t>IAIN</w:t>
      </w:r>
      <w:r w:rsidRPr="00660F83">
        <w:rPr>
          <w:rFonts w:ascii="Calibri" w:hAnsi="Calibri"/>
        </w:rPr>
        <w:t>;</w:t>
      </w:r>
    </w:p>
    <w:p w14:paraId="694B0EB5" w14:textId="77777777" w:rsidR="001E5BC6" w:rsidRPr="00660F83" w:rsidRDefault="001E5BC6" w:rsidP="001E5BC6">
      <w:pPr>
        <w:rPr>
          <w:rFonts w:ascii="Calibri" w:hAnsi="Calibri"/>
        </w:rPr>
      </w:pPr>
      <w:r w:rsidRPr="00660F83">
        <w:rPr>
          <w:rFonts w:ascii="Calibri" w:hAnsi="Calibri"/>
        </w:rPr>
        <w:t>A.2. Veikt DL lieguma robežu precizēšanu.</w:t>
      </w:r>
    </w:p>
    <w:p w14:paraId="7F8023D2" w14:textId="77777777" w:rsidR="001E5BC6" w:rsidRPr="00660F83" w:rsidRDefault="001E5BC6" w:rsidP="001E5BC6">
      <w:pPr>
        <w:jc w:val="both"/>
        <w:rPr>
          <w:rFonts w:asciiTheme="minorHAnsi" w:hAnsiTheme="minorHAnsi" w:cstheme="minorHAnsi"/>
        </w:rPr>
      </w:pPr>
    </w:p>
    <w:p w14:paraId="71EB28F8" w14:textId="77777777" w:rsidR="001E5BC6" w:rsidRPr="00660F83" w:rsidRDefault="001E5BC6" w:rsidP="001E5BC6">
      <w:pPr>
        <w:jc w:val="both"/>
        <w:rPr>
          <w:rFonts w:asciiTheme="minorHAnsi" w:hAnsiTheme="minorHAnsi" w:cstheme="minorHAnsi"/>
          <w:i/>
          <w:sz w:val="22"/>
          <w:szCs w:val="22"/>
          <w:u w:val="single"/>
        </w:rPr>
      </w:pPr>
      <w:r w:rsidRPr="00660F83">
        <w:rPr>
          <w:rFonts w:asciiTheme="minorHAnsi" w:hAnsiTheme="minorHAnsi" w:cstheme="minorHAnsi"/>
          <w:b/>
          <w:i/>
          <w:szCs w:val="24"/>
          <w:u w:val="single"/>
        </w:rPr>
        <w:t>B. Dabas vērtību aizsardzība un apsaimniekošana</w:t>
      </w:r>
      <w:r w:rsidRPr="00660F83">
        <w:rPr>
          <w:rFonts w:asciiTheme="minorHAnsi" w:hAnsiTheme="minorHAnsi" w:cstheme="minorHAnsi"/>
          <w:i/>
          <w:sz w:val="22"/>
          <w:szCs w:val="22"/>
          <w:u w:val="single"/>
        </w:rPr>
        <w:t xml:space="preserve"> </w:t>
      </w:r>
    </w:p>
    <w:p w14:paraId="658FB1B2" w14:textId="77777777" w:rsidR="001E5BC6" w:rsidRPr="00660F83" w:rsidRDefault="001E5BC6" w:rsidP="001E5BC6">
      <w:pPr>
        <w:pStyle w:val="Footer"/>
        <w:suppressAutoHyphens w:val="0"/>
        <w:ind w:left="567" w:hanging="567"/>
        <w:rPr>
          <w:rFonts w:asciiTheme="minorHAnsi" w:hAnsiTheme="minorHAnsi" w:cstheme="minorHAnsi"/>
          <w:szCs w:val="24"/>
          <w:lang w:val="lv-LV"/>
        </w:rPr>
      </w:pPr>
      <w:r w:rsidRPr="00660F83">
        <w:rPr>
          <w:rFonts w:asciiTheme="minorHAnsi" w:hAnsiTheme="minorHAnsi" w:cstheme="minorHAnsi"/>
          <w:szCs w:val="24"/>
          <w:lang w:val="lv-LV"/>
        </w:rPr>
        <w:t>B.1. Sekmēt saldūdeņu biotopu kvalitātes uzlabošanos 190 ha platībā, īstenojot apsaimniekošanas pasākumus;</w:t>
      </w:r>
    </w:p>
    <w:p w14:paraId="54A0E064" w14:textId="77777777" w:rsidR="001E5BC6" w:rsidRPr="00660F83" w:rsidRDefault="001E5BC6" w:rsidP="001E5BC6">
      <w:pPr>
        <w:pStyle w:val="Footer"/>
        <w:suppressAutoHyphens w:val="0"/>
        <w:ind w:left="567" w:hanging="567"/>
        <w:rPr>
          <w:rFonts w:asciiTheme="minorHAnsi" w:hAnsiTheme="minorHAnsi" w:cstheme="minorHAnsi"/>
          <w:szCs w:val="24"/>
          <w:lang w:val="lv-LV"/>
        </w:rPr>
      </w:pPr>
      <w:r w:rsidRPr="00660F83">
        <w:rPr>
          <w:rFonts w:asciiTheme="minorHAnsi" w:hAnsiTheme="minorHAnsi" w:cstheme="minorHAnsi"/>
          <w:szCs w:val="24"/>
          <w:lang w:val="lv-LV"/>
        </w:rPr>
        <w:t>B.2. Samazināt barības vielu ieplūdi Durbes ezerā, Lāņupē un tās ietekās;</w:t>
      </w:r>
    </w:p>
    <w:p w14:paraId="3ACD374B" w14:textId="133AA630" w:rsidR="001E5BC6" w:rsidRPr="00660F83" w:rsidRDefault="001E5BC6" w:rsidP="001E5BC6">
      <w:pPr>
        <w:pStyle w:val="Footer"/>
        <w:suppressAutoHyphens w:val="0"/>
        <w:ind w:left="567" w:hanging="567"/>
        <w:rPr>
          <w:rFonts w:asciiTheme="minorHAnsi" w:hAnsiTheme="minorHAnsi" w:cstheme="minorHAnsi"/>
          <w:szCs w:val="24"/>
          <w:lang w:val="lv-LV"/>
        </w:rPr>
      </w:pPr>
      <w:r w:rsidRPr="00660F83">
        <w:rPr>
          <w:rFonts w:asciiTheme="minorHAnsi" w:hAnsiTheme="minorHAnsi" w:cstheme="minorHAnsi"/>
          <w:szCs w:val="24"/>
          <w:lang w:val="lv-LV"/>
        </w:rPr>
        <w:t>B.3. Sekmēt zālāju biotopu apsaimniekošanu 25</w:t>
      </w:r>
      <w:r w:rsidR="00285945">
        <w:rPr>
          <w:rFonts w:asciiTheme="minorHAnsi" w:hAnsiTheme="minorHAnsi" w:cstheme="minorHAnsi"/>
          <w:szCs w:val="24"/>
          <w:lang w:val="lv-LV"/>
        </w:rPr>
        <w:t>4</w:t>
      </w:r>
      <w:r w:rsidRPr="00660F83">
        <w:rPr>
          <w:rFonts w:asciiTheme="minorHAnsi" w:hAnsiTheme="minorHAnsi" w:cstheme="minorHAnsi"/>
          <w:szCs w:val="24"/>
          <w:lang w:val="lv-LV"/>
        </w:rPr>
        <w:t xml:space="preserve"> ha platībā, tādējādi uzlabojot zālāju kvalitāti un nodrošinot </w:t>
      </w:r>
      <w:r w:rsidR="00DF2427" w:rsidRPr="00660F83">
        <w:rPr>
          <w:rFonts w:asciiTheme="minorHAnsi" w:hAnsiTheme="minorHAnsi" w:cstheme="minorHAnsi"/>
          <w:bCs/>
          <w:szCs w:val="24"/>
          <w:lang w:val="lv-LV"/>
        </w:rPr>
        <w:t>ilgtspējīgu teritorijas nozīmi putnu aizsardzīb</w:t>
      </w:r>
      <w:r w:rsidR="00284F27" w:rsidRPr="00660F83">
        <w:rPr>
          <w:rFonts w:asciiTheme="minorHAnsi" w:hAnsiTheme="minorHAnsi" w:cstheme="minorHAnsi"/>
          <w:bCs/>
          <w:szCs w:val="24"/>
          <w:lang w:val="lv-LV"/>
        </w:rPr>
        <w:t>ā</w:t>
      </w:r>
      <w:r w:rsidRPr="00660F83">
        <w:rPr>
          <w:rFonts w:asciiTheme="minorHAnsi" w:hAnsiTheme="minorHAnsi" w:cstheme="minorHAnsi"/>
          <w:szCs w:val="24"/>
          <w:lang w:val="lv-LV"/>
        </w:rPr>
        <w:t>;</w:t>
      </w:r>
    </w:p>
    <w:p w14:paraId="6DCEFF5A" w14:textId="77777777" w:rsidR="001E5BC6" w:rsidRPr="00660F83" w:rsidRDefault="001E5BC6" w:rsidP="001E5BC6">
      <w:pPr>
        <w:pStyle w:val="Footer"/>
        <w:suppressAutoHyphens w:val="0"/>
        <w:ind w:left="567" w:hanging="567"/>
        <w:rPr>
          <w:rFonts w:asciiTheme="minorHAnsi" w:hAnsiTheme="minorHAnsi" w:cstheme="minorHAnsi"/>
          <w:szCs w:val="24"/>
          <w:lang w:val="lv-LV"/>
        </w:rPr>
      </w:pPr>
      <w:r w:rsidRPr="00660F83">
        <w:rPr>
          <w:rFonts w:asciiTheme="minorHAnsi" w:hAnsiTheme="minorHAnsi" w:cstheme="minorHAnsi"/>
          <w:szCs w:val="24"/>
          <w:lang w:val="lv-LV"/>
        </w:rPr>
        <w:t>B.4. Nodrošināt zālāju apsaimniekošanai piemērotu hidroloģisko režīmu Durbes ezeram un Lāņupei pieguļošajās teritorijās;</w:t>
      </w:r>
    </w:p>
    <w:p w14:paraId="392707FF" w14:textId="7D913095" w:rsidR="001E5BC6" w:rsidRPr="00660F83" w:rsidRDefault="001E5BC6" w:rsidP="001E5BC6">
      <w:pPr>
        <w:pStyle w:val="Footer"/>
        <w:suppressAutoHyphens w:val="0"/>
        <w:ind w:left="567" w:hanging="567"/>
        <w:rPr>
          <w:rFonts w:asciiTheme="minorHAnsi" w:hAnsiTheme="minorHAnsi" w:cstheme="minorHAnsi"/>
          <w:szCs w:val="24"/>
          <w:lang w:val="lv-LV"/>
        </w:rPr>
      </w:pPr>
      <w:r w:rsidRPr="00660F83">
        <w:rPr>
          <w:rFonts w:asciiTheme="minorHAnsi" w:hAnsiTheme="minorHAnsi" w:cstheme="minorHAnsi"/>
          <w:szCs w:val="24"/>
          <w:lang w:val="lv-LV"/>
        </w:rPr>
        <w:t>B.</w:t>
      </w:r>
      <w:r w:rsidR="00B87395" w:rsidRPr="00660F83">
        <w:rPr>
          <w:rFonts w:asciiTheme="minorHAnsi" w:hAnsiTheme="minorHAnsi" w:cstheme="minorHAnsi"/>
          <w:szCs w:val="24"/>
          <w:lang w:val="lv-LV"/>
        </w:rPr>
        <w:t>5</w:t>
      </w:r>
      <w:r w:rsidRPr="00660F83">
        <w:rPr>
          <w:rFonts w:asciiTheme="minorHAnsi" w:hAnsiTheme="minorHAnsi" w:cstheme="minorHAnsi"/>
          <w:szCs w:val="24"/>
          <w:lang w:val="lv-LV"/>
        </w:rPr>
        <w:t>. Saglabāt mežu biotopus 2,6 ha platībā;</w:t>
      </w:r>
    </w:p>
    <w:p w14:paraId="296A957C" w14:textId="4C4EA8A1" w:rsidR="001E5BC6" w:rsidRPr="00660F83" w:rsidRDefault="001E5BC6" w:rsidP="001E5BC6">
      <w:pPr>
        <w:pStyle w:val="Footer"/>
        <w:suppressAutoHyphens w:val="0"/>
        <w:ind w:left="567" w:hanging="567"/>
        <w:rPr>
          <w:rFonts w:asciiTheme="minorHAnsi" w:hAnsiTheme="minorHAnsi" w:cstheme="minorHAnsi"/>
          <w:szCs w:val="24"/>
          <w:lang w:val="lv-LV"/>
        </w:rPr>
      </w:pPr>
      <w:r w:rsidRPr="00660F83">
        <w:rPr>
          <w:rFonts w:asciiTheme="minorHAnsi" w:hAnsiTheme="minorHAnsi" w:cstheme="minorHAnsi"/>
          <w:szCs w:val="24"/>
          <w:lang w:val="lv-LV"/>
        </w:rPr>
        <w:t>B.</w:t>
      </w:r>
      <w:r w:rsidR="00B87395" w:rsidRPr="00660F83">
        <w:rPr>
          <w:rFonts w:asciiTheme="minorHAnsi" w:hAnsiTheme="minorHAnsi" w:cstheme="minorHAnsi"/>
          <w:szCs w:val="24"/>
          <w:lang w:val="lv-LV"/>
        </w:rPr>
        <w:t>6</w:t>
      </w:r>
      <w:r w:rsidRPr="00660F83">
        <w:rPr>
          <w:rFonts w:asciiTheme="minorHAnsi" w:hAnsiTheme="minorHAnsi" w:cstheme="minorHAnsi"/>
          <w:szCs w:val="24"/>
          <w:lang w:val="lv-LV"/>
        </w:rPr>
        <w:t>. Uzturēt un palielināt retajām un aizsargājamajām sugām piemērotas dzīvotnes platības.</w:t>
      </w:r>
    </w:p>
    <w:p w14:paraId="7B569A68" w14:textId="77777777" w:rsidR="001E5BC6" w:rsidRPr="00660F83" w:rsidRDefault="001E5BC6" w:rsidP="001E5BC6">
      <w:pPr>
        <w:keepNext/>
        <w:jc w:val="both"/>
        <w:rPr>
          <w:rFonts w:asciiTheme="minorHAnsi" w:hAnsiTheme="minorHAnsi" w:cstheme="minorHAnsi"/>
          <w:b/>
          <w:i/>
          <w:szCs w:val="24"/>
          <w:u w:val="single"/>
        </w:rPr>
      </w:pPr>
    </w:p>
    <w:p w14:paraId="446E84D6" w14:textId="77777777" w:rsidR="001E5BC6" w:rsidRPr="00660F83" w:rsidRDefault="001E5BC6" w:rsidP="001E5BC6">
      <w:pPr>
        <w:keepNext/>
        <w:jc w:val="both"/>
        <w:rPr>
          <w:rFonts w:asciiTheme="minorHAnsi" w:hAnsiTheme="minorHAnsi" w:cstheme="minorHAnsi"/>
          <w:b/>
          <w:i/>
          <w:szCs w:val="24"/>
          <w:u w:val="single"/>
        </w:rPr>
      </w:pPr>
      <w:r w:rsidRPr="00660F83">
        <w:rPr>
          <w:rFonts w:asciiTheme="minorHAnsi" w:hAnsiTheme="minorHAnsi" w:cstheme="minorHAnsi"/>
          <w:b/>
          <w:i/>
          <w:szCs w:val="24"/>
          <w:u w:val="single"/>
        </w:rPr>
        <w:t>C. Sabiedrības informēšana un izglītošana</w:t>
      </w:r>
    </w:p>
    <w:p w14:paraId="5EEAE5B9" w14:textId="77777777" w:rsidR="001E5BC6" w:rsidRPr="00660F83" w:rsidRDefault="001E5BC6" w:rsidP="001E5BC6">
      <w:pPr>
        <w:jc w:val="both"/>
        <w:rPr>
          <w:rFonts w:ascii="Calibri" w:hAnsi="Calibri"/>
          <w:szCs w:val="24"/>
        </w:rPr>
      </w:pPr>
      <w:r w:rsidRPr="00660F83">
        <w:rPr>
          <w:rFonts w:ascii="Calibri" w:hAnsi="Calibri"/>
          <w:szCs w:val="24"/>
        </w:rPr>
        <w:t>C.1. Nodrošināt DL robežu atpazīstamību dabā;</w:t>
      </w:r>
    </w:p>
    <w:p w14:paraId="747BDE31" w14:textId="77777777" w:rsidR="001E5BC6" w:rsidRPr="00660F83" w:rsidRDefault="001E5BC6" w:rsidP="001E5BC6">
      <w:pPr>
        <w:jc w:val="both"/>
        <w:rPr>
          <w:rFonts w:ascii="Calibri" w:hAnsi="Calibri"/>
          <w:szCs w:val="24"/>
        </w:rPr>
      </w:pPr>
      <w:r w:rsidRPr="00660F83">
        <w:rPr>
          <w:rFonts w:ascii="Calibri" w:hAnsi="Calibri"/>
          <w:szCs w:val="24"/>
        </w:rPr>
        <w:t>C.2. Nodrošināt teritorijas apmeklētājiem informāciju par DL dabas vērtībām.</w:t>
      </w:r>
    </w:p>
    <w:p w14:paraId="4F0804E5" w14:textId="77777777" w:rsidR="001E5BC6" w:rsidRPr="00660F83" w:rsidRDefault="001E5BC6" w:rsidP="001E5BC6">
      <w:pPr>
        <w:jc w:val="both"/>
        <w:rPr>
          <w:rFonts w:asciiTheme="minorHAnsi" w:hAnsiTheme="minorHAnsi" w:cstheme="minorHAnsi"/>
          <w:szCs w:val="24"/>
        </w:rPr>
      </w:pPr>
    </w:p>
    <w:p w14:paraId="01B0B237" w14:textId="77777777" w:rsidR="001E5BC6" w:rsidRPr="00660F83" w:rsidRDefault="001E5BC6" w:rsidP="001E5BC6">
      <w:pPr>
        <w:jc w:val="both"/>
        <w:rPr>
          <w:rFonts w:asciiTheme="minorHAnsi" w:hAnsiTheme="minorHAnsi" w:cstheme="minorHAnsi"/>
          <w:b/>
          <w:i/>
          <w:szCs w:val="24"/>
          <w:u w:val="single"/>
        </w:rPr>
      </w:pPr>
      <w:r w:rsidRPr="00660F83">
        <w:rPr>
          <w:rFonts w:asciiTheme="minorHAnsi" w:hAnsiTheme="minorHAnsi" w:cstheme="minorHAnsi"/>
          <w:b/>
          <w:i/>
          <w:szCs w:val="24"/>
          <w:u w:val="single"/>
        </w:rPr>
        <w:t>D. Rekreācija un tūrisms</w:t>
      </w:r>
    </w:p>
    <w:p w14:paraId="72B1A678" w14:textId="77777777" w:rsidR="001E5BC6" w:rsidRPr="00660F83" w:rsidRDefault="001E5BC6" w:rsidP="001E5BC6">
      <w:pPr>
        <w:jc w:val="both"/>
        <w:rPr>
          <w:rFonts w:asciiTheme="minorHAnsi" w:hAnsiTheme="minorHAnsi" w:cstheme="minorHAnsi"/>
          <w:bCs/>
          <w:iCs/>
          <w:szCs w:val="24"/>
        </w:rPr>
      </w:pPr>
      <w:r w:rsidRPr="00660F83">
        <w:rPr>
          <w:rFonts w:asciiTheme="minorHAnsi" w:hAnsiTheme="minorHAnsi" w:cstheme="minorHAnsi"/>
          <w:bCs/>
          <w:iCs/>
          <w:szCs w:val="24"/>
        </w:rPr>
        <w:t>D.1. Ierīkot jaunus tūrisma un rekreācijas objektus;</w:t>
      </w:r>
    </w:p>
    <w:p w14:paraId="244C362B" w14:textId="3EFA9CAB" w:rsidR="001E5BC6" w:rsidRPr="00660F83" w:rsidRDefault="001E5BC6" w:rsidP="001E5BC6">
      <w:pPr>
        <w:ind w:left="567" w:hanging="567"/>
        <w:jc w:val="both"/>
        <w:rPr>
          <w:rFonts w:asciiTheme="minorHAnsi" w:hAnsiTheme="minorHAnsi" w:cstheme="minorHAnsi"/>
          <w:bCs/>
          <w:iCs/>
          <w:szCs w:val="24"/>
        </w:rPr>
      </w:pPr>
      <w:r w:rsidRPr="00660F83">
        <w:rPr>
          <w:rFonts w:asciiTheme="minorHAnsi" w:hAnsiTheme="minorHAnsi" w:cstheme="minorHAnsi"/>
          <w:bCs/>
          <w:iCs/>
          <w:szCs w:val="24"/>
        </w:rPr>
        <w:t>D.2. Nodrošināt peldlīdzekļu, kuru mehāniskā dzinēja vai motora jauda pārsniedz 3,7 kW, pārvietošanos no laivu piestātnēm līdz teritorijai ārpus DL robežām</w:t>
      </w:r>
      <w:r w:rsidR="000E3407" w:rsidRPr="00660F83">
        <w:rPr>
          <w:rFonts w:asciiTheme="minorHAnsi" w:hAnsiTheme="minorHAnsi" w:cstheme="minorHAnsi"/>
          <w:bCs/>
          <w:iCs/>
          <w:szCs w:val="24"/>
        </w:rPr>
        <w:t>.</w:t>
      </w:r>
      <w:r w:rsidRPr="00660F83">
        <w:rPr>
          <w:rFonts w:asciiTheme="minorHAnsi" w:hAnsiTheme="minorHAnsi" w:cstheme="minorHAnsi"/>
          <w:bCs/>
          <w:iCs/>
          <w:szCs w:val="24"/>
        </w:rPr>
        <w:t xml:space="preserve"> </w:t>
      </w:r>
    </w:p>
    <w:p w14:paraId="1AC6E1AC" w14:textId="77777777" w:rsidR="001E5BC6" w:rsidRPr="00660F83" w:rsidRDefault="001E5BC6" w:rsidP="001E5BC6">
      <w:pPr>
        <w:jc w:val="both"/>
        <w:rPr>
          <w:rFonts w:asciiTheme="minorHAnsi" w:hAnsiTheme="minorHAnsi" w:cstheme="minorHAnsi"/>
          <w:b/>
          <w:i/>
          <w:szCs w:val="24"/>
          <w:u w:val="single"/>
        </w:rPr>
      </w:pPr>
    </w:p>
    <w:p w14:paraId="5ACC32FD" w14:textId="77777777" w:rsidR="001E5BC6" w:rsidRPr="00660F83" w:rsidRDefault="001E5BC6" w:rsidP="001E5BC6">
      <w:pPr>
        <w:rPr>
          <w:rFonts w:ascii="Calibri" w:hAnsi="Calibri"/>
          <w:b/>
          <w:i/>
          <w:szCs w:val="24"/>
          <w:u w:val="single"/>
        </w:rPr>
      </w:pPr>
      <w:r w:rsidRPr="00660F83">
        <w:rPr>
          <w:rFonts w:ascii="Calibri" w:hAnsi="Calibri"/>
          <w:b/>
          <w:i/>
          <w:szCs w:val="24"/>
          <w:u w:val="single"/>
        </w:rPr>
        <w:t>E. Izpēte un monitorings</w:t>
      </w:r>
    </w:p>
    <w:p w14:paraId="66CCF3E4" w14:textId="77777777" w:rsidR="001E5BC6" w:rsidRPr="00660F83" w:rsidRDefault="001E5BC6" w:rsidP="001E5BC6">
      <w:pPr>
        <w:jc w:val="both"/>
        <w:rPr>
          <w:rFonts w:ascii="Calibri" w:hAnsi="Calibri"/>
        </w:rPr>
      </w:pPr>
      <w:r w:rsidRPr="00660F83">
        <w:rPr>
          <w:rFonts w:ascii="Calibri" w:hAnsi="Calibri"/>
        </w:rPr>
        <w:t>E.1. Nodrošināt apsaimniekošanas pasākumu efektivitātes monitoringu;</w:t>
      </w:r>
    </w:p>
    <w:p w14:paraId="5FB565D1" w14:textId="77777777" w:rsidR="001E5BC6" w:rsidRPr="00660F83" w:rsidRDefault="001E5BC6" w:rsidP="001E5BC6">
      <w:pPr>
        <w:jc w:val="both"/>
        <w:rPr>
          <w:rFonts w:ascii="Calibri" w:hAnsi="Calibri"/>
        </w:rPr>
      </w:pPr>
      <w:r w:rsidRPr="00660F83">
        <w:rPr>
          <w:rFonts w:ascii="Calibri" w:hAnsi="Calibri"/>
        </w:rPr>
        <w:t>E.2. Nodrošināt reto un aizsargājamo sugu monitoringu.</w:t>
      </w:r>
    </w:p>
    <w:p w14:paraId="3BB7BC9A" w14:textId="77777777" w:rsidR="00FE2388" w:rsidRPr="00660F83" w:rsidRDefault="00FE2388" w:rsidP="005B56F4">
      <w:pPr>
        <w:tabs>
          <w:tab w:val="num" w:pos="720"/>
        </w:tabs>
        <w:rPr>
          <w:rFonts w:asciiTheme="minorHAnsi" w:hAnsiTheme="minorHAnsi" w:cstheme="minorHAnsi"/>
        </w:rPr>
      </w:pPr>
    </w:p>
    <w:p w14:paraId="0152496F" w14:textId="2C7FC396" w:rsidR="00FE2388" w:rsidRPr="00660F83" w:rsidRDefault="00FE2388" w:rsidP="00FE2388">
      <w:pPr>
        <w:tabs>
          <w:tab w:val="num" w:pos="720"/>
        </w:tabs>
        <w:jc w:val="both"/>
        <w:rPr>
          <w:rFonts w:ascii="Calibri" w:hAnsi="Calibri"/>
        </w:rPr>
      </w:pPr>
      <w:r w:rsidRPr="00660F83">
        <w:rPr>
          <w:rFonts w:ascii="Calibri" w:hAnsi="Calibri"/>
        </w:rPr>
        <w:t>Lai nodrošinātu izvirzītos ilgtermiņa un īstermiņa mērķus, izstrādāts DL „</w:t>
      </w:r>
      <w:r w:rsidR="009852AC" w:rsidRPr="00660F83">
        <w:rPr>
          <w:rFonts w:ascii="Calibri" w:hAnsi="Calibri"/>
        </w:rPr>
        <w:t>Durbes ezera pļavas</w:t>
      </w:r>
      <w:r w:rsidRPr="00660F83">
        <w:rPr>
          <w:rFonts w:ascii="Calibri" w:hAnsi="Calibri"/>
        </w:rPr>
        <w:t>” apsaimniekošanas pasākumu plāns, kas paredz pasākumus, kuru īstenošana atvieglotu DL apsaimniekošanas plānošanu, veicinātu dabas vērtību aizsardzību un saglabāšanu, monitoringu, kā arī sabiedrības izglītošanu.</w:t>
      </w:r>
    </w:p>
    <w:p w14:paraId="58100F8C" w14:textId="77777777" w:rsidR="0002486E" w:rsidRPr="00660F83" w:rsidRDefault="0002486E" w:rsidP="005B56F4">
      <w:pPr>
        <w:tabs>
          <w:tab w:val="num" w:pos="720"/>
        </w:tabs>
        <w:rPr>
          <w:rFonts w:asciiTheme="minorHAnsi" w:hAnsiTheme="minorHAnsi" w:cstheme="minorHAnsi"/>
        </w:rPr>
      </w:pPr>
    </w:p>
    <w:p w14:paraId="7B5FE211" w14:textId="08F8E331" w:rsidR="005D6A26" w:rsidRPr="00660F83" w:rsidRDefault="00FF25F0" w:rsidP="005D6A26">
      <w:pPr>
        <w:suppressAutoHyphens w:val="0"/>
        <w:jc w:val="both"/>
        <w:rPr>
          <w:rFonts w:ascii="Calibri" w:hAnsi="Calibri"/>
          <w:szCs w:val="28"/>
        </w:rPr>
      </w:pPr>
      <w:r>
        <w:rPr>
          <w:rFonts w:ascii="Calibri" w:hAnsi="Calibri"/>
          <w:szCs w:val="28"/>
        </w:rPr>
        <w:t>DA</w:t>
      </w:r>
      <w:r w:rsidR="005D6A26" w:rsidRPr="00660F83">
        <w:rPr>
          <w:rFonts w:ascii="Calibri" w:hAnsi="Calibri"/>
          <w:szCs w:val="28"/>
        </w:rPr>
        <w:t xml:space="preserve"> plāna 5. nodaļā ir iekļauts </w:t>
      </w:r>
      <w:r w:rsidR="00077F5A">
        <w:rPr>
          <w:rFonts w:ascii="Calibri" w:hAnsi="Calibri"/>
          <w:szCs w:val="28"/>
        </w:rPr>
        <w:t>MK</w:t>
      </w:r>
      <w:r w:rsidR="005D6A26" w:rsidRPr="00660F83">
        <w:rPr>
          <w:rFonts w:ascii="Calibri" w:hAnsi="Calibri"/>
          <w:szCs w:val="28"/>
        </w:rPr>
        <w:t xml:space="preserve"> noteikumu projekts teritorijas </w:t>
      </w:r>
      <w:r w:rsidR="00077F5A">
        <w:rPr>
          <w:rFonts w:ascii="Calibri" w:hAnsi="Calibri"/>
          <w:szCs w:val="28"/>
        </w:rPr>
        <w:t>IAIN</w:t>
      </w:r>
      <w:r w:rsidR="005D6A26" w:rsidRPr="00660F83">
        <w:rPr>
          <w:rFonts w:ascii="Calibri" w:hAnsi="Calibri"/>
          <w:szCs w:val="28"/>
        </w:rPr>
        <w:t>, kur ir nodefinēti ierobežojumi</w:t>
      </w:r>
      <w:r w:rsidR="00021539" w:rsidRPr="00660F83">
        <w:rPr>
          <w:rFonts w:ascii="Calibri" w:hAnsi="Calibri"/>
          <w:szCs w:val="28"/>
        </w:rPr>
        <w:t xml:space="preserve"> DL teritorijai. </w:t>
      </w:r>
    </w:p>
    <w:p w14:paraId="2870A568" w14:textId="77777777" w:rsidR="005D6A26" w:rsidRPr="00660F83" w:rsidRDefault="005D6A26" w:rsidP="005D6A26">
      <w:pPr>
        <w:tabs>
          <w:tab w:val="num" w:pos="720"/>
        </w:tabs>
        <w:jc w:val="both"/>
        <w:rPr>
          <w:rFonts w:ascii="Calibri" w:hAnsi="Calibri"/>
          <w:highlight w:val="yellow"/>
        </w:rPr>
      </w:pPr>
    </w:p>
    <w:p w14:paraId="04864ABF" w14:textId="1D3C0DCD" w:rsidR="005D6A26" w:rsidRPr="00660F83" w:rsidRDefault="00FF25F0" w:rsidP="005D6A26">
      <w:pPr>
        <w:tabs>
          <w:tab w:val="num" w:pos="720"/>
        </w:tabs>
        <w:jc w:val="both"/>
        <w:rPr>
          <w:rFonts w:ascii="Calibri" w:hAnsi="Calibri"/>
        </w:rPr>
      </w:pPr>
      <w:r>
        <w:rPr>
          <w:rFonts w:ascii="Calibri" w:hAnsi="Calibri"/>
        </w:rPr>
        <w:t>DA</w:t>
      </w:r>
      <w:r w:rsidR="005D6A26" w:rsidRPr="00660F83">
        <w:rPr>
          <w:rFonts w:ascii="Calibri" w:hAnsi="Calibri"/>
        </w:rPr>
        <w:t xml:space="preserve"> plān</w:t>
      </w:r>
      <w:r w:rsidR="00892C9C" w:rsidRPr="00660F83">
        <w:rPr>
          <w:rFonts w:ascii="Calibri" w:hAnsi="Calibri"/>
        </w:rPr>
        <w:t>s</w:t>
      </w:r>
      <w:r w:rsidR="005D6A26" w:rsidRPr="00660F83">
        <w:rPr>
          <w:rFonts w:ascii="Calibri" w:hAnsi="Calibri"/>
        </w:rPr>
        <w:t xml:space="preserve"> DL “</w:t>
      </w:r>
      <w:r w:rsidR="00021539" w:rsidRPr="00660F83">
        <w:rPr>
          <w:rFonts w:ascii="Calibri" w:hAnsi="Calibri"/>
        </w:rPr>
        <w:t>Durbes ezera pļavas</w:t>
      </w:r>
      <w:r w:rsidR="005D6A26" w:rsidRPr="00660F83">
        <w:rPr>
          <w:rFonts w:ascii="Calibri" w:hAnsi="Calibri"/>
        </w:rPr>
        <w:t xml:space="preserve">” </w:t>
      </w:r>
      <w:r w:rsidR="00892C9C" w:rsidRPr="00660F83">
        <w:rPr>
          <w:rFonts w:ascii="Calibri" w:hAnsi="Calibri"/>
        </w:rPr>
        <w:t>izstrādāts LVAFA projekta “Dabas lieguma “Durbes ezera pļavas” (Natura 2000) dabas aizsardzības plāna (</w:t>
      </w:r>
      <w:r w:rsidR="00FA62F9">
        <w:rPr>
          <w:rFonts w:ascii="Calibri" w:hAnsi="Calibri"/>
        </w:rPr>
        <w:t>2020</w:t>
      </w:r>
      <w:r w:rsidR="00892C9C" w:rsidRPr="00660F83">
        <w:rPr>
          <w:rFonts w:ascii="Calibri" w:hAnsi="Calibri"/>
        </w:rPr>
        <w:t>-203</w:t>
      </w:r>
      <w:r w:rsidR="00FA62F9">
        <w:rPr>
          <w:rFonts w:ascii="Calibri" w:hAnsi="Calibri"/>
        </w:rPr>
        <w:t>2</w:t>
      </w:r>
      <w:r w:rsidR="00892C9C" w:rsidRPr="00660F83">
        <w:rPr>
          <w:rFonts w:ascii="Calibri" w:hAnsi="Calibri"/>
        </w:rPr>
        <w:t xml:space="preserve">) sagatavošana apstiprināšanai un Durbes ezera hidroloģiskais vērtējums” Nr. 1-08/59/2018 ietvaros. </w:t>
      </w:r>
    </w:p>
    <w:p w14:paraId="3F6F3290" w14:textId="324D3C53" w:rsidR="00FE2388" w:rsidRPr="00660F83" w:rsidRDefault="00FE2388" w:rsidP="005B56F4">
      <w:pPr>
        <w:tabs>
          <w:tab w:val="num" w:pos="720"/>
        </w:tabs>
        <w:rPr>
          <w:rFonts w:asciiTheme="minorHAnsi" w:hAnsiTheme="minorHAnsi" w:cstheme="minorHAnsi"/>
        </w:rPr>
        <w:sectPr w:rsidR="00FE2388" w:rsidRPr="00660F83" w:rsidSect="00CD74B1">
          <w:footerReference w:type="default" r:id="rId32"/>
          <w:pgSz w:w="11905" w:h="16837"/>
          <w:pgMar w:top="1440" w:right="1797" w:bottom="1440" w:left="1797" w:header="720" w:footer="720" w:gutter="0"/>
          <w:cols w:space="720"/>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73"/>
      </w:tblGrid>
      <w:tr w:rsidR="00660F83" w:rsidRPr="00660F83" w14:paraId="4973E712" w14:textId="77777777" w:rsidTr="001D6690">
        <w:tc>
          <w:tcPr>
            <w:tcW w:w="14173" w:type="dxa"/>
          </w:tcPr>
          <w:p w14:paraId="27F3A7AA" w14:textId="4514D452" w:rsidR="001D6690" w:rsidRPr="00660F83" w:rsidRDefault="00B440A0" w:rsidP="005B56F4">
            <w:pPr>
              <w:tabs>
                <w:tab w:val="num" w:pos="720"/>
              </w:tabs>
              <w:rPr>
                <w:rFonts w:asciiTheme="minorHAnsi" w:hAnsiTheme="minorHAnsi" w:cstheme="minorHAnsi"/>
              </w:rPr>
            </w:pPr>
            <w:bookmarkStart w:id="2" w:name="_GoBack"/>
            <w:r w:rsidRPr="00660F83">
              <w:rPr>
                <w:rFonts w:asciiTheme="minorHAnsi" w:hAnsiTheme="minorHAnsi" w:cstheme="minorHAnsi"/>
                <w:noProof/>
                <w:lang w:eastAsia="lv-LV"/>
              </w:rPr>
              <w:lastRenderedPageBreak/>
              <w:drawing>
                <wp:inline distT="0" distB="0" distL="0" distR="0" wp14:anchorId="3F677A1A" wp14:editId="10921A3A">
                  <wp:extent cx="7030279" cy="4968000"/>
                  <wp:effectExtent l="0" t="0" r="0" b="4445"/>
                  <wp:docPr id="19" name="Attēls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screen">
                            <a:extLst>
                              <a:ext uri="{28A0092B-C50C-407E-A947-70E740481C1C}">
                                <a14:useLocalDpi xmlns:a14="http://schemas.microsoft.com/office/drawing/2010/main"/>
                              </a:ext>
                            </a:extLst>
                          </a:blip>
                          <a:srcRect/>
                          <a:stretch>
                            <a:fillRect/>
                          </a:stretch>
                        </pic:blipFill>
                        <pic:spPr bwMode="auto">
                          <a:xfrm>
                            <a:off x="0" y="0"/>
                            <a:ext cx="7030279" cy="4968000"/>
                          </a:xfrm>
                          <a:prstGeom prst="rect">
                            <a:avLst/>
                          </a:prstGeom>
                          <a:noFill/>
                          <a:ln>
                            <a:noFill/>
                          </a:ln>
                        </pic:spPr>
                      </pic:pic>
                    </a:graphicData>
                  </a:graphic>
                </wp:inline>
              </w:drawing>
            </w:r>
            <w:bookmarkEnd w:id="2"/>
          </w:p>
        </w:tc>
      </w:tr>
      <w:tr w:rsidR="00660F83" w:rsidRPr="00660F83" w14:paraId="53A78655" w14:textId="77777777" w:rsidTr="001D6690">
        <w:tc>
          <w:tcPr>
            <w:tcW w:w="14173" w:type="dxa"/>
          </w:tcPr>
          <w:p w14:paraId="7E746DDC" w14:textId="1400595C" w:rsidR="001D6690" w:rsidRPr="00660F83" w:rsidRDefault="001D6690" w:rsidP="008F5069">
            <w:pPr>
              <w:tabs>
                <w:tab w:val="num" w:pos="720"/>
              </w:tabs>
              <w:rPr>
                <w:rFonts w:asciiTheme="minorHAnsi" w:hAnsiTheme="minorHAnsi" w:cstheme="minorHAnsi"/>
                <w:b/>
                <w:i/>
              </w:rPr>
            </w:pPr>
            <w:r w:rsidRPr="00660F83">
              <w:rPr>
                <w:rFonts w:asciiTheme="minorHAnsi" w:hAnsiTheme="minorHAnsi" w:cstheme="minorHAnsi"/>
                <w:b/>
                <w:i/>
              </w:rPr>
              <w:t xml:space="preserve">1. attēls. </w:t>
            </w:r>
            <w:r w:rsidR="00FF25F0">
              <w:rPr>
                <w:rFonts w:asciiTheme="minorHAnsi" w:hAnsiTheme="minorHAnsi" w:cstheme="minorHAnsi"/>
                <w:b/>
                <w:i/>
              </w:rPr>
              <w:t xml:space="preserve">DL </w:t>
            </w:r>
            <w:r w:rsidRPr="00660F83">
              <w:rPr>
                <w:rFonts w:asciiTheme="minorHAnsi" w:hAnsiTheme="minorHAnsi" w:cstheme="minorHAnsi"/>
                <w:b/>
                <w:i/>
              </w:rPr>
              <w:t>„</w:t>
            </w:r>
            <w:r w:rsidR="008F5069" w:rsidRPr="00660F83">
              <w:rPr>
                <w:rFonts w:asciiTheme="minorHAnsi" w:hAnsiTheme="minorHAnsi" w:cstheme="minorHAnsi"/>
                <w:b/>
                <w:i/>
              </w:rPr>
              <w:t>Durbes ezera pļavas</w:t>
            </w:r>
            <w:r w:rsidRPr="00660F83">
              <w:rPr>
                <w:rFonts w:asciiTheme="minorHAnsi" w:hAnsiTheme="minorHAnsi" w:cstheme="minorHAnsi"/>
                <w:b/>
                <w:i/>
              </w:rPr>
              <w:t>” teritorija</w:t>
            </w:r>
          </w:p>
        </w:tc>
      </w:tr>
    </w:tbl>
    <w:p w14:paraId="5CD95CFE" w14:textId="77777777" w:rsidR="001D6690" w:rsidRPr="00660F83" w:rsidRDefault="001D6690" w:rsidP="005B56F4">
      <w:pPr>
        <w:tabs>
          <w:tab w:val="num" w:pos="720"/>
        </w:tabs>
        <w:rPr>
          <w:rFonts w:asciiTheme="minorHAnsi" w:hAnsiTheme="minorHAnsi" w:cstheme="minorHAnsi"/>
        </w:rPr>
        <w:sectPr w:rsidR="001D6690" w:rsidRPr="00660F83" w:rsidSect="00B724A1">
          <w:headerReference w:type="default" r:id="rId34"/>
          <w:pgSz w:w="16837" w:h="11905" w:orient="landscape"/>
          <w:pgMar w:top="1797" w:right="1440" w:bottom="1797" w:left="1440" w:header="720" w:footer="720" w:gutter="0"/>
          <w:cols w:space="720"/>
          <w:docGrid w:linePitch="360"/>
        </w:sectPr>
      </w:pPr>
    </w:p>
    <w:p w14:paraId="19D16E9E" w14:textId="77777777" w:rsidR="00011E51" w:rsidRPr="00660F83" w:rsidRDefault="00011E51" w:rsidP="00443A3D">
      <w:pPr>
        <w:pStyle w:val="Heading1"/>
        <w:numPr>
          <w:ilvl w:val="0"/>
          <w:numId w:val="0"/>
        </w:numPr>
        <w:rPr>
          <w:rFonts w:asciiTheme="minorHAnsi" w:eastAsia="TimesNewRomanPSMT" w:hAnsiTheme="minorHAnsi" w:cstheme="minorHAnsi"/>
          <w:sz w:val="32"/>
          <w:szCs w:val="28"/>
        </w:rPr>
      </w:pPr>
      <w:bookmarkStart w:id="3" w:name="_Toc34981746"/>
      <w:r w:rsidRPr="00660F83">
        <w:rPr>
          <w:rFonts w:asciiTheme="minorHAnsi" w:hAnsiTheme="minorHAnsi" w:cstheme="minorHAnsi"/>
          <w:sz w:val="32"/>
          <w:szCs w:val="28"/>
        </w:rPr>
        <w:lastRenderedPageBreak/>
        <w:t>1. Aizsargājamās teritorijas apraksts</w:t>
      </w:r>
      <w:bookmarkEnd w:id="3"/>
    </w:p>
    <w:p w14:paraId="128D5DEC" w14:textId="77777777" w:rsidR="00011E51" w:rsidRPr="00660F83" w:rsidRDefault="00011E51" w:rsidP="002832A1">
      <w:pPr>
        <w:pStyle w:val="Heading2"/>
        <w:numPr>
          <w:ilvl w:val="0"/>
          <w:numId w:val="0"/>
        </w:numPr>
        <w:rPr>
          <w:rFonts w:asciiTheme="minorHAnsi" w:hAnsiTheme="minorHAnsi" w:cstheme="minorHAnsi"/>
          <w:i w:val="0"/>
          <w:sz w:val="28"/>
          <w:szCs w:val="24"/>
          <w:lang w:val="lv-LV"/>
        </w:rPr>
      </w:pPr>
      <w:bookmarkStart w:id="4" w:name="_Toc34981747"/>
      <w:r w:rsidRPr="00660F83">
        <w:rPr>
          <w:rFonts w:asciiTheme="minorHAnsi" w:hAnsiTheme="minorHAnsi" w:cstheme="minorHAnsi"/>
          <w:i w:val="0"/>
          <w:sz w:val="28"/>
          <w:szCs w:val="24"/>
          <w:lang w:val="lv-LV"/>
        </w:rPr>
        <w:t>1.1. Vispārēja informācija par aizsargājamo teritoriju</w:t>
      </w:r>
      <w:bookmarkEnd w:id="4"/>
    </w:p>
    <w:p w14:paraId="5458D4E4" w14:textId="77777777" w:rsidR="00011E51" w:rsidRPr="00660F83" w:rsidRDefault="00011E51" w:rsidP="002832A1">
      <w:pPr>
        <w:pStyle w:val="Heading3"/>
        <w:numPr>
          <w:ilvl w:val="0"/>
          <w:numId w:val="0"/>
        </w:numPr>
        <w:rPr>
          <w:rFonts w:asciiTheme="minorHAnsi" w:hAnsiTheme="minorHAnsi" w:cstheme="minorHAnsi"/>
          <w:b/>
          <w:szCs w:val="24"/>
          <w:lang w:val="lv-LV"/>
        </w:rPr>
      </w:pPr>
      <w:bookmarkStart w:id="5" w:name="_Toc34981748"/>
      <w:r w:rsidRPr="00660F83">
        <w:rPr>
          <w:rFonts w:asciiTheme="minorHAnsi" w:hAnsiTheme="minorHAnsi" w:cstheme="minorHAnsi"/>
          <w:b/>
          <w:szCs w:val="24"/>
          <w:lang w:val="lv-LV"/>
        </w:rPr>
        <w:t>1.1.1. Aizsargājamās teritorijas atrašanās vieta un administratīvi teritoriālais sadalījums</w:t>
      </w:r>
      <w:bookmarkEnd w:id="5"/>
    </w:p>
    <w:p w14:paraId="6EEC0478" w14:textId="77777777" w:rsidR="00011E51" w:rsidRPr="00660F83" w:rsidRDefault="00011E51">
      <w:pPr>
        <w:rPr>
          <w:rFonts w:asciiTheme="minorHAnsi" w:hAnsiTheme="minorHAnsi" w:cstheme="minorHAnsi"/>
        </w:rPr>
      </w:pPr>
    </w:p>
    <w:p w14:paraId="3DC143CD" w14:textId="4A410957" w:rsidR="002E3C56" w:rsidRPr="00660F83" w:rsidRDefault="005278D3" w:rsidP="008138A1">
      <w:pPr>
        <w:jc w:val="both"/>
        <w:rPr>
          <w:rFonts w:asciiTheme="minorHAnsi" w:hAnsiTheme="minorHAnsi" w:cstheme="minorHAnsi"/>
        </w:rPr>
      </w:pPr>
      <w:r w:rsidRPr="00660F83">
        <w:rPr>
          <w:rFonts w:asciiTheme="minorHAnsi" w:hAnsiTheme="minorHAnsi" w:cstheme="minorHAnsi"/>
        </w:rPr>
        <w:t>DL</w:t>
      </w:r>
      <w:r w:rsidR="00EF59E9" w:rsidRPr="00660F83">
        <w:rPr>
          <w:rFonts w:asciiTheme="minorHAnsi" w:hAnsiTheme="minorHAnsi" w:cstheme="minorHAnsi"/>
        </w:rPr>
        <w:t xml:space="preserve"> „</w:t>
      </w:r>
      <w:r w:rsidR="00B440A0" w:rsidRPr="00660F83">
        <w:rPr>
          <w:rFonts w:asciiTheme="minorHAnsi" w:hAnsiTheme="minorHAnsi" w:cstheme="minorHAnsi"/>
        </w:rPr>
        <w:t>Durbes ezera pļavas</w:t>
      </w:r>
      <w:r w:rsidR="00EF59E9" w:rsidRPr="00660F83">
        <w:rPr>
          <w:rFonts w:asciiTheme="minorHAnsi" w:hAnsiTheme="minorHAnsi" w:cstheme="minorHAnsi"/>
        </w:rPr>
        <w:t>”</w:t>
      </w:r>
      <w:r w:rsidR="004D0228" w:rsidRPr="00660F83">
        <w:rPr>
          <w:rFonts w:asciiTheme="minorHAnsi" w:hAnsiTheme="minorHAnsi" w:cstheme="minorHAnsi"/>
        </w:rPr>
        <w:t xml:space="preserve"> atrodas</w:t>
      </w:r>
      <w:r w:rsidR="00B643D9" w:rsidRPr="00660F83">
        <w:rPr>
          <w:rFonts w:asciiTheme="minorHAnsi" w:hAnsiTheme="minorHAnsi" w:cstheme="minorHAnsi"/>
        </w:rPr>
        <w:t xml:space="preserve"> </w:t>
      </w:r>
      <w:r w:rsidR="00B440A0" w:rsidRPr="00660F83">
        <w:rPr>
          <w:rFonts w:asciiTheme="minorHAnsi" w:hAnsiTheme="minorHAnsi" w:cstheme="minorHAnsi"/>
        </w:rPr>
        <w:t>Durbes novada Dunalkas, Vecpils un Durbes pagastos</w:t>
      </w:r>
      <w:r w:rsidR="00466402" w:rsidRPr="00660F83">
        <w:rPr>
          <w:rFonts w:asciiTheme="minorHAnsi" w:hAnsiTheme="minorHAnsi" w:cstheme="minorHAnsi"/>
        </w:rPr>
        <w:t xml:space="preserve">. </w:t>
      </w:r>
      <w:r w:rsidRPr="00660F83">
        <w:rPr>
          <w:rFonts w:asciiTheme="minorHAnsi" w:hAnsiTheme="minorHAnsi" w:cstheme="minorHAnsi"/>
        </w:rPr>
        <w:t>DL</w:t>
      </w:r>
      <w:r w:rsidR="00B33980" w:rsidRPr="00660F83">
        <w:rPr>
          <w:rFonts w:asciiTheme="minorHAnsi" w:hAnsiTheme="minorHAnsi" w:cstheme="minorHAnsi"/>
        </w:rPr>
        <w:t xml:space="preserve"> teritorija atrodas</w:t>
      </w:r>
      <w:r w:rsidR="008A1CBA" w:rsidRPr="00660F83">
        <w:rPr>
          <w:rFonts w:asciiTheme="minorHAnsi" w:hAnsiTheme="minorHAnsi" w:cstheme="minorHAnsi"/>
        </w:rPr>
        <w:t xml:space="preserve"> </w:t>
      </w:r>
      <w:r w:rsidR="00B440A0" w:rsidRPr="00660F83">
        <w:rPr>
          <w:rFonts w:asciiTheme="minorHAnsi" w:hAnsiTheme="minorHAnsi" w:cstheme="minorHAnsi"/>
        </w:rPr>
        <w:t>3</w:t>
      </w:r>
      <w:r w:rsidR="008A1CBA" w:rsidRPr="00660F83">
        <w:rPr>
          <w:rFonts w:asciiTheme="minorHAnsi" w:hAnsiTheme="minorHAnsi" w:cstheme="minorHAnsi"/>
        </w:rPr>
        <w:t xml:space="preserve"> km attālumā uz </w:t>
      </w:r>
      <w:r w:rsidR="00B440A0" w:rsidRPr="00660F83">
        <w:rPr>
          <w:rFonts w:asciiTheme="minorHAnsi" w:hAnsiTheme="minorHAnsi" w:cstheme="minorHAnsi"/>
        </w:rPr>
        <w:t>ziemeļiem</w:t>
      </w:r>
      <w:r w:rsidR="008A1CBA" w:rsidRPr="00660F83">
        <w:rPr>
          <w:rFonts w:asciiTheme="minorHAnsi" w:hAnsiTheme="minorHAnsi" w:cstheme="minorHAnsi"/>
        </w:rPr>
        <w:t xml:space="preserve"> no </w:t>
      </w:r>
      <w:r w:rsidR="002E3C56" w:rsidRPr="00660F83">
        <w:rPr>
          <w:rFonts w:asciiTheme="minorHAnsi" w:hAnsiTheme="minorHAnsi" w:cstheme="minorHAnsi"/>
        </w:rPr>
        <w:t>Durbes pilsētas</w:t>
      </w:r>
      <w:r w:rsidR="008A1CBA" w:rsidRPr="00660F83">
        <w:rPr>
          <w:rFonts w:asciiTheme="minorHAnsi" w:hAnsiTheme="minorHAnsi" w:cstheme="minorHAnsi"/>
        </w:rPr>
        <w:t xml:space="preserve"> teritorijas</w:t>
      </w:r>
      <w:r w:rsidR="002E3C56" w:rsidRPr="00660F83">
        <w:rPr>
          <w:rFonts w:asciiTheme="minorHAnsi" w:hAnsiTheme="minorHAnsi" w:cstheme="minorHAnsi"/>
        </w:rPr>
        <w:t xml:space="preserve">. DL atrodas </w:t>
      </w:r>
      <w:r w:rsidR="008A1CBA" w:rsidRPr="00660F83">
        <w:rPr>
          <w:rFonts w:asciiTheme="minorHAnsi" w:hAnsiTheme="minorHAnsi" w:cstheme="minorHAnsi"/>
        </w:rPr>
        <w:t xml:space="preserve">netālu no valsts </w:t>
      </w:r>
      <w:r w:rsidR="002E3C56" w:rsidRPr="00660F83">
        <w:rPr>
          <w:rFonts w:asciiTheme="minorHAnsi" w:hAnsiTheme="minorHAnsi" w:cstheme="minorHAnsi"/>
        </w:rPr>
        <w:t xml:space="preserve">vietējā </w:t>
      </w:r>
      <w:r w:rsidR="008A1CBA" w:rsidRPr="00660F83">
        <w:rPr>
          <w:rFonts w:asciiTheme="minorHAnsi" w:hAnsiTheme="minorHAnsi" w:cstheme="minorHAnsi"/>
        </w:rPr>
        <w:t xml:space="preserve">autoceļa </w:t>
      </w:r>
      <w:r w:rsidR="002E3C56" w:rsidRPr="00660F83">
        <w:rPr>
          <w:rFonts w:asciiTheme="minorHAnsi" w:hAnsiTheme="minorHAnsi" w:cstheme="minorHAnsi"/>
        </w:rPr>
        <w:t>V 1201 Aistere - Rāva - Avoti</w:t>
      </w:r>
      <w:r w:rsidR="008A1CBA" w:rsidRPr="00660F83">
        <w:rPr>
          <w:rFonts w:asciiTheme="minorHAnsi" w:hAnsiTheme="minorHAnsi" w:cstheme="minorHAnsi"/>
        </w:rPr>
        <w:t xml:space="preserve"> </w:t>
      </w:r>
      <w:r w:rsidR="002E3C56" w:rsidRPr="00660F83">
        <w:rPr>
          <w:rFonts w:asciiTheme="minorHAnsi" w:hAnsiTheme="minorHAnsi" w:cstheme="minorHAnsi"/>
        </w:rPr>
        <w:t xml:space="preserve">(minimālais attālums 50 m) </w:t>
      </w:r>
      <w:r w:rsidR="008A1CBA" w:rsidRPr="00660F83">
        <w:rPr>
          <w:rFonts w:asciiTheme="minorHAnsi" w:hAnsiTheme="minorHAnsi" w:cstheme="minorHAnsi"/>
        </w:rPr>
        <w:t xml:space="preserve">un </w:t>
      </w:r>
      <w:r w:rsidR="002E3C56" w:rsidRPr="00660F83">
        <w:rPr>
          <w:rFonts w:asciiTheme="minorHAnsi" w:hAnsiTheme="minorHAnsi" w:cstheme="minorHAnsi"/>
        </w:rPr>
        <w:t>valsts galvenā</w:t>
      </w:r>
      <w:r w:rsidR="008A1CBA" w:rsidRPr="00660F83">
        <w:rPr>
          <w:rFonts w:asciiTheme="minorHAnsi" w:hAnsiTheme="minorHAnsi" w:cstheme="minorHAnsi"/>
        </w:rPr>
        <w:t xml:space="preserve"> autoceļa</w:t>
      </w:r>
      <w:r w:rsidR="002E3C56" w:rsidRPr="00660F83">
        <w:rPr>
          <w:rFonts w:asciiTheme="minorHAnsi" w:hAnsiTheme="minorHAnsi" w:cstheme="minorHAnsi"/>
        </w:rPr>
        <w:t xml:space="preserve"> A9</w:t>
      </w:r>
      <w:r w:rsidR="008A1CBA" w:rsidRPr="00660F83">
        <w:rPr>
          <w:rFonts w:asciiTheme="minorHAnsi" w:hAnsiTheme="minorHAnsi" w:cstheme="minorHAnsi"/>
        </w:rPr>
        <w:t xml:space="preserve"> </w:t>
      </w:r>
      <w:r w:rsidR="002E3C56" w:rsidRPr="00660F83">
        <w:rPr>
          <w:rFonts w:asciiTheme="minorHAnsi" w:hAnsiTheme="minorHAnsi" w:cstheme="minorHAnsi"/>
        </w:rPr>
        <w:t>Rīga (Skulte)- Liepāja (Durbes pilsētas teritorijā – Rīgas iela; minimālais attālums – 2,8 km)</w:t>
      </w:r>
      <w:r w:rsidR="00235189" w:rsidRPr="00660F83">
        <w:rPr>
          <w:rFonts w:asciiTheme="minorHAnsi" w:hAnsiTheme="minorHAnsi" w:cstheme="minorHAnsi"/>
        </w:rPr>
        <w:t>.</w:t>
      </w:r>
    </w:p>
    <w:p w14:paraId="58E45877" w14:textId="599FFAA4" w:rsidR="00273414" w:rsidRPr="00660F83" w:rsidRDefault="00273414" w:rsidP="008138A1">
      <w:pPr>
        <w:jc w:val="both"/>
        <w:rPr>
          <w:rFonts w:asciiTheme="minorHAnsi" w:hAnsiTheme="minorHAnsi" w:cstheme="minorHAnsi"/>
        </w:rPr>
      </w:pPr>
    </w:p>
    <w:p w14:paraId="695F3DFE" w14:textId="6185B14C" w:rsidR="00273414" w:rsidRPr="00660F83" w:rsidRDefault="00995595" w:rsidP="008138A1">
      <w:pPr>
        <w:jc w:val="both"/>
        <w:rPr>
          <w:rFonts w:asciiTheme="minorHAnsi" w:hAnsiTheme="minorHAnsi" w:cstheme="minorHAnsi"/>
        </w:rPr>
      </w:pPr>
      <w:r w:rsidRPr="00660F83">
        <w:rPr>
          <w:rFonts w:asciiTheme="minorHAnsi" w:hAnsiTheme="minorHAnsi" w:cstheme="minorHAnsi"/>
        </w:rPr>
        <w:t>DL</w:t>
      </w:r>
      <w:r w:rsidR="00273414" w:rsidRPr="00660F83">
        <w:rPr>
          <w:rFonts w:asciiTheme="minorHAnsi" w:hAnsiTheme="minorHAnsi" w:cstheme="minorHAnsi"/>
        </w:rPr>
        <w:t xml:space="preserve"> “Durbes ezera pļavas” teritorijā atrodas mikroliegums 1,1 ha platībā, kas ir izveidots meža biotopa aizsardzībai. </w:t>
      </w:r>
    </w:p>
    <w:p w14:paraId="1B2F03D4" w14:textId="77777777" w:rsidR="002E3C56" w:rsidRPr="00660F83" w:rsidRDefault="002E3C56" w:rsidP="008138A1">
      <w:pPr>
        <w:jc w:val="both"/>
        <w:rPr>
          <w:rFonts w:asciiTheme="minorHAnsi" w:hAnsiTheme="minorHAnsi" w:cstheme="minorHAnsi"/>
        </w:rPr>
      </w:pPr>
    </w:p>
    <w:p w14:paraId="6F746108" w14:textId="42151A49" w:rsidR="00C879CA" w:rsidRPr="00660F83" w:rsidRDefault="005278D3" w:rsidP="008138A1">
      <w:pPr>
        <w:jc w:val="both"/>
        <w:rPr>
          <w:rFonts w:asciiTheme="minorHAnsi" w:hAnsiTheme="minorHAnsi" w:cstheme="minorHAnsi"/>
        </w:rPr>
      </w:pPr>
      <w:r w:rsidRPr="00660F83">
        <w:rPr>
          <w:rFonts w:asciiTheme="minorHAnsi" w:hAnsiTheme="minorHAnsi" w:cstheme="minorHAnsi"/>
        </w:rPr>
        <w:t>DL</w:t>
      </w:r>
      <w:r w:rsidR="008A1CBA" w:rsidRPr="00660F83">
        <w:rPr>
          <w:rFonts w:asciiTheme="minorHAnsi" w:hAnsiTheme="minorHAnsi" w:cstheme="minorHAnsi"/>
        </w:rPr>
        <w:t xml:space="preserve"> platība</w:t>
      </w:r>
      <w:r w:rsidR="0095109A" w:rsidRPr="00660F83">
        <w:rPr>
          <w:rFonts w:asciiTheme="minorHAnsi" w:hAnsiTheme="minorHAnsi" w:cstheme="minorHAnsi"/>
        </w:rPr>
        <w:t>,</w:t>
      </w:r>
      <w:r w:rsidR="008A1CBA" w:rsidRPr="00660F83">
        <w:rPr>
          <w:rFonts w:asciiTheme="minorHAnsi" w:hAnsiTheme="minorHAnsi" w:cstheme="minorHAnsi"/>
        </w:rPr>
        <w:t xml:space="preserve"> </w:t>
      </w:r>
      <w:r w:rsidR="0095109A" w:rsidRPr="00660F83">
        <w:rPr>
          <w:rFonts w:asciiTheme="minorHAnsi" w:hAnsiTheme="minorHAnsi" w:cstheme="minorHAnsi"/>
        </w:rPr>
        <w:t xml:space="preserve">atbilstoši </w:t>
      </w:r>
      <w:r w:rsidRPr="00660F83">
        <w:rPr>
          <w:rFonts w:asciiTheme="minorHAnsi" w:hAnsiTheme="minorHAnsi" w:cstheme="minorHAnsi"/>
        </w:rPr>
        <w:t>DDPS</w:t>
      </w:r>
      <w:r w:rsidR="0095109A" w:rsidRPr="00660F83">
        <w:rPr>
          <w:rFonts w:asciiTheme="minorHAnsi" w:hAnsiTheme="minorHAnsi" w:cstheme="minorHAnsi"/>
        </w:rPr>
        <w:t xml:space="preserve"> „Ozols” pieejamajai informācijai, </w:t>
      </w:r>
      <w:r w:rsidR="008A1CBA" w:rsidRPr="00660F83">
        <w:rPr>
          <w:rFonts w:asciiTheme="minorHAnsi" w:hAnsiTheme="minorHAnsi" w:cstheme="minorHAnsi"/>
        </w:rPr>
        <w:t xml:space="preserve">ir </w:t>
      </w:r>
      <w:r w:rsidR="00B27B4A" w:rsidRPr="00660F83">
        <w:rPr>
          <w:rFonts w:asciiTheme="minorHAnsi" w:hAnsiTheme="minorHAnsi" w:cstheme="minorHAnsi"/>
        </w:rPr>
        <w:t>595,88</w:t>
      </w:r>
      <w:r w:rsidR="008A1CBA" w:rsidRPr="00660F83">
        <w:rPr>
          <w:rFonts w:asciiTheme="minorHAnsi" w:hAnsiTheme="minorHAnsi" w:cstheme="minorHAnsi"/>
        </w:rPr>
        <w:t xml:space="preserve"> ha. </w:t>
      </w:r>
    </w:p>
    <w:p w14:paraId="5EBB7068" w14:textId="77777777" w:rsidR="004D0228" w:rsidRPr="00660F83" w:rsidRDefault="004D0228" w:rsidP="008138A1">
      <w:pPr>
        <w:jc w:val="both"/>
        <w:rPr>
          <w:rFonts w:asciiTheme="minorHAnsi" w:hAnsiTheme="minorHAnsi" w:cstheme="minorHAnsi"/>
        </w:rPr>
      </w:pPr>
    </w:p>
    <w:p w14:paraId="57D43366" w14:textId="54CD9E65" w:rsidR="00011E51" w:rsidRPr="00660F83" w:rsidRDefault="00EF1E39" w:rsidP="008138A1">
      <w:pPr>
        <w:jc w:val="both"/>
        <w:rPr>
          <w:rFonts w:asciiTheme="minorHAnsi" w:hAnsiTheme="minorHAnsi" w:cstheme="minorHAnsi"/>
        </w:rPr>
      </w:pPr>
      <w:r w:rsidRPr="00660F83">
        <w:rPr>
          <w:rFonts w:asciiTheme="minorHAnsi" w:hAnsiTheme="minorHAnsi" w:cstheme="minorHAnsi"/>
        </w:rPr>
        <w:t xml:space="preserve">DL </w:t>
      </w:r>
      <w:r w:rsidR="009A392B" w:rsidRPr="00660F83">
        <w:rPr>
          <w:rFonts w:asciiTheme="minorHAnsi" w:hAnsiTheme="minorHAnsi" w:cstheme="minorHAnsi"/>
        </w:rPr>
        <w:t>centroīda</w:t>
      </w:r>
      <w:r w:rsidR="00011E51" w:rsidRPr="00660F83">
        <w:rPr>
          <w:rFonts w:asciiTheme="minorHAnsi" w:hAnsiTheme="minorHAnsi" w:cstheme="minorHAnsi"/>
        </w:rPr>
        <w:t xml:space="preserve"> koordinātes norādītas 1.1. tabulā.</w:t>
      </w:r>
    </w:p>
    <w:p w14:paraId="02C4C64C" w14:textId="77777777" w:rsidR="00011E51" w:rsidRPr="00660F83" w:rsidRDefault="00011E51">
      <w:pPr>
        <w:keepNext/>
        <w:rPr>
          <w:rFonts w:asciiTheme="minorHAnsi" w:hAnsiTheme="minorHAnsi" w:cstheme="minorHAnsi"/>
        </w:rPr>
      </w:pPr>
    </w:p>
    <w:p w14:paraId="51F7F6D9" w14:textId="36617B3A" w:rsidR="00011E51" w:rsidRPr="00660F83" w:rsidRDefault="0095109A">
      <w:pPr>
        <w:keepNext/>
        <w:rPr>
          <w:rFonts w:asciiTheme="minorHAnsi" w:hAnsiTheme="minorHAnsi" w:cstheme="minorHAnsi"/>
          <w:b/>
          <w:i/>
          <w:szCs w:val="24"/>
        </w:rPr>
      </w:pPr>
      <w:r w:rsidRPr="00660F83">
        <w:rPr>
          <w:rFonts w:asciiTheme="minorHAnsi" w:hAnsiTheme="minorHAnsi" w:cstheme="minorHAnsi"/>
          <w:b/>
          <w:i/>
          <w:szCs w:val="24"/>
        </w:rPr>
        <w:t>1.1</w:t>
      </w:r>
      <w:r w:rsidR="00C1354F" w:rsidRPr="00660F83">
        <w:rPr>
          <w:rFonts w:asciiTheme="minorHAnsi" w:hAnsiTheme="minorHAnsi" w:cstheme="minorHAnsi"/>
          <w:b/>
          <w:i/>
          <w:szCs w:val="24"/>
        </w:rPr>
        <w:t>.</w:t>
      </w:r>
      <w:r w:rsidR="00011E51" w:rsidRPr="00660F83">
        <w:rPr>
          <w:rFonts w:asciiTheme="minorHAnsi" w:hAnsiTheme="minorHAnsi" w:cstheme="minorHAnsi"/>
          <w:b/>
          <w:i/>
          <w:szCs w:val="24"/>
        </w:rPr>
        <w:t xml:space="preserve"> tabula. </w:t>
      </w:r>
      <w:r w:rsidR="00AA3B36">
        <w:rPr>
          <w:rFonts w:asciiTheme="minorHAnsi" w:hAnsiTheme="minorHAnsi" w:cstheme="minorHAnsi"/>
          <w:b/>
          <w:i/>
          <w:szCs w:val="24"/>
        </w:rPr>
        <w:t>DL</w:t>
      </w:r>
      <w:r w:rsidR="00011E51" w:rsidRPr="00660F83">
        <w:rPr>
          <w:rFonts w:asciiTheme="minorHAnsi" w:hAnsiTheme="minorHAnsi" w:cstheme="minorHAnsi"/>
          <w:b/>
          <w:i/>
          <w:szCs w:val="24"/>
        </w:rPr>
        <w:t xml:space="preserve"> “</w:t>
      </w:r>
      <w:r w:rsidR="001848CE" w:rsidRPr="00660F83">
        <w:rPr>
          <w:rFonts w:asciiTheme="minorHAnsi" w:hAnsiTheme="minorHAnsi" w:cstheme="minorHAnsi"/>
          <w:b/>
          <w:i/>
          <w:szCs w:val="24"/>
        </w:rPr>
        <w:t>Durbes ezera pļavas</w:t>
      </w:r>
      <w:r w:rsidR="00011E51" w:rsidRPr="00660F83">
        <w:rPr>
          <w:rFonts w:asciiTheme="minorHAnsi" w:hAnsiTheme="minorHAnsi" w:cstheme="minorHAnsi"/>
          <w:b/>
          <w:i/>
          <w:szCs w:val="24"/>
        </w:rPr>
        <w:t>” centroīda koordinātes</w:t>
      </w:r>
    </w:p>
    <w:tbl>
      <w:tblPr>
        <w:tblW w:w="0" w:type="auto"/>
        <w:tblInd w:w="108" w:type="dxa"/>
        <w:tblLayout w:type="fixed"/>
        <w:tblLook w:val="0000" w:firstRow="0" w:lastRow="0" w:firstColumn="0" w:lastColumn="0" w:noHBand="0" w:noVBand="0"/>
      </w:tblPr>
      <w:tblGrid>
        <w:gridCol w:w="1548"/>
        <w:gridCol w:w="900"/>
        <w:gridCol w:w="900"/>
        <w:gridCol w:w="920"/>
      </w:tblGrid>
      <w:tr w:rsidR="00660F83" w:rsidRPr="00660F83" w14:paraId="27475866" w14:textId="77777777">
        <w:trPr>
          <w:cantSplit/>
        </w:trPr>
        <w:tc>
          <w:tcPr>
            <w:tcW w:w="1548" w:type="dxa"/>
            <w:tcBorders>
              <w:top w:val="single" w:sz="4" w:space="0" w:color="000000"/>
              <w:left w:val="single" w:sz="4" w:space="0" w:color="000000"/>
              <w:bottom w:val="single" w:sz="4" w:space="0" w:color="000000"/>
            </w:tcBorders>
          </w:tcPr>
          <w:p w14:paraId="30C5C73D" w14:textId="77777777" w:rsidR="00011E51" w:rsidRPr="00660F83" w:rsidRDefault="00011E51">
            <w:pPr>
              <w:keepNext/>
              <w:keepLines/>
              <w:snapToGrid w:val="0"/>
              <w:rPr>
                <w:rFonts w:asciiTheme="minorHAnsi" w:hAnsiTheme="minorHAnsi" w:cstheme="minorHAnsi"/>
                <w:szCs w:val="24"/>
              </w:rPr>
            </w:pPr>
            <w:r w:rsidRPr="00660F83">
              <w:rPr>
                <w:rFonts w:asciiTheme="minorHAnsi" w:hAnsiTheme="minorHAnsi" w:cstheme="minorHAnsi"/>
                <w:szCs w:val="24"/>
              </w:rPr>
              <w:t>Platums (Z):</w:t>
            </w:r>
          </w:p>
        </w:tc>
        <w:tc>
          <w:tcPr>
            <w:tcW w:w="900" w:type="dxa"/>
            <w:tcBorders>
              <w:top w:val="single" w:sz="4" w:space="0" w:color="000000"/>
              <w:left w:val="single" w:sz="4" w:space="0" w:color="000000"/>
              <w:bottom w:val="single" w:sz="4" w:space="0" w:color="000000"/>
            </w:tcBorders>
          </w:tcPr>
          <w:p w14:paraId="2E7948ED" w14:textId="77777777" w:rsidR="00011E51" w:rsidRPr="00660F83" w:rsidRDefault="003075E4" w:rsidP="00A5446E">
            <w:pPr>
              <w:keepNext/>
              <w:keepLines/>
              <w:snapToGrid w:val="0"/>
              <w:rPr>
                <w:rFonts w:asciiTheme="minorHAnsi" w:hAnsiTheme="minorHAnsi" w:cstheme="minorHAnsi"/>
                <w:szCs w:val="24"/>
              </w:rPr>
            </w:pPr>
            <w:r w:rsidRPr="00660F83">
              <w:rPr>
                <w:rFonts w:asciiTheme="minorHAnsi" w:hAnsiTheme="minorHAnsi" w:cstheme="minorHAnsi"/>
                <w:szCs w:val="24"/>
              </w:rPr>
              <w:t>59</w:t>
            </w:r>
            <w:r w:rsidR="008C3CF2" w:rsidRPr="00660F83">
              <w:rPr>
                <w:rFonts w:asciiTheme="minorHAnsi" w:hAnsiTheme="minorHAnsi" w:cstheme="minorHAnsi"/>
                <w:szCs w:val="24"/>
              </w:rPr>
              <w:t>°</w:t>
            </w:r>
          </w:p>
        </w:tc>
        <w:tc>
          <w:tcPr>
            <w:tcW w:w="900" w:type="dxa"/>
            <w:tcBorders>
              <w:top w:val="single" w:sz="4" w:space="0" w:color="000000"/>
              <w:left w:val="single" w:sz="4" w:space="0" w:color="000000"/>
              <w:bottom w:val="single" w:sz="4" w:space="0" w:color="000000"/>
            </w:tcBorders>
          </w:tcPr>
          <w:p w14:paraId="7DEF76CC" w14:textId="597E0A88" w:rsidR="00011E51" w:rsidRPr="00660F83" w:rsidRDefault="00235189" w:rsidP="00972BBF">
            <w:pPr>
              <w:keepNext/>
              <w:keepLines/>
              <w:snapToGrid w:val="0"/>
              <w:rPr>
                <w:rFonts w:asciiTheme="minorHAnsi" w:hAnsiTheme="minorHAnsi" w:cstheme="minorHAnsi"/>
                <w:szCs w:val="24"/>
              </w:rPr>
            </w:pPr>
            <w:r w:rsidRPr="00660F83">
              <w:rPr>
                <w:rFonts w:asciiTheme="minorHAnsi" w:hAnsiTheme="minorHAnsi" w:cstheme="minorHAnsi"/>
                <w:szCs w:val="24"/>
              </w:rPr>
              <w:t>37</w:t>
            </w:r>
            <w:r w:rsidR="008C3CF2" w:rsidRPr="00660F83">
              <w:rPr>
                <w:rFonts w:asciiTheme="minorHAnsi" w:hAnsiTheme="minorHAnsi" w:cstheme="minorHAnsi"/>
                <w:szCs w:val="24"/>
              </w:rPr>
              <w:t>’</w:t>
            </w:r>
          </w:p>
        </w:tc>
        <w:tc>
          <w:tcPr>
            <w:tcW w:w="920" w:type="dxa"/>
            <w:tcBorders>
              <w:top w:val="single" w:sz="4" w:space="0" w:color="000000"/>
              <w:left w:val="single" w:sz="4" w:space="0" w:color="000000"/>
              <w:bottom w:val="single" w:sz="4" w:space="0" w:color="000000"/>
              <w:right w:val="single" w:sz="4" w:space="0" w:color="000000"/>
            </w:tcBorders>
          </w:tcPr>
          <w:p w14:paraId="66AD73FB" w14:textId="70908B1D" w:rsidR="00011E51" w:rsidRPr="00660F83" w:rsidRDefault="00235189" w:rsidP="00602B76">
            <w:pPr>
              <w:keepNext/>
              <w:keepLines/>
              <w:snapToGrid w:val="0"/>
              <w:rPr>
                <w:rFonts w:asciiTheme="minorHAnsi" w:hAnsiTheme="minorHAnsi" w:cstheme="minorHAnsi"/>
                <w:szCs w:val="24"/>
              </w:rPr>
            </w:pPr>
            <w:r w:rsidRPr="00660F83">
              <w:rPr>
                <w:rFonts w:asciiTheme="minorHAnsi" w:hAnsiTheme="minorHAnsi" w:cstheme="minorHAnsi"/>
                <w:szCs w:val="24"/>
              </w:rPr>
              <w:t>38,64</w:t>
            </w:r>
          </w:p>
        </w:tc>
      </w:tr>
      <w:tr w:rsidR="00660F83" w:rsidRPr="00660F83" w14:paraId="34D33185" w14:textId="77777777">
        <w:trPr>
          <w:cantSplit/>
        </w:trPr>
        <w:tc>
          <w:tcPr>
            <w:tcW w:w="1548" w:type="dxa"/>
            <w:tcBorders>
              <w:top w:val="single" w:sz="4" w:space="0" w:color="000000"/>
              <w:left w:val="single" w:sz="4" w:space="0" w:color="000000"/>
              <w:bottom w:val="single" w:sz="4" w:space="0" w:color="000000"/>
            </w:tcBorders>
          </w:tcPr>
          <w:p w14:paraId="77171053" w14:textId="77777777" w:rsidR="00011E51" w:rsidRPr="00660F83" w:rsidRDefault="00011E51">
            <w:pPr>
              <w:keepNext/>
              <w:keepLines/>
              <w:snapToGrid w:val="0"/>
              <w:rPr>
                <w:rFonts w:asciiTheme="minorHAnsi" w:hAnsiTheme="minorHAnsi" w:cstheme="minorHAnsi"/>
                <w:szCs w:val="24"/>
              </w:rPr>
            </w:pPr>
            <w:r w:rsidRPr="00660F83">
              <w:rPr>
                <w:rFonts w:asciiTheme="minorHAnsi" w:hAnsiTheme="minorHAnsi" w:cstheme="minorHAnsi"/>
                <w:szCs w:val="24"/>
              </w:rPr>
              <w:t>Garums (A):</w:t>
            </w:r>
          </w:p>
        </w:tc>
        <w:tc>
          <w:tcPr>
            <w:tcW w:w="900" w:type="dxa"/>
            <w:tcBorders>
              <w:top w:val="single" w:sz="4" w:space="0" w:color="000000"/>
              <w:left w:val="single" w:sz="4" w:space="0" w:color="000000"/>
              <w:bottom w:val="single" w:sz="4" w:space="0" w:color="000000"/>
            </w:tcBorders>
            <w:vAlign w:val="center"/>
          </w:tcPr>
          <w:p w14:paraId="4ADA4719" w14:textId="77777777" w:rsidR="00011E51" w:rsidRPr="00660F83" w:rsidRDefault="00602B76" w:rsidP="00972BBF">
            <w:pPr>
              <w:keepNext/>
              <w:keepLines/>
              <w:snapToGrid w:val="0"/>
              <w:rPr>
                <w:rFonts w:asciiTheme="minorHAnsi" w:hAnsiTheme="minorHAnsi" w:cstheme="minorHAnsi"/>
                <w:szCs w:val="24"/>
              </w:rPr>
            </w:pPr>
            <w:r w:rsidRPr="00660F83">
              <w:rPr>
                <w:rFonts w:asciiTheme="minorHAnsi" w:hAnsiTheme="minorHAnsi" w:cstheme="minorHAnsi"/>
                <w:szCs w:val="24"/>
              </w:rPr>
              <w:t>2</w:t>
            </w:r>
            <w:r w:rsidR="003075E4" w:rsidRPr="00660F83">
              <w:rPr>
                <w:rFonts w:asciiTheme="minorHAnsi" w:hAnsiTheme="minorHAnsi" w:cstheme="minorHAnsi"/>
                <w:szCs w:val="24"/>
              </w:rPr>
              <w:t>1</w:t>
            </w:r>
            <w:r w:rsidR="008C3CF2" w:rsidRPr="00660F83">
              <w:rPr>
                <w:rFonts w:asciiTheme="minorHAnsi" w:hAnsiTheme="minorHAnsi" w:cstheme="minorHAnsi"/>
                <w:szCs w:val="24"/>
              </w:rPr>
              <w:t>°</w:t>
            </w:r>
          </w:p>
        </w:tc>
        <w:tc>
          <w:tcPr>
            <w:tcW w:w="900" w:type="dxa"/>
            <w:tcBorders>
              <w:top w:val="single" w:sz="4" w:space="0" w:color="000000"/>
              <w:left w:val="single" w:sz="4" w:space="0" w:color="000000"/>
              <w:bottom w:val="single" w:sz="4" w:space="0" w:color="000000"/>
            </w:tcBorders>
            <w:vAlign w:val="center"/>
          </w:tcPr>
          <w:p w14:paraId="32E6692B" w14:textId="67E5FC25" w:rsidR="00011E51" w:rsidRPr="00660F83" w:rsidRDefault="00235189">
            <w:pPr>
              <w:keepNext/>
              <w:keepLines/>
              <w:snapToGrid w:val="0"/>
              <w:rPr>
                <w:rFonts w:asciiTheme="minorHAnsi" w:hAnsiTheme="minorHAnsi" w:cstheme="minorHAnsi"/>
                <w:szCs w:val="24"/>
              </w:rPr>
            </w:pPr>
            <w:r w:rsidRPr="00660F83">
              <w:rPr>
                <w:rFonts w:asciiTheme="minorHAnsi" w:hAnsiTheme="minorHAnsi" w:cstheme="minorHAnsi"/>
                <w:szCs w:val="24"/>
              </w:rPr>
              <w:t>23</w:t>
            </w:r>
          </w:p>
        </w:tc>
        <w:tc>
          <w:tcPr>
            <w:tcW w:w="920" w:type="dxa"/>
            <w:tcBorders>
              <w:top w:val="single" w:sz="4" w:space="0" w:color="000000"/>
              <w:left w:val="single" w:sz="4" w:space="0" w:color="000000"/>
              <w:bottom w:val="single" w:sz="4" w:space="0" w:color="000000"/>
              <w:right w:val="single" w:sz="4" w:space="0" w:color="000000"/>
            </w:tcBorders>
            <w:vAlign w:val="center"/>
          </w:tcPr>
          <w:p w14:paraId="4C5D5D5A" w14:textId="1ACAE3CA" w:rsidR="00011E51" w:rsidRPr="00660F83" w:rsidRDefault="00235189" w:rsidP="00602B76">
            <w:pPr>
              <w:keepNext/>
              <w:keepLines/>
              <w:snapToGrid w:val="0"/>
              <w:rPr>
                <w:rFonts w:asciiTheme="minorHAnsi" w:hAnsiTheme="minorHAnsi" w:cstheme="minorHAnsi"/>
                <w:szCs w:val="24"/>
              </w:rPr>
            </w:pPr>
            <w:r w:rsidRPr="00660F83">
              <w:rPr>
                <w:rFonts w:asciiTheme="minorHAnsi" w:hAnsiTheme="minorHAnsi" w:cstheme="minorHAnsi"/>
                <w:szCs w:val="24"/>
              </w:rPr>
              <w:t>53</w:t>
            </w:r>
            <w:r w:rsidR="00363A4E" w:rsidRPr="00660F83">
              <w:rPr>
                <w:rFonts w:asciiTheme="minorHAnsi" w:hAnsiTheme="minorHAnsi" w:cstheme="minorHAnsi"/>
                <w:szCs w:val="24"/>
              </w:rPr>
              <w:t>,</w:t>
            </w:r>
            <w:r w:rsidRPr="00660F83">
              <w:rPr>
                <w:rFonts w:asciiTheme="minorHAnsi" w:hAnsiTheme="minorHAnsi" w:cstheme="minorHAnsi"/>
                <w:szCs w:val="24"/>
              </w:rPr>
              <w:t>98</w:t>
            </w:r>
          </w:p>
        </w:tc>
      </w:tr>
      <w:tr w:rsidR="00660F83" w:rsidRPr="00660F83" w14:paraId="506611F0" w14:textId="77777777">
        <w:trPr>
          <w:cantSplit/>
        </w:trPr>
        <w:tc>
          <w:tcPr>
            <w:tcW w:w="1548" w:type="dxa"/>
            <w:tcBorders>
              <w:top w:val="single" w:sz="4" w:space="0" w:color="000000"/>
              <w:left w:val="single" w:sz="4" w:space="0" w:color="000000"/>
              <w:bottom w:val="single" w:sz="4" w:space="0" w:color="000000"/>
            </w:tcBorders>
            <w:vAlign w:val="center"/>
          </w:tcPr>
          <w:p w14:paraId="251F7D68" w14:textId="77777777" w:rsidR="00011E51" w:rsidRPr="00660F83" w:rsidRDefault="00011E51" w:rsidP="0044186A">
            <w:pPr>
              <w:keepNext/>
              <w:keepLines/>
              <w:snapToGrid w:val="0"/>
              <w:rPr>
                <w:rFonts w:asciiTheme="minorHAnsi" w:hAnsiTheme="minorHAnsi" w:cstheme="minorHAnsi"/>
                <w:szCs w:val="24"/>
              </w:rPr>
            </w:pPr>
            <w:r w:rsidRPr="00660F83">
              <w:rPr>
                <w:rFonts w:asciiTheme="minorHAnsi" w:hAnsiTheme="minorHAnsi" w:cstheme="minorHAnsi"/>
                <w:szCs w:val="24"/>
              </w:rPr>
              <w:t>LKS-92 X</w:t>
            </w:r>
          </w:p>
        </w:tc>
        <w:tc>
          <w:tcPr>
            <w:tcW w:w="2720" w:type="dxa"/>
            <w:gridSpan w:val="3"/>
            <w:tcBorders>
              <w:top w:val="single" w:sz="4" w:space="0" w:color="000000"/>
              <w:left w:val="single" w:sz="4" w:space="0" w:color="000000"/>
              <w:bottom w:val="single" w:sz="4" w:space="0" w:color="000000"/>
              <w:right w:val="single" w:sz="4" w:space="0" w:color="000000"/>
            </w:tcBorders>
          </w:tcPr>
          <w:p w14:paraId="441ABA33" w14:textId="27D5527D" w:rsidR="00011E51" w:rsidRPr="00660F83" w:rsidRDefault="002E3C56" w:rsidP="000A0AF1">
            <w:pPr>
              <w:keepNext/>
              <w:keepLines/>
              <w:snapToGrid w:val="0"/>
              <w:rPr>
                <w:rFonts w:asciiTheme="minorHAnsi" w:hAnsiTheme="minorHAnsi" w:cstheme="minorHAnsi"/>
                <w:szCs w:val="24"/>
              </w:rPr>
            </w:pPr>
            <w:r w:rsidRPr="00660F83">
              <w:rPr>
                <w:rFonts w:asciiTheme="minorHAnsi" w:hAnsiTheme="minorHAnsi" w:cstheme="minorHAnsi"/>
                <w:szCs w:val="24"/>
              </w:rPr>
              <w:t>340399</w:t>
            </w:r>
          </w:p>
        </w:tc>
      </w:tr>
      <w:tr w:rsidR="00660F83" w:rsidRPr="00660F83" w14:paraId="4FB191D8" w14:textId="77777777">
        <w:trPr>
          <w:cantSplit/>
        </w:trPr>
        <w:tc>
          <w:tcPr>
            <w:tcW w:w="1548" w:type="dxa"/>
            <w:tcBorders>
              <w:top w:val="single" w:sz="4" w:space="0" w:color="000000"/>
              <w:left w:val="single" w:sz="4" w:space="0" w:color="000000"/>
              <w:bottom w:val="single" w:sz="4" w:space="0" w:color="000000"/>
            </w:tcBorders>
            <w:vAlign w:val="center"/>
          </w:tcPr>
          <w:p w14:paraId="76CB151A" w14:textId="77777777" w:rsidR="00011E51" w:rsidRPr="00660F83" w:rsidRDefault="00011E51">
            <w:pPr>
              <w:keepNext/>
              <w:keepLines/>
              <w:snapToGrid w:val="0"/>
              <w:rPr>
                <w:rFonts w:asciiTheme="minorHAnsi" w:hAnsiTheme="minorHAnsi" w:cstheme="minorHAnsi"/>
                <w:szCs w:val="24"/>
              </w:rPr>
            </w:pPr>
            <w:r w:rsidRPr="00660F83">
              <w:rPr>
                <w:rFonts w:asciiTheme="minorHAnsi" w:hAnsiTheme="minorHAnsi" w:cstheme="minorHAnsi"/>
                <w:szCs w:val="24"/>
              </w:rPr>
              <w:t>LKS-92 Y</w:t>
            </w:r>
          </w:p>
        </w:tc>
        <w:tc>
          <w:tcPr>
            <w:tcW w:w="2720" w:type="dxa"/>
            <w:gridSpan w:val="3"/>
            <w:tcBorders>
              <w:top w:val="single" w:sz="4" w:space="0" w:color="000000"/>
              <w:left w:val="single" w:sz="4" w:space="0" w:color="000000"/>
              <w:bottom w:val="single" w:sz="4" w:space="0" w:color="000000"/>
              <w:right w:val="single" w:sz="4" w:space="0" w:color="000000"/>
            </w:tcBorders>
          </w:tcPr>
          <w:p w14:paraId="67F57C61" w14:textId="1E85C119" w:rsidR="00011E51" w:rsidRPr="00660F83" w:rsidRDefault="002E3C56" w:rsidP="000A0AF1">
            <w:pPr>
              <w:keepNext/>
              <w:keepLines/>
              <w:snapToGrid w:val="0"/>
              <w:rPr>
                <w:rFonts w:asciiTheme="minorHAnsi" w:hAnsiTheme="minorHAnsi" w:cstheme="minorHAnsi"/>
                <w:szCs w:val="24"/>
              </w:rPr>
            </w:pPr>
            <w:r w:rsidRPr="00660F83">
              <w:rPr>
                <w:rFonts w:asciiTheme="minorHAnsi" w:hAnsiTheme="minorHAnsi" w:cstheme="minorHAnsi"/>
                <w:szCs w:val="24"/>
              </w:rPr>
              <w:t>278938</w:t>
            </w:r>
          </w:p>
        </w:tc>
      </w:tr>
    </w:tbl>
    <w:p w14:paraId="6A34E7EE" w14:textId="77777777" w:rsidR="00972BBF" w:rsidRPr="00660F83" w:rsidRDefault="0044186A">
      <w:pPr>
        <w:rPr>
          <w:rFonts w:asciiTheme="minorHAnsi" w:hAnsiTheme="minorHAnsi" w:cstheme="minorHAnsi"/>
          <w:sz w:val="16"/>
          <w:szCs w:val="24"/>
        </w:rPr>
        <w:sectPr w:rsidR="00972BBF" w:rsidRPr="00660F83" w:rsidSect="00CD74B1">
          <w:headerReference w:type="default" r:id="rId35"/>
          <w:pgSz w:w="11905" w:h="16837"/>
          <w:pgMar w:top="1440" w:right="1797" w:bottom="1440" w:left="1797" w:header="720" w:footer="720" w:gutter="0"/>
          <w:cols w:space="720"/>
          <w:docGrid w:linePitch="360"/>
        </w:sectPr>
      </w:pPr>
      <w:r w:rsidRPr="00660F83">
        <w:rPr>
          <w:rFonts w:asciiTheme="minorHAnsi" w:hAnsiTheme="minorHAnsi" w:cstheme="minorHAnsi"/>
          <w:sz w:val="20"/>
          <w:szCs w:val="24"/>
        </w:rPr>
        <w:t>LKS-92 - Latvijas koordinātu sistēma TM projekcijā</w:t>
      </w:r>
    </w:p>
    <w:p w14:paraId="77FB5265" w14:textId="77777777" w:rsidR="00011E51" w:rsidRPr="00660F83" w:rsidRDefault="00011E51" w:rsidP="002832A1">
      <w:pPr>
        <w:pStyle w:val="Heading3"/>
        <w:numPr>
          <w:ilvl w:val="0"/>
          <w:numId w:val="0"/>
        </w:numPr>
        <w:rPr>
          <w:rFonts w:asciiTheme="minorHAnsi" w:hAnsiTheme="minorHAnsi" w:cstheme="minorHAnsi"/>
          <w:b/>
          <w:szCs w:val="24"/>
          <w:lang w:val="lv-LV"/>
        </w:rPr>
      </w:pPr>
      <w:bookmarkStart w:id="6" w:name="_Toc34981749"/>
      <w:r w:rsidRPr="00660F83">
        <w:rPr>
          <w:rFonts w:asciiTheme="minorHAnsi" w:hAnsiTheme="minorHAnsi" w:cstheme="minorHAnsi"/>
          <w:b/>
          <w:szCs w:val="24"/>
          <w:lang w:val="lv-LV"/>
        </w:rPr>
        <w:lastRenderedPageBreak/>
        <w:t>1.1.2. Aizsargājamās teritorijas zemes izmantošanas veidu raksturojums un zemes īpašuma formu apraksts</w:t>
      </w:r>
      <w:bookmarkEnd w:id="6"/>
    </w:p>
    <w:p w14:paraId="7F94E566" w14:textId="77777777" w:rsidR="00FA6FE7" w:rsidRPr="00660F83" w:rsidRDefault="00FA6FE7">
      <w:pPr>
        <w:rPr>
          <w:rFonts w:asciiTheme="minorHAnsi" w:hAnsiTheme="minorHAnsi" w:cstheme="minorHAnsi"/>
          <w:bCs/>
          <w:iCs/>
          <w:szCs w:val="24"/>
        </w:rPr>
      </w:pPr>
    </w:p>
    <w:p w14:paraId="0E316BE0" w14:textId="54E65853" w:rsidR="0095109A" w:rsidRPr="00660F83" w:rsidRDefault="0095109A" w:rsidP="00FC71F8">
      <w:pPr>
        <w:jc w:val="both"/>
        <w:rPr>
          <w:rFonts w:asciiTheme="minorHAnsi" w:hAnsiTheme="minorHAnsi" w:cstheme="minorHAnsi"/>
          <w:bCs/>
          <w:iCs/>
          <w:szCs w:val="24"/>
        </w:rPr>
      </w:pPr>
      <w:r w:rsidRPr="00660F83">
        <w:rPr>
          <w:rFonts w:asciiTheme="minorHAnsi" w:hAnsiTheme="minorHAnsi" w:cstheme="minorHAnsi"/>
          <w:bCs/>
          <w:iCs/>
          <w:szCs w:val="24"/>
        </w:rPr>
        <w:t xml:space="preserve">Pamatojoties uz </w:t>
      </w:r>
      <w:r w:rsidR="003F23C8" w:rsidRPr="00660F83">
        <w:rPr>
          <w:rFonts w:asciiTheme="minorHAnsi" w:hAnsiTheme="minorHAnsi" w:cstheme="minorHAnsi"/>
          <w:bCs/>
          <w:iCs/>
          <w:szCs w:val="24"/>
        </w:rPr>
        <w:t>LĢIA</w:t>
      </w:r>
      <w:r w:rsidRPr="00660F83">
        <w:rPr>
          <w:rFonts w:asciiTheme="minorHAnsi" w:hAnsiTheme="minorHAnsi" w:cstheme="minorHAnsi"/>
          <w:bCs/>
          <w:iCs/>
          <w:szCs w:val="24"/>
        </w:rPr>
        <w:t xml:space="preserve"> sagatavotajām topogrāfiskajām kartēm, kurās atspoguļots zemes izmantošanas veids, </w:t>
      </w:r>
      <w:r w:rsidR="005278D3" w:rsidRPr="00660F83">
        <w:rPr>
          <w:rFonts w:asciiTheme="minorHAnsi" w:hAnsiTheme="minorHAnsi" w:cstheme="minorHAnsi"/>
          <w:bCs/>
          <w:iCs/>
          <w:szCs w:val="24"/>
        </w:rPr>
        <w:t>DL</w:t>
      </w:r>
      <w:r w:rsidRPr="00660F83">
        <w:rPr>
          <w:rFonts w:asciiTheme="minorHAnsi" w:hAnsiTheme="minorHAnsi" w:cstheme="minorHAnsi"/>
          <w:bCs/>
          <w:iCs/>
          <w:szCs w:val="24"/>
        </w:rPr>
        <w:t xml:space="preserve"> „</w:t>
      </w:r>
      <w:r w:rsidR="00D6240F" w:rsidRPr="00660F83">
        <w:rPr>
          <w:rFonts w:asciiTheme="minorHAnsi" w:hAnsiTheme="minorHAnsi" w:cstheme="minorHAnsi"/>
          <w:bCs/>
          <w:iCs/>
          <w:szCs w:val="24"/>
        </w:rPr>
        <w:t>Durbes ezera pļavas</w:t>
      </w:r>
      <w:r w:rsidRPr="00660F83">
        <w:rPr>
          <w:rFonts w:asciiTheme="minorHAnsi" w:hAnsiTheme="minorHAnsi" w:cstheme="minorHAnsi"/>
          <w:bCs/>
          <w:iCs/>
          <w:szCs w:val="24"/>
        </w:rPr>
        <w:t xml:space="preserve">” vislielāko platību aizņem </w:t>
      </w:r>
      <w:r w:rsidR="00B27B4A" w:rsidRPr="00660F83">
        <w:rPr>
          <w:rFonts w:asciiTheme="minorHAnsi" w:hAnsiTheme="minorHAnsi" w:cstheme="minorHAnsi"/>
          <w:bCs/>
          <w:iCs/>
          <w:szCs w:val="24"/>
        </w:rPr>
        <w:t xml:space="preserve">atklātās </w:t>
      </w:r>
      <w:r w:rsidRPr="00660F83">
        <w:rPr>
          <w:rFonts w:asciiTheme="minorHAnsi" w:hAnsiTheme="minorHAnsi" w:cstheme="minorHAnsi"/>
          <w:bCs/>
          <w:iCs/>
          <w:szCs w:val="24"/>
        </w:rPr>
        <w:t>teritorijas</w:t>
      </w:r>
      <w:r w:rsidR="00EF2A1E" w:rsidRPr="00660F83">
        <w:rPr>
          <w:rFonts w:asciiTheme="minorHAnsi" w:hAnsiTheme="minorHAnsi" w:cstheme="minorHAnsi"/>
          <w:bCs/>
          <w:iCs/>
          <w:szCs w:val="24"/>
        </w:rPr>
        <w:t xml:space="preserve"> un ūdeņu teritorijas</w:t>
      </w:r>
      <w:r w:rsidR="00843B98" w:rsidRPr="00660F83">
        <w:rPr>
          <w:rFonts w:asciiTheme="minorHAnsi" w:hAnsiTheme="minorHAnsi" w:cstheme="minorHAnsi"/>
          <w:bCs/>
          <w:iCs/>
          <w:szCs w:val="24"/>
        </w:rPr>
        <w:t xml:space="preserve"> </w:t>
      </w:r>
      <w:r w:rsidRPr="00660F83">
        <w:rPr>
          <w:rFonts w:asciiTheme="minorHAnsi" w:hAnsiTheme="minorHAnsi" w:cstheme="minorHAnsi"/>
          <w:bCs/>
          <w:iCs/>
          <w:szCs w:val="24"/>
        </w:rPr>
        <w:t>(skat 1.2. tabulu un 1.</w:t>
      </w:r>
      <w:r w:rsidR="00466402" w:rsidRPr="00660F83">
        <w:rPr>
          <w:rFonts w:asciiTheme="minorHAnsi" w:hAnsiTheme="minorHAnsi" w:cstheme="minorHAnsi"/>
          <w:bCs/>
          <w:iCs/>
          <w:szCs w:val="24"/>
        </w:rPr>
        <w:t>1</w:t>
      </w:r>
      <w:r w:rsidRPr="00660F83">
        <w:rPr>
          <w:rFonts w:asciiTheme="minorHAnsi" w:hAnsiTheme="minorHAnsi" w:cstheme="minorHAnsi"/>
          <w:bCs/>
          <w:iCs/>
          <w:szCs w:val="24"/>
        </w:rPr>
        <w:t xml:space="preserve">. attēlu). </w:t>
      </w:r>
      <w:r w:rsidR="00EF2A1E" w:rsidRPr="00660F83">
        <w:rPr>
          <w:rFonts w:asciiTheme="minorHAnsi" w:hAnsiTheme="minorHAnsi" w:cstheme="minorHAnsi"/>
          <w:bCs/>
          <w:iCs/>
          <w:szCs w:val="24"/>
        </w:rPr>
        <w:t>Mežu un mitrāju teritorijas</w:t>
      </w:r>
      <w:r w:rsidRPr="00660F83">
        <w:rPr>
          <w:rFonts w:asciiTheme="minorHAnsi" w:hAnsiTheme="minorHAnsi" w:cstheme="minorHAnsi"/>
          <w:bCs/>
          <w:iCs/>
          <w:szCs w:val="24"/>
        </w:rPr>
        <w:t xml:space="preserve">, kā arī </w:t>
      </w:r>
      <w:r w:rsidR="00EF2A1E" w:rsidRPr="00660F83">
        <w:rPr>
          <w:rFonts w:asciiTheme="minorHAnsi" w:hAnsiTheme="minorHAnsi" w:cstheme="minorHAnsi"/>
          <w:bCs/>
          <w:iCs/>
          <w:szCs w:val="24"/>
        </w:rPr>
        <w:t>mitraines</w:t>
      </w:r>
      <w:r w:rsidR="00F500E5" w:rsidRPr="00660F83">
        <w:rPr>
          <w:rFonts w:asciiTheme="minorHAnsi" w:hAnsiTheme="minorHAnsi" w:cstheme="minorHAnsi"/>
          <w:bCs/>
          <w:iCs/>
          <w:szCs w:val="24"/>
        </w:rPr>
        <w:t xml:space="preserve"> </w:t>
      </w:r>
      <w:r w:rsidRPr="00660F83">
        <w:rPr>
          <w:rFonts w:asciiTheme="minorHAnsi" w:hAnsiTheme="minorHAnsi" w:cstheme="minorHAnsi"/>
          <w:bCs/>
          <w:iCs/>
          <w:szCs w:val="24"/>
        </w:rPr>
        <w:t xml:space="preserve">aizņem attiecīgi </w:t>
      </w:r>
      <w:r w:rsidR="00EF2A1E" w:rsidRPr="00660F83">
        <w:rPr>
          <w:rFonts w:asciiTheme="minorHAnsi" w:hAnsiTheme="minorHAnsi" w:cstheme="minorHAnsi"/>
          <w:bCs/>
          <w:iCs/>
          <w:szCs w:val="24"/>
        </w:rPr>
        <w:t>6,8</w:t>
      </w:r>
      <w:r w:rsidRPr="00660F83">
        <w:rPr>
          <w:rFonts w:asciiTheme="minorHAnsi" w:hAnsiTheme="minorHAnsi" w:cstheme="minorHAnsi"/>
          <w:bCs/>
          <w:iCs/>
          <w:szCs w:val="24"/>
        </w:rPr>
        <w:t xml:space="preserve"> un </w:t>
      </w:r>
      <w:r w:rsidR="00EF2A1E" w:rsidRPr="00660F83">
        <w:rPr>
          <w:rFonts w:asciiTheme="minorHAnsi" w:hAnsiTheme="minorHAnsi" w:cstheme="minorHAnsi"/>
          <w:bCs/>
          <w:iCs/>
          <w:szCs w:val="24"/>
        </w:rPr>
        <w:t>3,9 %</w:t>
      </w:r>
      <w:r w:rsidRPr="00660F83">
        <w:rPr>
          <w:rFonts w:asciiTheme="minorHAnsi" w:hAnsiTheme="minorHAnsi" w:cstheme="minorHAnsi"/>
          <w:bCs/>
          <w:iCs/>
          <w:szCs w:val="24"/>
        </w:rPr>
        <w:t xml:space="preserve"> no </w:t>
      </w:r>
      <w:r w:rsidR="005278D3" w:rsidRPr="00660F83">
        <w:rPr>
          <w:rFonts w:asciiTheme="minorHAnsi" w:hAnsiTheme="minorHAnsi" w:cstheme="minorHAnsi"/>
          <w:bCs/>
          <w:iCs/>
          <w:szCs w:val="24"/>
        </w:rPr>
        <w:t>DL</w:t>
      </w:r>
      <w:r w:rsidRPr="00660F83">
        <w:rPr>
          <w:rFonts w:asciiTheme="minorHAnsi" w:hAnsiTheme="minorHAnsi" w:cstheme="minorHAnsi"/>
          <w:bCs/>
          <w:iCs/>
          <w:szCs w:val="24"/>
        </w:rPr>
        <w:t xml:space="preserve"> teritorijas. </w:t>
      </w:r>
    </w:p>
    <w:p w14:paraId="1904208E" w14:textId="77777777" w:rsidR="00011E51" w:rsidRPr="00660F83" w:rsidRDefault="00011E51">
      <w:pPr>
        <w:rPr>
          <w:rFonts w:asciiTheme="minorHAnsi" w:hAnsiTheme="minorHAnsi" w:cstheme="minorHAnsi"/>
          <w:bCs/>
          <w:iCs/>
          <w:szCs w:val="24"/>
        </w:rPr>
      </w:pPr>
    </w:p>
    <w:p w14:paraId="4E61B98F" w14:textId="7C43C9CC" w:rsidR="00011E51" w:rsidRPr="00660F83" w:rsidRDefault="005C63B5">
      <w:pPr>
        <w:rPr>
          <w:rFonts w:asciiTheme="minorHAnsi" w:hAnsiTheme="minorHAnsi" w:cstheme="minorHAnsi"/>
          <w:b/>
          <w:i/>
          <w:szCs w:val="24"/>
        </w:rPr>
      </w:pPr>
      <w:r w:rsidRPr="00660F83">
        <w:rPr>
          <w:rFonts w:asciiTheme="minorHAnsi" w:hAnsiTheme="minorHAnsi" w:cstheme="minorHAnsi"/>
          <w:b/>
          <w:i/>
          <w:szCs w:val="24"/>
        </w:rPr>
        <w:t>1.2</w:t>
      </w:r>
      <w:r w:rsidR="00011E51" w:rsidRPr="00660F83">
        <w:rPr>
          <w:rFonts w:asciiTheme="minorHAnsi" w:hAnsiTheme="minorHAnsi" w:cstheme="minorHAnsi"/>
          <w:b/>
          <w:i/>
          <w:szCs w:val="24"/>
        </w:rPr>
        <w:t xml:space="preserve">. tabula. </w:t>
      </w:r>
      <w:r w:rsidR="00AA3B36">
        <w:rPr>
          <w:rFonts w:asciiTheme="minorHAnsi" w:hAnsiTheme="minorHAnsi" w:cstheme="minorHAnsi"/>
          <w:b/>
          <w:i/>
          <w:szCs w:val="24"/>
        </w:rPr>
        <w:t>DL</w:t>
      </w:r>
      <w:r w:rsidR="00EF59E9" w:rsidRPr="00660F83">
        <w:rPr>
          <w:rFonts w:asciiTheme="minorHAnsi" w:hAnsiTheme="minorHAnsi" w:cstheme="minorHAnsi"/>
          <w:b/>
          <w:i/>
          <w:szCs w:val="24"/>
        </w:rPr>
        <w:t xml:space="preserve"> „</w:t>
      </w:r>
      <w:r w:rsidR="00D6240F" w:rsidRPr="00660F83">
        <w:rPr>
          <w:rFonts w:asciiTheme="minorHAnsi" w:hAnsiTheme="minorHAnsi" w:cstheme="minorHAnsi"/>
          <w:b/>
          <w:i/>
          <w:szCs w:val="24"/>
        </w:rPr>
        <w:t>Durbes ezera pļavas</w:t>
      </w:r>
      <w:r w:rsidR="00011E51" w:rsidRPr="00660F83">
        <w:rPr>
          <w:rFonts w:asciiTheme="minorHAnsi" w:hAnsiTheme="minorHAnsi" w:cstheme="minorHAnsi"/>
          <w:b/>
          <w:i/>
          <w:szCs w:val="24"/>
        </w:rPr>
        <w:t xml:space="preserve">” zemes </w:t>
      </w:r>
      <w:r w:rsidR="004E3A38" w:rsidRPr="00660F83">
        <w:rPr>
          <w:rFonts w:asciiTheme="minorHAnsi" w:hAnsiTheme="minorHAnsi" w:cstheme="minorHAnsi"/>
          <w:b/>
          <w:i/>
          <w:szCs w:val="24"/>
        </w:rPr>
        <w:t>izmantoša</w:t>
      </w:r>
      <w:r w:rsidR="002C4738" w:rsidRPr="00660F83">
        <w:rPr>
          <w:rFonts w:asciiTheme="minorHAnsi" w:hAnsiTheme="minorHAnsi" w:cstheme="minorHAnsi"/>
          <w:b/>
          <w:i/>
          <w:szCs w:val="24"/>
        </w:rPr>
        <w:t>na</w:t>
      </w:r>
      <w:r w:rsidR="004E3A38" w:rsidRPr="00660F83">
        <w:rPr>
          <w:rFonts w:asciiTheme="minorHAnsi" w:hAnsiTheme="minorHAnsi" w:cstheme="minorHAnsi"/>
          <w:b/>
          <w:i/>
          <w:szCs w:val="24"/>
        </w:rPr>
        <w:t>s</w:t>
      </w:r>
      <w:r w:rsidR="00011E51" w:rsidRPr="00660F83">
        <w:rPr>
          <w:rFonts w:asciiTheme="minorHAnsi" w:hAnsiTheme="minorHAnsi" w:cstheme="minorHAnsi"/>
          <w:b/>
          <w:i/>
          <w:szCs w:val="24"/>
        </w:rPr>
        <w:t xml:space="preserve"> veidi</w:t>
      </w:r>
    </w:p>
    <w:tbl>
      <w:tblPr>
        <w:tblW w:w="5000" w:type="pct"/>
        <w:tblLook w:val="04A0" w:firstRow="1" w:lastRow="0" w:firstColumn="1" w:lastColumn="0" w:noHBand="0" w:noVBand="1"/>
      </w:tblPr>
      <w:tblGrid>
        <w:gridCol w:w="4635"/>
        <w:gridCol w:w="1308"/>
        <w:gridCol w:w="2584"/>
      </w:tblGrid>
      <w:tr w:rsidR="00660F83" w:rsidRPr="00660F83" w14:paraId="571DBDF1" w14:textId="77777777" w:rsidTr="00EF2A1E">
        <w:trPr>
          <w:trHeight w:val="300"/>
        </w:trPr>
        <w:tc>
          <w:tcPr>
            <w:tcW w:w="2718" w:type="pct"/>
            <w:tcBorders>
              <w:top w:val="single" w:sz="4" w:space="0" w:color="auto"/>
              <w:left w:val="single" w:sz="4" w:space="0" w:color="auto"/>
              <w:bottom w:val="single" w:sz="4" w:space="0" w:color="auto"/>
              <w:right w:val="single" w:sz="4" w:space="0" w:color="auto"/>
            </w:tcBorders>
            <w:shd w:val="clear" w:color="000000" w:fill="D8E4BC"/>
            <w:noWrap/>
            <w:vAlign w:val="center"/>
            <w:hideMark/>
          </w:tcPr>
          <w:p w14:paraId="161871DA" w14:textId="77777777" w:rsidR="008C359E" w:rsidRPr="00660F83" w:rsidRDefault="008C359E" w:rsidP="004E3A38">
            <w:pPr>
              <w:suppressAutoHyphens w:val="0"/>
              <w:jc w:val="center"/>
              <w:rPr>
                <w:rFonts w:asciiTheme="minorHAnsi" w:eastAsia="Times New Roman" w:hAnsiTheme="minorHAnsi" w:cstheme="minorHAnsi"/>
                <w:b/>
                <w:bCs/>
                <w:szCs w:val="22"/>
                <w:lang w:eastAsia="en-GB"/>
              </w:rPr>
            </w:pPr>
            <w:r w:rsidRPr="00660F83">
              <w:rPr>
                <w:rFonts w:asciiTheme="minorHAnsi" w:eastAsia="Times New Roman" w:hAnsiTheme="minorHAnsi" w:cstheme="minorHAnsi"/>
                <w:b/>
                <w:bCs/>
                <w:szCs w:val="22"/>
                <w:lang w:eastAsia="en-GB"/>
              </w:rPr>
              <w:t xml:space="preserve">Zemes </w:t>
            </w:r>
            <w:r w:rsidR="004E3A38" w:rsidRPr="00660F83">
              <w:rPr>
                <w:rFonts w:asciiTheme="minorHAnsi" w:eastAsia="Times New Roman" w:hAnsiTheme="minorHAnsi" w:cstheme="minorHAnsi"/>
                <w:b/>
                <w:bCs/>
                <w:szCs w:val="22"/>
                <w:lang w:eastAsia="en-GB"/>
              </w:rPr>
              <w:t>izmantošanas</w:t>
            </w:r>
            <w:r w:rsidRPr="00660F83">
              <w:rPr>
                <w:rFonts w:asciiTheme="minorHAnsi" w:eastAsia="Times New Roman" w:hAnsiTheme="minorHAnsi" w:cstheme="minorHAnsi"/>
                <w:b/>
                <w:bCs/>
                <w:szCs w:val="22"/>
                <w:lang w:eastAsia="en-GB"/>
              </w:rPr>
              <w:t xml:space="preserve"> veids</w:t>
            </w:r>
          </w:p>
        </w:tc>
        <w:tc>
          <w:tcPr>
            <w:tcW w:w="767" w:type="pct"/>
            <w:tcBorders>
              <w:top w:val="single" w:sz="4" w:space="0" w:color="auto"/>
              <w:left w:val="nil"/>
              <w:bottom w:val="single" w:sz="4" w:space="0" w:color="auto"/>
              <w:right w:val="single" w:sz="4" w:space="0" w:color="auto"/>
            </w:tcBorders>
            <w:shd w:val="clear" w:color="000000" w:fill="D8E4BC"/>
            <w:noWrap/>
            <w:vAlign w:val="center"/>
            <w:hideMark/>
          </w:tcPr>
          <w:p w14:paraId="42D475F0" w14:textId="77777777" w:rsidR="008C359E" w:rsidRPr="00660F83" w:rsidRDefault="008C359E" w:rsidP="00A84548">
            <w:pPr>
              <w:suppressAutoHyphens w:val="0"/>
              <w:jc w:val="center"/>
              <w:rPr>
                <w:rFonts w:asciiTheme="minorHAnsi" w:eastAsia="Times New Roman" w:hAnsiTheme="minorHAnsi" w:cstheme="minorHAnsi"/>
                <w:b/>
                <w:bCs/>
                <w:szCs w:val="22"/>
                <w:lang w:eastAsia="en-GB"/>
              </w:rPr>
            </w:pPr>
            <w:r w:rsidRPr="00660F83">
              <w:rPr>
                <w:rFonts w:asciiTheme="minorHAnsi" w:eastAsia="Times New Roman" w:hAnsiTheme="minorHAnsi" w:cstheme="minorHAnsi"/>
                <w:b/>
                <w:bCs/>
                <w:szCs w:val="22"/>
                <w:lang w:eastAsia="en-GB"/>
              </w:rPr>
              <w:t>Platība, ha</w:t>
            </w:r>
          </w:p>
        </w:tc>
        <w:tc>
          <w:tcPr>
            <w:tcW w:w="1515" w:type="pct"/>
            <w:tcBorders>
              <w:top w:val="single" w:sz="4" w:space="0" w:color="auto"/>
              <w:left w:val="nil"/>
              <w:bottom w:val="single" w:sz="4" w:space="0" w:color="auto"/>
              <w:right w:val="single" w:sz="4" w:space="0" w:color="auto"/>
            </w:tcBorders>
            <w:shd w:val="clear" w:color="000000" w:fill="D8E4BC"/>
            <w:noWrap/>
            <w:vAlign w:val="center"/>
            <w:hideMark/>
          </w:tcPr>
          <w:p w14:paraId="6BBD4570" w14:textId="77777777" w:rsidR="008C359E" w:rsidRPr="00660F83" w:rsidRDefault="008C359E" w:rsidP="00A84548">
            <w:pPr>
              <w:suppressAutoHyphens w:val="0"/>
              <w:jc w:val="center"/>
              <w:rPr>
                <w:rFonts w:asciiTheme="minorHAnsi" w:eastAsia="Times New Roman" w:hAnsiTheme="minorHAnsi" w:cstheme="minorHAnsi"/>
                <w:b/>
                <w:bCs/>
                <w:szCs w:val="22"/>
                <w:lang w:eastAsia="en-GB"/>
              </w:rPr>
            </w:pPr>
            <w:r w:rsidRPr="00660F83">
              <w:rPr>
                <w:rFonts w:asciiTheme="minorHAnsi" w:eastAsia="Times New Roman" w:hAnsiTheme="minorHAnsi" w:cstheme="minorHAnsi"/>
                <w:b/>
                <w:bCs/>
                <w:szCs w:val="22"/>
                <w:lang w:eastAsia="en-GB"/>
              </w:rPr>
              <w:t>Procenti no DL platības</w:t>
            </w:r>
          </w:p>
        </w:tc>
      </w:tr>
      <w:tr w:rsidR="00660F83" w:rsidRPr="00660F83" w14:paraId="2F1CC19C" w14:textId="77777777" w:rsidTr="00EF2A1E">
        <w:trPr>
          <w:trHeight w:val="300"/>
        </w:trPr>
        <w:tc>
          <w:tcPr>
            <w:tcW w:w="271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0CA1E4" w14:textId="2F0C96B8" w:rsidR="00EF2A1E" w:rsidRPr="00660F83" w:rsidRDefault="00EF2A1E" w:rsidP="00EF2A1E">
            <w:pPr>
              <w:suppressAutoHyphens w:val="0"/>
              <w:rPr>
                <w:rFonts w:asciiTheme="minorHAnsi" w:eastAsia="Times New Roman" w:hAnsiTheme="minorHAnsi" w:cstheme="minorHAnsi"/>
                <w:szCs w:val="24"/>
                <w:lang w:eastAsia="en-GB"/>
              </w:rPr>
            </w:pPr>
            <w:r w:rsidRPr="00660F83">
              <w:rPr>
                <w:rFonts w:asciiTheme="minorHAnsi" w:hAnsiTheme="minorHAnsi" w:cstheme="minorHAnsi"/>
                <w:szCs w:val="24"/>
              </w:rPr>
              <w:t>Atklātas teritorijas</w:t>
            </w:r>
          </w:p>
        </w:tc>
        <w:tc>
          <w:tcPr>
            <w:tcW w:w="76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EAB6B6A" w14:textId="10FEE7E0" w:rsidR="00EF2A1E" w:rsidRPr="00660F83" w:rsidRDefault="00EF2A1E" w:rsidP="00EF2A1E">
            <w:pPr>
              <w:suppressAutoHyphens w:val="0"/>
              <w:jc w:val="center"/>
              <w:rPr>
                <w:rFonts w:asciiTheme="minorHAnsi" w:eastAsia="Times New Roman" w:hAnsiTheme="minorHAnsi" w:cstheme="minorHAnsi"/>
                <w:szCs w:val="24"/>
                <w:lang w:eastAsia="en-GB"/>
              </w:rPr>
            </w:pPr>
            <w:r w:rsidRPr="00660F83">
              <w:rPr>
                <w:rFonts w:asciiTheme="minorHAnsi" w:hAnsiTheme="minorHAnsi" w:cstheme="minorHAnsi"/>
                <w:szCs w:val="24"/>
              </w:rPr>
              <w:t>323,4</w:t>
            </w:r>
          </w:p>
        </w:tc>
        <w:tc>
          <w:tcPr>
            <w:tcW w:w="151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1449534" w14:textId="1E124219" w:rsidR="00EF2A1E" w:rsidRPr="00660F83" w:rsidRDefault="00EF2A1E" w:rsidP="00EF2A1E">
            <w:pPr>
              <w:suppressAutoHyphens w:val="0"/>
              <w:jc w:val="center"/>
              <w:rPr>
                <w:rFonts w:asciiTheme="minorHAnsi" w:eastAsia="Times New Roman" w:hAnsiTheme="minorHAnsi" w:cstheme="minorHAnsi"/>
                <w:szCs w:val="24"/>
                <w:lang w:eastAsia="en-GB"/>
              </w:rPr>
            </w:pPr>
            <w:r w:rsidRPr="00660F83">
              <w:rPr>
                <w:rFonts w:asciiTheme="minorHAnsi" w:hAnsiTheme="minorHAnsi" w:cstheme="minorHAnsi"/>
                <w:szCs w:val="24"/>
              </w:rPr>
              <w:t>54,3</w:t>
            </w:r>
          </w:p>
        </w:tc>
      </w:tr>
      <w:tr w:rsidR="00660F83" w:rsidRPr="00660F83" w14:paraId="5AB773D0" w14:textId="77777777" w:rsidTr="00EF2A1E">
        <w:trPr>
          <w:trHeight w:val="300"/>
        </w:trPr>
        <w:tc>
          <w:tcPr>
            <w:tcW w:w="271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D3C4FB7" w14:textId="390FC96A" w:rsidR="00EF2A1E" w:rsidRPr="00660F83" w:rsidRDefault="00EF2A1E" w:rsidP="00EF2A1E">
            <w:pPr>
              <w:suppressAutoHyphens w:val="0"/>
              <w:rPr>
                <w:rFonts w:asciiTheme="minorHAnsi" w:eastAsia="Times New Roman" w:hAnsiTheme="minorHAnsi" w:cstheme="minorHAnsi"/>
                <w:szCs w:val="24"/>
                <w:lang w:eastAsia="en-GB"/>
              </w:rPr>
            </w:pPr>
            <w:r w:rsidRPr="00660F83">
              <w:rPr>
                <w:rFonts w:asciiTheme="minorHAnsi" w:hAnsiTheme="minorHAnsi" w:cstheme="minorHAnsi"/>
                <w:szCs w:val="24"/>
              </w:rPr>
              <w:t>Ūdeņi</w:t>
            </w:r>
          </w:p>
        </w:tc>
        <w:tc>
          <w:tcPr>
            <w:tcW w:w="76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DCB1BB7" w14:textId="2DAEC445" w:rsidR="00EF2A1E" w:rsidRPr="00660F83" w:rsidRDefault="00EF2A1E" w:rsidP="00EF2A1E">
            <w:pPr>
              <w:suppressAutoHyphens w:val="0"/>
              <w:jc w:val="center"/>
              <w:rPr>
                <w:rFonts w:asciiTheme="minorHAnsi" w:eastAsia="Times New Roman" w:hAnsiTheme="minorHAnsi" w:cstheme="minorHAnsi"/>
                <w:szCs w:val="24"/>
                <w:lang w:eastAsia="en-GB"/>
              </w:rPr>
            </w:pPr>
            <w:r w:rsidRPr="00660F83">
              <w:rPr>
                <w:rFonts w:asciiTheme="minorHAnsi" w:hAnsiTheme="minorHAnsi" w:cstheme="minorHAnsi"/>
                <w:szCs w:val="24"/>
              </w:rPr>
              <w:t>208,4</w:t>
            </w:r>
          </w:p>
        </w:tc>
        <w:tc>
          <w:tcPr>
            <w:tcW w:w="151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3F2F540" w14:textId="24AC5FF6" w:rsidR="00EF2A1E" w:rsidRPr="00660F83" w:rsidRDefault="00EF2A1E" w:rsidP="00EF2A1E">
            <w:pPr>
              <w:suppressAutoHyphens w:val="0"/>
              <w:jc w:val="center"/>
              <w:rPr>
                <w:rFonts w:asciiTheme="minorHAnsi" w:eastAsia="Times New Roman" w:hAnsiTheme="minorHAnsi" w:cstheme="minorHAnsi"/>
                <w:szCs w:val="24"/>
                <w:lang w:eastAsia="en-GB"/>
              </w:rPr>
            </w:pPr>
            <w:r w:rsidRPr="00660F83">
              <w:rPr>
                <w:rFonts w:asciiTheme="minorHAnsi" w:hAnsiTheme="minorHAnsi" w:cstheme="minorHAnsi"/>
                <w:szCs w:val="24"/>
              </w:rPr>
              <w:t>35,0</w:t>
            </w:r>
          </w:p>
        </w:tc>
      </w:tr>
      <w:tr w:rsidR="00660F83" w:rsidRPr="00660F83" w14:paraId="0DD30E0A" w14:textId="77777777" w:rsidTr="00EF2A1E">
        <w:trPr>
          <w:trHeight w:val="300"/>
        </w:trPr>
        <w:tc>
          <w:tcPr>
            <w:tcW w:w="271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E2CB0D" w14:textId="4A9FC23F" w:rsidR="00EF2A1E" w:rsidRPr="00660F83" w:rsidRDefault="00EF2A1E" w:rsidP="00EF2A1E">
            <w:pPr>
              <w:suppressAutoHyphens w:val="0"/>
              <w:rPr>
                <w:rFonts w:asciiTheme="minorHAnsi" w:eastAsia="Times New Roman" w:hAnsiTheme="minorHAnsi" w:cstheme="minorHAnsi"/>
                <w:szCs w:val="24"/>
                <w:lang w:eastAsia="en-GB"/>
              </w:rPr>
            </w:pPr>
            <w:r w:rsidRPr="00660F83">
              <w:rPr>
                <w:rFonts w:asciiTheme="minorHAnsi" w:hAnsiTheme="minorHAnsi" w:cstheme="minorHAnsi"/>
                <w:szCs w:val="24"/>
              </w:rPr>
              <w:t>Meži un krūmāji</w:t>
            </w:r>
          </w:p>
        </w:tc>
        <w:tc>
          <w:tcPr>
            <w:tcW w:w="76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9949F6A" w14:textId="6DEBC6BF" w:rsidR="00EF2A1E" w:rsidRPr="00660F83" w:rsidRDefault="00EF2A1E" w:rsidP="00EF2A1E">
            <w:pPr>
              <w:suppressAutoHyphens w:val="0"/>
              <w:jc w:val="center"/>
              <w:rPr>
                <w:rFonts w:asciiTheme="minorHAnsi" w:eastAsia="Times New Roman" w:hAnsiTheme="minorHAnsi" w:cstheme="minorHAnsi"/>
                <w:szCs w:val="24"/>
                <w:lang w:eastAsia="en-GB"/>
              </w:rPr>
            </w:pPr>
            <w:r w:rsidRPr="00660F83">
              <w:rPr>
                <w:rFonts w:asciiTheme="minorHAnsi" w:hAnsiTheme="minorHAnsi" w:cstheme="minorHAnsi"/>
                <w:szCs w:val="24"/>
              </w:rPr>
              <w:t>40,7</w:t>
            </w:r>
          </w:p>
        </w:tc>
        <w:tc>
          <w:tcPr>
            <w:tcW w:w="151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5B4A2B6" w14:textId="093481C1" w:rsidR="00EF2A1E" w:rsidRPr="00660F83" w:rsidRDefault="00EF2A1E" w:rsidP="00EF2A1E">
            <w:pPr>
              <w:suppressAutoHyphens w:val="0"/>
              <w:jc w:val="center"/>
              <w:rPr>
                <w:rFonts w:asciiTheme="minorHAnsi" w:eastAsia="Times New Roman" w:hAnsiTheme="minorHAnsi" w:cstheme="minorHAnsi"/>
                <w:szCs w:val="24"/>
                <w:lang w:eastAsia="en-GB"/>
              </w:rPr>
            </w:pPr>
            <w:r w:rsidRPr="00660F83">
              <w:rPr>
                <w:rFonts w:asciiTheme="minorHAnsi" w:hAnsiTheme="minorHAnsi" w:cstheme="minorHAnsi"/>
                <w:szCs w:val="24"/>
              </w:rPr>
              <w:t>6,8</w:t>
            </w:r>
          </w:p>
        </w:tc>
      </w:tr>
      <w:tr w:rsidR="00660F83" w:rsidRPr="00660F83" w14:paraId="6DA8497A" w14:textId="77777777" w:rsidTr="00EF2A1E">
        <w:trPr>
          <w:trHeight w:val="300"/>
        </w:trPr>
        <w:tc>
          <w:tcPr>
            <w:tcW w:w="271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4CE5B03" w14:textId="63D6B894" w:rsidR="00EF2A1E" w:rsidRPr="00660F83" w:rsidRDefault="00EF2A1E" w:rsidP="00EF2A1E">
            <w:pPr>
              <w:suppressAutoHyphens w:val="0"/>
              <w:rPr>
                <w:rFonts w:asciiTheme="minorHAnsi" w:eastAsia="Times New Roman" w:hAnsiTheme="minorHAnsi" w:cstheme="minorHAnsi"/>
                <w:szCs w:val="24"/>
                <w:lang w:eastAsia="en-GB"/>
              </w:rPr>
            </w:pPr>
            <w:r w:rsidRPr="00660F83">
              <w:rPr>
                <w:rFonts w:asciiTheme="minorHAnsi" w:hAnsiTheme="minorHAnsi" w:cstheme="minorHAnsi"/>
                <w:szCs w:val="24"/>
              </w:rPr>
              <w:t>Mitraines</w:t>
            </w:r>
          </w:p>
        </w:tc>
        <w:tc>
          <w:tcPr>
            <w:tcW w:w="76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B8689F0" w14:textId="3F73E167" w:rsidR="00EF2A1E" w:rsidRPr="00660F83" w:rsidRDefault="00EF2A1E" w:rsidP="00EF2A1E">
            <w:pPr>
              <w:suppressAutoHyphens w:val="0"/>
              <w:jc w:val="center"/>
              <w:rPr>
                <w:rFonts w:asciiTheme="minorHAnsi" w:eastAsia="Times New Roman" w:hAnsiTheme="minorHAnsi" w:cstheme="minorHAnsi"/>
                <w:szCs w:val="24"/>
                <w:lang w:eastAsia="en-GB"/>
              </w:rPr>
            </w:pPr>
            <w:r w:rsidRPr="00660F83">
              <w:rPr>
                <w:rFonts w:asciiTheme="minorHAnsi" w:hAnsiTheme="minorHAnsi" w:cstheme="minorHAnsi"/>
                <w:szCs w:val="24"/>
              </w:rPr>
              <w:t>23,4</w:t>
            </w:r>
          </w:p>
        </w:tc>
        <w:tc>
          <w:tcPr>
            <w:tcW w:w="151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3667BCD" w14:textId="5B9B0BE0" w:rsidR="00EF2A1E" w:rsidRPr="00660F83" w:rsidRDefault="00EF2A1E" w:rsidP="00EF2A1E">
            <w:pPr>
              <w:suppressAutoHyphens w:val="0"/>
              <w:jc w:val="center"/>
              <w:rPr>
                <w:rFonts w:asciiTheme="minorHAnsi" w:eastAsia="Times New Roman" w:hAnsiTheme="minorHAnsi" w:cstheme="minorHAnsi"/>
                <w:szCs w:val="24"/>
                <w:lang w:eastAsia="en-GB"/>
              </w:rPr>
            </w:pPr>
            <w:r w:rsidRPr="00660F83">
              <w:rPr>
                <w:rFonts w:asciiTheme="minorHAnsi" w:hAnsiTheme="minorHAnsi" w:cstheme="minorHAnsi"/>
                <w:szCs w:val="24"/>
              </w:rPr>
              <w:t>3,9</w:t>
            </w:r>
          </w:p>
        </w:tc>
      </w:tr>
      <w:tr w:rsidR="00D467BB" w:rsidRPr="00660F83" w14:paraId="4720034C" w14:textId="77777777" w:rsidTr="00EF2A1E">
        <w:trPr>
          <w:trHeight w:val="300"/>
        </w:trPr>
        <w:tc>
          <w:tcPr>
            <w:tcW w:w="271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B8677E4" w14:textId="7E4FFFE4" w:rsidR="00D467BB" w:rsidRPr="00660F83" w:rsidRDefault="00D467BB" w:rsidP="00D467BB">
            <w:pPr>
              <w:suppressAutoHyphens w:val="0"/>
              <w:jc w:val="right"/>
              <w:rPr>
                <w:rFonts w:asciiTheme="minorHAnsi" w:hAnsiTheme="minorHAnsi" w:cstheme="minorHAnsi"/>
                <w:szCs w:val="24"/>
              </w:rPr>
            </w:pPr>
            <w:r w:rsidRPr="00660F83">
              <w:rPr>
                <w:rFonts w:asciiTheme="minorHAnsi" w:hAnsiTheme="minorHAnsi" w:cstheme="minorHAnsi"/>
                <w:b/>
                <w:bCs/>
                <w:szCs w:val="24"/>
              </w:rPr>
              <w:t>Kopā:</w:t>
            </w:r>
          </w:p>
        </w:tc>
        <w:tc>
          <w:tcPr>
            <w:tcW w:w="76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0B24669" w14:textId="0FF5C9C6" w:rsidR="00D467BB" w:rsidRPr="00660F83" w:rsidRDefault="00D467BB" w:rsidP="00EF2A1E">
            <w:pPr>
              <w:suppressAutoHyphens w:val="0"/>
              <w:jc w:val="center"/>
              <w:rPr>
                <w:rFonts w:asciiTheme="minorHAnsi" w:hAnsiTheme="minorHAnsi" w:cstheme="minorHAnsi"/>
                <w:szCs w:val="24"/>
              </w:rPr>
            </w:pPr>
            <w:r w:rsidRPr="00660F83">
              <w:rPr>
                <w:rFonts w:asciiTheme="minorHAnsi" w:hAnsiTheme="minorHAnsi" w:cstheme="minorHAnsi"/>
                <w:szCs w:val="24"/>
              </w:rPr>
              <w:t>595,88</w:t>
            </w:r>
          </w:p>
        </w:tc>
        <w:tc>
          <w:tcPr>
            <w:tcW w:w="151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2440927" w14:textId="77777777" w:rsidR="00D467BB" w:rsidRPr="00660F83" w:rsidRDefault="00D467BB" w:rsidP="00EF2A1E">
            <w:pPr>
              <w:suppressAutoHyphens w:val="0"/>
              <w:jc w:val="center"/>
              <w:rPr>
                <w:rFonts w:asciiTheme="minorHAnsi" w:hAnsiTheme="minorHAnsi" w:cstheme="minorHAnsi"/>
                <w:szCs w:val="24"/>
              </w:rPr>
            </w:pPr>
          </w:p>
        </w:tc>
      </w:tr>
    </w:tbl>
    <w:p w14:paraId="6B9462F6" w14:textId="77777777" w:rsidR="00B21C86" w:rsidRPr="00660F83" w:rsidRDefault="00B21C86">
      <w:pPr>
        <w:rPr>
          <w:rFonts w:asciiTheme="minorHAnsi" w:hAnsiTheme="minorHAnsi" w:cstheme="minorHAnsi"/>
        </w:rPr>
      </w:pPr>
    </w:p>
    <w:p w14:paraId="36A5618B" w14:textId="14843984" w:rsidR="00FC71F8" w:rsidRPr="00660F83" w:rsidRDefault="00FE6DAD" w:rsidP="008935AC">
      <w:pPr>
        <w:jc w:val="both"/>
        <w:rPr>
          <w:rFonts w:asciiTheme="minorHAnsi" w:hAnsiTheme="minorHAnsi" w:cstheme="minorHAnsi"/>
        </w:rPr>
      </w:pPr>
      <w:r w:rsidRPr="00660F83">
        <w:rPr>
          <w:rFonts w:asciiTheme="minorHAnsi" w:hAnsiTheme="minorHAnsi" w:cstheme="minorHAnsi"/>
        </w:rPr>
        <w:t>Gandrīz 50 %</w:t>
      </w:r>
      <w:r w:rsidR="00FC71F8" w:rsidRPr="00660F83">
        <w:rPr>
          <w:rFonts w:asciiTheme="minorHAnsi" w:hAnsiTheme="minorHAnsi" w:cstheme="minorHAnsi"/>
        </w:rPr>
        <w:t xml:space="preserve"> </w:t>
      </w:r>
      <w:r w:rsidR="005278D3" w:rsidRPr="00660F83">
        <w:rPr>
          <w:rFonts w:asciiTheme="minorHAnsi" w:hAnsiTheme="minorHAnsi" w:cstheme="minorHAnsi"/>
        </w:rPr>
        <w:t>DL</w:t>
      </w:r>
      <w:r w:rsidR="00FC71F8" w:rsidRPr="00660F83">
        <w:rPr>
          <w:rFonts w:asciiTheme="minorHAnsi" w:hAnsiTheme="minorHAnsi" w:cstheme="minorHAnsi"/>
        </w:rPr>
        <w:t xml:space="preserve"> „</w:t>
      </w:r>
      <w:r w:rsidR="002953C5" w:rsidRPr="00660F83">
        <w:rPr>
          <w:rFonts w:asciiTheme="minorHAnsi" w:hAnsiTheme="minorHAnsi" w:cstheme="minorHAnsi"/>
        </w:rPr>
        <w:t>Durbes ezera pļavas</w:t>
      </w:r>
      <w:r w:rsidR="00FC71F8" w:rsidRPr="00660F83">
        <w:rPr>
          <w:rFonts w:asciiTheme="minorHAnsi" w:hAnsiTheme="minorHAnsi" w:cstheme="minorHAnsi"/>
        </w:rPr>
        <w:t xml:space="preserve">” teritorijas ir </w:t>
      </w:r>
      <w:r w:rsidRPr="00660F83">
        <w:rPr>
          <w:rFonts w:asciiTheme="minorHAnsi" w:hAnsiTheme="minorHAnsi" w:cstheme="minorHAnsi"/>
        </w:rPr>
        <w:t>privātīpašums (skat. 1.3. tabulu un 1.</w:t>
      </w:r>
      <w:r w:rsidR="00466402" w:rsidRPr="00660F83">
        <w:rPr>
          <w:rFonts w:asciiTheme="minorHAnsi" w:hAnsiTheme="minorHAnsi" w:cstheme="minorHAnsi"/>
        </w:rPr>
        <w:t>2</w:t>
      </w:r>
      <w:r w:rsidRPr="00660F83">
        <w:rPr>
          <w:rFonts w:asciiTheme="minorHAnsi" w:hAnsiTheme="minorHAnsi" w:cstheme="minorHAnsi"/>
        </w:rPr>
        <w:t xml:space="preserve">. attēlu). Valsts īpašumā atrodas 2 nekustamie īpašumi ar kopējo platību vairāk nekā 200 ha, kas ietver Durbes ezera teritoriju. </w:t>
      </w:r>
      <w:r w:rsidR="00FC71F8" w:rsidRPr="00660F83">
        <w:rPr>
          <w:rFonts w:asciiTheme="minorHAnsi" w:hAnsiTheme="minorHAnsi" w:cstheme="minorHAnsi"/>
        </w:rPr>
        <w:t xml:space="preserve">Tā kā </w:t>
      </w:r>
      <w:r w:rsidR="00831314" w:rsidRPr="00660F83">
        <w:rPr>
          <w:rFonts w:asciiTheme="minorHAnsi" w:hAnsiTheme="minorHAnsi" w:cstheme="minorHAnsi"/>
        </w:rPr>
        <w:t>DDPS</w:t>
      </w:r>
      <w:r w:rsidR="00FC71F8" w:rsidRPr="00660F83">
        <w:rPr>
          <w:rFonts w:asciiTheme="minorHAnsi" w:hAnsiTheme="minorHAnsi" w:cstheme="minorHAnsi"/>
        </w:rPr>
        <w:t xml:space="preserve"> „Ozols” esošā lieguma teritorijas robeža nav iezīmēta pa zemes vienību robežām, teritorijā ietilpst arī daļa no pieguļošajām zemes vienībām</w:t>
      </w:r>
      <w:r w:rsidRPr="00660F83">
        <w:rPr>
          <w:rFonts w:asciiTheme="minorHAnsi" w:hAnsiTheme="minorHAnsi" w:cstheme="minorHAnsi"/>
        </w:rPr>
        <w:t>.</w:t>
      </w:r>
    </w:p>
    <w:p w14:paraId="019BD3D0" w14:textId="77777777" w:rsidR="00E635FD" w:rsidRPr="00660F83" w:rsidRDefault="00E635FD">
      <w:pPr>
        <w:rPr>
          <w:rFonts w:asciiTheme="minorHAnsi" w:hAnsiTheme="minorHAnsi" w:cstheme="minorHAnsi"/>
        </w:rPr>
      </w:pPr>
    </w:p>
    <w:p w14:paraId="52197C86" w14:textId="4E1EED70" w:rsidR="00B56544" w:rsidRPr="00660F83" w:rsidRDefault="00B56544">
      <w:pPr>
        <w:rPr>
          <w:rFonts w:asciiTheme="minorHAnsi" w:hAnsiTheme="minorHAnsi" w:cstheme="minorHAnsi"/>
          <w:b/>
          <w:i/>
        </w:rPr>
      </w:pPr>
      <w:r w:rsidRPr="00660F83">
        <w:rPr>
          <w:rFonts w:asciiTheme="minorHAnsi" w:hAnsiTheme="minorHAnsi" w:cstheme="minorHAnsi"/>
          <w:b/>
          <w:i/>
        </w:rPr>
        <w:t xml:space="preserve">1.3. tabula. Zemes īpašumu piederība </w:t>
      </w:r>
      <w:r w:rsidR="00AA3B36">
        <w:rPr>
          <w:rFonts w:asciiTheme="minorHAnsi" w:hAnsiTheme="minorHAnsi" w:cstheme="minorHAnsi"/>
          <w:b/>
          <w:i/>
        </w:rPr>
        <w:t>DL</w:t>
      </w:r>
      <w:r w:rsidRPr="00660F83">
        <w:rPr>
          <w:rFonts w:asciiTheme="minorHAnsi" w:hAnsiTheme="minorHAnsi" w:cstheme="minorHAnsi"/>
          <w:b/>
          <w:i/>
        </w:rPr>
        <w:t xml:space="preserve"> „</w:t>
      </w:r>
      <w:r w:rsidR="002953C5" w:rsidRPr="00660F83">
        <w:rPr>
          <w:rFonts w:asciiTheme="minorHAnsi" w:hAnsiTheme="minorHAnsi" w:cstheme="minorHAnsi"/>
          <w:b/>
          <w:i/>
          <w:szCs w:val="24"/>
        </w:rPr>
        <w:t>Durbes ezera pļavas</w:t>
      </w:r>
      <w:r w:rsidRPr="00660F83">
        <w:rPr>
          <w:rFonts w:asciiTheme="minorHAnsi" w:hAnsiTheme="minorHAnsi" w:cstheme="minorHAnsi"/>
          <w:b/>
          <w:i/>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1"/>
        <w:gridCol w:w="1750"/>
        <w:gridCol w:w="1603"/>
        <w:gridCol w:w="2123"/>
      </w:tblGrid>
      <w:tr w:rsidR="00660F83" w:rsidRPr="00660F83" w14:paraId="5D3294BB" w14:textId="77777777" w:rsidTr="002953C5">
        <w:trPr>
          <w:trHeight w:val="624"/>
        </w:trPr>
        <w:tc>
          <w:tcPr>
            <w:tcW w:w="1789" w:type="pct"/>
            <w:shd w:val="clear" w:color="000000" w:fill="D8E4BC"/>
            <w:noWrap/>
            <w:vAlign w:val="center"/>
            <w:hideMark/>
          </w:tcPr>
          <w:p w14:paraId="5464E46B" w14:textId="77777777" w:rsidR="002953C5" w:rsidRPr="00660F83" w:rsidRDefault="002953C5" w:rsidP="002953C5">
            <w:pPr>
              <w:suppressAutoHyphens w:val="0"/>
              <w:jc w:val="center"/>
              <w:rPr>
                <w:rFonts w:asciiTheme="minorHAnsi" w:eastAsia="Times New Roman" w:hAnsiTheme="minorHAnsi" w:cstheme="minorHAnsi"/>
                <w:b/>
                <w:bCs/>
                <w:szCs w:val="24"/>
                <w:lang w:eastAsia="lv-LV"/>
              </w:rPr>
            </w:pPr>
            <w:r w:rsidRPr="00660F83">
              <w:rPr>
                <w:rFonts w:asciiTheme="minorHAnsi" w:eastAsia="Times New Roman" w:hAnsiTheme="minorHAnsi" w:cstheme="minorHAnsi"/>
                <w:b/>
                <w:bCs/>
                <w:szCs w:val="24"/>
                <w:lang w:eastAsia="lv-LV"/>
              </w:rPr>
              <w:t>Īpašuma piederība</w:t>
            </w:r>
          </w:p>
        </w:tc>
        <w:tc>
          <w:tcPr>
            <w:tcW w:w="1026" w:type="pct"/>
            <w:shd w:val="clear" w:color="000000" w:fill="D8E4BC"/>
            <w:noWrap/>
            <w:vAlign w:val="center"/>
            <w:hideMark/>
          </w:tcPr>
          <w:p w14:paraId="3D9BD129" w14:textId="77777777" w:rsidR="002953C5" w:rsidRPr="00660F83" w:rsidRDefault="002953C5" w:rsidP="002953C5">
            <w:pPr>
              <w:suppressAutoHyphens w:val="0"/>
              <w:jc w:val="center"/>
              <w:rPr>
                <w:rFonts w:asciiTheme="minorHAnsi" w:eastAsia="Times New Roman" w:hAnsiTheme="minorHAnsi" w:cstheme="minorHAnsi"/>
                <w:b/>
                <w:bCs/>
                <w:szCs w:val="24"/>
                <w:lang w:eastAsia="lv-LV"/>
              </w:rPr>
            </w:pPr>
            <w:r w:rsidRPr="00660F83">
              <w:rPr>
                <w:rFonts w:asciiTheme="minorHAnsi" w:eastAsia="Times New Roman" w:hAnsiTheme="minorHAnsi" w:cstheme="minorHAnsi"/>
                <w:b/>
                <w:bCs/>
                <w:szCs w:val="24"/>
                <w:lang w:eastAsia="lv-LV"/>
              </w:rPr>
              <w:t>Skaits</w:t>
            </w:r>
          </w:p>
        </w:tc>
        <w:tc>
          <w:tcPr>
            <w:tcW w:w="940" w:type="pct"/>
            <w:shd w:val="clear" w:color="000000" w:fill="D8E4BC"/>
            <w:noWrap/>
            <w:vAlign w:val="center"/>
            <w:hideMark/>
          </w:tcPr>
          <w:p w14:paraId="1DB3E824" w14:textId="77777777" w:rsidR="002953C5" w:rsidRPr="00660F83" w:rsidRDefault="002953C5" w:rsidP="002953C5">
            <w:pPr>
              <w:suppressAutoHyphens w:val="0"/>
              <w:jc w:val="center"/>
              <w:rPr>
                <w:rFonts w:asciiTheme="minorHAnsi" w:eastAsia="Times New Roman" w:hAnsiTheme="minorHAnsi" w:cstheme="minorHAnsi"/>
                <w:b/>
                <w:bCs/>
                <w:szCs w:val="24"/>
                <w:lang w:eastAsia="lv-LV"/>
              </w:rPr>
            </w:pPr>
            <w:r w:rsidRPr="00660F83">
              <w:rPr>
                <w:rFonts w:asciiTheme="minorHAnsi" w:eastAsia="Times New Roman" w:hAnsiTheme="minorHAnsi" w:cstheme="minorHAnsi"/>
                <w:b/>
                <w:bCs/>
                <w:szCs w:val="24"/>
                <w:lang w:eastAsia="lv-LV"/>
              </w:rPr>
              <w:t>Platība, ha</w:t>
            </w:r>
          </w:p>
        </w:tc>
        <w:tc>
          <w:tcPr>
            <w:tcW w:w="1245" w:type="pct"/>
            <w:shd w:val="clear" w:color="000000" w:fill="D8E4BC"/>
            <w:vAlign w:val="center"/>
            <w:hideMark/>
          </w:tcPr>
          <w:p w14:paraId="19DD632E" w14:textId="77777777" w:rsidR="002953C5" w:rsidRPr="00660F83" w:rsidRDefault="002953C5" w:rsidP="002953C5">
            <w:pPr>
              <w:suppressAutoHyphens w:val="0"/>
              <w:jc w:val="center"/>
              <w:rPr>
                <w:rFonts w:asciiTheme="minorHAnsi" w:eastAsia="Times New Roman" w:hAnsiTheme="minorHAnsi" w:cstheme="minorHAnsi"/>
                <w:b/>
                <w:bCs/>
                <w:szCs w:val="24"/>
                <w:lang w:eastAsia="lv-LV"/>
              </w:rPr>
            </w:pPr>
            <w:r w:rsidRPr="00660F83">
              <w:rPr>
                <w:rFonts w:asciiTheme="minorHAnsi" w:eastAsia="Times New Roman" w:hAnsiTheme="minorHAnsi" w:cstheme="minorHAnsi"/>
                <w:b/>
                <w:bCs/>
                <w:szCs w:val="24"/>
                <w:lang w:eastAsia="lv-LV"/>
              </w:rPr>
              <w:t>Procenti no DL platības</w:t>
            </w:r>
          </w:p>
        </w:tc>
      </w:tr>
      <w:tr w:rsidR="00660F83" w:rsidRPr="00660F83" w14:paraId="24CA6548" w14:textId="77777777" w:rsidTr="00EE127A">
        <w:trPr>
          <w:trHeight w:val="312"/>
        </w:trPr>
        <w:tc>
          <w:tcPr>
            <w:tcW w:w="178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80AC89" w14:textId="259F702B" w:rsidR="00D963C4" w:rsidRPr="00660F83" w:rsidRDefault="00D963C4" w:rsidP="00D963C4">
            <w:pPr>
              <w:suppressAutoHyphens w:val="0"/>
              <w:rPr>
                <w:rFonts w:asciiTheme="minorHAnsi" w:eastAsia="Times New Roman" w:hAnsiTheme="minorHAnsi" w:cstheme="minorHAnsi"/>
                <w:szCs w:val="24"/>
                <w:lang w:eastAsia="lv-LV"/>
              </w:rPr>
            </w:pPr>
            <w:r w:rsidRPr="00660F83">
              <w:rPr>
                <w:rFonts w:asciiTheme="minorHAnsi" w:hAnsiTheme="minorHAnsi" w:cstheme="minorHAnsi"/>
                <w:szCs w:val="24"/>
              </w:rPr>
              <w:t>Privātīpašums</w:t>
            </w:r>
          </w:p>
        </w:tc>
        <w:tc>
          <w:tcPr>
            <w:tcW w:w="1026" w:type="pct"/>
            <w:tcBorders>
              <w:top w:val="single" w:sz="4" w:space="0" w:color="auto"/>
              <w:left w:val="nil"/>
              <w:bottom w:val="single" w:sz="4" w:space="0" w:color="auto"/>
              <w:right w:val="single" w:sz="4" w:space="0" w:color="auto"/>
            </w:tcBorders>
            <w:shd w:val="clear" w:color="auto" w:fill="auto"/>
            <w:noWrap/>
            <w:vAlign w:val="bottom"/>
            <w:hideMark/>
          </w:tcPr>
          <w:p w14:paraId="7B680578" w14:textId="1936A830" w:rsidR="00D963C4" w:rsidRPr="00660F83" w:rsidRDefault="00D963C4" w:rsidP="00D963C4">
            <w:pPr>
              <w:suppressAutoHyphens w:val="0"/>
              <w:jc w:val="center"/>
              <w:rPr>
                <w:rFonts w:asciiTheme="minorHAnsi" w:eastAsia="Times New Roman" w:hAnsiTheme="minorHAnsi" w:cstheme="minorHAnsi"/>
                <w:szCs w:val="24"/>
                <w:lang w:eastAsia="lv-LV"/>
              </w:rPr>
            </w:pPr>
            <w:r w:rsidRPr="00660F83">
              <w:rPr>
                <w:rFonts w:asciiTheme="minorHAnsi" w:hAnsiTheme="minorHAnsi" w:cstheme="minorHAnsi"/>
                <w:szCs w:val="24"/>
              </w:rPr>
              <w:t>57</w:t>
            </w:r>
          </w:p>
        </w:tc>
        <w:tc>
          <w:tcPr>
            <w:tcW w:w="940" w:type="pct"/>
            <w:tcBorders>
              <w:top w:val="single" w:sz="4" w:space="0" w:color="auto"/>
              <w:left w:val="nil"/>
              <w:bottom w:val="single" w:sz="4" w:space="0" w:color="auto"/>
              <w:right w:val="single" w:sz="4" w:space="0" w:color="auto"/>
            </w:tcBorders>
            <w:shd w:val="clear" w:color="auto" w:fill="auto"/>
            <w:noWrap/>
            <w:vAlign w:val="bottom"/>
            <w:hideMark/>
          </w:tcPr>
          <w:p w14:paraId="60A6B69E" w14:textId="636D1C17" w:rsidR="00D963C4" w:rsidRPr="00660F83" w:rsidRDefault="00D963C4" w:rsidP="00D963C4">
            <w:pPr>
              <w:suppressAutoHyphens w:val="0"/>
              <w:jc w:val="center"/>
              <w:rPr>
                <w:rFonts w:asciiTheme="minorHAnsi" w:eastAsia="Times New Roman" w:hAnsiTheme="minorHAnsi" w:cstheme="minorHAnsi"/>
                <w:szCs w:val="24"/>
                <w:lang w:eastAsia="lv-LV"/>
              </w:rPr>
            </w:pPr>
            <w:r w:rsidRPr="00660F83">
              <w:rPr>
                <w:rFonts w:asciiTheme="minorHAnsi" w:hAnsiTheme="minorHAnsi" w:cstheme="minorHAnsi"/>
                <w:szCs w:val="24"/>
              </w:rPr>
              <w:t>280,2</w:t>
            </w:r>
          </w:p>
        </w:tc>
        <w:tc>
          <w:tcPr>
            <w:tcW w:w="1245" w:type="pct"/>
            <w:tcBorders>
              <w:top w:val="single" w:sz="4" w:space="0" w:color="auto"/>
              <w:left w:val="nil"/>
              <w:bottom w:val="single" w:sz="4" w:space="0" w:color="auto"/>
              <w:right w:val="single" w:sz="4" w:space="0" w:color="auto"/>
            </w:tcBorders>
            <w:shd w:val="clear" w:color="auto" w:fill="auto"/>
            <w:vAlign w:val="center"/>
            <w:hideMark/>
          </w:tcPr>
          <w:p w14:paraId="76B8A622" w14:textId="6272F039" w:rsidR="00D963C4" w:rsidRPr="00660F83" w:rsidRDefault="00D963C4" w:rsidP="00D963C4">
            <w:pPr>
              <w:suppressAutoHyphens w:val="0"/>
              <w:jc w:val="center"/>
              <w:rPr>
                <w:rFonts w:asciiTheme="minorHAnsi" w:eastAsia="Times New Roman" w:hAnsiTheme="minorHAnsi" w:cstheme="minorHAnsi"/>
                <w:szCs w:val="24"/>
                <w:lang w:eastAsia="lv-LV"/>
              </w:rPr>
            </w:pPr>
            <w:r w:rsidRPr="00660F83">
              <w:rPr>
                <w:rFonts w:asciiTheme="minorHAnsi" w:hAnsiTheme="minorHAnsi" w:cstheme="minorHAnsi"/>
                <w:szCs w:val="24"/>
              </w:rPr>
              <w:t>47,0</w:t>
            </w:r>
          </w:p>
        </w:tc>
      </w:tr>
      <w:tr w:rsidR="00660F83" w:rsidRPr="00660F83" w14:paraId="11086BCD" w14:textId="77777777" w:rsidTr="00EE127A">
        <w:trPr>
          <w:trHeight w:val="312"/>
        </w:trPr>
        <w:tc>
          <w:tcPr>
            <w:tcW w:w="1789" w:type="pct"/>
            <w:tcBorders>
              <w:top w:val="nil"/>
              <w:left w:val="single" w:sz="4" w:space="0" w:color="auto"/>
              <w:bottom w:val="single" w:sz="4" w:space="0" w:color="auto"/>
              <w:right w:val="single" w:sz="4" w:space="0" w:color="auto"/>
            </w:tcBorders>
            <w:shd w:val="clear" w:color="auto" w:fill="auto"/>
            <w:noWrap/>
            <w:vAlign w:val="center"/>
            <w:hideMark/>
          </w:tcPr>
          <w:p w14:paraId="039C499C" w14:textId="5AC25BC4" w:rsidR="00D963C4" w:rsidRPr="00660F83" w:rsidRDefault="00D963C4" w:rsidP="00D963C4">
            <w:pPr>
              <w:suppressAutoHyphens w:val="0"/>
              <w:rPr>
                <w:rFonts w:asciiTheme="minorHAnsi" w:eastAsia="Times New Roman" w:hAnsiTheme="minorHAnsi" w:cstheme="minorHAnsi"/>
                <w:szCs w:val="24"/>
                <w:lang w:eastAsia="lv-LV"/>
              </w:rPr>
            </w:pPr>
            <w:r w:rsidRPr="00660F83">
              <w:rPr>
                <w:rFonts w:asciiTheme="minorHAnsi" w:hAnsiTheme="minorHAnsi" w:cstheme="minorHAnsi"/>
                <w:szCs w:val="24"/>
              </w:rPr>
              <w:t xml:space="preserve">Valsts </w:t>
            </w:r>
          </w:p>
        </w:tc>
        <w:tc>
          <w:tcPr>
            <w:tcW w:w="1026" w:type="pct"/>
            <w:tcBorders>
              <w:top w:val="nil"/>
              <w:left w:val="nil"/>
              <w:bottom w:val="single" w:sz="4" w:space="0" w:color="auto"/>
              <w:right w:val="single" w:sz="4" w:space="0" w:color="auto"/>
            </w:tcBorders>
            <w:shd w:val="clear" w:color="auto" w:fill="auto"/>
            <w:noWrap/>
            <w:vAlign w:val="center"/>
            <w:hideMark/>
          </w:tcPr>
          <w:p w14:paraId="1DC09FF8" w14:textId="639514CD" w:rsidR="00D963C4" w:rsidRPr="00660F83" w:rsidRDefault="00D963C4" w:rsidP="00D963C4">
            <w:pPr>
              <w:suppressAutoHyphens w:val="0"/>
              <w:jc w:val="center"/>
              <w:rPr>
                <w:rFonts w:asciiTheme="minorHAnsi" w:eastAsia="Times New Roman" w:hAnsiTheme="minorHAnsi" w:cstheme="minorHAnsi"/>
                <w:szCs w:val="24"/>
                <w:lang w:eastAsia="lv-LV"/>
              </w:rPr>
            </w:pPr>
            <w:r w:rsidRPr="00660F83">
              <w:rPr>
                <w:rFonts w:asciiTheme="minorHAnsi" w:hAnsiTheme="minorHAnsi" w:cstheme="minorHAnsi"/>
                <w:szCs w:val="24"/>
              </w:rPr>
              <w:t>2</w:t>
            </w:r>
          </w:p>
        </w:tc>
        <w:tc>
          <w:tcPr>
            <w:tcW w:w="940" w:type="pct"/>
            <w:tcBorders>
              <w:top w:val="nil"/>
              <w:left w:val="nil"/>
              <w:bottom w:val="single" w:sz="4" w:space="0" w:color="auto"/>
              <w:right w:val="single" w:sz="4" w:space="0" w:color="auto"/>
            </w:tcBorders>
            <w:shd w:val="clear" w:color="auto" w:fill="auto"/>
            <w:noWrap/>
            <w:vAlign w:val="center"/>
            <w:hideMark/>
          </w:tcPr>
          <w:p w14:paraId="01C5ACB6" w14:textId="22FB4C97" w:rsidR="00D963C4" w:rsidRPr="00660F83" w:rsidRDefault="00D963C4" w:rsidP="00D963C4">
            <w:pPr>
              <w:suppressAutoHyphens w:val="0"/>
              <w:jc w:val="center"/>
              <w:rPr>
                <w:rFonts w:asciiTheme="minorHAnsi" w:eastAsia="Times New Roman" w:hAnsiTheme="minorHAnsi" w:cstheme="minorHAnsi"/>
                <w:szCs w:val="24"/>
                <w:lang w:eastAsia="lv-LV"/>
              </w:rPr>
            </w:pPr>
            <w:r w:rsidRPr="00660F83">
              <w:rPr>
                <w:rFonts w:asciiTheme="minorHAnsi" w:hAnsiTheme="minorHAnsi" w:cstheme="minorHAnsi"/>
                <w:szCs w:val="24"/>
              </w:rPr>
              <w:t>204,6</w:t>
            </w:r>
          </w:p>
        </w:tc>
        <w:tc>
          <w:tcPr>
            <w:tcW w:w="1245" w:type="pct"/>
            <w:tcBorders>
              <w:top w:val="nil"/>
              <w:left w:val="nil"/>
              <w:bottom w:val="single" w:sz="4" w:space="0" w:color="auto"/>
              <w:right w:val="single" w:sz="4" w:space="0" w:color="auto"/>
            </w:tcBorders>
            <w:shd w:val="clear" w:color="auto" w:fill="auto"/>
            <w:vAlign w:val="center"/>
            <w:hideMark/>
          </w:tcPr>
          <w:p w14:paraId="177F7DC3" w14:textId="6BE24FBC" w:rsidR="00D963C4" w:rsidRPr="00660F83" w:rsidRDefault="00D963C4" w:rsidP="00D963C4">
            <w:pPr>
              <w:suppressAutoHyphens w:val="0"/>
              <w:jc w:val="center"/>
              <w:rPr>
                <w:rFonts w:asciiTheme="minorHAnsi" w:eastAsia="Times New Roman" w:hAnsiTheme="minorHAnsi" w:cstheme="minorHAnsi"/>
                <w:szCs w:val="24"/>
                <w:lang w:eastAsia="lv-LV"/>
              </w:rPr>
            </w:pPr>
            <w:r w:rsidRPr="00660F83">
              <w:rPr>
                <w:rFonts w:asciiTheme="minorHAnsi" w:hAnsiTheme="minorHAnsi" w:cstheme="minorHAnsi"/>
                <w:szCs w:val="24"/>
              </w:rPr>
              <w:t>34,3</w:t>
            </w:r>
          </w:p>
        </w:tc>
      </w:tr>
      <w:tr w:rsidR="00660F83" w:rsidRPr="00660F83" w14:paraId="19811B36" w14:textId="77777777" w:rsidTr="00EE127A">
        <w:trPr>
          <w:trHeight w:val="312"/>
        </w:trPr>
        <w:tc>
          <w:tcPr>
            <w:tcW w:w="1789" w:type="pct"/>
            <w:tcBorders>
              <w:top w:val="nil"/>
              <w:left w:val="single" w:sz="4" w:space="0" w:color="auto"/>
              <w:bottom w:val="single" w:sz="4" w:space="0" w:color="auto"/>
              <w:right w:val="single" w:sz="4" w:space="0" w:color="auto"/>
            </w:tcBorders>
            <w:shd w:val="clear" w:color="auto" w:fill="auto"/>
            <w:noWrap/>
            <w:vAlign w:val="bottom"/>
            <w:hideMark/>
          </w:tcPr>
          <w:p w14:paraId="0B1C464E" w14:textId="4A75BEBD" w:rsidR="00D963C4" w:rsidRPr="00660F83" w:rsidRDefault="00D963C4" w:rsidP="00D963C4">
            <w:pPr>
              <w:suppressAutoHyphens w:val="0"/>
              <w:rPr>
                <w:rFonts w:asciiTheme="minorHAnsi" w:eastAsia="Times New Roman" w:hAnsiTheme="minorHAnsi" w:cstheme="minorHAnsi"/>
                <w:szCs w:val="24"/>
                <w:lang w:eastAsia="lv-LV"/>
              </w:rPr>
            </w:pPr>
            <w:r w:rsidRPr="00660F83">
              <w:rPr>
                <w:rFonts w:asciiTheme="minorHAnsi" w:hAnsiTheme="minorHAnsi" w:cstheme="minorHAnsi"/>
                <w:szCs w:val="24"/>
              </w:rPr>
              <w:t>Jaukta statusa kopīpašums</w:t>
            </w:r>
          </w:p>
        </w:tc>
        <w:tc>
          <w:tcPr>
            <w:tcW w:w="1026" w:type="pct"/>
            <w:tcBorders>
              <w:top w:val="nil"/>
              <w:left w:val="nil"/>
              <w:bottom w:val="single" w:sz="4" w:space="0" w:color="auto"/>
              <w:right w:val="single" w:sz="4" w:space="0" w:color="auto"/>
            </w:tcBorders>
            <w:shd w:val="clear" w:color="auto" w:fill="auto"/>
            <w:noWrap/>
            <w:vAlign w:val="bottom"/>
            <w:hideMark/>
          </w:tcPr>
          <w:p w14:paraId="56C1E5F7" w14:textId="38F0E5B8" w:rsidR="00D963C4" w:rsidRPr="00660F83" w:rsidRDefault="00D963C4" w:rsidP="00D963C4">
            <w:pPr>
              <w:suppressAutoHyphens w:val="0"/>
              <w:jc w:val="center"/>
              <w:rPr>
                <w:rFonts w:asciiTheme="minorHAnsi" w:eastAsia="Times New Roman" w:hAnsiTheme="minorHAnsi" w:cstheme="minorHAnsi"/>
                <w:szCs w:val="24"/>
                <w:lang w:eastAsia="lv-LV"/>
              </w:rPr>
            </w:pPr>
            <w:r w:rsidRPr="00660F83">
              <w:rPr>
                <w:rFonts w:asciiTheme="minorHAnsi" w:hAnsiTheme="minorHAnsi" w:cstheme="minorHAnsi"/>
                <w:szCs w:val="24"/>
              </w:rPr>
              <w:t>6</w:t>
            </w:r>
          </w:p>
        </w:tc>
        <w:tc>
          <w:tcPr>
            <w:tcW w:w="940" w:type="pct"/>
            <w:tcBorders>
              <w:top w:val="nil"/>
              <w:left w:val="nil"/>
              <w:bottom w:val="single" w:sz="4" w:space="0" w:color="auto"/>
              <w:right w:val="single" w:sz="4" w:space="0" w:color="auto"/>
            </w:tcBorders>
            <w:shd w:val="clear" w:color="auto" w:fill="auto"/>
            <w:noWrap/>
            <w:vAlign w:val="bottom"/>
            <w:hideMark/>
          </w:tcPr>
          <w:p w14:paraId="67A02772" w14:textId="61527CE9" w:rsidR="00D963C4" w:rsidRPr="00660F83" w:rsidRDefault="00D963C4" w:rsidP="00D963C4">
            <w:pPr>
              <w:suppressAutoHyphens w:val="0"/>
              <w:jc w:val="center"/>
              <w:rPr>
                <w:rFonts w:asciiTheme="minorHAnsi" w:eastAsia="Times New Roman" w:hAnsiTheme="minorHAnsi" w:cstheme="minorHAnsi"/>
                <w:szCs w:val="24"/>
                <w:lang w:eastAsia="lv-LV"/>
              </w:rPr>
            </w:pPr>
            <w:r w:rsidRPr="00660F83">
              <w:rPr>
                <w:rFonts w:asciiTheme="minorHAnsi" w:hAnsiTheme="minorHAnsi" w:cstheme="minorHAnsi"/>
                <w:szCs w:val="24"/>
              </w:rPr>
              <w:t>75,0</w:t>
            </w:r>
          </w:p>
        </w:tc>
        <w:tc>
          <w:tcPr>
            <w:tcW w:w="1245" w:type="pct"/>
            <w:tcBorders>
              <w:top w:val="nil"/>
              <w:left w:val="nil"/>
              <w:bottom w:val="single" w:sz="4" w:space="0" w:color="auto"/>
              <w:right w:val="single" w:sz="4" w:space="0" w:color="auto"/>
            </w:tcBorders>
            <w:shd w:val="clear" w:color="auto" w:fill="auto"/>
            <w:vAlign w:val="center"/>
            <w:hideMark/>
          </w:tcPr>
          <w:p w14:paraId="06161DC7" w14:textId="66F20A6E" w:rsidR="00D963C4" w:rsidRPr="00660F83" w:rsidRDefault="00D963C4" w:rsidP="00D963C4">
            <w:pPr>
              <w:suppressAutoHyphens w:val="0"/>
              <w:jc w:val="center"/>
              <w:rPr>
                <w:rFonts w:asciiTheme="minorHAnsi" w:eastAsia="Times New Roman" w:hAnsiTheme="minorHAnsi" w:cstheme="minorHAnsi"/>
                <w:szCs w:val="24"/>
                <w:lang w:eastAsia="lv-LV"/>
              </w:rPr>
            </w:pPr>
            <w:r w:rsidRPr="00660F83">
              <w:rPr>
                <w:rFonts w:asciiTheme="minorHAnsi" w:hAnsiTheme="minorHAnsi" w:cstheme="minorHAnsi"/>
                <w:szCs w:val="24"/>
              </w:rPr>
              <w:t>12,6</w:t>
            </w:r>
          </w:p>
        </w:tc>
      </w:tr>
      <w:tr w:rsidR="00660F83" w:rsidRPr="00660F83" w14:paraId="41E4AFDA" w14:textId="77777777" w:rsidTr="00EE127A">
        <w:trPr>
          <w:trHeight w:val="312"/>
        </w:trPr>
        <w:tc>
          <w:tcPr>
            <w:tcW w:w="1789" w:type="pct"/>
            <w:tcBorders>
              <w:top w:val="nil"/>
              <w:left w:val="single" w:sz="4" w:space="0" w:color="auto"/>
              <w:bottom w:val="single" w:sz="4" w:space="0" w:color="auto"/>
              <w:right w:val="single" w:sz="4" w:space="0" w:color="auto"/>
            </w:tcBorders>
            <w:shd w:val="clear" w:color="auto" w:fill="auto"/>
            <w:noWrap/>
            <w:vAlign w:val="center"/>
            <w:hideMark/>
          </w:tcPr>
          <w:p w14:paraId="08FD97C6" w14:textId="4F5DF149" w:rsidR="00D963C4" w:rsidRPr="00660F83" w:rsidRDefault="00D963C4" w:rsidP="00D963C4">
            <w:pPr>
              <w:suppressAutoHyphens w:val="0"/>
              <w:rPr>
                <w:rFonts w:asciiTheme="minorHAnsi" w:eastAsia="Times New Roman" w:hAnsiTheme="minorHAnsi" w:cstheme="minorHAnsi"/>
                <w:szCs w:val="24"/>
                <w:lang w:eastAsia="lv-LV"/>
              </w:rPr>
            </w:pPr>
            <w:r w:rsidRPr="00660F83">
              <w:rPr>
                <w:rFonts w:asciiTheme="minorHAnsi" w:hAnsiTheme="minorHAnsi" w:cstheme="minorHAnsi"/>
                <w:szCs w:val="24"/>
              </w:rPr>
              <w:t>Pašvaldība</w:t>
            </w:r>
          </w:p>
        </w:tc>
        <w:tc>
          <w:tcPr>
            <w:tcW w:w="1026" w:type="pct"/>
            <w:tcBorders>
              <w:top w:val="nil"/>
              <w:left w:val="nil"/>
              <w:bottom w:val="single" w:sz="4" w:space="0" w:color="auto"/>
              <w:right w:val="single" w:sz="4" w:space="0" w:color="auto"/>
            </w:tcBorders>
            <w:shd w:val="clear" w:color="auto" w:fill="auto"/>
            <w:noWrap/>
            <w:vAlign w:val="center"/>
            <w:hideMark/>
          </w:tcPr>
          <w:p w14:paraId="03B44067" w14:textId="74EBBBC8" w:rsidR="00D963C4" w:rsidRPr="00660F83" w:rsidRDefault="00D963C4" w:rsidP="00D963C4">
            <w:pPr>
              <w:suppressAutoHyphens w:val="0"/>
              <w:jc w:val="center"/>
              <w:rPr>
                <w:rFonts w:asciiTheme="minorHAnsi" w:eastAsia="Times New Roman" w:hAnsiTheme="minorHAnsi" w:cstheme="minorHAnsi"/>
                <w:szCs w:val="24"/>
                <w:lang w:eastAsia="lv-LV"/>
              </w:rPr>
            </w:pPr>
            <w:r w:rsidRPr="00660F83">
              <w:rPr>
                <w:rFonts w:asciiTheme="minorHAnsi" w:hAnsiTheme="minorHAnsi" w:cstheme="minorHAnsi"/>
                <w:szCs w:val="24"/>
              </w:rPr>
              <w:t>2</w:t>
            </w:r>
          </w:p>
        </w:tc>
        <w:tc>
          <w:tcPr>
            <w:tcW w:w="940" w:type="pct"/>
            <w:tcBorders>
              <w:top w:val="nil"/>
              <w:left w:val="nil"/>
              <w:bottom w:val="single" w:sz="4" w:space="0" w:color="auto"/>
              <w:right w:val="single" w:sz="4" w:space="0" w:color="auto"/>
            </w:tcBorders>
            <w:shd w:val="clear" w:color="auto" w:fill="auto"/>
            <w:noWrap/>
            <w:vAlign w:val="center"/>
            <w:hideMark/>
          </w:tcPr>
          <w:p w14:paraId="35176F1C" w14:textId="341B078D" w:rsidR="00D963C4" w:rsidRPr="00660F83" w:rsidRDefault="00D963C4" w:rsidP="00D963C4">
            <w:pPr>
              <w:suppressAutoHyphens w:val="0"/>
              <w:jc w:val="center"/>
              <w:rPr>
                <w:rFonts w:asciiTheme="minorHAnsi" w:eastAsia="Times New Roman" w:hAnsiTheme="minorHAnsi" w:cstheme="minorHAnsi"/>
                <w:szCs w:val="24"/>
                <w:lang w:eastAsia="lv-LV"/>
              </w:rPr>
            </w:pPr>
            <w:r w:rsidRPr="00660F83">
              <w:rPr>
                <w:rFonts w:asciiTheme="minorHAnsi" w:hAnsiTheme="minorHAnsi" w:cstheme="minorHAnsi"/>
                <w:szCs w:val="24"/>
              </w:rPr>
              <w:t>36,0</w:t>
            </w:r>
          </w:p>
        </w:tc>
        <w:tc>
          <w:tcPr>
            <w:tcW w:w="1245" w:type="pct"/>
            <w:tcBorders>
              <w:top w:val="nil"/>
              <w:left w:val="nil"/>
              <w:bottom w:val="single" w:sz="4" w:space="0" w:color="auto"/>
              <w:right w:val="single" w:sz="4" w:space="0" w:color="auto"/>
            </w:tcBorders>
            <w:shd w:val="clear" w:color="auto" w:fill="auto"/>
            <w:vAlign w:val="center"/>
            <w:hideMark/>
          </w:tcPr>
          <w:p w14:paraId="5F0E47C8" w14:textId="17354F30" w:rsidR="00D963C4" w:rsidRPr="00660F83" w:rsidRDefault="00D963C4" w:rsidP="00D963C4">
            <w:pPr>
              <w:suppressAutoHyphens w:val="0"/>
              <w:jc w:val="center"/>
              <w:rPr>
                <w:rFonts w:asciiTheme="minorHAnsi" w:eastAsia="Times New Roman" w:hAnsiTheme="minorHAnsi" w:cstheme="minorHAnsi"/>
                <w:szCs w:val="24"/>
                <w:lang w:eastAsia="lv-LV"/>
              </w:rPr>
            </w:pPr>
            <w:r w:rsidRPr="00660F83">
              <w:rPr>
                <w:rFonts w:asciiTheme="minorHAnsi" w:hAnsiTheme="minorHAnsi" w:cstheme="minorHAnsi"/>
                <w:szCs w:val="24"/>
              </w:rPr>
              <w:t>6,0</w:t>
            </w:r>
          </w:p>
        </w:tc>
      </w:tr>
      <w:tr w:rsidR="00D963C4" w:rsidRPr="00660F83" w14:paraId="3367E370" w14:textId="77777777" w:rsidTr="00EE127A">
        <w:trPr>
          <w:trHeight w:val="288"/>
        </w:trPr>
        <w:tc>
          <w:tcPr>
            <w:tcW w:w="1789" w:type="pct"/>
            <w:tcBorders>
              <w:top w:val="nil"/>
              <w:left w:val="single" w:sz="4" w:space="0" w:color="auto"/>
              <w:bottom w:val="single" w:sz="4" w:space="0" w:color="auto"/>
              <w:right w:val="single" w:sz="4" w:space="0" w:color="auto"/>
            </w:tcBorders>
            <w:shd w:val="clear" w:color="auto" w:fill="auto"/>
            <w:noWrap/>
            <w:vAlign w:val="bottom"/>
            <w:hideMark/>
          </w:tcPr>
          <w:p w14:paraId="7D3B231F" w14:textId="6AB1DAB4" w:rsidR="00D963C4" w:rsidRPr="00660F83" w:rsidRDefault="00D963C4" w:rsidP="00D963C4">
            <w:pPr>
              <w:suppressAutoHyphens w:val="0"/>
              <w:jc w:val="right"/>
              <w:rPr>
                <w:rFonts w:asciiTheme="minorHAnsi" w:eastAsia="Times New Roman" w:hAnsiTheme="minorHAnsi" w:cstheme="minorHAnsi"/>
                <w:b/>
                <w:bCs/>
                <w:szCs w:val="24"/>
                <w:lang w:eastAsia="lv-LV"/>
              </w:rPr>
            </w:pPr>
            <w:r w:rsidRPr="00660F83">
              <w:rPr>
                <w:rFonts w:asciiTheme="minorHAnsi" w:hAnsiTheme="minorHAnsi" w:cstheme="minorHAnsi"/>
                <w:b/>
                <w:bCs/>
                <w:szCs w:val="24"/>
              </w:rPr>
              <w:t>Kopā:</w:t>
            </w:r>
          </w:p>
        </w:tc>
        <w:tc>
          <w:tcPr>
            <w:tcW w:w="1026" w:type="pct"/>
            <w:tcBorders>
              <w:top w:val="nil"/>
              <w:left w:val="nil"/>
              <w:bottom w:val="single" w:sz="4" w:space="0" w:color="auto"/>
              <w:right w:val="single" w:sz="4" w:space="0" w:color="auto"/>
            </w:tcBorders>
            <w:shd w:val="clear" w:color="auto" w:fill="auto"/>
            <w:noWrap/>
            <w:vAlign w:val="bottom"/>
            <w:hideMark/>
          </w:tcPr>
          <w:p w14:paraId="60BF4FCD" w14:textId="1E7217B5" w:rsidR="00D963C4" w:rsidRPr="00660F83" w:rsidRDefault="00D963C4" w:rsidP="00D963C4">
            <w:pPr>
              <w:suppressAutoHyphens w:val="0"/>
              <w:jc w:val="center"/>
              <w:rPr>
                <w:rFonts w:asciiTheme="minorHAnsi" w:eastAsia="Times New Roman" w:hAnsiTheme="minorHAnsi" w:cstheme="minorHAnsi"/>
                <w:szCs w:val="24"/>
                <w:lang w:eastAsia="lv-LV"/>
              </w:rPr>
            </w:pPr>
            <w:r w:rsidRPr="00660F83">
              <w:rPr>
                <w:rFonts w:asciiTheme="minorHAnsi" w:hAnsiTheme="minorHAnsi" w:cstheme="minorHAnsi"/>
                <w:szCs w:val="24"/>
              </w:rPr>
              <w:t>67</w:t>
            </w:r>
          </w:p>
        </w:tc>
        <w:tc>
          <w:tcPr>
            <w:tcW w:w="940" w:type="pct"/>
            <w:tcBorders>
              <w:top w:val="nil"/>
              <w:left w:val="nil"/>
              <w:bottom w:val="single" w:sz="4" w:space="0" w:color="auto"/>
              <w:right w:val="single" w:sz="4" w:space="0" w:color="auto"/>
            </w:tcBorders>
            <w:shd w:val="clear" w:color="auto" w:fill="auto"/>
            <w:noWrap/>
            <w:vAlign w:val="bottom"/>
            <w:hideMark/>
          </w:tcPr>
          <w:p w14:paraId="266548E9" w14:textId="2FCFC3B1" w:rsidR="00D963C4" w:rsidRPr="00660F83" w:rsidRDefault="00D963C4" w:rsidP="00D963C4">
            <w:pPr>
              <w:suppressAutoHyphens w:val="0"/>
              <w:jc w:val="center"/>
              <w:rPr>
                <w:rFonts w:asciiTheme="minorHAnsi" w:eastAsia="Times New Roman" w:hAnsiTheme="minorHAnsi" w:cstheme="minorHAnsi"/>
                <w:szCs w:val="24"/>
                <w:lang w:eastAsia="lv-LV"/>
              </w:rPr>
            </w:pPr>
            <w:r w:rsidRPr="00660F83">
              <w:rPr>
                <w:rFonts w:asciiTheme="minorHAnsi" w:hAnsiTheme="minorHAnsi" w:cstheme="minorHAnsi"/>
                <w:szCs w:val="24"/>
              </w:rPr>
              <w:t>595,88</w:t>
            </w:r>
          </w:p>
        </w:tc>
        <w:tc>
          <w:tcPr>
            <w:tcW w:w="1245" w:type="pct"/>
            <w:tcBorders>
              <w:top w:val="nil"/>
              <w:left w:val="nil"/>
              <w:bottom w:val="single" w:sz="4" w:space="0" w:color="auto"/>
              <w:right w:val="single" w:sz="4" w:space="0" w:color="auto"/>
            </w:tcBorders>
            <w:shd w:val="clear" w:color="auto" w:fill="auto"/>
            <w:noWrap/>
            <w:vAlign w:val="bottom"/>
            <w:hideMark/>
          </w:tcPr>
          <w:p w14:paraId="16AAD988" w14:textId="50931905" w:rsidR="00D963C4" w:rsidRPr="00660F83" w:rsidRDefault="00D963C4" w:rsidP="00D963C4">
            <w:pPr>
              <w:suppressAutoHyphens w:val="0"/>
              <w:jc w:val="center"/>
              <w:rPr>
                <w:rFonts w:asciiTheme="minorHAnsi" w:eastAsia="Times New Roman" w:hAnsiTheme="minorHAnsi" w:cstheme="minorHAnsi"/>
                <w:szCs w:val="24"/>
                <w:lang w:eastAsia="lv-LV"/>
              </w:rPr>
            </w:pPr>
            <w:r w:rsidRPr="00660F83">
              <w:rPr>
                <w:rFonts w:asciiTheme="minorHAnsi" w:hAnsiTheme="minorHAnsi" w:cstheme="minorHAnsi"/>
                <w:szCs w:val="24"/>
              </w:rPr>
              <w:t> </w:t>
            </w:r>
          </w:p>
        </w:tc>
      </w:tr>
    </w:tbl>
    <w:p w14:paraId="3EDADFD5" w14:textId="77777777" w:rsidR="002953C5" w:rsidRPr="00660F83" w:rsidRDefault="002953C5">
      <w:pPr>
        <w:rPr>
          <w:rFonts w:asciiTheme="minorHAnsi" w:hAnsiTheme="minorHAnsi" w:cstheme="minorHAnsi"/>
          <w:b/>
          <w:i/>
        </w:rPr>
      </w:pPr>
    </w:p>
    <w:p w14:paraId="3717F349" w14:textId="77777777" w:rsidR="00472858" w:rsidRPr="00660F83" w:rsidRDefault="00472858">
      <w:pPr>
        <w:rPr>
          <w:rFonts w:asciiTheme="minorHAnsi" w:hAnsiTheme="minorHAnsi" w:cstheme="minorHAnsi"/>
          <w:sz w:val="20"/>
        </w:rPr>
        <w:sectPr w:rsidR="00472858" w:rsidRPr="00660F83" w:rsidSect="00472858">
          <w:headerReference w:type="default" r:id="rId36"/>
          <w:pgSz w:w="11905" w:h="16837"/>
          <w:pgMar w:top="1440" w:right="1797" w:bottom="1440" w:left="1797" w:header="720" w:footer="720" w:gutter="0"/>
          <w:cols w:space="720"/>
          <w:docGrid w:linePitch="360"/>
        </w:sectPr>
      </w:pPr>
    </w:p>
    <w:tbl>
      <w:tblPr>
        <w:tblW w:w="9869" w:type="dxa"/>
        <w:tblInd w:w="-459" w:type="dxa"/>
        <w:tblLook w:val="04A0" w:firstRow="1" w:lastRow="0" w:firstColumn="1" w:lastColumn="0" w:noHBand="0" w:noVBand="1"/>
      </w:tblPr>
      <w:tblGrid>
        <w:gridCol w:w="11441"/>
      </w:tblGrid>
      <w:tr w:rsidR="00660F83" w:rsidRPr="00660F83" w14:paraId="375A4ED2" w14:textId="77777777" w:rsidTr="00690C82">
        <w:trPr>
          <w:trHeight w:val="336"/>
        </w:trPr>
        <w:tc>
          <w:tcPr>
            <w:tcW w:w="9869" w:type="dxa"/>
          </w:tcPr>
          <w:p w14:paraId="2CDD0D77" w14:textId="79EE9882" w:rsidR="0095623C" w:rsidRPr="00660F83" w:rsidRDefault="00FE6DAD" w:rsidP="00FE6DAD">
            <w:pPr>
              <w:jc w:val="center"/>
              <w:rPr>
                <w:rFonts w:asciiTheme="minorHAnsi" w:hAnsiTheme="minorHAnsi" w:cstheme="minorHAnsi"/>
                <w:b/>
                <w:i/>
              </w:rPr>
            </w:pPr>
            <w:r w:rsidRPr="00660F83">
              <w:rPr>
                <w:rFonts w:asciiTheme="minorHAnsi" w:hAnsiTheme="minorHAnsi" w:cstheme="minorHAnsi"/>
                <w:noProof/>
                <w:lang w:eastAsia="lv-LV"/>
              </w:rPr>
              <w:lastRenderedPageBreak/>
              <w:drawing>
                <wp:inline distT="0" distB="0" distL="0" distR="0" wp14:anchorId="77CFF142" wp14:editId="1BBCACE2">
                  <wp:extent cx="7127920" cy="5040000"/>
                  <wp:effectExtent l="0" t="0" r="0" b="8255"/>
                  <wp:docPr id="5" name="Attēl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screen">
                            <a:extLst>
                              <a:ext uri="{28A0092B-C50C-407E-A947-70E740481C1C}">
                                <a14:useLocalDpi xmlns:a14="http://schemas.microsoft.com/office/drawing/2010/main"/>
                              </a:ext>
                            </a:extLst>
                          </a:blip>
                          <a:srcRect/>
                          <a:stretch>
                            <a:fillRect/>
                          </a:stretch>
                        </pic:blipFill>
                        <pic:spPr bwMode="auto">
                          <a:xfrm>
                            <a:off x="0" y="0"/>
                            <a:ext cx="7127920" cy="5040000"/>
                          </a:xfrm>
                          <a:prstGeom prst="rect">
                            <a:avLst/>
                          </a:prstGeom>
                          <a:noFill/>
                          <a:ln>
                            <a:noFill/>
                          </a:ln>
                        </pic:spPr>
                      </pic:pic>
                    </a:graphicData>
                  </a:graphic>
                </wp:inline>
              </w:drawing>
            </w:r>
          </w:p>
        </w:tc>
      </w:tr>
      <w:tr w:rsidR="00660F83" w:rsidRPr="00660F83" w14:paraId="5F6227DA" w14:textId="77777777" w:rsidTr="00690C82">
        <w:trPr>
          <w:trHeight w:val="336"/>
        </w:trPr>
        <w:tc>
          <w:tcPr>
            <w:tcW w:w="9869" w:type="dxa"/>
          </w:tcPr>
          <w:p w14:paraId="1E8E97CC" w14:textId="13B126EF" w:rsidR="00EC228A" w:rsidRPr="00660F83" w:rsidRDefault="00EC228A" w:rsidP="00C40B6C">
            <w:pPr>
              <w:rPr>
                <w:rFonts w:asciiTheme="minorHAnsi" w:hAnsiTheme="minorHAnsi" w:cstheme="minorHAnsi"/>
                <w:b/>
                <w:i/>
              </w:rPr>
            </w:pPr>
            <w:r w:rsidRPr="00660F83">
              <w:rPr>
                <w:rFonts w:asciiTheme="minorHAnsi" w:hAnsiTheme="minorHAnsi" w:cstheme="minorHAnsi"/>
                <w:b/>
                <w:i/>
              </w:rPr>
              <w:t>1.</w:t>
            </w:r>
            <w:r w:rsidR="00466402" w:rsidRPr="00660F83">
              <w:rPr>
                <w:rFonts w:asciiTheme="minorHAnsi" w:hAnsiTheme="minorHAnsi" w:cstheme="minorHAnsi"/>
                <w:b/>
                <w:i/>
              </w:rPr>
              <w:t>1</w:t>
            </w:r>
            <w:r w:rsidRPr="00660F83">
              <w:rPr>
                <w:rFonts w:asciiTheme="minorHAnsi" w:hAnsiTheme="minorHAnsi" w:cstheme="minorHAnsi"/>
                <w:b/>
                <w:i/>
              </w:rPr>
              <w:t xml:space="preserve">. attēls. Zemes </w:t>
            </w:r>
            <w:r w:rsidR="004E3A38" w:rsidRPr="00660F83">
              <w:rPr>
                <w:rFonts w:asciiTheme="minorHAnsi" w:hAnsiTheme="minorHAnsi" w:cstheme="minorHAnsi"/>
                <w:b/>
                <w:i/>
              </w:rPr>
              <w:t>izmantošanas</w:t>
            </w:r>
            <w:r w:rsidR="00645035" w:rsidRPr="00660F83">
              <w:rPr>
                <w:rFonts w:asciiTheme="minorHAnsi" w:hAnsiTheme="minorHAnsi" w:cstheme="minorHAnsi"/>
                <w:b/>
                <w:i/>
              </w:rPr>
              <w:t xml:space="preserve"> </w:t>
            </w:r>
            <w:r w:rsidRPr="00660F83">
              <w:rPr>
                <w:rFonts w:asciiTheme="minorHAnsi" w:hAnsiTheme="minorHAnsi" w:cstheme="minorHAnsi"/>
                <w:b/>
                <w:i/>
              </w:rPr>
              <w:t xml:space="preserve">veidi </w:t>
            </w:r>
            <w:r w:rsidR="00AA3B36">
              <w:rPr>
                <w:rFonts w:asciiTheme="minorHAnsi" w:hAnsiTheme="minorHAnsi" w:cstheme="minorHAnsi"/>
                <w:b/>
                <w:i/>
              </w:rPr>
              <w:t>DL</w:t>
            </w:r>
            <w:r w:rsidRPr="00660F83">
              <w:rPr>
                <w:rFonts w:asciiTheme="minorHAnsi" w:hAnsiTheme="minorHAnsi" w:cstheme="minorHAnsi"/>
                <w:b/>
                <w:i/>
              </w:rPr>
              <w:t xml:space="preserve"> „</w:t>
            </w:r>
            <w:r w:rsidR="00D6240F" w:rsidRPr="00660F83">
              <w:rPr>
                <w:rFonts w:asciiTheme="minorHAnsi" w:hAnsiTheme="minorHAnsi" w:cstheme="minorHAnsi"/>
                <w:b/>
                <w:i/>
                <w:szCs w:val="24"/>
              </w:rPr>
              <w:t>Durbes ezera pļavas</w:t>
            </w:r>
            <w:r w:rsidRPr="00660F83">
              <w:rPr>
                <w:rFonts w:asciiTheme="minorHAnsi" w:hAnsiTheme="minorHAnsi" w:cstheme="minorHAnsi"/>
                <w:b/>
                <w:i/>
              </w:rPr>
              <w:t>”</w:t>
            </w:r>
          </w:p>
        </w:tc>
      </w:tr>
    </w:tbl>
    <w:p w14:paraId="539FBF9E" w14:textId="77777777" w:rsidR="005C0290" w:rsidRPr="00660F83" w:rsidRDefault="005C0290">
      <w:pPr>
        <w:rPr>
          <w:rFonts w:asciiTheme="minorHAnsi" w:hAnsiTheme="minorHAnsi" w:cstheme="minorHAnsi"/>
        </w:rPr>
        <w:sectPr w:rsidR="005C0290" w:rsidRPr="00660F83" w:rsidSect="00D6240F">
          <w:headerReference w:type="default" r:id="rId38"/>
          <w:pgSz w:w="16837" w:h="11905" w:orient="landscape"/>
          <w:pgMar w:top="1797" w:right="1440" w:bottom="1797" w:left="1440" w:header="720" w:footer="720" w:gutter="0"/>
          <w:cols w:space="720"/>
          <w:docGrid w:linePitch="360"/>
        </w:sectPr>
      </w:pPr>
    </w:p>
    <w:tbl>
      <w:tblPr>
        <w:tblW w:w="0" w:type="auto"/>
        <w:tblLook w:val="04A0" w:firstRow="1" w:lastRow="0" w:firstColumn="1" w:lastColumn="0" w:noHBand="0" w:noVBand="1"/>
      </w:tblPr>
      <w:tblGrid>
        <w:gridCol w:w="11441"/>
      </w:tblGrid>
      <w:tr w:rsidR="00660F83" w:rsidRPr="00660F83" w14:paraId="00197234" w14:textId="77777777" w:rsidTr="00034954">
        <w:tc>
          <w:tcPr>
            <w:tcW w:w="8527" w:type="dxa"/>
            <w:shd w:val="clear" w:color="auto" w:fill="auto"/>
          </w:tcPr>
          <w:p w14:paraId="3287000B" w14:textId="144D738E" w:rsidR="00CD78C1" w:rsidRPr="00660F83" w:rsidRDefault="00761675" w:rsidP="00FE6DAD">
            <w:pPr>
              <w:jc w:val="center"/>
              <w:rPr>
                <w:rFonts w:asciiTheme="minorHAnsi" w:hAnsiTheme="minorHAnsi" w:cstheme="minorHAnsi"/>
                <w:b/>
                <w:szCs w:val="24"/>
              </w:rPr>
            </w:pPr>
            <w:r w:rsidRPr="00660F83">
              <w:rPr>
                <w:rFonts w:asciiTheme="minorHAnsi" w:hAnsiTheme="minorHAnsi" w:cstheme="minorHAnsi"/>
                <w:noProof/>
                <w:lang w:eastAsia="lv-LV"/>
              </w:rPr>
              <w:lastRenderedPageBreak/>
              <w:drawing>
                <wp:inline distT="0" distB="0" distL="0" distR="0" wp14:anchorId="0DD32BB8" wp14:editId="4FE9F598">
                  <wp:extent cx="7127922" cy="5040000"/>
                  <wp:effectExtent l="0" t="0" r="0" b="8255"/>
                  <wp:docPr id="17" name="Attēls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cstate="screen">
                            <a:extLst>
                              <a:ext uri="{28A0092B-C50C-407E-A947-70E740481C1C}">
                                <a14:useLocalDpi xmlns:a14="http://schemas.microsoft.com/office/drawing/2010/main"/>
                              </a:ext>
                            </a:extLst>
                          </a:blip>
                          <a:srcRect/>
                          <a:stretch>
                            <a:fillRect/>
                          </a:stretch>
                        </pic:blipFill>
                        <pic:spPr bwMode="auto">
                          <a:xfrm>
                            <a:off x="0" y="0"/>
                            <a:ext cx="7127922" cy="5040000"/>
                          </a:xfrm>
                          <a:prstGeom prst="rect">
                            <a:avLst/>
                          </a:prstGeom>
                          <a:noFill/>
                          <a:ln>
                            <a:noFill/>
                          </a:ln>
                        </pic:spPr>
                      </pic:pic>
                    </a:graphicData>
                  </a:graphic>
                </wp:inline>
              </w:drawing>
            </w:r>
          </w:p>
        </w:tc>
      </w:tr>
      <w:tr w:rsidR="00660F83" w:rsidRPr="00660F83" w14:paraId="65D5A1CC" w14:textId="77777777" w:rsidTr="00034954">
        <w:tc>
          <w:tcPr>
            <w:tcW w:w="8527" w:type="dxa"/>
            <w:shd w:val="clear" w:color="auto" w:fill="auto"/>
          </w:tcPr>
          <w:p w14:paraId="6B3EDDF3" w14:textId="6003FE35" w:rsidR="00CD78C1" w:rsidRPr="00660F83" w:rsidRDefault="00C40B6C" w:rsidP="00A5446E">
            <w:pPr>
              <w:rPr>
                <w:rFonts w:asciiTheme="minorHAnsi" w:hAnsiTheme="minorHAnsi" w:cstheme="minorHAnsi"/>
                <w:b/>
                <w:szCs w:val="24"/>
              </w:rPr>
            </w:pPr>
            <w:r w:rsidRPr="00660F83">
              <w:rPr>
                <w:rFonts w:asciiTheme="minorHAnsi" w:hAnsiTheme="minorHAnsi" w:cstheme="minorHAnsi"/>
                <w:b/>
                <w:i/>
              </w:rPr>
              <w:t>1</w:t>
            </w:r>
            <w:r w:rsidR="00CD78C1" w:rsidRPr="00660F83">
              <w:rPr>
                <w:rFonts w:asciiTheme="minorHAnsi" w:hAnsiTheme="minorHAnsi" w:cstheme="minorHAnsi"/>
                <w:b/>
                <w:i/>
              </w:rPr>
              <w:t>.</w:t>
            </w:r>
            <w:r w:rsidR="00466402" w:rsidRPr="00660F83">
              <w:rPr>
                <w:rFonts w:asciiTheme="minorHAnsi" w:hAnsiTheme="minorHAnsi" w:cstheme="minorHAnsi"/>
                <w:b/>
                <w:i/>
              </w:rPr>
              <w:t>2</w:t>
            </w:r>
            <w:r w:rsidR="00CD78C1" w:rsidRPr="00660F83">
              <w:rPr>
                <w:rFonts w:asciiTheme="minorHAnsi" w:hAnsiTheme="minorHAnsi" w:cstheme="minorHAnsi"/>
                <w:b/>
                <w:i/>
              </w:rPr>
              <w:t xml:space="preserve">. attēls. Zemes īpašumu piederība </w:t>
            </w:r>
            <w:r w:rsidR="00AA3B36">
              <w:rPr>
                <w:rFonts w:asciiTheme="minorHAnsi" w:hAnsiTheme="minorHAnsi" w:cstheme="minorHAnsi"/>
                <w:b/>
                <w:i/>
              </w:rPr>
              <w:t>DL</w:t>
            </w:r>
            <w:r w:rsidR="00CD78C1" w:rsidRPr="00660F83">
              <w:rPr>
                <w:rFonts w:asciiTheme="minorHAnsi" w:hAnsiTheme="minorHAnsi" w:cstheme="minorHAnsi"/>
                <w:b/>
                <w:i/>
              </w:rPr>
              <w:t xml:space="preserve"> „</w:t>
            </w:r>
            <w:r w:rsidR="00D6240F" w:rsidRPr="00660F83">
              <w:rPr>
                <w:rFonts w:asciiTheme="minorHAnsi" w:hAnsiTheme="minorHAnsi" w:cstheme="minorHAnsi"/>
                <w:b/>
                <w:i/>
                <w:szCs w:val="24"/>
              </w:rPr>
              <w:t>Durbes ezera pļavas</w:t>
            </w:r>
            <w:r w:rsidR="00CD78C1" w:rsidRPr="00660F83">
              <w:rPr>
                <w:rFonts w:asciiTheme="minorHAnsi" w:hAnsiTheme="minorHAnsi" w:cstheme="minorHAnsi"/>
                <w:b/>
                <w:i/>
              </w:rPr>
              <w:t>”</w:t>
            </w:r>
          </w:p>
        </w:tc>
      </w:tr>
    </w:tbl>
    <w:p w14:paraId="4FACF396" w14:textId="77777777" w:rsidR="00472858" w:rsidRPr="00660F83" w:rsidRDefault="00472858" w:rsidP="00CD78C1">
      <w:pPr>
        <w:rPr>
          <w:rFonts w:asciiTheme="minorHAnsi" w:hAnsiTheme="minorHAnsi" w:cstheme="minorHAnsi"/>
          <w:b/>
          <w:szCs w:val="24"/>
        </w:rPr>
        <w:sectPr w:rsidR="00472858" w:rsidRPr="00660F83" w:rsidSect="00D6240F">
          <w:headerReference w:type="even" r:id="rId40"/>
          <w:footerReference w:type="even" r:id="rId41"/>
          <w:footerReference w:type="default" r:id="rId42"/>
          <w:headerReference w:type="first" r:id="rId43"/>
          <w:footerReference w:type="first" r:id="rId44"/>
          <w:pgSz w:w="16837" w:h="11905" w:orient="landscape"/>
          <w:pgMar w:top="1797" w:right="1440" w:bottom="1797" w:left="1440" w:header="720" w:footer="720" w:gutter="0"/>
          <w:cols w:space="720"/>
          <w:docGrid w:linePitch="360"/>
        </w:sectPr>
      </w:pPr>
    </w:p>
    <w:p w14:paraId="3909B196" w14:textId="0CB27DFC" w:rsidR="00011E51" w:rsidRPr="00660F83" w:rsidRDefault="00011E51" w:rsidP="002832A1">
      <w:pPr>
        <w:pStyle w:val="Heading3"/>
        <w:numPr>
          <w:ilvl w:val="0"/>
          <w:numId w:val="0"/>
        </w:numPr>
        <w:rPr>
          <w:rFonts w:asciiTheme="minorHAnsi" w:hAnsiTheme="minorHAnsi" w:cstheme="minorHAnsi"/>
          <w:b/>
          <w:szCs w:val="24"/>
          <w:lang w:val="lv-LV"/>
        </w:rPr>
      </w:pPr>
      <w:bookmarkStart w:id="7" w:name="_Toc34981750"/>
      <w:r w:rsidRPr="00660F83">
        <w:rPr>
          <w:rFonts w:asciiTheme="minorHAnsi" w:hAnsiTheme="minorHAnsi" w:cstheme="minorHAnsi"/>
          <w:b/>
          <w:szCs w:val="24"/>
          <w:lang w:val="lv-LV"/>
        </w:rPr>
        <w:lastRenderedPageBreak/>
        <w:t xml:space="preserve">1.1.3. </w:t>
      </w:r>
      <w:r w:rsidR="009960B7" w:rsidRPr="00660F83">
        <w:rPr>
          <w:rFonts w:asciiTheme="minorHAnsi" w:hAnsiTheme="minorHAnsi" w:cstheme="minorHAnsi"/>
          <w:b/>
          <w:szCs w:val="24"/>
          <w:lang w:val="lv-LV"/>
        </w:rPr>
        <w:t>Plānošanas reģiona teritorijas plānojuma prasības teritorijas izmantošanai, p</w:t>
      </w:r>
      <w:r w:rsidRPr="00660F83">
        <w:rPr>
          <w:rFonts w:asciiTheme="minorHAnsi" w:hAnsiTheme="minorHAnsi" w:cstheme="minorHAnsi"/>
          <w:b/>
          <w:szCs w:val="24"/>
          <w:lang w:val="lv-LV"/>
        </w:rPr>
        <w:t>ašvaldību teritoriju plānojumos noteiktā pašreizējā teritorijas izmantošana un plānotā (atļautā) izmantošana</w:t>
      </w:r>
      <w:bookmarkEnd w:id="7"/>
    </w:p>
    <w:p w14:paraId="43EE9724" w14:textId="77777777" w:rsidR="00D826DC" w:rsidRPr="00660F83" w:rsidRDefault="00D826DC" w:rsidP="00D826DC">
      <w:pPr>
        <w:rPr>
          <w:rFonts w:asciiTheme="minorHAnsi" w:hAnsiTheme="minorHAnsi" w:cstheme="minorHAnsi"/>
          <w:szCs w:val="24"/>
        </w:rPr>
      </w:pPr>
    </w:p>
    <w:p w14:paraId="7D2384B5" w14:textId="47222DF4" w:rsidR="009960B7" w:rsidRPr="00660F83" w:rsidRDefault="009960B7" w:rsidP="009960B7">
      <w:pPr>
        <w:jc w:val="both"/>
        <w:rPr>
          <w:rFonts w:asciiTheme="minorHAnsi" w:hAnsiTheme="minorHAnsi" w:cstheme="minorHAnsi"/>
          <w:szCs w:val="24"/>
        </w:rPr>
      </w:pPr>
      <w:r w:rsidRPr="00660F83">
        <w:rPr>
          <w:rFonts w:asciiTheme="minorHAnsi" w:hAnsiTheme="minorHAnsi" w:cstheme="minorHAnsi"/>
          <w:szCs w:val="24"/>
        </w:rPr>
        <w:t>DL “Durbes ezera pļavas” ietilpst Kurzemes plānošanas reģionā. Kurzemes plānošanas reģiona Attīstības padome 2015. gada 15. jūlijā ir apstiprinājusi Kurzemes reģiona Ilgtspējīgas attīstības stratēģiju 2015.-2030. gadam, kā arī Kurzemes plānošanas reģiona Attīstības programmu 2015.-2020. gadam.</w:t>
      </w:r>
    </w:p>
    <w:p w14:paraId="0549D385" w14:textId="7C443BAD" w:rsidR="00181E7C" w:rsidRPr="00660F83" w:rsidRDefault="00181E7C" w:rsidP="009960B7">
      <w:pPr>
        <w:jc w:val="both"/>
        <w:rPr>
          <w:rFonts w:asciiTheme="minorHAnsi" w:hAnsiTheme="minorHAnsi" w:cstheme="minorHAnsi"/>
          <w:szCs w:val="24"/>
        </w:rPr>
      </w:pPr>
    </w:p>
    <w:p w14:paraId="60B25C0C" w14:textId="70263604" w:rsidR="00181E7C" w:rsidRPr="00660F83" w:rsidRDefault="00181E7C" w:rsidP="00181E7C">
      <w:pPr>
        <w:jc w:val="both"/>
        <w:rPr>
          <w:rFonts w:asciiTheme="minorHAnsi" w:hAnsiTheme="minorHAnsi" w:cstheme="minorHAnsi"/>
          <w:szCs w:val="24"/>
        </w:rPr>
      </w:pPr>
      <w:r w:rsidRPr="00660F83">
        <w:rPr>
          <w:rFonts w:asciiTheme="minorHAnsi" w:hAnsiTheme="minorHAnsi" w:cstheme="minorHAnsi"/>
          <w:szCs w:val="24"/>
        </w:rPr>
        <w:t xml:space="preserve">Kurzemes reģiona Ilgtspējīgas attīstības stratēģijā 2015.-2030. gadam ir minēts, ka lauku telpu ainavu papildina īpaši aizsargājamās dabas teritorijas, kā arī kultūrvēsturiskās teritorijas un pieminekļi. Ilgtspējīgas attīstības stratēģijā ir norādīts, ka teritoriju aizsardzības statuss negarantē automātisku aizsardzību vai vērtību saglabāšanu, bieži novedot pie vides degradācijas un vērtību zaudēšanas, kā arī turpmāk ir </w:t>
      </w:r>
      <w:r w:rsidR="002314BB" w:rsidRPr="00660F83">
        <w:rPr>
          <w:rFonts w:asciiTheme="minorHAnsi" w:hAnsiTheme="minorHAnsi" w:cstheme="minorHAnsi"/>
          <w:szCs w:val="24"/>
        </w:rPr>
        <w:t>paredzama</w:t>
      </w:r>
      <w:r w:rsidRPr="00660F83">
        <w:rPr>
          <w:rFonts w:asciiTheme="minorHAnsi" w:hAnsiTheme="minorHAnsi" w:cstheme="minorHAnsi"/>
          <w:szCs w:val="24"/>
        </w:rPr>
        <w:t xml:space="preserve"> lielāka īpašnieku iesaiste vērtību saglabāšanā, paredzot attīstības iespējas.</w:t>
      </w:r>
      <w:r w:rsidR="00CB1F09" w:rsidRPr="00660F83">
        <w:t xml:space="preserve"> </w:t>
      </w:r>
      <w:r w:rsidR="00CB1F09" w:rsidRPr="00660F83">
        <w:rPr>
          <w:rFonts w:asciiTheme="minorHAnsi" w:hAnsiTheme="minorHAnsi" w:cstheme="minorHAnsi"/>
          <w:szCs w:val="24"/>
        </w:rPr>
        <w:t>Ilgtspējīgas attīstības stratēģijas grafiskajā daļā DL “Durbes ezera pļavas” teritorija ir iekļauta lauku telpu areālā ar vērtīgām lauksaimniecības zemēm.</w:t>
      </w:r>
    </w:p>
    <w:p w14:paraId="0C9CE33D" w14:textId="79C6645D" w:rsidR="002314BB" w:rsidRPr="00660F83" w:rsidRDefault="002314BB" w:rsidP="00181E7C">
      <w:pPr>
        <w:jc w:val="both"/>
        <w:rPr>
          <w:rFonts w:asciiTheme="minorHAnsi" w:hAnsiTheme="minorHAnsi" w:cstheme="minorHAnsi"/>
          <w:szCs w:val="24"/>
        </w:rPr>
      </w:pPr>
    </w:p>
    <w:p w14:paraId="4B052F62" w14:textId="3ADDE0EF" w:rsidR="002314BB" w:rsidRPr="00660F83" w:rsidRDefault="002314BB" w:rsidP="002314BB">
      <w:pPr>
        <w:jc w:val="both"/>
        <w:rPr>
          <w:rFonts w:asciiTheme="minorHAnsi" w:hAnsiTheme="minorHAnsi" w:cstheme="minorHAnsi"/>
          <w:szCs w:val="24"/>
        </w:rPr>
      </w:pPr>
      <w:r w:rsidRPr="00660F83">
        <w:rPr>
          <w:rFonts w:asciiTheme="minorHAnsi" w:hAnsiTheme="minorHAnsi" w:cstheme="minorHAnsi"/>
          <w:szCs w:val="24"/>
        </w:rPr>
        <w:t xml:space="preserve">Ilgtspējīgas attīstības stratēģijā </w:t>
      </w:r>
      <w:r w:rsidR="00EE627F" w:rsidRPr="00660F83">
        <w:rPr>
          <w:rFonts w:asciiTheme="minorHAnsi" w:hAnsiTheme="minorHAnsi" w:cstheme="minorHAnsi"/>
          <w:szCs w:val="24"/>
        </w:rPr>
        <w:t xml:space="preserve">ir norādīts </w:t>
      </w:r>
      <w:r w:rsidRPr="00660F83">
        <w:rPr>
          <w:rFonts w:asciiTheme="minorHAnsi" w:hAnsiTheme="minorHAnsi" w:cstheme="minorHAnsi"/>
          <w:szCs w:val="24"/>
        </w:rPr>
        <w:t xml:space="preserve">kā dabas un kultūrvides telpas attīstības </w:t>
      </w:r>
      <w:r w:rsidR="00EE627F" w:rsidRPr="00660F83">
        <w:rPr>
          <w:rFonts w:asciiTheme="minorHAnsi" w:hAnsiTheme="minorHAnsi" w:cstheme="minorHAnsi"/>
          <w:szCs w:val="24"/>
        </w:rPr>
        <w:t xml:space="preserve">mērķis: </w:t>
      </w:r>
      <w:r w:rsidRPr="00660F83">
        <w:rPr>
          <w:rFonts w:asciiTheme="minorHAnsi" w:hAnsiTheme="minorHAnsi" w:cstheme="minorHAnsi"/>
          <w:szCs w:val="24"/>
        </w:rPr>
        <w:t>“Pārveidojot saglabāt –ainaviski sakopta, funkcionāli izmantota telpa, kas veido reģiona un vietu identitāti, pamatu tūrismam, ekonomikai kopumā, atbildību nākamībai”. Kā sasniedzamie rādītāji ir minēti:</w:t>
      </w:r>
    </w:p>
    <w:p w14:paraId="5063683A" w14:textId="0FCD4C95" w:rsidR="002314BB" w:rsidRPr="00660F83" w:rsidRDefault="002314BB" w:rsidP="002314BB">
      <w:pPr>
        <w:pStyle w:val="ListParagraph"/>
        <w:jc w:val="both"/>
        <w:rPr>
          <w:rFonts w:asciiTheme="minorHAnsi" w:hAnsiTheme="minorHAnsi" w:cstheme="minorHAnsi"/>
          <w:szCs w:val="24"/>
        </w:rPr>
      </w:pPr>
      <w:r w:rsidRPr="00660F83">
        <w:rPr>
          <w:rFonts w:asciiTheme="minorHAnsi" w:hAnsiTheme="minorHAnsi" w:cstheme="minorHAnsi"/>
          <w:szCs w:val="24"/>
        </w:rPr>
        <w:t>a. sakoptas un apsaimniekotas visas kultūrvēsturiskās vietas;</w:t>
      </w:r>
    </w:p>
    <w:p w14:paraId="10A24D98" w14:textId="51FFA3C1" w:rsidR="002314BB" w:rsidRPr="00660F83" w:rsidRDefault="002314BB" w:rsidP="002314BB">
      <w:pPr>
        <w:pStyle w:val="ListParagraph"/>
        <w:jc w:val="both"/>
        <w:rPr>
          <w:rFonts w:asciiTheme="minorHAnsi" w:hAnsiTheme="minorHAnsi" w:cstheme="minorHAnsi"/>
          <w:szCs w:val="24"/>
        </w:rPr>
      </w:pPr>
      <w:r w:rsidRPr="00660F83">
        <w:rPr>
          <w:rFonts w:asciiTheme="minorHAnsi" w:hAnsiTheme="minorHAnsi" w:cstheme="minorHAnsi"/>
          <w:szCs w:val="24"/>
        </w:rPr>
        <w:t>b. dabas un kultūras aizsargājamās vērtības iesaistītas tūrisma apritē;</w:t>
      </w:r>
    </w:p>
    <w:p w14:paraId="1BDE5E06" w14:textId="4B562608" w:rsidR="002314BB" w:rsidRPr="00660F83" w:rsidRDefault="002314BB" w:rsidP="002314BB">
      <w:pPr>
        <w:pStyle w:val="ListParagraph"/>
        <w:jc w:val="both"/>
        <w:rPr>
          <w:rFonts w:asciiTheme="minorHAnsi" w:hAnsiTheme="minorHAnsi" w:cstheme="minorHAnsi"/>
          <w:szCs w:val="24"/>
        </w:rPr>
      </w:pPr>
      <w:r w:rsidRPr="00660F83">
        <w:rPr>
          <w:rFonts w:asciiTheme="minorHAnsi" w:hAnsiTheme="minorHAnsi" w:cstheme="minorHAnsi"/>
          <w:szCs w:val="24"/>
        </w:rPr>
        <w:t>c. panākta attieksmes izmaiņa pret dabas un kultūrvēsturisko mantojumu.</w:t>
      </w:r>
    </w:p>
    <w:p w14:paraId="6339A9CD" w14:textId="77777777" w:rsidR="009960B7" w:rsidRPr="00660F83" w:rsidRDefault="009960B7" w:rsidP="005237AD">
      <w:pPr>
        <w:jc w:val="both"/>
        <w:rPr>
          <w:rFonts w:asciiTheme="minorHAnsi" w:hAnsiTheme="minorHAnsi" w:cstheme="minorHAnsi"/>
          <w:szCs w:val="24"/>
        </w:rPr>
      </w:pPr>
    </w:p>
    <w:p w14:paraId="2252C551" w14:textId="6E10B32F" w:rsidR="002314BB" w:rsidRPr="00660F83" w:rsidRDefault="00191F6A" w:rsidP="005237AD">
      <w:pPr>
        <w:jc w:val="both"/>
        <w:rPr>
          <w:rFonts w:asciiTheme="minorHAnsi" w:hAnsiTheme="minorHAnsi" w:cstheme="minorHAnsi"/>
          <w:szCs w:val="24"/>
        </w:rPr>
      </w:pPr>
      <w:r w:rsidRPr="00660F83">
        <w:rPr>
          <w:rFonts w:asciiTheme="minorHAnsi" w:hAnsiTheme="minorHAnsi" w:cstheme="minorHAnsi"/>
          <w:szCs w:val="24"/>
        </w:rPr>
        <w:t xml:space="preserve">Lai sasniegtu izvirzīto mērķi un rādītājus, Ilgtspējīgas attīstības stratēģijā ir </w:t>
      </w:r>
      <w:r w:rsidR="00EE627F" w:rsidRPr="00660F83">
        <w:rPr>
          <w:rFonts w:asciiTheme="minorHAnsi" w:hAnsiTheme="minorHAnsi" w:cstheme="minorHAnsi"/>
          <w:szCs w:val="24"/>
        </w:rPr>
        <w:t>iekļauti</w:t>
      </w:r>
      <w:r w:rsidRPr="00660F83">
        <w:rPr>
          <w:rFonts w:asciiTheme="minorHAnsi" w:hAnsiTheme="minorHAnsi" w:cstheme="minorHAnsi"/>
          <w:szCs w:val="24"/>
        </w:rPr>
        <w:t xml:space="preserve"> risinājumi, no kuriem uz DL “Durbes ezera pļavas” </w:t>
      </w:r>
      <w:r w:rsidR="00831314" w:rsidRPr="00660F83">
        <w:rPr>
          <w:rFonts w:asciiTheme="minorHAnsi" w:hAnsiTheme="minorHAnsi" w:cstheme="minorHAnsi"/>
          <w:szCs w:val="24"/>
        </w:rPr>
        <w:t xml:space="preserve">teritoriju </w:t>
      </w:r>
      <w:r w:rsidRPr="00660F83">
        <w:rPr>
          <w:rFonts w:asciiTheme="minorHAnsi" w:hAnsiTheme="minorHAnsi" w:cstheme="minorHAnsi"/>
          <w:szCs w:val="24"/>
        </w:rPr>
        <w:t>ir attiecināmi</w:t>
      </w:r>
      <w:r w:rsidR="00EE627F" w:rsidRPr="00660F83">
        <w:rPr>
          <w:rFonts w:asciiTheme="minorHAnsi" w:hAnsiTheme="minorHAnsi" w:cstheme="minorHAnsi"/>
          <w:szCs w:val="24"/>
        </w:rPr>
        <w:t xml:space="preserve"> šādi</w:t>
      </w:r>
      <w:r w:rsidRPr="00660F83">
        <w:rPr>
          <w:rFonts w:asciiTheme="minorHAnsi" w:hAnsiTheme="minorHAnsi" w:cstheme="minorHAnsi"/>
          <w:szCs w:val="24"/>
        </w:rPr>
        <w:t>:</w:t>
      </w:r>
    </w:p>
    <w:p w14:paraId="2167825F" w14:textId="47D2FEBD" w:rsidR="00191F6A" w:rsidRPr="00660F83" w:rsidRDefault="00217D7C" w:rsidP="002C44EC">
      <w:pPr>
        <w:pStyle w:val="ListParagraph"/>
        <w:numPr>
          <w:ilvl w:val="0"/>
          <w:numId w:val="17"/>
        </w:numPr>
        <w:jc w:val="both"/>
        <w:rPr>
          <w:rFonts w:asciiTheme="minorHAnsi" w:hAnsiTheme="minorHAnsi" w:cstheme="minorHAnsi"/>
          <w:szCs w:val="24"/>
        </w:rPr>
      </w:pPr>
      <w:r>
        <w:rPr>
          <w:rFonts w:asciiTheme="minorHAnsi" w:hAnsiTheme="minorHAnsi" w:cstheme="minorHAnsi"/>
          <w:szCs w:val="24"/>
        </w:rPr>
        <w:t>panākt</w:t>
      </w:r>
      <w:r w:rsidR="00191F6A" w:rsidRPr="00660F83">
        <w:rPr>
          <w:rFonts w:asciiTheme="minorHAnsi" w:hAnsiTheme="minorHAnsi" w:cstheme="minorHAnsi"/>
          <w:szCs w:val="24"/>
        </w:rPr>
        <w:t xml:space="preserve"> dabas un kultūrvides telpas attīstības mērķa sasniegšanu, nepieciešama integrēta, uz zināšanām un kultūras pārmantojamību balstīta ainavu vērtību saglabāšana un jaunu veidošana;</w:t>
      </w:r>
    </w:p>
    <w:p w14:paraId="1097EDB8" w14:textId="2C8FB2BA" w:rsidR="00191F6A" w:rsidRPr="00660F83" w:rsidRDefault="00217D7C" w:rsidP="002C44EC">
      <w:pPr>
        <w:pStyle w:val="ListParagraph"/>
        <w:numPr>
          <w:ilvl w:val="0"/>
          <w:numId w:val="17"/>
        </w:numPr>
        <w:jc w:val="both"/>
        <w:rPr>
          <w:rFonts w:asciiTheme="minorHAnsi" w:hAnsiTheme="minorHAnsi" w:cstheme="minorHAnsi"/>
          <w:szCs w:val="24"/>
        </w:rPr>
      </w:pPr>
      <w:r>
        <w:rPr>
          <w:rFonts w:asciiTheme="minorHAnsi" w:hAnsiTheme="minorHAnsi" w:cstheme="minorHAnsi"/>
          <w:szCs w:val="24"/>
        </w:rPr>
        <w:t>p</w:t>
      </w:r>
      <w:r w:rsidR="00285945">
        <w:rPr>
          <w:rFonts w:asciiTheme="minorHAnsi" w:hAnsiTheme="minorHAnsi" w:cstheme="minorHAnsi"/>
          <w:szCs w:val="24"/>
        </w:rPr>
        <w:t>ilnv</w:t>
      </w:r>
      <w:r w:rsidR="00191F6A" w:rsidRPr="00660F83">
        <w:rPr>
          <w:rFonts w:asciiTheme="minorHAnsi" w:hAnsiTheme="minorHAnsi" w:cstheme="minorHAnsi"/>
          <w:szCs w:val="24"/>
        </w:rPr>
        <w:t>eidot izpratni par dabas un kultūras mantojuma nozīmi valsts un pašvaldību institūcijās, skolās, iegūstot jaunas zināšanas par to apsaimniekošanu;</w:t>
      </w:r>
    </w:p>
    <w:p w14:paraId="4676581F" w14:textId="4E45A572" w:rsidR="00191F6A" w:rsidRPr="00660F83" w:rsidRDefault="00217D7C" w:rsidP="002C44EC">
      <w:pPr>
        <w:pStyle w:val="ListParagraph"/>
        <w:numPr>
          <w:ilvl w:val="0"/>
          <w:numId w:val="17"/>
        </w:numPr>
        <w:jc w:val="both"/>
        <w:rPr>
          <w:rFonts w:asciiTheme="minorHAnsi" w:hAnsiTheme="minorHAnsi" w:cstheme="minorHAnsi"/>
          <w:szCs w:val="24"/>
        </w:rPr>
      </w:pPr>
      <w:r>
        <w:rPr>
          <w:rFonts w:asciiTheme="minorHAnsi" w:hAnsiTheme="minorHAnsi" w:cstheme="minorHAnsi"/>
          <w:szCs w:val="24"/>
        </w:rPr>
        <w:t>i</w:t>
      </w:r>
      <w:r w:rsidR="00191F6A" w:rsidRPr="00660F83">
        <w:rPr>
          <w:rFonts w:asciiTheme="minorHAnsi" w:hAnsiTheme="minorHAnsi" w:cstheme="minorHAnsi"/>
          <w:szCs w:val="24"/>
        </w:rPr>
        <w:t>zmainīt dabas un kultūrvides vērtību saudzēšanas praksi – veidojot risinājumus to iesaistei ekonomikā /īpaši jau objektus un teritorijas, kuru stāvoklis prasa nekavējošu darbību/, veidojot alternatīvus risinājumus un jaunas apsaimniekošanas prakses apgūšanu;</w:t>
      </w:r>
    </w:p>
    <w:p w14:paraId="613BFCEA" w14:textId="6162EA1C" w:rsidR="00191F6A" w:rsidRPr="00660F83" w:rsidRDefault="00217D7C" w:rsidP="002C44EC">
      <w:pPr>
        <w:pStyle w:val="ListParagraph"/>
        <w:numPr>
          <w:ilvl w:val="0"/>
          <w:numId w:val="17"/>
        </w:numPr>
        <w:jc w:val="both"/>
        <w:rPr>
          <w:rFonts w:asciiTheme="minorHAnsi" w:hAnsiTheme="minorHAnsi" w:cstheme="minorHAnsi"/>
          <w:szCs w:val="24"/>
        </w:rPr>
      </w:pPr>
      <w:r>
        <w:rPr>
          <w:rFonts w:asciiTheme="minorHAnsi" w:hAnsiTheme="minorHAnsi" w:cstheme="minorHAnsi"/>
          <w:szCs w:val="24"/>
        </w:rPr>
        <w:t>p</w:t>
      </w:r>
      <w:r w:rsidR="00191F6A" w:rsidRPr="00660F83">
        <w:rPr>
          <w:rFonts w:asciiTheme="minorHAnsi" w:hAnsiTheme="minorHAnsi" w:cstheme="minorHAnsi"/>
          <w:szCs w:val="24"/>
        </w:rPr>
        <w:t>aplašināt dabas vērtību izmantošanu izglītības, tūrisma un citiem mērķiem panākot informētības palielināšanos un ekonomisko aktivitāšu pieaugumu;</w:t>
      </w:r>
    </w:p>
    <w:p w14:paraId="1A246272" w14:textId="0F6BECFC" w:rsidR="00191F6A" w:rsidRPr="00660F83" w:rsidRDefault="00217D7C" w:rsidP="002C44EC">
      <w:pPr>
        <w:pStyle w:val="ListParagraph"/>
        <w:numPr>
          <w:ilvl w:val="0"/>
          <w:numId w:val="17"/>
        </w:numPr>
        <w:jc w:val="both"/>
        <w:rPr>
          <w:rFonts w:asciiTheme="minorHAnsi" w:hAnsiTheme="minorHAnsi" w:cstheme="minorHAnsi"/>
          <w:szCs w:val="24"/>
        </w:rPr>
      </w:pPr>
      <w:r>
        <w:rPr>
          <w:rFonts w:asciiTheme="minorHAnsi" w:hAnsiTheme="minorHAnsi" w:cstheme="minorHAnsi"/>
          <w:szCs w:val="24"/>
        </w:rPr>
        <w:t>l</w:t>
      </w:r>
      <w:r w:rsidR="00191F6A" w:rsidRPr="00660F83">
        <w:rPr>
          <w:rFonts w:asciiTheme="minorHAnsi" w:hAnsiTheme="minorHAnsi" w:cstheme="minorHAnsi"/>
          <w:szCs w:val="24"/>
        </w:rPr>
        <w:t>īdzsvarot atbalstu uzņēmējiem, kas orientēti uz lielražošanu un tiem, kas perspektīvu saskata alternatīvo saimniekošanas veidu attīstībā. Īpaši jāveicina mazo uzņēmēju, kas saimnieko daudzfunkcionālās aizsargājamās teritorijās un ainaviski nozīmīgajās teritorijās, inovatīvā darbība;</w:t>
      </w:r>
    </w:p>
    <w:p w14:paraId="67F3FC96" w14:textId="616D34ED" w:rsidR="00191F6A" w:rsidRPr="00660F83" w:rsidRDefault="00217D7C" w:rsidP="002C44EC">
      <w:pPr>
        <w:pStyle w:val="ListParagraph"/>
        <w:numPr>
          <w:ilvl w:val="0"/>
          <w:numId w:val="17"/>
        </w:numPr>
        <w:jc w:val="both"/>
        <w:rPr>
          <w:rFonts w:asciiTheme="minorHAnsi" w:hAnsiTheme="minorHAnsi" w:cstheme="minorHAnsi"/>
          <w:szCs w:val="24"/>
        </w:rPr>
      </w:pPr>
      <w:r>
        <w:rPr>
          <w:rFonts w:asciiTheme="minorHAnsi" w:hAnsiTheme="minorHAnsi" w:cstheme="minorHAnsi"/>
          <w:szCs w:val="24"/>
        </w:rPr>
        <w:lastRenderedPageBreak/>
        <w:t>i</w:t>
      </w:r>
      <w:r w:rsidR="00191F6A" w:rsidRPr="00660F83">
        <w:rPr>
          <w:rFonts w:asciiTheme="minorHAnsi" w:hAnsiTheme="minorHAnsi" w:cstheme="minorHAnsi"/>
          <w:szCs w:val="24"/>
        </w:rPr>
        <w:t>zmantojot plānošanas līdzekļus</w:t>
      </w:r>
      <w:r w:rsidR="00285945">
        <w:rPr>
          <w:rFonts w:asciiTheme="minorHAnsi" w:hAnsiTheme="minorHAnsi" w:cstheme="minorHAnsi"/>
          <w:szCs w:val="24"/>
        </w:rPr>
        <w:t>,</w:t>
      </w:r>
      <w:r w:rsidR="00191F6A" w:rsidRPr="00660F83">
        <w:rPr>
          <w:rFonts w:asciiTheme="minorHAnsi" w:hAnsiTheme="minorHAnsi" w:cstheme="minorHAnsi"/>
          <w:szCs w:val="24"/>
        </w:rPr>
        <w:t xml:space="preserve"> veidot līdzsvaru starp ainavu kā individuālās darbības sfēru, kas saistās ar īpašuma tiesībām, un ainavas publisko uztveres telpu</w:t>
      </w:r>
      <w:r w:rsidR="00285945">
        <w:rPr>
          <w:rFonts w:asciiTheme="minorHAnsi" w:hAnsiTheme="minorHAnsi" w:cstheme="minorHAnsi"/>
          <w:szCs w:val="24"/>
        </w:rPr>
        <w:t>,</w:t>
      </w:r>
      <w:r w:rsidR="00191F6A" w:rsidRPr="00660F83">
        <w:rPr>
          <w:rFonts w:asciiTheme="minorHAnsi" w:hAnsiTheme="minorHAnsi" w:cstheme="minorHAnsi"/>
          <w:szCs w:val="24"/>
        </w:rPr>
        <w:t xml:space="preserve"> saskaņojot privātās un sabiedrības intereses (tūrisms, ainavas estētika, vietu pieejamība, informācija u.c.), kas ir nozīmīgs priekšnosacījums identitātes uzturēšanai un veidošanai turpmāk;</w:t>
      </w:r>
    </w:p>
    <w:p w14:paraId="1C5941DC" w14:textId="6E31A6A9" w:rsidR="00191F6A" w:rsidRPr="00660F83" w:rsidRDefault="00217D7C" w:rsidP="002C44EC">
      <w:pPr>
        <w:pStyle w:val="ListParagraph"/>
        <w:numPr>
          <w:ilvl w:val="0"/>
          <w:numId w:val="17"/>
        </w:numPr>
        <w:jc w:val="both"/>
        <w:rPr>
          <w:rFonts w:asciiTheme="minorHAnsi" w:hAnsiTheme="minorHAnsi" w:cstheme="minorHAnsi"/>
          <w:szCs w:val="24"/>
        </w:rPr>
      </w:pPr>
      <w:r>
        <w:rPr>
          <w:rFonts w:asciiTheme="minorHAnsi" w:hAnsiTheme="minorHAnsi" w:cstheme="minorHAnsi"/>
          <w:szCs w:val="24"/>
        </w:rPr>
        <w:t>p</w:t>
      </w:r>
      <w:r w:rsidR="00191F6A" w:rsidRPr="00660F83">
        <w:rPr>
          <w:rFonts w:asciiTheme="minorHAnsi" w:hAnsiTheme="minorHAnsi" w:cstheme="minorHAnsi"/>
          <w:szCs w:val="24"/>
        </w:rPr>
        <w:t xml:space="preserve">lānojot dabas un kultūrvides telpas attīstību, jānodrošina vides un informācijas pieejamība publiskajos dabas un kultūras objektos. </w:t>
      </w:r>
    </w:p>
    <w:p w14:paraId="2E04C7F8" w14:textId="1B94DD5A" w:rsidR="002314BB" w:rsidRPr="00660F83" w:rsidRDefault="002314BB" w:rsidP="005237AD">
      <w:pPr>
        <w:jc w:val="both"/>
        <w:rPr>
          <w:rFonts w:asciiTheme="minorHAnsi" w:hAnsiTheme="minorHAnsi" w:cstheme="minorHAnsi"/>
          <w:szCs w:val="24"/>
        </w:rPr>
      </w:pPr>
    </w:p>
    <w:p w14:paraId="3DAC7538" w14:textId="4C460532" w:rsidR="00EF3690" w:rsidRPr="00660F83" w:rsidRDefault="00EF3690" w:rsidP="00EF3690">
      <w:pPr>
        <w:jc w:val="both"/>
        <w:rPr>
          <w:rFonts w:asciiTheme="minorHAnsi" w:hAnsiTheme="minorHAnsi" w:cstheme="minorHAnsi"/>
          <w:szCs w:val="24"/>
        </w:rPr>
      </w:pPr>
      <w:r w:rsidRPr="00660F83">
        <w:rPr>
          <w:rFonts w:asciiTheme="minorHAnsi" w:hAnsiTheme="minorHAnsi" w:cstheme="minorHAnsi"/>
          <w:szCs w:val="24"/>
        </w:rPr>
        <w:t>Kurzemes plānošanas reģiona Attīstības programmā 2015. – 2020.gadam ir norādīts, ka attīstības tendences un izaicinājumi ir saistīti ar ekonomisko interešu un vides aizsardzības prasību sabalansēšanu un šo teritoriju ilgtspējīgu apsaimniekošanu, it īpaši, ņemot vērā, ka pārmērīga dabas teritorijas aizsardzība var būt arī tai degradējoša un, ka bioloģiskās dažādības un unikālās ainavas veidošanās ir dabas un cilvēka saimnieciskās darbības mijiedarbības rezultāts. Ilgtspējīgas apsaimniekošanas nodrošināšanai nepieciešama pašvaldību, uzņēmēju un citu ieinteresēto pušu (iedzīvotāju, vides un dabas aizsardzības speciālistu) sadarbība aizsargājamo dabas teritoriju tālākās izmantošanas plānošanā</w:t>
      </w:r>
      <w:r w:rsidR="001B53EF" w:rsidRPr="00660F83">
        <w:rPr>
          <w:rFonts w:asciiTheme="minorHAnsi" w:hAnsiTheme="minorHAnsi" w:cstheme="minorHAnsi"/>
          <w:szCs w:val="24"/>
        </w:rPr>
        <w:t xml:space="preserve">. </w:t>
      </w:r>
    </w:p>
    <w:p w14:paraId="3542325F" w14:textId="47932CDF" w:rsidR="001B53EF" w:rsidRPr="00660F83" w:rsidRDefault="001B53EF" w:rsidP="00EF3690">
      <w:pPr>
        <w:jc w:val="both"/>
        <w:rPr>
          <w:rFonts w:asciiTheme="minorHAnsi" w:hAnsiTheme="minorHAnsi" w:cstheme="minorHAnsi"/>
          <w:szCs w:val="24"/>
        </w:rPr>
      </w:pPr>
    </w:p>
    <w:p w14:paraId="6199F201" w14:textId="77777777" w:rsidR="001B53EF" w:rsidRPr="00660F83" w:rsidRDefault="001B53EF" w:rsidP="001B53EF">
      <w:pPr>
        <w:jc w:val="both"/>
        <w:rPr>
          <w:rFonts w:asciiTheme="minorHAnsi" w:hAnsiTheme="minorHAnsi" w:cstheme="minorHAnsi"/>
          <w:szCs w:val="24"/>
        </w:rPr>
      </w:pPr>
      <w:r w:rsidRPr="00660F83">
        <w:rPr>
          <w:rFonts w:asciiTheme="minorHAnsi" w:hAnsiTheme="minorHAnsi" w:cstheme="minorHAnsi"/>
          <w:szCs w:val="24"/>
        </w:rPr>
        <w:t>Attīstības programmas stratēģiskajā daļā kā viena no attīstības vidējā termiņa prioritātēm ir izvirzīta Kurzemes dabas un kultūras telpas attīstība (Radošā Kurzeme 2020). Prioritāte paredz apzināt Kurzemes reģiona dabas un kultūras mantojumu un</w:t>
      </w:r>
    </w:p>
    <w:p w14:paraId="69E5FBBC" w14:textId="77777777" w:rsidR="001B53EF" w:rsidRPr="00660F83" w:rsidRDefault="001B53EF" w:rsidP="001B53EF">
      <w:pPr>
        <w:jc w:val="both"/>
        <w:rPr>
          <w:rFonts w:asciiTheme="minorHAnsi" w:hAnsiTheme="minorHAnsi" w:cstheme="minorHAnsi"/>
          <w:szCs w:val="24"/>
        </w:rPr>
      </w:pPr>
      <w:r w:rsidRPr="00660F83">
        <w:rPr>
          <w:rFonts w:asciiTheme="minorHAnsi" w:hAnsiTheme="minorHAnsi" w:cstheme="minorHAnsi"/>
          <w:szCs w:val="24"/>
        </w:rPr>
        <w:t>veicināt tā izmantošanu uzņēmējdarbības attīstībai, kultūras un dabas mantojuma</w:t>
      </w:r>
    </w:p>
    <w:p w14:paraId="36F7404D" w14:textId="77777777" w:rsidR="001B53EF" w:rsidRPr="00660F83" w:rsidRDefault="001B53EF" w:rsidP="001B53EF">
      <w:pPr>
        <w:jc w:val="both"/>
        <w:rPr>
          <w:rFonts w:asciiTheme="minorHAnsi" w:hAnsiTheme="minorHAnsi" w:cstheme="minorHAnsi"/>
          <w:szCs w:val="24"/>
        </w:rPr>
      </w:pPr>
      <w:r w:rsidRPr="00660F83">
        <w:rPr>
          <w:rFonts w:asciiTheme="minorHAnsi" w:hAnsiTheme="minorHAnsi" w:cstheme="minorHAnsi"/>
          <w:szCs w:val="24"/>
        </w:rPr>
        <w:t>saglabāšanu un popularizēšanu, veicināt kultūrizglītības un radošo industriju attīstību</w:t>
      </w:r>
    </w:p>
    <w:p w14:paraId="466A9E1E" w14:textId="77777777" w:rsidR="001B53EF" w:rsidRPr="00660F83" w:rsidRDefault="001B53EF" w:rsidP="001B53EF">
      <w:pPr>
        <w:jc w:val="both"/>
        <w:rPr>
          <w:rFonts w:asciiTheme="minorHAnsi" w:hAnsiTheme="minorHAnsi" w:cstheme="minorHAnsi"/>
          <w:szCs w:val="24"/>
        </w:rPr>
      </w:pPr>
      <w:r w:rsidRPr="00660F83">
        <w:rPr>
          <w:rFonts w:asciiTheme="minorHAnsi" w:hAnsiTheme="minorHAnsi" w:cstheme="minorHAnsi"/>
          <w:szCs w:val="24"/>
        </w:rPr>
        <w:t>Kurzemes reģionā un profesionālās mākslas pakalpojumu piedāvājumu nacionālās un</w:t>
      </w:r>
    </w:p>
    <w:p w14:paraId="742D2FFD" w14:textId="05F2BF6D" w:rsidR="001B53EF" w:rsidRPr="00660F83" w:rsidRDefault="001B53EF" w:rsidP="001B53EF">
      <w:pPr>
        <w:jc w:val="both"/>
        <w:rPr>
          <w:rFonts w:asciiTheme="minorHAnsi" w:hAnsiTheme="minorHAnsi" w:cstheme="minorHAnsi"/>
          <w:szCs w:val="24"/>
        </w:rPr>
      </w:pPr>
      <w:r w:rsidRPr="00660F83">
        <w:rPr>
          <w:rFonts w:asciiTheme="minorHAnsi" w:hAnsiTheme="minorHAnsi" w:cstheme="minorHAnsi"/>
          <w:szCs w:val="24"/>
        </w:rPr>
        <w:t>reģionālās nozīmes attīstības centros. Prioritātei ir izvirzīti 3 rīcība virzieni:</w:t>
      </w:r>
    </w:p>
    <w:p w14:paraId="7922C5A6" w14:textId="2BDD5F82" w:rsidR="001B53EF" w:rsidRPr="00660F83" w:rsidRDefault="00217D7C" w:rsidP="002C44EC">
      <w:pPr>
        <w:pStyle w:val="ListParagraph"/>
        <w:numPr>
          <w:ilvl w:val="0"/>
          <w:numId w:val="18"/>
        </w:numPr>
        <w:jc w:val="both"/>
        <w:rPr>
          <w:rFonts w:asciiTheme="minorHAnsi" w:hAnsiTheme="minorHAnsi" w:cstheme="minorHAnsi"/>
          <w:szCs w:val="24"/>
        </w:rPr>
      </w:pPr>
      <w:r>
        <w:rPr>
          <w:rFonts w:asciiTheme="minorHAnsi" w:hAnsiTheme="minorHAnsi" w:cstheme="minorHAnsi"/>
          <w:szCs w:val="24"/>
        </w:rPr>
        <w:t>k</w:t>
      </w:r>
      <w:r w:rsidR="001B53EF" w:rsidRPr="00660F83">
        <w:rPr>
          <w:rFonts w:asciiTheme="minorHAnsi" w:hAnsiTheme="minorHAnsi" w:cstheme="minorHAnsi"/>
          <w:szCs w:val="24"/>
        </w:rPr>
        <w:t>ultūras un dabas mantojuma sociālekonomiskā potenciāla izmantošana reģiona attīstībā;</w:t>
      </w:r>
    </w:p>
    <w:p w14:paraId="46055D93" w14:textId="7FDB3553" w:rsidR="001B53EF" w:rsidRPr="00660F83" w:rsidRDefault="00217D7C" w:rsidP="001B53EF">
      <w:pPr>
        <w:pStyle w:val="ListParagraph"/>
        <w:numPr>
          <w:ilvl w:val="0"/>
          <w:numId w:val="18"/>
        </w:numPr>
        <w:jc w:val="both"/>
        <w:rPr>
          <w:rFonts w:asciiTheme="minorHAnsi" w:hAnsiTheme="minorHAnsi" w:cstheme="minorHAnsi"/>
          <w:szCs w:val="24"/>
        </w:rPr>
      </w:pPr>
      <w:r>
        <w:rPr>
          <w:rFonts w:asciiTheme="minorHAnsi" w:hAnsiTheme="minorHAnsi" w:cstheme="minorHAnsi"/>
          <w:szCs w:val="24"/>
        </w:rPr>
        <w:t>k</w:t>
      </w:r>
      <w:r w:rsidR="001B53EF" w:rsidRPr="00660F83">
        <w:rPr>
          <w:rFonts w:asciiTheme="minorHAnsi" w:hAnsiTheme="minorHAnsi" w:cstheme="minorHAnsi"/>
          <w:szCs w:val="24"/>
        </w:rPr>
        <w:t>ultūras un dabas mantojuma saglabāšana un izpēte;</w:t>
      </w:r>
    </w:p>
    <w:p w14:paraId="4CA67763" w14:textId="005DA8FB" w:rsidR="001B53EF" w:rsidRPr="00660F83" w:rsidRDefault="00217D7C" w:rsidP="001B53EF">
      <w:pPr>
        <w:pStyle w:val="ListParagraph"/>
        <w:numPr>
          <w:ilvl w:val="0"/>
          <w:numId w:val="18"/>
        </w:numPr>
        <w:jc w:val="both"/>
        <w:rPr>
          <w:rFonts w:asciiTheme="minorHAnsi" w:hAnsiTheme="minorHAnsi" w:cstheme="minorHAnsi"/>
          <w:szCs w:val="24"/>
        </w:rPr>
      </w:pPr>
      <w:r>
        <w:rPr>
          <w:rFonts w:asciiTheme="minorHAnsi" w:hAnsiTheme="minorHAnsi" w:cstheme="minorHAnsi"/>
          <w:szCs w:val="24"/>
        </w:rPr>
        <w:t>k</w:t>
      </w:r>
      <w:r w:rsidR="001B53EF" w:rsidRPr="00660F83">
        <w:rPr>
          <w:rFonts w:asciiTheme="minorHAnsi" w:hAnsiTheme="minorHAnsi" w:cstheme="minorHAnsi"/>
          <w:szCs w:val="24"/>
        </w:rPr>
        <w:t>ultūrizglītības un radošo industriju attīstība.</w:t>
      </w:r>
    </w:p>
    <w:p w14:paraId="34C4B350" w14:textId="77777777" w:rsidR="00EF3690" w:rsidRPr="00660F83" w:rsidRDefault="00EF3690" w:rsidP="005237AD">
      <w:pPr>
        <w:jc w:val="both"/>
        <w:rPr>
          <w:rFonts w:asciiTheme="minorHAnsi" w:hAnsiTheme="minorHAnsi" w:cstheme="minorHAnsi"/>
          <w:szCs w:val="24"/>
        </w:rPr>
      </w:pPr>
    </w:p>
    <w:p w14:paraId="0FC607E1" w14:textId="5C6872B1" w:rsidR="00A85E41" w:rsidRPr="00660F83" w:rsidRDefault="00A85E41" w:rsidP="005237AD">
      <w:pPr>
        <w:jc w:val="both"/>
        <w:rPr>
          <w:rFonts w:asciiTheme="minorHAnsi" w:hAnsiTheme="minorHAnsi" w:cstheme="minorHAnsi"/>
          <w:szCs w:val="24"/>
        </w:rPr>
      </w:pPr>
      <w:r w:rsidRPr="00660F83">
        <w:rPr>
          <w:rFonts w:asciiTheme="minorHAnsi" w:hAnsiTheme="minorHAnsi" w:cstheme="minorHAnsi"/>
          <w:szCs w:val="24"/>
        </w:rPr>
        <w:t xml:space="preserve">Durbes novada dome 2013. gada 24. oktobrī ir apstiprinājusi Durbes novada teritorijas plānojumu 2013. – 2025. gadam. Teritorijas plānojumu apstiprina novada </w:t>
      </w:r>
      <w:r w:rsidR="005237AD" w:rsidRPr="00660F83">
        <w:rPr>
          <w:rFonts w:asciiTheme="minorHAnsi" w:hAnsiTheme="minorHAnsi" w:cstheme="minorHAnsi"/>
          <w:szCs w:val="24"/>
        </w:rPr>
        <w:t>domes</w:t>
      </w:r>
      <w:r w:rsidRPr="00660F83">
        <w:rPr>
          <w:rFonts w:asciiTheme="minorHAnsi" w:hAnsiTheme="minorHAnsi" w:cstheme="minorHAnsi"/>
          <w:szCs w:val="24"/>
        </w:rPr>
        <w:t xml:space="preserve"> </w:t>
      </w:r>
      <w:r w:rsidR="005237AD" w:rsidRPr="00660F83">
        <w:rPr>
          <w:rFonts w:asciiTheme="minorHAnsi" w:hAnsiTheme="minorHAnsi" w:cstheme="minorHAnsi"/>
          <w:szCs w:val="24"/>
        </w:rPr>
        <w:t xml:space="preserve">izdotie </w:t>
      </w:r>
      <w:r w:rsidRPr="00660F83">
        <w:rPr>
          <w:rFonts w:asciiTheme="minorHAnsi" w:hAnsiTheme="minorHAnsi" w:cstheme="minorHAnsi"/>
          <w:szCs w:val="24"/>
        </w:rPr>
        <w:t xml:space="preserve">saistošie </w:t>
      </w:r>
      <w:r w:rsidR="005237AD" w:rsidRPr="00660F83">
        <w:rPr>
          <w:rFonts w:asciiTheme="minorHAnsi" w:hAnsiTheme="minorHAnsi" w:cstheme="minorHAnsi"/>
          <w:szCs w:val="24"/>
        </w:rPr>
        <w:t xml:space="preserve">Nr.27/2013 „Durbes novada teritorijas plānojuma 2013.-2025.gadam Teritorijas izmantošanas un apbūves noteikumi un Grafiskā daļa”. </w:t>
      </w:r>
    </w:p>
    <w:p w14:paraId="60BCCDE8" w14:textId="77777777" w:rsidR="000B075F" w:rsidRPr="00660F83" w:rsidRDefault="000B075F" w:rsidP="00D826DC">
      <w:pPr>
        <w:jc w:val="both"/>
        <w:rPr>
          <w:rFonts w:asciiTheme="minorHAnsi" w:hAnsiTheme="minorHAnsi" w:cstheme="minorHAnsi"/>
          <w:szCs w:val="24"/>
        </w:rPr>
      </w:pPr>
    </w:p>
    <w:p w14:paraId="4634316C" w14:textId="35885803" w:rsidR="00CF4C62" w:rsidRPr="00660F83" w:rsidRDefault="00F73E07" w:rsidP="00D826DC">
      <w:pPr>
        <w:jc w:val="both"/>
        <w:rPr>
          <w:rFonts w:asciiTheme="minorHAnsi" w:hAnsiTheme="minorHAnsi" w:cstheme="minorHAnsi"/>
          <w:b/>
          <w:i/>
          <w:szCs w:val="24"/>
        </w:rPr>
      </w:pPr>
      <w:r w:rsidRPr="00660F83">
        <w:rPr>
          <w:rFonts w:asciiTheme="minorHAnsi" w:hAnsiTheme="minorHAnsi" w:cstheme="minorHAnsi"/>
          <w:szCs w:val="24"/>
        </w:rPr>
        <w:t xml:space="preserve">Pārskats par </w:t>
      </w:r>
      <w:r w:rsidR="00995595" w:rsidRPr="00660F83">
        <w:rPr>
          <w:rFonts w:asciiTheme="minorHAnsi" w:hAnsiTheme="minorHAnsi" w:cstheme="minorHAnsi"/>
          <w:szCs w:val="24"/>
        </w:rPr>
        <w:t>DL</w:t>
      </w:r>
      <w:r w:rsidRPr="00660F83">
        <w:rPr>
          <w:rFonts w:asciiTheme="minorHAnsi" w:hAnsiTheme="minorHAnsi" w:cstheme="minorHAnsi"/>
          <w:szCs w:val="24"/>
        </w:rPr>
        <w:t xml:space="preserve"> „</w:t>
      </w:r>
      <w:r w:rsidR="00D6240F" w:rsidRPr="00660F83">
        <w:rPr>
          <w:rFonts w:asciiTheme="minorHAnsi" w:hAnsiTheme="minorHAnsi" w:cstheme="minorHAnsi"/>
          <w:szCs w:val="24"/>
        </w:rPr>
        <w:t>Durbes ezera pļavas</w:t>
      </w:r>
      <w:r w:rsidRPr="00660F83">
        <w:rPr>
          <w:rFonts w:asciiTheme="minorHAnsi" w:hAnsiTheme="minorHAnsi" w:cstheme="minorHAnsi"/>
          <w:szCs w:val="24"/>
        </w:rPr>
        <w:t xml:space="preserve">” teritorijā esošajiem plānotās (atļautās) izmantošanas veidiem </w:t>
      </w:r>
      <w:r w:rsidR="00EE627F" w:rsidRPr="00660F83">
        <w:rPr>
          <w:rFonts w:asciiTheme="minorHAnsi" w:hAnsiTheme="minorHAnsi" w:cstheme="minorHAnsi"/>
          <w:szCs w:val="24"/>
        </w:rPr>
        <w:t>sniegts</w:t>
      </w:r>
      <w:r w:rsidRPr="00660F83">
        <w:rPr>
          <w:rFonts w:asciiTheme="minorHAnsi" w:hAnsiTheme="minorHAnsi" w:cstheme="minorHAnsi"/>
          <w:szCs w:val="24"/>
        </w:rPr>
        <w:t xml:space="preserve"> 1.4. tabulā un 1.</w:t>
      </w:r>
      <w:r w:rsidR="00466402" w:rsidRPr="00660F83">
        <w:rPr>
          <w:rFonts w:asciiTheme="minorHAnsi" w:hAnsiTheme="minorHAnsi" w:cstheme="minorHAnsi"/>
          <w:szCs w:val="24"/>
        </w:rPr>
        <w:t>3</w:t>
      </w:r>
      <w:r w:rsidRPr="00660F83">
        <w:rPr>
          <w:rFonts w:asciiTheme="minorHAnsi" w:hAnsiTheme="minorHAnsi" w:cstheme="minorHAnsi"/>
          <w:szCs w:val="24"/>
        </w:rPr>
        <w:t>. attēlā.</w:t>
      </w:r>
    </w:p>
    <w:p w14:paraId="5B58C48A" w14:textId="77777777" w:rsidR="008C0787" w:rsidRPr="00660F83" w:rsidRDefault="008C0787" w:rsidP="008C0787">
      <w:pPr>
        <w:rPr>
          <w:rFonts w:asciiTheme="minorHAnsi" w:hAnsiTheme="minorHAnsi" w:cstheme="minorHAnsi"/>
          <w:szCs w:val="24"/>
        </w:rPr>
      </w:pPr>
    </w:p>
    <w:p w14:paraId="7778C6D5" w14:textId="4E3CF597" w:rsidR="002169CA" w:rsidRPr="00660F83" w:rsidRDefault="002169CA" w:rsidP="002169CA">
      <w:pPr>
        <w:keepNext/>
        <w:keepLines/>
        <w:rPr>
          <w:rFonts w:asciiTheme="minorHAnsi" w:hAnsiTheme="minorHAnsi" w:cstheme="minorHAnsi"/>
          <w:b/>
          <w:i/>
          <w:szCs w:val="24"/>
        </w:rPr>
      </w:pPr>
      <w:r w:rsidRPr="00660F83">
        <w:rPr>
          <w:rFonts w:asciiTheme="minorHAnsi" w:hAnsiTheme="minorHAnsi" w:cstheme="minorHAnsi"/>
          <w:b/>
          <w:i/>
          <w:szCs w:val="24"/>
        </w:rPr>
        <w:lastRenderedPageBreak/>
        <w:t xml:space="preserve">1.4. tabula. Plānotā (atļautā) teritorijas izmantošana </w:t>
      </w:r>
      <w:r w:rsidR="00D15434" w:rsidRPr="00660F83">
        <w:rPr>
          <w:rFonts w:asciiTheme="minorHAnsi" w:hAnsiTheme="minorHAnsi" w:cstheme="minorHAnsi"/>
          <w:b/>
          <w:i/>
          <w:szCs w:val="24"/>
        </w:rPr>
        <w:t>DL</w:t>
      </w:r>
      <w:r w:rsidRPr="00660F83">
        <w:rPr>
          <w:rFonts w:asciiTheme="minorHAnsi" w:hAnsiTheme="minorHAnsi" w:cstheme="minorHAnsi"/>
          <w:b/>
          <w:i/>
          <w:szCs w:val="24"/>
        </w:rPr>
        <w:t xml:space="preserve"> „</w:t>
      </w:r>
      <w:r w:rsidR="00D6240F" w:rsidRPr="00660F83">
        <w:rPr>
          <w:rFonts w:asciiTheme="minorHAnsi" w:hAnsiTheme="minorHAnsi" w:cstheme="minorHAnsi"/>
          <w:b/>
          <w:i/>
          <w:szCs w:val="24"/>
        </w:rPr>
        <w:t>Durbes ezera pļavas</w:t>
      </w:r>
      <w:r w:rsidRPr="00660F83">
        <w:rPr>
          <w:rFonts w:asciiTheme="minorHAnsi" w:hAnsiTheme="minorHAnsi" w:cstheme="minorHAnsi"/>
          <w:b/>
          <w:i/>
          <w:szCs w:val="24"/>
        </w:rPr>
        <w:t xml:space="preserve">” atbilstoši </w:t>
      </w:r>
      <w:r w:rsidR="00D6240F" w:rsidRPr="00660F83">
        <w:rPr>
          <w:rFonts w:asciiTheme="minorHAnsi" w:hAnsiTheme="minorHAnsi" w:cstheme="minorHAnsi"/>
          <w:b/>
          <w:i/>
          <w:szCs w:val="24"/>
        </w:rPr>
        <w:t>Durbes</w:t>
      </w:r>
      <w:r w:rsidRPr="00660F83">
        <w:rPr>
          <w:rFonts w:asciiTheme="minorHAnsi" w:hAnsiTheme="minorHAnsi" w:cstheme="minorHAnsi"/>
          <w:b/>
          <w:i/>
          <w:szCs w:val="24"/>
        </w:rPr>
        <w:t xml:space="preserve"> </w:t>
      </w:r>
      <w:r w:rsidR="00D15434" w:rsidRPr="00660F83">
        <w:rPr>
          <w:rFonts w:asciiTheme="minorHAnsi" w:hAnsiTheme="minorHAnsi" w:cstheme="minorHAnsi"/>
          <w:b/>
          <w:i/>
          <w:szCs w:val="24"/>
        </w:rPr>
        <w:t xml:space="preserve">novada teritorijas plānojumam </w:t>
      </w:r>
      <w:r w:rsidR="00D467BB" w:rsidRPr="00660F83">
        <w:rPr>
          <w:rFonts w:asciiTheme="minorHAnsi" w:hAnsiTheme="minorHAnsi" w:cstheme="minorHAnsi"/>
          <w:b/>
          <w:i/>
          <w:szCs w:val="24"/>
        </w:rPr>
        <w:t>2013. – 2025. gadam</w:t>
      </w:r>
    </w:p>
    <w:tbl>
      <w:tblPr>
        <w:tblW w:w="8593" w:type="dxa"/>
        <w:tblInd w:w="93" w:type="dxa"/>
        <w:tblLook w:val="04A0" w:firstRow="1" w:lastRow="0" w:firstColumn="1" w:lastColumn="0" w:noHBand="0" w:noVBand="1"/>
      </w:tblPr>
      <w:tblGrid>
        <w:gridCol w:w="5640"/>
        <w:gridCol w:w="1373"/>
        <w:gridCol w:w="1580"/>
      </w:tblGrid>
      <w:tr w:rsidR="00660F83" w:rsidRPr="00660F83" w14:paraId="408A3A40" w14:textId="77777777" w:rsidTr="0082097D">
        <w:trPr>
          <w:trHeight w:val="300"/>
        </w:trPr>
        <w:tc>
          <w:tcPr>
            <w:tcW w:w="5640" w:type="dxa"/>
            <w:tcBorders>
              <w:top w:val="single" w:sz="4" w:space="0" w:color="auto"/>
              <w:left w:val="single" w:sz="4" w:space="0" w:color="auto"/>
              <w:bottom w:val="single" w:sz="4" w:space="0" w:color="auto"/>
              <w:right w:val="single" w:sz="4" w:space="0" w:color="auto"/>
            </w:tcBorders>
            <w:shd w:val="clear" w:color="000000" w:fill="D8E4BC"/>
            <w:noWrap/>
            <w:vAlign w:val="center"/>
            <w:hideMark/>
          </w:tcPr>
          <w:p w14:paraId="6F70DE60" w14:textId="77777777" w:rsidR="002169CA" w:rsidRPr="00660F83" w:rsidRDefault="002169CA" w:rsidP="001C7257">
            <w:pPr>
              <w:keepNext/>
              <w:keepLines/>
              <w:suppressAutoHyphens w:val="0"/>
              <w:rPr>
                <w:rFonts w:asciiTheme="minorHAnsi" w:eastAsia="Times New Roman" w:hAnsiTheme="minorHAnsi" w:cstheme="minorHAnsi"/>
                <w:b/>
                <w:bCs/>
                <w:szCs w:val="24"/>
                <w:lang w:eastAsia="en-GB"/>
              </w:rPr>
            </w:pPr>
            <w:r w:rsidRPr="00660F83">
              <w:rPr>
                <w:rFonts w:asciiTheme="minorHAnsi" w:eastAsia="Times New Roman" w:hAnsiTheme="minorHAnsi" w:cstheme="minorHAnsi"/>
                <w:b/>
                <w:bCs/>
                <w:szCs w:val="24"/>
                <w:lang w:eastAsia="en-GB"/>
              </w:rPr>
              <w:t>Plānotā (atļautā) teritorijas izmantošana</w:t>
            </w:r>
          </w:p>
        </w:tc>
        <w:tc>
          <w:tcPr>
            <w:tcW w:w="1373" w:type="dxa"/>
            <w:tcBorders>
              <w:top w:val="single" w:sz="4" w:space="0" w:color="auto"/>
              <w:left w:val="nil"/>
              <w:bottom w:val="single" w:sz="4" w:space="0" w:color="auto"/>
              <w:right w:val="single" w:sz="4" w:space="0" w:color="auto"/>
            </w:tcBorders>
            <w:shd w:val="clear" w:color="000000" w:fill="D8E4BC"/>
            <w:noWrap/>
            <w:vAlign w:val="center"/>
            <w:hideMark/>
          </w:tcPr>
          <w:p w14:paraId="580FF299" w14:textId="77777777" w:rsidR="002169CA" w:rsidRPr="00660F83" w:rsidRDefault="002169CA" w:rsidP="001C7257">
            <w:pPr>
              <w:keepNext/>
              <w:keepLines/>
              <w:suppressAutoHyphens w:val="0"/>
              <w:rPr>
                <w:rFonts w:asciiTheme="minorHAnsi" w:eastAsia="Times New Roman" w:hAnsiTheme="minorHAnsi" w:cstheme="minorHAnsi"/>
                <w:b/>
                <w:bCs/>
                <w:szCs w:val="24"/>
                <w:lang w:eastAsia="en-GB"/>
              </w:rPr>
            </w:pPr>
            <w:r w:rsidRPr="00660F83">
              <w:rPr>
                <w:rFonts w:asciiTheme="minorHAnsi" w:eastAsia="Times New Roman" w:hAnsiTheme="minorHAnsi" w:cstheme="minorHAnsi"/>
                <w:b/>
                <w:bCs/>
                <w:szCs w:val="24"/>
                <w:lang w:eastAsia="en-GB"/>
              </w:rPr>
              <w:t>Platība, ha</w:t>
            </w:r>
          </w:p>
        </w:tc>
        <w:tc>
          <w:tcPr>
            <w:tcW w:w="1580" w:type="dxa"/>
            <w:tcBorders>
              <w:top w:val="single" w:sz="4" w:space="0" w:color="auto"/>
              <w:left w:val="nil"/>
              <w:bottom w:val="single" w:sz="4" w:space="0" w:color="auto"/>
              <w:right w:val="single" w:sz="4" w:space="0" w:color="auto"/>
            </w:tcBorders>
            <w:shd w:val="clear" w:color="000000" w:fill="D8E4BC"/>
            <w:noWrap/>
            <w:vAlign w:val="center"/>
            <w:hideMark/>
          </w:tcPr>
          <w:p w14:paraId="76DABCCF" w14:textId="77777777" w:rsidR="002169CA" w:rsidRPr="00660F83" w:rsidRDefault="002169CA" w:rsidP="00D36D55">
            <w:pPr>
              <w:keepNext/>
              <w:keepLines/>
              <w:suppressAutoHyphens w:val="0"/>
              <w:rPr>
                <w:rFonts w:asciiTheme="minorHAnsi" w:eastAsia="Times New Roman" w:hAnsiTheme="minorHAnsi" w:cstheme="minorHAnsi"/>
                <w:b/>
                <w:bCs/>
                <w:szCs w:val="24"/>
                <w:lang w:eastAsia="en-GB"/>
              </w:rPr>
            </w:pPr>
            <w:r w:rsidRPr="00660F83">
              <w:rPr>
                <w:rFonts w:asciiTheme="minorHAnsi" w:eastAsia="Times New Roman" w:hAnsiTheme="minorHAnsi" w:cstheme="minorHAnsi"/>
                <w:b/>
                <w:bCs/>
                <w:szCs w:val="24"/>
                <w:lang w:eastAsia="en-GB"/>
              </w:rPr>
              <w:t xml:space="preserve">Procenti no </w:t>
            </w:r>
            <w:r w:rsidR="00D36D55" w:rsidRPr="00660F83">
              <w:rPr>
                <w:rFonts w:asciiTheme="minorHAnsi" w:eastAsia="Times New Roman" w:hAnsiTheme="minorHAnsi" w:cstheme="minorHAnsi"/>
                <w:b/>
                <w:bCs/>
                <w:szCs w:val="24"/>
                <w:lang w:eastAsia="en-GB"/>
              </w:rPr>
              <w:t xml:space="preserve">DL </w:t>
            </w:r>
            <w:r w:rsidRPr="00660F83">
              <w:rPr>
                <w:rFonts w:asciiTheme="minorHAnsi" w:eastAsia="Times New Roman" w:hAnsiTheme="minorHAnsi" w:cstheme="minorHAnsi"/>
                <w:b/>
                <w:bCs/>
                <w:szCs w:val="24"/>
                <w:lang w:eastAsia="en-GB"/>
              </w:rPr>
              <w:t>teritorijas</w:t>
            </w:r>
          </w:p>
        </w:tc>
      </w:tr>
      <w:tr w:rsidR="00660F83" w:rsidRPr="00660F83" w14:paraId="06D5E02D" w14:textId="77777777" w:rsidTr="00D467BB">
        <w:trPr>
          <w:trHeight w:val="300"/>
        </w:trPr>
        <w:tc>
          <w:tcPr>
            <w:tcW w:w="56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1E97634" w14:textId="3C91C2DD" w:rsidR="00D467BB" w:rsidRPr="00660F83" w:rsidRDefault="00D467BB" w:rsidP="00D467BB">
            <w:pPr>
              <w:keepNext/>
              <w:keepLines/>
              <w:rPr>
                <w:rFonts w:asciiTheme="minorHAnsi" w:hAnsiTheme="minorHAnsi" w:cstheme="minorHAnsi"/>
                <w:szCs w:val="24"/>
              </w:rPr>
            </w:pPr>
            <w:r w:rsidRPr="00660F83">
              <w:rPr>
                <w:rFonts w:asciiTheme="minorHAnsi" w:hAnsiTheme="minorHAnsi" w:cstheme="minorHAnsi"/>
                <w:szCs w:val="24"/>
              </w:rPr>
              <w:t>Lauksaimniecības teritorija</w:t>
            </w:r>
          </w:p>
        </w:tc>
        <w:tc>
          <w:tcPr>
            <w:tcW w:w="1373" w:type="dxa"/>
            <w:tcBorders>
              <w:top w:val="single" w:sz="8" w:space="0" w:color="auto"/>
              <w:left w:val="nil"/>
              <w:bottom w:val="single" w:sz="8" w:space="0" w:color="auto"/>
              <w:right w:val="single" w:sz="8" w:space="0" w:color="auto"/>
            </w:tcBorders>
            <w:shd w:val="clear" w:color="auto" w:fill="auto"/>
            <w:noWrap/>
            <w:vAlign w:val="bottom"/>
          </w:tcPr>
          <w:p w14:paraId="44687145" w14:textId="3EED7D83" w:rsidR="00D467BB" w:rsidRPr="00660F83" w:rsidRDefault="00D467BB" w:rsidP="00D467BB">
            <w:pPr>
              <w:keepNext/>
              <w:keepLines/>
              <w:jc w:val="right"/>
              <w:rPr>
                <w:rFonts w:asciiTheme="minorHAnsi" w:hAnsiTheme="minorHAnsi" w:cstheme="minorHAnsi"/>
                <w:szCs w:val="24"/>
              </w:rPr>
            </w:pPr>
            <w:r w:rsidRPr="00660F83">
              <w:rPr>
                <w:rFonts w:asciiTheme="minorHAnsi" w:hAnsiTheme="minorHAnsi" w:cstheme="minorHAnsi"/>
                <w:szCs w:val="24"/>
              </w:rPr>
              <w:t>377,4</w:t>
            </w:r>
          </w:p>
        </w:tc>
        <w:tc>
          <w:tcPr>
            <w:tcW w:w="1580" w:type="dxa"/>
            <w:tcBorders>
              <w:top w:val="single" w:sz="8" w:space="0" w:color="auto"/>
              <w:left w:val="nil"/>
              <w:bottom w:val="single" w:sz="8" w:space="0" w:color="auto"/>
              <w:right w:val="single" w:sz="8" w:space="0" w:color="auto"/>
            </w:tcBorders>
            <w:shd w:val="clear" w:color="auto" w:fill="auto"/>
            <w:noWrap/>
            <w:vAlign w:val="bottom"/>
          </w:tcPr>
          <w:p w14:paraId="75CE4FBC" w14:textId="37F4F3A4" w:rsidR="00D467BB" w:rsidRPr="00660F83" w:rsidRDefault="00D467BB" w:rsidP="00D467BB">
            <w:pPr>
              <w:keepNext/>
              <w:keepLines/>
              <w:jc w:val="right"/>
              <w:rPr>
                <w:rFonts w:asciiTheme="minorHAnsi" w:hAnsiTheme="minorHAnsi" w:cstheme="minorHAnsi"/>
                <w:szCs w:val="24"/>
              </w:rPr>
            </w:pPr>
            <w:r w:rsidRPr="00660F83">
              <w:rPr>
                <w:rFonts w:asciiTheme="minorHAnsi" w:hAnsiTheme="minorHAnsi" w:cstheme="minorHAnsi"/>
                <w:szCs w:val="24"/>
              </w:rPr>
              <w:t>63,3</w:t>
            </w:r>
          </w:p>
        </w:tc>
      </w:tr>
      <w:tr w:rsidR="00660F83" w:rsidRPr="00660F83" w14:paraId="2D83D885" w14:textId="77777777" w:rsidTr="00D467BB">
        <w:trPr>
          <w:trHeight w:val="300"/>
        </w:trPr>
        <w:tc>
          <w:tcPr>
            <w:tcW w:w="56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605E202" w14:textId="4B33A761" w:rsidR="00D467BB" w:rsidRPr="00660F83" w:rsidRDefault="00D467BB" w:rsidP="00D467BB">
            <w:pPr>
              <w:keepNext/>
              <w:keepLines/>
              <w:rPr>
                <w:rFonts w:asciiTheme="minorHAnsi" w:hAnsiTheme="minorHAnsi" w:cstheme="minorHAnsi"/>
                <w:szCs w:val="24"/>
              </w:rPr>
            </w:pPr>
            <w:r w:rsidRPr="00660F83">
              <w:rPr>
                <w:rFonts w:asciiTheme="minorHAnsi" w:hAnsiTheme="minorHAnsi" w:cstheme="minorHAnsi"/>
                <w:szCs w:val="24"/>
              </w:rPr>
              <w:t>Ūdeņu teritorija</w:t>
            </w:r>
          </w:p>
        </w:tc>
        <w:tc>
          <w:tcPr>
            <w:tcW w:w="1373" w:type="dxa"/>
            <w:tcBorders>
              <w:top w:val="nil"/>
              <w:left w:val="nil"/>
              <w:bottom w:val="single" w:sz="8" w:space="0" w:color="auto"/>
              <w:right w:val="single" w:sz="8" w:space="0" w:color="auto"/>
            </w:tcBorders>
            <w:shd w:val="clear" w:color="auto" w:fill="auto"/>
            <w:noWrap/>
            <w:vAlign w:val="bottom"/>
          </w:tcPr>
          <w:p w14:paraId="3ABC4164" w14:textId="17A9150C" w:rsidR="00D467BB" w:rsidRPr="00660F83" w:rsidRDefault="00D467BB" w:rsidP="00D467BB">
            <w:pPr>
              <w:keepNext/>
              <w:keepLines/>
              <w:jc w:val="right"/>
              <w:rPr>
                <w:rFonts w:asciiTheme="minorHAnsi" w:hAnsiTheme="minorHAnsi" w:cstheme="minorHAnsi"/>
                <w:szCs w:val="24"/>
              </w:rPr>
            </w:pPr>
            <w:r w:rsidRPr="00660F83">
              <w:rPr>
                <w:rFonts w:asciiTheme="minorHAnsi" w:hAnsiTheme="minorHAnsi" w:cstheme="minorHAnsi"/>
                <w:szCs w:val="24"/>
              </w:rPr>
              <w:t>208,4</w:t>
            </w:r>
          </w:p>
        </w:tc>
        <w:tc>
          <w:tcPr>
            <w:tcW w:w="1580" w:type="dxa"/>
            <w:tcBorders>
              <w:top w:val="nil"/>
              <w:left w:val="nil"/>
              <w:bottom w:val="single" w:sz="8" w:space="0" w:color="auto"/>
              <w:right w:val="single" w:sz="8" w:space="0" w:color="auto"/>
            </w:tcBorders>
            <w:shd w:val="clear" w:color="auto" w:fill="auto"/>
            <w:noWrap/>
            <w:vAlign w:val="bottom"/>
          </w:tcPr>
          <w:p w14:paraId="63256AEC" w14:textId="4C993AE9" w:rsidR="00D467BB" w:rsidRPr="00660F83" w:rsidRDefault="00D467BB" w:rsidP="00D467BB">
            <w:pPr>
              <w:keepNext/>
              <w:keepLines/>
              <w:jc w:val="right"/>
              <w:rPr>
                <w:rFonts w:asciiTheme="minorHAnsi" w:hAnsiTheme="minorHAnsi" w:cstheme="minorHAnsi"/>
                <w:szCs w:val="24"/>
              </w:rPr>
            </w:pPr>
            <w:r w:rsidRPr="00660F83">
              <w:rPr>
                <w:rFonts w:asciiTheme="minorHAnsi" w:hAnsiTheme="minorHAnsi" w:cstheme="minorHAnsi"/>
                <w:szCs w:val="24"/>
              </w:rPr>
              <w:t>35,0</w:t>
            </w:r>
          </w:p>
        </w:tc>
      </w:tr>
      <w:tr w:rsidR="00660F83" w:rsidRPr="00660F83" w14:paraId="3DE4681B" w14:textId="77777777" w:rsidTr="00D467BB">
        <w:trPr>
          <w:trHeight w:val="300"/>
        </w:trPr>
        <w:tc>
          <w:tcPr>
            <w:tcW w:w="56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61638AA" w14:textId="2D75D669" w:rsidR="00D467BB" w:rsidRPr="00660F83" w:rsidRDefault="00D467BB" w:rsidP="00D467BB">
            <w:pPr>
              <w:keepNext/>
              <w:keepLines/>
              <w:rPr>
                <w:rFonts w:asciiTheme="minorHAnsi" w:hAnsiTheme="minorHAnsi" w:cstheme="minorHAnsi"/>
                <w:szCs w:val="24"/>
              </w:rPr>
            </w:pPr>
            <w:r w:rsidRPr="00660F83">
              <w:rPr>
                <w:rFonts w:asciiTheme="minorHAnsi" w:hAnsiTheme="minorHAnsi" w:cstheme="minorHAnsi"/>
                <w:szCs w:val="24"/>
              </w:rPr>
              <w:t>Meža teritorijas</w:t>
            </w:r>
          </w:p>
        </w:tc>
        <w:tc>
          <w:tcPr>
            <w:tcW w:w="1373" w:type="dxa"/>
            <w:tcBorders>
              <w:top w:val="nil"/>
              <w:left w:val="nil"/>
              <w:bottom w:val="single" w:sz="8" w:space="0" w:color="auto"/>
              <w:right w:val="single" w:sz="8" w:space="0" w:color="auto"/>
            </w:tcBorders>
            <w:shd w:val="clear" w:color="auto" w:fill="auto"/>
            <w:noWrap/>
            <w:vAlign w:val="bottom"/>
          </w:tcPr>
          <w:p w14:paraId="0D889D24" w14:textId="1CAF44DA" w:rsidR="00D467BB" w:rsidRPr="00660F83" w:rsidRDefault="00D467BB" w:rsidP="00D467BB">
            <w:pPr>
              <w:keepNext/>
              <w:keepLines/>
              <w:jc w:val="right"/>
              <w:rPr>
                <w:rFonts w:asciiTheme="minorHAnsi" w:hAnsiTheme="minorHAnsi" w:cstheme="minorHAnsi"/>
                <w:szCs w:val="24"/>
              </w:rPr>
            </w:pPr>
            <w:r w:rsidRPr="00660F83">
              <w:rPr>
                <w:rFonts w:asciiTheme="minorHAnsi" w:hAnsiTheme="minorHAnsi" w:cstheme="minorHAnsi"/>
                <w:szCs w:val="24"/>
              </w:rPr>
              <w:t>10,1</w:t>
            </w:r>
          </w:p>
        </w:tc>
        <w:tc>
          <w:tcPr>
            <w:tcW w:w="1580" w:type="dxa"/>
            <w:tcBorders>
              <w:top w:val="nil"/>
              <w:left w:val="nil"/>
              <w:bottom w:val="single" w:sz="8" w:space="0" w:color="auto"/>
              <w:right w:val="single" w:sz="8" w:space="0" w:color="auto"/>
            </w:tcBorders>
            <w:shd w:val="clear" w:color="auto" w:fill="auto"/>
            <w:noWrap/>
            <w:vAlign w:val="bottom"/>
          </w:tcPr>
          <w:p w14:paraId="4D011737" w14:textId="0AF11659" w:rsidR="00D467BB" w:rsidRPr="00660F83" w:rsidRDefault="00D467BB" w:rsidP="00D467BB">
            <w:pPr>
              <w:keepNext/>
              <w:keepLines/>
              <w:jc w:val="right"/>
              <w:rPr>
                <w:rFonts w:asciiTheme="minorHAnsi" w:hAnsiTheme="minorHAnsi" w:cstheme="minorHAnsi"/>
                <w:szCs w:val="24"/>
              </w:rPr>
            </w:pPr>
            <w:r w:rsidRPr="00660F83">
              <w:rPr>
                <w:rFonts w:asciiTheme="minorHAnsi" w:hAnsiTheme="minorHAnsi" w:cstheme="minorHAnsi"/>
                <w:szCs w:val="24"/>
              </w:rPr>
              <w:t>1,7</w:t>
            </w:r>
          </w:p>
        </w:tc>
      </w:tr>
      <w:tr w:rsidR="00D467BB" w:rsidRPr="00660F83" w14:paraId="5175FC1E" w14:textId="77777777" w:rsidTr="00D467BB">
        <w:trPr>
          <w:trHeight w:val="300"/>
        </w:trPr>
        <w:tc>
          <w:tcPr>
            <w:tcW w:w="56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E7AA673" w14:textId="2777AA94" w:rsidR="00D467BB" w:rsidRPr="00660F83" w:rsidRDefault="00D467BB" w:rsidP="00D467BB">
            <w:pPr>
              <w:keepNext/>
              <w:keepLines/>
              <w:jc w:val="right"/>
              <w:rPr>
                <w:rFonts w:asciiTheme="minorHAnsi" w:hAnsiTheme="minorHAnsi" w:cstheme="minorHAnsi"/>
                <w:szCs w:val="24"/>
              </w:rPr>
            </w:pPr>
            <w:r w:rsidRPr="00660F83">
              <w:rPr>
                <w:rFonts w:asciiTheme="minorHAnsi" w:hAnsiTheme="minorHAnsi" w:cstheme="minorHAnsi"/>
                <w:b/>
                <w:bCs/>
                <w:szCs w:val="24"/>
              </w:rPr>
              <w:t>Kopā:</w:t>
            </w:r>
          </w:p>
        </w:tc>
        <w:tc>
          <w:tcPr>
            <w:tcW w:w="1373" w:type="dxa"/>
            <w:tcBorders>
              <w:top w:val="nil"/>
              <w:left w:val="nil"/>
              <w:bottom w:val="single" w:sz="8" w:space="0" w:color="auto"/>
              <w:right w:val="single" w:sz="8" w:space="0" w:color="auto"/>
            </w:tcBorders>
            <w:shd w:val="clear" w:color="auto" w:fill="auto"/>
            <w:noWrap/>
            <w:vAlign w:val="bottom"/>
          </w:tcPr>
          <w:p w14:paraId="42509764" w14:textId="34D7AAF6" w:rsidR="00D467BB" w:rsidRPr="00660F83" w:rsidRDefault="00D467BB" w:rsidP="00D467BB">
            <w:pPr>
              <w:keepNext/>
              <w:keepLines/>
              <w:jc w:val="right"/>
              <w:rPr>
                <w:rFonts w:asciiTheme="minorHAnsi" w:hAnsiTheme="minorHAnsi" w:cstheme="minorHAnsi"/>
                <w:szCs w:val="24"/>
              </w:rPr>
            </w:pPr>
            <w:r w:rsidRPr="00660F83">
              <w:rPr>
                <w:rFonts w:asciiTheme="minorHAnsi" w:hAnsiTheme="minorHAnsi" w:cstheme="minorHAnsi"/>
                <w:szCs w:val="24"/>
              </w:rPr>
              <w:t>595,88</w:t>
            </w:r>
          </w:p>
        </w:tc>
        <w:tc>
          <w:tcPr>
            <w:tcW w:w="1580" w:type="dxa"/>
            <w:tcBorders>
              <w:top w:val="nil"/>
              <w:left w:val="nil"/>
              <w:bottom w:val="single" w:sz="8" w:space="0" w:color="auto"/>
              <w:right w:val="single" w:sz="8" w:space="0" w:color="auto"/>
            </w:tcBorders>
            <w:shd w:val="clear" w:color="auto" w:fill="auto"/>
            <w:noWrap/>
            <w:vAlign w:val="center"/>
          </w:tcPr>
          <w:p w14:paraId="28CCBCDC" w14:textId="5CAE1289" w:rsidR="00D467BB" w:rsidRPr="00660F83" w:rsidRDefault="00D467BB" w:rsidP="00D467BB">
            <w:pPr>
              <w:keepNext/>
              <w:keepLines/>
              <w:jc w:val="right"/>
              <w:rPr>
                <w:rFonts w:asciiTheme="minorHAnsi" w:hAnsiTheme="minorHAnsi" w:cstheme="minorHAnsi"/>
                <w:szCs w:val="24"/>
              </w:rPr>
            </w:pPr>
          </w:p>
        </w:tc>
      </w:tr>
    </w:tbl>
    <w:p w14:paraId="48E2FE1D" w14:textId="7299E370" w:rsidR="002169CA" w:rsidRPr="00660F83" w:rsidRDefault="002169CA" w:rsidP="008C0787">
      <w:pPr>
        <w:rPr>
          <w:rFonts w:asciiTheme="minorHAnsi" w:hAnsiTheme="minorHAnsi" w:cstheme="minorHAnsi"/>
          <w:szCs w:val="24"/>
        </w:rPr>
      </w:pPr>
    </w:p>
    <w:p w14:paraId="41C78029" w14:textId="40F91207" w:rsidR="005237AD" w:rsidRPr="00660F83" w:rsidRDefault="005237AD" w:rsidP="00135532">
      <w:pPr>
        <w:jc w:val="both"/>
        <w:rPr>
          <w:rFonts w:asciiTheme="minorHAnsi" w:hAnsiTheme="minorHAnsi" w:cstheme="minorHAnsi"/>
          <w:szCs w:val="24"/>
        </w:rPr>
      </w:pPr>
      <w:r w:rsidRPr="00660F83">
        <w:rPr>
          <w:rFonts w:asciiTheme="minorHAnsi" w:hAnsiTheme="minorHAnsi" w:cstheme="minorHAnsi"/>
          <w:szCs w:val="24"/>
        </w:rPr>
        <w:t>Lielāko daļu DL „Durbes ezera pļavas” teritorijas aizņem lauksaimniecības teritorijas, kas Durbes novada teritorijas plānojumā noteiktas kā „</w:t>
      </w:r>
      <w:r w:rsidRPr="00660F83">
        <w:rPr>
          <w:rFonts w:asciiTheme="minorHAnsi" w:hAnsiTheme="minorHAnsi" w:cstheme="minorHAnsi"/>
        </w:rPr>
        <w:t xml:space="preserve"> </w:t>
      </w:r>
      <w:r w:rsidRPr="00660F83">
        <w:rPr>
          <w:rFonts w:asciiTheme="minorHAnsi" w:hAnsiTheme="minorHAnsi" w:cstheme="minorHAnsi"/>
          <w:i/>
          <w:szCs w:val="24"/>
        </w:rPr>
        <w:t>funkcionālā zona, ko nosaka, lai nodrošinātu lauksaimniecības zemes kā resursa racionālu un daudzveidīgu izmantošanu visu veidu lauksaimnieciskajai darbībai un ar to saistītajiem pakalpojumiem.</w:t>
      </w:r>
      <w:r w:rsidRPr="00660F83">
        <w:rPr>
          <w:rFonts w:asciiTheme="minorHAnsi" w:hAnsiTheme="minorHAnsi" w:cstheme="minorHAnsi"/>
          <w:szCs w:val="24"/>
        </w:rPr>
        <w:t xml:space="preserve"> Galvenā teritorijas izmantošana ir: „</w:t>
      </w:r>
      <w:r w:rsidRPr="00660F83">
        <w:rPr>
          <w:rFonts w:asciiTheme="minorHAnsi" w:hAnsiTheme="minorHAnsi" w:cstheme="minorHAnsi"/>
          <w:i/>
          <w:szCs w:val="24"/>
        </w:rPr>
        <w:t>lauksaimnieciska izmantošana, viensētu apbūve, publiskā ārtelpa bez labiekārtojuma, labiekārtota publiskā ārtelpa – pludmales labiekārtojuma ierīkošana, kā arī</w:t>
      </w:r>
      <w:r w:rsidRPr="00660F83">
        <w:rPr>
          <w:rFonts w:asciiTheme="minorHAnsi" w:hAnsiTheme="minorHAnsi" w:cstheme="minorHAnsi"/>
        </w:rPr>
        <w:t xml:space="preserve"> </w:t>
      </w:r>
      <w:r w:rsidRPr="00660F83">
        <w:rPr>
          <w:rFonts w:asciiTheme="minorHAnsi" w:hAnsiTheme="minorHAnsi" w:cstheme="minorHAnsi"/>
          <w:i/>
          <w:szCs w:val="24"/>
        </w:rPr>
        <w:t>mežsaimnieciska teritorijas izmantošana</w:t>
      </w:r>
      <w:r w:rsidRPr="00660F83">
        <w:rPr>
          <w:rFonts w:asciiTheme="minorHAnsi" w:hAnsiTheme="minorHAnsi" w:cstheme="minorHAnsi"/>
          <w:szCs w:val="24"/>
        </w:rPr>
        <w:t>”. Atbilstoši teritorijas izmantošanas un apbūves noteikumu (turpmāk tekstā – TIAN) 312.52.2 punktam meliorācijas sistēmu, t.sk. novadgrāvju renovācija,</w:t>
      </w:r>
      <w:r w:rsidR="00135532" w:rsidRPr="00660F83">
        <w:rPr>
          <w:rFonts w:asciiTheme="minorHAnsi" w:hAnsiTheme="minorHAnsi" w:cstheme="minorHAnsi"/>
          <w:szCs w:val="24"/>
        </w:rPr>
        <w:t xml:space="preserve"> </w:t>
      </w:r>
      <w:r w:rsidRPr="00660F83">
        <w:rPr>
          <w:rFonts w:asciiTheme="minorHAnsi" w:hAnsiTheme="minorHAnsi" w:cstheme="minorHAnsi"/>
          <w:szCs w:val="24"/>
        </w:rPr>
        <w:t xml:space="preserve">rekonstrukcija, uzturēšana un ekspluatācija </w:t>
      </w:r>
      <w:r w:rsidR="00135532" w:rsidRPr="00660F83">
        <w:rPr>
          <w:rFonts w:asciiTheme="minorHAnsi" w:hAnsiTheme="minorHAnsi" w:cstheme="minorHAnsi"/>
          <w:szCs w:val="24"/>
        </w:rPr>
        <w:t>ir jāveic z</w:t>
      </w:r>
      <w:r w:rsidRPr="00660F83">
        <w:rPr>
          <w:rFonts w:asciiTheme="minorHAnsi" w:hAnsiTheme="minorHAnsi" w:cstheme="minorHAnsi"/>
          <w:szCs w:val="24"/>
        </w:rPr>
        <w:t>emes īpašniekiem</w:t>
      </w:r>
      <w:r w:rsidR="00135532" w:rsidRPr="00660F83">
        <w:rPr>
          <w:rFonts w:asciiTheme="minorHAnsi" w:hAnsiTheme="minorHAnsi" w:cstheme="minorHAnsi"/>
          <w:szCs w:val="24"/>
        </w:rPr>
        <w:t xml:space="preserve">. </w:t>
      </w:r>
    </w:p>
    <w:p w14:paraId="678F904C" w14:textId="0B16238C" w:rsidR="005237AD" w:rsidRPr="00660F83" w:rsidRDefault="005237AD" w:rsidP="005237AD">
      <w:pPr>
        <w:rPr>
          <w:rFonts w:asciiTheme="minorHAnsi" w:hAnsiTheme="minorHAnsi" w:cstheme="minorHAnsi"/>
          <w:szCs w:val="24"/>
        </w:rPr>
      </w:pPr>
    </w:p>
    <w:p w14:paraId="6B5E5752" w14:textId="35943FFD" w:rsidR="00135532" w:rsidRPr="00660F83" w:rsidRDefault="00135532" w:rsidP="002E33E8">
      <w:pPr>
        <w:jc w:val="both"/>
        <w:rPr>
          <w:rFonts w:asciiTheme="minorHAnsi" w:hAnsiTheme="minorHAnsi" w:cstheme="minorHAnsi"/>
          <w:szCs w:val="24"/>
        </w:rPr>
      </w:pPr>
      <w:r w:rsidRPr="00660F83">
        <w:rPr>
          <w:rFonts w:asciiTheme="minorHAnsi" w:hAnsiTheme="minorHAnsi" w:cstheme="minorHAnsi"/>
          <w:szCs w:val="24"/>
        </w:rPr>
        <w:t>Teritorijas izmantošanas veids ar otro lielāko platību DL “Durbes ezera pļavas” ir ūdeņu teritorijas (35 %). To pamata izmantošanas veids, atbilstoši teritorijas TIAN nosacījumiem, ir „</w:t>
      </w:r>
      <w:r w:rsidRPr="00660F83">
        <w:rPr>
          <w:rFonts w:asciiTheme="minorHAnsi" w:hAnsiTheme="minorHAnsi" w:cstheme="minorHAnsi"/>
          <w:i/>
          <w:szCs w:val="24"/>
        </w:rPr>
        <w:t>ūdenssaimnieciskā izmantošana, tehniskā apbūve un teritorijas izmantošana, publiskā ārtelpa (ūdens telpas publiskā izmantošana</w:t>
      </w:r>
      <w:r w:rsidR="00285945">
        <w:rPr>
          <w:rFonts w:asciiTheme="minorHAnsi" w:hAnsiTheme="minorHAnsi" w:cstheme="minorHAnsi"/>
          <w:i/>
          <w:szCs w:val="24"/>
        </w:rPr>
        <w:t>)</w:t>
      </w:r>
      <w:r w:rsidRPr="00660F83">
        <w:rPr>
          <w:rFonts w:asciiTheme="minorHAnsi" w:hAnsiTheme="minorHAnsi" w:cstheme="minorHAnsi"/>
          <w:szCs w:val="24"/>
        </w:rPr>
        <w:t>”.</w:t>
      </w:r>
    </w:p>
    <w:p w14:paraId="6F274DBC" w14:textId="77777777" w:rsidR="00831314" w:rsidRPr="00660F83" w:rsidRDefault="00831314" w:rsidP="002E33E8">
      <w:pPr>
        <w:jc w:val="both"/>
        <w:rPr>
          <w:rFonts w:asciiTheme="minorHAnsi" w:hAnsiTheme="minorHAnsi" w:cstheme="minorHAnsi"/>
          <w:szCs w:val="24"/>
        </w:rPr>
      </w:pPr>
    </w:p>
    <w:p w14:paraId="765FD979" w14:textId="1367A93A" w:rsidR="00135532" w:rsidRPr="00660F83" w:rsidRDefault="00135532" w:rsidP="002E33E8">
      <w:pPr>
        <w:jc w:val="both"/>
        <w:rPr>
          <w:rFonts w:asciiTheme="minorHAnsi" w:hAnsiTheme="minorHAnsi" w:cstheme="minorHAnsi"/>
          <w:szCs w:val="24"/>
        </w:rPr>
      </w:pPr>
      <w:r w:rsidRPr="00660F83">
        <w:rPr>
          <w:rFonts w:asciiTheme="minorHAnsi" w:hAnsiTheme="minorHAnsi" w:cstheme="minorHAnsi"/>
          <w:szCs w:val="24"/>
        </w:rPr>
        <w:t>Atbilstoši TIAN 294. punktam</w:t>
      </w:r>
      <w:r w:rsidR="00285945">
        <w:rPr>
          <w:rFonts w:asciiTheme="minorHAnsi" w:hAnsiTheme="minorHAnsi" w:cstheme="minorHAnsi"/>
          <w:szCs w:val="24"/>
        </w:rPr>
        <w:t>,</w:t>
      </w:r>
      <w:r w:rsidRPr="00660F83">
        <w:rPr>
          <w:rFonts w:asciiTheme="minorHAnsi" w:hAnsiTheme="minorHAnsi" w:cstheme="minorHAnsi"/>
          <w:szCs w:val="24"/>
        </w:rPr>
        <w:t xml:space="preserve"> pirms rekreācijas un tūrisma objektu izveides ūdeņu teritorijās ir jāizvērtē potenciālie vidi ietekmējošie faktori.</w:t>
      </w:r>
    </w:p>
    <w:p w14:paraId="78C0667D" w14:textId="0828B66F" w:rsidR="00220A15" w:rsidRPr="00660F83" w:rsidRDefault="00220A15" w:rsidP="002E33E8">
      <w:pPr>
        <w:jc w:val="both"/>
        <w:rPr>
          <w:rFonts w:asciiTheme="minorHAnsi" w:hAnsiTheme="minorHAnsi" w:cstheme="minorHAnsi"/>
          <w:szCs w:val="24"/>
        </w:rPr>
      </w:pPr>
    </w:p>
    <w:p w14:paraId="084E5DA7" w14:textId="3F4E1E75" w:rsidR="00220A15" w:rsidRPr="00660F83" w:rsidRDefault="002E33E8" w:rsidP="002E33E8">
      <w:pPr>
        <w:jc w:val="both"/>
        <w:rPr>
          <w:rFonts w:asciiTheme="minorHAnsi" w:hAnsiTheme="minorHAnsi" w:cstheme="minorHAnsi"/>
          <w:szCs w:val="24"/>
        </w:rPr>
      </w:pPr>
      <w:r w:rsidRPr="00660F83">
        <w:rPr>
          <w:rFonts w:asciiTheme="minorHAnsi" w:hAnsiTheme="minorHAnsi" w:cstheme="minorHAnsi"/>
          <w:szCs w:val="24"/>
        </w:rPr>
        <w:t xml:space="preserve">Durbes novada teritorijas plānojuma </w:t>
      </w:r>
      <w:r w:rsidR="00220A15" w:rsidRPr="00660F83">
        <w:rPr>
          <w:rFonts w:asciiTheme="minorHAnsi" w:hAnsiTheme="minorHAnsi" w:cstheme="minorHAnsi"/>
          <w:szCs w:val="24"/>
        </w:rPr>
        <w:t xml:space="preserve">TIAN </w:t>
      </w:r>
      <w:r w:rsidRPr="00660F83">
        <w:rPr>
          <w:rFonts w:asciiTheme="minorHAnsi" w:hAnsiTheme="minorHAnsi" w:cstheme="minorHAnsi"/>
          <w:szCs w:val="24"/>
        </w:rPr>
        <w:t>ir</w:t>
      </w:r>
      <w:r w:rsidR="00220A15" w:rsidRPr="00660F83">
        <w:rPr>
          <w:rFonts w:asciiTheme="minorHAnsi" w:hAnsiTheme="minorHAnsi" w:cstheme="minorHAnsi"/>
          <w:szCs w:val="24"/>
        </w:rPr>
        <w:t xml:space="preserve"> noteiktas prasības </w:t>
      </w:r>
      <w:r w:rsidRPr="00660F83">
        <w:rPr>
          <w:rFonts w:asciiTheme="minorHAnsi" w:hAnsiTheme="minorHAnsi" w:cstheme="minorHAnsi"/>
          <w:szCs w:val="24"/>
        </w:rPr>
        <w:t>īpaši aizsargājamo dabas teritoriju un mikroliegumu izmantošanai</w:t>
      </w:r>
      <w:r w:rsidR="00220A15" w:rsidRPr="00660F83">
        <w:rPr>
          <w:rFonts w:asciiTheme="minorHAnsi" w:hAnsiTheme="minorHAnsi" w:cstheme="minorHAnsi"/>
          <w:szCs w:val="24"/>
        </w:rPr>
        <w:t xml:space="preserve">. </w:t>
      </w:r>
      <w:r w:rsidRPr="00660F83">
        <w:rPr>
          <w:rFonts w:asciiTheme="minorHAnsi" w:hAnsiTheme="minorHAnsi" w:cstheme="minorHAnsi"/>
          <w:szCs w:val="24"/>
        </w:rPr>
        <w:t xml:space="preserve">Atbilstoši TIAN 99. punktam zemes īpašnieka un lietotāja pienākums ir nodrošināt aizsargājamo teritoriju aizsardzības un izmantošanas noteikumu ievērošanu, veikt aizsardzības un kopšanas pasākumus, kā arī ziņot aizsargājamās teritorijas pārvaldes institūcijai, valsts vides aizsardzības institūcijai un pašvaldībai par izmaņām dabas veidojumos, kā arī aizsardzības un izmantošanas noteikumu pārkāpumiem. </w:t>
      </w:r>
    </w:p>
    <w:p w14:paraId="32F33FA7" w14:textId="77777777" w:rsidR="00831314" w:rsidRPr="00660F83" w:rsidRDefault="00831314" w:rsidP="002E33E8">
      <w:pPr>
        <w:jc w:val="both"/>
        <w:rPr>
          <w:rFonts w:asciiTheme="minorHAnsi" w:hAnsiTheme="minorHAnsi" w:cstheme="minorHAnsi"/>
          <w:szCs w:val="24"/>
        </w:rPr>
      </w:pPr>
    </w:p>
    <w:p w14:paraId="0A8CDC0A" w14:textId="738E445F" w:rsidR="002E33E8" w:rsidRPr="00660F83" w:rsidRDefault="002E33E8" w:rsidP="002E33E8">
      <w:pPr>
        <w:rPr>
          <w:rFonts w:asciiTheme="minorHAnsi" w:hAnsiTheme="minorHAnsi" w:cstheme="minorHAnsi"/>
          <w:szCs w:val="24"/>
        </w:rPr>
      </w:pPr>
      <w:bookmarkStart w:id="8" w:name="_Hlk18935724"/>
      <w:r w:rsidRPr="00660F83">
        <w:rPr>
          <w:rFonts w:asciiTheme="minorHAnsi" w:hAnsiTheme="minorHAnsi" w:cstheme="minorHAnsi"/>
          <w:szCs w:val="24"/>
        </w:rPr>
        <w:t xml:space="preserve">Durbes novada teritorijas plānojuma TIAN arī noteiktas prasības valsts aizsargājamo arheoloģisko pieminekļu aizsardzībai (100.-103. punkts). </w:t>
      </w:r>
    </w:p>
    <w:bookmarkEnd w:id="8"/>
    <w:p w14:paraId="4B03C726" w14:textId="77777777" w:rsidR="005237AD" w:rsidRPr="00660F83" w:rsidRDefault="005237AD" w:rsidP="005237AD">
      <w:pPr>
        <w:rPr>
          <w:rFonts w:asciiTheme="minorHAnsi" w:hAnsiTheme="minorHAnsi" w:cstheme="minorHAnsi"/>
          <w:szCs w:val="24"/>
        </w:rPr>
      </w:pPr>
    </w:p>
    <w:p w14:paraId="6AFBDE82" w14:textId="38DDB8A5" w:rsidR="005237AD" w:rsidRPr="00660F83" w:rsidRDefault="002E33E8" w:rsidP="00831314">
      <w:pPr>
        <w:jc w:val="both"/>
        <w:rPr>
          <w:rFonts w:asciiTheme="minorHAnsi" w:hAnsiTheme="minorHAnsi" w:cstheme="minorHAnsi"/>
          <w:szCs w:val="24"/>
        </w:rPr>
      </w:pPr>
      <w:r w:rsidRPr="00660F83">
        <w:rPr>
          <w:rFonts w:asciiTheme="minorHAnsi" w:hAnsiTheme="minorHAnsi" w:cstheme="minorHAnsi"/>
          <w:szCs w:val="24"/>
        </w:rPr>
        <w:t xml:space="preserve">Durbes </w:t>
      </w:r>
      <w:r w:rsidR="005237AD" w:rsidRPr="00660F83">
        <w:rPr>
          <w:rFonts w:asciiTheme="minorHAnsi" w:hAnsiTheme="minorHAnsi" w:cstheme="minorHAnsi"/>
          <w:szCs w:val="24"/>
        </w:rPr>
        <w:t>novada teritorijas plānojumā 20</w:t>
      </w:r>
      <w:r w:rsidRPr="00660F83">
        <w:rPr>
          <w:rFonts w:asciiTheme="minorHAnsi" w:hAnsiTheme="minorHAnsi" w:cstheme="minorHAnsi"/>
          <w:szCs w:val="24"/>
        </w:rPr>
        <w:t>13</w:t>
      </w:r>
      <w:r w:rsidR="005237AD" w:rsidRPr="00660F83">
        <w:rPr>
          <w:rFonts w:asciiTheme="minorHAnsi" w:hAnsiTheme="minorHAnsi" w:cstheme="minorHAnsi"/>
          <w:szCs w:val="24"/>
        </w:rPr>
        <w:t xml:space="preserve">. – 2025. gadam ir noteiktas </w:t>
      </w:r>
      <w:r w:rsidRPr="00660F83">
        <w:rPr>
          <w:rFonts w:asciiTheme="minorHAnsi" w:hAnsiTheme="minorHAnsi" w:cstheme="minorHAnsi"/>
          <w:szCs w:val="24"/>
        </w:rPr>
        <w:t>virszemes ūdensobjektu</w:t>
      </w:r>
      <w:r w:rsidR="0063432C" w:rsidRPr="00660F83">
        <w:rPr>
          <w:rFonts w:asciiTheme="minorHAnsi" w:hAnsiTheme="minorHAnsi" w:cstheme="minorHAnsi"/>
          <w:szCs w:val="24"/>
        </w:rPr>
        <w:t xml:space="preserve"> aizsargjoslas</w:t>
      </w:r>
      <w:r w:rsidR="005237AD" w:rsidRPr="00660F83">
        <w:rPr>
          <w:rFonts w:asciiTheme="minorHAnsi" w:hAnsiTheme="minorHAnsi" w:cstheme="minorHAnsi"/>
          <w:szCs w:val="24"/>
        </w:rPr>
        <w:t xml:space="preserve">. Saskaņā ar TIAN </w:t>
      </w:r>
      <w:r w:rsidRPr="00660F83">
        <w:rPr>
          <w:rFonts w:asciiTheme="minorHAnsi" w:hAnsiTheme="minorHAnsi" w:cstheme="minorHAnsi"/>
          <w:szCs w:val="24"/>
        </w:rPr>
        <w:t xml:space="preserve">164.1.2. punktu </w:t>
      </w:r>
      <w:r w:rsidR="00FA0628" w:rsidRPr="00660F83">
        <w:rPr>
          <w:rFonts w:asciiTheme="minorHAnsi" w:hAnsiTheme="minorHAnsi" w:cstheme="minorHAnsi"/>
          <w:szCs w:val="24"/>
        </w:rPr>
        <w:t xml:space="preserve">Durbes ezeram ir noteikta aizsargjosla ne mazāka kā 300 metru plata josla, bet Lāņupei – ne mazāka kā 50 metru plata josla katrā krastā. </w:t>
      </w:r>
    </w:p>
    <w:p w14:paraId="769E51FF" w14:textId="77777777" w:rsidR="005237AD" w:rsidRPr="00660F83" w:rsidRDefault="005237AD" w:rsidP="008C0787">
      <w:pPr>
        <w:rPr>
          <w:rFonts w:asciiTheme="minorHAnsi" w:hAnsiTheme="minorHAnsi" w:cstheme="minorHAnsi"/>
          <w:szCs w:val="24"/>
        </w:rPr>
      </w:pPr>
    </w:p>
    <w:p w14:paraId="36960395" w14:textId="4F57CE9E" w:rsidR="005237AD" w:rsidRPr="00660F83" w:rsidRDefault="005237AD" w:rsidP="008C0787">
      <w:pPr>
        <w:rPr>
          <w:rFonts w:asciiTheme="minorHAnsi" w:hAnsiTheme="minorHAnsi" w:cstheme="minorHAnsi"/>
          <w:szCs w:val="24"/>
        </w:rPr>
        <w:sectPr w:rsidR="005237AD" w:rsidRPr="00660F83" w:rsidSect="00CD74B1">
          <w:headerReference w:type="default" r:id="rId45"/>
          <w:pgSz w:w="11905" w:h="16837"/>
          <w:pgMar w:top="1440" w:right="1797" w:bottom="1440" w:left="1797" w:header="720" w:footer="720" w:gutter="0"/>
          <w:cols w:space="720"/>
          <w:docGrid w:linePitch="360"/>
        </w:sectPr>
      </w:pPr>
    </w:p>
    <w:tbl>
      <w:tblPr>
        <w:tblW w:w="9462" w:type="dxa"/>
        <w:tblInd w:w="-318" w:type="dxa"/>
        <w:tblLook w:val="04A0" w:firstRow="1" w:lastRow="0" w:firstColumn="1" w:lastColumn="0" w:noHBand="0" w:noVBand="1"/>
      </w:tblPr>
      <w:tblGrid>
        <w:gridCol w:w="11441"/>
      </w:tblGrid>
      <w:tr w:rsidR="00660F83" w:rsidRPr="00660F83" w14:paraId="076D5DDE" w14:textId="77777777" w:rsidTr="006E661E">
        <w:trPr>
          <w:trHeight w:val="322"/>
        </w:trPr>
        <w:tc>
          <w:tcPr>
            <w:tcW w:w="9462" w:type="dxa"/>
          </w:tcPr>
          <w:p w14:paraId="34143CCD" w14:textId="0D534BAE" w:rsidR="002169CA" w:rsidRPr="00660F83" w:rsidRDefault="00D467BB" w:rsidP="00831314">
            <w:pPr>
              <w:rPr>
                <w:rFonts w:asciiTheme="minorHAnsi" w:hAnsiTheme="minorHAnsi" w:cstheme="minorHAnsi"/>
                <w:b/>
                <w:i/>
                <w:szCs w:val="24"/>
              </w:rPr>
            </w:pPr>
            <w:r w:rsidRPr="00660F83">
              <w:rPr>
                <w:rFonts w:asciiTheme="minorHAnsi" w:hAnsiTheme="minorHAnsi" w:cstheme="minorHAnsi"/>
                <w:noProof/>
                <w:lang w:eastAsia="lv-LV"/>
              </w:rPr>
              <w:lastRenderedPageBreak/>
              <w:drawing>
                <wp:inline distT="0" distB="0" distL="0" distR="0" wp14:anchorId="2574EF95" wp14:editId="23615731">
                  <wp:extent cx="7127922" cy="5040000"/>
                  <wp:effectExtent l="0" t="0" r="0" b="8255"/>
                  <wp:docPr id="2"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cstate="screen">
                            <a:extLst>
                              <a:ext uri="{28A0092B-C50C-407E-A947-70E740481C1C}">
                                <a14:useLocalDpi xmlns:a14="http://schemas.microsoft.com/office/drawing/2010/main"/>
                              </a:ext>
                            </a:extLst>
                          </a:blip>
                          <a:srcRect/>
                          <a:stretch>
                            <a:fillRect/>
                          </a:stretch>
                        </pic:blipFill>
                        <pic:spPr bwMode="auto">
                          <a:xfrm>
                            <a:off x="0" y="0"/>
                            <a:ext cx="7127922" cy="5040000"/>
                          </a:xfrm>
                          <a:prstGeom prst="rect">
                            <a:avLst/>
                          </a:prstGeom>
                          <a:noFill/>
                          <a:ln>
                            <a:noFill/>
                          </a:ln>
                        </pic:spPr>
                      </pic:pic>
                    </a:graphicData>
                  </a:graphic>
                </wp:inline>
              </w:drawing>
            </w:r>
          </w:p>
        </w:tc>
      </w:tr>
      <w:tr w:rsidR="00660F83" w:rsidRPr="00660F83" w14:paraId="415E2E58" w14:textId="77777777" w:rsidTr="006E661E">
        <w:trPr>
          <w:trHeight w:val="322"/>
        </w:trPr>
        <w:tc>
          <w:tcPr>
            <w:tcW w:w="9462" w:type="dxa"/>
          </w:tcPr>
          <w:p w14:paraId="09B6B584" w14:textId="5BC1D266" w:rsidR="003F0374" w:rsidRPr="00660F83" w:rsidRDefault="00A8595C" w:rsidP="00831314">
            <w:pPr>
              <w:rPr>
                <w:rFonts w:asciiTheme="minorHAnsi" w:hAnsiTheme="minorHAnsi" w:cstheme="minorHAnsi"/>
                <w:b/>
                <w:i/>
                <w:szCs w:val="24"/>
              </w:rPr>
            </w:pPr>
            <w:r w:rsidRPr="00660F83">
              <w:rPr>
                <w:rFonts w:asciiTheme="minorHAnsi" w:hAnsiTheme="minorHAnsi" w:cstheme="minorHAnsi"/>
                <w:b/>
                <w:i/>
                <w:szCs w:val="24"/>
              </w:rPr>
              <w:t>1.</w:t>
            </w:r>
            <w:r w:rsidR="00466402" w:rsidRPr="00660F83">
              <w:rPr>
                <w:rFonts w:asciiTheme="minorHAnsi" w:hAnsiTheme="minorHAnsi" w:cstheme="minorHAnsi"/>
                <w:b/>
                <w:i/>
                <w:szCs w:val="24"/>
              </w:rPr>
              <w:t>3</w:t>
            </w:r>
            <w:r w:rsidR="003F0374" w:rsidRPr="00660F83">
              <w:rPr>
                <w:rFonts w:asciiTheme="minorHAnsi" w:hAnsiTheme="minorHAnsi" w:cstheme="minorHAnsi"/>
                <w:b/>
                <w:i/>
                <w:szCs w:val="24"/>
              </w:rPr>
              <w:t xml:space="preserve">. attēls. Plānotā (atļautā) teritorijas izmantošana </w:t>
            </w:r>
            <w:r w:rsidR="00AA3B36">
              <w:rPr>
                <w:rFonts w:asciiTheme="minorHAnsi" w:hAnsiTheme="minorHAnsi" w:cstheme="minorHAnsi"/>
                <w:b/>
                <w:i/>
                <w:szCs w:val="24"/>
              </w:rPr>
              <w:t>DL</w:t>
            </w:r>
            <w:r w:rsidR="003F0374" w:rsidRPr="00660F83">
              <w:rPr>
                <w:rFonts w:asciiTheme="minorHAnsi" w:hAnsiTheme="minorHAnsi" w:cstheme="minorHAnsi"/>
                <w:b/>
                <w:i/>
                <w:szCs w:val="24"/>
              </w:rPr>
              <w:t xml:space="preserve"> „</w:t>
            </w:r>
            <w:r w:rsidR="00D6240F" w:rsidRPr="00660F83">
              <w:rPr>
                <w:rFonts w:asciiTheme="minorHAnsi" w:hAnsiTheme="minorHAnsi" w:cstheme="minorHAnsi"/>
                <w:b/>
                <w:i/>
                <w:szCs w:val="24"/>
              </w:rPr>
              <w:t xml:space="preserve">Durbes ezera pļavas </w:t>
            </w:r>
            <w:r w:rsidR="003F0374" w:rsidRPr="00660F83">
              <w:rPr>
                <w:rFonts w:asciiTheme="minorHAnsi" w:hAnsiTheme="minorHAnsi" w:cstheme="minorHAnsi"/>
                <w:b/>
                <w:i/>
                <w:szCs w:val="24"/>
              </w:rPr>
              <w:t>”</w:t>
            </w:r>
          </w:p>
        </w:tc>
      </w:tr>
    </w:tbl>
    <w:p w14:paraId="5524B1F2" w14:textId="77777777" w:rsidR="002169CA" w:rsidRPr="00660F83" w:rsidRDefault="002169CA" w:rsidP="002832A1">
      <w:pPr>
        <w:pStyle w:val="Heading3"/>
        <w:numPr>
          <w:ilvl w:val="0"/>
          <w:numId w:val="0"/>
        </w:numPr>
        <w:rPr>
          <w:rFonts w:asciiTheme="minorHAnsi" w:hAnsiTheme="minorHAnsi" w:cstheme="minorHAnsi"/>
          <w:b/>
          <w:lang w:val="lv-LV"/>
        </w:rPr>
        <w:sectPr w:rsidR="002169CA" w:rsidRPr="00660F83" w:rsidSect="00D6240F">
          <w:headerReference w:type="default" r:id="rId47"/>
          <w:pgSz w:w="16837" w:h="11905" w:orient="landscape"/>
          <w:pgMar w:top="1797" w:right="1440" w:bottom="1797" w:left="1440" w:header="720" w:footer="720" w:gutter="0"/>
          <w:cols w:space="720"/>
          <w:docGrid w:linePitch="360"/>
        </w:sectPr>
      </w:pPr>
    </w:p>
    <w:p w14:paraId="70677EED" w14:textId="77777777" w:rsidR="001D070C" w:rsidRPr="00660F83" w:rsidRDefault="001D070C" w:rsidP="001D070C">
      <w:pPr>
        <w:pStyle w:val="Heading3"/>
        <w:numPr>
          <w:ilvl w:val="0"/>
          <w:numId w:val="0"/>
        </w:numPr>
        <w:rPr>
          <w:rFonts w:asciiTheme="minorHAnsi" w:hAnsiTheme="minorHAnsi" w:cstheme="minorHAnsi"/>
          <w:b/>
          <w:lang w:val="lv-LV"/>
        </w:rPr>
      </w:pPr>
      <w:bookmarkStart w:id="9" w:name="_Toc34981751"/>
      <w:r w:rsidRPr="00660F83">
        <w:rPr>
          <w:rFonts w:asciiTheme="minorHAnsi" w:hAnsiTheme="minorHAnsi" w:cstheme="minorHAnsi"/>
          <w:b/>
          <w:lang w:val="lv-LV"/>
        </w:rPr>
        <w:lastRenderedPageBreak/>
        <w:t>1.1.4. Esošais funkcionālais zonējums</w:t>
      </w:r>
      <w:bookmarkEnd w:id="9"/>
    </w:p>
    <w:p w14:paraId="4D7D2B5B" w14:textId="77777777" w:rsidR="001D070C" w:rsidRPr="00660F83" w:rsidRDefault="001D070C" w:rsidP="001D070C">
      <w:pPr>
        <w:rPr>
          <w:rFonts w:asciiTheme="minorHAnsi" w:hAnsiTheme="minorHAnsi" w:cstheme="minorHAnsi"/>
        </w:rPr>
      </w:pPr>
    </w:p>
    <w:p w14:paraId="55F51334" w14:textId="07131FA3" w:rsidR="001D070C" w:rsidRPr="00660F83" w:rsidRDefault="001D070C" w:rsidP="001D070C">
      <w:pPr>
        <w:jc w:val="both"/>
        <w:rPr>
          <w:rFonts w:asciiTheme="minorHAnsi" w:hAnsiTheme="minorHAnsi" w:cstheme="minorHAnsi"/>
        </w:rPr>
      </w:pPr>
      <w:r w:rsidRPr="00660F83">
        <w:rPr>
          <w:rFonts w:asciiTheme="minorHAnsi" w:hAnsiTheme="minorHAnsi" w:cstheme="minorHAnsi"/>
        </w:rPr>
        <w:t>DL “Durbes ezera pļavas” nav spēkā esoša funkcionālā zonējuma, tādējādi DL apsaimniekošanu un izmantošanu nosaka MK</w:t>
      </w:r>
      <w:r w:rsidR="00B23949">
        <w:rPr>
          <w:rFonts w:asciiTheme="minorHAnsi" w:hAnsiTheme="minorHAnsi" w:cstheme="minorHAnsi"/>
        </w:rPr>
        <w:t xml:space="preserve"> </w:t>
      </w:r>
      <w:r w:rsidRPr="00660F83">
        <w:rPr>
          <w:rFonts w:asciiTheme="minorHAnsi" w:hAnsiTheme="minorHAnsi" w:cstheme="minorHAnsi"/>
        </w:rPr>
        <w:t>2010.</w:t>
      </w:r>
      <w:r w:rsidR="00B23949">
        <w:rPr>
          <w:rFonts w:asciiTheme="minorHAnsi" w:hAnsiTheme="minorHAnsi" w:cstheme="minorHAnsi"/>
        </w:rPr>
        <w:t xml:space="preserve"> gada 16. marta</w:t>
      </w:r>
      <w:r w:rsidRPr="00660F83">
        <w:rPr>
          <w:rFonts w:asciiTheme="minorHAnsi" w:hAnsiTheme="minorHAnsi" w:cstheme="minorHAnsi"/>
        </w:rPr>
        <w:t xml:space="preserve"> noteikumu Nr.264 “Īpaši aizsargājamo dabas teritoriju vispārējie aizsardzības un izmantošanas noteikumi” nosacījumi, kas attiecas uz </w:t>
      </w:r>
      <w:r w:rsidR="00AA3B36">
        <w:rPr>
          <w:rFonts w:asciiTheme="minorHAnsi" w:hAnsiTheme="minorHAnsi" w:cstheme="minorHAnsi"/>
        </w:rPr>
        <w:t>DL</w:t>
      </w:r>
      <w:r w:rsidRPr="00660F83">
        <w:rPr>
          <w:rFonts w:asciiTheme="minorHAnsi" w:hAnsiTheme="minorHAnsi" w:cstheme="minorHAnsi"/>
        </w:rPr>
        <w:t>.</w:t>
      </w:r>
    </w:p>
    <w:p w14:paraId="35EEA73B" w14:textId="77777777" w:rsidR="001D070C" w:rsidRPr="00660F83" w:rsidRDefault="001D070C" w:rsidP="001D070C">
      <w:pPr>
        <w:jc w:val="both"/>
        <w:rPr>
          <w:rFonts w:asciiTheme="minorHAnsi" w:hAnsiTheme="minorHAnsi" w:cstheme="minorHAnsi"/>
        </w:rPr>
      </w:pPr>
    </w:p>
    <w:p w14:paraId="39A10598" w14:textId="7AAF4A02" w:rsidR="00011E51" w:rsidRPr="00660F83" w:rsidRDefault="00011E51" w:rsidP="00675FFC">
      <w:pPr>
        <w:pStyle w:val="Heading3"/>
        <w:numPr>
          <w:ilvl w:val="0"/>
          <w:numId w:val="0"/>
        </w:numPr>
        <w:ind w:left="720" w:hanging="720"/>
        <w:rPr>
          <w:rFonts w:asciiTheme="minorHAnsi" w:hAnsiTheme="minorHAnsi" w:cstheme="minorHAnsi"/>
          <w:b/>
          <w:bCs w:val="0"/>
          <w:lang w:val="lv-LV"/>
        </w:rPr>
      </w:pPr>
      <w:bookmarkStart w:id="10" w:name="_Toc34981752"/>
      <w:r w:rsidRPr="00660F83">
        <w:rPr>
          <w:rFonts w:asciiTheme="minorHAnsi" w:hAnsiTheme="minorHAnsi" w:cstheme="minorHAnsi"/>
          <w:b/>
          <w:bCs w:val="0"/>
          <w:lang w:val="lv-LV"/>
        </w:rPr>
        <w:t>1.1.5. Aizsardzības un apsaimniekošanas īsa vēsture</w:t>
      </w:r>
      <w:bookmarkEnd w:id="10"/>
    </w:p>
    <w:p w14:paraId="7160604C" w14:textId="77777777" w:rsidR="001C4D40" w:rsidRPr="00660F83" w:rsidRDefault="001C4D40">
      <w:pPr>
        <w:rPr>
          <w:rFonts w:asciiTheme="minorHAnsi" w:hAnsiTheme="minorHAnsi" w:cstheme="minorHAnsi"/>
        </w:rPr>
      </w:pPr>
    </w:p>
    <w:p w14:paraId="6B558BCE" w14:textId="03B161E5" w:rsidR="008A0286" w:rsidRPr="00660F83" w:rsidRDefault="00995595" w:rsidP="00233138">
      <w:pPr>
        <w:tabs>
          <w:tab w:val="num" w:pos="720"/>
        </w:tabs>
        <w:jc w:val="both"/>
        <w:rPr>
          <w:rFonts w:asciiTheme="minorHAnsi" w:hAnsiTheme="minorHAnsi" w:cstheme="minorHAnsi"/>
          <w:highlight w:val="yellow"/>
        </w:rPr>
      </w:pPr>
      <w:r w:rsidRPr="00660F83">
        <w:rPr>
          <w:rFonts w:asciiTheme="minorHAnsi" w:hAnsiTheme="minorHAnsi" w:cstheme="minorHAnsi"/>
        </w:rPr>
        <w:t xml:space="preserve">2000. gadā </w:t>
      </w:r>
      <w:r w:rsidR="007A0653" w:rsidRPr="00660F83">
        <w:rPr>
          <w:rFonts w:asciiTheme="minorHAnsi" w:hAnsiTheme="minorHAnsi" w:cstheme="minorHAnsi"/>
        </w:rPr>
        <w:t xml:space="preserve">Latvijas ornitoloģijas biedrības sagatavotajā </w:t>
      </w:r>
      <w:r w:rsidR="00992EB2" w:rsidRPr="00660F83">
        <w:rPr>
          <w:rFonts w:asciiTheme="minorHAnsi" w:hAnsiTheme="minorHAnsi" w:cstheme="minorHAnsi"/>
        </w:rPr>
        <w:t>pārskatā</w:t>
      </w:r>
      <w:r w:rsidR="007D7F4C" w:rsidRPr="00660F83">
        <w:rPr>
          <w:rFonts w:asciiTheme="minorHAnsi" w:hAnsiTheme="minorHAnsi" w:cstheme="minorHAnsi"/>
        </w:rPr>
        <w:t xml:space="preserve"> “</w:t>
      </w:r>
      <w:r w:rsidR="00992EB2" w:rsidRPr="00660F83">
        <w:rPr>
          <w:rFonts w:asciiTheme="minorHAnsi" w:hAnsiTheme="minorHAnsi" w:cstheme="minorHAnsi"/>
        </w:rPr>
        <w:t>Putniem starptautiski nozīmīgās vietas Latvijā</w:t>
      </w:r>
      <w:r w:rsidR="007D7F4C" w:rsidRPr="00660F83">
        <w:rPr>
          <w:rFonts w:asciiTheme="minorHAnsi" w:hAnsiTheme="minorHAnsi" w:cstheme="minorHAnsi"/>
        </w:rPr>
        <w:t>” (Račinskis, Stīpniece</w:t>
      </w:r>
      <w:r w:rsidR="00AF2B9B" w:rsidRPr="00660F83">
        <w:rPr>
          <w:rFonts w:asciiTheme="minorHAnsi" w:hAnsiTheme="minorHAnsi" w:cstheme="minorHAnsi"/>
        </w:rPr>
        <w:t>,</w:t>
      </w:r>
      <w:r w:rsidR="007D7F4C" w:rsidRPr="00660F83">
        <w:rPr>
          <w:rFonts w:asciiTheme="minorHAnsi" w:hAnsiTheme="minorHAnsi" w:cstheme="minorHAnsi"/>
        </w:rPr>
        <w:t xml:space="preserve"> 2000), tika iekļauta</w:t>
      </w:r>
      <w:r w:rsidR="00D8412D" w:rsidRPr="00660F83">
        <w:rPr>
          <w:rFonts w:asciiTheme="minorHAnsi" w:hAnsiTheme="minorHAnsi" w:cstheme="minorHAnsi"/>
        </w:rPr>
        <w:t xml:space="preserve"> </w:t>
      </w:r>
      <w:r w:rsidR="00233138" w:rsidRPr="00660F83">
        <w:rPr>
          <w:rFonts w:asciiTheme="minorHAnsi" w:hAnsiTheme="minorHAnsi" w:cstheme="minorHAnsi"/>
        </w:rPr>
        <w:t xml:space="preserve">PNV “Durbes ezers” 1261 ha </w:t>
      </w:r>
      <w:r w:rsidR="00831314" w:rsidRPr="00660F83">
        <w:rPr>
          <w:rFonts w:asciiTheme="minorHAnsi" w:hAnsiTheme="minorHAnsi" w:cstheme="minorHAnsi"/>
        </w:rPr>
        <w:t xml:space="preserve">platībā </w:t>
      </w:r>
      <w:r w:rsidR="00233138" w:rsidRPr="00660F83">
        <w:rPr>
          <w:rFonts w:asciiTheme="minorHAnsi" w:hAnsiTheme="minorHAnsi" w:cstheme="minorHAnsi"/>
        </w:rPr>
        <w:t>(teritorijas kods – LV006). 2004. gadā sagatavotajā “Eiropas Savienības nozīmes putniem nozīmīgās vietas Latvija” izdevumā PNV platība tika samazināta par 430 ha, saglabājot tikai nozīmīgāko pļavu teritoriju Durbes ezera ziemeļaustrumu krastā, kamēr pārējā ezera un piekrastes daļa no PNV izslēgta</w:t>
      </w:r>
      <w:r w:rsidR="00D75D03" w:rsidRPr="00660F83">
        <w:rPr>
          <w:rFonts w:asciiTheme="minorHAnsi" w:hAnsiTheme="minorHAnsi" w:cstheme="minorHAnsi"/>
        </w:rPr>
        <w:t>.</w:t>
      </w:r>
      <w:r w:rsidR="00233138" w:rsidRPr="00660F83">
        <w:rPr>
          <w:rFonts w:asciiTheme="minorHAnsi" w:hAnsiTheme="minorHAnsi" w:cstheme="minorHAnsi"/>
        </w:rPr>
        <w:t xml:space="preserve"> </w:t>
      </w:r>
      <w:r w:rsidR="00772372" w:rsidRPr="00AA3B36">
        <w:rPr>
          <w:rFonts w:asciiTheme="minorHAnsi" w:hAnsiTheme="minorHAnsi"/>
          <w:szCs w:val="24"/>
        </w:rPr>
        <w:t xml:space="preserve">PNV </w:t>
      </w:r>
      <w:r w:rsidR="00772372" w:rsidRPr="00AA3B36">
        <w:rPr>
          <w:rFonts w:asciiTheme="minorHAnsi" w:hAnsiTheme="minorHAnsi" w:cstheme="minorHAnsi"/>
          <w:szCs w:val="24"/>
        </w:rPr>
        <w:t>„</w:t>
      </w:r>
      <w:r w:rsidR="00772372" w:rsidRPr="00AA3B36">
        <w:rPr>
          <w:rFonts w:asciiTheme="minorHAnsi" w:hAnsiTheme="minorHAnsi"/>
          <w:szCs w:val="24"/>
        </w:rPr>
        <w:t xml:space="preserve">Durbes ezers” kvalificējošā suga ir grieze </w:t>
      </w:r>
      <w:r w:rsidR="00772372" w:rsidRPr="00AA3B36">
        <w:rPr>
          <w:rFonts w:asciiTheme="minorHAnsi" w:hAnsiTheme="minorHAnsi"/>
          <w:i/>
          <w:szCs w:val="24"/>
        </w:rPr>
        <w:t xml:space="preserve">Crex crex </w:t>
      </w:r>
      <w:r w:rsidR="00772372" w:rsidRPr="00AA3B36">
        <w:rPr>
          <w:rFonts w:asciiTheme="minorHAnsi" w:hAnsiTheme="minorHAnsi"/>
          <w:szCs w:val="24"/>
        </w:rPr>
        <w:t>(pēc vēsturiskajām putnu uzskaitēm tajā ligzdo 20 pāru),</w:t>
      </w:r>
      <w:r w:rsidR="00772372" w:rsidRPr="00AA3B36">
        <w:rPr>
          <w:rFonts w:asciiTheme="minorHAnsi" w:hAnsiTheme="minorHAnsi"/>
          <w:i/>
          <w:szCs w:val="24"/>
        </w:rPr>
        <w:t xml:space="preserve"> </w:t>
      </w:r>
      <w:r w:rsidR="00772372" w:rsidRPr="00AA3B36">
        <w:rPr>
          <w:rFonts w:asciiTheme="minorHAnsi" w:hAnsiTheme="minorHAnsi"/>
          <w:szCs w:val="24"/>
        </w:rPr>
        <w:t>kā arī 6 citas nozīmīgas putnu sugas</w:t>
      </w:r>
      <w:r w:rsidR="00772372" w:rsidRPr="00AA3B36">
        <w:rPr>
          <w:rFonts w:asciiTheme="minorHAnsi" w:hAnsiTheme="minorHAnsi"/>
          <w:i/>
          <w:szCs w:val="24"/>
        </w:rPr>
        <w:t xml:space="preserve"> </w:t>
      </w:r>
      <w:r w:rsidR="00233138" w:rsidRPr="00AA3B36">
        <w:rPr>
          <w:rFonts w:asciiTheme="minorHAnsi" w:hAnsiTheme="minorHAnsi" w:cstheme="minorHAnsi"/>
          <w:szCs w:val="24"/>
        </w:rPr>
        <w:t>(Račinskis, 2004).</w:t>
      </w:r>
      <w:r w:rsidR="00233138" w:rsidRPr="00660F83">
        <w:rPr>
          <w:rFonts w:asciiTheme="minorHAnsi" w:hAnsiTheme="minorHAnsi" w:cstheme="minorHAnsi"/>
        </w:rPr>
        <w:t xml:space="preserve"> </w:t>
      </w:r>
    </w:p>
    <w:p w14:paraId="1F9C7A7C" w14:textId="77777777" w:rsidR="008A0286" w:rsidRPr="00660F83" w:rsidRDefault="008A0286" w:rsidP="00BB67D1">
      <w:pPr>
        <w:tabs>
          <w:tab w:val="num" w:pos="720"/>
        </w:tabs>
        <w:jc w:val="both"/>
        <w:rPr>
          <w:rFonts w:asciiTheme="minorHAnsi" w:hAnsiTheme="minorHAnsi" w:cstheme="minorHAnsi"/>
          <w:highlight w:val="yellow"/>
        </w:rPr>
      </w:pPr>
    </w:p>
    <w:p w14:paraId="2446588D" w14:textId="36217FFC" w:rsidR="00531FAD" w:rsidRPr="00660F83" w:rsidRDefault="00EE461E" w:rsidP="00BB67D1">
      <w:pPr>
        <w:tabs>
          <w:tab w:val="num" w:pos="720"/>
        </w:tabs>
        <w:jc w:val="both"/>
        <w:rPr>
          <w:rFonts w:asciiTheme="minorHAnsi" w:hAnsiTheme="minorHAnsi" w:cstheme="minorHAnsi"/>
        </w:rPr>
      </w:pPr>
      <w:r w:rsidRPr="00660F83">
        <w:rPr>
          <w:rFonts w:asciiTheme="minorHAnsi" w:hAnsiTheme="minorHAnsi" w:cstheme="minorHAnsi"/>
        </w:rPr>
        <w:t xml:space="preserve">Kā īpaši aizsargājama dabas teritorija </w:t>
      </w:r>
      <w:r w:rsidR="005278D3" w:rsidRPr="00660F83">
        <w:rPr>
          <w:rFonts w:asciiTheme="minorHAnsi" w:hAnsiTheme="minorHAnsi" w:cstheme="minorHAnsi"/>
        </w:rPr>
        <w:t>DL</w:t>
      </w:r>
      <w:r w:rsidRPr="00660F83">
        <w:rPr>
          <w:rFonts w:asciiTheme="minorHAnsi" w:hAnsiTheme="minorHAnsi" w:cstheme="minorHAnsi"/>
        </w:rPr>
        <w:t xml:space="preserve"> “</w:t>
      </w:r>
      <w:r w:rsidR="00D6240F" w:rsidRPr="00660F83">
        <w:rPr>
          <w:rFonts w:asciiTheme="minorHAnsi" w:hAnsiTheme="minorHAnsi" w:cstheme="minorHAnsi"/>
        </w:rPr>
        <w:t>Durbes ezera pļavas</w:t>
      </w:r>
      <w:r w:rsidRPr="00660F83">
        <w:rPr>
          <w:rFonts w:asciiTheme="minorHAnsi" w:hAnsiTheme="minorHAnsi" w:cstheme="minorHAnsi"/>
        </w:rPr>
        <w:t>” tika noteikt</w:t>
      </w:r>
      <w:r w:rsidR="006A2A5F" w:rsidRPr="00660F83">
        <w:rPr>
          <w:rFonts w:asciiTheme="minorHAnsi" w:hAnsiTheme="minorHAnsi" w:cstheme="minorHAnsi"/>
        </w:rPr>
        <w:t>a</w:t>
      </w:r>
      <w:r w:rsidRPr="00660F83">
        <w:rPr>
          <w:rFonts w:asciiTheme="minorHAnsi" w:hAnsiTheme="minorHAnsi" w:cstheme="minorHAnsi"/>
        </w:rPr>
        <w:t xml:space="preserve"> </w:t>
      </w:r>
      <w:r w:rsidR="009E43CE" w:rsidRPr="00660F83">
        <w:rPr>
          <w:rFonts w:asciiTheme="minorHAnsi" w:hAnsiTheme="minorHAnsi" w:cstheme="minorHAnsi"/>
        </w:rPr>
        <w:t>2004</w:t>
      </w:r>
      <w:r w:rsidR="006F1A0C" w:rsidRPr="00660F83">
        <w:rPr>
          <w:rFonts w:asciiTheme="minorHAnsi" w:hAnsiTheme="minorHAnsi" w:cstheme="minorHAnsi"/>
        </w:rPr>
        <w:t>.</w:t>
      </w:r>
      <w:r w:rsidR="00285945">
        <w:rPr>
          <w:rFonts w:asciiTheme="minorHAnsi" w:hAnsiTheme="minorHAnsi" w:cstheme="minorHAnsi"/>
        </w:rPr>
        <w:t> </w:t>
      </w:r>
      <w:r w:rsidR="006F1A0C" w:rsidRPr="00660F83">
        <w:rPr>
          <w:rFonts w:asciiTheme="minorHAnsi" w:hAnsiTheme="minorHAnsi" w:cstheme="minorHAnsi"/>
        </w:rPr>
        <w:t>gadā</w:t>
      </w:r>
      <w:r w:rsidR="00FA25F3" w:rsidRPr="00660F83">
        <w:rPr>
          <w:rFonts w:asciiTheme="minorHAnsi" w:hAnsiTheme="minorHAnsi" w:cstheme="minorHAnsi"/>
        </w:rPr>
        <w:t xml:space="preserve"> ezeru biotopa 3150 Eitrofi ezeri ar iegrimušo peldaugu augāju, zālāju biotopa 6450 Palieņu zālāji un migrējošo un ligzdojošu putnu aizsardzības nodrošināšanai</w:t>
      </w:r>
      <w:r w:rsidR="009F2C39" w:rsidRPr="00660F83">
        <w:rPr>
          <w:rFonts w:asciiTheme="minorHAnsi" w:hAnsiTheme="minorHAnsi" w:cstheme="minorHAnsi"/>
        </w:rPr>
        <w:t>.</w:t>
      </w:r>
      <w:r w:rsidR="006F1A0C" w:rsidRPr="00660F83">
        <w:rPr>
          <w:rFonts w:asciiTheme="minorHAnsi" w:hAnsiTheme="minorHAnsi" w:cstheme="minorHAnsi"/>
        </w:rPr>
        <w:t xml:space="preserve"> </w:t>
      </w:r>
      <w:r w:rsidR="000C7349" w:rsidRPr="00660F83">
        <w:rPr>
          <w:rFonts w:asciiTheme="minorHAnsi" w:hAnsiTheme="minorHAnsi" w:cstheme="minorHAnsi"/>
        </w:rPr>
        <w:t>DL</w:t>
      </w:r>
      <w:r w:rsidR="00B2228D" w:rsidRPr="00660F83">
        <w:rPr>
          <w:rFonts w:asciiTheme="minorHAnsi" w:hAnsiTheme="minorHAnsi" w:cstheme="minorHAnsi"/>
        </w:rPr>
        <w:t xml:space="preserve"> „Durbes ezera pļavas” robežas ir apstiprinātas 20</w:t>
      </w:r>
      <w:r w:rsidR="000C7349" w:rsidRPr="00660F83">
        <w:rPr>
          <w:rFonts w:asciiTheme="minorHAnsi" w:hAnsiTheme="minorHAnsi" w:cstheme="minorHAnsi"/>
        </w:rPr>
        <w:t>04</w:t>
      </w:r>
      <w:r w:rsidR="00B2228D" w:rsidRPr="00660F83">
        <w:rPr>
          <w:rFonts w:asciiTheme="minorHAnsi" w:hAnsiTheme="minorHAnsi" w:cstheme="minorHAnsi"/>
        </w:rPr>
        <w:t>. un 2012. gadā</w:t>
      </w:r>
      <w:r w:rsidR="00831314" w:rsidRPr="00660F83">
        <w:rPr>
          <w:rFonts w:asciiTheme="minorHAnsi" w:hAnsiTheme="minorHAnsi" w:cstheme="minorHAnsi"/>
        </w:rPr>
        <w:t>,</w:t>
      </w:r>
      <w:r w:rsidR="00B2228D" w:rsidRPr="00660F83">
        <w:rPr>
          <w:rFonts w:asciiTheme="minorHAnsi" w:hAnsiTheme="minorHAnsi" w:cstheme="minorHAnsi"/>
        </w:rPr>
        <w:t xml:space="preserve"> veicot grozījumus </w:t>
      </w:r>
      <w:r w:rsidR="00B70D7F" w:rsidRPr="00660F83">
        <w:rPr>
          <w:rFonts w:asciiTheme="minorHAnsi" w:hAnsiTheme="minorHAnsi" w:cstheme="minorHAnsi"/>
        </w:rPr>
        <w:t xml:space="preserve">MK </w:t>
      </w:r>
      <w:r w:rsidR="00B2228D" w:rsidRPr="00660F83">
        <w:rPr>
          <w:rFonts w:asciiTheme="minorHAnsi" w:hAnsiTheme="minorHAnsi" w:cstheme="minorHAnsi"/>
        </w:rPr>
        <w:t>1999. gada 15. jūnij</w:t>
      </w:r>
      <w:r w:rsidR="00285945">
        <w:rPr>
          <w:rFonts w:asciiTheme="minorHAnsi" w:hAnsiTheme="minorHAnsi" w:cstheme="minorHAnsi"/>
        </w:rPr>
        <w:t>a</w:t>
      </w:r>
      <w:r w:rsidR="00B2228D" w:rsidRPr="00660F83">
        <w:rPr>
          <w:rFonts w:asciiTheme="minorHAnsi" w:hAnsiTheme="minorHAnsi" w:cstheme="minorHAnsi"/>
        </w:rPr>
        <w:t xml:space="preserve"> noteikumos Nr. 212 „Noteikumi par dabas liegumiem”.</w:t>
      </w:r>
    </w:p>
    <w:p w14:paraId="6A185F62" w14:textId="77777777" w:rsidR="00B2228D" w:rsidRPr="00660F83" w:rsidRDefault="00B2228D" w:rsidP="00BB67D1">
      <w:pPr>
        <w:tabs>
          <w:tab w:val="num" w:pos="720"/>
        </w:tabs>
        <w:jc w:val="both"/>
        <w:rPr>
          <w:rFonts w:asciiTheme="minorHAnsi" w:hAnsiTheme="minorHAnsi" w:cstheme="minorHAnsi"/>
        </w:rPr>
      </w:pPr>
    </w:p>
    <w:p w14:paraId="1BDDFFD5" w14:textId="12B473DE" w:rsidR="00D621F5" w:rsidRPr="00660F83" w:rsidRDefault="00D621F5" w:rsidP="001D070C">
      <w:pPr>
        <w:tabs>
          <w:tab w:val="num" w:pos="720"/>
        </w:tabs>
        <w:jc w:val="both"/>
        <w:rPr>
          <w:rFonts w:asciiTheme="minorHAnsi" w:hAnsiTheme="minorHAnsi" w:cstheme="minorHAnsi"/>
        </w:rPr>
      </w:pPr>
      <w:r w:rsidRPr="00660F83">
        <w:rPr>
          <w:rFonts w:asciiTheme="minorHAnsi" w:hAnsiTheme="minorHAnsi" w:cstheme="minorHAnsi"/>
        </w:rPr>
        <w:t xml:space="preserve">2005. gada </w:t>
      </w:r>
      <w:r w:rsidR="000C7349" w:rsidRPr="00660F83">
        <w:rPr>
          <w:rFonts w:asciiTheme="minorHAnsi" w:hAnsiTheme="minorHAnsi" w:cstheme="minorHAnsi"/>
        </w:rPr>
        <w:t>30</w:t>
      </w:r>
      <w:r w:rsidRPr="00660F83">
        <w:rPr>
          <w:rFonts w:asciiTheme="minorHAnsi" w:hAnsiTheme="minorHAnsi" w:cstheme="minorHAnsi"/>
        </w:rPr>
        <w:t xml:space="preserve">. septembrī ar grozījumiem likumā </w:t>
      </w:r>
      <w:r w:rsidR="00FC7462" w:rsidRPr="00660F83">
        <w:rPr>
          <w:rFonts w:asciiTheme="minorHAnsi" w:hAnsiTheme="minorHAnsi" w:cstheme="minorHAnsi"/>
        </w:rPr>
        <w:t>“</w:t>
      </w:r>
      <w:r w:rsidRPr="00660F83">
        <w:rPr>
          <w:rFonts w:asciiTheme="minorHAnsi" w:hAnsiTheme="minorHAnsi" w:cstheme="minorHAnsi"/>
        </w:rPr>
        <w:t>Par īpaši aizsargājamām dabas teritorijām</w:t>
      </w:r>
      <w:r w:rsidR="00FC7462" w:rsidRPr="00660F83">
        <w:rPr>
          <w:rFonts w:asciiTheme="minorHAnsi" w:hAnsiTheme="minorHAnsi" w:cstheme="minorHAnsi"/>
        </w:rPr>
        <w:t>”</w:t>
      </w:r>
      <w:r w:rsidRPr="00660F83">
        <w:rPr>
          <w:rFonts w:asciiTheme="minorHAnsi" w:hAnsiTheme="minorHAnsi" w:cstheme="minorHAnsi"/>
        </w:rPr>
        <w:t xml:space="preserve"> DL „</w:t>
      </w:r>
      <w:r w:rsidR="00D6240F" w:rsidRPr="00660F83">
        <w:rPr>
          <w:rFonts w:asciiTheme="minorHAnsi" w:hAnsiTheme="minorHAnsi" w:cstheme="minorHAnsi"/>
        </w:rPr>
        <w:t>Durbes ezera pļavas</w:t>
      </w:r>
      <w:r w:rsidRPr="00660F83">
        <w:rPr>
          <w:rFonts w:asciiTheme="minorHAnsi" w:hAnsiTheme="minorHAnsi" w:cstheme="minorHAnsi"/>
        </w:rPr>
        <w:t xml:space="preserve">” </w:t>
      </w:r>
      <w:r w:rsidR="00EE53C5" w:rsidRPr="00660F83">
        <w:rPr>
          <w:rFonts w:asciiTheme="minorHAnsi" w:hAnsiTheme="minorHAnsi" w:cstheme="minorHAnsi"/>
        </w:rPr>
        <w:t xml:space="preserve">tika </w:t>
      </w:r>
      <w:r w:rsidRPr="00660F83">
        <w:rPr>
          <w:rFonts w:asciiTheme="minorHAnsi" w:hAnsiTheme="minorHAnsi" w:cstheme="minorHAnsi"/>
        </w:rPr>
        <w:t>iekļauts Natura 2000 teritoriju tīklā kā C tipa teritorija (teritorijas, kas noteiktas īpaši aizsargājamo sugu un īpaši aizsargājamo biotopu aizsardzībai).</w:t>
      </w:r>
      <w:r w:rsidR="00CC630B" w:rsidRPr="00660F83">
        <w:rPr>
          <w:rFonts w:asciiTheme="minorHAnsi" w:hAnsiTheme="minorHAnsi" w:cstheme="minorHAnsi"/>
        </w:rPr>
        <w:t xml:space="preserve"> DL “Durbes ezera pļavas” Natura </w:t>
      </w:r>
      <w:r w:rsidR="002A4C83" w:rsidRPr="00660F83">
        <w:rPr>
          <w:rFonts w:asciiTheme="minorHAnsi" w:hAnsiTheme="minorHAnsi" w:cstheme="minorHAnsi"/>
        </w:rPr>
        <w:t xml:space="preserve">2000 teritorijas kvalificējošās vērtības ir </w:t>
      </w:r>
      <w:r w:rsidR="001D070C" w:rsidRPr="00660F83">
        <w:rPr>
          <w:rFonts w:asciiTheme="minorHAnsi" w:hAnsiTheme="minorHAnsi" w:cstheme="minorHAnsi"/>
        </w:rPr>
        <w:t xml:space="preserve">ES nozīmes biotopi 3150 Eitrofi ezeri ar iegrimušo peldaugu augāju un 6450 Palieņu zālāji, kā arī teritorija ir nozīmīga kā ligzdošanas, barošanās un atpūtas vieta griezei </w:t>
      </w:r>
      <w:r w:rsidR="001D070C" w:rsidRPr="00660F83">
        <w:rPr>
          <w:rFonts w:asciiTheme="minorHAnsi" w:hAnsiTheme="minorHAnsi" w:cstheme="minorHAnsi"/>
          <w:i/>
          <w:iCs/>
        </w:rPr>
        <w:t>Crex crex</w:t>
      </w:r>
      <w:r w:rsidR="001D070C" w:rsidRPr="00660F83">
        <w:rPr>
          <w:rFonts w:asciiTheme="minorHAnsi" w:hAnsiTheme="minorHAnsi" w:cstheme="minorHAnsi"/>
        </w:rPr>
        <w:t xml:space="preserve">, zosīm </w:t>
      </w:r>
      <w:r w:rsidR="001D070C" w:rsidRPr="00660F83">
        <w:rPr>
          <w:rFonts w:asciiTheme="minorHAnsi" w:hAnsiTheme="minorHAnsi" w:cstheme="minorHAnsi"/>
          <w:i/>
          <w:iCs/>
        </w:rPr>
        <w:t>Anser spp</w:t>
      </w:r>
      <w:r w:rsidR="001D070C" w:rsidRPr="00660F83">
        <w:rPr>
          <w:rFonts w:asciiTheme="minorHAnsi" w:hAnsiTheme="minorHAnsi" w:cstheme="minorHAnsi"/>
        </w:rPr>
        <w:t xml:space="preserve">., kā arī DL ir potenciāla dzīvotne ķikutam </w:t>
      </w:r>
      <w:r w:rsidR="001D070C" w:rsidRPr="00660F83">
        <w:rPr>
          <w:rFonts w:asciiTheme="minorHAnsi" w:hAnsiTheme="minorHAnsi" w:cstheme="minorHAnsi"/>
          <w:i/>
          <w:iCs/>
        </w:rPr>
        <w:t>Gallinago media</w:t>
      </w:r>
      <w:r w:rsidR="001D070C" w:rsidRPr="00660F83">
        <w:rPr>
          <w:rFonts w:asciiTheme="minorHAnsi" w:hAnsiTheme="minorHAnsi" w:cstheme="minorHAnsi"/>
        </w:rPr>
        <w:t>.</w:t>
      </w:r>
    </w:p>
    <w:p w14:paraId="4CA86AA5" w14:textId="74100FEF" w:rsidR="00B47D85" w:rsidRPr="00660F83" w:rsidRDefault="00B47D85" w:rsidP="00BB67D1">
      <w:pPr>
        <w:tabs>
          <w:tab w:val="num" w:pos="720"/>
        </w:tabs>
        <w:jc w:val="both"/>
        <w:rPr>
          <w:rFonts w:asciiTheme="minorHAnsi" w:hAnsiTheme="minorHAnsi" w:cstheme="minorHAnsi"/>
        </w:rPr>
      </w:pPr>
    </w:p>
    <w:p w14:paraId="2740356B" w14:textId="5912C371" w:rsidR="00B47D85" w:rsidRPr="00660F83" w:rsidRDefault="00B47D85" w:rsidP="00252EB8">
      <w:pPr>
        <w:tabs>
          <w:tab w:val="num" w:pos="720"/>
        </w:tabs>
        <w:jc w:val="both"/>
        <w:rPr>
          <w:rFonts w:asciiTheme="minorHAnsi" w:hAnsiTheme="minorHAnsi" w:cstheme="minorHAnsi"/>
        </w:rPr>
      </w:pPr>
      <w:r w:rsidRPr="00660F83">
        <w:rPr>
          <w:rFonts w:asciiTheme="minorHAnsi" w:hAnsiTheme="minorHAnsi" w:cstheme="minorHAnsi"/>
        </w:rPr>
        <w:t>2006.</w:t>
      </w:r>
      <w:r w:rsidR="00EE53C5" w:rsidRPr="00660F83">
        <w:rPr>
          <w:rFonts w:asciiTheme="minorHAnsi" w:hAnsiTheme="minorHAnsi" w:cstheme="minorHAnsi"/>
        </w:rPr>
        <w:t>-2007. gadā</w:t>
      </w:r>
      <w:r w:rsidRPr="00660F83">
        <w:rPr>
          <w:rFonts w:asciiTheme="minorHAnsi" w:hAnsiTheme="minorHAnsi" w:cstheme="minorHAnsi"/>
        </w:rPr>
        <w:t xml:space="preserve"> </w:t>
      </w:r>
      <w:r w:rsidR="00EE53C5" w:rsidRPr="00660F83">
        <w:rPr>
          <w:rFonts w:asciiTheme="minorHAnsi" w:hAnsiTheme="minorHAnsi" w:cstheme="minorHAnsi"/>
        </w:rPr>
        <w:t xml:space="preserve">Latvijas Ornitoloģijas </w:t>
      </w:r>
      <w:r w:rsidR="00252EB8" w:rsidRPr="00660F83">
        <w:rPr>
          <w:rFonts w:asciiTheme="minorHAnsi" w:hAnsiTheme="minorHAnsi" w:cstheme="minorHAnsi"/>
        </w:rPr>
        <w:t xml:space="preserve">biedrība izstrādāja DL </w:t>
      </w:r>
      <w:r w:rsidR="000C20CE">
        <w:rPr>
          <w:rFonts w:asciiTheme="minorHAnsi" w:hAnsiTheme="minorHAnsi" w:cstheme="minorHAnsi"/>
        </w:rPr>
        <w:t>DA</w:t>
      </w:r>
      <w:r w:rsidR="00252EB8" w:rsidRPr="00660F83">
        <w:rPr>
          <w:rFonts w:asciiTheme="minorHAnsi" w:hAnsiTheme="minorHAnsi" w:cstheme="minorHAnsi"/>
        </w:rPr>
        <w:t xml:space="preserve"> plān</w:t>
      </w:r>
      <w:r w:rsidR="005F49D5" w:rsidRPr="00660F83">
        <w:rPr>
          <w:rFonts w:asciiTheme="minorHAnsi" w:hAnsiTheme="minorHAnsi" w:cstheme="minorHAnsi"/>
        </w:rPr>
        <w:t>a projektu</w:t>
      </w:r>
      <w:r w:rsidR="00252EB8" w:rsidRPr="00660F83">
        <w:rPr>
          <w:rFonts w:asciiTheme="minorHAnsi" w:hAnsiTheme="minorHAnsi" w:cstheme="minorHAnsi"/>
        </w:rPr>
        <w:t xml:space="preserve"> Latvijas Dabas fonda īstenotā</w:t>
      </w:r>
      <w:r w:rsidRPr="00660F83">
        <w:rPr>
          <w:rFonts w:asciiTheme="minorHAnsi" w:hAnsiTheme="minorHAnsi" w:cstheme="minorHAnsi"/>
        </w:rPr>
        <w:t xml:space="preserve"> </w:t>
      </w:r>
      <w:r w:rsidR="00252EB8" w:rsidRPr="00660F83">
        <w:rPr>
          <w:rFonts w:asciiTheme="minorHAnsi" w:hAnsiTheme="minorHAnsi" w:cstheme="minorHAnsi"/>
        </w:rPr>
        <w:t>LIFE-Nature projekta “Latvijas palieņu pļavu atjaunošana ES prioritāro sugu un biotopu saglabāšanai” ietvaros</w:t>
      </w:r>
      <w:r w:rsidR="0082420D" w:rsidRPr="00660F83">
        <w:rPr>
          <w:rFonts w:asciiTheme="minorHAnsi" w:hAnsiTheme="minorHAnsi" w:cstheme="minorHAnsi"/>
        </w:rPr>
        <w:t xml:space="preserve">, tomēr </w:t>
      </w:r>
      <w:r w:rsidR="000C20CE">
        <w:rPr>
          <w:rFonts w:asciiTheme="minorHAnsi" w:hAnsiTheme="minorHAnsi" w:cstheme="minorHAnsi"/>
        </w:rPr>
        <w:t>DA</w:t>
      </w:r>
      <w:r w:rsidR="0082420D" w:rsidRPr="00660F83">
        <w:rPr>
          <w:rFonts w:asciiTheme="minorHAnsi" w:hAnsiTheme="minorHAnsi" w:cstheme="minorHAnsi"/>
        </w:rPr>
        <w:t xml:space="preserve"> plāns </w:t>
      </w:r>
      <w:r w:rsidR="005F49D5" w:rsidRPr="00660F83">
        <w:rPr>
          <w:rFonts w:asciiTheme="minorHAnsi" w:hAnsiTheme="minorHAnsi" w:cstheme="minorHAnsi"/>
        </w:rPr>
        <w:t>netika</w:t>
      </w:r>
      <w:r w:rsidR="0082420D" w:rsidRPr="00660F83">
        <w:rPr>
          <w:rFonts w:asciiTheme="minorHAnsi" w:hAnsiTheme="minorHAnsi" w:cstheme="minorHAnsi"/>
        </w:rPr>
        <w:t xml:space="preserve"> apstiprināts atbilstoši</w:t>
      </w:r>
      <w:r w:rsidR="00396C37" w:rsidRPr="00660F83">
        <w:rPr>
          <w:rFonts w:asciiTheme="minorHAnsi" w:hAnsiTheme="minorHAnsi" w:cstheme="minorHAnsi"/>
        </w:rPr>
        <w:t xml:space="preserve"> MK 2007. gada 9. oktobra noteikumu Nr. 686 „Noteikumi par īpaši aizsargājamās dabas teritorijas dabas aizsardzības plāna saturu un izstrādes kārtību” prasībām</w:t>
      </w:r>
      <w:r w:rsidR="00252EB8" w:rsidRPr="00660F83">
        <w:rPr>
          <w:rFonts w:asciiTheme="minorHAnsi" w:hAnsiTheme="minorHAnsi" w:cstheme="minorHAnsi"/>
        </w:rPr>
        <w:t xml:space="preserve">. Projekta ietvaros sagatavotajā </w:t>
      </w:r>
      <w:r w:rsidR="000C20CE">
        <w:rPr>
          <w:rFonts w:asciiTheme="minorHAnsi" w:hAnsiTheme="minorHAnsi" w:cstheme="minorHAnsi"/>
        </w:rPr>
        <w:t>DA</w:t>
      </w:r>
      <w:r w:rsidR="00252EB8" w:rsidRPr="00660F83">
        <w:rPr>
          <w:rFonts w:asciiTheme="minorHAnsi" w:hAnsiTheme="minorHAnsi" w:cstheme="minorHAnsi"/>
        </w:rPr>
        <w:t xml:space="preserve"> plānā tika izvirzīts ilgtermiņa mērķis – saglabāt un palielināt DL “Durbes ezera pļavas” bioloģisko un ainavisko vērtīb</w:t>
      </w:r>
      <w:r w:rsidR="005F49D5" w:rsidRPr="00660F83">
        <w:rPr>
          <w:rFonts w:asciiTheme="minorHAnsi" w:hAnsiTheme="minorHAnsi" w:cstheme="minorHAnsi"/>
        </w:rPr>
        <w:t>u</w:t>
      </w:r>
      <w:r w:rsidR="00252EB8" w:rsidRPr="00660F83">
        <w:rPr>
          <w:rFonts w:asciiTheme="minorHAnsi" w:hAnsiTheme="minorHAnsi" w:cstheme="minorHAnsi"/>
        </w:rPr>
        <w:t xml:space="preserve">, ko nodrošina atjaunotas un dabiski funkcionējošas Lāņupes un to pieteku palienes. </w:t>
      </w:r>
      <w:r w:rsidR="000C20CE">
        <w:rPr>
          <w:rFonts w:asciiTheme="minorHAnsi" w:hAnsiTheme="minorHAnsi" w:cstheme="minorHAnsi"/>
        </w:rPr>
        <w:t>DA</w:t>
      </w:r>
      <w:r w:rsidR="00252EB8" w:rsidRPr="00660F83">
        <w:rPr>
          <w:rFonts w:asciiTheme="minorHAnsi" w:hAnsiTheme="minorHAnsi" w:cstheme="minorHAnsi"/>
        </w:rPr>
        <w:t xml:space="preserve"> plānā tika iekļauts priekšlikums IAIN projektam, kā arī funkcionālajam zonējumam. DL teritorijā tika ierosināts izveidot 2 </w:t>
      </w:r>
      <w:r w:rsidR="0082420D" w:rsidRPr="00660F83">
        <w:rPr>
          <w:rFonts w:asciiTheme="minorHAnsi" w:hAnsiTheme="minorHAnsi" w:cstheme="minorHAnsi"/>
        </w:rPr>
        <w:t xml:space="preserve">funkcionālās zonas – dabas lieguma un neitrālo zonu, kā arī lieguma teritorijā ietilpstošā Durbes ezerā </w:t>
      </w:r>
      <w:r w:rsidR="0082420D" w:rsidRPr="00660F83">
        <w:rPr>
          <w:rFonts w:asciiTheme="minorHAnsi" w:hAnsiTheme="minorHAnsi" w:cstheme="minorHAnsi"/>
        </w:rPr>
        <w:lastRenderedPageBreak/>
        <w:t>akvatorijā noteikt sezonālo uzturēšanās liegumu (Latvijas ornitoloģijas biedrība, 2007).</w:t>
      </w:r>
    </w:p>
    <w:p w14:paraId="34B648E0" w14:textId="50167C6F" w:rsidR="0082420D" w:rsidRPr="00660F83" w:rsidRDefault="0082420D" w:rsidP="00252EB8">
      <w:pPr>
        <w:tabs>
          <w:tab w:val="num" w:pos="720"/>
        </w:tabs>
        <w:jc w:val="both"/>
        <w:rPr>
          <w:rFonts w:asciiTheme="minorHAnsi" w:hAnsiTheme="minorHAnsi" w:cstheme="minorHAnsi"/>
        </w:rPr>
      </w:pPr>
    </w:p>
    <w:p w14:paraId="2CB49409" w14:textId="397B4221" w:rsidR="0075719E" w:rsidRPr="00660F83" w:rsidRDefault="009F2C39" w:rsidP="00AB0494">
      <w:pPr>
        <w:tabs>
          <w:tab w:val="num" w:pos="720"/>
        </w:tabs>
        <w:jc w:val="both"/>
        <w:rPr>
          <w:rFonts w:asciiTheme="minorHAnsi" w:hAnsiTheme="minorHAnsi" w:cstheme="minorHAnsi"/>
        </w:rPr>
      </w:pPr>
      <w:r w:rsidRPr="00660F83">
        <w:rPr>
          <w:rFonts w:asciiTheme="minorHAnsi" w:hAnsiTheme="minorHAnsi" w:cstheme="minorHAnsi"/>
        </w:rPr>
        <w:t xml:space="preserve">2012. gadā projekta „Pārrobežu sadarbība Ventas upes baseina apgabala dabas vērtību apsaimniekošanā” ietvaros </w:t>
      </w:r>
      <w:r w:rsidR="005F49D5" w:rsidRPr="00660F83">
        <w:rPr>
          <w:rFonts w:asciiTheme="minorHAnsi" w:hAnsiTheme="minorHAnsi" w:cstheme="minorHAnsi"/>
        </w:rPr>
        <w:t xml:space="preserve">SIA „L.U. Consulting” uzsāka </w:t>
      </w:r>
      <w:r w:rsidRPr="00660F83">
        <w:rPr>
          <w:rFonts w:asciiTheme="minorHAnsi" w:hAnsiTheme="minorHAnsi" w:cstheme="minorHAnsi"/>
        </w:rPr>
        <w:t xml:space="preserve">DL “Durbes ezera pļavas </w:t>
      </w:r>
      <w:r w:rsidR="000C20CE">
        <w:rPr>
          <w:rFonts w:asciiTheme="minorHAnsi" w:hAnsiTheme="minorHAnsi" w:cstheme="minorHAnsi"/>
        </w:rPr>
        <w:t>DA</w:t>
      </w:r>
      <w:r w:rsidRPr="00660F83">
        <w:rPr>
          <w:rFonts w:asciiTheme="minorHAnsi" w:hAnsiTheme="minorHAnsi" w:cstheme="minorHAnsi"/>
        </w:rPr>
        <w:t xml:space="preserve"> izstrād</w:t>
      </w:r>
      <w:r w:rsidR="005F49D5" w:rsidRPr="00660F83">
        <w:rPr>
          <w:rFonts w:asciiTheme="minorHAnsi" w:hAnsiTheme="minorHAnsi" w:cstheme="minorHAnsi"/>
        </w:rPr>
        <w:t>i</w:t>
      </w:r>
      <w:r w:rsidRPr="00660F83">
        <w:rPr>
          <w:rFonts w:asciiTheme="minorHAnsi" w:hAnsiTheme="minorHAnsi" w:cstheme="minorHAnsi"/>
        </w:rPr>
        <w:t xml:space="preserve">. </w:t>
      </w:r>
      <w:r w:rsidR="005F49D5" w:rsidRPr="00660F83">
        <w:rPr>
          <w:rFonts w:asciiTheme="minorHAnsi" w:hAnsiTheme="minorHAnsi" w:cstheme="minorHAnsi"/>
        </w:rPr>
        <w:t>DA plāna izstrādes laikā</w:t>
      </w:r>
      <w:r w:rsidR="00AB0494" w:rsidRPr="00660F83">
        <w:rPr>
          <w:rFonts w:asciiTheme="minorHAnsi" w:hAnsiTheme="minorHAnsi" w:cstheme="minorHAnsi"/>
        </w:rPr>
        <w:t xml:space="preserve"> tika veikta ES nozīmes biotopu inventarizācija, kā arī ornitofaunas apsekojumi</w:t>
      </w:r>
      <w:r w:rsidR="00D97D33" w:rsidRPr="00660F83">
        <w:rPr>
          <w:rFonts w:asciiTheme="minorHAnsi" w:hAnsiTheme="minorHAnsi" w:cstheme="minorHAnsi"/>
        </w:rPr>
        <w:t>.</w:t>
      </w:r>
      <w:r w:rsidR="00AB0494" w:rsidRPr="00660F83">
        <w:rPr>
          <w:rFonts w:asciiTheme="minorHAnsi" w:hAnsiTheme="minorHAnsi" w:cstheme="minorHAnsi"/>
        </w:rPr>
        <w:t xml:space="preserve"> Dabas aizsardzības plānā kā galvenie ilgtermiņā mērķi tika izvirzīti: </w:t>
      </w:r>
    </w:p>
    <w:p w14:paraId="309BC890" w14:textId="322A9279" w:rsidR="0075719E" w:rsidRPr="00660F83" w:rsidRDefault="00B23949" w:rsidP="0075719E">
      <w:pPr>
        <w:pStyle w:val="ListParagraph"/>
        <w:numPr>
          <w:ilvl w:val="0"/>
          <w:numId w:val="24"/>
        </w:numPr>
        <w:tabs>
          <w:tab w:val="num" w:pos="720"/>
        </w:tabs>
        <w:jc w:val="both"/>
        <w:rPr>
          <w:rFonts w:asciiTheme="minorHAnsi" w:hAnsiTheme="minorHAnsi" w:cstheme="minorHAnsi"/>
        </w:rPr>
      </w:pPr>
      <w:r>
        <w:rPr>
          <w:rFonts w:asciiTheme="minorHAnsi" w:hAnsiTheme="minorHAnsi" w:cstheme="minorHAnsi"/>
        </w:rPr>
        <w:t>s</w:t>
      </w:r>
      <w:r w:rsidR="00AB0494" w:rsidRPr="00660F83">
        <w:rPr>
          <w:rFonts w:asciiTheme="minorHAnsi" w:hAnsiTheme="minorHAnsi" w:cstheme="minorHAnsi"/>
        </w:rPr>
        <w:t>aglabāt teritorijas bioloģiskās vērtības – aizsargājamos biotopus un tiem raksturīgās sugas;</w:t>
      </w:r>
    </w:p>
    <w:p w14:paraId="59472DBF" w14:textId="4ACEB858" w:rsidR="0075719E" w:rsidRPr="00660F83" w:rsidRDefault="00AB0494" w:rsidP="0075719E">
      <w:pPr>
        <w:pStyle w:val="ListParagraph"/>
        <w:numPr>
          <w:ilvl w:val="0"/>
          <w:numId w:val="24"/>
        </w:numPr>
        <w:tabs>
          <w:tab w:val="num" w:pos="720"/>
        </w:tabs>
        <w:jc w:val="both"/>
        <w:rPr>
          <w:rFonts w:asciiTheme="minorHAnsi" w:hAnsiTheme="minorHAnsi" w:cstheme="minorHAnsi"/>
        </w:rPr>
      </w:pPr>
      <w:r w:rsidRPr="00660F83">
        <w:rPr>
          <w:rFonts w:asciiTheme="minorHAnsi" w:hAnsiTheme="minorHAnsi" w:cstheme="minorHAnsi"/>
        </w:rPr>
        <w:t xml:space="preserve"> </w:t>
      </w:r>
      <w:r w:rsidR="00B23949">
        <w:rPr>
          <w:rFonts w:asciiTheme="minorHAnsi" w:hAnsiTheme="minorHAnsi" w:cstheme="minorHAnsi"/>
        </w:rPr>
        <w:t>s</w:t>
      </w:r>
      <w:r w:rsidRPr="00660F83">
        <w:rPr>
          <w:rFonts w:asciiTheme="minorHAnsi" w:hAnsiTheme="minorHAnsi" w:cstheme="minorHAnsi"/>
        </w:rPr>
        <w:t xml:space="preserve">abalansēt starptautiski nozīmīgas putnu vietas saglabāšanu ar labas ekoloģiskās kvalitātes nodrošināšanu ezerā. </w:t>
      </w:r>
    </w:p>
    <w:p w14:paraId="7EB523C6" w14:textId="77777777" w:rsidR="0075719E" w:rsidRPr="00660F83" w:rsidRDefault="0075719E" w:rsidP="0075719E">
      <w:pPr>
        <w:tabs>
          <w:tab w:val="num" w:pos="720"/>
        </w:tabs>
        <w:ind w:left="60"/>
        <w:jc w:val="both"/>
        <w:rPr>
          <w:rFonts w:asciiTheme="minorHAnsi" w:hAnsiTheme="minorHAnsi" w:cstheme="minorHAnsi"/>
        </w:rPr>
      </w:pPr>
    </w:p>
    <w:p w14:paraId="09B09DF9" w14:textId="3AB49A3C" w:rsidR="0082420D" w:rsidRPr="00660F83" w:rsidRDefault="000C20CE" w:rsidP="0075719E">
      <w:pPr>
        <w:tabs>
          <w:tab w:val="num" w:pos="720"/>
        </w:tabs>
        <w:ind w:left="60"/>
        <w:jc w:val="both"/>
        <w:rPr>
          <w:rFonts w:asciiTheme="minorHAnsi" w:hAnsiTheme="minorHAnsi" w:cstheme="minorHAnsi"/>
        </w:rPr>
      </w:pPr>
      <w:r>
        <w:rPr>
          <w:rFonts w:asciiTheme="minorHAnsi" w:hAnsiTheme="minorHAnsi" w:cstheme="minorHAnsi"/>
        </w:rPr>
        <w:t>DA</w:t>
      </w:r>
      <w:r w:rsidR="00E96F4D" w:rsidRPr="00660F83">
        <w:rPr>
          <w:rFonts w:asciiTheme="minorHAnsi" w:hAnsiTheme="minorHAnsi" w:cstheme="minorHAnsi"/>
        </w:rPr>
        <w:t xml:space="preserve"> plānā tika iekļauts priekšlikums IAIN projektam. </w:t>
      </w:r>
      <w:r w:rsidR="00AB0494" w:rsidRPr="00660F83">
        <w:rPr>
          <w:rFonts w:asciiTheme="minorHAnsi" w:hAnsiTheme="minorHAnsi" w:cstheme="minorHAnsi"/>
        </w:rPr>
        <w:t>SIA „L.U.</w:t>
      </w:r>
      <w:r w:rsidR="00D97D33" w:rsidRPr="00660F83">
        <w:rPr>
          <w:rFonts w:asciiTheme="minorHAnsi" w:hAnsiTheme="minorHAnsi" w:cstheme="minorHAnsi"/>
        </w:rPr>
        <w:t xml:space="preserve"> </w:t>
      </w:r>
      <w:r w:rsidR="00AB0494" w:rsidRPr="00660F83">
        <w:rPr>
          <w:rFonts w:asciiTheme="minorHAnsi" w:hAnsiTheme="minorHAnsi" w:cstheme="minorHAnsi"/>
        </w:rPr>
        <w:t>Consulting</w:t>
      </w:r>
      <w:r w:rsidR="00D97D33" w:rsidRPr="00660F83">
        <w:rPr>
          <w:rFonts w:asciiTheme="minorHAnsi" w:hAnsiTheme="minorHAnsi" w:cstheme="minorHAnsi"/>
        </w:rPr>
        <w:t>”</w:t>
      </w:r>
      <w:r w:rsidR="00AB0494" w:rsidRPr="00660F83">
        <w:rPr>
          <w:rFonts w:asciiTheme="minorHAnsi" w:hAnsiTheme="minorHAnsi" w:cstheme="minorHAnsi"/>
        </w:rPr>
        <w:t xml:space="preserve"> izstrādātais DL “Durbes ezera pļavas” </w:t>
      </w:r>
      <w:r>
        <w:rPr>
          <w:rFonts w:asciiTheme="minorHAnsi" w:hAnsiTheme="minorHAnsi" w:cstheme="minorHAnsi"/>
        </w:rPr>
        <w:t>DA</w:t>
      </w:r>
      <w:r w:rsidR="00AB0494" w:rsidRPr="00660F83">
        <w:rPr>
          <w:rFonts w:asciiTheme="minorHAnsi" w:hAnsiTheme="minorHAnsi" w:cstheme="minorHAnsi"/>
        </w:rPr>
        <w:t xml:space="preserve"> plāns </w:t>
      </w:r>
      <w:r w:rsidR="005F49D5" w:rsidRPr="00660F83">
        <w:rPr>
          <w:rFonts w:asciiTheme="minorHAnsi" w:hAnsiTheme="minorHAnsi" w:cstheme="minorHAnsi"/>
        </w:rPr>
        <w:t>netika</w:t>
      </w:r>
      <w:r w:rsidR="00AB0494" w:rsidRPr="00660F83">
        <w:rPr>
          <w:rFonts w:asciiTheme="minorHAnsi" w:hAnsiTheme="minorHAnsi" w:cstheme="minorHAnsi"/>
        </w:rPr>
        <w:t xml:space="preserve"> apstiprināts atbilstoši MK 2007. gada 9. oktobra noteikumu Nr. 686 „Noteikumi par īpaši aizsargājamās dabas teritorijas dabas aizsardzības plāna saturu un izstrādes kārtību” prasībām. </w:t>
      </w:r>
    </w:p>
    <w:p w14:paraId="265F6319" w14:textId="34698E93" w:rsidR="0075719E" w:rsidRPr="00660F83" w:rsidRDefault="0075719E" w:rsidP="00AB0494">
      <w:pPr>
        <w:tabs>
          <w:tab w:val="num" w:pos="720"/>
        </w:tabs>
        <w:jc w:val="both"/>
        <w:rPr>
          <w:rFonts w:asciiTheme="minorHAnsi" w:hAnsiTheme="minorHAnsi" w:cstheme="minorHAnsi"/>
        </w:rPr>
      </w:pPr>
    </w:p>
    <w:p w14:paraId="508F64BC" w14:textId="6BFAA241" w:rsidR="0075719E" w:rsidRPr="00660F83" w:rsidRDefault="0075719E" w:rsidP="0075719E">
      <w:pPr>
        <w:tabs>
          <w:tab w:val="num" w:pos="720"/>
        </w:tabs>
        <w:jc w:val="both"/>
        <w:rPr>
          <w:rFonts w:asciiTheme="minorHAnsi" w:hAnsiTheme="minorHAnsi" w:cstheme="minorHAnsi"/>
        </w:rPr>
      </w:pPr>
      <w:r w:rsidRPr="00660F83">
        <w:rPr>
          <w:rFonts w:asciiTheme="minorHAnsi" w:hAnsiTheme="minorHAnsi" w:cstheme="minorHAnsi"/>
        </w:rPr>
        <w:t xml:space="preserve">Paralēli DL “Durbes ezera pļavas” </w:t>
      </w:r>
      <w:r w:rsidR="000C20CE">
        <w:rPr>
          <w:rFonts w:asciiTheme="minorHAnsi" w:hAnsiTheme="minorHAnsi" w:cstheme="minorHAnsi"/>
        </w:rPr>
        <w:t>DA</w:t>
      </w:r>
      <w:r w:rsidRPr="00660F83">
        <w:rPr>
          <w:rFonts w:asciiTheme="minorHAnsi" w:hAnsiTheme="minorHAnsi" w:cstheme="minorHAnsi"/>
        </w:rPr>
        <w:t xml:space="preserve"> plāna izstrādei 2012. gadā</w:t>
      </w:r>
      <w:r w:rsidR="005F49D5" w:rsidRPr="00660F83">
        <w:rPr>
          <w:rFonts w:asciiTheme="minorHAnsi" w:hAnsiTheme="minorHAnsi" w:cstheme="minorHAnsi"/>
        </w:rPr>
        <w:t>,</w:t>
      </w:r>
      <w:r w:rsidRPr="00660F83">
        <w:rPr>
          <w:rFonts w:asciiTheme="minorHAnsi" w:hAnsiTheme="minorHAnsi" w:cstheme="minorHAnsi"/>
        </w:rPr>
        <w:t xml:space="preserve"> tika izstrādāts Durbes ezera </w:t>
      </w:r>
      <w:r w:rsidR="000C20CE">
        <w:rPr>
          <w:rFonts w:asciiTheme="minorHAnsi" w:hAnsiTheme="minorHAnsi" w:cstheme="minorHAnsi"/>
        </w:rPr>
        <w:t>DA</w:t>
      </w:r>
      <w:r w:rsidRPr="00660F83">
        <w:rPr>
          <w:rFonts w:asciiTheme="minorHAnsi" w:hAnsiTheme="minorHAnsi" w:cstheme="minorHAnsi"/>
        </w:rPr>
        <w:t xml:space="preserve"> plāns, kura mērķis bija novērtēt Durbes ezera stāvokli un tā piesārņojum</w:t>
      </w:r>
      <w:r w:rsidR="005F49D5" w:rsidRPr="00660F83">
        <w:rPr>
          <w:rFonts w:asciiTheme="minorHAnsi" w:hAnsiTheme="minorHAnsi" w:cstheme="minorHAnsi"/>
        </w:rPr>
        <w:t>a</w:t>
      </w:r>
      <w:r w:rsidRPr="00660F83">
        <w:rPr>
          <w:rFonts w:asciiTheme="minorHAnsi" w:hAnsiTheme="minorHAnsi" w:cstheme="minorHAnsi"/>
        </w:rPr>
        <w:t xml:space="preserve"> līmeni, identificēt tā kvalitāti un ekspluatāciju apdraudošos faktorus, saskaņot dažādu ūdens lietotāju grupu intereses attiecībā uz ezera izmantošanu, izstrādāt ezera izmantošanas zonējumu un identificēt turpmākos labu ezera ekoloģisko kvalitāti nodrošinošos pasākumus.</w:t>
      </w:r>
      <w:r w:rsidR="00E96F4D" w:rsidRPr="00660F83">
        <w:rPr>
          <w:rFonts w:asciiTheme="minorHAnsi" w:hAnsiTheme="minorHAnsi" w:cstheme="minorHAnsi"/>
        </w:rPr>
        <w:t xml:space="preserve"> </w:t>
      </w:r>
      <w:r w:rsidR="000C20CE">
        <w:rPr>
          <w:rFonts w:asciiTheme="minorHAnsi" w:hAnsiTheme="minorHAnsi" w:cstheme="minorHAnsi"/>
        </w:rPr>
        <w:t>DA</w:t>
      </w:r>
      <w:r w:rsidR="00E96F4D" w:rsidRPr="00660F83">
        <w:rPr>
          <w:rFonts w:asciiTheme="minorHAnsi" w:hAnsiTheme="minorHAnsi" w:cstheme="minorHAnsi"/>
        </w:rPr>
        <w:t xml:space="preserve"> plānā tika izvirzīti Durbes ezera ilgtermiņa apsaimniekošanās mērķi:</w:t>
      </w:r>
    </w:p>
    <w:p w14:paraId="4781DF0F" w14:textId="762890D2" w:rsidR="00E96F4D" w:rsidRPr="00660F83" w:rsidRDefault="00B23949" w:rsidP="00E96F4D">
      <w:pPr>
        <w:pStyle w:val="ListParagraph"/>
        <w:numPr>
          <w:ilvl w:val="0"/>
          <w:numId w:val="25"/>
        </w:numPr>
        <w:jc w:val="both"/>
        <w:rPr>
          <w:rFonts w:asciiTheme="minorHAnsi" w:hAnsiTheme="minorHAnsi" w:cstheme="minorHAnsi"/>
        </w:rPr>
      </w:pPr>
      <w:r>
        <w:rPr>
          <w:rFonts w:asciiTheme="minorHAnsi" w:hAnsiTheme="minorHAnsi" w:cstheme="minorHAnsi"/>
        </w:rPr>
        <w:t>n</w:t>
      </w:r>
      <w:r w:rsidR="00E96F4D" w:rsidRPr="00660F83">
        <w:rPr>
          <w:rFonts w:asciiTheme="minorHAnsi" w:hAnsiTheme="minorHAnsi" w:cstheme="minorHAnsi"/>
        </w:rPr>
        <w:t>odrošināt ilgtspējīgu ezera izmantošanu;</w:t>
      </w:r>
    </w:p>
    <w:p w14:paraId="6506C6A7" w14:textId="3B8E238A" w:rsidR="00E96F4D" w:rsidRPr="00660F83" w:rsidRDefault="00B23949" w:rsidP="002B7E18">
      <w:pPr>
        <w:pStyle w:val="ListParagraph"/>
        <w:numPr>
          <w:ilvl w:val="0"/>
          <w:numId w:val="25"/>
        </w:numPr>
        <w:jc w:val="both"/>
        <w:rPr>
          <w:rFonts w:asciiTheme="minorHAnsi" w:hAnsiTheme="minorHAnsi" w:cstheme="minorHAnsi"/>
        </w:rPr>
      </w:pPr>
      <w:r>
        <w:rPr>
          <w:rFonts w:asciiTheme="minorHAnsi" w:hAnsiTheme="minorHAnsi" w:cstheme="minorHAnsi"/>
        </w:rPr>
        <w:t>s</w:t>
      </w:r>
      <w:r w:rsidR="00E96F4D" w:rsidRPr="00660F83">
        <w:rPr>
          <w:rFonts w:asciiTheme="minorHAnsi" w:hAnsiTheme="minorHAnsi" w:cstheme="minorHAnsi"/>
        </w:rPr>
        <w:t>abalansēt starptautiski nozīmīgas putnu vietas saglabāšanu ar labas ekoloģiskās kvalitātes nodrošināšanu ezerā.</w:t>
      </w:r>
    </w:p>
    <w:p w14:paraId="157DAA9F" w14:textId="77777777" w:rsidR="00065DF9" w:rsidRPr="00660F83" w:rsidRDefault="00065DF9" w:rsidP="00A82EEE">
      <w:pPr>
        <w:pStyle w:val="ListParagraph"/>
        <w:jc w:val="both"/>
        <w:rPr>
          <w:rFonts w:asciiTheme="minorHAnsi" w:hAnsiTheme="minorHAnsi" w:cstheme="minorHAnsi"/>
        </w:rPr>
      </w:pPr>
    </w:p>
    <w:p w14:paraId="10FDDB8B" w14:textId="1A983320" w:rsidR="00E96F4D" w:rsidRPr="00660F83" w:rsidRDefault="00E96F4D" w:rsidP="00E96F4D">
      <w:pPr>
        <w:jc w:val="both"/>
        <w:rPr>
          <w:rFonts w:asciiTheme="minorHAnsi" w:hAnsiTheme="minorHAnsi" w:cstheme="minorHAnsi"/>
        </w:rPr>
      </w:pPr>
      <w:r w:rsidRPr="00660F83">
        <w:rPr>
          <w:rFonts w:asciiTheme="minorHAnsi" w:hAnsiTheme="minorHAnsi" w:cstheme="minorHAnsi"/>
        </w:rPr>
        <w:t xml:space="preserve">Kā viens no īstermiņa </w:t>
      </w:r>
      <w:r w:rsidR="006161AE" w:rsidRPr="00660F83">
        <w:rPr>
          <w:rFonts w:asciiTheme="minorHAnsi" w:hAnsiTheme="minorHAnsi" w:cstheme="minorHAnsi"/>
        </w:rPr>
        <w:t>pasākumiem, kas</w:t>
      </w:r>
      <w:r w:rsidR="00A82EEE" w:rsidRPr="00660F83">
        <w:rPr>
          <w:rFonts w:asciiTheme="minorHAnsi" w:hAnsiTheme="minorHAnsi" w:cstheme="minorHAnsi"/>
        </w:rPr>
        <w:t xml:space="preserve"> tika</w:t>
      </w:r>
      <w:r w:rsidR="006161AE" w:rsidRPr="00660F83">
        <w:rPr>
          <w:rFonts w:asciiTheme="minorHAnsi" w:hAnsiTheme="minorHAnsi" w:cstheme="minorHAnsi"/>
        </w:rPr>
        <w:t xml:space="preserve"> iekļauts Durbes ezera </w:t>
      </w:r>
      <w:r w:rsidR="000C20CE">
        <w:rPr>
          <w:rFonts w:asciiTheme="minorHAnsi" w:hAnsiTheme="minorHAnsi" w:cstheme="minorHAnsi"/>
        </w:rPr>
        <w:t>DA</w:t>
      </w:r>
      <w:r w:rsidR="006161AE" w:rsidRPr="00660F83">
        <w:rPr>
          <w:rFonts w:asciiTheme="minorHAnsi" w:hAnsiTheme="minorHAnsi" w:cstheme="minorHAnsi"/>
        </w:rPr>
        <w:t xml:space="preserve"> plānā, ir </w:t>
      </w:r>
      <w:r w:rsidRPr="00660F83">
        <w:rPr>
          <w:rFonts w:asciiTheme="minorHAnsi" w:hAnsiTheme="minorHAnsi" w:cstheme="minorHAnsi"/>
        </w:rPr>
        <w:t xml:space="preserve">Durbes ezera </w:t>
      </w:r>
      <w:r w:rsidR="006161AE" w:rsidRPr="00660F83">
        <w:rPr>
          <w:rFonts w:asciiTheme="minorHAnsi" w:hAnsiTheme="minorHAnsi" w:cstheme="minorHAnsi"/>
        </w:rPr>
        <w:t xml:space="preserve">ekspluatācijas noteikumu izstrāde. </w:t>
      </w:r>
      <w:r w:rsidR="001128EE" w:rsidRPr="00660F83">
        <w:rPr>
          <w:rFonts w:asciiTheme="minorHAnsi" w:hAnsiTheme="minorHAnsi" w:cstheme="minorHAnsi"/>
        </w:rPr>
        <w:t>Dabas aizsardzības plānā ir iekļauti nosacījum</w:t>
      </w:r>
      <w:r w:rsidR="00A82EEE" w:rsidRPr="00660F83">
        <w:rPr>
          <w:rFonts w:asciiTheme="minorHAnsi" w:hAnsiTheme="minorHAnsi" w:cstheme="minorHAnsi"/>
        </w:rPr>
        <w:t>i</w:t>
      </w:r>
      <w:r w:rsidR="001128EE" w:rsidRPr="00660F83">
        <w:rPr>
          <w:rFonts w:asciiTheme="minorHAnsi" w:hAnsiTheme="minorHAnsi" w:cstheme="minorHAnsi"/>
        </w:rPr>
        <w:t xml:space="preserve"> eze</w:t>
      </w:r>
      <w:r w:rsidR="00CB1B07" w:rsidRPr="00660F83">
        <w:rPr>
          <w:rFonts w:asciiTheme="minorHAnsi" w:hAnsiTheme="minorHAnsi" w:cstheme="minorHAnsi"/>
        </w:rPr>
        <w:t xml:space="preserve">ra ekspluatācijai, lai nodrošinātu zemju auglību un ūdens kvalitāti, saglabātu ainaviskās un bioloģiskās vērtības, kā arī palielinātu Durbes ezera rekreācijas potenciālu. </w:t>
      </w:r>
    </w:p>
    <w:p w14:paraId="3E04452F" w14:textId="44DEE4D4" w:rsidR="0046129A" w:rsidRPr="00660F83" w:rsidRDefault="0046129A" w:rsidP="00BB67D1">
      <w:pPr>
        <w:jc w:val="both"/>
        <w:rPr>
          <w:rFonts w:asciiTheme="minorHAnsi" w:hAnsiTheme="minorHAnsi" w:cstheme="minorHAnsi"/>
        </w:rPr>
      </w:pPr>
    </w:p>
    <w:p w14:paraId="35FD812B" w14:textId="3CECDC58" w:rsidR="0046129A" w:rsidRPr="00660F83" w:rsidRDefault="0046129A" w:rsidP="00172008">
      <w:pPr>
        <w:jc w:val="both"/>
        <w:rPr>
          <w:rFonts w:asciiTheme="minorHAnsi" w:hAnsiTheme="minorHAnsi" w:cstheme="minorHAnsi"/>
        </w:rPr>
      </w:pPr>
      <w:r w:rsidRPr="00660F83">
        <w:rPr>
          <w:rFonts w:asciiTheme="minorHAnsi" w:hAnsiTheme="minorHAnsi" w:cstheme="minorHAnsi"/>
        </w:rPr>
        <w:t xml:space="preserve">2017. gadā </w:t>
      </w:r>
      <w:r w:rsidR="00172008" w:rsidRPr="00660F83">
        <w:rPr>
          <w:rFonts w:asciiTheme="minorHAnsi" w:hAnsiTheme="minorHAnsi" w:cstheme="minorHAnsi"/>
        </w:rPr>
        <w:t>sagatavotajā “Natura 2000 nacionālā aizsardzības un apsaimniekošanas programma no 2018. līdz 2030. gadam” (turpmāk tekstā – Natura 2000 programma). DL “</w:t>
      </w:r>
      <w:r w:rsidR="00D6240F" w:rsidRPr="00660F83">
        <w:rPr>
          <w:rFonts w:asciiTheme="minorHAnsi" w:hAnsiTheme="minorHAnsi" w:cstheme="minorHAnsi"/>
        </w:rPr>
        <w:t>Durbes ezera pļavas</w:t>
      </w:r>
      <w:r w:rsidR="00172008" w:rsidRPr="00660F83">
        <w:rPr>
          <w:rFonts w:asciiTheme="minorHAnsi" w:hAnsiTheme="minorHAnsi" w:cstheme="minorHAnsi"/>
        </w:rPr>
        <w:t>” kā apsaimniekošanas un aizsardzības prioritātes ir norādītas:</w:t>
      </w:r>
    </w:p>
    <w:p w14:paraId="2083225A" w14:textId="3EE09361" w:rsidR="006F1A0C" w:rsidRPr="00660F83" w:rsidRDefault="00B23949" w:rsidP="006F1A0C">
      <w:pPr>
        <w:pStyle w:val="ListParagraph"/>
        <w:numPr>
          <w:ilvl w:val="0"/>
          <w:numId w:val="13"/>
        </w:numPr>
        <w:jc w:val="both"/>
        <w:rPr>
          <w:rFonts w:asciiTheme="minorHAnsi" w:hAnsiTheme="minorHAnsi" w:cstheme="minorHAnsi"/>
        </w:rPr>
      </w:pPr>
      <w:r>
        <w:rPr>
          <w:rFonts w:asciiTheme="minorHAnsi" w:hAnsiTheme="minorHAnsi" w:cstheme="minorHAnsi"/>
        </w:rPr>
        <w:t>p</w:t>
      </w:r>
      <w:r w:rsidR="006F1A0C" w:rsidRPr="00660F83">
        <w:rPr>
          <w:rFonts w:asciiTheme="minorHAnsi" w:hAnsiTheme="minorHAnsi" w:cstheme="minorHAnsi"/>
        </w:rPr>
        <w:t>utnu sugu daudzveidības saglabāšanai ir</w:t>
      </w:r>
      <w:r w:rsidR="00DF5572" w:rsidRPr="00660F83">
        <w:rPr>
          <w:rFonts w:asciiTheme="minorHAnsi" w:hAnsiTheme="minorHAnsi" w:cstheme="minorHAnsi"/>
        </w:rPr>
        <w:t xml:space="preserve"> </w:t>
      </w:r>
      <w:r w:rsidR="006F1A0C" w:rsidRPr="00660F83">
        <w:rPr>
          <w:rFonts w:asciiTheme="minorHAnsi" w:hAnsiTheme="minorHAnsi" w:cstheme="minorHAnsi"/>
        </w:rPr>
        <w:t>nepieciešams saglabāt zālājus to maksimālajā iespējamajā platībā. Prioritāras sugas ir ķikuts un pļavu bridējputni. Zālāju biotopu augu un bezmugurkaulnieku daudzveidības uzturēšana ir prioritāra biotopa 6270* Sugām bagātas ganības un ganītas pļavas pašlaik aizņemtajās un potenciālajās (piemēram, vecas atmatas) teritorijās;</w:t>
      </w:r>
    </w:p>
    <w:p w14:paraId="6489BF0B" w14:textId="5E7ABCD2" w:rsidR="006F1A0C" w:rsidRPr="00660F83" w:rsidRDefault="00B23949" w:rsidP="00B47D85">
      <w:pPr>
        <w:pStyle w:val="ListParagraph"/>
        <w:numPr>
          <w:ilvl w:val="0"/>
          <w:numId w:val="13"/>
        </w:numPr>
        <w:jc w:val="both"/>
        <w:rPr>
          <w:rFonts w:asciiTheme="minorHAnsi" w:hAnsiTheme="minorHAnsi" w:cstheme="minorHAnsi"/>
        </w:rPr>
      </w:pPr>
      <w:r>
        <w:rPr>
          <w:rFonts w:asciiTheme="minorHAnsi" w:hAnsiTheme="minorHAnsi" w:cstheme="minorHAnsi"/>
        </w:rPr>
        <w:lastRenderedPageBreak/>
        <w:t>d</w:t>
      </w:r>
      <w:r w:rsidR="006F1A0C" w:rsidRPr="00660F83">
        <w:rPr>
          <w:rFonts w:asciiTheme="minorHAnsi" w:hAnsiTheme="minorHAnsi" w:cstheme="minorHAnsi"/>
        </w:rPr>
        <w:t>abisko zālāju biotopu savienotības palielināšana, atjaunojot aizaugušos zālājus un izvērtējot lieguma paplašināšanu Lāņupes ielej</w:t>
      </w:r>
      <w:r w:rsidR="00A82EEE" w:rsidRPr="00660F83">
        <w:rPr>
          <w:rFonts w:asciiTheme="minorHAnsi" w:hAnsiTheme="minorHAnsi" w:cstheme="minorHAnsi"/>
        </w:rPr>
        <w:t>as</w:t>
      </w:r>
      <w:r w:rsidR="006F1A0C" w:rsidRPr="00660F83">
        <w:rPr>
          <w:rFonts w:asciiTheme="minorHAnsi" w:hAnsiTheme="minorHAnsi" w:cstheme="minorHAnsi"/>
        </w:rPr>
        <w:t xml:space="preserve"> virzienā uz tās augšteci, iekļaujot liegumā plašas zālāju teritorijas Lāņupes ielejā; </w:t>
      </w:r>
    </w:p>
    <w:p w14:paraId="120B7FED" w14:textId="211060AB" w:rsidR="004B7B22" w:rsidRPr="00660F83" w:rsidRDefault="00B23949" w:rsidP="00B47D85">
      <w:pPr>
        <w:pStyle w:val="ListParagraph"/>
        <w:numPr>
          <w:ilvl w:val="0"/>
          <w:numId w:val="13"/>
        </w:numPr>
        <w:jc w:val="both"/>
        <w:rPr>
          <w:rFonts w:asciiTheme="minorHAnsi" w:hAnsiTheme="minorHAnsi" w:cstheme="minorHAnsi"/>
        </w:rPr>
      </w:pPr>
      <w:r>
        <w:rPr>
          <w:rFonts w:asciiTheme="minorHAnsi" w:hAnsiTheme="minorHAnsi" w:cstheme="minorHAnsi"/>
        </w:rPr>
        <w:t>ū</w:t>
      </w:r>
      <w:r w:rsidR="006F1A0C" w:rsidRPr="00660F83">
        <w:rPr>
          <w:rFonts w:asciiTheme="minorHAnsi" w:hAnsiTheme="minorHAnsi" w:cstheme="minorHAnsi"/>
        </w:rPr>
        <w:t>densputnu apdzīvoto biotopu dažādošana (ūdensaugu izpļaušana, krūmu ciršana, bridējputnu uzturēšanās vietu periodiska uzaršana);</w:t>
      </w:r>
    </w:p>
    <w:p w14:paraId="28E24243" w14:textId="28A9B82E" w:rsidR="00172008" w:rsidRPr="00660F83" w:rsidRDefault="006F1A0C" w:rsidP="00B47D85">
      <w:pPr>
        <w:pStyle w:val="ListParagraph"/>
        <w:numPr>
          <w:ilvl w:val="0"/>
          <w:numId w:val="13"/>
        </w:numPr>
        <w:jc w:val="both"/>
        <w:rPr>
          <w:rFonts w:asciiTheme="minorHAnsi" w:hAnsiTheme="minorHAnsi" w:cstheme="minorHAnsi"/>
        </w:rPr>
      </w:pPr>
      <w:r w:rsidRPr="00660F83">
        <w:rPr>
          <w:rFonts w:asciiTheme="minorHAnsi" w:hAnsiTheme="minorHAnsi" w:cstheme="minorHAnsi"/>
        </w:rPr>
        <w:t>Ezera ekoloģiskā stāvokļa un piegulošo platību hidroloģiskā režīma uzlabošana.</w:t>
      </w:r>
    </w:p>
    <w:p w14:paraId="250C0480" w14:textId="77777777" w:rsidR="004B7B22" w:rsidRPr="00660F83" w:rsidRDefault="004B7B22" w:rsidP="00172008">
      <w:pPr>
        <w:jc w:val="both"/>
        <w:rPr>
          <w:rFonts w:asciiTheme="minorHAnsi" w:hAnsiTheme="minorHAnsi" w:cstheme="minorHAnsi"/>
        </w:rPr>
      </w:pPr>
    </w:p>
    <w:p w14:paraId="03BEE161" w14:textId="43381043" w:rsidR="004B7B22" w:rsidRPr="00660F83" w:rsidRDefault="00172008" w:rsidP="00172008">
      <w:pPr>
        <w:jc w:val="both"/>
        <w:rPr>
          <w:rFonts w:asciiTheme="minorHAnsi" w:hAnsiTheme="minorHAnsi" w:cstheme="minorHAnsi"/>
        </w:rPr>
      </w:pPr>
      <w:r w:rsidRPr="00660F83">
        <w:rPr>
          <w:rFonts w:asciiTheme="minorHAnsi" w:hAnsiTheme="minorHAnsi" w:cstheme="minorHAnsi"/>
        </w:rPr>
        <w:t>Natura 2000 programmā kā vispārīgie DL “</w:t>
      </w:r>
      <w:r w:rsidR="00D6240F" w:rsidRPr="00660F83">
        <w:rPr>
          <w:rFonts w:asciiTheme="minorHAnsi" w:hAnsiTheme="minorHAnsi" w:cstheme="minorHAnsi"/>
        </w:rPr>
        <w:t>Durbes ezera pļavas</w:t>
      </w:r>
      <w:r w:rsidRPr="00660F83">
        <w:rPr>
          <w:rFonts w:asciiTheme="minorHAnsi" w:hAnsiTheme="minorHAnsi" w:cstheme="minorHAnsi"/>
        </w:rPr>
        <w:t xml:space="preserve">” nepieciešamie apsaimniekošanas un aizsardzības pasākumi </w:t>
      </w:r>
      <w:r w:rsidR="00A82EEE" w:rsidRPr="00660F83">
        <w:rPr>
          <w:rFonts w:asciiTheme="minorHAnsi" w:hAnsiTheme="minorHAnsi" w:cstheme="minorHAnsi"/>
        </w:rPr>
        <w:t xml:space="preserve">ir </w:t>
      </w:r>
      <w:r w:rsidRPr="00660F83">
        <w:rPr>
          <w:rFonts w:asciiTheme="minorHAnsi" w:hAnsiTheme="minorHAnsi" w:cstheme="minorHAnsi"/>
        </w:rPr>
        <w:t>norādīti</w:t>
      </w:r>
      <w:r w:rsidR="004B7B22" w:rsidRPr="00660F83">
        <w:rPr>
          <w:rFonts w:asciiTheme="minorHAnsi" w:hAnsiTheme="minorHAnsi" w:cstheme="minorHAnsi"/>
        </w:rPr>
        <w:t>:</w:t>
      </w:r>
    </w:p>
    <w:p w14:paraId="336E3238" w14:textId="54BE6A85" w:rsidR="004B7B22" w:rsidRPr="00660F83" w:rsidRDefault="00B23949" w:rsidP="00B47D85">
      <w:pPr>
        <w:pStyle w:val="ListParagraph"/>
        <w:numPr>
          <w:ilvl w:val="0"/>
          <w:numId w:val="14"/>
        </w:numPr>
        <w:jc w:val="both"/>
        <w:rPr>
          <w:rFonts w:asciiTheme="minorHAnsi" w:hAnsiTheme="minorHAnsi" w:cstheme="minorHAnsi"/>
        </w:rPr>
      </w:pPr>
      <w:r>
        <w:rPr>
          <w:rFonts w:asciiTheme="minorHAnsi" w:hAnsiTheme="minorHAnsi" w:cstheme="minorHAnsi"/>
        </w:rPr>
        <w:t>i</w:t>
      </w:r>
      <w:r w:rsidR="004B7B22" w:rsidRPr="00660F83">
        <w:rPr>
          <w:rFonts w:asciiTheme="minorHAnsi" w:hAnsiTheme="minorHAnsi" w:cstheme="minorHAnsi"/>
        </w:rPr>
        <w:t>zstrādāt zālāju uzturēšanas un atjaunošanas plānu, iekļaujot vērtējumu par dabisko zālāju atjaunošanas maksimāli iespējamām platībām un ņemot vērā iespējamās pretrunas dabisko zālāju biotopu un pļavu putnu labvēlīga aizsardzības stāvokļa uzturēšanā;</w:t>
      </w:r>
    </w:p>
    <w:p w14:paraId="5184DC61" w14:textId="0A7F6EE7" w:rsidR="004B7B22" w:rsidRPr="00660F83" w:rsidRDefault="00B23949" w:rsidP="00B47D85">
      <w:pPr>
        <w:pStyle w:val="ListParagraph"/>
        <w:numPr>
          <w:ilvl w:val="0"/>
          <w:numId w:val="14"/>
        </w:numPr>
        <w:jc w:val="both"/>
        <w:rPr>
          <w:rFonts w:asciiTheme="minorHAnsi" w:hAnsiTheme="minorHAnsi" w:cstheme="minorHAnsi"/>
        </w:rPr>
      </w:pPr>
      <w:r>
        <w:rPr>
          <w:rFonts w:asciiTheme="minorHAnsi" w:hAnsiTheme="minorHAnsi" w:cstheme="minorHAnsi"/>
        </w:rPr>
        <w:t>i</w:t>
      </w:r>
      <w:r w:rsidR="004B7B22" w:rsidRPr="00660F83">
        <w:rPr>
          <w:rFonts w:asciiTheme="minorHAnsi" w:hAnsiTheme="minorHAnsi" w:cstheme="minorHAnsi"/>
        </w:rPr>
        <w:t>zstrādāt un ieviest palieņu hidroloģiskā režīma atjaunošanas plānu, veicot hidroloģisko izpēti un izvērtējot hidroloģiskā režīma izmaiņu nepieciešamību biotopu un putnu sugu aizsardzībai, īpaši kontekstā ar zālāju apsaimniekošanas iespējām;</w:t>
      </w:r>
    </w:p>
    <w:p w14:paraId="053F791C" w14:textId="63A475BC" w:rsidR="004B7B22" w:rsidRPr="00660F83" w:rsidRDefault="00B23949" w:rsidP="00B47D85">
      <w:pPr>
        <w:pStyle w:val="ListParagraph"/>
        <w:numPr>
          <w:ilvl w:val="0"/>
          <w:numId w:val="14"/>
        </w:numPr>
        <w:jc w:val="both"/>
        <w:rPr>
          <w:rFonts w:asciiTheme="minorHAnsi" w:hAnsiTheme="minorHAnsi" w:cstheme="minorHAnsi"/>
        </w:rPr>
      </w:pPr>
      <w:r>
        <w:rPr>
          <w:rFonts w:asciiTheme="minorHAnsi" w:hAnsiTheme="minorHAnsi" w:cstheme="minorHAnsi"/>
        </w:rPr>
        <w:t>u</w:t>
      </w:r>
      <w:r w:rsidR="004B7B22" w:rsidRPr="00660F83">
        <w:rPr>
          <w:rFonts w:asciiTheme="minorHAnsi" w:hAnsiTheme="minorHAnsi" w:cstheme="minorHAnsi"/>
        </w:rPr>
        <w:t>zlabot ūdens apmaiņas režīmu – izpļaut Lāņupes grīvu un tai piegulošās piekrastes zonas un samazināt krūmu apaugumu;</w:t>
      </w:r>
    </w:p>
    <w:p w14:paraId="20167955" w14:textId="04A85580" w:rsidR="004B7B22" w:rsidRPr="00660F83" w:rsidRDefault="00B23949" w:rsidP="00B47D85">
      <w:pPr>
        <w:pStyle w:val="ListParagraph"/>
        <w:numPr>
          <w:ilvl w:val="0"/>
          <w:numId w:val="14"/>
        </w:numPr>
        <w:jc w:val="both"/>
        <w:rPr>
          <w:rFonts w:asciiTheme="minorHAnsi" w:hAnsiTheme="minorHAnsi" w:cstheme="minorHAnsi"/>
        </w:rPr>
      </w:pPr>
      <w:r>
        <w:rPr>
          <w:rFonts w:asciiTheme="minorHAnsi" w:hAnsiTheme="minorHAnsi" w:cstheme="minorHAnsi"/>
        </w:rPr>
        <w:t>i</w:t>
      </w:r>
      <w:r w:rsidR="004B7B22" w:rsidRPr="00660F83">
        <w:rPr>
          <w:rFonts w:asciiTheme="minorHAnsi" w:hAnsiTheme="minorHAnsi" w:cstheme="minorHAnsi"/>
        </w:rPr>
        <w:t>zveidot ūdens novadīšanas regulatoru uz Durbes upes eitrofikācijas procesu palēnināšanai Durbes ezerā;</w:t>
      </w:r>
    </w:p>
    <w:p w14:paraId="0D569BC7" w14:textId="084D02B3" w:rsidR="004B7B22" w:rsidRPr="00660F83" w:rsidRDefault="00B23949" w:rsidP="00B47D85">
      <w:pPr>
        <w:pStyle w:val="ListParagraph"/>
        <w:numPr>
          <w:ilvl w:val="0"/>
          <w:numId w:val="14"/>
        </w:numPr>
        <w:jc w:val="both"/>
        <w:rPr>
          <w:rFonts w:asciiTheme="minorHAnsi" w:hAnsiTheme="minorHAnsi" w:cstheme="minorHAnsi"/>
        </w:rPr>
      </w:pPr>
      <w:r>
        <w:rPr>
          <w:rFonts w:asciiTheme="minorHAnsi" w:hAnsiTheme="minorHAnsi" w:cstheme="minorHAnsi"/>
        </w:rPr>
        <w:t>i</w:t>
      </w:r>
      <w:r w:rsidR="004B7B22" w:rsidRPr="00660F83">
        <w:rPr>
          <w:rFonts w:asciiTheme="minorHAnsi" w:hAnsiTheme="minorHAnsi" w:cstheme="minorHAnsi"/>
        </w:rPr>
        <w:t xml:space="preserve">zvērtēt </w:t>
      </w:r>
      <w:r w:rsidR="00AA3B36">
        <w:rPr>
          <w:rFonts w:asciiTheme="minorHAnsi" w:hAnsiTheme="minorHAnsi" w:cstheme="minorHAnsi"/>
        </w:rPr>
        <w:t>DL</w:t>
      </w:r>
      <w:r w:rsidR="004B7B22" w:rsidRPr="00660F83">
        <w:rPr>
          <w:rFonts w:asciiTheme="minorHAnsi" w:hAnsiTheme="minorHAnsi" w:cstheme="minorHAnsi"/>
        </w:rPr>
        <w:t xml:space="preserve"> paplašināšanas iespējas, tajā iekļaujot </w:t>
      </w:r>
      <w:r w:rsidR="00AA3B36">
        <w:rPr>
          <w:rFonts w:asciiTheme="minorHAnsi" w:hAnsiTheme="minorHAnsi" w:cstheme="minorHAnsi"/>
        </w:rPr>
        <w:t>DL</w:t>
      </w:r>
      <w:r w:rsidR="004B7B22" w:rsidRPr="00660F83">
        <w:rPr>
          <w:rFonts w:asciiTheme="minorHAnsi" w:hAnsiTheme="minorHAnsi" w:cstheme="minorHAnsi"/>
        </w:rPr>
        <w:t xml:space="preserve"> ziemeļu-ziemeļaustrumu malā piegulošos zālājus un zālājus Lāņupes ielejā virzienā uz upes augšteci starp apdzīvotām Vecpili un Dižstroķiem;</w:t>
      </w:r>
    </w:p>
    <w:p w14:paraId="2E922FD1" w14:textId="31CC57FF" w:rsidR="004B7B22" w:rsidRPr="00660F83" w:rsidRDefault="00B23949" w:rsidP="00B47D85">
      <w:pPr>
        <w:pStyle w:val="ListParagraph"/>
        <w:numPr>
          <w:ilvl w:val="0"/>
          <w:numId w:val="14"/>
        </w:numPr>
        <w:jc w:val="both"/>
        <w:rPr>
          <w:rFonts w:asciiTheme="minorHAnsi" w:hAnsiTheme="minorHAnsi" w:cstheme="minorHAnsi"/>
        </w:rPr>
      </w:pPr>
      <w:r>
        <w:rPr>
          <w:rFonts w:asciiTheme="minorHAnsi" w:hAnsiTheme="minorHAnsi" w:cstheme="minorHAnsi"/>
        </w:rPr>
        <w:t>s</w:t>
      </w:r>
      <w:r w:rsidR="004B7B22" w:rsidRPr="00660F83">
        <w:rPr>
          <w:rFonts w:asciiTheme="minorHAnsi" w:hAnsiTheme="minorHAnsi" w:cstheme="minorHAnsi"/>
        </w:rPr>
        <w:t>amazināt difūzā piesārņojuma slodzes uz ezeru – uz meliorācijas sistēmas savācējgrāvjiem ierīkot sedimentācijas dīķus vai virszemes noteces mitrājus.</w:t>
      </w:r>
    </w:p>
    <w:p w14:paraId="7411219F" w14:textId="6CC8FABE" w:rsidR="00172008" w:rsidRPr="00660F83" w:rsidRDefault="00B23949" w:rsidP="00B47D85">
      <w:pPr>
        <w:pStyle w:val="ListParagraph"/>
        <w:numPr>
          <w:ilvl w:val="0"/>
          <w:numId w:val="14"/>
        </w:numPr>
        <w:jc w:val="both"/>
        <w:rPr>
          <w:rFonts w:asciiTheme="minorHAnsi" w:hAnsiTheme="minorHAnsi" w:cstheme="minorHAnsi"/>
        </w:rPr>
      </w:pPr>
      <w:r>
        <w:rPr>
          <w:rFonts w:asciiTheme="minorHAnsi" w:hAnsiTheme="minorHAnsi" w:cstheme="minorHAnsi"/>
        </w:rPr>
        <w:t>v</w:t>
      </w:r>
      <w:r w:rsidR="004B7B22" w:rsidRPr="00660F83">
        <w:rPr>
          <w:rFonts w:asciiTheme="minorHAnsi" w:hAnsiTheme="minorHAnsi" w:cstheme="minorHAnsi"/>
        </w:rPr>
        <w:t>eikt pētījumu</w:t>
      </w:r>
      <w:r w:rsidR="00A82EEE" w:rsidRPr="00660F83">
        <w:rPr>
          <w:rFonts w:asciiTheme="minorHAnsi" w:hAnsiTheme="minorHAnsi" w:cstheme="minorHAnsi"/>
        </w:rPr>
        <w:t>,</w:t>
      </w:r>
      <w:r w:rsidR="004B7B22" w:rsidRPr="00660F83">
        <w:rPr>
          <w:rFonts w:asciiTheme="minorHAnsi" w:hAnsiTheme="minorHAnsi" w:cstheme="minorHAnsi"/>
        </w:rPr>
        <w:t xml:space="preserve"> un pozitīva slēdziena gadījumā</w:t>
      </w:r>
      <w:r w:rsidR="00A82EEE" w:rsidRPr="00660F83">
        <w:rPr>
          <w:rFonts w:asciiTheme="minorHAnsi" w:hAnsiTheme="minorHAnsi" w:cstheme="minorHAnsi"/>
        </w:rPr>
        <w:t>,</w:t>
      </w:r>
      <w:r w:rsidR="004B7B22" w:rsidRPr="00660F83">
        <w:rPr>
          <w:rFonts w:asciiTheme="minorHAnsi" w:hAnsiTheme="minorHAnsi" w:cstheme="minorHAnsi"/>
        </w:rPr>
        <w:t xml:space="preserve"> zivju ziemošanas apstākļu uzlabošanai izstrādāt projektu un veikt sapropeļa ieguvi ārpus </w:t>
      </w:r>
      <w:r w:rsidR="00AA3B36">
        <w:rPr>
          <w:rFonts w:asciiTheme="minorHAnsi" w:hAnsiTheme="minorHAnsi" w:cstheme="minorHAnsi"/>
        </w:rPr>
        <w:t>DL</w:t>
      </w:r>
      <w:r w:rsidR="004B7B22" w:rsidRPr="00660F83">
        <w:rPr>
          <w:rFonts w:asciiTheme="minorHAnsi" w:hAnsiTheme="minorHAnsi" w:cstheme="minorHAnsi"/>
        </w:rPr>
        <w:t xml:space="preserve"> teritorijas.</w:t>
      </w:r>
    </w:p>
    <w:p w14:paraId="7822BD49" w14:textId="77777777" w:rsidR="00F97577" w:rsidRPr="00660F83" w:rsidRDefault="00F97577" w:rsidP="00F97577">
      <w:pPr>
        <w:jc w:val="both"/>
        <w:rPr>
          <w:rFonts w:asciiTheme="minorHAnsi" w:hAnsiTheme="minorHAnsi" w:cstheme="minorHAnsi"/>
        </w:rPr>
      </w:pPr>
    </w:p>
    <w:p w14:paraId="2FF465BB" w14:textId="77777777" w:rsidR="00011E51" w:rsidRPr="00660F83" w:rsidRDefault="00011E51" w:rsidP="00B23949">
      <w:pPr>
        <w:pStyle w:val="Heading3"/>
        <w:keepNext w:val="0"/>
        <w:numPr>
          <w:ilvl w:val="0"/>
          <w:numId w:val="0"/>
        </w:numPr>
        <w:rPr>
          <w:rFonts w:asciiTheme="minorHAnsi" w:hAnsiTheme="minorHAnsi" w:cstheme="minorHAnsi"/>
          <w:b/>
          <w:szCs w:val="24"/>
          <w:lang w:val="lv-LV"/>
        </w:rPr>
      </w:pPr>
      <w:bookmarkStart w:id="11" w:name="_Toc34981753"/>
      <w:r w:rsidRPr="00660F83">
        <w:rPr>
          <w:rFonts w:asciiTheme="minorHAnsi" w:hAnsiTheme="minorHAnsi" w:cstheme="minorHAnsi"/>
          <w:b/>
          <w:szCs w:val="24"/>
          <w:lang w:val="lv-LV"/>
        </w:rPr>
        <w:t>1.1.6. Kultūrvēsturiskais raksturojums</w:t>
      </w:r>
      <w:bookmarkEnd w:id="11"/>
    </w:p>
    <w:p w14:paraId="4DEF9378" w14:textId="77777777" w:rsidR="008879F5" w:rsidRPr="00660F83" w:rsidRDefault="008879F5" w:rsidP="00B23949">
      <w:pPr>
        <w:rPr>
          <w:rFonts w:asciiTheme="minorHAnsi" w:hAnsiTheme="minorHAnsi" w:cstheme="minorHAnsi"/>
        </w:rPr>
      </w:pPr>
    </w:p>
    <w:p w14:paraId="7AF948F1" w14:textId="5FE72B8A" w:rsidR="00752F9D" w:rsidRPr="00660F83" w:rsidRDefault="00752F9D" w:rsidP="00B23949">
      <w:pPr>
        <w:jc w:val="both"/>
        <w:rPr>
          <w:rFonts w:asciiTheme="minorHAnsi" w:hAnsiTheme="minorHAnsi" w:cstheme="minorHAnsi"/>
          <w:szCs w:val="24"/>
        </w:rPr>
      </w:pPr>
      <w:r w:rsidRPr="00660F83">
        <w:rPr>
          <w:rFonts w:asciiTheme="minorHAnsi" w:hAnsiTheme="minorHAnsi" w:cstheme="minorHAnsi"/>
          <w:szCs w:val="24"/>
        </w:rPr>
        <w:t xml:space="preserve">Pēc </w:t>
      </w:r>
      <w:r w:rsidR="00411BC3" w:rsidRPr="00660F83">
        <w:rPr>
          <w:rFonts w:asciiTheme="minorHAnsi" w:hAnsiTheme="minorHAnsi" w:cstheme="minorHAnsi"/>
          <w:szCs w:val="24"/>
        </w:rPr>
        <w:t xml:space="preserve">Nacionālās kultūras mantojuma pārvaldes </w:t>
      </w:r>
      <w:r w:rsidRPr="00660F83">
        <w:rPr>
          <w:rFonts w:asciiTheme="minorHAnsi" w:hAnsiTheme="minorHAnsi" w:cstheme="minorHAnsi"/>
          <w:szCs w:val="24"/>
        </w:rPr>
        <w:t xml:space="preserve">datiem </w:t>
      </w:r>
      <w:r w:rsidR="00EE29AB" w:rsidRPr="00660F83">
        <w:rPr>
          <w:rFonts w:asciiTheme="minorHAnsi" w:hAnsiTheme="minorHAnsi" w:cstheme="minorHAnsi"/>
          <w:szCs w:val="24"/>
        </w:rPr>
        <w:t>DL</w:t>
      </w:r>
      <w:r w:rsidRPr="00660F83">
        <w:rPr>
          <w:rFonts w:asciiTheme="minorHAnsi" w:hAnsiTheme="minorHAnsi" w:cstheme="minorHAnsi"/>
          <w:szCs w:val="24"/>
        </w:rPr>
        <w:t xml:space="preserve"> “</w:t>
      </w:r>
      <w:r w:rsidR="00D6240F" w:rsidRPr="00660F83">
        <w:rPr>
          <w:rFonts w:asciiTheme="minorHAnsi" w:hAnsiTheme="minorHAnsi" w:cstheme="minorHAnsi"/>
          <w:szCs w:val="24"/>
        </w:rPr>
        <w:t>Durbes ezera pļavas</w:t>
      </w:r>
      <w:r w:rsidRPr="00660F83">
        <w:rPr>
          <w:rFonts w:asciiTheme="minorHAnsi" w:hAnsiTheme="minorHAnsi" w:cstheme="minorHAnsi"/>
          <w:szCs w:val="24"/>
        </w:rPr>
        <w:t xml:space="preserve">” </w:t>
      </w:r>
      <w:r w:rsidR="00FA1E70" w:rsidRPr="00660F83">
        <w:rPr>
          <w:rFonts w:asciiTheme="minorHAnsi" w:hAnsiTheme="minorHAnsi" w:cstheme="minorHAnsi"/>
          <w:szCs w:val="24"/>
        </w:rPr>
        <w:t xml:space="preserve">teritorijā atrodas </w:t>
      </w:r>
      <w:r w:rsidR="00285945">
        <w:rPr>
          <w:rFonts w:asciiTheme="minorHAnsi" w:hAnsiTheme="minorHAnsi" w:cstheme="minorHAnsi"/>
          <w:szCs w:val="24"/>
        </w:rPr>
        <w:t>viens</w:t>
      </w:r>
      <w:r w:rsidR="00FA1E70" w:rsidRPr="00660F83">
        <w:rPr>
          <w:rFonts w:asciiTheme="minorHAnsi" w:hAnsiTheme="minorHAnsi" w:cstheme="minorHAnsi"/>
          <w:szCs w:val="24"/>
        </w:rPr>
        <w:t xml:space="preserve"> valsts nozīmes aizsargājamais kultūras piemineklis – </w:t>
      </w:r>
      <w:r w:rsidR="00D6240F" w:rsidRPr="00660F83">
        <w:rPr>
          <w:rFonts w:asciiTheme="minorHAnsi" w:hAnsiTheme="minorHAnsi" w:cstheme="minorHAnsi"/>
          <w:szCs w:val="24"/>
        </w:rPr>
        <w:t>Ķiepes strauta apmetne</w:t>
      </w:r>
      <w:r w:rsidR="00A82EEE" w:rsidRPr="00660F83">
        <w:rPr>
          <w:rFonts w:asciiTheme="minorHAnsi" w:hAnsiTheme="minorHAnsi" w:cstheme="minorHAnsi"/>
          <w:szCs w:val="24"/>
        </w:rPr>
        <w:t xml:space="preserve"> (skat. 1.</w:t>
      </w:r>
      <w:r w:rsidR="00893115" w:rsidRPr="00660F83">
        <w:rPr>
          <w:rFonts w:asciiTheme="minorHAnsi" w:hAnsiTheme="minorHAnsi" w:cstheme="minorHAnsi"/>
          <w:szCs w:val="24"/>
        </w:rPr>
        <w:t>4</w:t>
      </w:r>
      <w:r w:rsidR="00A82EEE" w:rsidRPr="00660F83">
        <w:rPr>
          <w:rFonts w:asciiTheme="minorHAnsi" w:hAnsiTheme="minorHAnsi" w:cstheme="minorHAnsi"/>
          <w:szCs w:val="24"/>
        </w:rPr>
        <w:t>. attēlu)</w:t>
      </w:r>
      <w:r w:rsidR="00FA1E70" w:rsidRPr="00660F83">
        <w:rPr>
          <w:rFonts w:asciiTheme="minorHAnsi" w:hAnsiTheme="minorHAnsi" w:cstheme="minorHAnsi"/>
          <w:szCs w:val="24"/>
        </w:rPr>
        <w:t xml:space="preserve">. </w:t>
      </w:r>
      <w:r w:rsidR="00411BC3" w:rsidRPr="00660F83">
        <w:rPr>
          <w:rFonts w:asciiTheme="minorHAnsi" w:hAnsiTheme="minorHAnsi" w:cstheme="minorHAnsi"/>
          <w:szCs w:val="24"/>
        </w:rPr>
        <w:t xml:space="preserve">Tas </w:t>
      </w:r>
      <w:r w:rsidR="00EF3942" w:rsidRPr="00660F83">
        <w:rPr>
          <w:rFonts w:asciiTheme="minorHAnsi" w:hAnsiTheme="minorHAnsi" w:cstheme="minorHAnsi"/>
          <w:szCs w:val="24"/>
        </w:rPr>
        <w:t>ir valsts no</w:t>
      </w:r>
      <w:r w:rsidR="009B1F73" w:rsidRPr="00660F83">
        <w:rPr>
          <w:rFonts w:asciiTheme="minorHAnsi" w:hAnsiTheme="minorHAnsi" w:cstheme="minorHAnsi"/>
          <w:szCs w:val="24"/>
        </w:rPr>
        <w:t>zīmes arheoloģijas piemineklis (Nr</w:t>
      </w:r>
      <w:r w:rsidR="004F1F77" w:rsidRPr="00660F83">
        <w:rPr>
          <w:rFonts w:asciiTheme="minorHAnsi" w:hAnsiTheme="minorHAnsi" w:cstheme="minorHAnsi"/>
          <w:szCs w:val="24"/>
        </w:rPr>
        <w:t>.</w:t>
      </w:r>
      <w:r w:rsidR="009B1F73" w:rsidRPr="00660F83">
        <w:rPr>
          <w:rFonts w:asciiTheme="minorHAnsi" w:hAnsiTheme="minorHAnsi" w:cstheme="minorHAnsi"/>
          <w:szCs w:val="24"/>
        </w:rPr>
        <w:t xml:space="preserve"> </w:t>
      </w:r>
      <w:r w:rsidR="00F75EB0" w:rsidRPr="00660F83">
        <w:rPr>
          <w:rFonts w:asciiTheme="minorHAnsi" w:hAnsiTheme="minorHAnsi" w:cstheme="minorHAnsi"/>
          <w:szCs w:val="24"/>
        </w:rPr>
        <w:t>1309</w:t>
      </w:r>
      <w:r w:rsidR="009B1F73" w:rsidRPr="00660F83">
        <w:rPr>
          <w:rFonts w:asciiTheme="minorHAnsi" w:hAnsiTheme="minorHAnsi" w:cstheme="minorHAnsi"/>
          <w:szCs w:val="24"/>
        </w:rPr>
        <w:t>)</w:t>
      </w:r>
      <w:r w:rsidR="005477D9" w:rsidRPr="00660F83">
        <w:rPr>
          <w:rFonts w:asciiTheme="minorHAnsi" w:hAnsiTheme="minorHAnsi" w:cstheme="minorHAnsi"/>
          <w:szCs w:val="24"/>
        </w:rPr>
        <w:t>, un valsts aizsargājama kultūras pieminekļa statuss stājies spēkā 1998. gada 19.</w:t>
      </w:r>
      <w:r w:rsidR="00285945">
        <w:rPr>
          <w:rFonts w:asciiTheme="minorHAnsi" w:hAnsiTheme="minorHAnsi" w:cstheme="minorHAnsi"/>
          <w:szCs w:val="24"/>
        </w:rPr>
        <w:t> </w:t>
      </w:r>
      <w:r w:rsidR="005477D9" w:rsidRPr="00660F83">
        <w:rPr>
          <w:rFonts w:asciiTheme="minorHAnsi" w:hAnsiTheme="minorHAnsi" w:cstheme="minorHAnsi"/>
          <w:szCs w:val="24"/>
        </w:rPr>
        <w:t>decembrī ar Kultūras ministrija</w:t>
      </w:r>
      <w:r w:rsidR="001F5E44" w:rsidRPr="00660F83">
        <w:rPr>
          <w:rFonts w:asciiTheme="minorHAnsi" w:hAnsiTheme="minorHAnsi" w:cstheme="minorHAnsi"/>
          <w:szCs w:val="24"/>
        </w:rPr>
        <w:t>s</w:t>
      </w:r>
      <w:r w:rsidR="005477D9" w:rsidRPr="00660F83">
        <w:rPr>
          <w:rFonts w:asciiTheme="minorHAnsi" w:hAnsiTheme="minorHAnsi" w:cstheme="minorHAnsi"/>
          <w:szCs w:val="24"/>
        </w:rPr>
        <w:t xml:space="preserve"> 1998. gada 28. oktobra rīkojumu Nr. 128A “Par valsts aizsargājamo kultūras pieminekļu sarakstu”.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27"/>
      </w:tblGrid>
      <w:tr w:rsidR="00660F83" w:rsidRPr="00660F83" w14:paraId="3BB236D5" w14:textId="77777777" w:rsidTr="008F2C77">
        <w:tc>
          <w:tcPr>
            <w:tcW w:w="8311" w:type="dxa"/>
          </w:tcPr>
          <w:p w14:paraId="1E8A5381" w14:textId="7DCEF653" w:rsidR="00E31BB7" w:rsidRPr="00660F83" w:rsidRDefault="00B2228D" w:rsidP="00B23949">
            <w:pPr>
              <w:rPr>
                <w:rFonts w:asciiTheme="minorHAnsi" w:hAnsiTheme="minorHAnsi" w:cstheme="minorHAnsi"/>
              </w:rPr>
            </w:pPr>
            <w:r w:rsidRPr="00660F83">
              <w:rPr>
                <w:rFonts w:asciiTheme="minorHAnsi" w:hAnsiTheme="minorHAnsi" w:cstheme="minorHAnsi"/>
                <w:noProof/>
                <w:lang w:eastAsia="lv-LV"/>
              </w:rPr>
              <w:lastRenderedPageBreak/>
              <w:drawing>
                <wp:inline distT="0" distB="0" distL="0" distR="0" wp14:anchorId="05C7E24E" wp14:editId="6AA9592D">
                  <wp:extent cx="5277485" cy="3731260"/>
                  <wp:effectExtent l="0" t="0" r="0" b="2540"/>
                  <wp:docPr id="3" name="Attēl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cstate="screen">
                            <a:extLst>
                              <a:ext uri="{28A0092B-C50C-407E-A947-70E740481C1C}">
                                <a14:useLocalDpi xmlns:a14="http://schemas.microsoft.com/office/drawing/2010/main"/>
                              </a:ext>
                            </a:extLst>
                          </a:blip>
                          <a:srcRect/>
                          <a:stretch>
                            <a:fillRect/>
                          </a:stretch>
                        </pic:blipFill>
                        <pic:spPr bwMode="auto">
                          <a:xfrm>
                            <a:off x="0" y="0"/>
                            <a:ext cx="5277485" cy="3731260"/>
                          </a:xfrm>
                          <a:prstGeom prst="rect">
                            <a:avLst/>
                          </a:prstGeom>
                          <a:noFill/>
                          <a:ln>
                            <a:noFill/>
                          </a:ln>
                        </pic:spPr>
                      </pic:pic>
                    </a:graphicData>
                  </a:graphic>
                </wp:inline>
              </w:drawing>
            </w:r>
          </w:p>
        </w:tc>
      </w:tr>
      <w:tr w:rsidR="00E31BB7" w:rsidRPr="00660F83" w14:paraId="5A19503F" w14:textId="77777777" w:rsidTr="0079335D">
        <w:trPr>
          <w:trHeight w:val="89"/>
        </w:trPr>
        <w:tc>
          <w:tcPr>
            <w:tcW w:w="8311" w:type="dxa"/>
          </w:tcPr>
          <w:p w14:paraId="3EEE6158" w14:textId="7742E414" w:rsidR="00E31BB7" w:rsidRPr="00660F83" w:rsidRDefault="00CE3F15" w:rsidP="00B23949">
            <w:pPr>
              <w:rPr>
                <w:rFonts w:asciiTheme="minorHAnsi" w:hAnsiTheme="minorHAnsi" w:cstheme="minorHAnsi"/>
              </w:rPr>
            </w:pPr>
            <w:r w:rsidRPr="00660F83">
              <w:rPr>
                <w:rFonts w:asciiTheme="minorHAnsi" w:hAnsiTheme="minorHAnsi" w:cstheme="minorHAnsi"/>
                <w:b/>
                <w:i/>
                <w:szCs w:val="24"/>
              </w:rPr>
              <w:t>1.</w:t>
            </w:r>
            <w:r w:rsidR="00893115" w:rsidRPr="00660F83">
              <w:rPr>
                <w:rFonts w:asciiTheme="minorHAnsi" w:hAnsiTheme="minorHAnsi" w:cstheme="minorHAnsi"/>
                <w:b/>
                <w:i/>
                <w:szCs w:val="24"/>
              </w:rPr>
              <w:t>4</w:t>
            </w:r>
            <w:r w:rsidRPr="00660F83">
              <w:rPr>
                <w:rFonts w:asciiTheme="minorHAnsi" w:hAnsiTheme="minorHAnsi" w:cstheme="minorHAnsi"/>
                <w:b/>
                <w:i/>
                <w:szCs w:val="24"/>
              </w:rPr>
              <w:t>. attēls. Valsts nozīmes aizsargājamā kultūras pieminekļa “</w:t>
            </w:r>
            <w:r w:rsidR="00F75EB0" w:rsidRPr="00660F83">
              <w:rPr>
                <w:rFonts w:asciiTheme="minorHAnsi" w:hAnsiTheme="minorHAnsi" w:cstheme="minorHAnsi"/>
                <w:b/>
                <w:i/>
                <w:szCs w:val="24"/>
              </w:rPr>
              <w:t>Ķiepes strauta apmetne</w:t>
            </w:r>
            <w:r w:rsidRPr="00660F83">
              <w:rPr>
                <w:rFonts w:asciiTheme="minorHAnsi" w:hAnsiTheme="minorHAnsi" w:cstheme="minorHAnsi"/>
                <w:b/>
                <w:i/>
                <w:szCs w:val="24"/>
              </w:rPr>
              <w:t xml:space="preserve">” novietojums </w:t>
            </w:r>
            <w:r w:rsidR="00AA3B36">
              <w:rPr>
                <w:rFonts w:asciiTheme="minorHAnsi" w:hAnsiTheme="minorHAnsi" w:cstheme="minorHAnsi"/>
                <w:b/>
                <w:i/>
                <w:szCs w:val="24"/>
              </w:rPr>
              <w:t>DL</w:t>
            </w:r>
            <w:r w:rsidRPr="00660F83">
              <w:rPr>
                <w:rFonts w:asciiTheme="minorHAnsi" w:hAnsiTheme="minorHAnsi" w:cstheme="minorHAnsi"/>
                <w:b/>
                <w:i/>
                <w:szCs w:val="24"/>
              </w:rPr>
              <w:t xml:space="preserve"> „</w:t>
            </w:r>
            <w:r w:rsidR="00D6240F" w:rsidRPr="00660F83">
              <w:rPr>
                <w:rFonts w:asciiTheme="minorHAnsi" w:hAnsiTheme="minorHAnsi" w:cstheme="minorHAnsi"/>
                <w:b/>
                <w:i/>
                <w:szCs w:val="24"/>
              </w:rPr>
              <w:t>Durbes ezera pļavas</w:t>
            </w:r>
            <w:r w:rsidRPr="00660F83">
              <w:rPr>
                <w:rFonts w:asciiTheme="minorHAnsi" w:hAnsiTheme="minorHAnsi" w:cstheme="minorHAnsi"/>
                <w:b/>
                <w:i/>
                <w:szCs w:val="24"/>
              </w:rPr>
              <w:t>”</w:t>
            </w:r>
          </w:p>
        </w:tc>
      </w:tr>
    </w:tbl>
    <w:p w14:paraId="630D169F" w14:textId="77777777" w:rsidR="00752F9D" w:rsidRPr="00660F83" w:rsidRDefault="00752F9D" w:rsidP="00CF04D0">
      <w:pPr>
        <w:rPr>
          <w:rFonts w:asciiTheme="minorHAnsi" w:hAnsiTheme="minorHAnsi" w:cstheme="minorHAnsi"/>
          <w:b/>
          <w:szCs w:val="24"/>
        </w:rPr>
      </w:pPr>
    </w:p>
    <w:p w14:paraId="0829CF32" w14:textId="77777777" w:rsidR="00011E51" w:rsidRPr="00660F83" w:rsidRDefault="00011E51" w:rsidP="0046129A">
      <w:pPr>
        <w:pStyle w:val="Heading3"/>
        <w:keepLines/>
        <w:numPr>
          <w:ilvl w:val="0"/>
          <w:numId w:val="0"/>
        </w:numPr>
        <w:rPr>
          <w:rFonts w:asciiTheme="minorHAnsi" w:hAnsiTheme="minorHAnsi" w:cstheme="minorHAnsi"/>
          <w:b/>
          <w:szCs w:val="24"/>
          <w:lang w:val="lv-LV"/>
        </w:rPr>
      </w:pPr>
      <w:bookmarkStart w:id="12" w:name="_Toc34981754"/>
      <w:r w:rsidRPr="00660F83">
        <w:rPr>
          <w:rFonts w:asciiTheme="minorHAnsi" w:hAnsiTheme="minorHAnsi" w:cstheme="minorHAnsi"/>
          <w:b/>
          <w:szCs w:val="24"/>
          <w:lang w:val="lv-LV"/>
        </w:rPr>
        <w:t>1.1.7. Valsts un pašvaldības institūciju funkcijas un atbildība aizsargājamā teritorijā</w:t>
      </w:r>
      <w:bookmarkEnd w:id="12"/>
    </w:p>
    <w:p w14:paraId="46FE6730" w14:textId="77777777" w:rsidR="00011E51" w:rsidRPr="00660F83" w:rsidRDefault="00011E51" w:rsidP="0046129A">
      <w:pPr>
        <w:keepNext/>
        <w:keepLines/>
        <w:tabs>
          <w:tab w:val="left" w:pos="2790"/>
        </w:tabs>
        <w:rPr>
          <w:rFonts w:asciiTheme="minorHAnsi" w:hAnsiTheme="minorHAnsi" w:cstheme="minorHAnsi"/>
        </w:rPr>
      </w:pPr>
    </w:p>
    <w:p w14:paraId="28C974DB" w14:textId="7C3F94E9" w:rsidR="00AE39E4" w:rsidRPr="00660F83" w:rsidRDefault="00EE29AB" w:rsidP="0046129A">
      <w:pPr>
        <w:keepNext/>
        <w:keepLines/>
        <w:jc w:val="both"/>
        <w:rPr>
          <w:rFonts w:asciiTheme="minorHAnsi" w:hAnsiTheme="minorHAnsi" w:cstheme="minorHAnsi"/>
        </w:rPr>
      </w:pPr>
      <w:r w:rsidRPr="00660F83">
        <w:rPr>
          <w:rFonts w:asciiTheme="minorHAnsi" w:hAnsiTheme="minorHAnsi" w:cstheme="minorHAnsi"/>
        </w:rPr>
        <w:t>DL</w:t>
      </w:r>
      <w:r w:rsidR="00AE39E4" w:rsidRPr="00660F83">
        <w:rPr>
          <w:rFonts w:asciiTheme="minorHAnsi" w:hAnsiTheme="minorHAnsi" w:cstheme="minorHAnsi"/>
        </w:rPr>
        <w:t xml:space="preserve"> „</w:t>
      </w:r>
      <w:r w:rsidR="00D6240F" w:rsidRPr="00660F83">
        <w:rPr>
          <w:rFonts w:asciiTheme="minorHAnsi" w:hAnsiTheme="minorHAnsi" w:cstheme="minorHAnsi"/>
        </w:rPr>
        <w:t>Durbes ezera pļavas</w:t>
      </w:r>
      <w:r w:rsidR="00AE39E4" w:rsidRPr="00660F83">
        <w:rPr>
          <w:rFonts w:asciiTheme="minorHAnsi" w:hAnsiTheme="minorHAnsi" w:cstheme="minorHAnsi"/>
        </w:rPr>
        <w:t xml:space="preserve">” atrodas </w:t>
      </w:r>
      <w:r w:rsidR="00F75EB0" w:rsidRPr="00660F83">
        <w:rPr>
          <w:rFonts w:asciiTheme="minorHAnsi" w:hAnsiTheme="minorHAnsi" w:cstheme="minorHAnsi"/>
        </w:rPr>
        <w:t>Durbes</w:t>
      </w:r>
      <w:r w:rsidR="00AE39E4" w:rsidRPr="00660F83">
        <w:rPr>
          <w:rFonts w:asciiTheme="minorHAnsi" w:hAnsiTheme="minorHAnsi" w:cstheme="minorHAnsi"/>
        </w:rPr>
        <w:t xml:space="preserve"> novadā. Tā pārvaldi īsteno </w:t>
      </w:r>
      <w:r w:rsidR="003175E0">
        <w:rPr>
          <w:rFonts w:asciiTheme="minorHAnsi" w:hAnsiTheme="minorHAnsi" w:cstheme="minorHAnsi"/>
        </w:rPr>
        <w:t>VARAM</w:t>
      </w:r>
      <w:r w:rsidR="00AE39E4" w:rsidRPr="00660F83">
        <w:rPr>
          <w:rFonts w:asciiTheme="minorHAnsi" w:hAnsiTheme="minorHAnsi" w:cstheme="minorHAnsi"/>
        </w:rPr>
        <w:t xml:space="preserve"> pakļautībā esošā </w:t>
      </w:r>
      <w:r w:rsidR="003175E0">
        <w:rPr>
          <w:rFonts w:asciiTheme="minorHAnsi" w:hAnsiTheme="minorHAnsi" w:cstheme="minorHAnsi"/>
        </w:rPr>
        <w:t>DAP</w:t>
      </w:r>
      <w:r w:rsidR="00AE39E4" w:rsidRPr="00660F83">
        <w:rPr>
          <w:rFonts w:asciiTheme="minorHAnsi" w:hAnsiTheme="minorHAnsi" w:cstheme="minorHAnsi"/>
        </w:rPr>
        <w:t xml:space="preserve">, kura arī uzrauga </w:t>
      </w:r>
      <w:r w:rsidR="000C20CE">
        <w:rPr>
          <w:rFonts w:asciiTheme="minorHAnsi" w:hAnsiTheme="minorHAnsi" w:cstheme="minorHAnsi"/>
        </w:rPr>
        <w:t>DA</w:t>
      </w:r>
      <w:r w:rsidR="00AE39E4" w:rsidRPr="00660F83">
        <w:rPr>
          <w:rFonts w:asciiTheme="minorHAnsi" w:hAnsiTheme="minorHAnsi" w:cstheme="minorHAnsi"/>
        </w:rPr>
        <w:t xml:space="preserve"> plāna izstrādes gaitu un pēc plāna apstiprināšanas veicin</w:t>
      </w:r>
      <w:r w:rsidR="001F5E44" w:rsidRPr="00660F83">
        <w:rPr>
          <w:rFonts w:asciiTheme="minorHAnsi" w:hAnsiTheme="minorHAnsi" w:cstheme="minorHAnsi"/>
        </w:rPr>
        <w:t>ās</w:t>
      </w:r>
      <w:r w:rsidR="00AE39E4" w:rsidRPr="00660F83">
        <w:rPr>
          <w:rFonts w:asciiTheme="minorHAnsi" w:hAnsiTheme="minorHAnsi" w:cstheme="minorHAnsi"/>
        </w:rPr>
        <w:t xml:space="preserve"> tā ieviešanu.</w:t>
      </w:r>
    </w:p>
    <w:p w14:paraId="5394B5EC" w14:textId="77777777" w:rsidR="00AE39E4" w:rsidRPr="00660F83" w:rsidRDefault="00AE39E4" w:rsidP="00BB67D1">
      <w:pPr>
        <w:jc w:val="both"/>
        <w:rPr>
          <w:rFonts w:asciiTheme="minorHAnsi" w:hAnsiTheme="minorHAnsi" w:cstheme="minorHAnsi"/>
        </w:rPr>
      </w:pPr>
    </w:p>
    <w:p w14:paraId="0B13F9B3" w14:textId="28A2492F" w:rsidR="00AE39E4" w:rsidRPr="00660F83" w:rsidRDefault="00AE39E4" w:rsidP="00BB67D1">
      <w:pPr>
        <w:jc w:val="both"/>
        <w:rPr>
          <w:rFonts w:asciiTheme="minorHAnsi" w:hAnsiTheme="minorHAnsi" w:cstheme="minorHAnsi"/>
        </w:rPr>
      </w:pPr>
      <w:r w:rsidRPr="00660F83">
        <w:rPr>
          <w:rFonts w:asciiTheme="minorHAnsi" w:hAnsiTheme="minorHAnsi" w:cstheme="minorHAnsi"/>
        </w:rPr>
        <w:t xml:space="preserve">Teritorijas atļauto izmantošanu nosaka vietējās pašvaldības teritorijas plānojums. Vispārējo dabas aizsardzības prasību ievērošanas valsts kontroli īsteno </w:t>
      </w:r>
      <w:r w:rsidR="00F74D9D">
        <w:rPr>
          <w:rFonts w:asciiTheme="minorHAnsi" w:hAnsiTheme="minorHAnsi" w:cstheme="minorHAnsi"/>
        </w:rPr>
        <w:t>DAP</w:t>
      </w:r>
      <w:r w:rsidRPr="00660F83">
        <w:rPr>
          <w:rFonts w:asciiTheme="minorHAnsi" w:hAnsiTheme="minorHAnsi" w:cstheme="minorHAnsi"/>
        </w:rPr>
        <w:t xml:space="preserve">. Meža apsaimniekošanas un izmantošanas normatīvo aktu ievērošanu teritorijā kontrolē </w:t>
      </w:r>
      <w:r w:rsidR="003175E0">
        <w:rPr>
          <w:rFonts w:asciiTheme="minorHAnsi" w:hAnsiTheme="minorHAnsi" w:cstheme="minorHAnsi"/>
        </w:rPr>
        <w:t>VMD</w:t>
      </w:r>
      <w:r w:rsidRPr="00660F83">
        <w:rPr>
          <w:rFonts w:asciiTheme="minorHAnsi" w:hAnsiTheme="minorHAnsi" w:cstheme="minorHAnsi"/>
        </w:rPr>
        <w:t xml:space="preserve"> </w:t>
      </w:r>
      <w:r w:rsidR="00F92C9E" w:rsidRPr="00660F83">
        <w:rPr>
          <w:rFonts w:asciiTheme="minorHAnsi" w:hAnsiTheme="minorHAnsi" w:cstheme="minorHAnsi"/>
        </w:rPr>
        <w:t>Dienvidkurzemes</w:t>
      </w:r>
      <w:r w:rsidRPr="00660F83">
        <w:rPr>
          <w:rFonts w:asciiTheme="minorHAnsi" w:hAnsiTheme="minorHAnsi" w:cstheme="minorHAnsi"/>
        </w:rPr>
        <w:t xml:space="preserve"> reģionālā virsmežniecība. Vides aizsardzības un dabas resursu izmantošanas valsts kontroli veic </w:t>
      </w:r>
      <w:r w:rsidR="00F74D9D">
        <w:rPr>
          <w:rFonts w:asciiTheme="minorHAnsi" w:hAnsiTheme="minorHAnsi" w:cstheme="minorHAnsi"/>
        </w:rPr>
        <w:t>VVD</w:t>
      </w:r>
      <w:r w:rsidRPr="00660F83">
        <w:rPr>
          <w:rFonts w:asciiTheme="minorHAnsi" w:hAnsiTheme="minorHAnsi" w:cstheme="minorHAnsi"/>
        </w:rPr>
        <w:t xml:space="preserve"> </w:t>
      </w:r>
      <w:r w:rsidR="00F75EB0" w:rsidRPr="00660F83">
        <w:rPr>
          <w:rFonts w:asciiTheme="minorHAnsi" w:hAnsiTheme="minorHAnsi" w:cstheme="minorHAnsi"/>
        </w:rPr>
        <w:t>Liepājas</w:t>
      </w:r>
      <w:r w:rsidRPr="00660F83">
        <w:rPr>
          <w:rFonts w:asciiTheme="minorHAnsi" w:hAnsiTheme="minorHAnsi" w:cstheme="minorHAnsi"/>
        </w:rPr>
        <w:t xml:space="preserve"> reģionālā vides pārvalde.</w:t>
      </w:r>
    </w:p>
    <w:p w14:paraId="185F0F23" w14:textId="1A054288" w:rsidR="00AE39E4" w:rsidRPr="00660F83" w:rsidRDefault="00AE39E4" w:rsidP="00BB67D1">
      <w:pPr>
        <w:jc w:val="both"/>
        <w:rPr>
          <w:rFonts w:asciiTheme="minorHAnsi" w:hAnsiTheme="minorHAnsi" w:cstheme="minorHAnsi"/>
        </w:rPr>
      </w:pPr>
    </w:p>
    <w:p w14:paraId="6F9DC7E6" w14:textId="0E410E14" w:rsidR="00372C8C" w:rsidRPr="00660F83" w:rsidRDefault="00B23949" w:rsidP="00372C8C">
      <w:pPr>
        <w:jc w:val="both"/>
        <w:rPr>
          <w:rFonts w:asciiTheme="minorHAnsi" w:hAnsiTheme="minorHAnsi" w:cstheme="minorHAnsi"/>
        </w:rPr>
      </w:pPr>
      <w:r>
        <w:rPr>
          <w:rFonts w:asciiTheme="minorHAnsi" w:hAnsiTheme="minorHAnsi" w:cstheme="minorHAnsi"/>
        </w:rPr>
        <w:t>LAD</w:t>
      </w:r>
      <w:r w:rsidR="00372C8C" w:rsidRPr="00660F83">
        <w:rPr>
          <w:rFonts w:asciiTheme="minorHAnsi" w:hAnsiTheme="minorHAnsi" w:cstheme="minorHAnsi"/>
        </w:rPr>
        <w:t xml:space="preserve"> Dienvidkurzemes reģionālās lauksaimniecības pārvalde uzrauga normatīvo aktu ievērošanu lauksaimniecības nozarē un pilda ar lauksaimniecību un lauku atbalsta politikas īstenošanu saistītas funkcijas.</w:t>
      </w:r>
    </w:p>
    <w:p w14:paraId="514BF0E7" w14:textId="6965A941" w:rsidR="00372C8C" w:rsidRPr="00660F83" w:rsidRDefault="00372C8C" w:rsidP="00372C8C">
      <w:pPr>
        <w:jc w:val="both"/>
        <w:rPr>
          <w:rFonts w:asciiTheme="minorHAnsi" w:hAnsiTheme="minorHAnsi" w:cstheme="minorHAnsi"/>
        </w:rPr>
      </w:pPr>
    </w:p>
    <w:p w14:paraId="7C1B0C8F" w14:textId="6B752B4A" w:rsidR="00372C8C" w:rsidRPr="00660F83" w:rsidRDefault="00372C8C" w:rsidP="00372C8C">
      <w:pPr>
        <w:jc w:val="both"/>
        <w:rPr>
          <w:rFonts w:asciiTheme="minorHAnsi" w:hAnsiTheme="minorHAnsi" w:cstheme="minorHAnsi"/>
        </w:rPr>
      </w:pPr>
      <w:bookmarkStart w:id="13" w:name="_Hlk18424876"/>
      <w:r w:rsidRPr="00660F83">
        <w:rPr>
          <w:rFonts w:asciiTheme="minorHAnsi" w:hAnsiTheme="minorHAnsi" w:cstheme="minorHAnsi"/>
        </w:rPr>
        <w:t xml:space="preserve">Valsts kultūras un vēstures pieminekļu aizsardzību realizē Nacionālā kultūras mantojuma pārvalde. </w:t>
      </w:r>
    </w:p>
    <w:bookmarkEnd w:id="13"/>
    <w:p w14:paraId="4E4CF4B1" w14:textId="77777777" w:rsidR="00AE39E4" w:rsidRPr="00660F83" w:rsidRDefault="00AE39E4" w:rsidP="00AE39E4">
      <w:pPr>
        <w:rPr>
          <w:rFonts w:asciiTheme="minorHAnsi" w:hAnsiTheme="minorHAnsi" w:cstheme="minorHAnsi"/>
        </w:rPr>
      </w:pPr>
    </w:p>
    <w:p w14:paraId="795400EA" w14:textId="77777777" w:rsidR="00011E51" w:rsidRPr="00660F83" w:rsidRDefault="00B03C48" w:rsidP="002832A1">
      <w:pPr>
        <w:pStyle w:val="Heading2"/>
        <w:numPr>
          <w:ilvl w:val="0"/>
          <w:numId w:val="0"/>
        </w:numPr>
        <w:rPr>
          <w:rFonts w:asciiTheme="minorHAnsi" w:eastAsia="Arial Unicode MS" w:hAnsiTheme="minorHAnsi" w:cstheme="minorHAnsi"/>
          <w:i w:val="0"/>
          <w:sz w:val="28"/>
          <w:szCs w:val="24"/>
          <w:lang w:val="lv-LV"/>
        </w:rPr>
      </w:pPr>
      <w:bookmarkStart w:id="14" w:name="_Toc34981755"/>
      <w:r w:rsidRPr="00660F83">
        <w:rPr>
          <w:rFonts w:asciiTheme="minorHAnsi" w:eastAsia="Arial Unicode MS" w:hAnsiTheme="minorHAnsi" w:cstheme="minorHAnsi"/>
          <w:i w:val="0"/>
          <w:sz w:val="28"/>
          <w:szCs w:val="24"/>
          <w:lang w:val="lv-LV"/>
        </w:rPr>
        <w:lastRenderedPageBreak/>
        <w:t>1.2. Normatīvo akti</w:t>
      </w:r>
      <w:r w:rsidR="00011E51" w:rsidRPr="00660F83">
        <w:rPr>
          <w:rFonts w:asciiTheme="minorHAnsi" w:eastAsia="Arial Unicode MS" w:hAnsiTheme="minorHAnsi" w:cstheme="minorHAnsi"/>
          <w:i w:val="0"/>
          <w:sz w:val="28"/>
          <w:szCs w:val="24"/>
          <w:lang w:val="lv-LV"/>
        </w:rPr>
        <w:t>, kas attiecas uz konkrēto aizsargājamo teritoriju</w:t>
      </w:r>
      <w:bookmarkEnd w:id="14"/>
    </w:p>
    <w:p w14:paraId="26B41050" w14:textId="77777777" w:rsidR="00011E51" w:rsidRPr="00660F83" w:rsidRDefault="00011E51">
      <w:pPr>
        <w:keepNext/>
        <w:rPr>
          <w:rFonts w:asciiTheme="minorHAnsi" w:hAnsiTheme="minorHAnsi" w:cstheme="minorHAnsi"/>
          <w:szCs w:val="24"/>
        </w:rPr>
      </w:pPr>
    </w:p>
    <w:p w14:paraId="2EC5F25E" w14:textId="7E447B32" w:rsidR="00810A57" w:rsidRPr="00660F83" w:rsidRDefault="00810A57" w:rsidP="00810A57">
      <w:pPr>
        <w:pStyle w:val="Heading3"/>
        <w:numPr>
          <w:ilvl w:val="0"/>
          <w:numId w:val="0"/>
        </w:numPr>
        <w:jc w:val="both"/>
        <w:rPr>
          <w:rFonts w:asciiTheme="minorHAnsi" w:hAnsiTheme="minorHAnsi" w:cstheme="minorHAnsi"/>
          <w:b/>
          <w:szCs w:val="24"/>
          <w:lang w:val="lv-LV"/>
        </w:rPr>
      </w:pPr>
      <w:bookmarkStart w:id="15" w:name="_Toc373149591"/>
      <w:bookmarkStart w:id="16" w:name="_Toc34981756"/>
      <w:bookmarkStart w:id="17" w:name="_Toc373149589"/>
      <w:r w:rsidRPr="00660F83">
        <w:rPr>
          <w:rFonts w:asciiTheme="minorHAnsi" w:hAnsiTheme="minorHAnsi" w:cstheme="minorHAnsi"/>
          <w:b/>
          <w:szCs w:val="24"/>
          <w:lang w:val="lv-LV"/>
        </w:rPr>
        <w:t>1.2.1. Eiropas Savienības un starptautiskās saistības</w:t>
      </w:r>
      <w:bookmarkEnd w:id="15"/>
      <w:bookmarkEnd w:id="16"/>
    </w:p>
    <w:p w14:paraId="15C33B9E" w14:textId="77777777" w:rsidR="00810A57" w:rsidRPr="00660F83" w:rsidRDefault="00810A57" w:rsidP="00810A57">
      <w:pPr>
        <w:jc w:val="both"/>
        <w:rPr>
          <w:rFonts w:asciiTheme="minorHAnsi" w:hAnsiTheme="minorHAnsi" w:cstheme="minorHAnsi"/>
        </w:rPr>
      </w:pPr>
    </w:p>
    <w:p w14:paraId="7AEFDA5C" w14:textId="77777777" w:rsidR="00810A57" w:rsidRPr="00660F83" w:rsidRDefault="00810A57" w:rsidP="00810A57">
      <w:pPr>
        <w:jc w:val="both"/>
        <w:rPr>
          <w:rStyle w:val="Strong"/>
          <w:rFonts w:asciiTheme="minorHAnsi" w:hAnsiTheme="minorHAnsi" w:cstheme="minorHAnsi"/>
          <w:b w:val="0"/>
        </w:rPr>
      </w:pPr>
      <w:r w:rsidRPr="00660F83">
        <w:rPr>
          <w:rFonts w:asciiTheme="minorHAnsi" w:hAnsiTheme="minorHAnsi" w:cstheme="minorHAnsi"/>
        </w:rPr>
        <w:t>Konvencija „</w:t>
      </w:r>
      <w:r w:rsidRPr="00660F83">
        <w:rPr>
          <w:rFonts w:asciiTheme="minorHAnsi" w:hAnsiTheme="minorHAnsi" w:cstheme="minorHAnsi"/>
          <w:b/>
          <w:bCs/>
        </w:rPr>
        <w:t>Par bioloģisko daudzveidību</w:t>
      </w:r>
      <w:r w:rsidRPr="00660F83">
        <w:rPr>
          <w:rFonts w:asciiTheme="minorHAnsi" w:hAnsiTheme="minorHAnsi" w:cstheme="minorHAnsi"/>
          <w:b/>
        </w:rPr>
        <w:t xml:space="preserve">”, </w:t>
      </w:r>
      <w:r w:rsidRPr="00660F83">
        <w:rPr>
          <w:rFonts w:asciiTheme="minorHAnsi" w:hAnsiTheme="minorHAnsi" w:cstheme="minorHAnsi"/>
        </w:rPr>
        <w:t>kurai Latvija pievienojās ar likumu “</w:t>
      </w:r>
      <w:r w:rsidRPr="00660F83">
        <w:rPr>
          <w:rStyle w:val="Strong"/>
          <w:rFonts w:asciiTheme="minorHAnsi" w:hAnsiTheme="minorHAnsi" w:cstheme="minorHAnsi"/>
          <w:b w:val="0"/>
        </w:rPr>
        <w:t>Par 1992. gada 5. jūnija Riodežaneiro konvenciju par bioloģisko daudzveidību”.</w:t>
      </w:r>
    </w:p>
    <w:p w14:paraId="5E98EFEF" w14:textId="77777777" w:rsidR="00810A57" w:rsidRPr="00660F83" w:rsidRDefault="00810A57" w:rsidP="00810A57">
      <w:pPr>
        <w:jc w:val="both"/>
        <w:rPr>
          <w:rFonts w:asciiTheme="minorHAnsi" w:hAnsiTheme="minorHAnsi" w:cstheme="minorHAnsi"/>
        </w:rPr>
      </w:pPr>
      <w:r w:rsidRPr="00660F83">
        <w:rPr>
          <w:rFonts w:asciiTheme="minorHAnsi" w:hAnsiTheme="minorHAnsi" w:cstheme="minorHAnsi"/>
        </w:rPr>
        <w:t>Šīs konvencijas uzdevumi ir bioloģiskās daudzveidības saglabāšana un dzīvās dabas ilgtspējīga izmantošana.</w:t>
      </w:r>
    </w:p>
    <w:p w14:paraId="2C398F0C" w14:textId="77777777" w:rsidR="00810A57" w:rsidRPr="00660F83" w:rsidRDefault="00810A57" w:rsidP="00810A57">
      <w:pPr>
        <w:jc w:val="both"/>
        <w:rPr>
          <w:rFonts w:asciiTheme="minorHAnsi" w:hAnsiTheme="minorHAnsi" w:cstheme="minorHAnsi"/>
          <w:shd w:val="clear" w:color="auto" w:fill="FFFF00"/>
        </w:rPr>
      </w:pPr>
    </w:p>
    <w:p w14:paraId="3731966D" w14:textId="00BAD6E8" w:rsidR="00810A57" w:rsidRPr="00660F83" w:rsidRDefault="00810A57" w:rsidP="00810A57">
      <w:pPr>
        <w:jc w:val="both"/>
        <w:rPr>
          <w:rFonts w:asciiTheme="minorHAnsi" w:hAnsiTheme="minorHAnsi" w:cstheme="minorHAnsi"/>
        </w:rPr>
      </w:pPr>
      <w:r w:rsidRPr="00660F83">
        <w:rPr>
          <w:rFonts w:asciiTheme="minorHAnsi" w:hAnsiTheme="minorHAnsi" w:cstheme="minorHAnsi"/>
        </w:rPr>
        <w:t xml:space="preserve">Bernes konvencija </w:t>
      </w:r>
      <w:r w:rsidRPr="00660F83">
        <w:rPr>
          <w:rFonts w:asciiTheme="minorHAnsi" w:hAnsiTheme="minorHAnsi" w:cstheme="minorHAnsi"/>
          <w:b/>
          <w:bCs/>
        </w:rPr>
        <w:t xml:space="preserve">„Par Eiropas dzīvās dabas un dabisko dzīvotņu aizsardzību”, </w:t>
      </w:r>
      <w:r w:rsidRPr="00660F83">
        <w:rPr>
          <w:rFonts w:asciiTheme="minorHAnsi" w:hAnsiTheme="minorHAnsi" w:cstheme="minorHAnsi"/>
          <w:bCs/>
        </w:rPr>
        <w:t>kas Latvijā apstiprināta ar likumu</w:t>
      </w:r>
      <w:r w:rsidRPr="00660F83">
        <w:rPr>
          <w:rFonts w:asciiTheme="minorHAnsi" w:hAnsiTheme="minorHAnsi" w:cstheme="minorHAnsi"/>
        </w:rPr>
        <w:t xml:space="preserve"> „</w:t>
      </w:r>
      <w:r w:rsidRPr="00660F83">
        <w:rPr>
          <w:rStyle w:val="Strong"/>
          <w:rFonts w:asciiTheme="minorHAnsi" w:hAnsiTheme="minorHAnsi" w:cstheme="minorHAnsi"/>
          <w:b w:val="0"/>
        </w:rPr>
        <w:t>Par 1979. gada Bernes konvenciju par Eiropas dzīvās dabas un dabisko dzīvotņu saglabāšanu”</w:t>
      </w:r>
      <w:r w:rsidRPr="00660F83">
        <w:rPr>
          <w:rFonts w:asciiTheme="minorHAnsi" w:hAnsiTheme="minorHAnsi" w:cstheme="minorHAnsi"/>
          <w:b/>
        </w:rPr>
        <w:t xml:space="preserve"> </w:t>
      </w:r>
      <w:r w:rsidRPr="00660F83">
        <w:rPr>
          <w:rFonts w:asciiTheme="minorHAnsi" w:hAnsiTheme="minorHAnsi" w:cstheme="minorHAnsi"/>
        </w:rPr>
        <w:t>(1996. gada 17. decembris).</w:t>
      </w:r>
    </w:p>
    <w:p w14:paraId="0464AFFD" w14:textId="77777777" w:rsidR="00810A57" w:rsidRPr="00660F83" w:rsidRDefault="00810A57" w:rsidP="00810A57">
      <w:pPr>
        <w:jc w:val="both"/>
        <w:rPr>
          <w:rFonts w:asciiTheme="minorHAnsi" w:hAnsiTheme="minorHAnsi" w:cstheme="minorHAnsi"/>
        </w:rPr>
      </w:pPr>
      <w:r w:rsidRPr="00660F83">
        <w:rPr>
          <w:rFonts w:asciiTheme="minorHAnsi" w:hAnsiTheme="minorHAnsi" w:cstheme="minorHAnsi"/>
        </w:rPr>
        <w:t>Šīs konvencijas mērķis ir aizsargāt savvaļas floru un faunu un to dabiskās dzīvotnes, īpaši tās sugas un dzīvotnes, kuru aizsardzībai nepieciešama vairāku valstu sadarbība, kā arī veicināt šādu sadarbību. Īpaša uzmanība pievērsta apdraudētajām un izzūdošajām sugām, tai skaitā apdraudētajām un izzūdošajām migrējošajām sugām.</w:t>
      </w:r>
    </w:p>
    <w:p w14:paraId="25C02EF7" w14:textId="77777777" w:rsidR="00810A57" w:rsidRPr="00660F83" w:rsidRDefault="00810A57" w:rsidP="00810A57">
      <w:pPr>
        <w:jc w:val="both"/>
        <w:rPr>
          <w:rFonts w:asciiTheme="minorHAnsi" w:hAnsiTheme="minorHAnsi" w:cstheme="minorHAnsi"/>
        </w:rPr>
      </w:pPr>
    </w:p>
    <w:p w14:paraId="58D67A18" w14:textId="41F0560E" w:rsidR="00810A57" w:rsidRPr="00660F83" w:rsidRDefault="00810A57" w:rsidP="00810A57">
      <w:pPr>
        <w:jc w:val="both"/>
        <w:rPr>
          <w:rFonts w:asciiTheme="minorHAnsi" w:hAnsiTheme="minorHAnsi" w:cstheme="minorHAnsi"/>
        </w:rPr>
      </w:pPr>
      <w:r w:rsidRPr="00660F83">
        <w:rPr>
          <w:rFonts w:asciiTheme="minorHAnsi" w:hAnsiTheme="minorHAnsi" w:cstheme="minorHAnsi"/>
          <w:b/>
        </w:rPr>
        <w:t xml:space="preserve">Eiropas ainavu konvencija </w:t>
      </w:r>
      <w:r w:rsidRPr="00660F83">
        <w:rPr>
          <w:rFonts w:asciiTheme="minorHAnsi" w:hAnsiTheme="minorHAnsi" w:cstheme="minorHAnsi"/>
        </w:rPr>
        <w:t xml:space="preserve">(2000. gada 20. oktobris) Latvijā pieņemta ar likumu „Par Eiropas ainavu konvenciju” (2007. gada 29. marts), kur dalībvalstis apstiprina, ka Eiropas ainavu kvalitāte un daudzveidība ir kopīgs resurss un ka ir jāsadarbojas, lai tās aizsargātu un pārvaldītu, kā arī veiktu plānošanu, vēloties radīt jaunu instrumentu, kas īpaši domāts Eiropas visu ainavu aizsardzībai, pārvaldībai un plānošanai. </w:t>
      </w:r>
    </w:p>
    <w:p w14:paraId="3716C5AF" w14:textId="77777777" w:rsidR="00810A57" w:rsidRPr="00660F83" w:rsidRDefault="00810A57" w:rsidP="00810A57">
      <w:pPr>
        <w:keepNext/>
        <w:keepLines/>
        <w:jc w:val="both"/>
        <w:rPr>
          <w:rFonts w:asciiTheme="minorHAnsi" w:hAnsiTheme="minorHAnsi" w:cstheme="minorHAnsi"/>
        </w:rPr>
      </w:pPr>
    </w:p>
    <w:p w14:paraId="7FAA91AD" w14:textId="72D4462E" w:rsidR="00810A57" w:rsidRPr="00660F83" w:rsidRDefault="00810A57" w:rsidP="00810A57">
      <w:pPr>
        <w:keepNext/>
        <w:keepLines/>
        <w:jc w:val="both"/>
        <w:rPr>
          <w:rFonts w:asciiTheme="minorHAnsi" w:hAnsiTheme="minorHAnsi" w:cstheme="minorHAnsi"/>
        </w:rPr>
      </w:pPr>
      <w:r w:rsidRPr="00660F83">
        <w:rPr>
          <w:rFonts w:asciiTheme="minorHAnsi" w:hAnsiTheme="minorHAnsi" w:cstheme="minorHAnsi"/>
          <w:b/>
        </w:rPr>
        <w:t>Orhūsas konvencija</w:t>
      </w:r>
      <w:r w:rsidRPr="00660F83">
        <w:rPr>
          <w:rFonts w:asciiTheme="minorHAnsi" w:hAnsiTheme="minorHAnsi" w:cstheme="minorHAnsi"/>
        </w:rPr>
        <w:t xml:space="preserve"> (pieņemta ar likumu „Par 1998. gada 25. jūnija Orhūsas konvenciju par pieeju informācijai, sabiedrības dalību lēmumu pieņemšanā un iespēju griezties tiesu iestādēs saistībā ar vides jautājumiem” (2002. gada 18. aprīlis)). Konvencijas noteikumu mērķis ir nodrošināt sabiedrības informēšanu, piekļūšanu informācijai, piedalīties lēmumu pieņemšanā un griezties tiesu iestādēs saistībā ar vides jautājumiem.</w:t>
      </w:r>
    </w:p>
    <w:p w14:paraId="4DA3A883" w14:textId="77777777" w:rsidR="00810A57" w:rsidRPr="00660F83" w:rsidRDefault="00810A57" w:rsidP="00810A57">
      <w:pPr>
        <w:jc w:val="both"/>
        <w:rPr>
          <w:rFonts w:asciiTheme="minorHAnsi" w:hAnsiTheme="minorHAnsi" w:cstheme="minorHAnsi"/>
          <w:bCs/>
          <w:szCs w:val="22"/>
        </w:rPr>
      </w:pPr>
    </w:p>
    <w:p w14:paraId="1A847D70" w14:textId="2940BC6D" w:rsidR="00810A57" w:rsidRPr="00660F83" w:rsidRDefault="00810A57" w:rsidP="00810A57">
      <w:pPr>
        <w:jc w:val="both"/>
        <w:rPr>
          <w:rFonts w:asciiTheme="minorHAnsi" w:hAnsiTheme="minorHAnsi" w:cstheme="minorHAnsi"/>
          <w:bCs/>
          <w:szCs w:val="22"/>
        </w:rPr>
      </w:pPr>
      <w:r w:rsidRPr="00660F83">
        <w:rPr>
          <w:rFonts w:asciiTheme="minorHAnsi" w:hAnsiTheme="minorHAnsi" w:cstheme="minorHAnsi"/>
          <w:b/>
          <w:bCs/>
          <w:szCs w:val="22"/>
        </w:rPr>
        <w:t>Bonnas konvencija</w:t>
      </w:r>
      <w:r w:rsidRPr="00660F83">
        <w:rPr>
          <w:rFonts w:asciiTheme="minorHAnsi" w:hAnsiTheme="minorHAnsi" w:cstheme="minorHAnsi"/>
          <w:bCs/>
          <w:szCs w:val="22"/>
        </w:rPr>
        <w:t xml:space="preserve"> (pieņemta ar likumu „Par 1979. gada Bonnas konvenciju par migrējošo savvaļas dzīvnieku sugu aizsardzību” (1999. gada 11. marts)). Konvencija nosaka apdraudētās migrējošās sugas, migrējošās sugas, kurām ir nelabvēlīgs aizsardzības statuss, kā arī principus, kas jāņem vērā, īstenojot minēto sugu aizsardzības pasākumus.</w:t>
      </w:r>
    </w:p>
    <w:p w14:paraId="67CCEEFA" w14:textId="77777777" w:rsidR="00810A57" w:rsidRPr="00660F83" w:rsidRDefault="00810A57" w:rsidP="00810A57">
      <w:pPr>
        <w:jc w:val="both"/>
        <w:rPr>
          <w:rFonts w:asciiTheme="minorHAnsi" w:hAnsiTheme="minorHAnsi" w:cstheme="minorHAnsi"/>
          <w:bCs/>
          <w:szCs w:val="22"/>
        </w:rPr>
      </w:pPr>
    </w:p>
    <w:p w14:paraId="3BF8DCFD" w14:textId="7B30E17C" w:rsidR="00810A57" w:rsidRPr="00660F83" w:rsidRDefault="00810A57" w:rsidP="00810A57">
      <w:pPr>
        <w:jc w:val="both"/>
        <w:rPr>
          <w:rStyle w:val="Strong"/>
          <w:rFonts w:asciiTheme="minorHAnsi" w:hAnsiTheme="minorHAnsi" w:cstheme="minorHAnsi"/>
          <w:b w:val="0"/>
          <w:bCs w:val="0"/>
        </w:rPr>
      </w:pPr>
      <w:r w:rsidRPr="00660F83">
        <w:rPr>
          <w:rStyle w:val="Strong"/>
          <w:rFonts w:asciiTheme="minorHAnsi" w:hAnsiTheme="minorHAnsi" w:cstheme="minorHAnsi"/>
        </w:rPr>
        <w:t>Eiropas Padomes Direktīva „Par savvaļas putnu aizsardzību”</w:t>
      </w:r>
      <w:r w:rsidRPr="00660F83">
        <w:rPr>
          <w:rStyle w:val="Strong"/>
          <w:rFonts w:asciiTheme="minorHAnsi" w:hAnsiTheme="minorHAnsi" w:cstheme="minorHAnsi"/>
          <w:b w:val="0"/>
          <w:bCs w:val="0"/>
        </w:rPr>
        <w:t xml:space="preserve"> 2009/147/EK (2009. gada 30. novembris).</w:t>
      </w:r>
    </w:p>
    <w:p w14:paraId="5542AC87" w14:textId="77777777" w:rsidR="00810A57" w:rsidRPr="00660F83" w:rsidRDefault="00810A57" w:rsidP="00810A57">
      <w:pPr>
        <w:jc w:val="both"/>
        <w:rPr>
          <w:rFonts w:asciiTheme="minorHAnsi" w:hAnsiTheme="minorHAnsi" w:cstheme="minorHAnsi"/>
        </w:rPr>
      </w:pPr>
      <w:r w:rsidRPr="00660F83">
        <w:rPr>
          <w:rFonts w:asciiTheme="minorHAnsi" w:hAnsiTheme="minorHAnsi" w:cstheme="minorHAnsi"/>
        </w:rPr>
        <w:t>Direktīva pieņemta, lai saglabātu migrējošo sugu populācijas tādā līmenī, kas atbilst īpašajām ekoloģiskajām, zinātniskajām un kultūras prasībām, tai pašā laikā ņemot vērā ekonomiskās un rekreācijas vajadzības, vai lai regulētu šo sugu populāciju lielumu atbilstībā šim līmenim. Daudzas savvaļas putnu sugas, kuras dabiski sastopamas Eiropas teritorijā, skaitliski samazinās, dažos gadījumos tas notiek ļoti strauji, un tas rada nopietnus draudus vides aizsardzībai, īpaši tādēļ, ka tiek apdraudēts bioloģiskais līdzsvars.</w:t>
      </w:r>
    </w:p>
    <w:p w14:paraId="79E18FFB" w14:textId="77777777" w:rsidR="00810A57" w:rsidRPr="00660F83" w:rsidRDefault="00810A57" w:rsidP="00810A57">
      <w:pPr>
        <w:jc w:val="both"/>
        <w:rPr>
          <w:rStyle w:val="Strong"/>
          <w:rFonts w:asciiTheme="minorHAnsi" w:hAnsiTheme="minorHAnsi" w:cstheme="minorHAnsi"/>
        </w:rPr>
      </w:pPr>
    </w:p>
    <w:p w14:paraId="5D5D8153" w14:textId="6862B4D2" w:rsidR="00810A57" w:rsidRPr="00660F83" w:rsidRDefault="00810A57" w:rsidP="00810A57">
      <w:pPr>
        <w:jc w:val="both"/>
        <w:rPr>
          <w:rFonts w:asciiTheme="minorHAnsi" w:hAnsiTheme="minorHAnsi" w:cstheme="minorHAnsi"/>
        </w:rPr>
      </w:pPr>
      <w:r w:rsidRPr="00660F83">
        <w:rPr>
          <w:rStyle w:val="Strong"/>
          <w:rFonts w:asciiTheme="minorHAnsi" w:hAnsiTheme="minorHAnsi" w:cstheme="minorHAnsi"/>
        </w:rPr>
        <w:t xml:space="preserve">Eiropas Padomes Direktīva „Par dabisko dzīvotņu, savvaļas faunas un floras aizsardzību” </w:t>
      </w:r>
      <w:r w:rsidRPr="00660F83">
        <w:rPr>
          <w:rStyle w:val="Strong"/>
          <w:rFonts w:asciiTheme="minorHAnsi" w:hAnsiTheme="minorHAnsi" w:cstheme="minorHAnsi"/>
          <w:b w:val="0"/>
          <w:bCs w:val="0"/>
        </w:rPr>
        <w:t xml:space="preserve">92/43/EEK </w:t>
      </w:r>
      <w:r w:rsidR="00475358" w:rsidRPr="00660F83">
        <w:rPr>
          <w:rStyle w:val="Strong"/>
          <w:rFonts w:asciiTheme="minorHAnsi" w:hAnsiTheme="minorHAnsi" w:cstheme="minorHAnsi"/>
          <w:b w:val="0"/>
          <w:bCs w:val="0"/>
        </w:rPr>
        <w:t>(1992. gada 21. maijs</w:t>
      </w:r>
      <w:r w:rsidRPr="00660F83">
        <w:rPr>
          <w:rStyle w:val="Strong"/>
          <w:rFonts w:asciiTheme="minorHAnsi" w:hAnsiTheme="minorHAnsi" w:cstheme="minorHAnsi"/>
          <w:b w:val="0"/>
          <w:bCs w:val="0"/>
        </w:rPr>
        <w:t>)</w:t>
      </w:r>
      <w:r w:rsidRPr="00660F83">
        <w:rPr>
          <w:rFonts w:asciiTheme="minorHAnsi" w:hAnsiTheme="minorHAnsi" w:cstheme="minorHAnsi"/>
        </w:rPr>
        <w:t>.</w:t>
      </w:r>
    </w:p>
    <w:p w14:paraId="673731C7" w14:textId="77777777" w:rsidR="00810A57" w:rsidRPr="00660F83" w:rsidRDefault="00810A57" w:rsidP="00810A57">
      <w:pPr>
        <w:jc w:val="both"/>
        <w:rPr>
          <w:rFonts w:asciiTheme="minorHAnsi" w:hAnsiTheme="minorHAnsi" w:cstheme="minorHAnsi"/>
        </w:rPr>
      </w:pPr>
      <w:r w:rsidRPr="00660F83">
        <w:rPr>
          <w:rFonts w:asciiTheme="minorHAnsi" w:hAnsiTheme="minorHAnsi" w:cstheme="minorHAnsi"/>
        </w:rPr>
        <w:t>Direktīvas mērķis ir veicināt bioloģiskās daudzveidības saglabāšanos, veicot dabisko biotopu un faunas un floras aizsardzību. Tā nosaka, ka programmas Natura 2000 ietvaros jāizveido Vienotais Eiropas ekoloģiskais tīkls, kurš aptver īpaši aizsargājamās teritorijas. Šim tīklam jānodrošina, dabisko biotopu tipu un attiecīgo sugu biotopu saglabāšanu, vai kur tas nepieciešams, labvēlīgā aizsardzības statusā atjaunošanu to dabiskās izplatības areāla robežās.</w:t>
      </w:r>
    </w:p>
    <w:p w14:paraId="4B7D9D52" w14:textId="77777777" w:rsidR="00810A57" w:rsidRPr="00660F83" w:rsidRDefault="00810A57" w:rsidP="00810A57">
      <w:pPr>
        <w:jc w:val="both"/>
        <w:rPr>
          <w:rFonts w:asciiTheme="minorHAnsi" w:hAnsiTheme="minorHAnsi" w:cstheme="minorHAnsi"/>
        </w:rPr>
      </w:pPr>
    </w:p>
    <w:p w14:paraId="2D09408F" w14:textId="4209FE97" w:rsidR="00810A57" w:rsidRPr="00660F83" w:rsidRDefault="00810A57" w:rsidP="00810A57">
      <w:pPr>
        <w:jc w:val="both"/>
        <w:rPr>
          <w:rFonts w:asciiTheme="minorHAnsi" w:hAnsiTheme="minorHAnsi" w:cstheme="minorHAnsi"/>
          <w:bCs/>
          <w:szCs w:val="22"/>
        </w:rPr>
      </w:pPr>
      <w:r w:rsidRPr="00660F83">
        <w:rPr>
          <w:rFonts w:asciiTheme="minorHAnsi" w:hAnsiTheme="minorHAnsi" w:cstheme="minorHAnsi"/>
          <w:b/>
          <w:bCs/>
          <w:szCs w:val="22"/>
        </w:rPr>
        <w:t>Eiropas Parlamenta un Padomes Ūdeņu Struktūrdirektīvas</w:t>
      </w:r>
      <w:r w:rsidRPr="00660F83">
        <w:rPr>
          <w:rFonts w:asciiTheme="minorHAnsi" w:hAnsiTheme="minorHAnsi" w:cstheme="minorHAnsi"/>
          <w:bCs/>
          <w:szCs w:val="22"/>
        </w:rPr>
        <w:t xml:space="preserve"> 2000/60/EK (</w:t>
      </w:r>
      <w:r w:rsidR="00475358" w:rsidRPr="00660F83">
        <w:rPr>
          <w:rFonts w:asciiTheme="minorHAnsi" w:hAnsiTheme="minorHAnsi" w:cstheme="minorHAnsi"/>
          <w:bCs/>
          <w:szCs w:val="22"/>
        </w:rPr>
        <w:t>2000. gada 20. decembris</w:t>
      </w:r>
      <w:r w:rsidRPr="00660F83">
        <w:rPr>
          <w:rFonts w:asciiTheme="minorHAnsi" w:hAnsiTheme="minorHAnsi" w:cstheme="minorHAnsi"/>
          <w:bCs/>
          <w:szCs w:val="22"/>
        </w:rPr>
        <w:t>) mērķis ir aizsargāt un uzlabot virszemes un pazemes ūdeņu ekosistēmu stāvokli un veicināt ilgtspējīgu ūdeņu lietošanu, ieviešot integrētu upju baseinu apsaimniekošanas procesu.</w:t>
      </w:r>
    </w:p>
    <w:p w14:paraId="56FE8BC2" w14:textId="77777777" w:rsidR="00810A57" w:rsidRPr="00660F83" w:rsidRDefault="00810A57" w:rsidP="00810A57">
      <w:pPr>
        <w:rPr>
          <w:rFonts w:asciiTheme="minorHAnsi" w:hAnsiTheme="minorHAnsi" w:cstheme="minorHAnsi"/>
          <w:bCs/>
          <w:szCs w:val="22"/>
        </w:rPr>
      </w:pPr>
    </w:p>
    <w:p w14:paraId="4F5DE610" w14:textId="3C281C8D" w:rsidR="00401B7F" w:rsidRPr="00660F83" w:rsidRDefault="00810A57" w:rsidP="00BB67D1">
      <w:pPr>
        <w:pStyle w:val="Heading3"/>
        <w:numPr>
          <w:ilvl w:val="0"/>
          <w:numId w:val="0"/>
        </w:numPr>
        <w:jc w:val="both"/>
        <w:rPr>
          <w:rFonts w:asciiTheme="minorHAnsi" w:hAnsiTheme="minorHAnsi" w:cstheme="minorHAnsi"/>
          <w:b/>
          <w:szCs w:val="24"/>
          <w:lang w:val="lv-LV"/>
        </w:rPr>
      </w:pPr>
      <w:bookmarkStart w:id="18" w:name="_Toc373149590"/>
      <w:bookmarkStart w:id="19" w:name="_Toc34981757"/>
      <w:bookmarkEnd w:id="17"/>
      <w:r w:rsidRPr="00660F83">
        <w:rPr>
          <w:rFonts w:asciiTheme="minorHAnsi" w:hAnsiTheme="minorHAnsi" w:cstheme="minorHAnsi"/>
          <w:b/>
          <w:szCs w:val="24"/>
          <w:lang w:val="lv-LV"/>
        </w:rPr>
        <w:t>1.2.2. Latvijas Republikas v</w:t>
      </w:r>
      <w:r w:rsidR="00401B7F" w:rsidRPr="00660F83">
        <w:rPr>
          <w:rFonts w:asciiTheme="minorHAnsi" w:hAnsiTheme="minorHAnsi" w:cstheme="minorHAnsi"/>
          <w:b/>
          <w:szCs w:val="24"/>
          <w:lang w:val="lv-LV"/>
        </w:rPr>
        <w:t>ides un dabas aizsardzības normatīvie akti</w:t>
      </w:r>
      <w:bookmarkEnd w:id="18"/>
      <w:bookmarkEnd w:id="19"/>
    </w:p>
    <w:p w14:paraId="604FCE79" w14:textId="77777777" w:rsidR="00401B7F" w:rsidRPr="00660F83" w:rsidRDefault="00401B7F" w:rsidP="00BB67D1">
      <w:pPr>
        <w:keepNext/>
        <w:jc w:val="both"/>
        <w:rPr>
          <w:rFonts w:asciiTheme="minorHAnsi" w:hAnsiTheme="minorHAnsi" w:cstheme="minorHAnsi"/>
        </w:rPr>
      </w:pPr>
    </w:p>
    <w:p w14:paraId="4C95F491" w14:textId="77777777" w:rsidR="00884B9A" w:rsidRPr="00660F83" w:rsidRDefault="00884B9A" w:rsidP="00884B9A">
      <w:pPr>
        <w:jc w:val="both"/>
        <w:rPr>
          <w:rFonts w:asciiTheme="minorHAnsi" w:hAnsiTheme="minorHAnsi" w:cstheme="minorHAnsi"/>
        </w:rPr>
      </w:pPr>
      <w:r w:rsidRPr="00660F83">
        <w:rPr>
          <w:rFonts w:asciiTheme="minorHAnsi" w:hAnsiTheme="minorHAnsi" w:cstheme="minorHAnsi"/>
          <w:b/>
          <w:bCs/>
        </w:rPr>
        <w:t>Vides aizsardzības likums</w:t>
      </w:r>
      <w:r w:rsidRPr="00660F83">
        <w:rPr>
          <w:rFonts w:asciiTheme="minorHAnsi" w:hAnsiTheme="minorHAnsi" w:cstheme="minorHAnsi"/>
        </w:rPr>
        <w:t xml:space="preserve"> (2006. gada 2. novembris) nosaka resursu ilgtspējīgu izmantošanu, v</w:t>
      </w:r>
      <w:r w:rsidRPr="00660F83">
        <w:rPr>
          <w:rStyle w:val="Strong"/>
          <w:rFonts w:asciiTheme="minorHAnsi" w:hAnsiTheme="minorHAnsi" w:cstheme="minorHAnsi"/>
          <w:b w:val="0"/>
          <w:bCs w:val="0"/>
        </w:rPr>
        <w:t>alsts pārvaldes institūciju un pašvaldību institūciju kompetenci vides aizsardzībā un dabas resursu izmantošanā, Latvijas Republikas iedzīvotāju tiesības uz kvalitatīvu dzīves vidi, Latvijas Republikas iedzīvotāju pienākumus vides aizsardzībā un dabas resursu izmantošanā,</w:t>
      </w:r>
      <w:r w:rsidRPr="00660F83">
        <w:rPr>
          <w:rFonts w:asciiTheme="minorHAnsi" w:hAnsiTheme="minorHAnsi" w:cstheme="minorHAnsi"/>
          <w:b/>
          <w:bCs/>
        </w:rPr>
        <w:t xml:space="preserve"> </w:t>
      </w:r>
      <w:r w:rsidRPr="00660F83">
        <w:rPr>
          <w:rFonts w:asciiTheme="minorHAnsi" w:hAnsiTheme="minorHAnsi" w:cstheme="minorHAnsi"/>
        </w:rPr>
        <w:t>sabiedrības tiesības saņemt vides informāciju un piedalīties ar vides aizsardzību saistītu lēmumu pieņemšanā. Vides aizsardzības likums nosaka valsts kontroli vides jomā, atbildību par kaitējumu, kas nodarīts īpaši aizsargājamām dabas teritorijām, mikroliegumiem, aizsargājamām sugām un biotopiem, ūdeņiem, augsnei un zemes dzīlēm.</w:t>
      </w:r>
    </w:p>
    <w:p w14:paraId="2FD4300D" w14:textId="77777777" w:rsidR="00884B9A" w:rsidRPr="00660F83" w:rsidRDefault="00884B9A" w:rsidP="00884B9A">
      <w:pPr>
        <w:jc w:val="both"/>
        <w:rPr>
          <w:rFonts w:asciiTheme="minorHAnsi" w:hAnsiTheme="minorHAnsi" w:cstheme="minorHAnsi"/>
        </w:rPr>
      </w:pPr>
    </w:p>
    <w:p w14:paraId="26081B2B" w14:textId="26535705" w:rsidR="00884B9A" w:rsidRPr="00660F83" w:rsidRDefault="00884B9A" w:rsidP="00884B9A">
      <w:pPr>
        <w:jc w:val="both"/>
        <w:rPr>
          <w:rFonts w:asciiTheme="minorHAnsi" w:hAnsiTheme="minorHAnsi" w:cstheme="minorHAnsi"/>
        </w:rPr>
      </w:pPr>
      <w:r w:rsidRPr="00660F83">
        <w:rPr>
          <w:rFonts w:asciiTheme="minorHAnsi" w:hAnsiTheme="minorHAnsi" w:cstheme="minorHAnsi"/>
        </w:rPr>
        <w:t>Likums “</w:t>
      </w:r>
      <w:r w:rsidRPr="00660F83">
        <w:rPr>
          <w:rFonts w:asciiTheme="minorHAnsi" w:hAnsiTheme="minorHAnsi" w:cstheme="minorHAnsi"/>
          <w:b/>
          <w:bCs/>
        </w:rPr>
        <w:t>Par īpaši aizsargājamām dabas teritorijām”</w:t>
      </w:r>
      <w:r w:rsidRPr="00660F83">
        <w:rPr>
          <w:rFonts w:asciiTheme="minorHAnsi" w:hAnsiTheme="minorHAnsi" w:cstheme="minorHAnsi"/>
        </w:rPr>
        <w:t xml:space="preserve"> (1993. gada 2. marts) definē aizsargājamo teritoriju kategorijas un nosaka nepieciešamību tām izstrādāt </w:t>
      </w:r>
      <w:r w:rsidR="00077F5A">
        <w:rPr>
          <w:rFonts w:asciiTheme="minorHAnsi" w:hAnsiTheme="minorHAnsi" w:cstheme="minorHAnsi"/>
        </w:rPr>
        <w:t>DA</w:t>
      </w:r>
      <w:r w:rsidRPr="00660F83">
        <w:rPr>
          <w:rFonts w:asciiTheme="minorHAnsi" w:hAnsiTheme="minorHAnsi" w:cstheme="minorHAnsi"/>
        </w:rPr>
        <w:t xml:space="preserve"> plānus, </w:t>
      </w:r>
      <w:r w:rsidR="00077F5A">
        <w:rPr>
          <w:rFonts w:asciiTheme="minorHAnsi" w:hAnsiTheme="minorHAnsi" w:cstheme="minorHAnsi"/>
        </w:rPr>
        <w:t>IAIN</w:t>
      </w:r>
      <w:r w:rsidRPr="00660F83">
        <w:rPr>
          <w:rFonts w:asciiTheme="minorHAnsi" w:hAnsiTheme="minorHAnsi" w:cstheme="minorHAnsi"/>
        </w:rPr>
        <w:t>.</w:t>
      </w:r>
      <w:r w:rsidR="00077F5A">
        <w:rPr>
          <w:rFonts w:asciiTheme="minorHAnsi" w:hAnsiTheme="minorHAnsi" w:cstheme="minorHAnsi"/>
        </w:rPr>
        <w:t xml:space="preserve"> </w:t>
      </w:r>
      <w:r w:rsidRPr="00660F83">
        <w:rPr>
          <w:rFonts w:asciiTheme="minorHAnsi" w:hAnsiTheme="minorHAnsi" w:cstheme="minorHAnsi"/>
        </w:rPr>
        <w:t>18. panta 4. apakšpunktā teikts, ka aizsargājamās teritorijas individuālos aizsardzības un izmantošanas noteikumus, kā arī valsts un reģionālās attīstības plānošanas dokumentus izstrādā un aizsargājamo teritoriju apsaimnieko, ievērojot plānu, un plānam ir ieteikuma raksturs.</w:t>
      </w:r>
    </w:p>
    <w:p w14:paraId="20070BC7" w14:textId="77777777" w:rsidR="00884B9A" w:rsidRPr="00660F83" w:rsidRDefault="00884B9A" w:rsidP="00884B9A">
      <w:pPr>
        <w:jc w:val="both"/>
        <w:rPr>
          <w:rFonts w:asciiTheme="minorHAnsi" w:hAnsiTheme="minorHAnsi" w:cstheme="minorHAnsi"/>
        </w:rPr>
      </w:pPr>
    </w:p>
    <w:p w14:paraId="495B8BE3" w14:textId="2A6AA2F5" w:rsidR="00884B9A" w:rsidRPr="00660F83" w:rsidRDefault="00884B9A" w:rsidP="00884B9A">
      <w:pPr>
        <w:jc w:val="both"/>
        <w:rPr>
          <w:rFonts w:asciiTheme="minorHAnsi" w:hAnsiTheme="minorHAnsi" w:cstheme="minorHAnsi"/>
        </w:rPr>
      </w:pPr>
      <w:r w:rsidRPr="00660F83">
        <w:rPr>
          <w:rFonts w:asciiTheme="minorHAnsi" w:hAnsiTheme="minorHAnsi" w:cstheme="minorHAnsi"/>
        </w:rPr>
        <w:t>Likuma pielikumā uzskaitītas Eiropas nozīmes aizsargājamās dabas teritorijas (Natura 2000). DL „</w:t>
      </w:r>
      <w:r w:rsidR="00B9138D" w:rsidRPr="00660F83">
        <w:rPr>
          <w:rFonts w:asciiTheme="minorHAnsi" w:hAnsiTheme="minorHAnsi" w:cstheme="minorHAnsi"/>
        </w:rPr>
        <w:t>Durbes ezera pļavas</w:t>
      </w:r>
      <w:r w:rsidRPr="00660F83">
        <w:rPr>
          <w:rFonts w:asciiTheme="minorHAnsi" w:hAnsiTheme="minorHAnsi" w:cstheme="minorHAnsi"/>
        </w:rPr>
        <w:t xml:space="preserve">” ir C tipa teritorijas, kas noteikta īpaši aizsargājamo sugu un īpaši aizsargājamo biotopu aizsardzībai. Teritorijas kods ir </w:t>
      </w:r>
      <w:r w:rsidR="00B9138D" w:rsidRPr="00660F83">
        <w:rPr>
          <w:rFonts w:asciiTheme="minorHAnsi" w:hAnsiTheme="minorHAnsi" w:cstheme="minorHAnsi"/>
        </w:rPr>
        <w:t>LV0533200</w:t>
      </w:r>
      <w:r w:rsidRPr="00660F83">
        <w:rPr>
          <w:rFonts w:asciiTheme="minorHAnsi" w:hAnsiTheme="minorHAnsi" w:cstheme="minorHAnsi"/>
        </w:rPr>
        <w:t xml:space="preserve">. </w:t>
      </w:r>
    </w:p>
    <w:p w14:paraId="58125EF3" w14:textId="77777777" w:rsidR="00884B9A" w:rsidRPr="00660F83" w:rsidRDefault="00884B9A" w:rsidP="00884B9A">
      <w:pPr>
        <w:jc w:val="both"/>
        <w:rPr>
          <w:rFonts w:asciiTheme="minorHAnsi" w:hAnsiTheme="minorHAnsi" w:cstheme="minorHAnsi"/>
        </w:rPr>
      </w:pPr>
    </w:p>
    <w:p w14:paraId="53D18829" w14:textId="77777777" w:rsidR="00884B9A" w:rsidRPr="00660F83" w:rsidRDefault="00884B9A" w:rsidP="00884B9A">
      <w:pPr>
        <w:jc w:val="both"/>
        <w:rPr>
          <w:rFonts w:asciiTheme="minorHAnsi" w:hAnsiTheme="minorHAnsi" w:cstheme="minorHAnsi"/>
        </w:rPr>
      </w:pPr>
      <w:r w:rsidRPr="00660F83">
        <w:rPr>
          <w:rFonts w:asciiTheme="minorHAnsi" w:hAnsiTheme="minorHAnsi" w:cstheme="minorHAnsi"/>
          <w:b/>
          <w:bCs/>
        </w:rPr>
        <w:t>Sugu un biotopu aizsardzības likums</w:t>
      </w:r>
      <w:r w:rsidRPr="00660F83">
        <w:rPr>
          <w:rFonts w:asciiTheme="minorHAnsi" w:hAnsiTheme="minorHAnsi" w:cstheme="minorHAnsi"/>
        </w:rPr>
        <w:t xml:space="preserve"> (2000. gada 16. marts) regulē sugu un biotopu aizsardzību, apsaimniekošanu un uzraudzību, veicina populāciju un biotopu saglabāšanu, kā arī regulē īpaši aizsargājamo sugu un biotopu noteikšanas kārtību. Likums nosaka valsts pārvaldes un institūciju kompetenci un zemes īpašnieku un pastāvīgo lietotāju pienākumus un tiesības sugu un biotopu aizsardzībā, kā arī nepieciešamību veikt sugu un biotopu monitoringu.</w:t>
      </w:r>
    </w:p>
    <w:p w14:paraId="28617EB6" w14:textId="77777777" w:rsidR="00884B9A" w:rsidRPr="00660F83" w:rsidRDefault="00884B9A" w:rsidP="00884B9A">
      <w:pPr>
        <w:jc w:val="both"/>
        <w:rPr>
          <w:rFonts w:asciiTheme="minorHAnsi" w:hAnsiTheme="minorHAnsi" w:cstheme="minorHAnsi"/>
        </w:rPr>
      </w:pPr>
    </w:p>
    <w:p w14:paraId="3F46E296" w14:textId="77777777" w:rsidR="00884B9A" w:rsidRPr="00660F83" w:rsidRDefault="00884B9A" w:rsidP="00884B9A">
      <w:pPr>
        <w:jc w:val="both"/>
        <w:rPr>
          <w:rFonts w:asciiTheme="minorHAnsi" w:hAnsiTheme="minorHAnsi" w:cstheme="minorHAnsi"/>
          <w:bCs/>
        </w:rPr>
      </w:pPr>
      <w:r w:rsidRPr="00660F83">
        <w:rPr>
          <w:rFonts w:asciiTheme="minorHAnsi" w:hAnsiTheme="minorHAnsi" w:cstheme="minorHAnsi"/>
          <w:bCs/>
        </w:rPr>
        <w:t>Likums “</w:t>
      </w:r>
      <w:r w:rsidRPr="00660F83">
        <w:rPr>
          <w:rFonts w:asciiTheme="minorHAnsi" w:hAnsiTheme="minorHAnsi" w:cstheme="minorHAnsi"/>
          <w:b/>
          <w:bCs/>
        </w:rPr>
        <w:t>Par kompensāciju par saimnieciskās darbības ierobežojumiem aizsargājamās teritorijās”</w:t>
      </w:r>
      <w:r w:rsidRPr="00660F83">
        <w:rPr>
          <w:rFonts w:asciiTheme="minorHAnsi" w:hAnsiTheme="minorHAnsi" w:cstheme="minorHAnsi"/>
          <w:bCs/>
        </w:rPr>
        <w:t xml:space="preserve"> (2013. gada 4. aprīlis) paredz nosacījumus, ar kuriem </w:t>
      </w:r>
      <w:r w:rsidRPr="00660F83">
        <w:rPr>
          <w:rFonts w:asciiTheme="minorHAnsi" w:hAnsiTheme="minorHAnsi" w:cstheme="minorHAnsi"/>
          <w:bCs/>
        </w:rPr>
        <w:lastRenderedPageBreak/>
        <w:t>piešķirama kompensācija par saimnieciskās darbības ierobežojumiem valsts un pašvaldību izveidotajās īpaši aizsargājamās dabas teritorijās un mikroliegumos un kuri izriet no aizsargājamo teritoriju aizsardzības prasībām, kā arī kompensācijas piešķiršanas kārtību.</w:t>
      </w:r>
    </w:p>
    <w:p w14:paraId="1D6F5F7F" w14:textId="77777777" w:rsidR="00884B9A" w:rsidRPr="00660F83" w:rsidRDefault="00884B9A" w:rsidP="00884B9A">
      <w:pPr>
        <w:jc w:val="both"/>
        <w:rPr>
          <w:rFonts w:asciiTheme="minorHAnsi" w:hAnsiTheme="minorHAnsi" w:cstheme="minorHAnsi"/>
        </w:rPr>
      </w:pPr>
    </w:p>
    <w:p w14:paraId="54AF5E28" w14:textId="77777777" w:rsidR="00884B9A" w:rsidRPr="00660F83" w:rsidRDefault="00884B9A" w:rsidP="00884B9A">
      <w:pPr>
        <w:jc w:val="both"/>
        <w:rPr>
          <w:rFonts w:asciiTheme="minorHAnsi" w:hAnsiTheme="minorHAnsi" w:cstheme="minorHAnsi"/>
        </w:rPr>
      </w:pPr>
      <w:r w:rsidRPr="00660F83">
        <w:rPr>
          <w:rFonts w:asciiTheme="minorHAnsi" w:hAnsiTheme="minorHAnsi" w:cstheme="minorHAnsi"/>
        </w:rPr>
        <w:t>Likums “</w:t>
      </w:r>
      <w:r w:rsidRPr="00660F83">
        <w:rPr>
          <w:rFonts w:asciiTheme="minorHAnsi" w:hAnsiTheme="minorHAnsi" w:cstheme="minorHAnsi"/>
          <w:b/>
          <w:bCs/>
        </w:rPr>
        <w:t>Par ietekmes uz vidi novērtējumu”</w:t>
      </w:r>
      <w:r w:rsidRPr="00660F83">
        <w:rPr>
          <w:rFonts w:asciiTheme="minorHAnsi" w:hAnsiTheme="minorHAnsi" w:cstheme="minorHAnsi"/>
        </w:rPr>
        <w:t xml:space="preserve"> (1998. gada 14. oktobris) nosaka darbības un objektus, kuriem ir nepieciešams ietekmes uz vidi novērtējums un darbības, kurām ir nepieciešams sākotnējais ietekmes uz vidi novērtējums, kā arī nosaka plānošanas dokumentus, kuriem nepieciešams stratēģiskais ietekmes uz vidi novērtējums. 4</w:t>
      </w:r>
      <w:r w:rsidRPr="00660F83">
        <w:rPr>
          <w:rFonts w:asciiTheme="minorHAnsi" w:hAnsiTheme="minorHAnsi" w:cstheme="minorHAnsi"/>
          <w:vertAlign w:val="superscript"/>
        </w:rPr>
        <w:t>1</w:t>
      </w:r>
      <w:r w:rsidRPr="00660F83">
        <w:rPr>
          <w:rFonts w:asciiTheme="minorHAnsi" w:hAnsiTheme="minorHAnsi" w:cstheme="minorHAnsi"/>
        </w:rPr>
        <w:t>. pants paredz, ka kompetentā institūcija var pieņemt lēmumu par ietekmes novērtējumu uz Eiropas nozīmes aizsargājamo dabas teritoriju arī darbībām, kuras nav iekļautas likuma 1. pielikumā. Novērtējums jāveic saskaņā ar atsevišķi noteiktu kārtību.</w:t>
      </w:r>
    </w:p>
    <w:p w14:paraId="66BC0842" w14:textId="77777777" w:rsidR="00884B9A" w:rsidRPr="00660F83" w:rsidRDefault="00884B9A" w:rsidP="00884B9A">
      <w:pPr>
        <w:jc w:val="both"/>
        <w:rPr>
          <w:rFonts w:asciiTheme="minorHAnsi" w:hAnsiTheme="minorHAnsi" w:cstheme="minorHAnsi"/>
        </w:rPr>
      </w:pPr>
    </w:p>
    <w:p w14:paraId="5695C31D" w14:textId="77777777" w:rsidR="00884B9A" w:rsidRPr="00660F83" w:rsidRDefault="00884B9A" w:rsidP="00884B9A">
      <w:pPr>
        <w:jc w:val="both"/>
        <w:rPr>
          <w:rFonts w:asciiTheme="minorHAnsi" w:hAnsiTheme="minorHAnsi" w:cstheme="minorHAnsi"/>
        </w:rPr>
      </w:pPr>
      <w:r w:rsidRPr="00660F83">
        <w:rPr>
          <w:rFonts w:asciiTheme="minorHAnsi" w:hAnsiTheme="minorHAnsi" w:cstheme="minorHAnsi"/>
        </w:rPr>
        <w:t>Likuma “</w:t>
      </w:r>
      <w:r w:rsidRPr="00660F83">
        <w:rPr>
          <w:rFonts w:asciiTheme="minorHAnsi" w:hAnsiTheme="minorHAnsi" w:cstheme="minorHAnsi"/>
          <w:b/>
        </w:rPr>
        <w:t>Par piesārņojumu”</w:t>
      </w:r>
      <w:r w:rsidRPr="00660F83">
        <w:rPr>
          <w:rFonts w:asciiTheme="minorHAnsi" w:hAnsiTheme="minorHAnsi" w:cstheme="minorHAnsi"/>
        </w:rPr>
        <w:t xml:space="preserve"> (2001. gada 15. marts) mērķis ir novērst vai mazināt piesārņojuma dēļ cilvēku veselībai, videi un īpašumam nodarīto kaitējumu, kā arī novērst vai samazināt piesārņojošo darbību radīto kaitējumu, noteikt kārtību piesārņoto un potenciāli piesārņoto vielu reģistrācijai un sanācijai, novērst vai samazināt vides trokšņa ietekmi uz cilvēkiem, samazināt siltumnīcefekta gāzu emisijas un noteikt sabiedrības tiesības piedalīties lēmumu pieņemšanā attiecībā uz piesārņojošo darbību atļauju izsniegšanu.</w:t>
      </w:r>
    </w:p>
    <w:p w14:paraId="4A6B0208" w14:textId="77777777" w:rsidR="00884B9A" w:rsidRPr="00660F83" w:rsidRDefault="00884B9A" w:rsidP="00884B9A">
      <w:pPr>
        <w:jc w:val="both"/>
        <w:rPr>
          <w:rFonts w:asciiTheme="minorHAnsi" w:hAnsiTheme="minorHAnsi" w:cstheme="minorHAnsi"/>
          <w:b/>
          <w:bCs/>
          <w:sz w:val="20"/>
        </w:rPr>
      </w:pPr>
    </w:p>
    <w:p w14:paraId="0639C63A" w14:textId="77777777" w:rsidR="00884B9A" w:rsidRPr="00660F83" w:rsidRDefault="00884B9A" w:rsidP="00884B9A">
      <w:pPr>
        <w:jc w:val="both"/>
        <w:rPr>
          <w:rFonts w:asciiTheme="minorHAnsi" w:hAnsiTheme="minorHAnsi" w:cstheme="minorHAnsi"/>
        </w:rPr>
      </w:pPr>
      <w:r w:rsidRPr="00660F83">
        <w:rPr>
          <w:rFonts w:asciiTheme="minorHAnsi" w:hAnsiTheme="minorHAnsi" w:cstheme="minorHAnsi"/>
        </w:rPr>
        <w:t xml:space="preserve">MK 2007. gada 24. aprīļa noteikumi Nr. 281 </w:t>
      </w:r>
      <w:r w:rsidRPr="00660F83">
        <w:rPr>
          <w:rFonts w:asciiTheme="minorHAnsi" w:hAnsiTheme="minorHAnsi" w:cstheme="minorHAnsi"/>
          <w:b/>
        </w:rPr>
        <w:t>„Noteikumi par preventīvajiem un sanācijas pasākumiem un kārtību, kādā novērtējams kaitējums videi un aprēķināmas preventīvo, neatliekamo un sanācijas pasākumu izmaksas”</w:t>
      </w:r>
      <w:r w:rsidRPr="00660F83">
        <w:rPr>
          <w:rFonts w:asciiTheme="minorHAnsi" w:hAnsiTheme="minorHAnsi" w:cstheme="minorHAnsi"/>
        </w:rPr>
        <w:t xml:space="preserve"> nosaka zaudējumu atlīdzināšanas kārtību, atlīdzības lielumu un sugu sarakstu, par kuru iznīcināšanu jāatlīdzina zaudējumi. </w:t>
      </w:r>
    </w:p>
    <w:p w14:paraId="71763FF6" w14:textId="77777777" w:rsidR="00884B9A" w:rsidRPr="00660F83" w:rsidRDefault="00884B9A" w:rsidP="00884B9A">
      <w:pPr>
        <w:jc w:val="both"/>
        <w:rPr>
          <w:rFonts w:asciiTheme="minorHAnsi" w:hAnsiTheme="minorHAnsi" w:cstheme="minorHAnsi"/>
        </w:rPr>
      </w:pPr>
    </w:p>
    <w:p w14:paraId="6080B69A" w14:textId="77777777" w:rsidR="00884B9A" w:rsidRPr="00660F83" w:rsidRDefault="00884B9A" w:rsidP="00884B9A">
      <w:pPr>
        <w:jc w:val="both"/>
        <w:rPr>
          <w:rFonts w:asciiTheme="minorHAnsi" w:hAnsiTheme="minorHAnsi" w:cstheme="minorHAnsi"/>
        </w:rPr>
      </w:pPr>
      <w:r w:rsidRPr="00660F83">
        <w:rPr>
          <w:rFonts w:asciiTheme="minorHAnsi" w:hAnsiTheme="minorHAnsi" w:cstheme="minorHAnsi"/>
          <w:bCs/>
        </w:rPr>
        <w:t xml:space="preserve">MK 2007. gada 27. marta noteikumi Nr. 213 </w:t>
      </w:r>
      <w:r w:rsidRPr="00660F83">
        <w:rPr>
          <w:rFonts w:asciiTheme="minorHAnsi" w:hAnsiTheme="minorHAnsi" w:cstheme="minorHAnsi"/>
          <w:b/>
          <w:bCs/>
        </w:rPr>
        <w:t>„Noteikumi par kritērijiem, kurus izmanto, novērtējot īpaši aizsargājamām sugām vai īpaši aizsargājamiem biotopiem nodarītā kaitējuma ietekmes būtiskumu”</w:t>
      </w:r>
      <w:r w:rsidRPr="00660F83">
        <w:rPr>
          <w:rFonts w:asciiTheme="minorHAnsi" w:hAnsiTheme="minorHAnsi" w:cstheme="minorHAnsi"/>
        </w:rPr>
        <w:t xml:space="preserve"> nosaka kritērijus, kurus izmanto, novērtējot īpaši aizsargājamām sugām vai īpaši aizsargājamiem biotopiem nodarītā kaitējuma ietekmes būtiskumu salīdzinājumā ar pamatstāvokli.</w:t>
      </w:r>
    </w:p>
    <w:p w14:paraId="44EA2410" w14:textId="77777777" w:rsidR="00884B9A" w:rsidRPr="00660F83" w:rsidRDefault="00884B9A" w:rsidP="00884B9A">
      <w:pPr>
        <w:jc w:val="both"/>
        <w:rPr>
          <w:rFonts w:asciiTheme="minorHAnsi" w:hAnsiTheme="minorHAnsi" w:cstheme="minorHAnsi"/>
        </w:rPr>
      </w:pPr>
    </w:p>
    <w:p w14:paraId="657645CA" w14:textId="5AB478A6" w:rsidR="00884B9A" w:rsidRPr="00660F83" w:rsidRDefault="00884B9A" w:rsidP="00884B9A">
      <w:pPr>
        <w:jc w:val="both"/>
        <w:rPr>
          <w:rFonts w:asciiTheme="minorHAnsi" w:hAnsiTheme="minorHAnsi" w:cstheme="minorHAnsi"/>
        </w:rPr>
      </w:pPr>
      <w:r w:rsidRPr="00660F83">
        <w:rPr>
          <w:rFonts w:asciiTheme="minorHAnsi" w:hAnsiTheme="minorHAnsi" w:cstheme="minorHAnsi"/>
          <w:bCs/>
        </w:rPr>
        <w:t xml:space="preserve">MK 1999. gada 15. jūnija noteikumi Nr. </w:t>
      </w:r>
      <w:r w:rsidR="0041399F" w:rsidRPr="00660F83">
        <w:rPr>
          <w:rFonts w:asciiTheme="minorHAnsi" w:hAnsiTheme="minorHAnsi" w:cstheme="minorHAnsi"/>
          <w:bCs/>
        </w:rPr>
        <w:t>212</w:t>
      </w:r>
      <w:r w:rsidRPr="00660F83">
        <w:rPr>
          <w:rFonts w:asciiTheme="minorHAnsi" w:hAnsiTheme="minorHAnsi" w:cstheme="minorHAnsi"/>
          <w:bCs/>
        </w:rPr>
        <w:t xml:space="preserve"> </w:t>
      </w:r>
      <w:r w:rsidRPr="00660F83">
        <w:rPr>
          <w:rFonts w:asciiTheme="minorHAnsi" w:hAnsiTheme="minorHAnsi" w:cstheme="minorHAnsi"/>
          <w:b/>
          <w:bCs/>
        </w:rPr>
        <w:t>„Noteikumi par dabas liegumiem”</w:t>
      </w:r>
      <w:r w:rsidRPr="00660F83">
        <w:rPr>
          <w:rFonts w:asciiTheme="minorHAnsi" w:hAnsiTheme="minorHAnsi" w:cstheme="minorHAnsi"/>
        </w:rPr>
        <w:t xml:space="preserve"> nosaka </w:t>
      </w:r>
      <w:r w:rsidR="00AA3B36">
        <w:rPr>
          <w:rFonts w:asciiTheme="minorHAnsi" w:hAnsiTheme="minorHAnsi" w:cstheme="minorHAnsi"/>
        </w:rPr>
        <w:t>DL</w:t>
      </w:r>
      <w:r w:rsidRPr="00660F83">
        <w:rPr>
          <w:rFonts w:asciiTheme="minorHAnsi" w:hAnsiTheme="minorHAnsi" w:cstheme="minorHAnsi"/>
          <w:bCs/>
        </w:rPr>
        <w:t xml:space="preserve"> robežas un teritoriju aizsardzības statusu. Šo MK noteikumu 2</w:t>
      </w:r>
      <w:r w:rsidR="0041399F" w:rsidRPr="00660F83">
        <w:rPr>
          <w:rFonts w:asciiTheme="minorHAnsi" w:hAnsiTheme="minorHAnsi" w:cstheme="minorHAnsi"/>
          <w:bCs/>
        </w:rPr>
        <w:t>58</w:t>
      </w:r>
      <w:r w:rsidRPr="00660F83">
        <w:rPr>
          <w:rFonts w:asciiTheme="minorHAnsi" w:hAnsiTheme="minorHAnsi" w:cstheme="minorHAnsi"/>
          <w:bCs/>
        </w:rPr>
        <w:t>. pielikumā sniegta DL „</w:t>
      </w:r>
      <w:r w:rsidR="00E23026" w:rsidRPr="00660F83">
        <w:rPr>
          <w:rFonts w:asciiTheme="minorHAnsi" w:hAnsiTheme="minorHAnsi" w:cstheme="minorHAnsi"/>
          <w:bCs/>
        </w:rPr>
        <w:t>Durbes ezera pļavas</w:t>
      </w:r>
      <w:r w:rsidRPr="00660F83">
        <w:rPr>
          <w:rFonts w:asciiTheme="minorHAnsi" w:hAnsiTheme="minorHAnsi" w:cstheme="minorHAnsi"/>
          <w:bCs/>
        </w:rPr>
        <w:t>” robežu shēma un apraksts.</w:t>
      </w:r>
    </w:p>
    <w:p w14:paraId="05603745" w14:textId="77777777" w:rsidR="00884B9A" w:rsidRPr="00660F83" w:rsidRDefault="00884B9A" w:rsidP="00884B9A">
      <w:pPr>
        <w:jc w:val="both"/>
        <w:rPr>
          <w:rFonts w:asciiTheme="minorHAnsi" w:hAnsiTheme="minorHAnsi" w:cstheme="minorHAnsi"/>
        </w:rPr>
      </w:pPr>
    </w:p>
    <w:p w14:paraId="57350039" w14:textId="0C31DA2F" w:rsidR="00884B9A" w:rsidRPr="00660F83" w:rsidRDefault="00884B9A" w:rsidP="00884B9A">
      <w:pPr>
        <w:jc w:val="both"/>
        <w:rPr>
          <w:rFonts w:asciiTheme="minorHAnsi" w:hAnsiTheme="minorHAnsi" w:cstheme="minorHAnsi"/>
        </w:rPr>
      </w:pPr>
      <w:r w:rsidRPr="00660F83">
        <w:rPr>
          <w:rFonts w:asciiTheme="minorHAnsi" w:hAnsiTheme="minorHAnsi" w:cstheme="minorHAnsi"/>
        </w:rPr>
        <w:t xml:space="preserve">MK 2010. gada 16. marta noteikumi Nr. 264 </w:t>
      </w:r>
      <w:r w:rsidRPr="00660F83">
        <w:rPr>
          <w:rFonts w:asciiTheme="minorHAnsi" w:hAnsiTheme="minorHAnsi" w:cstheme="minorHAnsi"/>
          <w:b/>
          <w:bCs/>
        </w:rPr>
        <w:t>„Īpaši aizsargājamo dabas teritoriju vispārējie aizsardzības un izmantošanas noteikumi”</w:t>
      </w:r>
      <w:r w:rsidRPr="00660F83">
        <w:rPr>
          <w:rFonts w:asciiTheme="minorHAnsi" w:hAnsiTheme="minorHAnsi" w:cstheme="minorHAnsi"/>
        </w:rPr>
        <w:t xml:space="preserve"> ietver prasības īpaši aizsargājamo dabas teritoriju, kurām nav izstrādāti </w:t>
      </w:r>
      <w:r w:rsidR="00077F5A">
        <w:rPr>
          <w:rFonts w:asciiTheme="minorHAnsi" w:hAnsiTheme="minorHAnsi" w:cstheme="minorHAnsi"/>
        </w:rPr>
        <w:t>IAIN</w:t>
      </w:r>
      <w:r w:rsidRPr="00660F83">
        <w:rPr>
          <w:rFonts w:asciiTheme="minorHAnsi" w:hAnsiTheme="minorHAnsi" w:cstheme="minorHAnsi"/>
        </w:rPr>
        <w:t>, aizsardzībai.</w:t>
      </w:r>
    </w:p>
    <w:p w14:paraId="2756605A" w14:textId="77777777" w:rsidR="00884B9A" w:rsidRPr="00660F83" w:rsidRDefault="00884B9A" w:rsidP="00884B9A">
      <w:pPr>
        <w:jc w:val="both"/>
        <w:rPr>
          <w:rFonts w:asciiTheme="minorHAnsi" w:hAnsiTheme="minorHAnsi" w:cstheme="minorHAnsi"/>
          <w:b/>
          <w:bCs/>
        </w:rPr>
      </w:pPr>
    </w:p>
    <w:p w14:paraId="37BB27C6" w14:textId="6A69ACE8" w:rsidR="00884B9A" w:rsidRPr="00660F83" w:rsidRDefault="00884B9A" w:rsidP="00884B9A">
      <w:pPr>
        <w:jc w:val="both"/>
        <w:rPr>
          <w:rFonts w:asciiTheme="minorHAnsi" w:hAnsiTheme="minorHAnsi" w:cstheme="minorHAnsi"/>
        </w:rPr>
      </w:pPr>
      <w:r w:rsidRPr="00660F83">
        <w:rPr>
          <w:rFonts w:asciiTheme="minorHAnsi" w:hAnsiTheme="minorHAnsi" w:cstheme="minorHAnsi"/>
          <w:iCs/>
        </w:rPr>
        <w:t xml:space="preserve">MK 2007. gada 9. oktobra noteikumi Nr. 686 </w:t>
      </w:r>
      <w:r w:rsidRPr="00660F83">
        <w:rPr>
          <w:rFonts w:asciiTheme="minorHAnsi" w:hAnsiTheme="minorHAnsi" w:cstheme="minorHAnsi"/>
          <w:b/>
          <w:bCs/>
          <w:iCs/>
        </w:rPr>
        <w:t>„Noteikumi par īpaši aizsargājamās dabas teritorijas dabas aizsardzības plāna saturu un izstrādes kārtību”</w:t>
      </w:r>
      <w:r w:rsidRPr="00660F83">
        <w:rPr>
          <w:rFonts w:asciiTheme="minorHAnsi" w:hAnsiTheme="minorHAnsi" w:cstheme="minorHAnsi"/>
        </w:rPr>
        <w:t xml:space="preserve"> nosaka, kādai informācijai jābūt ietvertai </w:t>
      </w:r>
      <w:r w:rsidR="000C20CE">
        <w:rPr>
          <w:rFonts w:asciiTheme="minorHAnsi" w:hAnsiTheme="minorHAnsi" w:cstheme="minorHAnsi"/>
        </w:rPr>
        <w:t>DA</w:t>
      </w:r>
      <w:r w:rsidRPr="00660F83">
        <w:rPr>
          <w:rFonts w:asciiTheme="minorHAnsi" w:hAnsiTheme="minorHAnsi" w:cstheme="minorHAnsi"/>
        </w:rPr>
        <w:t xml:space="preserve"> plānā un kāda ir </w:t>
      </w:r>
      <w:r w:rsidR="000C20CE">
        <w:rPr>
          <w:rFonts w:asciiTheme="minorHAnsi" w:hAnsiTheme="minorHAnsi" w:cstheme="minorHAnsi"/>
        </w:rPr>
        <w:t>DA</w:t>
      </w:r>
      <w:r w:rsidRPr="00660F83">
        <w:rPr>
          <w:rFonts w:asciiTheme="minorHAnsi" w:hAnsiTheme="minorHAnsi" w:cstheme="minorHAnsi"/>
        </w:rPr>
        <w:t xml:space="preserve"> plāna izstrādes kārtība.</w:t>
      </w:r>
    </w:p>
    <w:p w14:paraId="21F1B0EC" w14:textId="77777777" w:rsidR="00884B9A" w:rsidRPr="00660F83" w:rsidRDefault="00884B9A" w:rsidP="00884B9A">
      <w:pPr>
        <w:jc w:val="both"/>
        <w:rPr>
          <w:rFonts w:asciiTheme="minorHAnsi" w:hAnsiTheme="minorHAnsi" w:cstheme="minorHAnsi"/>
        </w:rPr>
      </w:pPr>
    </w:p>
    <w:p w14:paraId="501D06FB" w14:textId="77777777" w:rsidR="00884B9A" w:rsidRPr="00660F83" w:rsidRDefault="00884B9A" w:rsidP="00884B9A">
      <w:pPr>
        <w:jc w:val="both"/>
        <w:rPr>
          <w:rFonts w:asciiTheme="minorHAnsi" w:hAnsiTheme="minorHAnsi" w:cstheme="minorHAnsi"/>
        </w:rPr>
      </w:pPr>
      <w:r w:rsidRPr="00660F83">
        <w:rPr>
          <w:rFonts w:asciiTheme="minorHAnsi" w:hAnsiTheme="minorHAnsi" w:cstheme="minorHAnsi"/>
        </w:rPr>
        <w:lastRenderedPageBreak/>
        <w:t xml:space="preserve">MK 2002. gada 28. maija noteikumi Nr. 199 </w:t>
      </w:r>
      <w:r w:rsidRPr="00660F83">
        <w:rPr>
          <w:rFonts w:asciiTheme="minorHAnsi" w:hAnsiTheme="minorHAnsi" w:cstheme="minorHAnsi"/>
          <w:b/>
        </w:rPr>
        <w:t>„Eiropas nozīmes aizsargājamo dabas teritoriju (Natura 2000) izveidošanas kritēriji Latvijā”</w:t>
      </w:r>
      <w:r w:rsidRPr="00660F83">
        <w:rPr>
          <w:rFonts w:asciiTheme="minorHAnsi" w:hAnsiTheme="minorHAnsi" w:cstheme="minorHAnsi"/>
        </w:rPr>
        <w:t xml:space="preserve"> nosaka kritērijus, kas piemērojami Eiropas nozīmes aizsargājamo dabas teritoriju izveidošanai Latvijā. Noteikumi izdoti saskaņā ar likuma “Par īpaši aizsargājamām dabas teritorijām” 43. panta otro daļu.</w:t>
      </w:r>
    </w:p>
    <w:p w14:paraId="04A19C56" w14:textId="77777777" w:rsidR="00884B9A" w:rsidRPr="00660F83" w:rsidRDefault="00884B9A" w:rsidP="00884B9A">
      <w:pPr>
        <w:jc w:val="both"/>
        <w:rPr>
          <w:rFonts w:asciiTheme="minorHAnsi" w:hAnsiTheme="minorHAnsi" w:cstheme="minorHAnsi"/>
        </w:rPr>
      </w:pPr>
    </w:p>
    <w:p w14:paraId="46F737DA" w14:textId="77777777" w:rsidR="00884B9A" w:rsidRPr="00660F83" w:rsidRDefault="00884B9A" w:rsidP="00884B9A">
      <w:pPr>
        <w:keepNext/>
        <w:keepLines/>
        <w:jc w:val="both"/>
        <w:rPr>
          <w:rFonts w:asciiTheme="minorHAnsi" w:hAnsiTheme="minorHAnsi" w:cstheme="minorHAnsi"/>
        </w:rPr>
      </w:pPr>
      <w:r w:rsidRPr="00660F83">
        <w:rPr>
          <w:rFonts w:asciiTheme="minorHAnsi" w:hAnsiTheme="minorHAnsi" w:cstheme="minorHAnsi"/>
        </w:rPr>
        <w:t xml:space="preserve">MK 2006. gada 18. jūlija noteikumi Nr. 594 </w:t>
      </w:r>
      <w:r w:rsidRPr="00660F83">
        <w:rPr>
          <w:rFonts w:asciiTheme="minorHAnsi" w:hAnsiTheme="minorHAnsi" w:cstheme="minorHAnsi"/>
          <w:b/>
        </w:rPr>
        <w:t>„Noteikumi par kritērijiem, pēc kuriem nosakāmi kompensējošie pasākumi Eiropas nozīmes aizsargājamo dabas teritoriju (Natura 2000) tīklam, to piemērošanas kārtību un prasībām ilgtermiņa monitoringa plāna izstrādei un ieviešanai”</w:t>
      </w:r>
      <w:r w:rsidRPr="00660F83">
        <w:rPr>
          <w:rFonts w:asciiTheme="minorHAnsi" w:hAnsiTheme="minorHAnsi" w:cstheme="minorHAnsi"/>
        </w:rPr>
        <w:t xml:space="preserve"> nosaka kompensējošo pasākumu veikšanas kārtību, ja paredzētā darbība negatīvi ietekmēs Natura 2000 teritorijā esošas sugas vai biotopus, un šo kompensējošo pasākumu rezultātu monitoringa kārtību. </w:t>
      </w:r>
    </w:p>
    <w:p w14:paraId="15269145" w14:textId="77777777" w:rsidR="00884B9A" w:rsidRPr="00660F83" w:rsidRDefault="00884B9A" w:rsidP="00884B9A">
      <w:pPr>
        <w:jc w:val="both"/>
        <w:rPr>
          <w:rFonts w:asciiTheme="minorHAnsi" w:hAnsiTheme="minorHAnsi" w:cstheme="minorHAnsi"/>
        </w:rPr>
      </w:pPr>
    </w:p>
    <w:p w14:paraId="039FCD33" w14:textId="77777777" w:rsidR="00884B9A" w:rsidRPr="00660F83" w:rsidRDefault="00884B9A" w:rsidP="00884B9A">
      <w:pPr>
        <w:keepNext/>
        <w:keepLines/>
        <w:jc w:val="both"/>
        <w:rPr>
          <w:rFonts w:asciiTheme="minorHAnsi" w:hAnsiTheme="minorHAnsi" w:cstheme="minorHAnsi"/>
        </w:rPr>
      </w:pPr>
      <w:r w:rsidRPr="00660F83">
        <w:rPr>
          <w:rFonts w:asciiTheme="minorHAnsi" w:hAnsiTheme="minorHAnsi" w:cstheme="minorHAnsi"/>
        </w:rPr>
        <w:t xml:space="preserve">MK 2000. gada 14. novembra noteikumi Nr. 396 </w:t>
      </w:r>
      <w:r w:rsidRPr="00660F83">
        <w:rPr>
          <w:rFonts w:asciiTheme="minorHAnsi" w:hAnsiTheme="minorHAnsi" w:cstheme="minorHAnsi"/>
          <w:b/>
          <w:bCs/>
        </w:rPr>
        <w:t>„Noteikumi par īpaši aizsargājamo sugu un ierobežoti izmantojamo īpaši aizsargājamo sugu sarakstu”</w:t>
      </w:r>
      <w:r w:rsidRPr="00660F83">
        <w:rPr>
          <w:rFonts w:asciiTheme="minorHAnsi" w:hAnsiTheme="minorHAnsi" w:cstheme="minorHAnsi"/>
        </w:rPr>
        <w:t xml:space="preserve"> uzskaita Latvijā aizsargājamās (1. pielikums) vai ierobežoti izmantojamās (2.pielikums) dzīvo organismu sugas.</w:t>
      </w:r>
    </w:p>
    <w:p w14:paraId="248FDBCB" w14:textId="77777777" w:rsidR="00884B9A" w:rsidRPr="00660F83" w:rsidRDefault="00884B9A" w:rsidP="00884B9A">
      <w:pPr>
        <w:jc w:val="both"/>
        <w:rPr>
          <w:rFonts w:asciiTheme="minorHAnsi" w:hAnsiTheme="minorHAnsi" w:cstheme="minorHAnsi"/>
        </w:rPr>
      </w:pPr>
    </w:p>
    <w:p w14:paraId="3DEFD26A" w14:textId="21AD7F3A" w:rsidR="00884B9A" w:rsidRPr="00660F83" w:rsidRDefault="00884B9A" w:rsidP="00884B9A">
      <w:pPr>
        <w:jc w:val="both"/>
        <w:rPr>
          <w:rFonts w:asciiTheme="minorHAnsi" w:hAnsiTheme="minorHAnsi" w:cstheme="minorHAnsi"/>
        </w:rPr>
      </w:pPr>
      <w:r w:rsidRPr="00660F83">
        <w:rPr>
          <w:rFonts w:asciiTheme="minorHAnsi" w:hAnsiTheme="minorHAnsi" w:cstheme="minorHAnsi"/>
        </w:rPr>
        <w:t xml:space="preserve">MK 2006. gada 21. februāra noteikumi Nr. 153 </w:t>
      </w:r>
      <w:r w:rsidRPr="00660F83">
        <w:rPr>
          <w:rFonts w:asciiTheme="minorHAnsi" w:hAnsiTheme="minorHAnsi" w:cstheme="minorHAnsi"/>
          <w:b/>
          <w:bCs/>
        </w:rPr>
        <w:t>„Par Latvijā sastopamo Eiropas Savienības prioritāro sugu un biotopu sarakstu”</w:t>
      </w:r>
      <w:r w:rsidRPr="00660F83">
        <w:rPr>
          <w:rFonts w:asciiTheme="minorHAnsi" w:hAnsiTheme="minorHAnsi" w:cstheme="minorHAnsi"/>
        </w:rPr>
        <w:t xml:space="preserve"> nosaka Latvijā sastopamo </w:t>
      </w:r>
      <w:r w:rsidR="00F474DA">
        <w:rPr>
          <w:rFonts w:asciiTheme="minorHAnsi" w:hAnsiTheme="minorHAnsi" w:cstheme="minorHAnsi"/>
        </w:rPr>
        <w:t>ES</w:t>
      </w:r>
      <w:r w:rsidRPr="00660F83">
        <w:rPr>
          <w:rFonts w:asciiTheme="minorHAnsi" w:hAnsiTheme="minorHAnsi" w:cstheme="minorHAnsi"/>
        </w:rPr>
        <w:t xml:space="preserve"> prioritāro sugu un biotopu sarakstu. </w:t>
      </w:r>
    </w:p>
    <w:p w14:paraId="3467F3EA" w14:textId="77777777" w:rsidR="00884B9A" w:rsidRPr="00660F83" w:rsidRDefault="00884B9A" w:rsidP="00884B9A">
      <w:pPr>
        <w:jc w:val="both"/>
        <w:rPr>
          <w:rFonts w:asciiTheme="minorHAnsi" w:hAnsiTheme="minorHAnsi" w:cstheme="minorHAnsi"/>
          <w:shd w:val="clear" w:color="auto" w:fill="FFFF00"/>
        </w:rPr>
      </w:pPr>
    </w:p>
    <w:p w14:paraId="130535D2" w14:textId="77777777" w:rsidR="00884B9A" w:rsidRPr="00660F83" w:rsidRDefault="00884B9A" w:rsidP="00884B9A">
      <w:pPr>
        <w:jc w:val="both"/>
        <w:rPr>
          <w:rFonts w:asciiTheme="minorHAnsi" w:hAnsiTheme="minorHAnsi" w:cstheme="minorHAnsi"/>
        </w:rPr>
      </w:pPr>
      <w:r w:rsidRPr="00660F83">
        <w:rPr>
          <w:rFonts w:asciiTheme="minorHAnsi" w:hAnsiTheme="minorHAnsi" w:cstheme="minorHAnsi"/>
        </w:rPr>
        <w:t xml:space="preserve">MK 2009. gada 15. septembra noteikumi Nr. 1055 </w:t>
      </w:r>
      <w:r w:rsidRPr="00660F83">
        <w:rPr>
          <w:rFonts w:asciiTheme="minorHAnsi" w:hAnsiTheme="minorHAnsi" w:cstheme="minorHAnsi"/>
          <w:b/>
        </w:rPr>
        <w:t>„Noteikumi par to Eiropas Kopienā nozīmīgu dzīvnieku un augu sugu sarakstu, kurām nepieciešama aizsardzība, un to dzīvnieku un augu sugu indivīdu sarakstu, kuru ieguvei savvaļā var piemērot ierobežotas izmantošanas nosacījumus”</w:t>
      </w:r>
      <w:r w:rsidRPr="00660F83">
        <w:rPr>
          <w:rFonts w:asciiTheme="minorHAnsi" w:hAnsiTheme="minorHAnsi" w:cstheme="minorHAnsi"/>
        </w:rPr>
        <w:t xml:space="preserve"> nosaka to Eiropas Kopienā nozīmīgu dzīvnieku un augu sugu sarakstu, kurām nepieciešama aizsardzība (1.pielikums), un to Eiropas Kopienā nozīmīgu dzīvnieku un augu sugu indivīdu sarakstu, kuru ieguvei savvaļā var piemērot ierobežotas izmantošanas nosacījumus (2.pielikums). </w:t>
      </w:r>
    </w:p>
    <w:p w14:paraId="49EE7CA6" w14:textId="77777777" w:rsidR="00884B9A" w:rsidRPr="00660F83" w:rsidRDefault="00884B9A" w:rsidP="00884B9A">
      <w:pPr>
        <w:jc w:val="both"/>
        <w:rPr>
          <w:rFonts w:asciiTheme="minorHAnsi" w:hAnsiTheme="minorHAnsi" w:cstheme="minorHAnsi"/>
        </w:rPr>
      </w:pPr>
    </w:p>
    <w:p w14:paraId="5D30D175" w14:textId="77777777" w:rsidR="00884B9A" w:rsidRPr="00660F83" w:rsidRDefault="00884B9A" w:rsidP="00884B9A">
      <w:pPr>
        <w:jc w:val="both"/>
        <w:rPr>
          <w:rFonts w:asciiTheme="minorHAnsi" w:hAnsiTheme="minorHAnsi" w:cstheme="minorHAnsi"/>
        </w:rPr>
      </w:pPr>
      <w:r w:rsidRPr="00660F83">
        <w:rPr>
          <w:rFonts w:asciiTheme="minorHAnsi" w:hAnsiTheme="minorHAnsi" w:cstheme="minorHAnsi"/>
        </w:rPr>
        <w:t>MK 2017. gada 20. jūnija noteikumi Nr. 350</w:t>
      </w:r>
      <w:r w:rsidRPr="00660F83">
        <w:rPr>
          <w:rFonts w:asciiTheme="minorHAnsi" w:hAnsiTheme="minorHAnsi" w:cstheme="minorHAnsi"/>
          <w:b/>
        </w:rPr>
        <w:t xml:space="preserve"> “Noteikumi par īpaši aizsargājamo biotopu veidu sarakstu</w:t>
      </w:r>
      <w:r w:rsidRPr="00660F83">
        <w:rPr>
          <w:rFonts w:asciiTheme="minorHAnsi" w:hAnsiTheme="minorHAnsi" w:cstheme="minorHAnsi"/>
          <w:b/>
          <w:bCs/>
        </w:rPr>
        <w:t>”</w:t>
      </w:r>
      <w:r w:rsidRPr="00660F83">
        <w:rPr>
          <w:rFonts w:asciiTheme="minorHAnsi" w:hAnsiTheme="minorHAnsi" w:cstheme="minorHAnsi"/>
        </w:rPr>
        <w:t xml:space="preserve"> nosaka īpaši aizsargājamo biotopu veidu sarakstu, kā arī īpaši aizsargājamos meža, krūmāju un purvu biotopus raksturojošās pazīmes. </w:t>
      </w:r>
    </w:p>
    <w:p w14:paraId="34E05796" w14:textId="77777777" w:rsidR="00884B9A" w:rsidRPr="00660F83" w:rsidRDefault="00884B9A" w:rsidP="00884B9A">
      <w:pPr>
        <w:jc w:val="both"/>
        <w:rPr>
          <w:rFonts w:asciiTheme="minorHAnsi" w:hAnsiTheme="minorHAnsi" w:cstheme="minorHAnsi"/>
          <w:bCs/>
        </w:rPr>
      </w:pPr>
    </w:p>
    <w:p w14:paraId="1D8CE66B" w14:textId="77777777" w:rsidR="00884B9A" w:rsidRPr="00660F83" w:rsidRDefault="00884B9A" w:rsidP="00884B9A">
      <w:pPr>
        <w:suppressAutoHyphens w:val="0"/>
        <w:jc w:val="both"/>
        <w:rPr>
          <w:rFonts w:asciiTheme="minorHAnsi" w:hAnsiTheme="minorHAnsi" w:cstheme="minorHAnsi"/>
          <w:szCs w:val="22"/>
          <w:lang w:eastAsia="en-US"/>
        </w:rPr>
      </w:pPr>
      <w:r w:rsidRPr="00660F83">
        <w:rPr>
          <w:rFonts w:asciiTheme="minorHAnsi" w:hAnsiTheme="minorHAnsi" w:cstheme="minorHAnsi"/>
          <w:szCs w:val="22"/>
          <w:lang w:eastAsia="en-US"/>
        </w:rPr>
        <w:t xml:space="preserve">MK 2015. gada 7. aprīļa noteikumi Nr. 171 </w:t>
      </w:r>
      <w:r w:rsidRPr="00660F83">
        <w:rPr>
          <w:rFonts w:asciiTheme="minorHAnsi" w:hAnsiTheme="minorHAnsi" w:cstheme="minorHAnsi"/>
          <w:b/>
          <w:szCs w:val="22"/>
          <w:lang w:eastAsia="en-US"/>
        </w:rPr>
        <w:t xml:space="preserve">„Noteikumi par valsts un Eiropas Savienības atbalsta piešķiršanu, administrēšanu un uzraudzību vides, klimata un lauku ainavas uzlabošanai 2014.–2020. gada plānošanas periodā” </w:t>
      </w:r>
      <w:r w:rsidRPr="00660F83">
        <w:rPr>
          <w:rFonts w:asciiTheme="minorHAnsi" w:hAnsiTheme="minorHAnsi" w:cstheme="minorHAnsi"/>
          <w:szCs w:val="22"/>
          <w:lang w:eastAsia="en-US"/>
        </w:rPr>
        <w:t xml:space="preserve">nosaka kārtību, kādā piešķir, administrē un uzrauga valsts un Eiropas Savienības lauku attīstības platībatkarīgo atbalstu lauku attīstībai – vides, klimata un lauku ainavas uzlabošanas pasākumiem. Noteikumu 2.6. sadaļā noteikta atbalsta piešķiršanas kārtība aktivitātē „Kompensācijas maksājums par Natura 2000 meža teritorijām”. </w:t>
      </w:r>
    </w:p>
    <w:p w14:paraId="417050F1" w14:textId="77777777" w:rsidR="00884B9A" w:rsidRPr="00660F83" w:rsidRDefault="00884B9A" w:rsidP="00884B9A">
      <w:pPr>
        <w:suppressAutoHyphens w:val="0"/>
        <w:jc w:val="both"/>
        <w:rPr>
          <w:rFonts w:asciiTheme="minorHAnsi" w:hAnsiTheme="minorHAnsi" w:cstheme="minorHAnsi"/>
          <w:szCs w:val="22"/>
          <w:lang w:eastAsia="en-US"/>
        </w:rPr>
      </w:pPr>
    </w:p>
    <w:p w14:paraId="0CDDFEA0" w14:textId="77777777" w:rsidR="00884B9A" w:rsidRPr="00660F83" w:rsidRDefault="00884B9A" w:rsidP="00884B9A">
      <w:pPr>
        <w:keepNext/>
        <w:keepLines/>
        <w:suppressAutoHyphens w:val="0"/>
        <w:jc w:val="both"/>
        <w:rPr>
          <w:rFonts w:asciiTheme="minorHAnsi" w:hAnsiTheme="minorHAnsi" w:cstheme="minorHAnsi"/>
          <w:szCs w:val="22"/>
          <w:lang w:eastAsia="en-US"/>
        </w:rPr>
      </w:pPr>
      <w:r w:rsidRPr="00660F83">
        <w:rPr>
          <w:rFonts w:asciiTheme="minorHAnsi" w:hAnsiTheme="minorHAnsi" w:cstheme="minorHAnsi"/>
          <w:szCs w:val="22"/>
          <w:lang w:eastAsia="en-US"/>
        </w:rPr>
        <w:lastRenderedPageBreak/>
        <w:t>Atbalsta apmērs par vienu hektāru atbalsttiesīgās platības (kas atrunāta noteikumos), kurā ievēroti visi atbalsta saņemšanas nosacījumi, ir šāds:</w:t>
      </w:r>
    </w:p>
    <w:p w14:paraId="3B7E0822" w14:textId="77777777" w:rsidR="00884B9A" w:rsidRPr="00660F83" w:rsidRDefault="00884B9A" w:rsidP="00884B9A">
      <w:pPr>
        <w:keepNext/>
        <w:keepLines/>
        <w:numPr>
          <w:ilvl w:val="1"/>
          <w:numId w:val="4"/>
        </w:numPr>
        <w:suppressAutoHyphens w:val="0"/>
        <w:ind w:left="851"/>
        <w:contextualSpacing/>
        <w:jc w:val="both"/>
        <w:rPr>
          <w:rFonts w:asciiTheme="minorHAnsi" w:hAnsiTheme="minorHAnsi" w:cstheme="minorHAnsi"/>
          <w:szCs w:val="22"/>
          <w:lang w:eastAsia="en-US"/>
        </w:rPr>
      </w:pPr>
      <w:r w:rsidRPr="00660F83">
        <w:rPr>
          <w:rFonts w:asciiTheme="minorHAnsi" w:hAnsiTheme="minorHAnsi" w:cstheme="minorHAnsi"/>
          <w:szCs w:val="22"/>
          <w:lang w:eastAsia="en-US"/>
        </w:rPr>
        <w:t>160 eiro – aizliegta mežsaimnieciskā darbība, aizliegta galvenā cirte un kopšanas cirte;</w:t>
      </w:r>
    </w:p>
    <w:p w14:paraId="6D0AC92E" w14:textId="77777777" w:rsidR="00884B9A" w:rsidRPr="00660F83" w:rsidRDefault="00884B9A" w:rsidP="00884B9A">
      <w:pPr>
        <w:keepNext/>
        <w:keepLines/>
        <w:numPr>
          <w:ilvl w:val="1"/>
          <w:numId w:val="4"/>
        </w:numPr>
        <w:suppressAutoHyphens w:val="0"/>
        <w:ind w:left="851"/>
        <w:contextualSpacing/>
        <w:jc w:val="both"/>
        <w:rPr>
          <w:rFonts w:asciiTheme="minorHAnsi" w:hAnsiTheme="minorHAnsi" w:cstheme="minorHAnsi"/>
          <w:szCs w:val="22"/>
          <w:lang w:eastAsia="en-US"/>
        </w:rPr>
      </w:pPr>
      <w:r w:rsidRPr="00660F83">
        <w:rPr>
          <w:rFonts w:asciiTheme="minorHAnsi" w:hAnsiTheme="minorHAnsi" w:cstheme="minorHAnsi"/>
          <w:szCs w:val="22"/>
          <w:lang w:eastAsia="en-US"/>
        </w:rPr>
        <w:t>120 eiro – aizliegta galvenā cirte;</w:t>
      </w:r>
    </w:p>
    <w:p w14:paraId="51D4D8D4" w14:textId="77777777" w:rsidR="00884B9A" w:rsidRPr="00660F83" w:rsidRDefault="00884B9A" w:rsidP="00884B9A">
      <w:pPr>
        <w:keepNext/>
        <w:keepLines/>
        <w:numPr>
          <w:ilvl w:val="1"/>
          <w:numId w:val="4"/>
        </w:numPr>
        <w:suppressAutoHyphens w:val="0"/>
        <w:ind w:left="851"/>
        <w:contextualSpacing/>
        <w:jc w:val="both"/>
        <w:rPr>
          <w:rFonts w:asciiTheme="minorHAnsi" w:hAnsiTheme="minorHAnsi" w:cstheme="minorHAnsi"/>
          <w:szCs w:val="22"/>
          <w:lang w:eastAsia="en-US"/>
        </w:rPr>
      </w:pPr>
      <w:r w:rsidRPr="00660F83">
        <w:rPr>
          <w:rFonts w:asciiTheme="minorHAnsi" w:hAnsiTheme="minorHAnsi" w:cstheme="minorHAnsi"/>
          <w:szCs w:val="22"/>
          <w:lang w:eastAsia="en-US"/>
        </w:rPr>
        <w:t>45 eiro – aizliegta kailcirte.</w:t>
      </w:r>
    </w:p>
    <w:p w14:paraId="6D8F253D" w14:textId="77777777" w:rsidR="00884B9A" w:rsidRPr="00660F83" w:rsidRDefault="00884B9A" w:rsidP="00884B9A">
      <w:pPr>
        <w:jc w:val="both"/>
        <w:rPr>
          <w:rFonts w:asciiTheme="minorHAnsi" w:hAnsiTheme="minorHAnsi" w:cstheme="minorHAnsi"/>
        </w:rPr>
      </w:pPr>
    </w:p>
    <w:p w14:paraId="27948867" w14:textId="77777777" w:rsidR="00884B9A" w:rsidRPr="00660F83" w:rsidRDefault="00884B9A" w:rsidP="00884B9A">
      <w:pPr>
        <w:jc w:val="both"/>
        <w:rPr>
          <w:rFonts w:asciiTheme="minorHAnsi" w:hAnsiTheme="minorHAnsi" w:cstheme="minorHAnsi"/>
        </w:rPr>
      </w:pPr>
      <w:r w:rsidRPr="00660F83">
        <w:rPr>
          <w:rFonts w:asciiTheme="minorHAnsi" w:hAnsiTheme="minorHAnsi" w:cstheme="minorHAnsi"/>
        </w:rPr>
        <w:t xml:space="preserve">MK 2016. gada 7. jūnija noteikumi Nr. 353 </w:t>
      </w:r>
      <w:r w:rsidRPr="00660F83">
        <w:rPr>
          <w:rFonts w:asciiTheme="minorHAnsi" w:hAnsiTheme="minorHAnsi" w:cstheme="minorHAnsi"/>
          <w:b/>
          <w:bCs/>
        </w:rPr>
        <w:t>„</w:t>
      </w:r>
      <w:r w:rsidRPr="00660F83">
        <w:rPr>
          <w:rFonts w:asciiTheme="minorHAnsi" w:hAnsiTheme="minorHAnsi" w:cstheme="minorHAnsi"/>
          <w:b/>
        </w:rPr>
        <w:t>Kārtība, kādā zemes īpašniekiem vai lietotājiem nosakāmi to zaudējumu apmēri, kas saistīti ar īpaši aizsargājamo nemedījamo sugu un migrējošo sugu dzīvnieku nodarītajiem būtiskiem postījumiem, un minimālās aizsardzības pasākumu prasības postījumu novēršanai</w:t>
      </w:r>
      <w:r w:rsidRPr="00660F83">
        <w:rPr>
          <w:rFonts w:asciiTheme="minorHAnsi" w:hAnsiTheme="minorHAnsi" w:cstheme="minorHAnsi"/>
          <w:b/>
          <w:bCs/>
        </w:rPr>
        <w:t>”</w:t>
      </w:r>
      <w:r w:rsidRPr="00660F83">
        <w:rPr>
          <w:rFonts w:asciiTheme="minorHAnsi" w:hAnsiTheme="minorHAnsi" w:cstheme="minorHAnsi"/>
        </w:rPr>
        <w:t xml:space="preserve"> kārtību, kādā zemes īpašniekiem vai lietotājiem nosakāmi to zaudējumu apmēri, kas saistīti ar īpaši aizsargājamo nemedījamo sugu un migrējošo sugu dzīvnieku nodarītajiem būtiskiem postījumiem. </w:t>
      </w:r>
    </w:p>
    <w:p w14:paraId="084198FC" w14:textId="77777777" w:rsidR="00884B9A" w:rsidRPr="00660F83" w:rsidRDefault="00884B9A" w:rsidP="00884B9A">
      <w:pPr>
        <w:jc w:val="both"/>
        <w:rPr>
          <w:rFonts w:asciiTheme="minorHAnsi" w:hAnsiTheme="minorHAnsi" w:cstheme="minorHAnsi"/>
        </w:rPr>
      </w:pPr>
    </w:p>
    <w:p w14:paraId="5796AC8D" w14:textId="77777777" w:rsidR="00884B9A" w:rsidRPr="00660F83" w:rsidRDefault="00884B9A" w:rsidP="00884B9A">
      <w:pPr>
        <w:jc w:val="both"/>
        <w:rPr>
          <w:rFonts w:asciiTheme="minorHAnsi" w:hAnsiTheme="minorHAnsi" w:cstheme="minorHAnsi"/>
        </w:rPr>
      </w:pPr>
      <w:r w:rsidRPr="00660F83">
        <w:rPr>
          <w:rFonts w:asciiTheme="minorHAnsi" w:hAnsiTheme="minorHAnsi" w:cstheme="minorHAnsi"/>
        </w:rPr>
        <w:t xml:space="preserve">MK 2011. gada 19. aprīļa noteikumi Nr. 300 </w:t>
      </w:r>
      <w:r w:rsidRPr="00660F83">
        <w:rPr>
          <w:rFonts w:asciiTheme="minorHAnsi" w:hAnsiTheme="minorHAnsi" w:cstheme="minorHAnsi"/>
          <w:b/>
        </w:rPr>
        <w:t>„Kārtība, kādā novērtējama ietekme uz Eiropas nozīmes īpaši aizsargājamo dabas teritoriju (Natura 2000)”</w:t>
      </w:r>
      <w:r w:rsidRPr="00660F83">
        <w:rPr>
          <w:rFonts w:asciiTheme="minorHAnsi" w:hAnsiTheme="minorHAnsi" w:cstheme="minorHAnsi"/>
        </w:rPr>
        <w:t xml:space="preserve"> nosaka, kā novērtējama to paredzēto darbību ietekme uz Eiropas nozīmes īpaši aizsargājamo dabas teritoriju (Natura 2000), kuru īstenošanai nav jāveic ietekmes uz vidi novērtējums.</w:t>
      </w:r>
    </w:p>
    <w:p w14:paraId="4A666F1E" w14:textId="77777777" w:rsidR="00884B9A" w:rsidRPr="00660F83" w:rsidRDefault="00884B9A" w:rsidP="00884B9A">
      <w:pPr>
        <w:jc w:val="both"/>
        <w:rPr>
          <w:rFonts w:asciiTheme="minorHAnsi" w:hAnsiTheme="minorHAnsi" w:cstheme="minorHAnsi"/>
        </w:rPr>
      </w:pPr>
    </w:p>
    <w:p w14:paraId="56C1C031" w14:textId="77777777" w:rsidR="00884B9A" w:rsidRPr="00660F83" w:rsidRDefault="00884B9A" w:rsidP="00884B9A">
      <w:pPr>
        <w:jc w:val="both"/>
        <w:rPr>
          <w:rFonts w:asciiTheme="minorHAnsi" w:hAnsiTheme="minorHAnsi" w:cstheme="minorHAnsi"/>
        </w:rPr>
      </w:pPr>
      <w:r w:rsidRPr="00660F83">
        <w:rPr>
          <w:rFonts w:asciiTheme="minorHAnsi" w:hAnsiTheme="minorHAnsi" w:cstheme="minorHAnsi"/>
        </w:rPr>
        <w:t xml:space="preserve">MK 2015. gada 13. janvāra noteikumi Nr. 18 </w:t>
      </w:r>
      <w:r w:rsidRPr="00660F83">
        <w:rPr>
          <w:rFonts w:asciiTheme="minorHAnsi" w:hAnsiTheme="minorHAnsi" w:cstheme="minorHAnsi"/>
          <w:b/>
          <w:bCs/>
        </w:rPr>
        <w:t>„Kārtība, kādā novērtē paredzētās darbības ietekmi uz vidi un akceptē paredzēto darbību”</w:t>
      </w:r>
      <w:r w:rsidRPr="00660F83">
        <w:rPr>
          <w:rFonts w:asciiTheme="minorHAnsi" w:hAnsiTheme="minorHAnsi" w:cstheme="minorHAnsi"/>
        </w:rPr>
        <w:t xml:space="preserve"> nosaka kā veicams ietekmes uz vidi novērtējums.</w:t>
      </w:r>
    </w:p>
    <w:p w14:paraId="61F70006" w14:textId="77777777" w:rsidR="00884B9A" w:rsidRPr="00660F83" w:rsidRDefault="00884B9A" w:rsidP="00884B9A">
      <w:pPr>
        <w:jc w:val="both"/>
        <w:rPr>
          <w:rFonts w:asciiTheme="minorHAnsi" w:hAnsiTheme="minorHAnsi" w:cstheme="minorHAnsi"/>
        </w:rPr>
      </w:pPr>
    </w:p>
    <w:p w14:paraId="391C20EF" w14:textId="5BC8D96B" w:rsidR="00EF1DFD" w:rsidRPr="00660F83" w:rsidRDefault="00884B9A" w:rsidP="00884B9A">
      <w:pPr>
        <w:jc w:val="both"/>
        <w:rPr>
          <w:rFonts w:asciiTheme="minorHAnsi" w:hAnsiTheme="minorHAnsi" w:cstheme="minorHAnsi"/>
        </w:rPr>
      </w:pPr>
      <w:r w:rsidRPr="00660F83">
        <w:rPr>
          <w:rFonts w:asciiTheme="minorHAnsi" w:hAnsiTheme="minorHAnsi" w:cstheme="minorHAnsi"/>
        </w:rPr>
        <w:t xml:space="preserve">MK 2015. gada 27. janvāra noteikumi Nr. 30 </w:t>
      </w:r>
      <w:r w:rsidRPr="00660F83">
        <w:rPr>
          <w:rFonts w:asciiTheme="minorHAnsi" w:hAnsiTheme="minorHAnsi" w:cstheme="minorHAnsi"/>
          <w:b/>
        </w:rPr>
        <w:t>„Kārtība, kādā Valsts vides dienests izdod tehniskos noteikumus paredzētajai darbībai”</w:t>
      </w:r>
      <w:r w:rsidRPr="00660F83">
        <w:rPr>
          <w:rFonts w:asciiTheme="minorHAnsi" w:hAnsiTheme="minorHAnsi" w:cstheme="minorHAnsi"/>
        </w:rPr>
        <w:t xml:space="preserve"> nosaka paredzētās darbības, kurām nav nepieciešams ietekmes uz vidi novērtējums, bet kuru veikšanai ir nepieciešami tehniskie noteikumi, kā arī šo tehnisko noteikumu saturu, pieprasīšanas, sagatavošanas un izdošanas kārtību. Tehniskajos noteikumos noteiktas vides aizsardzības prasības paredzētajai darbībai tās norises vietā.</w:t>
      </w:r>
    </w:p>
    <w:p w14:paraId="595EED3B" w14:textId="77777777" w:rsidR="00561209" w:rsidRPr="00660F83" w:rsidRDefault="00561209" w:rsidP="00884B9A">
      <w:pPr>
        <w:jc w:val="both"/>
        <w:rPr>
          <w:rFonts w:asciiTheme="minorHAnsi" w:hAnsiTheme="minorHAnsi" w:cstheme="minorHAnsi"/>
        </w:rPr>
      </w:pPr>
    </w:p>
    <w:p w14:paraId="03D734D4" w14:textId="0F4879B6" w:rsidR="00CF0936" w:rsidRPr="00660F83" w:rsidRDefault="00561209" w:rsidP="00884B9A">
      <w:pPr>
        <w:jc w:val="both"/>
        <w:rPr>
          <w:rFonts w:asciiTheme="minorHAnsi" w:hAnsiTheme="minorHAnsi" w:cstheme="minorHAnsi"/>
        </w:rPr>
      </w:pPr>
      <w:r w:rsidRPr="00660F83">
        <w:rPr>
          <w:rFonts w:asciiTheme="minorHAnsi" w:hAnsiTheme="minorHAnsi" w:cstheme="minorHAnsi"/>
        </w:rPr>
        <w:t xml:space="preserve">MK 2012. gada 18. decembra noteikumi Nr. 940 </w:t>
      </w:r>
      <w:r w:rsidRPr="00660F83">
        <w:rPr>
          <w:rFonts w:asciiTheme="minorHAnsi" w:hAnsiTheme="minorHAnsi" w:cstheme="minorHAnsi"/>
          <w:b/>
        </w:rPr>
        <w:t>„Noteikumi par mikroliegumu izveidošanas un apsaimniekošanas kārtību, to aizsardzību, kā arī mikroliegumu un to buferzonu noteikšanu”</w:t>
      </w:r>
      <w:r w:rsidRPr="00660F83">
        <w:rPr>
          <w:rFonts w:asciiTheme="minorHAnsi" w:hAnsiTheme="minorHAnsi" w:cstheme="minorHAnsi"/>
        </w:rPr>
        <w:t xml:space="preserve"> nosaka mikroliegumu izveidošanas un apsaimniekošanas kārtību, to aizsardzību, kā arī mikroliegumu un to buferzonu noteikšanu. Noteikumu pielikumos ir pieejami īpaši aizsargājamo zīdītāju, abinieku, rāpuļu, bezmugurkaulnieku, vaskulāro augu, sūnu, aļģu, ķērpju un sēņu sugas, kuru aizsardzībai var izveidot mikroliegumus, sugu saraksts, kā arī īpaši aizsargājamās putnu sugas, kuru aizsardzībai var izveidot mikroliegumus un tām paredzētās mikroliegumu platības.</w:t>
      </w:r>
    </w:p>
    <w:p w14:paraId="4349C5A6" w14:textId="77777777" w:rsidR="00884B9A" w:rsidRPr="00660F83" w:rsidRDefault="00884B9A" w:rsidP="00884B9A">
      <w:pPr>
        <w:jc w:val="both"/>
        <w:rPr>
          <w:rFonts w:asciiTheme="minorHAnsi" w:hAnsiTheme="minorHAnsi" w:cstheme="minorHAnsi"/>
        </w:rPr>
      </w:pPr>
    </w:p>
    <w:p w14:paraId="07284366" w14:textId="77777777" w:rsidR="00401B7F" w:rsidRPr="00660F83" w:rsidRDefault="00401B7F" w:rsidP="009338FC">
      <w:pPr>
        <w:pStyle w:val="Heading4"/>
        <w:keepLines/>
        <w:numPr>
          <w:ilvl w:val="0"/>
          <w:numId w:val="0"/>
        </w:numPr>
        <w:tabs>
          <w:tab w:val="clear" w:pos="720"/>
        </w:tabs>
        <w:rPr>
          <w:rFonts w:asciiTheme="minorHAnsi" w:hAnsiTheme="minorHAnsi" w:cstheme="minorHAnsi"/>
          <w:i/>
          <w:iCs w:val="0"/>
          <w:szCs w:val="24"/>
        </w:rPr>
      </w:pPr>
      <w:r w:rsidRPr="00660F83">
        <w:rPr>
          <w:rFonts w:asciiTheme="minorHAnsi" w:hAnsiTheme="minorHAnsi" w:cstheme="minorHAnsi"/>
          <w:i/>
          <w:iCs w:val="0"/>
          <w:szCs w:val="24"/>
        </w:rPr>
        <w:t>Meža zemes</w:t>
      </w:r>
    </w:p>
    <w:p w14:paraId="1A123527" w14:textId="77777777" w:rsidR="00B647F5" w:rsidRPr="00660F83" w:rsidRDefault="00B647F5" w:rsidP="00B647F5">
      <w:pPr>
        <w:pStyle w:val="NormalWeb"/>
        <w:spacing w:before="0" w:after="0"/>
        <w:jc w:val="both"/>
        <w:rPr>
          <w:rFonts w:asciiTheme="minorHAnsi" w:hAnsiTheme="minorHAnsi" w:cstheme="minorHAnsi"/>
        </w:rPr>
      </w:pPr>
      <w:r w:rsidRPr="00660F83">
        <w:rPr>
          <w:rFonts w:asciiTheme="minorHAnsi" w:hAnsiTheme="minorHAnsi" w:cstheme="minorHAnsi"/>
          <w:b/>
        </w:rPr>
        <w:t>Meža likums</w:t>
      </w:r>
      <w:r w:rsidRPr="00660F83">
        <w:rPr>
          <w:rFonts w:asciiTheme="minorHAnsi" w:hAnsiTheme="minorHAnsi" w:cstheme="minorHAnsi"/>
        </w:rPr>
        <w:t xml:space="preserve"> (2000. gada 24. februāris) nosaka mērķi regulēt visu Latvijas mežu ilgtspējīgu apsaimniekošanu, visiem meža īpašniekiem vai tiesiskajiem valdītājiem garantējot vienādas tiesības, īpašumtiesību neaizskaramību un saimnieciskās darbības patstāvību un nosakot vienādus pienākumus. </w:t>
      </w:r>
    </w:p>
    <w:p w14:paraId="478DD616" w14:textId="77777777" w:rsidR="00B647F5" w:rsidRPr="00660F83" w:rsidRDefault="00B647F5" w:rsidP="00B647F5">
      <w:pPr>
        <w:pStyle w:val="NormalWeb"/>
        <w:keepNext/>
        <w:keepLines/>
        <w:spacing w:before="0" w:after="0"/>
        <w:jc w:val="both"/>
        <w:rPr>
          <w:rFonts w:asciiTheme="minorHAnsi" w:hAnsiTheme="minorHAnsi" w:cstheme="minorHAnsi"/>
        </w:rPr>
      </w:pPr>
    </w:p>
    <w:p w14:paraId="275AD752" w14:textId="77777777" w:rsidR="00B647F5" w:rsidRPr="00660F83" w:rsidRDefault="00B647F5" w:rsidP="00B647F5">
      <w:pPr>
        <w:autoSpaceDE w:val="0"/>
        <w:autoSpaceDN w:val="0"/>
        <w:adjustRightInd w:val="0"/>
        <w:jc w:val="both"/>
        <w:rPr>
          <w:rFonts w:asciiTheme="minorHAnsi" w:hAnsiTheme="minorHAnsi" w:cstheme="minorHAnsi"/>
          <w:szCs w:val="24"/>
        </w:rPr>
      </w:pPr>
      <w:r w:rsidRPr="00660F83">
        <w:rPr>
          <w:rFonts w:asciiTheme="minorHAnsi" w:hAnsiTheme="minorHAnsi" w:cstheme="minorHAnsi"/>
          <w:szCs w:val="24"/>
        </w:rPr>
        <w:t xml:space="preserve">MK 2012. gada 18. decembra noteikumi Nr. 935 </w:t>
      </w:r>
      <w:r w:rsidRPr="00660F83">
        <w:rPr>
          <w:rFonts w:asciiTheme="minorHAnsi" w:hAnsiTheme="minorHAnsi" w:cstheme="minorHAnsi"/>
          <w:b/>
          <w:szCs w:val="24"/>
        </w:rPr>
        <w:t>„Noteikumi par koku ciršanu mežā”</w:t>
      </w:r>
      <w:r w:rsidRPr="00660F83">
        <w:rPr>
          <w:rFonts w:asciiTheme="minorHAnsi" w:hAnsiTheme="minorHAnsi" w:cstheme="minorHAnsi"/>
          <w:szCs w:val="24"/>
        </w:rPr>
        <w:t xml:space="preserve"> nosaka koku ciršanas kārtību mežā, kā arī dabas aizsardzības prasības koku ciršanai.</w:t>
      </w:r>
    </w:p>
    <w:p w14:paraId="630329A5" w14:textId="77777777" w:rsidR="00B647F5" w:rsidRPr="00660F83" w:rsidRDefault="00B647F5" w:rsidP="00B647F5">
      <w:pPr>
        <w:pStyle w:val="daps"/>
        <w:spacing w:after="0"/>
        <w:ind w:right="0" w:firstLine="0"/>
        <w:rPr>
          <w:rFonts w:asciiTheme="minorHAnsi" w:hAnsiTheme="minorHAnsi" w:cstheme="minorHAnsi"/>
          <w:szCs w:val="24"/>
        </w:rPr>
      </w:pPr>
    </w:p>
    <w:p w14:paraId="0B619C60" w14:textId="77777777" w:rsidR="00B647F5" w:rsidRPr="00660F83" w:rsidRDefault="00B647F5" w:rsidP="00B647F5">
      <w:pPr>
        <w:pStyle w:val="NormalWeb"/>
        <w:spacing w:before="0" w:after="0"/>
        <w:jc w:val="both"/>
        <w:rPr>
          <w:rFonts w:asciiTheme="minorHAnsi" w:hAnsiTheme="minorHAnsi" w:cstheme="minorHAnsi"/>
        </w:rPr>
      </w:pPr>
      <w:r w:rsidRPr="00660F83">
        <w:rPr>
          <w:rFonts w:asciiTheme="minorHAnsi" w:hAnsiTheme="minorHAnsi" w:cstheme="minorHAnsi"/>
        </w:rPr>
        <w:t>MK 2012. gada 18. decembra noteikumi Nr. 936</w:t>
      </w:r>
      <w:r w:rsidRPr="00660F83">
        <w:rPr>
          <w:rFonts w:asciiTheme="minorHAnsi" w:hAnsiTheme="minorHAnsi" w:cstheme="minorHAnsi"/>
          <w:b/>
        </w:rPr>
        <w:t xml:space="preserve"> “Dabas aizsardzības noteikumi meža apsaimniekošanā”</w:t>
      </w:r>
      <w:r w:rsidRPr="00660F83">
        <w:rPr>
          <w:rFonts w:asciiTheme="minorHAnsi" w:hAnsiTheme="minorHAnsi" w:cstheme="minorHAnsi"/>
        </w:rPr>
        <w:t xml:space="preserve"> nosaka vispārējās dabas aizsardzības prasības meža apsaimniekošanā, aprobežojumus aizsargjoslās ap purviem, bioloģiski nozīmīgu meža struktūras elementu noteikšanas un saglabāšanas nosacījumus, kā arī saimnieciskās darbības ierobežojumus dzīvnieku vairošanās sezonas laikā.</w:t>
      </w:r>
    </w:p>
    <w:p w14:paraId="3AB8C4E6" w14:textId="77777777" w:rsidR="00B647F5" w:rsidRPr="00660F83" w:rsidRDefault="00B647F5" w:rsidP="00B647F5">
      <w:pPr>
        <w:pStyle w:val="daps"/>
        <w:spacing w:after="0"/>
        <w:ind w:right="0" w:firstLine="0"/>
        <w:rPr>
          <w:rFonts w:asciiTheme="minorHAnsi" w:hAnsiTheme="minorHAnsi" w:cstheme="minorHAnsi"/>
          <w:szCs w:val="24"/>
        </w:rPr>
      </w:pPr>
    </w:p>
    <w:p w14:paraId="5D6683F8" w14:textId="202E64E5" w:rsidR="00B647F5" w:rsidRPr="00660F83" w:rsidRDefault="00B647F5" w:rsidP="00B647F5">
      <w:pPr>
        <w:pStyle w:val="daps"/>
        <w:spacing w:after="0"/>
        <w:ind w:right="0" w:firstLine="0"/>
        <w:rPr>
          <w:rFonts w:asciiTheme="minorHAnsi" w:hAnsiTheme="minorHAnsi" w:cstheme="minorHAnsi"/>
          <w:szCs w:val="24"/>
        </w:rPr>
      </w:pPr>
      <w:r w:rsidRPr="00660F83">
        <w:rPr>
          <w:rFonts w:asciiTheme="minorHAnsi" w:hAnsiTheme="minorHAnsi" w:cstheme="minorHAnsi"/>
          <w:szCs w:val="24"/>
        </w:rPr>
        <w:t xml:space="preserve">MK 2012. gada 18. decembra noteikumi Nr. 947 </w:t>
      </w:r>
      <w:r w:rsidRPr="00660F83">
        <w:rPr>
          <w:rFonts w:asciiTheme="minorHAnsi" w:hAnsiTheme="minorHAnsi" w:cstheme="minorHAnsi"/>
          <w:b/>
          <w:szCs w:val="24"/>
        </w:rPr>
        <w:t>“Noteikumi par meža aizsardzības pasākumiem un ārkārtas situāciju izsludināšanu mežā”</w:t>
      </w:r>
      <w:r w:rsidRPr="00660F83">
        <w:rPr>
          <w:rFonts w:asciiTheme="minorHAnsi" w:hAnsiTheme="minorHAnsi" w:cstheme="minorHAnsi"/>
          <w:szCs w:val="24"/>
        </w:rPr>
        <w:t xml:space="preserve"> nosaka meža aizsardzības pasākumus, to izpildes kārtību un termiņus, kārtību, kādā izsludināmas ārkārtas situācijas sakarā ar meža ugunsgrēku izplatīšanos, meža kaitēkļu savairošanos un slimību izplatīšanos masveidā. Šie noteikumi attiecas arī uz īpaši aizsargājamajām dabas teritorijām, ja </w:t>
      </w:r>
      <w:r w:rsidR="00077F5A">
        <w:rPr>
          <w:rFonts w:asciiTheme="minorHAnsi" w:hAnsiTheme="minorHAnsi" w:cstheme="minorHAnsi"/>
          <w:szCs w:val="24"/>
        </w:rPr>
        <w:t>IAIN</w:t>
      </w:r>
      <w:r w:rsidRPr="00660F83">
        <w:rPr>
          <w:rFonts w:asciiTheme="minorHAnsi" w:hAnsiTheme="minorHAnsi" w:cstheme="minorHAnsi"/>
          <w:szCs w:val="24"/>
        </w:rPr>
        <w:t xml:space="preserve"> nav noteikts citādi.</w:t>
      </w:r>
    </w:p>
    <w:p w14:paraId="40E1A7D2" w14:textId="77777777" w:rsidR="00B647F5" w:rsidRPr="00660F83" w:rsidRDefault="00B647F5" w:rsidP="00B647F5">
      <w:pPr>
        <w:jc w:val="both"/>
        <w:rPr>
          <w:rFonts w:asciiTheme="minorHAnsi" w:hAnsiTheme="minorHAnsi" w:cstheme="minorHAnsi"/>
        </w:rPr>
      </w:pPr>
    </w:p>
    <w:p w14:paraId="2BEFFE41" w14:textId="77777777" w:rsidR="00B647F5" w:rsidRPr="00660F83" w:rsidRDefault="00B647F5" w:rsidP="00B647F5">
      <w:pPr>
        <w:jc w:val="both"/>
        <w:rPr>
          <w:rFonts w:asciiTheme="minorHAnsi" w:hAnsiTheme="minorHAnsi" w:cstheme="minorHAnsi"/>
        </w:rPr>
      </w:pPr>
      <w:r w:rsidRPr="00660F83">
        <w:rPr>
          <w:rFonts w:asciiTheme="minorHAnsi" w:hAnsiTheme="minorHAnsi" w:cstheme="minorHAnsi"/>
          <w:szCs w:val="24"/>
        </w:rPr>
        <w:t xml:space="preserve">MK 2012. gada 18. decembra noteikumi </w:t>
      </w:r>
      <w:r w:rsidRPr="00660F83">
        <w:rPr>
          <w:rFonts w:asciiTheme="minorHAnsi" w:hAnsiTheme="minorHAnsi" w:cstheme="minorHAnsi"/>
        </w:rPr>
        <w:t>Nr.889</w:t>
      </w:r>
      <w:r w:rsidRPr="00660F83">
        <w:rPr>
          <w:rFonts w:asciiTheme="minorHAnsi" w:hAnsiTheme="minorHAnsi" w:cstheme="minorHAnsi"/>
          <w:b/>
        </w:rPr>
        <w:t xml:space="preserve"> „Noteikumi par atmežošanas kompensācijas noteikšanas kritērijiem, aprēķināšanas un atlīdzināšanas kārtību”</w:t>
      </w:r>
      <w:r w:rsidRPr="00660F83">
        <w:rPr>
          <w:rFonts w:asciiTheme="minorHAnsi" w:hAnsiTheme="minorHAnsi" w:cstheme="minorHAnsi"/>
        </w:rPr>
        <w:t xml:space="preserve"> nosaka ar atmežošanu izraisīto negatīvo seku kompensācijas noteikšanas kritērijus, aprēķināšanas un atlīdzināšanas kārtību. Noteikumos paredzēts, ka kompensācija jāmaksā:</w:t>
      </w:r>
    </w:p>
    <w:p w14:paraId="30F9CAB9" w14:textId="77777777" w:rsidR="00B647F5" w:rsidRPr="00660F83" w:rsidRDefault="00B647F5" w:rsidP="00B647F5">
      <w:pPr>
        <w:jc w:val="both"/>
        <w:rPr>
          <w:rFonts w:asciiTheme="minorHAnsi" w:hAnsiTheme="minorHAnsi" w:cstheme="minorHAnsi"/>
        </w:rPr>
      </w:pPr>
      <w:r w:rsidRPr="00660F83">
        <w:rPr>
          <w:rFonts w:asciiTheme="minorHAnsi" w:hAnsiTheme="minorHAnsi" w:cstheme="minorHAnsi"/>
        </w:rPr>
        <w:t>•</w:t>
      </w:r>
      <w:r w:rsidRPr="00660F83">
        <w:rPr>
          <w:rFonts w:asciiTheme="minorHAnsi" w:hAnsiTheme="minorHAnsi" w:cstheme="minorHAnsi"/>
        </w:rPr>
        <w:tab/>
        <w:t>par oglekļa dioksīda piesaistes potenciāla samazināšanos;</w:t>
      </w:r>
    </w:p>
    <w:p w14:paraId="79E2DD24" w14:textId="77777777" w:rsidR="00B647F5" w:rsidRPr="00660F83" w:rsidRDefault="00B647F5" w:rsidP="00B647F5">
      <w:pPr>
        <w:jc w:val="both"/>
        <w:rPr>
          <w:rFonts w:asciiTheme="minorHAnsi" w:hAnsiTheme="minorHAnsi" w:cstheme="minorHAnsi"/>
        </w:rPr>
      </w:pPr>
      <w:r w:rsidRPr="00660F83">
        <w:rPr>
          <w:rFonts w:asciiTheme="minorHAnsi" w:hAnsiTheme="minorHAnsi" w:cstheme="minorHAnsi"/>
        </w:rPr>
        <w:t>•</w:t>
      </w:r>
      <w:r w:rsidRPr="00660F83">
        <w:rPr>
          <w:rFonts w:asciiTheme="minorHAnsi" w:hAnsiTheme="minorHAnsi" w:cstheme="minorHAnsi"/>
        </w:rPr>
        <w:tab/>
        <w:t>par bioloģiskās daudzveidības samazināšanos;</w:t>
      </w:r>
    </w:p>
    <w:p w14:paraId="0F4AA84A" w14:textId="77777777" w:rsidR="00B647F5" w:rsidRPr="00660F83" w:rsidRDefault="00B647F5" w:rsidP="00B647F5">
      <w:pPr>
        <w:jc w:val="both"/>
        <w:rPr>
          <w:rFonts w:asciiTheme="minorHAnsi" w:hAnsiTheme="minorHAnsi" w:cstheme="minorHAnsi"/>
        </w:rPr>
      </w:pPr>
      <w:r w:rsidRPr="00660F83">
        <w:rPr>
          <w:rFonts w:asciiTheme="minorHAnsi" w:hAnsiTheme="minorHAnsi" w:cstheme="minorHAnsi"/>
        </w:rPr>
        <w:t>•</w:t>
      </w:r>
      <w:r w:rsidRPr="00660F83">
        <w:rPr>
          <w:rFonts w:asciiTheme="minorHAnsi" w:hAnsiTheme="minorHAnsi" w:cstheme="minorHAnsi"/>
        </w:rPr>
        <w:tab/>
        <w:t>par vides un dabas resursu aizsardzības aizsargjoslu un sanitāro aizsargjoslu funkciju kvalitātes samazināšanos.</w:t>
      </w:r>
    </w:p>
    <w:p w14:paraId="3E26DC40" w14:textId="77777777" w:rsidR="00B647F5" w:rsidRPr="00660F83" w:rsidRDefault="00B647F5" w:rsidP="00B647F5">
      <w:pPr>
        <w:jc w:val="both"/>
        <w:rPr>
          <w:rFonts w:asciiTheme="minorHAnsi" w:hAnsiTheme="minorHAnsi" w:cstheme="minorHAnsi"/>
        </w:rPr>
      </w:pPr>
    </w:p>
    <w:p w14:paraId="73DC5405" w14:textId="77777777" w:rsidR="00B647F5" w:rsidRPr="00660F83" w:rsidRDefault="00B647F5" w:rsidP="00B647F5">
      <w:pPr>
        <w:jc w:val="both"/>
        <w:rPr>
          <w:rFonts w:asciiTheme="minorHAnsi" w:hAnsiTheme="minorHAnsi" w:cstheme="minorHAnsi"/>
        </w:rPr>
      </w:pPr>
      <w:bookmarkStart w:id="20" w:name="_Hlk10732380"/>
      <w:r w:rsidRPr="00660F83">
        <w:rPr>
          <w:rFonts w:asciiTheme="minorHAnsi" w:hAnsiTheme="minorHAnsi" w:cstheme="minorHAnsi"/>
        </w:rPr>
        <w:t xml:space="preserve">MK 2013. gada 8. oktobra noteikumi Nr. 1051 </w:t>
      </w:r>
      <w:bookmarkEnd w:id="20"/>
      <w:r w:rsidRPr="00660F83">
        <w:rPr>
          <w:rFonts w:asciiTheme="minorHAnsi" w:hAnsiTheme="minorHAnsi" w:cstheme="minorHAnsi"/>
          <w:b/>
        </w:rPr>
        <w:t>“Zinātniskās izpētes mežu apsaimniekošanas un uzraudzības kārtība”</w:t>
      </w:r>
      <w:r w:rsidRPr="00660F83">
        <w:rPr>
          <w:rFonts w:asciiTheme="minorHAnsi" w:hAnsiTheme="minorHAnsi" w:cstheme="minorHAnsi"/>
        </w:rPr>
        <w:t xml:space="preserve"> nosaka zinātniskās izpētes mežu apsaimniekošanas un uzraudzības kārtību.</w:t>
      </w:r>
    </w:p>
    <w:p w14:paraId="66903CAC" w14:textId="77777777" w:rsidR="00B647F5" w:rsidRPr="00660F83" w:rsidRDefault="00B647F5" w:rsidP="00B647F5">
      <w:pPr>
        <w:jc w:val="both"/>
        <w:rPr>
          <w:rFonts w:asciiTheme="minorHAnsi" w:hAnsiTheme="minorHAnsi" w:cstheme="minorHAnsi"/>
        </w:rPr>
      </w:pPr>
    </w:p>
    <w:p w14:paraId="4674923D" w14:textId="77777777" w:rsidR="00B647F5" w:rsidRPr="00660F83" w:rsidRDefault="00B647F5" w:rsidP="00B647F5">
      <w:pPr>
        <w:jc w:val="both"/>
        <w:rPr>
          <w:rFonts w:asciiTheme="minorHAnsi" w:hAnsiTheme="minorHAnsi" w:cstheme="minorHAnsi"/>
        </w:rPr>
      </w:pPr>
      <w:r w:rsidRPr="00660F83">
        <w:rPr>
          <w:rFonts w:asciiTheme="minorHAnsi" w:hAnsiTheme="minorHAnsi" w:cstheme="minorHAnsi"/>
        </w:rPr>
        <w:t xml:space="preserve">MK 2016. gada 21. jūnija noteikumi Nr. 384 </w:t>
      </w:r>
      <w:r w:rsidRPr="00660F83">
        <w:rPr>
          <w:rFonts w:asciiTheme="minorHAnsi" w:hAnsiTheme="minorHAnsi" w:cstheme="minorHAnsi"/>
          <w:b/>
          <w:bCs/>
        </w:rPr>
        <w:t>“Meža inventarizācijas un Meža valsts reģistra informācijas aprites noteikumi”</w:t>
      </w:r>
      <w:r w:rsidRPr="00660F83">
        <w:rPr>
          <w:rFonts w:asciiTheme="minorHAnsi" w:hAnsiTheme="minorHAnsi" w:cstheme="minorHAnsi"/>
        </w:rPr>
        <w:t xml:space="preserve"> noteikumi nosaka meža inventarizācijas saturu un kārtību.</w:t>
      </w:r>
    </w:p>
    <w:p w14:paraId="357EE5ED" w14:textId="77777777" w:rsidR="00D62B1D" w:rsidRPr="00660F83" w:rsidRDefault="00D62B1D" w:rsidP="00F70B03">
      <w:pPr>
        <w:rPr>
          <w:rFonts w:asciiTheme="minorHAnsi" w:hAnsiTheme="minorHAnsi" w:cstheme="minorHAnsi"/>
        </w:rPr>
      </w:pPr>
    </w:p>
    <w:p w14:paraId="60479501" w14:textId="77777777" w:rsidR="00401B7F" w:rsidRPr="00660F83" w:rsidRDefault="00401B7F" w:rsidP="00DF44A0">
      <w:pPr>
        <w:pStyle w:val="Heading4"/>
        <w:keepLines/>
        <w:numPr>
          <w:ilvl w:val="0"/>
          <w:numId w:val="0"/>
        </w:numPr>
        <w:tabs>
          <w:tab w:val="clear" w:pos="720"/>
        </w:tabs>
        <w:rPr>
          <w:rFonts w:asciiTheme="minorHAnsi" w:hAnsiTheme="minorHAnsi" w:cstheme="minorHAnsi"/>
          <w:i/>
          <w:iCs w:val="0"/>
          <w:szCs w:val="24"/>
        </w:rPr>
      </w:pPr>
      <w:r w:rsidRPr="00660F83">
        <w:rPr>
          <w:rFonts w:asciiTheme="minorHAnsi" w:hAnsiTheme="minorHAnsi" w:cstheme="minorHAnsi"/>
          <w:i/>
          <w:iCs w:val="0"/>
          <w:szCs w:val="24"/>
        </w:rPr>
        <w:t>Ūdeņi</w:t>
      </w:r>
    </w:p>
    <w:p w14:paraId="3B97F9F4" w14:textId="77777777" w:rsidR="00B647F5" w:rsidRPr="00660F83" w:rsidRDefault="00B647F5" w:rsidP="00B647F5">
      <w:pPr>
        <w:keepNext/>
        <w:keepLines/>
        <w:jc w:val="both"/>
        <w:rPr>
          <w:rFonts w:asciiTheme="minorHAnsi" w:hAnsiTheme="minorHAnsi" w:cstheme="minorHAnsi"/>
          <w:szCs w:val="24"/>
        </w:rPr>
      </w:pPr>
      <w:r w:rsidRPr="00660F83">
        <w:rPr>
          <w:rFonts w:asciiTheme="minorHAnsi" w:hAnsiTheme="minorHAnsi" w:cstheme="minorHAnsi"/>
          <w:b/>
          <w:bCs/>
          <w:szCs w:val="24"/>
        </w:rPr>
        <w:t xml:space="preserve">Ūdens apsaimniekošanas likums </w:t>
      </w:r>
      <w:r w:rsidRPr="00660F83">
        <w:rPr>
          <w:rFonts w:asciiTheme="minorHAnsi" w:hAnsiTheme="minorHAnsi" w:cstheme="minorHAnsi"/>
          <w:szCs w:val="24"/>
        </w:rPr>
        <w:t xml:space="preserve">(2002. gada 12. septembris) nosaka mērķus, kas ietver tādas virszemes un pazemes ūdeņu aizsardzības sistēmas izveidošanu, kas: veicina ilgtspējīgu un racionālu ūdens resursu lietošanu, nodrošinot to ilgtermiņa aizsardzību un iedzīvotāju pietiekamu apgādi ar labas kvalitātes virszemes un pazemes ūdeni; novērš ūdens un no ūdens tieši atkarīgo sauszemes ekosistēmu un mitrāju stāvokļa pasliktināšanos, aizsargā šīs ekosistēmas un uzlabo to stāvokli. </w:t>
      </w:r>
    </w:p>
    <w:p w14:paraId="505CDB22" w14:textId="77777777" w:rsidR="00B647F5" w:rsidRPr="00660F83" w:rsidRDefault="00B647F5" w:rsidP="00B647F5">
      <w:pPr>
        <w:jc w:val="both"/>
        <w:rPr>
          <w:rFonts w:asciiTheme="minorHAnsi" w:hAnsiTheme="minorHAnsi" w:cstheme="minorHAnsi"/>
          <w:b/>
          <w:bCs/>
          <w:szCs w:val="24"/>
        </w:rPr>
      </w:pPr>
    </w:p>
    <w:p w14:paraId="154F8ADC" w14:textId="77777777" w:rsidR="00B647F5" w:rsidRPr="00660F83" w:rsidRDefault="00B647F5" w:rsidP="00B647F5">
      <w:pPr>
        <w:jc w:val="both"/>
        <w:rPr>
          <w:rFonts w:asciiTheme="minorHAnsi" w:hAnsiTheme="minorHAnsi" w:cstheme="minorHAnsi"/>
          <w:szCs w:val="24"/>
        </w:rPr>
      </w:pPr>
      <w:r w:rsidRPr="00660F83">
        <w:rPr>
          <w:rFonts w:asciiTheme="minorHAnsi" w:hAnsiTheme="minorHAnsi" w:cstheme="minorHAnsi"/>
          <w:b/>
          <w:bCs/>
          <w:szCs w:val="24"/>
        </w:rPr>
        <w:t xml:space="preserve">Aizsargjoslu likums </w:t>
      </w:r>
      <w:r w:rsidRPr="00660F83">
        <w:rPr>
          <w:rFonts w:asciiTheme="minorHAnsi" w:hAnsiTheme="minorHAnsi" w:cstheme="minorHAnsi"/>
          <w:szCs w:val="24"/>
        </w:rPr>
        <w:t xml:space="preserve">(1997. gada 5. februāris) nosaka aizsargjoslu veidus un funkcijas, izveidošanas, grozīšanas un likvidēšanas pamatprincipus, uzturēšanas un stāvokļa kārtības kontroli, kā arī saimnieciskās darbības aprobežojumus aizsargjoslās. Likums cita starpā nosaka arī dažādus aprobežojumus ūdenstilpju un ūdensteču </w:t>
      </w:r>
      <w:r w:rsidRPr="00660F83">
        <w:rPr>
          <w:rFonts w:asciiTheme="minorHAnsi" w:hAnsiTheme="minorHAnsi" w:cstheme="minorHAnsi"/>
          <w:szCs w:val="24"/>
        </w:rPr>
        <w:lastRenderedPageBreak/>
        <w:t xml:space="preserve">aizsargjoslās, kā arī ūdenstilpju un ūdensteču aizsargjoslu platumu atkarībā no to izmēriem. </w:t>
      </w:r>
    </w:p>
    <w:p w14:paraId="278ED5CB" w14:textId="77777777" w:rsidR="00B647F5" w:rsidRPr="00660F83" w:rsidRDefault="00B647F5" w:rsidP="00B647F5">
      <w:pPr>
        <w:jc w:val="both"/>
        <w:rPr>
          <w:rFonts w:asciiTheme="minorHAnsi" w:hAnsiTheme="minorHAnsi" w:cstheme="minorHAnsi"/>
          <w:szCs w:val="24"/>
        </w:rPr>
      </w:pPr>
    </w:p>
    <w:p w14:paraId="2DAC853E" w14:textId="77777777" w:rsidR="00B647F5" w:rsidRPr="00660F83" w:rsidRDefault="00B647F5" w:rsidP="00B647F5">
      <w:pPr>
        <w:jc w:val="both"/>
        <w:rPr>
          <w:rFonts w:asciiTheme="minorHAnsi" w:hAnsiTheme="minorHAnsi" w:cstheme="minorHAnsi"/>
        </w:rPr>
      </w:pPr>
      <w:r w:rsidRPr="00660F83">
        <w:rPr>
          <w:rFonts w:asciiTheme="minorHAnsi" w:hAnsiTheme="minorHAnsi" w:cstheme="minorHAnsi"/>
          <w:szCs w:val="24"/>
        </w:rPr>
        <w:t xml:space="preserve">MK 2004. gada 19. oktobra noteikumi Nr. 858 </w:t>
      </w:r>
      <w:r w:rsidRPr="00660F83">
        <w:rPr>
          <w:rFonts w:asciiTheme="minorHAnsi" w:hAnsiTheme="minorHAnsi" w:cstheme="minorHAnsi"/>
          <w:b/>
          <w:szCs w:val="24"/>
        </w:rPr>
        <w:t>„</w:t>
      </w:r>
      <w:r w:rsidRPr="00660F83">
        <w:rPr>
          <w:rFonts w:asciiTheme="minorHAnsi" w:hAnsiTheme="minorHAnsi" w:cstheme="minorHAnsi"/>
          <w:b/>
        </w:rPr>
        <w:t>Noteikumi par virszemes ūdensobjektu tipu raksturojumu, klasifikāciju, kvalitātes kritērijiem un antropogēno slodžu noteikšanas kārtību”</w:t>
      </w:r>
      <w:r w:rsidRPr="00660F83">
        <w:rPr>
          <w:rFonts w:asciiTheme="minorHAnsi" w:hAnsiTheme="minorHAnsi" w:cstheme="minorHAnsi"/>
        </w:rPr>
        <w:t xml:space="preserve"> nosaka virszemes ūdensobjektu tipu raksturojumu un virszemes ūdensobjektu klasifikāciju, antropogēnās slodzes noteikšanas kārtību, prioritārās vielas un to emisijas ierobežošanas kārtību, kā arī virszemes ūdeņu ekoloģiskās un ķīmiskās kvalitātes kritērijus.</w:t>
      </w:r>
    </w:p>
    <w:p w14:paraId="4E8073B7" w14:textId="77777777" w:rsidR="00B647F5" w:rsidRPr="00660F83" w:rsidRDefault="00B647F5" w:rsidP="00B647F5">
      <w:pPr>
        <w:jc w:val="both"/>
        <w:rPr>
          <w:rFonts w:asciiTheme="minorHAnsi" w:hAnsiTheme="minorHAnsi" w:cstheme="minorHAnsi"/>
        </w:rPr>
      </w:pPr>
    </w:p>
    <w:p w14:paraId="30E4054E" w14:textId="77777777" w:rsidR="00B647F5" w:rsidRPr="00660F83" w:rsidRDefault="00B647F5" w:rsidP="00B647F5">
      <w:pPr>
        <w:jc w:val="both"/>
        <w:rPr>
          <w:rFonts w:asciiTheme="minorHAnsi" w:hAnsiTheme="minorHAnsi" w:cstheme="minorHAnsi"/>
          <w:szCs w:val="24"/>
        </w:rPr>
      </w:pPr>
      <w:r w:rsidRPr="00660F83">
        <w:rPr>
          <w:rFonts w:asciiTheme="minorHAnsi" w:hAnsiTheme="minorHAnsi" w:cstheme="minorHAnsi"/>
          <w:szCs w:val="24"/>
        </w:rPr>
        <w:t>MK 2008. gada 3. jūnija noteikumi Nr. 406 “</w:t>
      </w:r>
      <w:r w:rsidRPr="00660F83">
        <w:rPr>
          <w:rFonts w:asciiTheme="minorHAnsi" w:hAnsiTheme="minorHAnsi" w:cstheme="minorHAnsi"/>
          <w:b/>
          <w:bCs/>
          <w:szCs w:val="24"/>
        </w:rPr>
        <w:t>Virszemes ūdensobjektu aizsargjoslu noteikšanas metodika</w:t>
      </w:r>
      <w:r w:rsidRPr="00660F83">
        <w:rPr>
          <w:rFonts w:asciiTheme="minorHAnsi" w:hAnsiTheme="minorHAnsi" w:cstheme="minorHAnsi"/>
          <w:szCs w:val="24"/>
        </w:rPr>
        <w:t>” regulē virszemes ūdensobjektu aizsargjoslu noteikšanas kārtību, apzīmēšanu dabā, vides aizsardzības prasības aizsargjoslās.</w:t>
      </w:r>
    </w:p>
    <w:p w14:paraId="36AC424D" w14:textId="77777777" w:rsidR="00B647F5" w:rsidRPr="00660F83" w:rsidRDefault="00B647F5" w:rsidP="00B647F5">
      <w:pPr>
        <w:jc w:val="both"/>
        <w:rPr>
          <w:rFonts w:asciiTheme="minorHAnsi" w:hAnsiTheme="minorHAnsi" w:cstheme="minorHAnsi"/>
          <w:szCs w:val="24"/>
        </w:rPr>
      </w:pPr>
    </w:p>
    <w:p w14:paraId="66BA0881" w14:textId="7A3972F1" w:rsidR="00B647F5" w:rsidRPr="00660F83" w:rsidRDefault="00B647F5" w:rsidP="00B647F5">
      <w:pPr>
        <w:pStyle w:val="naisf"/>
        <w:spacing w:after="0"/>
        <w:ind w:firstLine="0"/>
        <w:rPr>
          <w:rFonts w:asciiTheme="minorHAnsi" w:hAnsiTheme="minorHAnsi" w:cstheme="minorHAnsi"/>
          <w:iCs/>
          <w:szCs w:val="24"/>
          <w:lang w:val="lv-LV"/>
        </w:rPr>
      </w:pPr>
      <w:r w:rsidRPr="00660F83">
        <w:rPr>
          <w:rFonts w:asciiTheme="minorHAnsi" w:hAnsiTheme="minorHAnsi" w:cstheme="minorHAnsi"/>
          <w:iCs/>
          <w:szCs w:val="24"/>
          <w:lang w:val="lv-LV"/>
        </w:rPr>
        <w:t xml:space="preserve">MK 2002. gada 12. marta noteikumi Nr. 118 </w:t>
      </w:r>
      <w:r w:rsidRPr="00660F83">
        <w:rPr>
          <w:rFonts w:asciiTheme="minorHAnsi" w:hAnsiTheme="minorHAnsi" w:cstheme="minorHAnsi"/>
          <w:b/>
          <w:iCs/>
          <w:szCs w:val="24"/>
          <w:lang w:val="lv-LV"/>
        </w:rPr>
        <w:t>”Noteikumi par virszemes un pazemes ūdeņu kvalitāti”</w:t>
      </w:r>
      <w:r w:rsidRPr="00660F83">
        <w:rPr>
          <w:rFonts w:asciiTheme="minorHAnsi" w:hAnsiTheme="minorHAnsi" w:cstheme="minorHAnsi"/>
          <w:iCs/>
          <w:szCs w:val="24"/>
          <w:lang w:val="lv-LV"/>
        </w:rPr>
        <w:t xml:space="preserve"> nosaka kvalitātes normatīvus virszemes un pazemes ūdeņiem, kā arī prioritāros zivju ūdeņus, kuros nepieciešams veikt ūdeņu aizsardzības vai kvalitātes uzlabošanas pasākumus, lai nodrošinātu zivju populācijām labvēlīgus apstākļus.</w:t>
      </w:r>
    </w:p>
    <w:p w14:paraId="08FB807D" w14:textId="77777777" w:rsidR="0068008B" w:rsidRPr="00660F83" w:rsidRDefault="0068008B" w:rsidP="0068008B">
      <w:pPr>
        <w:pStyle w:val="naisf"/>
        <w:spacing w:before="0" w:after="0"/>
        <w:ind w:firstLine="0"/>
        <w:rPr>
          <w:rFonts w:asciiTheme="minorHAnsi" w:hAnsiTheme="minorHAnsi" w:cstheme="minorHAnsi"/>
          <w:iCs/>
          <w:szCs w:val="24"/>
          <w:lang w:val="lv-LV"/>
        </w:rPr>
      </w:pPr>
    </w:p>
    <w:p w14:paraId="042FDA02" w14:textId="28779B94" w:rsidR="0068008B" w:rsidRPr="00660F83" w:rsidRDefault="0068008B" w:rsidP="0068008B">
      <w:pPr>
        <w:pStyle w:val="naisf"/>
        <w:spacing w:before="0" w:after="0"/>
        <w:ind w:firstLine="0"/>
        <w:rPr>
          <w:rFonts w:asciiTheme="minorHAnsi" w:hAnsiTheme="minorHAnsi" w:cstheme="minorHAnsi"/>
          <w:bCs/>
          <w:iCs/>
          <w:szCs w:val="24"/>
          <w:lang w:val="lv-LV"/>
        </w:rPr>
      </w:pPr>
      <w:r w:rsidRPr="00660F83">
        <w:rPr>
          <w:rFonts w:asciiTheme="minorHAnsi" w:hAnsiTheme="minorHAnsi" w:cstheme="minorHAnsi"/>
          <w:iCs/>
          <w:szCs w:val="24"/>
          <w:lang w:val="lv-LV"/>
        </w:rPr>
        <w:t xml:space="preserve">MK 2011. gada 12. jūlija noteikumi </w:t>
      </w:r>
      <w:r w:rsidR="009A59F0" w:rsidRPr="00660F83">
        <w:rPr>
          <w:rFonts w:asciiTheme="minorHAnsi" w:hAnsiTheme="minorHAnsi" w:cstheme="minorHAnsi"/>
          <w:iCs/>
          <w:szCs w:val="24"/>
          <w:lang w:val="lv-LV"/>
        </w:rPr>
        <w:t xml:space="preserve">Nr. 549 </w:t>
      </w:r>
      <w:r w:rsidRPr="00660F83">
        <w:rPr>
          <w:rFonts w:asciiTheme="minorHAnsi" w:hAnsiTheme="minorHAnsi" w:cstheme="minorHAnsi"/>
          <w:b/>
          <w:iCs/>
          <w:szCs w:val="24"/>
          <w:lang w:val="lv-LV"/>
        </w:rPr>
        <w:t>“</w:t>
      </w:r>
      <w:r w:rsidRPr="00660F83">
        <w:rPr>
          <w:rFonts w:asciiTheme="minorHAnsi" w:hAnsiTheme="minorHAnsi" w:cstheme="minorHAnsi"/>
          <w:b/>
          <w:bCs/>
          <w:iCs/>
          <w:szCs w:val="24"/>
          <w:lang w:val="lv-LV"/>
        </w:rPr>
        <w:t>Noteikumi par ūdens objektiem, kuru hidroloģiskais režīms ir regulējams ar hidrotehniskajām būvēm”</w:t>
      </w:r>
      <w:r w:rsidR="00393DE8" w:rsidRPr="00660F83">
        <w:rPr>
          <w:rFonts w:asciiTheme="minorHAnsi" w:hAnsiTheme="minorHAnsi" w:cstheme="minorHAnsi"/>
          <w:b/>
          <w:bCs/>
          <w:iCs/>
          <w:szCs w:val="24"/>
          <w:lang w:val="lv-LV"/>
        </w:rPr>
        <w:t xml:space="preserve"> </w:t>
      </w:r>
      <w:r w:rsidR="00393DE8" w:rsidRPr="00660F83">
        <w:rPr>
          <w:rFonts w:asciiTheme="minorHAnsi" w:hAnsiTheme="minorHAnsi" w:cstheme="minorHAnsi"/>
          <w:bCs/>
          <w:iCs/>
          <w:szCs w:val="24"/>
          <w:lang w:val="lv-LV"/>
        </w:rPr>
        <w:t>nosaka ūdens objektus, kuru hidroloģiskais režīms ir regulējams ar hidrotehniskajām būvēm un kuriem izstrādājami ūdens objektu ekspluatācijas (apsaimniekošanas) noteikumi, kā arī šajos noteikumos ietveramās prasības.</w:t>
      </w:r>
    </w:p>
    <w:p w14:paraId="6A71E18E" w14:textId="77777777" w:rsidR="005E62D7" w:rsidRPr="00660F83" w:rsidRDefault="005E62D7" w:rsidP="0068008B">
      <w:pPr>
        <w:pStyle w:val="naisf"/>
        <w:spacing w:before="0" w:after="0"/>
        <w:ind w:firstLine="0"/>
        <w:rPr>
          <w:rFonts w:asciiTheme="minorHAnsi" w:hAnsiTheme="minorHAnsi" w:cstheme="minorHAnsi"/>
          <w:bCs/>
          <w:iCs/>
          <w:szCs w:val="24"/>
          <w:lang w:val="lv-LV"/>
        </w:rPr>
      </w:pPr>
    </w:p>
    <w:p w14:paraId="2DE6E565" w14:textId="26406469" w:rsidR="005E62D7" w:rsidRPr="00660F83" w:rsidRDefault="005E62D7" w:rsidP="005E62D7">
      <w:pPr>
        <w:pStyle w:val="naisf"/>
        <w:spacing w:after="0"/>
        <w:ind w:firstLine="0"/>
        <w:rPr>
          <w:rFonts w:asciiTheme="minorHAnsi" w:hAnsiTheme="minorHAnsi" w:cstheme="minorHAnsi"/>
          <w:iCs/>
          <w:szCs w:val="24"/>
          <w:lang w:val="lv-LV"/>
        </w:rPr>
      </w:pPr>
      <w:r w:rsidRPr="00660F83">
        <w:rPr>
          <w:rFonts w:asciiTheme="minorHAnsi" w:hAnsiTheme="minorHAnsi" w:cstheme="minorHAnsi"/>
          <w:iCs/>
          <w:szCs w:val="24"/>
          <w:lang w:val="lv-LV"/>
        </w:rPr>
        <w:t xml:space="preserve">MK 2002. gada 22. janvāra noteikumi Nr. 34 </w:t>
      </w:r>
      <w:r w:rsidRPr="00660F83">
        <w:rPr>
          <w:rFonts w:asciiTheme="minorHAnsi" w:hAnsiTheme="minorHAnsi" w:cstheme="minorHAnsi"/>
          <w:b/>
          <w:iCs/>
          <w:szCs w:val="24"/>
          <w:lang w:val="lv-LV"/>
        </w:rPr>
        <w:t>“</w:t>
      </w:r>
      <w:r w:rsidRPr="00660F83">
        <w:rPr>
          <w:rFonts w:asciiTheme="minorHAnsi" w:hAnsiTheme="minorHAnsi" w:cstheme="minorHAnsi"/>
          <w:b/>
          <w:bCs/>
          <w:iCs/>
          <w:szCs w:val="24"/>
          <w:lang w:val="lv-LV"/>
        </w:rPr>
        <w:t xml:space="preserve">Noteikumi par piesārņojošo vielu emisiju ūdenī” </w:t>
      </w:r>
      <w:r w:rsidRPr="00660F83">
        <w:rPr>
          <w:rFonts w:asciiTheme="minorHAnsi" w:hAnsiTheme="minorHAnsi" w:cstheme="minorHAnsi"/>
          <w:bCs/>
          <w:iCs/>
          <w:szCs w:val="24"/>
          <w:lang w:val="lv-LV"/>
        </w:rPr>
        <w:t xml:space="preserve">nosaka </w:t>
      </w:r>
      <w:r w:rsidRPr="00660F83">
        <w:rPr>
          <w:rFonts w:asciiTheme="minorHAnsi" w:hAnsiTheme="minorHAnsi" w:cstheme="minorHAnsi"/>
          <w:iCs/>
          <w:szCs w:val="24"/>
          <w:lang w:val="lv-LV"/>
        </w:rPr>
        <w:t>emisijas robežvērtības un aizliegumus piesārņojošo vielu emisijai ūdenī.</w:t>
      </w:r>
    </w:p>
    <w:p w14:paraId="0F58E484" w14:textId="604363A8" w:rsidR="004D492A" w:rsidRPr="00660F83" w:rsidRDefault="004D492A" w:rsidP="005E62D7">
      <w:pPr>
        <w:pStyle w:val="naisf"/>
        <w:spacing w:after="0"/>
        <w:ind w:firstLine="0"/>
        <w:rPr>
          <w:rFonts w:asciiTheme="minorHAnsi" w:hAnsiTheme="minorHAnsi" w:cstheme="minorHAnsi"/>
          <w:iCs/>
          <w:szCs w:val="24"/>
          <w:lang w:val="lv-LV"/>
        </w:rPr>
      </w:pPr>
    </w:p>
    <w:p w14:paraId="14531DB8" w14:textId="34AE995B" w:rsidR="004D492A" w:rsidRPr="00660F83" w:rsidRDefault="00A0309F" w:rsidP="005E62D7">
      <w:pPr>
        <w:pStyle w:val="naisf"/>
        <w:spacing w:after="0"/>
        <w:ind w:firstLine="0"/>
        <w:rPr>
          <w:rFonts w:asciiTheme="minorHAnsi" w:hAnsiTheme="minorHAnsi" w:cstheme="minorHAnsi"/>
          <w:iCs/>
          <w:szCs w:val="24"/>
          <w:lang w:val="lv-LV"/>
        </w:rPr>
      </w:pPr>
      <w:r w:rsidRPr="00660F83">
        <w:rPr>
          <w:rFonts w:asciiTheme="minorHAnsi" w:hAnsiTheme="minorHAnsi" w:cstheme="minorHAnsi"/>
          <w:b/>
          <w:bCs/>
          <w:iCs/>
          <w:szCs w:val="24"/>
          <w:lang w:val="lv-LV"/>
        </w:rPr>
        <w:t>Ventas upju baseina apgabala apsaimniekošanas plāns 2016.-2021. gadam</w:t>
      </w:r>
      <w:r w:rsidRPr="00660F83">
        <w:rPr>
          <w:rFonts w:asciiTheme="minorHAnsi" w:hAnsiTheme="minorHAnsi" w:cstheme="minorHAnsi"/>
          <w:iCs/>
          <w:szCs w:val="24"/>
          <w:lang w:val="lv-LV"/>
        </w:rPr>
        <w:t xml:space="preserve"> ir vidēja termiņa attīstības dokuments, kas raksturo esošo ūdens kvalitāti, slodzes, ietekmes, sniedz riska izvērtējumu. Ventas baseina apgabala apsaimniekošanas plānā 2016.-2021. gadam ūdensobjekta E008 kvalitāte ir vērtējama kā slikta (4. kvalitātes klase</w:t>
      </w:r>
    </w:p>
    <w:p w14:paraId="32B0C627" w14:textId="77777777" w:rsidR="006E2A70" w:rsidRPr="00660F83" w:rsidRDefault="006E2A70" w:rsidP="006E2A70">
      <w:pPr>
        <w:pStyle w:val="naisf"/>
        <w:spacing w:before="0" w:after="0"/>
        <w:ind w:firstLine="0"/>
        <w:rPr>
          <w:rFonts w:asciiTheme="minorHAnsi" w:hAnsiTheme="minorHAnsi" w:cstheme="minorHAnsi"/>
          <w:iCs/>
          <w:szCs w:val="24"/>
          <w:lang w:val="lv-LV"/>
        </w:rPr>
      </w:pPr>
    </w:p>
    <w:p w14:paraId="177EB351" w14:textId="77777777" w:rsidR="00401B7F" w:rsidRPr="00660F83" w:rsidRDefault="00401B7F" w:rsidP="00BB67D1">
      <w:pPr>
        <w:pStyle w:val="Heading4"/>
        <w:keepLines/>
        <w:numPr>
          <w:ilvl w:val="0"/>
          <w:numId w:val="0"/>
        </w:numPr>
        <w:tabs>
          <w:tab w:val="clear" w:pos="720"/>
        </w:tabs>
        <w:jc w:val="both"/>
        <w:rPr>
          <w:rFonts w:asciiTheme="minorHAnsi" w:hAnsiTheme="minorHAnsi" w:cstheme="minorHAnsi"/>
          <w:i/>
          <w:szCs w:val="24"/>
        </w:rPr>
      </w:pPr>
      <w:r w:rsidRPr="00660F83">
        <w:rPr>
          <w:rFonts w:asciiTheme="minorHAnsi" w:hAnsiTheme="minorHAnsi" w:cstheme="minorHAnsi"/>
          <w:i/>
          <w:szCs w:val="24"/>
        </w:rPr>
        <w:t>Zvejniecība un makšķerēšana</w:t>
      </w:r>
    </w:p>
    <w:p w14:paraId="438AB58A" w14:textId="77777777" w:rsidR="00337961" w:rsidRPr="00660F83" w:rsidRDefault="00337961" w:rsidP="00337961">
      <w:pPr>
        <w:jc w:val="both"/>
        <w:rPr>
          <w:rFonts w:asciiTheme="minorHAnsi" w:hAnsiTheme="minorHAnsi" w:cstheme="minorHAnsi"/>
          <w:szCs w:val="24"/>
        </w:rPr>
      </w:pPr>
      <w:r w:rsidRPr="00660F83">
        <w:rPr>
          <w:rFonts w:asciiTheme="minorHAnsi" w:hAnsiTheme="minorHAnsi" w:cstheme="minorHAnsi"/>
          <w:b/>
          <w:bCs/>
          <w:szCs w:val="24"/>
        </w:rPr>
        <w:t xml:space="preserve">Zvejniecības likums </w:t>
      </w:r>
      <w:r w:rsidRPr="00660F83">
        <w:rPr>
          <w:rFonts w:asciiTheme="minorHAnsi" w:hAnsiTheme="minorHAnsi" w:cstheme="minorHAnsi"/>
          <w:bCs/>
          <w:szCs w:val="24"/>
        </w:rPr>
        <w:t xml:space="preserve">(1995. gada 12. aprīlis) </w:t>
      </w:r>
      <w:r w:rsidRPr="00660F83">
        <w:rPr>
          <w:rFonts w:asciiTheme="minorHAnsi" w:hAnsiTheme="minorHAnsi" w:cstheme="minorHAnsi"/>
          <w:szCs w:val="24"/>
        </w:rPr>
        <w:t>regulē Latvijas Republikas iekšējo ūdeņu, teritoriālo jūras ūdeņu un ekonomiskās zonas ūdeņu zivju resursu iegūšanu, izmantošanu, pētīšanu, saglabāšanu, pavairošanu un uzraudzīšanu. Likums nosaka zivju resursu un zvejas pārvaldīšanu.</w:t>
      </w:r>
    </w:p>
    <w:p w14:paraId="3B635077" w14:textId="77777777" w:rsidR="00337961" w:rsidRPr="00660F83" w:rsidRDefault="00337961" w:rsidP="00337961">
      <w:pPr>
        <w:pStyle w:val="NormalWeb"/>
        <w:jc w:val="both"/>
        <w:rPr>
          <w:rFonts w:asciiTheme="minorHAnsi" w:hAnsiTheme="minorHAnsi" w:cstheme="minorHAnsi"/>
          <w:szCs w:val="24"/>
        </w:rPr>
      </w:pPr>
      <w:r w:rsidRPr="00660F83">
        <w:rPr>
          <w:rFonts w:asciiTheme="minorHAnsi" w:hAnsiTheme="minorHAnsi" w:cstheme="minorHAnsi"/>
          <w:szCs w:val="24"/>
        </w:rPr>
        <w:t>MK 2015. gada 22. decembra noteikumi Nr. 800</w:t>
      </w:r>
      <w:r w:rsidRPr="00660F83">
        <w:rPr>
          <w:rFonts w:asciiTheme="minorHAnsi" w:hAnsiTheme="minorHAnsi" w:cstheme="minorHAnsi"/>
          <w:b/>
          <w:bCs/>
          <w:szCs w:val="24"/>
        </w:rPr>
        <w:t xml:space="preserve"> “Makšķerēšanas, vēžošanas un zemūdens medību noteikumi”</w:t>
      </w:r>
      <w:r w:rsidRPr="00660F83">
        <w:rPr>
          <w:rFonts w:asciiTheme="minorHAnsi" w:hAnsiTheme="minorHAnsi" w:cstheme="minorHAnsi"/>
          <w:szCs w:val="24"/>
        </w:rPr>
        <w:t xml:space="preserve"> nosaka makšķerēšanas, vēžošanas un zemūdens medību kārtību Latvijas Republikas ūdeņos.</w:t>
      </w:r>
    </w:p>
    <w:p w14:paraId="6C12BD32" w14:textId="77777777" w:rsidR="00337961" w:rsidRPr="00660F83" w:rsidRDefault="00337961" w:rsidP="00337961">
      <w:pPr>
        <w:jc w:val="both"/>
        <w:rPr>
          <w:rFonts w:asciiTheme="minorHAnsi" w:hAnsiTheme="minorHAnsi" w:cstheme="minorHAnsi"/>
          <w:szCs w:val="24"/>
        </w:rPr>
      </w:pPr>
      <w:r w:rsidRPr="00660F83">
        <w:rPr>
          <w:rFonts w:asciiTheme="minorHAnsi" w:hAnsiTheme="minorHAnsi" w:cstheme="minorHAnsi"/>
          <w:bCs/>
          <w:szCs w:val="24"/>
        </w:rPr>
        <w:lastRenderedPageBreak/>
        <w:t xml:space="preserve">MK 2015. gada 22. decembra noteikumi </w:t>
      </w:r>
      <w:r w:rsidRPr="00660F83">
        <w:rPr>
          <w:rFonts w:asciiTheme="minorHAnsi" w:hAnsiTheme="minorHAnsi" w:cstheme="minorHAnsi"/>
          <w:szCs w:val="24"/>
        </w:rPr>
        <w:t>Nr. 799</w:t>
      </w:r>
      <w:r w:rsidRPr="00660F83">
        <w:rPr>
          <w:rFonts w:asciiTheme="minorHAnsi" w:hAnsiTheme="minorHAnsi" w:cstheme="minorHAnsi"/>
          <w:b/>
          <w:bCs/>
          <w:szCs w:val="24"/>
        </w:rPr>
        <w:t xml:space="preserve"> “Licencētās makšķerēšanas, vēžošanas un zemūdens medību kārtība” </w:t>
      </w:r>
      <w:r w:rsidRPr="00660F83">
        <w:rPr>
          <w:rFonts w:asciiTheme="minorHAnsi" w:hAnsiTheme="minorHAnsi" w:cstheme="minorHAnsi"/>
          <w:szCs w:val="24"/>
        </w:rPr>
        <w:t>nosaka kārtību, kādā veicama licencētās amatierzvejas – makšķerēšanas, arī licencēto zemūdens medību un licencētās vēžošanas – ieviešana un kontrole, kā arī izstrādājams konkrētās ūdenstilpes licencētās makšķerēšanas nolikums.</w:t>
      </w:r>
    </w:p>
    <w:p w14:paraId="6AF754B0" w14:textId="77777777" w:rsidR="00340860" w:rsidRPr="00660F83" w:rsidRDefault="00340860" w:rsidP="00337961">
      <w:pPr>
        <w:jc w:val="both"/>
        <w:rPr>
          <w:rFonts w:asciiTheme="minorHAnsi" w:hAnsiTheme="minorHAnsi" w:cstheme="minorHAnsi"/>
          <w:szCs w:val="24"/>
        </w:rPr>
      </w:pPr>
    </w:p>
    <w:p w14:paraId="2D78C20D" w14:textId="6B4CC4DF" w:rsidR="00340860" w:rsidRPr="00660F83" w:rsidRDefault="00340860" w:rsidP="00337961">
      <w:pPr>
        <w:jc w:val="both"/>
        <w:rPr>
          <w:rFonts w:asciiTheme="minorHAnsi" w:hAnsiTheme="minorHAnsi" w:cstheme="minorHAnsi"/>
          <w:szCs w:val="24"/>
        </w:rPr>
      </w:pPr>
      <w:r w:rsidRPr="00660F83">
        <w:rPr>
          <w:rFonts w:asciiTheme="minorHAnsi" w:hAnsiTheme="minorHAnsi" w:cstheme="minorHAnsi"/>
          <w:szCs w:val="24"/>
        </w:rPr>
        <w:t xml:space="preserve">Durbes novada domes </w:t>
      </w:r>
      <w:r w:rsidR="00E74D68" w:rsidRPr="00660F83">
        <w:rPr>
          <w:rFonts w:asciiTheme="minorHAnsi" w:hAnsiTheme="minorHAnsi" w:cstheme="minorHAnsi"/>
          <w:szCs w:val="24"/>
        </w:rPr>
        <w:t xml:space="preserve">2017. gada 3. maija </w:t>
      </w:r>
      <w:r w:rsidRPr="00660F83">
        <w:rPr>
          <w:rFonts w:asciiTheme="minorHAnsi" w:hAnsiTheme="minorHAnsi" w:cstheme="minorHAnsi"/>
          <w:szCs w:val="24"/>
        </w:rPr>
        <w:t>saistošie noteikumi N</w:t>
      </w:r>
      <w:r w:rsidR="00E74D68" w:rsidRPr="00660F83">
        <w:rPr>
          <w:rFonts w:asciiTheme="minorHAnsi" w:hAnsiTheme="minorHAnsi" w:cstheme="minorHAnsi"/>
          <w:szCs w:val="24"/>
        </w:rPr>
        <w:t xml:space="preserve">r.7/2017 </w:t>
      </w:r>
      <w:r w:rsidR="00E74D68" w:rsidRPr="00660F83">
        <w:rPr>
          <w:rFonts w:asciiTheme="minorHAnsi" w:hAnsiTheme="minorHAnsi" w:cstheme="minorHAnsi"/>
          <w:b/>
          <w:szCs w:val="24"/>
        </w:rPr>
        <w:t xml:space="preserve">“Durbes ezera licencētās makšķerēšanas nolikums” </w:t>
      </w:r>
      <w:r w:rsidR="00E74D68" w:rsidRPr="00660F83">
        <w:rPr>
          <w:rFonts w:asciiTheme="minorHAnsi" w:hAnsiTheme="minorHAnsi" w:cstheme="minorHAnsi"/>
          <w:szCs w:val="24"/>
        </w:rPr>
        <w:t>(ar precizējumiem 2017. gada 25. maijā) nosaka kārtību, kādā veicama licencētā makšķerēšana Durbes ezerā.</w:t>
      </w:r>
    </w:p>
    <w:p w14:paraId="7B299CAA" w14:textId="066C1721" w:rsidR="00865AD4" w:rsidRPr="00660F83" w:rsidRDefault="00865AD4" w:rsidP="00337961">
      <w:pPr>
        <w:jc w:val="both"/>
        <w:rPr>
          <w:rFonts w:asciiTheme="minorHAnsi" w:hAnsiTheme="minorHAnsi" w:cstheme="minorHAnsi"/>
          <w:szCs w:val="24"/>
        </w:rPr>
      </w:pPr>
    </w:p>
    <w:p w14:paraId="7BBFF9B8" w14:textId="430C1137" w:rsidR="00865AD4" w:rsidRPr="00660F83" w:rsidRDefault="00865AD4" w:rsidP="00337961">
      <w:pPr>
        <w:jc w:val="both"/>
        <w:rPr>
          <w:rFonts w:asciiTheme="minorHAnsi" w:hAnsiTheme="minorHAnsi" w:cstheme="minorHAnsi"/>
          <w:szCs w:val="24"/>
        </w:rPr>
      </w:pPr>
      <w:r w:rsidRPr="00660F83">
        <w:rPr>
          <w:rFonts w:asciiTheme="minorHAnsi" w:hAnsiTheme="minorHAnsi" w:cstheme="minorHAnsi"/>
          <w:szCs w:val="24"/>
        </w:rPr>
        <w:t xml:space="preserve">MK 2007. gada 2. maija noteikumi Nr. 295 “Noteikumi par rūpniecisko zveju iekšējos ūdeņos” nosaka </w:t>
      </w:r>
      <w:r w:rsidR="00312742" w:rsidRPr="00660F83">
        <w:rPr>
          <w:rFonts w:asciiTheme="minorHAnsi" w:hAnsiTheme="minorHAnsi" w:cstheme="minorHAnsi"/>
          <w:szCs w:val="24"/>
        </w:rPr>
        <w:t>kārtību, kādā fiziskās un juridiskās personas drīkst nodarboties ar rūpniecisko zveju Latvijas Republikas iekšējos ūdeņos</w:t>
      </w:r>
    </w:p>
    <w:p w14:paraId="3B3210AB" w14:textId="77777777" w:rsidR="00602E03" w:rsidRPr="00660F83" w:rsidRDefault="00602E03" w:rsidP="00BB67D1">
      <w:pPr>
        <w:jc w:val="both"/>
        <w:rPr>
          <w:rFonts w:asciiTheme="minorHAnsi" w:hAnsiTheme="minorHAnsi" w:cstheme="minorHAnsi"/>
          <w:b/>
          <w:i/>
          <w:szCs w:val="24"/>
        </w:rPr>
      </w:pPr>
    </w:p>
    <w:p w14:paraId="0AB6550E" w14:textId="77777777" w:rsidR="00401B7F" w:rsidRPr="00660F83" w:rsidRDefault="00401B7F" w:rsidP="00BB67D1">
      <w:pPr>
        <w:pStyle w:val="Heading4"/>
        <w:numPr>
          <w:ilvl w:val="0"/>
          <w:numId w:val="0"/>
        </w:numPr>
        <w:tabs>
          <w:tab w:val="clear" w:pos="720"/>
        </w:tabs>
        <w:ind w:hanging="11"/>
        <w:jc w:val="both"/>
        <w:rPr>
          <w:rFonts w:asciiTheme="minorHAnsi" w:hAnsiTheme="minorHAnsi" w:cstheme="minorHAnsi"/>
          <w:i/>
          <w:iCs w:val="0"/>
        </w:rPr>
      </w:pPr>
      <w:r w:rsidRPr="00660F83">
        <w:rPr>
          <w:rFonts w:asciiTheme="minorHAnsi" w:hAnsiTheme="minorHAnsi" w:cstheme="minorHAnsi"/>
          <w:i/>
          <w:iCs w:val="0"/>
        </w:rPr>
        <w:t>Tūrisms</w:t>
      </w:r>
    </w:p>
    <w:p w14:paraId="10CE74D8" w14:textId="193611C2" w:rsidR="00401B7F" w:rsidRPr="00660F83" w:rsidRDefault="00401B7F" w:rsidP="00810A57">
      <w:pPr>
        <w:jc w:val="both"/>
        <w:rPr>
          <w:rFonts w:asciiTheme="minorHAnsi" w:hAnsiTheme="minorHAnsi" w:cstheme="minorHAnsi"/>
        </w:rPr>
      </w:pPr>
      <w:r w:rsidRPr="00660F83">
        <w:rPr>
          <w:rFonts w:asciiTheme="minorHAnsi" w:hAnsiTheme="minorHAnsi" w:cstheme="minorHAnsi"/>
          <w:b/>
          <w:bCs/>
        </w:rPr>
        <w:t>Tūrisma likums</w:t>
      </w:r>
      <w:r w:rsidR="00A939F9" w:rsidRPr="00660F83">
        <w:rPr>
          <w:rFonts w:asciiTheme="minorHAnsi" w:hAnsiTheme="minorHAnsi" w:cstheme="minorHAnsi"/>
        </w:rPr>
        <w:t xml:space="preserve"> (</w:t>
      </w:r>
      <w:r w:rsidR="00337961" w:rsidRPr="00660F83">
        <w:rPr>
          <w:rFonts w:asciiTheme="minorHAnsi" w:hAnsiTheme="minorHAnsi" w:cstheme="minorHAnsi"/>
        </w:rPr>
        <w:t>1998. gada 17. septembris</w:t>
      </w:r>
      <w:r w:rsidRPr="00660F83">
        <w:rPr>
          <w:rFonts w:asciiTheme="minorHAnsi" w:hAnsiTheme="minorHAnsi" w:cstheme="minorHAnsi"/>
        </w:rPr>
        <w:t>) nosaka mērķi radīt tiesisku pamatu tūrisma nozares attīstībai Latvijā, noteikt kārtību, kādā valsts pārvaldes iestādes, pašvaldības un uzņēmumi (uzņēmējsabiedrības) darbojas tūrisma jomā, un aizsargāt tūristu intereses; likums definē dabas tūrismu.</w:t>
      </w:r>
    </w:p>
    <w:p w14:paraId="13F90DA7" w14:textId="77777777" w:rsidR="00810A57" w:rsidRPr="00660F83" w:rsidRDefault="00810A57" w:rsidP="00810A57">
      <w:pPr>
        <w:jc w:val="both"/>
        <w:rPr>
          <w:rFonts w:asciiTheme="minorHAnsi" w:hAnsiTheme="minorHAnsi" w:cstheme="minorHAnsi"/>
        </w:rPr>
      </w:pPr>
    </w:p>
    <w:p w14:paraId="5B653B6A" w14:textId="77777777" w:rsidR="00401B7F" w:rsidRPr="00660F83" w:rsidRDefault="00401B7F" w:rsidP="00810A57">
      <w:pPr>
        <w:pStyle w:val="Heading4"/>
        <w:numPr>
          <w:ilvl w:val="0"/>
          <w:numId w:val="0"/>
        </w:numPr>
        <w:tabs>
          <w:tab w:val="clear" w:pos="720"/>
        </w:tabs>
        <w:ind w:hanging="11"/>
        <w:jc w:val="both"/>
        <w:rPr>
          <w:rFonts w:asciiTheme="minorHAnsi" w:hAnsiTheme="minorHAnsi" w:cstheme="minorHAnsi"/>
          <w:i/>
          <w:iCs w:val="0"/>
        </w:rPr>
      </w:pPr>
      <w:r w:rsidRPr="00660F83">
        <w:rPr>
          <w:rFonts w:asciiTheme="minorHAnsi" w:hAnsiTheme="minorHAnsi" w:cstheme="minorHAnsi"/>
          <w:i/>
          <w:iCs w:val="0"/>
        </w:rPr>
        <w:t>Medības</w:t>
      </w:r>
    </w:p>
    <w:p w14:paraId="64970580" w14:textId="77777777" w:rsidR="00337961" w:rsidRPr="00660F83" w:rsidRDefault="00337961" w:rsidP="00337961">
      <w:pPr>
        <w:jc w:val="both"/>
        <w:rPr>
          <w:rFonts w:asciiTheme="minorHAnsi" w:hAnsiTheme="minorHAnsi" w:cstheme="minorHAnsi"/>
        </w:rPr>
      </w:pPr>
      <w:r w:rsidRPr="00660F83">
        <w:rPr>
          <w:rFonts w:asciiTheme="minorHAnsi" w:hAnsiTheme="minorHAnsi" w:cstheme="minorHAnsi"/>
          <w:b/>
        </w:rPr>
        <w:t>Medību likums</w:t>
      </w:r>
      <w:r w:rsidRPr="00660F83">
        <w:rPr>
          <w:rFonts w:asciiTheme="minorHAnsi" w:hAnsiTheme="minorHAnsi" w:cstheme="minorHAnsi"/>
        </w:rPr>
        <w:t xml:space="preserve"> (2003. gada 8. jūlijs) nosaka medību saimniecības pamatnoteikumus Latvijas Republikā un arī medību un medību saimniecības organizēšanu dzīvnieku skaita regulēšanas nolūkos īpaši aizsargājamās dabas teritorijās. </w:t>
      </w:r>
    </w:p>
    <w:p w14:paraId="10BAF404" w14:textId="77777777" w:rsidR="00337961" w:rsidRPr="00660F83" w:rsidRDefault="00337961" w:rsidP="00337961">
      <w:pPr>
        <w:pStyle w:val="List"/>
        <w:spacing w:after="0"/>
        <w:jc w:val="both"/>
        <w:rPr>
          <w:rFonts w:asciiTheme="minorHAnsi" w:hAnsiTheme="minorHAnsi" w:cstheme="minorHAnsi"/>
          <w:lang w:val="lv-LV"/>
        </w:rPr>
      </w:pPr>
    </w:p>
    <w:p w14:paraId="70853820" w14:textId="51344D27" w:rsidR="00401B7F" w:rsidRPr="00660F83" w:rsidRDefault="00337961" w:rsidP="00BB67D1">
      <w:pPr>
        <w:jc w:val="both"/>
        <w:rPr>
          <w:rFonts w:asciiTheme="minorHAnsi" w:hAnsiTheme="minorHAnsi" w:cstheme="minorHAnsi"/>
        </w:rPr>
      </w:pPr>
      <w:r w:rsidRPr="00660F83">
        <w:rPr>
          <w:rFonts w:asciiTheme="minorHAnsi" w:hAnsiTheme="minorHAnsi" w:cstheme="minorHAnsi"/>
        </w:rPr>
        <w:t xml:space="preserve">MK 2014. gada 22. jūlija noteiktumi Nr. 421 </w:t>
      </w:r>
      <w:r w:rsidRPr="00660F83">
        <w:rPr>
          <w:rFonts w:asciiTheme="minorHAnsi" w:hAnsiTheme="minorHAnsi" w:cstheme="minorHAnsi"/>
          <w:b/>
        </w:rPr>
        <w:t>„Medību noteikumi”</w:t>
      </w:r>
      <w:r w:rsidRPr="00660F83">
        <w:rPr>
          <w:rFonts w:asciiTheme="minorHAnsi" w:hAnsiTheme="minorHAnsi" w:cstheme="minorHAnsi"/>
        </w:rPr>
        <w:t xml:space="preserve"> nosaka medījamo dzīvnieku sugas, to medību termiņus, kā arī gadījumus, kādos iespējamas medības ārpus medību termiņiem; medību pieteikšanas un organizēšanas kārtību; kārtību, kādā Valsts meža dienests ir tiesīgs mainīt zīdītāju medību termiņus, kā arī noteikt papildu ierobežojumus medību organizēšanai atbilstoši attiecīgās dzīvnieku populācijas stāvoklim, meteoroloģiskajiem apstākļiem un fenoloģiskajai situācijai. Šie noteikumi paredz, ka medības īpaši aizsargājamās dabas teritorijās nosaka ne tikai šie noteikumi, bet arī īpaši aizsargājamo dabas teritoriju vispārējie aizsardzības un izmantošanas noteikumi, attiecīgo teritoriju </w:t>
      </w:r>
      <w:r w:rsidR="00077F5A">
        <w:rPr>
          <w:rFonts w:asciiTheme="minorHAnsi" w:hAnsiTheme="minorHAnsi" w:cstheme="minorHAnsi"/>
        </w:rPr>
        <w:t>IAIN</w:t>
      </w:r>
      <w:r w:rsidRPr="00660F83">
        <w:rPr>
          <w:rFonts w:asciiTheme="minorHAnsi" w:hAnsiTheme="minorHAnsi" w:cstheme="minorHAnsi"/>
        </w:rPr>
        <w:t xml:space="preserve"> un citi medības reglamentējošie normatīvie akti.</w:t>
      </w:r>
    </w:p>
    <w:p w14:paraId="41C72134" w14:textId="77777777" w:rsidR="00401B7F" w:rsidRPr="00660F83" w:rsidRDefault="00401B7F" w:rsidP="00BB67D1">
      <w:pPr>
        <w:jc w:val="both"/>
        <w:rPr>
          <w:rFonts w:asciiTheme="minorHAnsi" w:hAnsiTheme="minorHAnsi" w:cstheme="minorHAnsi"/>
        </w:rPr>
      </w:pPr>
    </w:p>
    <w:p w14:paraId="0F51B238" w14:textId="77777777" w:rsidR="00401B7F" w:rsidRPr="00660F83" w:rsidRDefault="00401B7F" w:rsidP="00BB67D1">
      <w:pPr>
        <w:pStyle w:val="Heading4"/>
        <w:numPr>
          <w:ilvl w:val="0"/>
          <w:numId w:val="0"/>
        </w:numPr>
        <w:tabs>
          <w:tab w:val="clear" w:pos="720"/>
        </w:tabs>
        <w:ind w:hanging="11"/>
        <w:jc w:val="both"/>
        <w:rPr>
          <w:rFonts w:asciiTheme="minorHAnsi" w:hAnsiTheme="minorHAnsi" w:cstheme="minorHAnsi"/>
          <w:i/>
        </w:rPr>
      </w:pPr>
      <w:r w:rsidRPr="00660F83">
        <w:rPr>
          <w:rFonts w:asciiTheme="minorHAnsi" w:hAnsiTheme="minorHAnsi" w:cstheme="minorHAnsi"/>
          <w:i/>
        </w:rPr>
        <w:t>Īpašuma tiesības un teritorijas plānojumi</w:t>
      </w:r>
    </w:p>
    <w:p w14:paraId="75F0796B" w14:textId="77777777" w:rsidR="00337961" w:rsidRPr="00660F83" w:rsidRDefault="00337961" w:rsidP="00337961">
      <w:pPr>
        <w:keepNext/>
        <w:keepLines/>
        <w:jc w:val="both"/>
        <w:rPr>
          <w:rFonts w:asciiTheme="minorHAnsi" w:hAnsiTheme="minorHAnsi" w:cstheme="minorHAnsi"/>
        </w:rPr>
      </w:pPr>
      <w:r w:rsidRPr="00660F83">
        <w:rPr>
          <w:rFonts w:asciiTheme="minorHAnsi" w:hAnsiTheme="minorHAnsi" w:cstheme="minorHAnsi"/>
          <w:b/>
          <w:bCs/>
        </w:rPr>
        <w:t xml:space="preserve">Civillikums </w:t>
      </w:r>
      <w:r w:rsidRPr="00660F83">
        <w:rPr>
          <w:rFonts w:asciiTheme="minorHAnsi" w:hAnsiTheme="minorHAnsi" w:cstheme="minorHAnsi"/>
        </w:rPr>
        <w:t>(1937. gada 28. janvāris) - trešā daļa (Lietu tiesības), trešā nodaļa (Īpašums), piektā apakšnodaļa (Īpašuma aprobežojumi), III. Īpašuma lietošanas tiesības aprobežojumi.</w:t>
      </w:r>
    </w:p>
    <w:p w14:paraId="256EF409" w14:textId="77777777" w:rsidR="00337961" w:rsidRPr="00660F83" w:rsidRDefault="00337961" w:rsidP="00337961">
      <w:pPr>
        <w:jc w:val="both"/>
        <w:rPr>
          <w:rFonts w:asciiTheme="minorHAnsi" w:hAnsiTheme="minorHAnsi" w:cstheme="minorHAnsi"/>
        </w:rPr>
      </w:pPr>
      <w:r w:rsidRPr="00660F83">
        <w:rPr>
          <w:rFonts w:asciiTheme="minorHAnsi" w:hAnsiTheme="minorHAnsi" w:cstheme="minorHAnsi"/>
        </w:rPr>
        <w:t>1082. pants nosaka: „Īpašuma lietošanas tiesības aprobežojumu noteic vai nu likums, vai tiesas lēmums, vai arī privāta griba ar testamentu vai līgumu, un šis aprobežojums var attiekties kā uz dažu lietu tiesību piešķiršanu citām personām, tā arī uz to, ka īpašniekam jāatturas no zināmām lietošanas tiesībām, vai arī jāpacieš, ka tās izlieto citi.”</w:t>
      </w:r>
    </w:p>
    <w:p w14:paraId="2C94C1FB" w14:textId="77777777" w:rsidR="00337961" w:rsidRPr="00660F83" w:rsidRDefault="00337961" w:rsidP="00337961">
      <w:pPr>
        <w:jc w:val="both"/>
        <w:rPr>
          <w:rFonts w:asciiTheme="minorHAnsi" w:hAnsiTheme="minorHAnsi" w:cstheme="minorHAnsi"/>
        </w:rPr>
      </w:pPr>
    </w:p>
    <w:p w14:paraId="61E28350" w14:textId="77777777" w:rsidR="00337961" w:rsidRPr="00660F83" w:rsidRDefault="00337961" w:rsidP="00337961">
      <w:pPr>
        <w:keepNext/>
        <w:keepLines/>
        <w:jc w:val="both"/>
        <w:rPr>
          <w:rFonts w:asciiTheme="minorHAnsi" w:hAnsiTheme="minorHAnsi" w:cstheme="minorHAnsi"/>
        </w:rPr>
      </w:pPr>
      <w:r w:rsidRPr="00660F83">
        <w:rPr>
          <w:rFonts w:asciiTheme="minorHAnsi" w:hAnsiTheme="minorHAnsi" w:cstheme="minorHAnsi"/>
          <w:b/>
          <w:bCs/>
        </w:rPr>
        <w:lastRenderedPageBreak/>
        <w:t>Teritorijas attīstības plānošanas likums</w:t>
      </w:r>
      <w:r w:rsidRPr="00660F83">
        <w:rPr>
          <w:rFonts w:asciiTheme="minorHAnsi" w:hAnsiTheme="minorHAnsi" w:cstheme="minorHAnsi"/>
        </w:rPr>
        <w:t xml:space="preserve"> (2011. gada 13. oktobris) nosaka mērķi panākt, ka teritorijas attīstība tiek plānota tā, lai varētu paaugstināt dzīves vides kvalitāti, ilgtspējīgi, efektīvi un racionāli izmantot teritoriju un citus resursus, kā arī mērķtiecīgi un līdzsvaroti attīstīt ekonomiku.</w:t>
      </w:r>
    </w:p>
    <w:p w14:paraId="49D478B1" w14:textId="77777777" w:rsidR="00337961" w:rsidRPr="00660F83" w:rsidRDefault="00337961" w:rsidP="00337961">
      <w:pPr>
        <w:pStyle w:val="tv213"/>
        <w:jc w:val="both"/>
        <w:rPr>
          <w:rFonts w:asciiTheme="minorHAnsi" w:hAnsiTheme="minorHAnsi" w:cstheme="minorHAnsi"/>
        </w:rPr>
      </w:pPr>
      <w:r w:rsidRPr="00660F83">
        <w:rPr>
          <w:rFonts w:asciiTheme="minorHAnsi" w:hAnsiTheme="minorHAnsi" w:cstheme="minorHAnsi"/>
        </w:rPr>
        <w:t>MK 2013. gada 30. aprīļa noteikumi Nr. 240 „</w:t>
      </w:r>
      <w:r w:rsidRPr="00660F83">
        <w:rPr>
          <w:rFonts w:asciiTheme="minorHAnsi" w:hAnsiTheme="minorHAnsi" w:cstheme="minorHAnsi"/>
          <w:b/>
        </w:rPr>
        <w:t>Vispārīgie teritorijas plānošanas izmantošanas un apbūves noteikumi”</w:t>
      </w:r>
      <w:r w:rsidRPr="00660F83">
        <w:rPr>
          <w:rFonts w:asciiTheme="minorHAnsi" w:hAnsiTheme="minorHAnsi" w:cstheme="minorHAnsi"/>
        </w:rPr>
        <w:t xml:space="preserve"> nosaka vispārīgās prasības vietējā līmeņa teritorijas attīstības plānošanai, teritorijas izmantošanai un apbūvei, kā arī teritorijas izmantošanas veidu klasifikāciju.</w:t>
      </w:r>
    </w:p>
    <w:p w14:paraId="7726F5F7" w14:textId="77777777" w:rsidR="00337961" w:rsidRPr="00660F83" w:rsidRDefault="00337961" w:rsidP="00337961">
      <w:pPr>
        <w:jc w:val="both"/>
        <w:rPr>
          <w:rFonts w:asciiTheme="minorHAnsi" w:hAnsiTheme="minorHAnsi" w:cstheme="minorHAnsi"/>
        </w:rPr>
      </w:pPr>
      <w:r w:rsidRPr="00660F83">
        <w:rPr>
          <w:rFonts w:asciiTheme="minorHAnsi" w:hAnsiTheme="minorHAnsi" w:cstheme="minorHAnsi"/>
          <w:bCs/>
        </w:rPr>
        <w:t xml:space="preserve">MK 2014. gada 14. oktobra </w:t>
      </w:r>
      <w:r w:rsidRPr="00660F83">
        <w:rPr>
          <w:rFonts w:asciiTheme="minorHAnsi" w:hAnsiTheme="minorHAnsi" w:cstheme="minorHAnsi"/>
        </w:rPr>
        <w:t>noteikumi Nr. 628</w:t>
      </w:r>
      <w:r w:rsidRPr="00660F83">
        <w:rPr>
          <w:rFonts w:asciiTheme="minorHAnsi" w:hAnsiTheme="minorHAnsi" w:cstheme="minorHAnsi"/>
          <w:bCs/>
        </w:rPr>
        <w:t xml:space="preserve"> </w:t>
      </w:r>
      <w:r w:rsidRPr="00660F83">
        <w:rPr>
          <w:rFonts w:asciiTheme="minorHAnsi" w:hAnsiTheme="minorHAnsi" w:cstheme="minorHAnsi"/>
          <w:b/>
          <w:bCs/>
        </w:rPr>
        <w:t>„Noteikumi par pašvaldību teritorijas attīstības plānošanas dokumentiem”</w:t>
      </w:r>
      <w:r w:rsidRPr="00660F83">
        <w:rPr>
          <w:rFonts w:asciiTheme="minorHAnsi" w:hAnsiTheme="minorHAnsi" w:cstheme="minorHAnsi"/>
        </w:rPr>
        <w:t xml:space="preserve"> cita starpā nosaka novada vai republikas pilsētas pašvaldības vietējā līmeņa teritorijas attīstības plānošanas dokumentu – ilgtspējīgas attīstības stratēģijas, attīstības programmas, teritorijas plānojuma, lokālplānojuma un to grozījumu, detālplānojuma un tematiskā plānojuma – saturu un to izstrādes kārtību.</w:t>
      </w:r>
    </w:p>
    <w:p w14:paraId="2CB6F280" w14:textId="77777777" w:rsidR="00337961" w:rsidRPr="00660F83" w:rsidRDefault="00337961" w:rsidP="00337961">
      <w:pPr>
        <w:jc w:val="both"/>
        <w:rPr>
          <w:rFonts w:asciiTheme="minorHAnsi" w:hAnsiTheme="minorHAnsi" w:cstheme="minorHAnsi"/>
        </w:rPr>
      </w:pPr>
    </w:p>
    <w:p w14:paraId="6E609275" w14:textId="7F8F1FB6" w:rsidR="00C7032C" w:rsidRPr="00660F83" w:rsidRDefault="00C7032C" w:rsidP="00BB67D1">
      <w:pPr>
        <w:keepNext/>
        <w:jc w:val="both"/>
        <w:rPr>
          <w:rFonts w:asciiTheme="minorHAnsi" w:hAnsiTheme="minorHAnsi" w:cstheme="minorHAnsi"/>
          <w:szCs w:val="24"/>
        </w:rPr>
      </w:pPr>
      <w:r w:rsidRPr="00660F83">
        <w:rPr>
          <w:rFonts w:asciiTheme="minorHAnsi" w:hAnsiTheme="minorHAnsi" w:cstheme="minorHAnsi"/>
          <w:b/>
          <w:szCs w:val="24"/>
        </w:rPr>
        <w:t>Zemes ierīcības likums</w:t>
      </w:r>
      <w:r w:rsidRPr="00660F83">
        <w:rPr>
          <w:rFonts w:asciiTheme="minorHAnsi" w:hAnsiTheme="minorHAnsi" w:cstheme="minorHAnsi"/>
          <w:szCs w:val="24"/>
        </w:rPr>
        <w:t xml:space="preserve"> (2006. gada 14. septembris) nosaka uzdevumu aizsargāt zemes lietotāju tiesības un regulēt zemes lietošanas un zemes ierīcības pamatnoteikumus.</w:t>
      </w:r>
    </w:p>
    <w:p w14:paraId="5DD020BF" w14:textId="77777777" w:rsidR="00C7032C" w:rsidRPr="00660F83" w:rsidRDefault="00C7032C" w:rsidP="00BB67D1">
      <w:pPr>
        <w:keepNext/>
        <w:jc w:val="both"/>
        <w:rPr>
          <w:rFonts w:asciiTheme="minorHAnsi" w:hAnsiTheme="minorHAnsi" w:cstheme="minorHAnsi"/>
          <w:b/>
          <w:i/>
        </w:rPr>
      </w:pPr>
    </w:p>
    <w:p w14:paraId="05CB9EE4" w14:textId="77777777" w:rsidR="005B24FB" w:rsidRPr="00660F83" w:rsidRDefault="005B24FB" w:rsidP="00810A57">
      <w:pPr>
        <w:pStyle w:val="Heading4"/>
        <w:numPr>
          <w:ilvl w:val="0"/>
          <w:numId w:val="0"/>
        </w:numPr>
        <w:tabs>
          <w:tab w:val="clear" w:pos="720"/>
        </w:tabs>
        <w:ind w:hanging="11"/>
        <w:jc w:val="both"/>
        <w:rPr>
          <w:rFonts w:asciiTheme="minorHAnsi" w:hAnsiTheme="minorHAnsi" w:cstheme="minorHAnsi"/>
          <w:i/>
        </w:rPr>
      </w:pPr>
      <w:r w:rsidRPr="00660F83">
        <w:rPr>
          <w:rFonts w:asciiTheme="minorHAnsi" w:hAnsiTheme="minorHAnsi" w:cstheme="minorHAnsi"/>
          <w:i/>
        </w:rPr>
        <w:t>Kultūras pieminekļu aizsardzība</w:t>
      </w:r>
    </w:p>
    <w:p w14:paraId="47FF90B8" w14:textId="77777777" w:rsidR="00337961" w:rsidRPr="00660F83" w:rsidRDefault="00337961" w:rsidP="00337961">
      <w:pPr>
        <w:jc w:val="both"/>
        <w:rPr>
          <w:rFonts w:asciiTheme="minorHAnsi" w:hAnsiTheme="minorHAnsi" w:cstheme="minorHAnsi"/>
          <w:szCs w:val="24"/>
        </w:rPr>
      </w:pPr>
      <w:r w:rsidRPr="00660F83">
        <w:rPr>
          <w:rFonts w:asciiTheme="minorHAnsi" w:hAnsiTheme="minorHAnsi" w:cstheme="minorHAnsi"/>
          <w:szCs w:val="24"/>
        </w:rPr>
        <w:t>Likums “</w:t>
      </w:r>
      <w:r w:rsidRPr="00660F83">
        <w:rPr>
          <w:rFonts w:asciiTheme="minorHAnsi" w:hAnsiTheme="minorHAnsi" w:cstheme="minorHAnsi"/>
          <w:b/>
          <w:szCs w:val="24"/>
        </w:rPr>
        <w:t>Par kultūras pieminekļu aizsardzību”</w:t>
      </w:r>
      <w:r w:rsidRPr="00660F83">
        <w:rPr>
          <w:rFonts w:asciiTheme="minorHAnsi" w:hAnsiTheme="minorHAnsi" w:cstheme="minorHAnsi"/>
          <w:szCs w:val="24"/>
        </w:rPr>
        <w:t xml:space="preserve"> (1992. gada 12. februāris) nosaka valsts aizsargājamo kultūras pieminekļu veidus, to īpašuma un izmantošanas tiesības, valsts uzskaiti un prasības kultūras pieminekļu saglabāšanai.</w:t>
      </w:r>
    </w:p>
    <w:p w14:paraId="325FCAC5" w14:textId="77777777" w:rsidR="00337961" w:rsidRPr="00660F83" w:rsidRDefault="00337961" w:rsidP="00337961">
      <w:pPr>
        <w:jc w:val="both"/>
        <w:rPr>
          <w:rFonts w:asciiTheme="minorHAnsi" w:hAnsiTheme="minorHAnsi" w:cstheme="minorHAnsi"/>
          <w:szCs w:val="24"/>
        </w:rPr>
      </w:pPr>
    </w:p>
    <w:p w14:paraId="1FF2BEEF" w14:textId="77777777" w:rsidR="00337961" w:rsidRPr="00660F83" w:rsidRDefault="00337961" w:rsidP="00337961">
      <w:pPr>
        <w:jc w:val="both"/>
        <w:rPr>
          <w:rFonts w:asciiTheme="minorHAnsi" w:hAnsiTheme="minorHAnsi" w:cstheme="minorHAnsi"/>
          <w:szCs w:val="24"/>
        </w:rPr>
      </w:pPr>
      <w:r w:rsidRPr="00660F83">
        <w:rPr>
          <w:rFonts w:asciiTheme="minorHAnsi" w:hAnsiTheme="minorHAnsi" w:cstheme="minorHAnsi"/>
          <w:szCs w:val="24"/>
        </w:rPr>
        <w:t xml:space="preserve">MK 2003. gada 15. jūlija noteikumi Nr. 392 </w:t>
      </w:r>
      <w:r w:rsidRPr="00660F83">
        <w:rPr>
          <w:rFonts w:asciiTheme="minorHAnsi" w:hAnsiTheme="minorHAnsi" w:cstheme="minorHAnsi"/>
          <w:b/>
          <w:szCs w:val="24"/>
        </w:rPr>
        <w:t>„Kultūras pieminekļu aizsargjoslas (aizsardzības zonas) noteikšanas metodika”</w:t>
      </w:r>
      <w:r w:rsidRPr="00660F83">
        <w:rPr>
          <w:rFonts w:asciiTheme="minorHAnsi" w:hAnsiTheme="minorHAnsi" w:cstheme="minorHAnsi"/>
          <w:szCs w:val="24"/>
        </w:rPr>
        <w:t xml:space="preserve"> nosaka valsts aizsargājamo kultūras pieminekļu sarakstā iekļauto nekustamo kultūras pieminekļu aizsargjoslas (aizsardzības zonas) noteikšanas metodiku.</w:t>
      </w:r>
    </w:p>
    <w:p w14:paraId="3E93A8B9" w14:textId="77777777" w:rsidR="00337961" w:rsidRPr="00660F83" w:rsidRDefault="00337961" w:rsidP="00337961">
      <w:pPr>
        <w:jc w:val="both"/>
        <w:rPr>
          <w:rFonts w:asciiTheme="minorHAnsi" w:hAnsiTheme="minorHAnsi" w:cstheme="minorHAnsi"/>
          <w:szCs w:val="24"/>
        </w:rPr>
      </w:pPr>
    </w:p>
    <w:p w14:paraId="4B4DE67E" w14:textId="41BC8923" w:rsidR="005B24FB" w:rsidRPr="00660F83" w:rsidRDefault="00337961" w:rsidP="00337961">
      <w:pPr>
        <w:jc w:val="both"/>
        <w:rPr>
          <w:rFonts w:asciiTheme="minorHAnsi" w:hAnsiTheme="minorHAnsi" w:cstheme="minorHAnsi"/>
          <w:szCs w:val="24"/>
        </w:rPr>
      </w:pPr>
      <w:r w:rsidRPr="00660F83">
        <w:rPr>
          <w:rFonts w:asciiTheme="minorHAnsi" w:hAnsiTheme="minorHAnsi" w:cstheme="minorHAnsi"/>
          <w:szCs w:val="24"/>
        </w:rPr>
        <w:t xml:space="preserve">Valsts aizsargājamo kultūras pieminekļu saraksts ir apstiprināts ar Kultūras ministrijas 1998. gada 29. oktobra rīkojumu Nr. 128 (publicēts 15.12.1998.) </w:t>
      </w:r>
      <w:r w:rsidRPr="00660F83">
        <w:rPr>
          <w:rFonts w:asciiTheme="minorHAnsi" w:hAnsiTheme="minorHAnsi" w:cstheme="minorHAnsi"/>
          <w:b/>
          <w:szCs w:val="24"/>
        </w:rPr>
        <w:t>„Par valsts aizsargājamo kultūras pieminekļu sarakstu”</w:t>
      </w:r>
      <w:r w:rsidRPr="00660F83">
        <w:rPr>
          <w:rFonts w:asciiTheme="minorHAnsi" w:hAnsiTheme="minorHAnsi" w:cstheme="minorHAnsi"/>
          <w:szCs w:val="24"/>
        </w:rPr>
        <w:t>.</w:t>
      </w:r>
    </w:p>
    <w:p w14:paraId="06905215" w14:textId="77777777" w:rsidR="005B24FB" w:rsidRPr="00660F83" w:rsidRDefault="005B24FB" w:rsidP="00BB67D1">
      <w:pPr>
        <w:jc w:val="both"/>
        <w:rPr>
          <w:rFonts w:asciiTheme="minorHAnsi" w:hAnsiTheme="minorHAnsi" w:cstheme="minorHAnsi"/>
          <w:b/>
          <w:i/>
        </w:rPr>
      </w:pPr>
    </w:p>
    <w:p w14:paraId="69A9AF17" w14:textId="77777777" w:rsidR="005B24FB" w:rsidRPr="00660F83" w:rsidRDefault="005B24FB" w:rsidP="00810A57">
      <w:pPr>
        <w:pStyle w:val="Heading4"/>
        <w:numPr>
          <w:ilvl w:val="0"/>
          <w:numId w:val="0"/>
        </w:numPr>
        <w:tabs>
          <w:tab w:val="clear" w:pos="720"/>
        </w:tabs>
        <w:ind w:hanging="11"/>
        <w:jc w:val="both"/>
        <w:rPr>
          <w:rFonts w:asciiTheme="minorHAnsi" w:hAnsiTheme="minorHAnsi" w:cstheme="minorHAnsi"/>
          <w:i/>
        </w:rPr>
      </w:pPr>
      <w:r w:rsidRPr="00660F83">
        <w:rPr>
          <w:rFonts w:asciiTheme="minorHAnsi" w:hAnsiTheme="minorHAnsi" w:cstheme="minorHAnsi"/>
          <w:i/>
        </w:rPr>
        <w:t xml:space="preserve">Zeme un zemes dzīļu aizsardzība </w:t>
      </w:r>
    </w:p>
    <w:p w14:paraId="7A7A8822" w14:textId="77777777" w:rsidR="00337961" w:rsidRPr="00660F83" w:rsidRDefault="00337961" w:rsidP="00337961">
      <w:pPr>
        <w:suppressAutoHyphens w:val="0"/>
        <w:autoSpaceDE w:val="0"/>
        <w:autoSpaceDN w:val="0"/>
        <w:adjustRightInd w:val="0"/>
        <w:jc w:val="both"/>
        <w:rPr>
          <w:rFonts w:asciiTheme="minorHAnsi" w:eastAsia="Times New Roman" w:hAnsiTheme="minorHAnsi" w:cstheme="minorHAnsi"/>
          <w:szCs w:val="22"/>
          <w:lang w:eastAsia="en-US"/>
        </w:rPr>
      </w:pPr>
      <w:r w:rsidRPr="00660F83">
        <w:rPr>
          <w:rFonts w:asciiTheme="minorHAnsi" w:eastAsia="Times New Roman" w:hAnsiTheme="minorHAnsi" w:cstheme="minorHAnsi"/>
          <w:b/>
          <w:bCs/>
          <w:szCs w:val="22"/>
          <w:lang w:eastAsia="en-US"/>
        </w:rPr>
        <w:t xml:space="preserve">Zemes pārvaldības likums </w:t>
      </w:r>
      <w:r w:rsidRPr="00660F83">
        <w:rPr>
          <w:rFonts w:asciiTheme="minorHAnsi" w:eastAsia="Times New Roman" w:hAnsiTheme="minorHAnsi" w:cstheme="minorHAnsi"/>
          <w:szCs w:val="22"/>
          <w:lang w:eastAsia="en-US"/>
        </w:rPr>
        <w:t xml:space="preserve">(2014. gada 30. oktobris) nosaka prasības ilgtspējīgai zemes izmantošanai un aizsardzībai. Likums paredz, ka zemes izmantotājs veic darbības, lai saglabātu zemes un augsnes kvalitāti un novērstu tās degradāciju. Degradētā teritorija tiek definēta kā „teritorija ar izpostītu vai bojātu zemes virskārtu vai pamesta apbūves, derīgo izrakteņu ieguves, saimnieciskās vai militārās darbības teritorija”. Likuma 18. pantā noteiktas degradēto teritoriju pārvaldības prasības un degradācijas novēršanas pasākumi. Attiecīgajā pantā noteikts, ka zemes īpašnieks vai valdītājs nodrošina augsnes rekultivāciju. „Ja augsnes degradāciju izraisa citai personai piederošs vai tās valdījumā esošs objekts, augsnes rekultivācijas izdevumus sedz šā objekta īpašnieks vai valdītājs”. </w:t>
      </w:r>
    </w:p>
    <w:p w14:paraId="49C580DA" w14:textId="77777777" w:rsidR="00337961" w:rsidRPr="00660F83" w:rsidRDefault="00337961" w:rsidP="00337961">
      <w:pPr>
        <w:suppressAutoHyphens w:val="0"/>
        <w:autoSpaceDE w:val="0"/>
        <w:autoSpaceDN w:val="0"/>
        <w:adjustRightInd w:val="0"/>
        <w:jc w:val="both"/>
        <w:rPr>
          <w:rFonts w:asciiTheme="minorHAnsi" w:eastAsia="Times New Roman" w:hAnsiTheme="minorHAnsi" w:cstheme="minorHAnsi"/>
          <w:b/>
          <w:bCs/>
          <w:szCs w:val="22"/>
          <w:lang w:eastAsia="en-US"/>
        </w:rPr>
      </w:pPr>
    </w:p>
    <w:p w14:paraId="38ED18D1" w14:textId="77777777" w:rsidR="00337961" w:rsidRPr="00660F83" w:rsidRDefault="00337961" w:rsidP="00337961">
      <w:pPr>
        <w:suppressAutoHyphens w:val="0"/>
        <w:autoSpaceDE w:val="0"/>
        <w:autoSpaceDN w:val="0"/>
        <w:adjustRightInd w:val="0"/>
        <w:jc w:val="both"/>
        <w:rPr>
          <w:rFonts w:asciiTheme="minorHAnsi" w:eastAsia="Times New Roman" w:hAnsiTheme="minorHAnsi" w:cstheme="minorHAnsi"/>
          <w:szCs w:val="22"/>
          <w:lang w:eastAsia="en-US"/>
        </w:rPr>
      </w:pPr>
      <w:r w:rsidRPr="00660F83">
        <w:rPr>
          <w:rFonts w:asciiTheme="minorHAnsi" w:eastAsia="Times New Roman" w:hAnsiTheme="minorHAnsi" w:cstheme="minorHAnsi"/>
          <w:b/>
          <w:bCs/>
          <w:szCs w:val="22"/>
          <w:lang w:eastAsia="en-US"/>
        </w:rPr>
        <w:lastRenderedPageBreak/>
        <w:t xml:space="preserve">Likuma „Par zemes dzīlēm” </w:t>
      </w:r>
      <w:r w:rsidRPr="00660F83">
        <w:rPr>
          <w:rFonts w:asciiTheme="minorHAnsi" w:eastAsia="Times New Roman" w:hAnsiTheme="minorHAnsi" w:cstheme="minorHAnsi"/>
          <w:szCs w:val="22"/>
          <w:lang w:eastAsia="en-US"/>
        </w:rPr>
        <w:t xml:space="preserve">(1996. gada 2. maijs) mērķis ir nodrošināt kompleksu, racionālu, vidi saudzējošu un ilgtspējīgu zemes dzīļu izmantošanu un aizsardzību. Saskaņā ar likumu zemes dzīles un visi derīgie izrakteņi, kas tajās atrodas, pieder zemes īpašniekam, un tas var rīkoties ar zemes dzīlēm, ciktāl tas nav pretrunā ar likumu un citiem normatīvajiem aktiem. </w:t>
      </w:r>
    </w:p>
    <w:p w14:paraId="17DB1262" w14:textId="77777777" w:rsidR="00337961" w:rsidRPr="00660F83" w:rsidRDefault="00337961" w:rsidP="00337961">
      <w:pPr>
        <w:suppressAutoHyphens w:val="0"/>
        <w:autoSpaceDE w:val="0"/>
        <w:autoSpaceDN w:val="0"/>
        <w:adjustRightInd w:val="0"/>
        <w:jc w:val="both"/>
        <w:rPr>
          <w:rFonts w:asciiTheme="minorHAnsi" w:eastAsia="Times New Roman" w:hAnsiTheme="minorHAnsi" w:cstheme="minorHAnsi"/>
          <w:szCs w:val="22"/>
          <w:lang w:eastAsia="en-US"/>
        </w:rPr>
      </w:pPr>
    </w:p>
    <w:p w14:paraId="287BF752" w14:textId="0D3619BD" w:rsidR="00A61B14" w:rsidRPr="00660F83" w:rsidRDefault="00337961" w:rsidP="00337961">
      <w:pPr>
        <w:suppressAutoHyphens w:val="0"/>
        <w:autoSpaceDE w:val="0"/>
        <w:autoSpaceDN w:val="0"/>
        <w:adjustRightInd w:val="0"/>
        <w:jc w:val="both"/>
        <w:rPr>
          <w:rFonts w:asciiTheme="minorHAnsi" w:hAnsiTheme="minorHAnsi" w:cstheme="minorHAnsi"/>
        </w:rPr>
      </w:pPr>
      <w:r w:rsidRPr="00660F83">
        <w:rPr>
          <w:rFonts w:asciiTheme="minorHAnsi" w:hAnsiTheme="minorHAnsi" w:cstheme="minorHAnsi"/>
        </w:rPr>
        <w:t>MK  2011. gada 6. septembra noteikumi Nr. 696 „</w:t>
      </w:r>
      <w:r w:rsidRPr="00660F83">
        <w:rPr>
          <w:rFonts w:asciiTheme="minorHAnsi" w:hAnsiTheme="minorHAnsi" w:cstheme="minorHAnsi"/>
          <w:b/>
        </w:rPr>
        <w:t>Zemes dzīļu izmantošanas licenču un bieži sastopamo derīgo izrakteņu ieguves atļauju izsniegšanas kārtība”</w:t>
      </w:r>
      <w:r w:rsidRPr="00660F83">
        <w:rPr>
          <w:rFonts w:asciiTheme="minorHAnsi" w:hAnsiTheme="minorHAnsi" w:cstheme="minorHAnsi"/>
        </w:rPr>
        <w:t xml:space="preserve"> nosaka kārtību, kādā tiek izsniegtas zemes dzīļu izmantošanas licences (izsniedz </w:t>
      </w:r>
      <w:r w:rsidR="00F74D9D">
        <w:rPr>
          <w:rFonts w:asciiTheme="minorHAnsi" w:hAnsiTheme="minorHAnsi" w:cstheme="minorHAnsi"/>
        </w:rPr>
        <w:t>VVD</w:t>
      </w:r>
      <w:r w:rsidRPr="00660F83">
        <w:rPr>
          <w:rFonts w:asciiTheme="minorHAnsi" w:hAnsiTheme="minorHAnsi" w:cstheme="minorHAnsi"/>
        </w:rPr>
        <w:t>) un atļaujas bieži sastopamo derīgo izrakteņu ieguvei (izsniedz vietējās pašvaldības).</w:t>
      </w:r>
    </w:p>
    <w:p w14:paraId="36CBC00F" w14:textId="77777777" w:rsidR="005B24FB" w:rsidRPr="00660F83" w:rsidRDefault="005B24FB" w:rsidP="00BB67D1">
      <w:pPr>
        <w:jc w:val="both"/>
        <w:rPr>
          <w:rFonts w:asciiTheme="minorHAnsi" w:hAnsiTheme="minorHAnsi" w:cstheme="minorHAnsi"/>
          <w:b/>
          <w:i/>
        </w:rPr>
      </w:pPr>
    </w:p>
    <w:p w14:paraId="072F8035" w14:textId="05865C37" w:rsidR="00EE47E6" w:rsidRPr="00660F83" w:rsidRDefault="00EE47E6" w:rsidP="00810A57">
      <w:pPr>
        <w:pStyle w:val="Heading4"/>
        <w:numPr>
          <w:ilvl w:val="0"/>
          <w:numId w:val="0"/>
        </w:numPr>
        <w:tabs>
          <w:tab w:val="clear" w:pos="720"/>
        </w:tabs>
        <w:ind w:hanging="11"/>
        <w:jc w:val="both"/>
        <w:rPr>
          <w:rFonts w:asciiTheme="minorHAnsi" w:hAnsiTheme="minorHAnsi" w:cstheme="minorHAnsi"/>
          <w:i/>
        </w:rPr>
      </w:pPr>
      <w:r w:rsidRPr="00660F83">
        <w:rPr>
          <w:rFonts w:asciiTheme="minorHAnsi" w:hAnsiTheme="minorHAnsi" w:cstheme="minorHAnsi"/>
          <w:i/>
        </w:rPr>
        <w:t>Meliorācija</w:t>
      </w:r>
    </w:p>
    <w:p w14:paraId="16534899" w14:textId="29A48CE2" w:rsidR="00EE47E6" w:rsidRPr="00660F83" w:rsidRDefault="00EE47E6" w:rsidP="00EE47E6">
      <w:pPr>
        <w:jc w:val="both"/>
        <w:rPr>
          <w:rFonts w:asciiTheme="minorHAnsi" w:hAnsiTheme="minorHAnsi" w:cstheme="minorHAnsi"/>
          <w:bCs/>
        </w:rPr>
      </w:pPr>
      <w:r w:rsidRPr="00660F83">
        <w:rPr>
          <w:rFonts w:asciiTheme="minorHAnsi" w:hAnsiTheme="minorHAnsi" w:cstheme="minorHAnsi"/>
          <w:b/>
          <w:bCs/>
        </w:rPr>
        <w:t xml:space="preserve">Meliorācijas likums </w:t>
      </w:r>
      <w:r w:rsidRPr="00660F83">
        <w:rPr>
          <w:rFonts w:asciiTheme="minorHAnsi" w:hAnsiTheme="minorHAnsi" w:cstheme="minorHAnsi"/>
          <w:bCs/>
        </w:rPr>
        <w:t>(2010. gada 14. janvāris) pieņemts ar mērķi nodrošināt tādu meliorācijas sistēmu pārvaldības mehānismu, kas veicina dabas resursu ilgtspējīgu apsaimniekošanu un izmantošanu, nodrošina iedzīvotāju drošībai un labklājībai, infrastruktūras attīstībai nepieciešamo ūdens režīmu, kā arī racionālu meliorācijas sistēmu būvniecību, ekspluatāciju, uzturēšanu un pārvaldību.</w:t>
      </w:r>
    </w:p>
    <w:p w14:paraId="28BD7479" w14:textId="77777777" w:rsidR="00EE47E6" w:rsidRPr="00660F83" w:rsidRDefault="00EE47E6" w:rsidP="00EE47E6">
      <w:pPr>
        <w:jc w:val="both"/>
        <w:rPr>
          <w:rFonts w:asciiTheme="minorHAnsi" w:hAnsiTheme="minorHAnsi" w:cstheme="minorHAnsi"/>
          <w:bCs/>
        </w:rPr>
      </w:pPr>
    </w:p>
    <w:p w14:paraId="538DDB3E" w14:textId="7F86DDC0" w:rsidR="00EE47E6" w:rsidRPr="00660F83" w:rsidRDefault="00EE47E6" w:rsidP="00EE47E6">
      <w:pPr>
        <w:jc w:val="both"/>
        <w:rPr>
          <w:rFonts w:asciiTheme="minorHAnsi" w:hAnsiTheme="minorHAnsi" w:cstheme="minorHAnsi"/>
          <w:b/>
          <w:bCs/>
        </w:rPr>
      </w:pPr>
      <w:r w:rsidRPr="00660F83">
        <w:rPr>
          <w:rFonts w:asciiTheme="minorHAnsi" w:hAnsiTheme="minorHAnsi" w:cstheme="minorHAnsi"/>
          <w:bCs/>
        </w:rPr>
        <w:t xml:space="preserve">MK  2010. gada 3. augusta noteikumi Nr. 714 </w:t>
      </w:r>
      <w:r w:rsidRPr="00660F83">
        <w:rPr>
          <w:rFonts w:asciiTheme="minorHAnsi" w:hAnsiTheme="minorHAnsi" w:cstheme="minorHAnsi"/>
          <w:b/>
          <w:bCs/>
        </w:rPr>
        <w:t xml:space="preserve">“Meliorācijas sistēmas ekspluatācijas un uzturēšanas noteikumi” </w:t>
      </w:r>
      <w:r w:rsidRPr="00660F83">
        <w:rPr>
          <w:rFonts w:asciiTheme="minorHAnsi" w:hAnsiTheme="minorHAnsi" w:cstheme="minorHAnsi"/>
          <w:bCs/>
        </w:rPr>
        <w:t>nosaka prasības, kas zemes īpašniekam vai tiesiskajam valdītājam jāievēro meliorācijas sistēmas izmantošanā, kopšanā un saglabāšanā.</w:t>
      </w:r>
    </w:p>
    <w:p w14:paraId="4B36DDEE" w14:textId="77777777" w:rsidR="00556541" w:rsidRPr="00660F83" w:rsidRDefault="00556541" w:rsidP="00EE47E6">
      <w:pPr>
        <w:jc w:val="both"/>
        <w:rPr>
          <w:rFonts w:asciiTheme="minorHAnsi" w:hAnsiTheme="minorHAnsi" w:cstheme="minorHAnsi"/>
          <w:bCs/>
        </w:rPr>
      </w:pPr>
    </w:p>
    <w:p w14:paraId="580F12EA" w14:textId="0DCFBC23" w:rsidR="00556541" w:rsidRPr="00660F83" w:rsidRDefault="00556541" w:rsidP="00556541">
      <w:pPr>
        <w:jc w:val="both"/>
        <w:rPr>
          <w:rFonts w:asciiTheme="minorHAnsi" w:hAnsiTheme="minorHAnsi" w:cstheme="minorHAnsi"/>
          <w:bCs/>
        </w:rPr>
      </w:pPr>
      <w:r w:rsidRPr="00660F83">
        <w:rPr>
          <w:rFonts w:asciiTheme="minorHAnsi" w:hAnsiTheme="minorHAnsi" w:cstheme="minorHAnsi"/>
          <w:bCs/>
        </w:rPr>
        <w:t xml:space="preserve">MK 2019. gada 26. marta noteikumi Nr. 128 </w:t>
      </w:r>
      <w:r w:rsidRPr="00660F83">
        <w:rPr>
          <w:rFonts w:asciiTheme="minorHAnsi" w:hAnsiTheme="minorHAnsi" w:cstheme="minorHAnsi"/>
          <w:b/>
          <w:bCs/>
        </w:rPr>
        <w:t xml:space="preserve">“Meliorācijas kadastra noteikumi” </w:t>
      </w:r>
      <w:r w:rsidRPr="00660F83">
        <w:rPr>
          <w:rFonts w:asciiTheme="minorHAnsi" w:hAnsiTheme="minorHAnsi" w:cstheme="minorHAnsi"/>
          <w:bCs/>
        </w:rPr>
        <w:t>nosaka meliorācijas kadastra saturu un izveides</w:t>
      </w:r>
      <w:r w:rsidR="0060712E" w:rsidRPr="00660F83">
        <w:rPr>
          <w:rFonts w:asciiTheme="minorHAnsi" w:hAnsiTheme="minorHAnsi" w:cstheme="minorHAnsi"/>
          <w:bCs/>
        </w:rPr>
        <w:t xml:space="preserve"> kārtību</w:t>
      </w:r>
      <w:r w:rsidRPr="00660F83">
        <w:rPr>
          <w:rFonts w:asciiTheme="minorHAnsi" w:hAnsiTheme="minorHAnsi" w:cstheme="minorHAnsi"/>
          <w:bCs/>
        </w:rPr>
        <w:t>, uztur</w:t>
      </w:r>
      <w:r w:rsidR="00F4460D" w:rsidRPr="00660F83">
        <w:rPr>
          <w:rFonts w:asciiTheme="minorHAnsi" w:hAnsiTheme="minorHAnsi" w:cstheme="minorHAnsi"/>
          <w:bCs/>
        </w:rPr>
        <w:t>ēšanas un informācijas apmaiņas</w:t>
      </w:r>
      <w:r w:rsidR="0060712E" w:rsidRPr="00660F83">
        <w:rPr>
          <w:rFonts w:asciiTheme="minorHAnsi" w:hAnsiTheme="minorHAnsi" w:cstheme="minorHAnsi"/>
          <w:bCs/>
        </w:rPr>
        <w:t xml:space="preserve"> kārt</w:t>
      </w:r>
      <w:r w:rsidR="00B13861" w:rsidRPr="00660F83">
        <w:rPr>
          <w:rFonts w:asciiTheme="minorHAnsi" w:hAnsiTheme="minorHAnsi" w:cstheme="minorHAnsi"/>
          <w:bCs/>
        </w:rPr>
        <w:t>ību</w:t>
      </w:r>
      <w:r w:rsidR="00F4460D" w:rsidRPr="00660F83">
        <w:rPr>
          <w:rFonts w:asciiTheme="minorHAnsi" w:hAnsiTheme="minorHAnsi" w:cstheme="minorHAnsi"/>
          <w:bCs/>
        </w:rPr>
        <w:t>, kā arī kadastra datu iesniegšanas, aktualizācijas un sistēmas inventarizācijas kārtību.</w:t>
      </w:r>
    </w:p>
    <w:p w14:paraId="757132A6" w14:textId="77777777" w:rsidR="00B13861" w:rsidRPr="00660F83" w:rsidRDefault="00B13861" w:rsidP="00556541">
      <w:pPr>
        <w:jc w:val="both"/>
        <w:rPr>
          <w:rFonts w:asciiTheme="minorHAnsi" w:hAnsiTheme="minorHAnsi" w:cstheme="minorHAnsi"/>
          <w:bCs/>
        </w:rPr>
      </w:pPr>
    </w:p>
    <w:p w14:paraId="12B10364" w14:textId="4C317D7F" w:rsidR="00B13861" w:rsidRPr="00660F83" w:rsidRDefault="00B13861" w:rsidP="00556541">
      <w:pPr>
        <w:jc w:val="both"/>
        <w:rPr>
          <w:rFonts w:asciiTheme="minorHAnsi" w:hAnsiTheme="minorHAnsi" w:cstheme="minorHAnsi"/>
          <w:bCs/>
        </w:rPr>
      </w:pPr>
      <w:r w:rsidRPr="00660F83">
        <w:rPr>
          <w:rFonts w:asciiTheme="minorHAnsi" w:hAnsiTheme="minorHAnsi" w:cstheme="minorHAnsi"/>
          <w:bCs/>
        </w:rPr>
        <w:t>MK 2014. gada 16. septembra noteikumi Nr. 550 “</w:t>
      </w:r>
      <w:r w:rsidRPr="00660F83">
        <w:rPr>
          <w:rFonts w:asciiTheme="minorHAnsi" w:hAnsiTheme="minorHAnsi" w:cstheme="minorHAnsi"/>
          <w:b/>
          <w:bCs/>
        </w:rPr>
        <w:t xml:space="preserve">Hidrotehnisko un meliorācijas būvju būvnoteikumi” </w:t>
      </w:r>
      <w:r w:rsidRPr="00660F83">
        <w:rPr>
          <w:rFonts w:asciiTheme="minorHAnsi" w:hAnsiTheme="minorHAnsi" w:cstheme="minorHAnsi"/>
          <w:bCs/>
        </w:rPr>
        <w:t xml:space="preserve">cita starpā nosaka hidrotehnisko un meliorācijas būvju (izņemot ostu, jūras un enerģijas ražošanas hidrotehniskās būves ar jaudu virs 2 MW) būvniecības procesa kārtību, būvniecības procesā iesaistītās institūcijas un atbildīgos būvspeciālistus. </w:t>
      </w:r>
    </w:p>
    <w:p w14:paraId="21A857B7" w14:textId="5239D482" w:rsidR="00484AB5" w:rsidRPr="00660F83" w:rsidRDefault="00484AB5" w:rsidP="00556541">
      <w:pPr>
        <w:jc w:val="both"/>
        <w:rPr>
          <w:rFonts w:asciiTheme="minorHAnsi" w:hAnsiTheme="minorHAnsi" w:cstheme="minorHAnsi"/>
          <w:bCs/>
        </w:rPr>
      </w:pPr>
    </w:p>
    <w:p w14:paraId="0F9A4E94" w14:textId="4214621C" w:rsidR="00484AB5" w:rsidRPr="00660F83" w:rsidRDefault="00484AB5" w:rsidP="00556541">
      <w:pPr>
        <w:jc w:val="both"/>
        <w:rPr>
          <w:rFonts w:asciiTheme="minorHAnsi" w:hAnsiTheme="minorHAnsi" w:cstheme="minorHAnsi"/>
          <w:bCs/>
        </w:rPr>
      </w:pPr>
      <w:r w:rsidRPr="00660F83">
        <w:rPr>
          <w:rFonts w:asciiTheme="minorHAnsi" w:hAnsiTheme="minorHAnsi" w:cstheme="minorHAnsi"/>
          <w:bCs/>
        </w:rPr>
        <w:t>MK 2015. gada 30. jūnija noteikumi Nr. 329 “</w:t>
      </w:r>
      <w:r w:rsidRPr="00660F83">
        <w:rPr>
          <w:rFonts w:asciiTheme="minorHAnsi" w:hAnsiTheme="minorHAnsi" w:cstheme="minorHAnsi"/>
          <w:b/>
        </w:rPr>
        <w:t>Noteikumi par Latvijas būvnormatīvu LBN 224-15 "Meliorācijas sistēmas un hidrotehniskās būves</w:t>
      </w:r>
      <w:r w:rsidRPr="00660F83">
        <w:rPr>
          <w:rFonts w:asciiTheme="minorHAnsi" w:hAnsiTheme="minorHAnsi" w:cstheme="minorHAnsi"/>
          <w:bCs/>
        </w:rPr>
        <w:t>" apstiprina būvnormatīvu, ar ko nosaka prasības meliorācijas sistēmu un hidrotehnisko būvju projektēšanai un virszemes ūdensobjektu hidroloģiskajiem aprēķiniem</w:t>
      </w:r>
      <w:r w:rsidR="00A82EEE" w:rsidRPr="00660F83">
        <w:rPr>
          <w:rFonts w:asciiTheme="minorHAnsi" w:hAnsiTheme="minorHAnsi" w:cstheme="minorHAnsi"/>
          <w:bCs/>
        </w:rPr>
        <w:t>.</w:t>
      </w:r>
    </w:p>
    <w:p w14:paraId="0E8C5AC3" w14:textId="77777777" w:rsidR="00EE47E6" w:rsidRPr="00660F83" w:rsidRDefault="00EE47E6" w:rsidP="00EE47E6">
      <w:pPr>
        <w:rPr>
          <w:rFonts w:asciiTheme="minorHAnsi" w:hAnsiTheme="minorHAnsi" w:cstheme="minorHAnsi"/>
        </w:rPr>
      </w:pPr>
    </w:p>
    <w:p w14:paraId="4193CCED" w14:textId="77777777" w:rsidR="00401B7F" w:rsidRPr="00660F83" w:rsidRDefault="00401B7F" w:rsidP="00810A57">
      <w:pPr>
        <w:pStyle w:val="Heading4"/>
        <w:numPr>
          <w:ilvl w:val="0"/>
          <w:numId w:val="0"/>
        </w:numPr>
        <w:tabs>
          <w:tab w:val="clear" w:pos="720"/>
        </w:tabs>
        <w:ind w:hanging="11"/>
        <w:jc w:val="both"/>
        <w:rPr>
          <w:rFonts w:asciiTheme="minorHAnsi" w:hAnsiTheme="minorHAnsi" w:cstheme="minorHAnsi"/>
          <w:i/>
        </w:rPr>
      </w:pPr>
      <w:r w:rsidRPr="00660F83">
        <w:rPr>
          <w:rFonts w:asciiTheme="minorHAnsi" w:hAnsiTheme="minorHAnsi" w:cstheme="minorHAnsi"/>
          <w:i/>
        </w:rPr>
        <w:t>Citi normatīvie akti</w:t>
      </w:r>
    </w:p>
    <w:p w14:paraId="2337D2CE" w14:textId="794B7D2B" w:rsidR="00CF0936" w:rsidRPr="00660F83" w:rsidRDefault="00CF0936" w:rsidP="00BB67D1">
      <w:pPr>
        <w:jc w:val="both"/>
        <w:rPr>
          <w:rFonts w:asciiTheme="minorHAnsi" w:hAnsiTheme="minorHAnsi" w:cstheme="minorHAnsi"/>
          <w:bCs/>
        </w:rPr>
      </w:pPr>
      <w:r w:rsidRPr="00660F83">
        <w:rPr>
          <w:rFonts w:asciiTheme="minorHAnsi" w:hAnsiTheme="minorHAnsi" w:cstheme="minorHAnsi"/>
          <w:b/>
          <w:bCs/>
        </w:rPr>
        <w:t>Lauksaimniecības un lauku attīstības likums</w:t>
      </w:r>
      <w:r w:rsidRPr="00660F83">
        <w:rPr>
          <w:rFonts w:asciiTheme="minorHAnsi" w:hAnsiTheme="minorHAnsi" w:cstheme="minorHAnsi"/>
          <w:bCs/>
        </w:rPr>
        <w:t xml:space="preserve"> (2004. gada 7. aprīlis) nosaka mērķi radīt tiesisku pamatu lauksaimniecības attīstībai un noteikt ilglaicīgu lauksaimniecības un lauku attīstības politiku saskaņā ar </w:t>
      </w:r>
      <w:r w:rsidR="00F474DA">
        <w:rPr>
          <w:rFonts w:asciiTheme="minorHAnsi" w:hAnsiTheme="minorHAnsi" w:cstheme="minorHAnsi"/>
          <w:bCs/>
        </w:rPr>
        <w:t>ES</w:t>
      </w:r>
      <w:r w:rsidRPr="00660F83">
        <w:rPr>
          <w:rFonts w:asciiTheme="minorHAnsi" w:hAnsiTheme="minorHAnsi" w:cstheme="minorHAnsi"/>
          <w:bCs/>
        </w:rPr>
        <w:t xml:space="preserve"> kopējo lauksaimniecības politiku un kopējo zivsaimniecības politiku.  </w:t>
      </w:r>
    </w:p>
    <w:p w14:paraId="2F9EFFAE" w14:textId="77777777" w:rsidR="00CF0936" w:rsidRPr="00660F83" w:rsidRDefault="00CF0936" w:rsidP="00BB67D1">
      <w:pPr>
        <w:jc w:val="both"/>
        <w:rPr>
          <w:rFonts w:asciiTheme="minorHAnsi" w:hAnsiTheme="minorHAnsi" w:cstheme="minorHAnsi"/>
          <w:bCs/>
        </w:rPr>
      </w:pPr>
    </w:p>
    <w:p w14:paraId="77298A03" w14:textId="0E3A895E" w:rsidR="00401B7F" w:rsidRPr="00660F83" w:rsidRDefault="00337961" w:rsidP="00BB67D1">
      <w:pPr>
        <w:jc w:val="both"/>
        <w:rPr>
          <w:rFonts w:asciiTheme="minorHAnsi" w:hAnsiTheme="minorHAnsi" w:cstheme="minorHAnsi"/>
          <w:bCs/>
        </w:rPr>
      </w:pPr>
      <w:r w:rsidRPr="00660F83">
        <w:rPr>
          <w:rFonts w:asciiTheme="minorHAnsi" w:hAnsiTheme="minorHAnsi" w:cstheme="minorHAnsi"/>
          <w:bCs/>
        </w:rPr>
        <w:t xml:space="preserve">MK 2012. gada 2. maija noteikumi Nr. 309 </w:t>
      </w:r>
      <w:r w:rsidRPr="00660F83">
        <w:rPr>
          <w:rFonts w:asciiTheme="minorHAnsi" w:hAnsiTheme="minorHAnsi" w:cstheme="minorHAnsi"/>
          <w:b/>
          <w:bCs/>
        </w:rPr>
        <w:t>„Noteikumi par koku ciršanu ārpus meža”</w:t>
      </w:r>
      <w:r w:rsidRPr="00660F83">
        <w:rPr>
          <w:rFonts w:asciiTheme="minorHAnsi" w:hAnsiTheme="minorHAnsi" w:cstheme="minorHAnsi"/>
        </w:rPr>
        <w:t xml:space="preserve"> cita starpā </w:t>
      </w:r>
      <w:r w:rsidRPr="00660F83">
        <w:rPr>
          <w:rFonts w:asciiTheme="minorHAnsi" w:hAnsiTheme="minorHAnsi" w:cstheme="minorHAnsi"/>
          <w:bCs/>
        </w:rPr>
        <w:t>nosaka kārtību koku ciršanai ārpus meža zemes un kārtību, kādā izsniedz atļauju šo koku ciršanai.</w:t>
      </w:r>
    </w:p>
    <w:p w14:paraId="76B4845B" w14:textId="77777777" w:rsidR="00337961" w:rsidRPr="00660F83" w:rsidRDefault="00337961" w:rsidP="00BB67D1">
      <w:pPr>
        <w:jc w:val="both"/>
        <w:rPr>
          <w:rFonts w:asciiTheme="minorHAnsi" w:hAnsiTheme="minorHAnsi" w:cstheme="minorHAnsi"/>
        </w:rPr>
      </w:pPr>
    </w:p>
    <w:p w14:paraId="0F207E99" w14:textId="75DF6218" w:rsidR="00810A57" w:rsidRPr="00660F83" w:rsidRDefault="00810A57" w:rsidP="00810A57">
      <w:pPr>
        <w:pStyle w:val="Heading3"/>
        <w:numPr>
          <w:ilvl w:val="0"/>
          <w:numId w:val="0"/>
        </w:numPr>
        <w:rPr>
          <w:rFonts w:asciiTheme="minorHAnsi" w:hAnsiTheme="minorHAnsi" w:cstheme="minorHAnsi"/>
          <w:b/>
          <w:szCs w:val="24"/>
          <w:lang w:val="lv-LV"/>
        </w:rPr>
      </w:pPr>
      <w:bookmarkStart w:id="21" w:name="_Toc34981758"/>
      <w:r w:rsidRPr="00660F83">
        <w:rPr>
          <w:rFonts w:asciiTheme="minorHAnsi" w:hAnsiTheme="minorHAnsi" w:cstheme="minorHAnsi"/>
          <w:b/>
          <w:szCs w:val="24"/>
          <w:lang w:val="lv-LV"/>
        </w:rPr>
        <w:t>1.2.3. Latvijas Republikas vides un dabas aizsardzības stratēģiskie dokumenti</w:t>
      </w:r>
      <w:bookmarkEnd w:id="21"/>
    </w:p>
    <w:p w14:paraId="6CA57A16" w14:textId="77777777" w:rsidR="00810A57" w:rsidRPr="00660F83" w:rsidRDefault="00810A57" w:rsidP="00810A57">
      <w:pPr>
        <w:ind w:right="-149"/>
        <w:rPr>
          <w:rFonts w:asciiTheme="minorHAnsi" w:hAnsiTheme="minorHAnsi" w:cstheme="minorHAnsi"/>
        </w:rPr>
      </w:pPr>
    </w:p>
    <w:p w14:paraId="23499B46" w14:textId="77777777" w:rsidR="00810A57" w:rsidRPr="00660F83" w:rsidRDefault="00810A57" w:rsidP="00810A57">
      <w:pPr>
        <w:ind w:right="-149"/>
        <w:jc w:val="both"/>
        <w:rPr>
          <w:rFonts w:asciiTheme="minorHAnsi" w:hAnsiTheme="minorHAnsi" w:cstheme="minorHAnsi"/>
          <w:bCs/>
        </w:rPr>
      </w:pPr>
      <w:r w:rsidRPr="00660F83">
        <w:rPr>
          <w:rFonts w:asciiTheme="minorHAnsi" w:hAnsiTheme="minorHAnsi" w:cstheme="minorHAnsi"/>
          <w:b/>
          <w:bCs/>
        </w:rPr>
        <w:t>Vides politikas pamatnostādnes 2014-2020. gadam</w:t>
      </w:r>
      <w:r w:rsidRPr="00660F83">
        <w:rPr>
          <w:rFonts w:asciiTheme="minorHAnsi" w:hAnsiTheme="minorHAnsi" w:cstheme="minorHAnsi"/>
          <w:bCs/>
        </w:rPr>
        <w:t xml:space="preserve"> apstiprinātas 2014. gada 26. martā ar virsmērķi nodrošināt iedzīvotājiem iespēju dzīvot tīrā un sakārtotā vidē, īstenojot uz ilgtspējīgu attīstību veiktas darbības, saglabājot vides kvalitāti un bioloģisko daudzveidību, nodrošinot dabas resursu ilgtspējīgu izmantošanu, kā arī sabiedrības līdzdalību lēmumu pieņemšanā un informētību par vides stāvokli.</w:t>
      </w:r>
    </w:p>
    <w:p w14:paraId="59D69AE1" w14:textId="77777777" w:rsidR="00810A57" w:rsidRPr="00660F83" w:rsidRDefault="00810A57" w:rsidP="00810A57">
      <w:pPr>
        <w:ind w:right="-149"/>
        <w:jc w:val="both"/>
        <w:rPr>
          <w:rFonts w:asciiTheme="minorHAnsi" w:hAnsiTheme="minorHAnsi" w:cstheme="minorHAnsi"/>
          <w:bCs/>
        </w:rPr>
      </w:pPr>
    </w:p>
    <w:p w14:paraId="19008A66" w14:textId="36A56862" w:rsidR="00810A57" w:rsidRPr="00660F83" w:rsidRDefault="00810A57" w:rsidP="00810A57">
      <w:pPr>
        <w:keepNext/>
        <w:jc w:val="both"/>
        <w:rPr>
          <w:rFonts w:asciiTheme="minorHAnsi" w:hAnsiTheme="minorHAnsi" w:cstheme="minorHAnsi"/>
        </w:rPr>
      </w:pPr>
      <w:r w:rsidRPr="00660F83">
        <w:rPr>
          <w:rFonts w:asciiTheme="minorHAnsi" w:hAnsiTheme="minorHAnsi" w:cstheme="minorHAnsi"/>
          <w:b/>
          <w:bCs/>
        </w:rPr>
        <w:t>Bioloģiskās daudzveidības nacionālā programma</w:t>
      </w:r>
      <w:r w:rsidRPr="00660F83">
        <w:rPr>
          <w:rFonts w:asciiTheme="minorHAnsi" w:hAnsiTheme="minorHAnsi" w:cstheme="minorHAnsi"/>
        </w:rPr>
        <w:t xml:space="preserve">, kas ir akceptēta </w:t>
      </w:r>
      <w:r w:rsidR="00D862AD">
        <w:rPr>
          <w:rFonts w:asciiTheme="minorHAnsi" w:hAnsiTheme="minorHAnsi" w:cstheme="minorHAnsi"/>
        </w:rPr>
        <w:t>MK</w:t>
      </w:r>
      <w:r w:rsidRPr="00660F83">
        <w:rPr>
          <w:rFonts w:asciiTheme="minorHAnsi" w:hAnsiTheme="minorHAnsi" w:cstheme="minorHAnsi"/>
        </w:rPr>
        <w:t xml:space="preserve"> 16.05.2000., paredz dažādus pasākumus, kuri nepieciešami ES direktīvu ieviešanai. Programma paredz īpaši aizsargājamo teritoriju pilnveidošanu, aizsargājamo augu un dzīvnieku sugu dzīvotņu aizsardzības nodrošināšanu, labvēlīga aizsardzības statusa nodrošināšanu tām sugām, kuras ir apdraudētas. </w:t>
      </w:r>
    </w:p>
    <w:p w14:paraId="44CA2AAB" w14:textId="77777777" w:rsidR="00810A57" w:rsidRPr="00660F83" w:rsidRDefault="00810A57" w:rsidP="00810A57">
      <w:pPr>
        <w:jc w:val="both"/>
        <w:rPr>
          <w:rFonts w:asciiTheme="minorHAnsi" w:hAnsiTheme="minorHAnsi" w:cstheme="minorHAnsi"/>
          <w:i/>
        </w:rPr>
      </w:pPr>
    </w:p>
    <w:p w14:paraId="45061A5D" w14:textId="77777777" w:rsidR="00011E51" w:rsidRPr="00660F83" w:rsidRDefault="00011E51" w:rsidP="00065DF9">
      <w:pPr>
        <w:pStyle w:val="Heading2"/>
        <w:keepLines/>
        <w:numPr>
          <w:ilvl w:val="0"/>
          <w:numId w:val="0"/>
        </w:numPr>
        <w:rPr>
          <w:rFonts w:asciiTheme="minorHAnsi" w:hAnsiTheme="minorHAnsi" w:cstheme="minorHAnsi"/>
          <w:i w:val="0"/>
          <w:sz w:val="28"/>
          <w:szCs w:val="24"/>
          <w:lang w:val="lv-LV"/>
        </w:rPr>
      </w:pPr>
      <w:bookmarkStart w:id="22" w:name="_Toc34981759"/>
      <w:r w:rsidRPr="00660F83">
        <w:rPr>
          <w:rFonts w:asciiTheme="minorHAnsi" w:hAnsiTheme="minorHAnsi" w:cstheme="minorHAnsi"/>
          <w:i w:val="0"/>
          <w:sz w:val="28"/>
          <w:szCs w:val="24"/>
          <w:lang w:val="lv-LV"/>
        </w:rPr>
        <w:t>1.3. Īss aizsargājamās teritorijas fiziski ģeogrāfiskais raksturojums</w:t>
      </w:r>
      <w:bookmarkEnd w:id="22"/>
    </w:p>
    <w:p w14:paraId="162E358F" w14:textId="77777777" w:rsidR="00011E51" w:rsidRPr="00660F83" w:rsidRDefault="002832A1" w:rsidP="00065DF9">
      <w:pPr>
        <w:pStyle w:val="Heading3"/>
        <w:keepLines/>
        <w:numPr>
          <w:ilvl w:val="0"/>
          <w:numId w:val="0"/>
        </w:numPr>
        <w:rPr>
          <w:rFonts w:asciiTheme="minorHAnsi" w:hAnsiTheme="minorHAnsi" w:cstheme="minorHAnsi"/>
          <w:b/>
          <w:szCs w:val="24"/>
          <w:lang w:val="lv-LV"/>
        </w:rPr>
      </w:pPr>
      <w:bookmarkStart w:id="23" w:name="_Toc34981760"/>
      <w:r w:rsidRPr="00660F83">
        <w:rPr>
          <w:rFonts w:asciiTheme="minorHAnsi" w:hAnsiTheme="minorHAnsi" w:cstheme="minorHAnsi"/>
          <w:b/>
          <w:szCs w:val="24"/>
          <w:lang w:val="lv-LV"/>
        </w:rPr>
        <w:t xml:space="preserve">1.3.1. </w:t>
      </w:r>
      <w:r w:rsidR="00011E51" w:rsidRPr="00660F83">
        <w:rPr>
          <w:rFonts w:asciiTheme="minorHAnsi" w:hAnsiTheme="minorHAnsi" w:cstheme="minorHAnsi"/>
          <w:b/>
          <w:szCs w:val="24"/>
          <w:lang w:val="lv-LV"/>
        </w:rPr>
        <w:t>Klimats</w:t>
      </w:r>
      <w:bookmarkEnd w:id="23"/>
    </w:p>
    <w:p w14:paraId="05C96547" w14:textId="77777777" w:rsidR="00690FAD" w:rsidRPr="00660F83" w:rsidRDefault="00690FAD" w:rsidP="00065DF9">
      <w:pPr>
        <w:keepNext/>
        <w:keepLines/>
        <w:rPr>
          <w:rFonts w:asciiTheme="minorHAnsi" w:hAnsiTheme="minorHAnsi" w:cstheme="minorHAnsi"/>
        </w:rPr>
      </w:pPr>
    </w:p>
    <w:p w14:paraId="1A3EFC5C" w14:textId="0907B337" w:rsidR="00690FAD" w:rsidRPr="00660F83" w:rsidRDefault="00EF1E39" w:rsidP="00065DF9">
      <w:pPr>
        <w:keepNext/>
        <w:keepLines/>
        <w:jc w:val="both"/>
        <w:rPr>
          <w:rFonts w:asciiTheme="minorHAnsi" w:hAnsiTheme="minorHAnsi" w:cstheme="minorHAnsi"/>
        </w:rPr>
      </w:pPr>
      <w:r w:rsidRPr="00660F83">
        <w:rPr>
          <w:rFonts w:asciiTheme="minorHAnsi" w:hAnsiTheme="minorHAnsi" w:cstheme="minorHAnsi"/>
        </w:rPr>
        <w:t>DL</w:t>
      </w:r>
      <w:r w:rsidR="00690FAD" w:rsidRPr="00660F83">
        <w:rPr>
          <w:rFonts w:asciiTheme="minorHAnsi" w:hAnsiTheme="minorHAnsi" w:cstheme="minorHAnsi"/>
        </w:rPr>
        <w:t xml:space="preserve"> „</w:t>
      </w:r>
      <w:r w:rsidR="00D6240F" w:rsidRPr="00660F83">
        <w:rPr>
          <w:rFonts w:asciiTheme="minorHAnsi" w:hAnsiTheme="minorHAnsi" w:cstheme="minorHAnsi"/>
        </w:rPr>
        <w:t>Durbes ezera pļavas</w:t>
      </w:r>
      <w:r w:rsidR="00690FAD" w:rsidRPr="00660F83">
        <w:rPr>
          <w:rFonts w:asciiTheme="minorHAnsi" w:hAnsiTheme="minorHAnsi" w:cstheme="minorHAnsi"/>
        </w:rPr>
        <w:t xml:space="preserve"> ” teritorija atrodas </w:t>
      </w:r>
      <w:r w:rsidR="008C74EE" w:rsidRPr="00660F83">
        <w:rPr>
          <w:rFonts w:asciiTheme="minorHAnsi" w:hAnsiTheme="minorHAnsi" w:cstheme="minorHAnsi"/>
        </w:rPr>
        <w:t xml:space="preserve">Rietumkursas augstienes rietumu daļā, Vārtājas viļņotā līdzenuma teritorijā. DL teritorijā klimatiskos apstākļus nosaka gan teritorijas reljefs, gan Baltijas jūras tuvums. </w:t>
      </w:r>
    </w:p>
    <w:p w14:paraId="0773099E" w14:textId="6344B48F" w:rsidR="008C74EE" w:rsidRPr="00660F83" w:rsidRDefault="008C74EE" w:rsidP="00271284">
      <w:pPr>
        <w:jc w:val="both"/>
        <w:rPr>
          <w:rFonts w:asciiTheme="minorHAnsi" w:hAnsiTheme="minorHAnsi" w:cstheme="minorHAnsi"/>
        </w:rPr>
      </w:pPr>
    </w:p>
    <w:p w14:paraId="1B4ED2D6" w14:textId="0354C599" w:rsidR="00CE1C31" w:rsidRPr="00660F83" w:rsidRDefault="008C74EE" w:rsidP="00271284">
      <w:pPr>
        <w:jc w:val="both"/>
        <w:rPr>
          <w:rFonts w:asciiTheme="minorHAnsi" w:hAnsiTheme="minorHAnsi" w:cstheme="minorHAnsi"/>
          <w:szCs w:val="24"/>
        </w:rPr>
      </w:pPr>
      <w:r w:rsidRPr="00660F83">
        <w:rPr>
          <w:rFonts w:asciiTheme="minorHAnsi" w:hAnsiTheme="minorHAnsi" w:cstheme="minorHAnsi"/>
          <w:szCs w:val="24"/>
        </w:rPr>
        <w:t xml:space="preserve">DL “Durbes ezera pļavas” teritorijā </w:t>
      </w:r>
      <w:r w:rsidR="004C65E9" w:rsidRPr="00660F83">
        <w:rPr>
          <w:rFonts w:asciiTheme="minorHAnsi" w:hAnsiTheme="minorHAnsi" w:cstheme="minorHAnsi"/>
          <w:szCs w:val="24"/>
        </w:rPr>
        <w:t xml:space="preserve">gada vidējā gaisa temperatūra ir aptuveni +7 </w:t>
      </w:r>
      <w:r w:rsidR="004C65E9" w:rsidRPr="00660F83">
        <w:rPr>
          <w:rFonts w:asciiTheme="minorHAnsi" w:hAnsiTheme="minorHAnsi" w:cstheme="minorHAnsi"/>
          <w:szCs w:val="24"/>
        </w:rPr>
        <w:sym w:font="Symbol" w:char="F0B0"/>
      </w:r>
      <w:r w:rsidR="004C65E9" w:rsidRPr="00660F83">
        <w:rPr>
          <w:rFonts w:asciiTheme="minorHAnsi" w:hAnsiTheme="minorHAnsi" w:cstheme="minorHAnsi"/>
          <w:szCs w:val="24"/>
        </w:rPr>
        <w:t>C, vidējā gaisa temperatūra februārī ir no -2 līdz -2,5</w:t>
      </w:r>
      <w:r w:rsidR="004C65E9" w:rsidRPr="00660F83">
        <w:rPr>
          <w:rFonts w:asciiTheme="minorHAnsi" w:hAnsiTheme="minorHAnsi" w:cstheme="minorHAnsi"/>
          <w:szCs w:val="24"/>
        </w:rPr>
        <w:sym w:font="Symbol" w:char="F0B0"/>
      </w:r>
      <w:r w:rsidR="004C65E9" w:rsidRPr="00660F83">
        <w:rPr>
          <w:rFonts w:asciiTheme="minorHAnsi" w:hAnsiTheme="minorHAnsi" w:cstheme="minorHAnsi"/>
          <w:szCs w:val="24"/>
        </w:rPr>
        <w:t xml:space="preserve">C, bet jūlijā ap +17,0 </w:t>
      </w:r>
      <w:r w:rsidR="004C65E9" w:rsidRPr="00660F83">
        <w:rPr>
          <w:rFonts w:asciiTheme="minorHAnsi" w:hAnsiTheme="minorHAnsi" w:cstheme="minorHAnsi"/>
          <w:szCs w:val="24"/>
        </w:rPr>
        <w:sym w:font="Symbol" w:char="F0B0"/>
      </w:r>
      <w:r w:rsidR="004C65E9" w:rsidRPr="00660F83">
        <w:rPr>
          <w:rFonts w:asciiTheme="minorHAnsi" w:hAnsiTheme="minorHAnsi" w:cstheme="minorHAnsi"/>
          <w:szCs w:val="24"/>
        </w:rPr>
        <w:t>C. N</w:t>
      </w:r>
      <w:r w:rsidRPr="00660F83">
        <w:rPr>
          <w:rFonts w:asciiTheme="minorHAnsi" w:hAnsiTheme="minorHAnsi" w:cstheme="minorHAnsi"/>
          <w:szCs w:val="24"/>
        </w:rPr>
        <w:t xml:space="preserve">okrišņu daudzums sasniedz aptuveni </w:t>
      </w:r>
      <w:r w:rsidR="004C65E9" w:rsidRPr="00660F83">
        <w:rPr>
          <w:rFonts w:asciiTheme="minorHAnsi" w:hAnsiTheme="minorHAnsi" w:cstheme="minorHAnsi"/>
          <w:szCs w:val="24"/>
        </w:rPr>
        <w:t>800</w:t>
      </w:r>
      <w:r w:rsidRPr="00660F83">
        <w:rPr>
          <w:rFonts w:asciiTheme="minorHAnsi" w:hAnsiTheme="minorHAnsi" w:cstheme="minorHAnsi"/>
          <w:szCs w:val="24"/>
        </w:rPr>
        <w:t xml:space="preserve"> mm gadā, lielāk</w:t>
      </w:r>
      <w:r w:rsidR="00E3473F" w:rsidRPr="00660F83">
        <w:rPr>
          <w:rFonts w:asciiTheme="minorHAnsi" w:hAnsiTheme="minorHAnsi" w:cstheme="minorHAnsi"/>
          <w:szCs w:val="24"/>
        </w:rPr>
        <w:t>ais</w:t>
      </w:r>
      <w:r w:rsidRPr="00660F83">
        <w:rPr>
          <w:rFonts w:asciiTheme="minorHAnsi" w:hAnsiTheme="minorHAnsi" w:cstheme="minorHAnsi"/>
          <w:szCs w:val="24"/>
        </w:rPr>
        <w:t xml:space="preserve"> </w:t>
      </w:r>
      <w:r w:rsidR="00E3473F" w:rsidRPr="00660F83">
        <w:rPr>
          <w:rFonts w:asciiTheme="minorHAnsi" w:hAnsiTheme="minorHAnsi" w:cstheme="minorHAnsi"/>
          <w:szCs w:val="24"/>
        </w:rPr>
        <w:t>daudzums</w:t>
      </w:r>
      <w:r w:rsidR="004C65E9" w:rsidRPr="00660F83">
        <w:rPr>
          <w:rFonts w:asciiTheme="minorHAnsi" w:hAnsiTheme="minorHAnsi" w:cstheme="minorHAnsi"/>
          <w:szCs w:val="24"/>
        </w:rPr>
        <w:t xml:space="preserve"> no kuriem ir</w:t>
      </w:r>
      <w:r w:rsidRPr="00660F83">
        <w:rPr>
          <w:rFonts w:asciiTheme="minorHAnsi" w:hAnsiTheme="minorHAnsi" w:cstheme="minorHAnsi"/>
          <w:szCs w:val="24"/>
        </w:rPr>
        <w:t xml:space="preserve"> siltajā gada laikā</w:t>
      </w:r>
      <w:r w:rsidR="004C65E9" w:rsidRPr="00660F83">
        <w:rPr>
          <w:rFonts w:asciiTheme="minorHAnsi" w:hAnsiTheme="minorHAnsi" w:cstheme="minorHAnsi"/>
          <w:szCs w:val="24"/>
        </w:rPr>
        <w:t xml:space="preserve"> (laika periods a</w:t>
      </w:r>
      <w:r w:rsidR="00292D7C" w:rsidRPr="00660F83">
        <w:rPr>
          <w:rFonts w:asciiTheme="minorHAnsi" w:hAnsiTheme="minorHAnsi" w:cstheme="minorHAnsi"/>
          <w:szCs w:val="24"/>
        </w:rPr>
        <w:t>prīlis</w:t>
      </w:r>
      <w:r w:rsidR="00E3473F" w:rsidRPr="00660F83">
        <w:rPr>
          <w:rFonts w:asciiTheme="minorHAnsi" w:hAnsiTheme="minorHAnsi" w:cstheme="minorHAnsi"/>
          <w:szCs w:val="24"/>
        </w:rPr>
        <w:t xml:space="preserve"> -</w:t>
      </w:r>
      <w:r w:rsidR="00292D7C" w:rsidRPr="00660F83">
        <w:rPr>
          <w:rFonts w:asciiTheme="minorHAnsi" w:hAnsiTheme="minorHAnsi" w:cstheme="minorHAnsi"/>
          <w:szCs w:val="24"/>
        </w:rPr>
        <w:t xml:space="preserve"> novembris)</w:t>
      </w:r>
      <w:r w:rsidRPr="00660F83">
        <w:rPr>
          <w:rFonts w:asciiTheme="minorHAnsi" w:hAnsiTheme="minorHAnsi" w:cstheme="minorHAnsi"/>
          <w:szCs w:val="24"/>
        </w:rPr>
        <w:t xml:space="preserve">. </w:t>
      </w:r>
      <w:r w:rsidR="00CE1C31" w:rsidRPr="00660F83">
        <w:rPr>
          <w:rFonts w:asciiTheme="minorHAnsi" w:hAnsiTheme="minorHAnsi" w:cstheme="minorHAnsi"/>
          <w:szCs w:val="24"/>
        </w:rPr>
        <w:t>Vidējais dienu skaits ar stipriem nokrišņiem (diennakts nokrišņu daudzums sasniedz vismaz 10 mm) – 16 – 18 dienas</w:t>
      </w:r>
      <w:r w:rsidR="006D6644" w:rsidRPr="00660F83">
        <w:rPr>
          <w:rFonts w:asciiTheme="minorHAnsi" w:hAnsiTheme="minorHAnsi" w:cstheme="minorHAnsi"/>
          <w:szCs w:val="24"/>
        </w:rPr>
        <w:t xml:space="preserve"> (Briede, Koreļska, 2018)</w:t>
      </w:r>
      <w:r w:rsidR="00CE1C31" w:rsidRPr="00660F83">
        <w:rPr>
          <w:rFonts w:asciiTheme="minorHAnsi" w:hAnsiTheme="minorHAnsi" w:cstheme="minorHAnsi"/>
          <w:szCs w:val="24"/>
        </w:rPr>
        <w:t xml:space="preserve">. </w:t>
      </w:r>
    </w:p>
    <w:p w14:paraId="714134F8" w14:textId="77777777" w:rsidR="00CE1C31" w:rsidRPr="00660F83" w:rsidRDefault="00CE1C31" w:rsidP="00271284">
      <w:pPr>
        <w:jc w:val="both"/>
        <w:rPr>
          <w:rFonts w:asciiTheme="minorHAnsi" w:hAnsiTheme="minorHAnsi" w:cstheme="minorHAnsi"/>
          <w:szCs w:val="24"/>
        </w:rPr>
      </w:pPr>
    </w:p>
    <w:p w14:paraId="602F17B6" w14:textId="2C61AA61" w:rsidR="00D61AFB" w:rsidRPr="00660F83" w:rsidRDefault="00292D7C" w:rsidP="00271284">
      <w:pPr>
        <w:jc w:val="both"/>
        <w:rPr>
          <w:rFonts w:asciiTheme="minorHAnsi" w:hAnsiTheme="minorHAnsi" w:cstheme="minorHAnsi"/>
          <w:szCs w:val="24"/>
        </w:rPr>
      </w:pPr>
      <w:r w:rsidRPr="00660F83">
        <w:rPr>
          <w:rFonts w:asciiTheme="minorHAnsi" w:hAnsiTheme="minorHAnsi" w:cstheme="minorHAnsi"/>
          <w:szCs w:val="24"/>
        </w:rPr>
        <w:t xml:space="preserve">DL “Durbes ezera pļavas” vidējais dienu skaits gadā ar sniega segu ir robežās no 76 līdz 82 dienām. Saskaņā ar ilggadīgo novērojumu informāciju </w:t>
      </w:r>
      <w:r w:rsidR="00D61AFB" w:rsidRPr="00660F83">
        <w:rPr>
          <w:rFonts w:asciiTheme="minorHAnsi" w:hAnsiTheme="minorHAnsi" w:cstheme="minorHAnsi"/>
          <w:szCs w:val="24"/>
        </w:rPr>
        <w:t>(</w:t>
      </w:r>
      <w:r w:rsidRPr="00660F83">
        <w:rPr>
          <w:rFonts w:asciiTheme="minorHAnsi" w:hAnsiTheme="minorHAnsi" w:cstheme="minorHAnsi"/>
          <w:szCs w:val="24"/>
        </w:rPr>
        <w:t>laika periodā no 1951. līdz 2010. gadam</w:t>
      </w:r>
      <w:r w:rsidR="00D61AFB" w:rsidRPr="00660F83">
        <w:rPr>
          <w:rFonts w:asciiTheme="minorHAnsi" w:hAnsiTheme="minorHAnsi" w:cstheme="minorHAnsi"/>
          <w:szCs w:val="24"/>
        </w:rPr>
        <w:t>)</w:t>
      </w:r>
      <w:r w:rsidRPr="00660F83">
        <w:rPr>
          <w:rFonts w:asciiTheme="minorHAnsi" w:hAnsiTheme="minorHAnsi" w:cstheme="minorHAnsi"/>
          <w:szCs w:val="24"/>
        </w:rPr>
        <w:t>, vidēji visbie</w:t>
      </w:r>
      <w:r w:rsidR="00D61AFB" w:rsidRPr="00660F83">
        <w:rPr>
          <w:rFonts w:asciiTheme="minorHAnsi" w:hAnsiTheme="minorHAnsi" w:cstheme="minorHAnsi"/>
          <w:szCs w:val="24"/>
        </w:rPr>
        <w:t>z</w:t>
      </w:r>
      <w:r w:rsidRPr="00660F83">
        <w:rPr>
          <w:rFonts w:asciiTheme="minorHAnsi" w:hAnsiTheme="minorHAnsi" w:cstheme="minorHAnsi"/>
          <w:szCs w:val="24"/>
        </w:rPr>
        <w:t xml:space="preserve">ākā sniega sega ziemā izveidojas februāra trešajā dekādē, kad DL “Durbes ezera pļavas” vidējais sniega segas biezums ir robežās no 8 līdz 10 cm. </w:t>
      </w:r>
      <w:r w:rsidR="00D61AFB" w:rsidRPr="00660F83">
        <w:rPr>
          <w:rFonts w:asciiTheme="minorHAnsi" w:hAnsiTheme="minorHAnsi" w:cstheme="minorHAnsi"/>
          <w:szCs w:val="24"/>
        </w:rPr>
        <w:t xml:space="preserve">Atbilstoši ilggadīgo novērojumu informācijai, sniega segai ir raksturīga noturīguma samazināšanās tendence. </w:t>
      </w:r>
      <w:r w:rsidR="00CE1C31" w:rsidRPr="00660F83">
        <w:rPr>
          <w:rFonts w:asciiTheme="minorHAnsi" w:hAnsiTheme="minorHAnsi" w:cstheme="minorHAnsi"/>
          <w:szCs w:val="24"/>
        </w:rPr>
        <w:t xml:space="preserve">Vidējais sala dienu skaits gadā (minimālā gaisa temperatūra ir zem 0 </w:t>
      </w:r>
      <w:r w:rsidR="00CE1C31" w:rsidRPr="00660F83">
        <w:rPr>
          <w:rFonts w:asciiTheme="minorHAnsi" w:hAnsiTheme="minorHAnsi" w:cstheme="minorHAnsi"/>
          <w:szCs w:val="24"/>
        </w:rPr>
        <w:sym w:font="Symbol" w:char="F0B0"/>
      </w:r>
      <w:r w:rsidR="00CE1C31" w:rsidRPr="00660F83">
        <w:rPr>
          <w:rFonts w:asciiTheme="minorHAnsi" w:hAnsiTheme="minorHAnsi" w:cstheme="minorHAnsi"/>
          <w:szCs w:val="24"/>
        </w:rPr>
        <w:t>C) 110 līdz 120</w:t>
      </w:r>
      <w:r w:rsidR="006D6644" w:rsidRPr="00660F83">
        <w:rPr>
          <w:rFonts w:asciiTheme="minorHAnsi" w:hAnsiTheme="minorHAnsi" w:cstheme="minorHAnsi"/>
          <w:szCs w:val="24"/>
        </w:rPr>
        <w:t xml:space="preserve"> (Briede, Koreļska, 2018)</w:t>
      </w:r>
      <w:r w:rsidR="00CE1C31" w:rsidRPr="00660F83">
        <w:rPr>
          <w:rFonts w:asciiTheme="minorHAnsi" w:hAnsiTheme="minorHAnsi" w:cstheme="minorHAnsi"/>
          <w:szCs w:val="24"/>
        </w:rPr>
        <w:t xml:space="preserve">. </w:t>
      </w:r>
    </w:p>
    <w:p w14:paraId="1D3A466A" w14:textId="5FAC0B66" w:rsidR="00D61AFB" w:rsidRPr="00660F83" w:rsidRDefault="00D61AFB" w:rsidP="00271284">
      <w:pPr>
        <w:jc w:val="both"/>
        <w:rPr>
          <w:rFonts w:asciiTheme="minorHAnsi" w:hAnsiTheme="minorHAnsi" w:cstheme="minorHAnsi"/>
          <w:szCs w:val="24"/>
        </w:rPr>
      </w:pPr>
    </w:p>
    <w:p w14:paraId="663E3F6A" w14:textId="14346ECF" w:rsidR="00D61AFB" w:rsidRPr="00660F83" w:rsidRDefault="00D61AFB" w:rsidP="00271284">
      <w:pPr>
        <w:jc w:val="both"/>
        <w:rPr>
          <w:rFonts w:asciiTheme="minorHAnsi" w:hAnsiTheme="minorHAnsi" w:cstheme="minorHAnsi"/>
          <w:szCs w:val="24"/>
        </w:rPr>
      </w:pPr>
      <w:r w:rsidRPr="00660F83">
        <w:rPr>
          <w:rFonts w:asciiTheme="minorHAnsi" w:hAnsiTheme="minorHAnsi" w:cstheme="minorHAnsi"/>
          <w:szCs w:val="24"/>
        </w:rPr>
        <w:t>DL “Durbes ezera pļavas”</w:t>
      </w:r>
      <w:r w:rsidR="00470D0E" w:rsidRPr="00660F83">
        <w:rPr>
          <w:rFonts w:asciiTheme="minorHAnsi" w:hAnsiTheme="minorHAnsi" w:cstheme="minorHAnsi"/>
          <w:szCs w:val="24"/>
        </w:rPr>
        <w:t xml:space="preserve"> klimatisko sezonu raksturojums: </w:t>
      </w:r>
    </w:p>
    <w:p w14:paraId="13B0C69E" w14:textId="6F1D4DE8" w:rsidR="00470D0E" w:rsidRPr="00660F83" w:rsidRDefault="00B23949" w:rsidP="00271284">
      <w:pPr>
        <w:pStyle w:val="ListParagraph"/>
        <w:numPr>
          <w:ilvl w:val="0"/>
          <w:numId w:val="12"/>
        </w:numPr>
        <w:jc w:val="both"/>
        <w:rPr>
          <w:rFonts w:asciiTheme="minorHAnsi" w:hAnsiTheme="minorHAnsi" w:cstheme="minorHAnsi"/>
          <w:szCs w:val="24"/>
        </w:rPr>
      </w:pPr>
      <w:r>
        <w:rPr>
          <w:rFonts w:asciiTheme="minorHAnsi" w:hAnsiTheme="minorHAnsi" w:cstheme="minorHAnsi"/>
          <w:szCs w:val="24"/>
        </w:rPr>
        <w:t>z</w:t>
      </w:r>
      <w:r w:rsidR="00470D0E" w:rsidRPr="00660F83">
        <w:rPr>
          <w:rFonts w:asciiTheme="minorHAnsi" w:hAnsiTheme="minorHAnsi" w:cstheme="minorHAnsi"/>
          <w:szCs w:val="24"/>
        </w:rPr>
        <w:t>iemas iestāšanās laiks jeb ilggadējās vidējās diennakts gaisa temperatūras pazemināšanās zem 0</w:t>
      </w:r>
      <w:r w:rsidR="00470D0E" w:rsidRPr="00660F83">
        <w:rPr>
          <w:rFonts w:asciiTheme="minorHAnsi" w:hAnsiTheme="minorHAnsi" w:cstheme="minorHAnsi"/>
          <w:szCs w:val="24"/>
        </w:rPr>
        <w:sym w:font="Symbol" w:char="F0B0"/>
      </w:r>
      <w:r w:rsidR="00470D0E" w:rsidRPr="00660F83">
        <w:rPr>
          <w:rFonts w:asciiTheme="minorHAnsi" w:hAnsiTheme="minorHAnsi" w:cstheme="minorHAnsi"/>
          <w:szCs w:val="24"/>
        </w:rPr>
        <w:t>C – 13.-17. decembris;</w:t>
      </w:r>
    </w:p>
    <w:p w14:paraId="4D54586A" w14:textId="65830EC2" w:rsidR="00470D0E" w:rsidRPr="00660F83" w:rsidRDefault="00B23949" w:rsidP="00271284">
      <w:pPr>
        <w:pStyle w:val="ListParagraph"/>
        <w:numPr>
          <w:ilvl w:val="0"/>
          <w:numId w:val="12"/>
        </w:numPr>
        <w:jc w:val="both"/>
        <w:rPr>
          <w:rFonts w:asciiTheme="minorHAnsi" w:hAnsiTheme="minorHAnsi" w:cstheme="minorHAnsi"/>
          <w:szCs w:val="24"/>
        </w:rPr>
      </w:pPr>
      <w:r>
        <w:rPr>
          <w:rFonts w:asciiTheme="minorHAnsi" w:hAnsiTheme="minorHAnsi" w:cstheme="minorHAnsi"/>
          <w:szCs w:val="24"/>
        </w:rPr>
        <w:t>p</w:t>
      </w:r>
      <w:r w:rsidR="00470D0E" w:rsidRPr="00660F83">
        <w:rPr>
          <w:rFonts w:asciiTheme="minorHAnsi" w:hAnsiTheme="minorHAnsi" w:cstheme="minorHAnsi"/>
          <w:szCs w:val="24"/>
        </w:rPr>
        <w:t>avasara iestāšanās laiks jeb ilggadējās vidējās diennakts gaisa temperatūras pazemināšanās virs 0</w:t>
      </w:r>
      <w:r w:rsidR="00470D0E" w:rsidRPr="00660F83">
        <w:rPr>
          <w:rFonts w:asciiTheme="minorHAnsi" w:hAnsiTheme="minorHAnsi" w:cstheme="minorHAnsi"/>
          <w:szCs w:val="24"/>
        </w:rPr>
        <w:sym w:font="Symbol" w:char="F0B0"/>
      </w:r>
      <w:r w:rsidR="00470D0E" w:rsidRPr="00660F83">
        <w:rPr>
          <w:rFonts w:asciiTheme="minorHAnsi" w:hAnsiTheme="minorHAnsi" w:cstheme="minorHAnsi"/>
          <w:szCs w:val="24"/>
        </w:rPr>
        <w:t>C – 12.-14. marts;</w:t>
      </w:r>
    </w:p>
    <w:p w14:paraId="2927E550" w14:textId="1B60BA8A" w:rsidR="00470D0E" w:rsidRPr="00660F83" w:rsidRDefault="00B23949" w:rsidP="00271284">
      <w:pPr>
        <w:pStyle w:val="ListParagraph"/>
        <w:numPr>
          <w:ilvl w:val="0"/>
          <w:numId w:val="12"/>
        </w:numPr>
        <w:jc w:val="both"/>
        <w:rPr>
          <w:rFonts w:asciiTheme="minorHAnsi" w:hAnsiTheme="minorHAnsi" w:cstheme="minorHAnsi"/>
          <w:szCs w:val="24"/>
        </w:rPr>
      </w:pPr>
      <w:r>
        <w:rPr>
          <w:rFonts w:asciiTheme="minorHAnsi" w:hAnsiTheme="minorHAnsi" w:cstheme="minorHAnsi"/>
          <w:szCs w:val="24"/>
        </w:rPr>
        <w:t>v</w:t>
      </w:r>
      <w:r w:rsidR="00470D0E" w:rsidRPr="00660F83">
        <w:rPr>
          <w:rFonts w:asciiTheme="minorHAnsi" w:hAnsiTheme="minorHAnsi" w:cstheme="minorHAnsi"/>
          <w:szCs w:val="24"/>
        </w:rPr>
        <w:t>asaras iestāšanās laiks jeb ilggadējās vidējās diennakts gaisa temperatūras pazemināšanās virs 15</w:t>
      </w:r>
      <w:r w:rsidR="00470D0E" w:rsidRPr="00660F83">
        <w:rPr>
          <w:rFonts w:asciiTheme="minorHAnsi" w:hAnsiTheme="minorHAnsi" w:cstheme="minorHAnsi"/>
          <w:szCs w:val="24"/>
        </w:rPr>
        <w:sym w:font="Symbol" w:char="F0B0"/>
      </w:r>
      <w:r w:rsidR="00470D0E" w:rsidRPr="00660F83">
        <w:rPr>
          <w:rFonts w:asciiTheme="minorHAnsi" w:hAnsiTheme="minorHAnsi" w:cstheme="minorHAnsi"/>
          <w:szCs w:val="24"/>
        </w:rPr>
        <w:t>C – ap 25. jūniju;</w:t>
      </w:r>
    </w:p>
    <w:p w14:paraId="3CF4E2E0" w14:textId="186A3F4C" w:rsidR="00470D0E" w:rsidRPr="00660F83" w:rsidRDefault="00B23949" w:rsidP="00271284">
      <w:pPr>
        <w:pStyle w:val="ListParagraph"/>
        <w:numPr>
          <w:ilvl w:val="0"/>
          <w:numId w:val="12"/>
        </w:numPr>
        <w:jc w:val="both"/>
        <w:rPr>
          <w:rFonts w:asciiTheme="minorHAnsi" w:hAnsiTheme="minorHAnsi" w:cstheme="minorHAnsi"/>
          <w:szCs w:val="24"/>
        </w:rPr>
      </w:pPr>
      <w:r>
        <w:rPr>
          <w:rFonts w:asciiTheme="minorHAnsi" w:hAnsiTheme="minorHAnsi" w:cstheme="minorHAnsi"/>
          <w:szCs w:val="24"/>
        </w:rPr>
        <w:lastRenderedPageBreak/>
        <w:t>r</w:t>
      </w:r>
      <w:r w:rsidR="00470D0E" w:rsidRPr="00660F83">
        <w:rPr>
          <w:rFonts w:asciiTheme="minorHAnsi" w:hAnsiTheme="minorHAnsi" w:cstheme="minorHAnsi"/>
          <w:szCs w:val="24"/>
        </w:rPr>
        <w:t>udens iestāšanās laiks jeb ilggadējās vidējās diennakts gaisa temperatūras pazemināšanās zem 15</w:t>
      </w:r>
      <w:r w:rsidR="00470D0E" w:rsidRPr="00660F83">
        <w:rPr>
          <w:rFonts w:asciiTheme="minorHAnsi" w:hAnsiTheme="minorHAnsi" w:cstheme="minorHAnsi"/>
          <w:szCs w:val="24"/>
        </w:rPr>
        <w:sym w:font="Symbol" w:char="F0B0"/>
      </w:r>
      <w:r w:rsidR="00470D0E" w:rsidRPr="00660F83">
        <w:rPr>
          <w:rFonts w:asciiTheme="minorHAnsi" w:hAnsiTheme="minorHAnsi" w:cstheme="minorHAnsi"/>
          <w:szCs w:val="24"/>
        </w:rPr>
        <w:t>C – 29.-31. augusts</w:t>
      </w:r>
      <w:r w:rsidR="006D6644" w:rsidRPr="00660F83">
        <w:rPr>
          <w:rFonts w:asciiTheme="minorHAnsi" w:hAnsiTheme="minorHAnsi" w:cstheme="minorHAnsi"/>
          <w:szCs w:val="24"/>
        </w:rPr>
        <w:t xml:space="preserve"> (Briede, Koreļska, 2018)</w:t>
      </w:r>
      <w:r w:rsidR="00470D0E" w:rsidRPr="00660F83">
        <w:rPr>
          <w:rFonts w:asciiTheme="minorHAnsi" w:hAnsiTheme="minorHAnsi" w:cstheme="minorHAnsi"/>
          <w:szCs w:val="24"/>
        </w:rPr>
        <w:t xml:space="preserve">. </w:t>
      </w:r>
    </w:p>
    <w:p w14:paraId="59A7319D" w14:textId="77777777" w:rsidR="00487FA2" w:rsidRPr="00660F83" w:rsidRDefault="00487FA2" w:rsidP="00271284">
      <w:pPr>
        <w:jc w:val="both"/>
        <w:rPr>
          <w:rFonts w:asciiTheme="minorHAnsi" w:hAnsiTheme="minorHAnsi" w:cstheme="minorHAnsi"/>
          <w:szCs w:val="24"/>
        </w:rPr>
      </w:pPr>
    </w:p>
    <w:p w14:paraId="3997F463" w14:textId="24D8BD73" w:rsidR="00470D0E" w:rsidRPr="00660F83" w:rsidRDefault="00470D0E" w:rsidP="00271284">
      <w:pPr>
        <w:jc w:val="both"/>
        <w:rPr>
          <w:rFonts w:asciiTheme="minorHAnsi" w:hAnsiTheme="minorHAnsi" w:cstheme="minorHAnsi"/>
          <w:szCs w:val="24"/>
        </w:rPr>
      </w:pPr>
      <w:r w:rsidRPr="00660F83">
        <w:rPr>
          <w:rFonts w:asciiTheme="minorHAnsi" w:hAnsiTheme="minorHAnsi" w:cstheme="minorHAnsi"/>
          <w:szCs w:val="24"/>
        </w:rPr>
        <w:t>Gaisa temperatūras režīms ir viens no rādītājiem, lai raksturotu veģetācijas jeb augšanas režīmu. Visbiežāk Latvijā par veģetācij</w:t>
      </w:r>
      <w:r w:rsidR="00487FA2" w:rsidRPr="00660F83">
        <w:rPr>
          <w:rFonts w:asciiTheme="minorHAnsi" w:hAnsiTheme="minorHAnsi" w:cstheme="minorHAnsi"/>
          <w:szCs w:val="24"/>
        </w:rPr>
        <w:t>as perioda sākumu pieņem laiku, kad diennakts vidējā gaisa temperatūra pārsniedz 5</w:t>
      </w:r>
      <w:r w:rsidR="00487FA2" w:rsidRPr="00660F83">
        <w:rPr>
          <w:rFonts w:asciiTheme="minorHAnsi" w:hAnsiTheme="minorHAnsi" w:cstheme="minorHAnsi"/>
          <w:szCs w:val="24"/>
        </w:rPr>
        <w:sym w:font="Symbol" w:char="F0B0"/>
      </w:r>
      <w:r w:rsidR="00487FA2" w:rsidRPr="00660F83">
        <w:rPr>
          <w:rFonts w:asciiTheme="minorHAnsi" w:hAnsiTheme="minorHAnsi" w:cstheme="minorHAnsi"/>
          <w:szCs w:val="24"/>
        </w:rPr>
        <w:t xml:space="preserve">C vismaz 5 dienas pēc kārtas. DL “Durbes ezera pļavas” veģetācijas perioda sākums ir </w:t>
      </w:r>
      <w:r w:rsidR="00AA3B36" w:rsidRPr="00660F83">
        <w:rPr>
          <w:rFonts w:asciiTheme="minorHAnsi" w:hAnsiTheme="minorHAnsi" w:cstheme="minorHAnsi"/>
          <w:szCs w:val="24"/>
        </w:rPr>
        <w:t>13.–14.</w:t>
      </w:r>
      <w:r w:rsidR="00487FA2" w:rsidRPr="00660F83">
        <w:rPr>
          <w:rFonts w:asciiTheme="minorHAnsi" w:hAnsiTheme="minorHAnsi" w:cstheme="minorHAnsi"/>
          <w:szCs w:val="24"/>
        </w:rPr>
        <w:t xml:space="preserve"> aprīlis, bet veģetācijas perioda beigas ir no 31. oktobra līdz 2. novembrim, t.i., vidēji veģetācijas perioda garums ir 202 līdz 204 dienas</w:t>
      </w:r>
      <w:r w:rsidR="00DA1635" w:rsidRPr="00660F83">
        <w:rPr>
          <w:rFonts w:asciiTheme="minorHAnsi" w:hAnsiTheme="minorHAnsi" w:cstheme="minorHAnsi"/>
          <w:szCs w:val="24"/>
        </w:rPr>
        <w:t xml:space="preserve"> </w:t>
      </w:r>
      <w:r w:rsidR="006D6644" w:rsidRPr="00660F83">
        <w:rPr>
          <w:rFonts w:asciiTheme="minorHAnsi" w:hAnsiTheme="minorHAnsi" w:cstheme="minorHAnsi"/>
          <w:szCs w:val="24"/>
        </w:rPr>
        <w:t>(Briede, Koreļska, 2018)</w:t>
      </w:r>
      <w:r w:rsidR="00487FA2" w:rsidRPr="00660F83">
        <w:rPr>
          <w:rFonts w:asciiTheme="minorHAnsi" w:hAnsiTheme="minorHAnsi" w:cstheme="minorHAnsi"/>
          <w:szCs w:val="24"/>
        </w:rPr>
        <w:t xml:space="preserve">. </w:t>
      </w:r>
    </w:p>
    <w:p w14:paraId="63EA85C8" w14:textId="77777777" w:rsidR="00D61AFB" w:rsidRPr="00660F83" w:rsidRDefault="00D61AFB" w:rsidP="008C74EE">
      <w:pPr>
        <w:rPr>
          <w:rFonts w:asciiTheme="minorHAnsi" w:hAnsiTheme="minorHAnsi" w:cstheme="minorHAnsi"/>
          <w:szCs w:val="24"/>
        </w:rPr>
      </w:pPr>
    </w:p>
    <w:p w14:paraId="3BA4CC89" w14:textId="77777777" w:rsidR="00011E51" w:rsidRPr="00660F83" w:rsidRDefault="002832A1" w:rsidP="00271284">
      <w:pPr>
        <w:pStyle w:val="Heading3"/>
        <w:keepNext w:val="0"/>
        <w:numPr>
          <w:ilvl w:val="0"/>
          <w:numId w:val="0"/>
        </w:numPr>
        <w:rPr>
          <w:rFonts w:asciiTheme="minorHAnsi" w:hAnsiTheme="minorHAnsi" w:cstheme="minorHAnsi"/>
          <w:b/>
          <w:szCs w:val="24"/>
          <w:lang w:val="lv-LV"/>
        </w:rPr>
      </w:pPr>
      <w:bookmarkStart w:id="24" w:name="_Toc34981761"/>
      <w:r w:rsidRPr="00660F83">
        <w:rPr>
          <w:rFonts w:asciiTheme="minorHAnsi" w:hAnsiTheme="minorHAnsi" w:cstheme="minorHAnsi"/>
          <w:b/>
          <w:szCs w:val="24"/>
          <w:lang w:val="lv-LV"/>
        </w:rPr>
        <w:t xml:space="preserve">1.3.2. </w:t>
      </w:r>
      <w:r w:rsidR="00011E51" w:rsidRPr="00660F83">
        <w:rPr>
          <w:rFonts w:asciiTheme="minorHAnsi" w:hAnsiTheme="minorHAnsi" w:cstheme="minorHAnsi"/>
          <w:b/>
          <w:szCs w:val="24"/>
          <w:lang w:val="lv-LV"/>
        </w:rPr>
        <w:t>Ģeoloģija un ģeomorfoloģija</w:t>
      </w:r>
      <w:bookmarkEnd w:id="24"/>
    </w:p>
    <w:p w14:paraId="3C47851A" w14:textId="77777777" w:rsidR="00DF3E50" w:rsidRPr="00660F83" w:rsidRDefault="00DF3E50" w:rsidP="00271284">
      <w:pPr>
        <w:rPr>
          <w:rFonts w:asciiTheme="minorHAnsi" w:hAnsiTheme="minorHAnsi" w:cstheme="minorHAnsi"/>
        </w:rPr>
      </w:pPr>
    </w:p>
    <w:p w14:paraId="5E01DD06" w14:textId="4D057BC9" w:rsidR="00271284" w:rsidRPr="00660F83" w:rsidRDefault="00271284" w:rsidP="004010E9">
      <w:pPr>
        <w:suppressAutoHyphens w:val="0"/>
        <w:jc w:val="both"/>
        <w:rPr>
          <w:rFonts w:ascii="Calibri" w:hAnsi="Calibri" w:cs="Times New Roman"/>
          <w:szCs w:val="24"/>
        </w:rPr>
      </w:pPr>
      <w:r w:rsidRPr="00660F83">
        <w:rPr>
          <w:rFonts w:ascii="Calibri" w:hAnsi="Calibri" w:cs="Times New Roman"/>
          <w:szCs w:val="24"/>
        </w:rPr>
        <w:t xml:space="preserve">DL “Durbes ezera pļavas” teritorija izvietota Rietumkursas augstienes Vārtājas viļņotā līdzenuma ziemeļaustrumu daļā, neliela </w:t>
      </w:r>
      <w:r w:rsidR="0018622F">
        <w:rPr>
          <w:rFonts w:ascii="Calibri" w:hAnsi="Calibri" w:cs="Times New Roman"/>
          <w:szCs w:val="24"/>
        </w:rPr>
        <w:t>DL</w:t>
      </w:r>
      <w:r w:rsidRPr="00660F83">
        <w:rPr>
          <w:rFonts w:ascii="Calibri" w:hAnsi="Calibri" w:cs="Times New Roman"/>
          <w:szCs w:val="24"/>
        </w:rPr>
        <w:t xml:space="preserve"> austrumu teritorija novietota Bandavas pauguraines rietumu malā</w:t>
      </w:r>
      <w:r w:rsidR="004010E9" w:rsidRPr="004010E9">
        <w:rPr>
          <w:rFonts w:ascii="Calibri" w:hAnsi="Calibri" w:cs="Times New Roman"/>
          <w:szCs w:val="24"/>
        </w:rPr>
        <w:t xml:space="preserve"> </w:t>
      </w:r>
      <w:r w:rsidR="004010E9">
        <w:rPr>
          <w:rFonts w:ascii="Calibri" w:hAnsi="Calibri" w:cs="Times New Roman"/>
          <w:szCs w:val="24"/>
        </w:rPr>
        <w:t>(Zelčs, Markots, 2018)</w:t>
      </w:r>
      <w:r w:rsidRPr="00660F83">
        <w:rPr>
          <w:rFonts w:ascii="Calibri" w:hAnsi="Calibri" w:cs="Times New Roman"/>
          <w:szCs w:val="24"/>
        </w:rPr>
        <w:t>. Vārtājas viļņotā līdzenuma ziemeļu daļa atrodas uz pamatiežu Dienvidkurzemes pacēluma rietumu nogāzes. DL teritorijā subkvartāro virsmu saposmo austrumu-rietumu virzienā vērst Durbes-Vārtājas senielejas Lāņupes atzarojums, kura dziļums ir nedaudz virs -80 m z</w:t>
      </w:r>
      <w:r w:rsidR="00065DF9" w:rsidRPr="00660F83">
        <w:rPr>
          <w:rFonts w:ascii="Calibri" w:hAnsi="Calibri" w:cs="Times New Roman"/>
          <w:szCs w:val="24"/>
        </w:rPr>
        <w:t>.</w:t>
      </w:r>
      <w:r w:rsidRPr="00660F83">
        <w:rPr>
          <w:rFonts w:ascii="Calibri" w:hAnsi="Calibri" w:cs="Times New Roman"/>
          <w:szCs w:val="24"/>
        </w:rPr>
        <w:t>j</w:t>
      </w:r>
      <w:r w:rsidR="00065DF9" w:rsidRPr="00660F83">
        <w:rPr>
          <w:rFonts w:ascii="Calibri" w:hAnsi="Calibri" w:cs="Times New Roman"/>
          <w:szCs w:val="24"/>
        </w:rPr>
        <w:t>.</w:t>
      </w:r>
      <w:r w:rsidRPr="00660F83">
        <w:rPr>
          <w:rFonts w:ascii="Calibri" w:hAnsi="Calibri" w:cs="Times New Roman"/>
          <w:szCs w:val="24"/>
        </w:rPr>
        <w:t>l. Pieguļošās teritorijas pamatiežu virsmas augstums ziemeļu daļā nepārsniedz 4 m v</w:t>
      </w:r>
      <w:r w:rsidR="00065DF9" w:rsidRPr="00660F83">
        <w:rPr>
          <w:rFonts w:ascii="Calibri" w:hAnsi="Calibri" w:cs="Times New Roman"/>
          <w:szCs w:val="24"/>
        </w:rPr>
        <w:t>.</w:t>
      </w:r>
      <w:r w:rsidRPr="00660F83">
        <w:rPr>
          <w:rFonts w:ascii="Calibri" w:hAnsi="Calibri" w:cs="Times New Roman"/>
          <w:szCs w:val="24"/>
        </w:rPr>
        <w:t>j</w:t>
      </w:r>
      <w:r w:rsidR="00065DF9" w:rsidRPr="00660F83">
        <w:rPr>
          <w:rFonts w:ascii="Calibri" w:hAnsi="Calibri" w:cs="Times New Roman"/>
          <w:szCs w:val="24"/>
        </w:rPr>
        <w:t>.</w:t>
      </w:r>
      <w:r w:rsidRPr="00660F83">
        <w:rPr>
          <w:rFonts w:ascii="Calibri" w:hAnsi="Calibri" w:cs="Times New Roman"/>
          <w:szCs w:val="24"/>
        </w:rPr>
        <w:t>l., rietumu malā aptuveni 16 m v</w:t>
      </w:r>
      <w:r w:rsidR="00065DF9" w:rsidRPr="00660F83">
        <w:rPr>
          <w:rFonts w:ascii="Calibri" w:hAnsi="Calibri" w:cs="Times New Roman"/>
          <w:szCs w:val="24"/>
        </w:rPr>
        <w:t>.</w:t>
      </w:r>
      <w:r w:rsidRPr="00660F83">
        <w:rPr>
          <w:rFonts w:ascii="Calibri" w:hAnsi="Calibri" w:cs="Times New Roman"/>
          <w:szCs w:val="24"/>
        </w:rPr>
        <w:t>j</w:t>
      </w:r>
      <w:r w:rsidR="00065DF9" w:rsidRPr="00660F83">
        <w:rPr>
          <w:rFonts w:ascii="Calibri" w:hAnsi="Calibri" w:cs="Times New Roman"/>
          <w:szCs w:val="24"/>
        </w:rPr>
        <w:t>.</w:t>
      </w:r>
      <w:r w:rsidRPr="00660F83">
        <w:rPr>
          <w:rFonts w:ascii="Calibri" w:hAnsi="Calibri" w:cs="Times New Roman"/>
          <w:szCs w:val="24"/>
        </w:rPr>
        <w:t>l., bet dienvidu un austrumu daļās attiecīgi 30 un 20 m v</w:t>
      </w:r>
      <w:r w:rsidR="00065DF9" w:rsidRPr="00660F83">
        <w:rPr>
          <w:rFonts w:ascii="Calibri" w:hAnsi="Calibri" w:cs="Times New Roman"/>
          <w:szCs w:val="24"/>
        </w:rPr>
        <w:t>.</w:t>
      </w:r>
      <w:r w:rsidRPr="00660F83">
        <w:rPr>
          <w:rFonts w:ascii="Calibri" w:hAnsi="Calibri" w:cs="Times New Roman"/>
          <w:szCs w:val="24"/>
        </w:rPr>
        <w:t>j</w:t>
      </w:r>
      <w:r w:rsidR="00065DF9" w:rsidRPr="00660F83">
        <w:rPr>
          <w:rFonts w:ascii="Calibri" w:hAnsi="Calibri" w:cs="Times New Roman"/>
          <w:szCs w:val="24"/>
        </w:rPr>
        <w:t>.</w:t>
      </w:r>
      <w:r w:rsidRPr="00660F83">
        <w:rPr>
          <w:rFonts w:ascii="Calibri" w:hAnsi="Calibri" w:cs="Times New Roman"/>
          <w:szCs w:val="24"/>
        </w:rPr>
        <w:t xml:space="preserve">l. </w:t>
      </w:r>
      <w:r w:rsidR="004010E9">
        <w:rPr>
          <w:rFonts w:ascii="Calibri" w:hAnsi="Calibri" w:cs="Times New Roman"/>
          <w:szCs w:val="24"/>
        </w:rPr>
        <w:t>Juškevičs et al., 1997).</w:t>
      </w:r>
    </w:p>
    <w:p w14:paraId="1DC81FD3" w14:textId="77777777" w:rsidR="00271284" w:rsidRPr="00660F83" w:rsidRDefault="00271284" w:rsidP="00271284">
      <w:pPr>
        <w:jc w:val="both"/>
        <w:rPr>
          <w:rFonts w:ascii="Calibri" w:hAnsi="Calibri" w:cs="Times New Roman"/>
          <w:szCs w:val="24"/>
          <w:lang w:eastAsia="en-US"/>
        </w:rPr>
      </w:pPr>
    </w:p>
    <w:p w14:paraId="08892126" w14:textId="1A314A8C" w:rsidR="00271284" w:rsidRPr="00660F83" w:rsidRDefault="00271284" w:rsidP="00271284">
      <w:pPr>
        <w:jc w:val="both"/>
        <w:rPr>
          <w:rFonts w:ascii="Calibri" w:hAnsi="Calibri" w:cs="Times New Roman"/>
          <w:szCs w:val="24"/>
        </w:rPr>
      </w:pPr>
      <w:r w:rsidRPr="00660F83">
        <w:rPr>
          <w:rFonts w:ascii="Calibri" w:hAnsi="Calibri" w:cs="Times New Roman"/>
          <w:szCs w:val="24"/>
        </w:rPr>
        <w:t xml:space="preserve">Pamatiežu virsmā senielejas atzarojuma daļā ir liela nogulumiežu dažādība un to vecums samazinās no </w:t>
      </w:r>
      <w:r w:rsidR="0018622F">
        <w:rPr>
          <w:rFonts w:ascii="Calibri" w:hAnsi="Calibri" w:cs="Times New Roman"/>
          <w:szCs w:val="24"/>
        </w:rPr>
        <w:t>DL</w:t>
      </w:r>
      <w:r w:rsidRPr="00660F83">
        <w:rPr>
          <w:rFonts w:ascii="Calibri" w:hAnsi="Calibri" w:cs="Times New Roman"/>
          <w:szCs w:val="24"/>
        </w:rPr>
        <w:t xml:space="preserve"> ziemeļu daļas uz dienvidiem. Tā centrālajā un ziemeļu daļā zemkvartāro virsmu veido augšdevona Mūru svītas balti smalkgraudaini smilšakmeņi ar raibu mālu un aleirolītu starpslāņiem. Teritorijas pārēj</w:t>
      </w:r>
      <w:r w:rsidR="000E213F" w:rsidRPr="00660F83">
        <w:rPr>
          <w:rFonts w:ascii="Calibri" w:hAnsi="Calibri" w:cs="Times New Roman"/>
          <w:szCs w:val="24"/>
        </w:rPr>
        <w:t>o</w:t>
      </w:r>
      <w:r w:rsidRPr="00660F83">
        <w:rPr>
          <w:rFonts w:ascii="Calibri" w:hAnsi="Calibri" w:cs="Times New Roman"/>
          <w:szCs w:val="24"/>
        </w:rPr>
        <w:t xml:space="preserve"> daļu, izņemot nelielu areālu austrumu pusē, veido augšdevona Tērvetes svītas balti dzeltenīgi smilšakmeņi, raibi, sarkanbrūni ale</w:t>
      </w:r>
      <w:r w:rsidR="000E213F" w:rsidRPr="00660F83">
        <w:rPr>
          <w:rFonts w:ascii="Calibri" w:hAnsi="Calibri" w:cs="Times New Roman"/>
          <w:szCs w:val="24"/>
        </w:rPr>
        <w:t>i</w:t>
      </w:r>
      <w:r w:rsidRPr="00660F83">
        <w:rPr>
          <w:rFonts w:ascii="Calibri" w:hAnsi="Calibri" w:cs="Times New Roman"/>
          <w:szCs w:val="24"/>
        </w:rPr>
        <w:t xml:space="preserve">rolīti un māli. Nelielajā austrumu daļas apgabalā zemkvartāro virsmu veido Sniķeres svītas nogulumi, kuri pēc sastāva ir ļoti līdzīgi Tērvetes svītai </w:t>
      </w:r>
      <w:r w:rsidR="004010E9" w:rsidRPr="004010E9">
        <w:rPr>
          <w:rFonts w:ascii="Calibri" w:hAnsi="Calibri" w:cs="Times New Roman"/>
          <w:szCs w:val="24"/>
        </w:rPr>
        <w:t>(Mūrnieks, 1997).</w:t>
      </w:r>
    </w:p>
    <w:p w14:paraId="4FC28B84" w14:textId="77777777" w:rsidR="00271284" w:rsidRPr="00660F83" w:rsidRDefault="00271284" w:rsidP="00271284">
      <w:pPr>
        <w:jc w:val="both"/>
        <w:rPr>
          <w:rFonts w:ascii="Calibri" w:hAnsi="Calibri" w:cs="Times New Roman"/>
          <w:szCs w:val="24"/>
        </w:rPr>
      </w:pPr>
    </w:p>
    <w:p w14:paraId="0FC96CD9" w14:textId="1910D487" w:rsidR="00271284" w:rsidRPr="00660F83" w:rsidRDefault="00271284" w:rsidP="00271284">
      <w:pPr>
        <w:jc w:val="both"/>
        <w:rPr>
          <w:rFonts w:ascii="Calibri" w:hAnsi="Calibri" w:cs="Times New Roman"/>
          <w:szCs w:val="24"/>
        </w:rPr>
      </w:pPr>
      <w:r w:rsidRPr="00660F83">
        <w:rPr>
          <w:rFonts w:ascii="Calibri" w:hAnsi="Calibri" w:cs="Times New Roman"/>
          <w:szCs w:val="24"/>
        </w:rPr>
        <w:t xml:space="preserve">DL pamatiežus pārklāj 10 līdz 40 m bieza kvartāra nogulumu sega, lielāko biezumu ap 105 m sasniedzot senielejas atzara centrālajā daļā. Pamatiežus </w:t>
      </w:r>
      <w:r w:rsidR="000E213F" w:rsidRPr="00660F83">
        <w:rPr>
          <w:rFonts w:ascii="Calibri" w:hAnsi="Calibri" w:cs="Times New Roman"/>
          <w:szCs w:val="24"/>
        </w:rPr>
        <w:t>DL</w:t>
      </w:r>
      <w:r w:rsidRPr="00660F83">
        <w:rPr>
          <w:rFonts w:ascii="Calibri" w:hAnsi="Calibri" w:cs="Times New Roman"/>
          <w:szCs w:val="24"/>
        </w:rPr>
        <w:t xml:space="preserve"> ziemeļu daļā pāris metru biezumā pārsedz Lētīžas jeb Elsteres leduslaikemta morēnas mālsmilts, kurus pārsedz Kurzemes jeb Zāles leduslaikmeta morēnas smilšmāls, aleirīts, smalka smilts un grants. Jaunākos kvartāra nogulumus lieguma teritorijā veido Latvijas jeb Vislas leduslaikmeta morēna, ko veido smilšaina, vidēji blīva, neviendabīga, sarkanbrūna morēnas mālsmilts vai smilšmāls.</w:t>
      </w:r>
      <w:r w:rsidRPr="00660F83">
        <w:t xml:space="preserve"> </w:t>
      </w:r>
      <w:r w:rsidRPr="00660F83">
        <w:rPr>
          <w:rFonts w:ascii="Calibri" w:hAnsi="Calibri" w:cs="Times New Roman"/>
          <w:szCs w:val="24"/>
        </w:rPr>
        <w:t>Morēnas nogulumus senielejas atzara Sievalka un Ļūbenes pļavu, kā arī Ābrampļavas teritorijā sedz pāris metrus biezs leduslaikmeta beigu posma glaciolimniskā māla slānis uz kura uzguļ dažus metrus biezs holocēna kūdras slānis. Durbes ezera gultnē virs morēnas nogulumiem uzguļ virs 2 m biezs holocēna laika smilšaina sapropeļa slānis. Mūsdienu Lāņupes ielejā sastopama dažādgraudaina aluviālā smilts</w:t>
      </w:r>
      <w:r w:rsidR="004010E9">
        <w:rPr>
          <w:rFonts w:ascii="Calibri" w:hAnsi="Calibri" w:cs="Times New Roman"/>
          <w:szCs w:val="24"/>
        </w:rPr>
        <w:t xml:space="preserve"> (Strautnieks, 1998)</w:t>
      </w:r>
      <w:r w:rsidRPr="00660F83">
        <w:rPr>
          <w:rFonts w:ascii="Calibri" w:hAnsi="Calibri" w:cs="Times New Roman"/>
          <w:szCs w:val="24"/>
        </w:rPr>
        <w:t>.</w:t>
      </w:r>
    </w:p>
    <w:p w14:paraId="41755280" w14:textId="77777777" w:rsidR="00271284" w:rsidRPr="00660F83" w:rsidRDefault="00271284" w:rsidP="00271284">
      <w:pPr>
        <w:jc w:val="both"/>
        <w:rPr>
          <w:rFonts w:ascii="Calibri" w:hAnsi="Calibri" w:cs="Times New Roman"/>
          <w:szCs w:val="24"/>
        </w:rPr>
      </w:pPr>
    </w:p>
    <w:p w14:paraId="383631C2" w14:textId="365942F0" w:rsidR="00112720" w:rsidRPr="00660F83" w:rsidRDefault="00271284" w:rsidP="00271284">
      <w:pPr>
        <w:jc w:val="both"/>
        <w:rPr>
          <w:rFonts w:asciiTheme="minorHAnsi" w:hAnsiTheme="minorHAnsi" w:cstheme="minorHAnsi"/>
        </w:rPr>
      </w:pPr>
      <w:r w:rsidRPr="00660F83">
        <w:rPr>
          <w:rFonts w:ascii="Calibri" w:hAnsi="Calibri" w:cs="Times New Roman"/>
          <w:szCs w:val="24"/>
        </w:rPr>
        <w:t xml:space="preserve">Mūsdienu reljefu lieguma teritorijā saposmo izteikta apraktā ieleja, kuras nogāzes veido morēnas reljefa akumulatīvās nogāzes. Šaurā joslā ap Durbes ezeru izsekojams </w:t>
      </w:r>
      <w:r w:rsidRPr="00660F83">
        <w:rPr>
          <w:rFonts w:ascii="Calibri" w:hAnsi="Calibri" w:cs="Times New Roman"/>
          <w:szCs w:val="24"/>
        </w:rPr>
        <w:lastRenderedPageBreak/>
        <w:t>ezera līdzenums. Lieguma centrālo un austrumu daļu veido zemā purva līdzenums, kurš izveidojies uz izolēta pieledāja ezera līdzenuma</w:t>
      </w:r>
      <w:r w:rsidR="004010E9">
        <w:rPr>
          <w:rFonts w:ascii="Calibri" w:hAnsi="Calibri" w:cs="Times New Roman"/>
          <w:szCs w:val="24"/>
        </w:rPr>
        <w:t xml:space="preserve"> (</w:t>
      </w:r>
      <w:r w:rsidR="00860FC1">
        <w:rPr>
          <w:rFonts w:ascii="Calibri" w:hAnsi="Calibri" w:cs="Times New Roman"/>
          <w:szCs w:val="24"/>
        </w:rPr>
        <w:t>Straume u.c., 1981)</w:t>
      </w:r>
      <w:r w:rsidRPr="00660F83">
        <w:rPr>
          <w:rFonts w:ascii="Calibri" w:hAnsi="Calibri" w:cs="Times New Roman"/>
          <w:szCs w:val="24"/>
        </w:rPr>
        <w:t>. Liegumam pieguļošajā teritorijā ziemeļu, dienvidu un dienvidaustrumu daļā atrodas morēnas līdzenums, kuru saposmo vidēji augsti (10-15 m) un augsti (15 – 20 m) morēnas pauguri. Teritorijas rietumu pusē atrodas mūsdienu reljefā labi izteiktā Durbes-Vārtajas ieleja. Savukārt lieguma ziemeļaustrumu pusē pieguļošās teritorijas reljefu veido ledāja malas veidojumi un marginālā reljefa vidēji augsti pauguri.</w:t>
      </w:r>
    </w:p>
    <w:p w14:paraId="39CB3811" w14:textId="77777777" w:rsidR="00271284" w:rsidRPr="00660F83" w:rsidRDefault="00271284" w:rsidP="00271284">
      <w:pPr>
        <w:jc w:val="both"/>
        <w:rPr>
          <w:rFonts w:asciiTheme="minorHAnsi" w:hAnsiTheme="minorHAnsi" w:cstheme="minorHAnsi"/>
        </w:rPr>
      </w:pPr>
    </w:p>
    <w:p w14:paraId="0336A325" w14:textId="0AE4C275" w:rsidR="00011E51" w:rsidRPr="00660F83" w:rsidRDefault="002832A1" w:rsidP="00EC3890">
      <w:pPr>
        <w:pStyle w:val="Heading3"/>
        <w:keepLines/>
        <w:numPr>
          <w:ilvl w:val="0"/>
          <w:numId w:val="0"/>
        </w:numPr>
        <w:rPr>
          <w:rFonts w:asciiTheme="minorHAnsi" w:hAnsiTheme="minorHAnsi" w:cstheme="minorHAnsi"/>
          <w:b/>
          <w:lang w:val="lv-LV"/>
        </w:rPr>
      </w:pPr>
      <w:bookmarkStart w:id="25" w:name="_Toc34981762"/>
      <w:r w:rsidRPr="00660F83">
        <w:rPr>
          <w:rFonts w:asciiTheme="minorHAnsi" w:hAnsiTheme="minorHAnsi" w:cstheme="minorHAnsi"/>
          <w:b/>
          <w:lang w:val="lv-LV"/>
        </w:rPr>
        <w:t xml:space="preserve">1.3.3. </w:t>
      </w:r>
      <w:r w:rsidR="00011E51" w:rsidRPr="00660F83">
        <w:rPr>
          <w:rFonts w:asciiTheme="minorHAnsi" w:hAnsiTheme="minorHAnsi" w:cstheme="minorHAnsi"/>
          <w:b/>
          <w:lang w:val="lv-LV"/>
        </w:rPr>
        <w:t>Hidroloģija un ūdens kvalitāte</w:t>
      </w:r>
      <w:bookmarkEnd w:id="25"/>
    </w:p>
    <w:p w14:paraId="07ED72CC" w14:textId="77777777" w:rsidR="008F2C77" w:rsidRPr="00660F83" w:rsidRDefault="008F2C77" w:rsidP="00EE728B">
      <w:pPr>
        <w:rPr>
          <w:rFonts w:asciiTheme="minorHAnsi" w:hAnsiTheme="minorHAnsi" w:cstheme="minorHAnsi"/>
        </w:rPr>
      </w:pPr>
    </w:p>
    <w:p w14:paraId="0368ED23" w14:textId="21474F36" w:rsidR="00433CAE" w:rsidRPr="00660F83" w:rsidRDefault="00315565" w:rsidP="00103CED">
      <w:pPr>
        <w:jc w:val="both"/>
        <w:rPr>
          <w:rFonts w:asciiTheme="minorHAnsi" w:hAnsiTheme="minorHAnsi" w:cstheme="minorHAnsi"/>
        </w:rPr>
      </w:pPr>
      <w:r w:rsidRPr="00660F83">
        <w:rPr>
          <w:rFonts w:asciiTheme="minorHAnsi" w:hAnsiTheme="minorHAnsi" w:cstheme="minorHAnsi"/>
        </w:rPr>
        <w:t xml:space="preserve">DL </w:t>
      </w:r>
      <w:r w:rsidR="006A3CFC" w:rsidRPr="00660F83">
        <w:rPr>
          <w:rFonts w:asciiTheme="minorHAnsi" w:hAnsiTheme="minorHAnsi" w:cstheme="minorHAnsi"/>
        </w:rPr>
        <w:t>“Durbes ezera pļavas” hidrogrāfisko tīklu veido Durbes ezera ziemeļaustrumu daļ</w:t>
      </w:r>
      <w:r w:rsidR="00EC56E1" w:rsidRPr="00660F83">
        <w:rPr>
          <w:rFonts w:asciiTheme="minorHAnsi" w:hAnsiTheme="minorHAnsi" w:cstheme="minorHAnsi"/>
        </w:rPr>
        <w:t>a</w:t>
      </w:r>
      <w:r w:rsidR="006A3CFC" w:rsidRPr="00660F83">
        <w:rPr>
          <w:rFonts w:asciiTheme="minorHAnsi" w:hAnsiTheme="minorHAnsi" w:cstheme="minorHAnsi"/>
        </w:rPr>
        <w:t xml:space="preserve"> (Vecpils līkums), Lāņupe, kas ietek Durbes ezerā, kā arī tās pietekas</w:t>
      </w:r>
      <w:r w:rsidR="006D38EE" w:rsidRPr="00660F83">
        <w:rPr>
          <w:rFonts w:asciiTheme="minorHAnsi" w:hAnsiTheme="minorHAnsi" w:cstheme="minorHAnsi"/>
        </w:rPr>
        <w:t xml:space="preserve"> (skat. 1. attēlu)</w:t>
      </w:r>
      <w:r w:rsidR="006A3CFC" w:rsidRPr="00660F83">
        <w:rPr>
          <w:rFonts w:asciiTheme="minorHAnsi" w:hAnsiTheme="minorHAnsi" w:cstheme="minorHAnsi"/>
        </w:rPr>
        <w:t xml:space="preserve">. </w:t>
      </w:r>
    </w:p>
    <w:p w14:paraId="7D5A295A" w14:textId="77777777" w:rsidR="00BA3EEE" w:rsidRPr="00660F83" w:rsidRDefault="00BA3EEE" w:rsidP="00103CED">
      <w:pPr>
        <w:jc w:val="both"/>
        <w:rPr>
          <w:rFonts w:asciiTheme="minorHAnsi" w:hAnsiTheme="minorHAnsi" w:cstheme="minorHAnsi"/>
        </w:rPr>
      </w:pPr>
    </w:p>
    <w:p w14:paraId="0656C87B" w14:textId="3EDF5297" w:rsidR="00EC56E1" w:rsidRPr="00660F83" w:rsidRDefault="00745E97" w:rsidP="000E03B6">
      <w:pPr>
        <w:jc w:val="both"/>
        <w:rPr>
          <w:rFonts w:asciiTheme="minorHAnsi" w:hAnsiTheme="minorHAnsi" w:cstheme="minorHAnsi"/>
        </w:rPr>
      </w:pPr>
      <w:r w:rsidRPr="00660F83">
        <w:rPr>
          <w:rFonts w:asciiTheme="minorHAnsi" w:hAnsiTheme="minorHAnsi" w:cstheme="minorHAnsi"/>
        </w:rPr>
        <w:t xml:space="preserve">Durbes ezers ir senlejas sprostezers ar </w:t>
      </w:r>
      <w:r w:rsidR="00D14B4B" w:rsidRPr="00660F83">
        <w:rPr>
          <w:rFonts w:asciiTheme="minorHAnsi" w:hAnsiTheme="minorHAnsi" w:cstheme="minorHAnsi"/>
        </w:rPr>
        <w:t xml:space="preserve">izliektu ezerdobi. Durbes ezera krasti ir zemi un lēzeni, tomēr lielākoties ezera krasti nav pieejami, jo tie ir apauguši ar krūmiem, niedrēm un meldriem. Kā izņēmumi minami kanāli, </w:t>
      </w:r>
      <w:r w:rsidR="000E03B6" w:rsidRPr="00660F83">
        <w:rPr>
          <w:rFonts w:asciiTheme="minorHAnsi" w:hAnsiTheme="minorHAnsi" w:cstheme="minorHAnsi"/>
        </w:rPr>
        <w:t>kur</w:t>
      </w:r>
      <w:r w:rsidR="00D14B4B" w:rsidRPr="00660F83">
        <w:rPr>
          <w:rFonts w:asciiTheme="minorHAnsi" w:hAnsiTheme="minorHAnsi" w:cstheme="minorHAnsi"/>
        </w:rPr>
        <w:t xml:space="preserve"> izveidot</w:t>
      </w:r>
      <w:r w:rsidR="000E03B6" w:rsidRPr="00660F83">
        <w:rPr>
          <w:rFonts w:asciiTheme="minorHAnsi" w:hAnsiTheme="minorHAnsi" w:cstheme="minorHAnsi"/>
        </w:rPr>
        <w:t>as</w:t>
      </w:r>
      <w:r w:rsidR="00D14B4B" w:rsidRPr="00660F83">
        <w:rPr>
          <w:rFonts w:asciiTheme="minorHAnsi" w:hAnsiTheme="minorHAnsi" w:cstheme="minorHAnsi"/>
        </w:rPr>
        <w:t xml:space="preserve"> laivu piestātn</w:t>
      </w:r>
      <w:r w:rsidR="000E03B6" w:rsidRPr="00660F83">
        <w:rPr>
          <w:rFonts w:asciiTheme="minorHAnsi" w:hAnsiTheme="minorHAnsi" w:cstheme="minorHAnsi"/>
        </w:rPr>
        <w:t>es</w:t>
      </w:r>
      <w:r w:rsidR="00D14B4B" w:rsidRPr="00660F83">
        <w:rPr>
          <w:rFonts w:asciiTheme="minorHAnsi" w:hAnsiTheme="minorHAnsi" w:cstheme="minorHAnsi"/>
        </w:rPr>
        <w:t>, kā arī peldvieta</w:t>
      </w:r>
      <w:r w:rsidR="003A34B8" w:rsidRPr="00660F83">
        <w:rPr>
          <w:rFonts w:asciiTheme="minorHAnsi" w:hAnsiTheme="minorHAnsi" w:cstheme="minorHAnsi"/>
        </w:rPr>
        <w:t xml:space="preserve">s. </w:t>
      </w:r>
      <w:r w:rsidR="00EC56E1" w:rsidRPr="00660F83">
        <w:rPr>
          <w:rFonts w:asciiTheme="minorHAnsi" w:hAnsiTheme="minorHAnsi" w:cstheme="minorHAnsi"/>
        </w:rPr>
        <w:t xml:space="preserve">Durbes ezers aizņem </w:t>
      </w:r>
      <w:r w:rsidR="001E3C06" w:rsidRPr="00660F83">
        <w:rPr>
          <w:rFonts w:asciiTheme="minorHAnsi" w:hAnsiTheme="minorHAnsi" w:cstheme="minorHAnsi"/>
        </w:rPr>
        <w:t>188,2</w:t>
      </w:r>
      <w:r w:rsidR="00EC56E1" w:rsidRPr="00660F83">
        <w:rPr>
          <w:rFonts w:asciiTheme="minorHAnsi" w:hAnsiTheme="minorHAnsi" w:cstheme="minorHAnsi"/>
        </w:rPr>
        <w:t xml:space="preserve"> ha jeb </w:t>
      </w:r>
      <w:r w:rsidR="001E3C06" w:rsidRPr="00660F83">
        <w:rPr>
          <w:rFonts w:asciiTheme="minorHAnsi" w:hAnsiTheme="minorHAnsi" w:cstheme="minorHAnsi"/>
        </w:rPr>
        <w:t>gandrīz 32</w:t>
      </w:r>
      <w:r w:rsidR="00EC56E1" w:rsidRPr="00660F83">
        <w:rPr>
          <w:rFonts w:asciiTheme="minorHAnsi" w:hAnsiTheme="minorHAnsi" w:cstheme="minorHAnsi"/>
        </w:rPr>
        <w:t xml:space="preserve"> % no DL “Durbes ezera pļavas” (skat. 1. attēlu). Durbes ezerā ietek Lāņupe, Trumpe, kā arī meliorācijas sistēmu novadgrāvji no drenētajām lauksaimnieciskajām platībām. No Durbes ezera iztek Durbes upe, kura lejtecē saplūst ar Tebru, veidojot Sakas upi. </w:t>
      </w:r>
      <w:r w:rsidR="00133CF8" w:rsidRPr="00660F83">
        <w:rPr>
          <w:rFonts w:asciiTheme="minorHAnsi" w:hAnsiTheme="minorHAnsi" w:cstheme="minorHAnsi"/>
        </w:rPr>
        <w:t xml:space="preserve">Trumpes upes ieteka Durbes ezerā, kā arī Durbes upes izteka no Durbes ezera atrodas ārpus DL “Durbes ezera pļavas”. </w:t>
      </w:r>
    </w:p>
    <w:p w14:paraId="37C46611" w14:textId="048C657C" w:rsidR="00315565" w:rsidRPr="00660F83" w:rsidRDefault="00315565" w:rsidP="00103CED">
      <w:pPr>
        <w:jc w:val="both"/>
        <w:rPr>
          <w:rFonts w:asciiTheme="minorHAnsi" w:hAnsiTheme="minorHAnsi" w:cstheme="minorHAnsi"/>
        </w:rPr>
      </w:pPr>
    </w:p>
    <w:p w14:paraId="191DE838" w14:textId="4273C693" w:rsidR="00315565" w:rsidRPr="00660F83" w:rsidRDefault="00DE3F0F" w:rsidP="00103CED">
      <w:pPr>
        <w:jc w:val="both"/>
        <w:rPr>
          <w:rFonts w:asciiTheme="minorHAnsi" w:hAnsiTheme="minorHAnsi" w:cstheme="minorHAnsi"/>
        </w:rPr>
      </w:pPr>
      <w:r w:rsidRPr="00660F83">
        <w:rPr>
          <w:rFonts w:asciiTheme="minorHAnsi" w:hAnsiTheme="minorHAnsi" w:cstheme="minorHAnsi"/>
        </w:rPr>
        <w:t xml:space="preserve">DL “Durbes ezera pļavas” robežojas ar </w:t>
      </w:r>
      <w:r w:rsidR="002C0D85" w:rsidRPr="00660F83">
        <w:rPr>
          <w:rFonts w:asciiTheme="minorHAnsi" w:hAnsiTheme="minorHAnsi" w:cstheme="minorHAnsi"/>
        </w:rPr>
        <w:t xml:space="preserve">zivju dīķiem – Suvalku dīķiem, Šuklāju dīķiem, kā arī Dzirnavu dīķi. Zivju dīķi ar novadgrāvju sistēmu ir savienoti ar Lāņupi, tādējādi Durbes ezerā ieplūst ar biogēniem elementiem bagāti ūdeņi. </w:t>
      </w:r>
    </w:p>
    <w:p w14:paraId="1890CEB6" w14:textId="13374591" w:rsidR="00EC56E1" w:rsidRPr="00660F83" w:rsidRDefault="00EC56E1" w:rsidP="00103CED">
      <w:pPr>
        <w:jc w:val="both"/>
        <w:rPr>
          <w:rFonts w:asciiTheme="minorHAnsi" w:hAnsiTheme="minorHAnsi" w:cstheme="minorHAnsi"/>
        </w:rPr>
      </w:pPr>
    </w:p>
    <w:p w14:paraId="4A749122" w14:textId="047A72E3" w:rsidR="00E83D30" w:rsidRPr="00660F83" w:rsidRDefault="00E83D30" w:rsidP="00103CED">
      <w:pPr>
        <w:jc w:val="both"/>
        <w:rPr>
          <w:rFonts w:asciiTheme="minorHAnsi" w:hAnsiTheme="minorHAnsi" w:cstheme="minorHAnsi"/>
          <w:u w:val="single"/>
        </w:rPr>
      </w:pPr>
      <w:r w:rsidRPr="00660F83">
        <w:rPr>
          <w:rFonts w:asciiTheme="minorHAnsi" w:hAnsiTheme="minorHAnsi" w:cstheme="minorHAnsi"/>
          <w:u w:val="single"/>
        </w:rPr>
        <w:t>Vispārīgs raksturojums</w:t>
      </w:r>
    </w:p>
    <w:p w14:paraId="352D95B7" w14:textId="594A0351" w:rsidR="007B26EF" w:rsidRPr="00660F83" w:rsidRDefault="006A3CFC" w:rsidP="00103CED">
      <w:pPr>
        <w:jc w:val="both"/>
        <w:rPr>
          <w:rFonts w:asciiTheme="minorHAnsi" w:hAnsiTheme="minorHAnsi" w:cstheme="minorHAnsi"/>
        </w:rPr>
      </w:pPr>
      <w:r w:rsidRPr="00660F83">
        <w:rPr>
          <w:rFonts w:asciiTheme="minorHAnsi" w:hAnsiTheme="minorHAnsi" w:cstheme="minorHAnsi"/>
        </w:rPr>
        <w:t>Durbes ezera virsmas laukums pie vidējā</w:t>
      </w:r>
      <w:r w:rsidR="002F6D07" w:rsidRPr="00660F83">
        <w:rPr>
          <w:rFonts w:asciiTheme="minorHAnsi" w:hAnsiTheme="minorHAnsi" w:cstheme="minorHAnsi"/>
        </w:rPr>
        <w:t>s</w:t>
      </w:r>
      <w:r w:rsidRPr="00660F83">
        <w:rPr>
          <w:rFonts w:asciiTheme="minorHAnsi" w:hAnsiTheme="minorHAnsi" w:cstheme="minorHAnsi"/>
        </w:rPr>
        <w:t xml:space="preserve"> ūdens līmeņa atzīmes 23,3 m BaltNAS ir 666 ha, </w:t>
      </w:r>
      <w:r w:rsidR="002F6D07" w:rsidRPr="00660F83">
        <w:rPr>
          <w:rFonts w:asciiTheme="minorHAnsi" w:hAnsiTheme="minorHAnsi" w:cstheme="minorHAnsi"/>
        </w:rPr>
        <w:t xml:space="preserve">bet </w:t>
      </w:r>
      <w:r w:rsidRPr="00660F83">
        <w:rPr>
          <w:rFonts w:asciiTheme="minorHAnsi" w:hAnsiTheme="minorHAnsi" w:cstheme="minorHAnsi"/>
        </w:rPr>
        <w:t>tilpums 11,1 milj. m</w:t>
      </w:r>
      <w:r w:rsidRPr="00660F83">
        <w:rPr>
          <w:rFonts w:asciiTheme="minorHAnsi" w:hAnsiTheme="minorHAnsi" w:cstheme="minorHAnsi"/>
          <w:vertAlign w:val="superscript"/>
        </w:rPr>
        <w:t>3</w:t>
      </w:r>
      <w:r w:rsidRPr="00660F83">
        <w:rPr>
          <w:rFonts w:asciiTheme="minorHAnsi" w:hAnsiTheme="minorHAnsi" w:cstheme="minorHAnsi"/>
        </w:rPr>
        <w:t>. Ezera krasta līnijas garums ir 14,5 km. Ezera garums pa ezera asi</w:t>
      </w:r>
      <w:r w:rsidR="002F6D07" w:rsidRPr="00660F83">
        <w:rPr>
          <w:rFonts w:asciiTheme="minorHAnsi" w:hAnsiTheme="minorHAnsi" w:cstheme="minorHAnsi"/>
        </w:rPr>
        <w:t xml:space="preserve"> sasniedz</w:t>
      </w:r>
      <w:r w:rsidRPr="00660F83">
        <w:rPr>
          <w:rFonts w:asciiTheme="minorHAnsi" w:hAnsiTheme="minorHAnsi" w:cstheme="minorHAnsi"/>
        </w:rPr>
        <w:t xml:space="preserve"> 5,7 km, bet maksimālais platums </w:t>
      </w:r>
      <w:r w:rsidR="00AF2B9B" w:rsidRPr="00660F83">
        <w:rPr>
          <w:rFonts w:asciiTheme="minorHAnsi" w:hAnsiTheme="minorHAnsi" w:cstheme="minorHAnsi"/>
        </w:rPr>
        <w:t>–</w:t>
      </w:r>
      <w:r w:rsidR="002F6D07" w:rsidRPr="00660F83">
        <w:rPr>
          <w:rFonts w:asciiTheme="minorHAnsi" w:hAnsiTheme="minorHAnsi" w:cstheme="minorHAnsi"/>
        </w:rPr>
        <w:t xml:space="preserve"> </w:t>
      </w:r>
      <w:r w:rsidRPr="00660F83">
        <w:rPr>
          <w:rFonts w:asciiTheme="minorHAnsi" w:hAnsiTheme="minorHAnsi" w:cstheme="minorHAnsi"/>
        </w:rPr>
        <w:t>1,4 km</w:t>
      </w:r>
      <w:r w:rsidR="007B26EF" w:rsidRPr="00660F83">
        <w:rPr>
          <w:rFonts w:asciiTheme="minorHAnsi" w:hAnsiTheme="minorHAnsi" w:cstheme="minorHAnsi"/>
        </w:rPr>
        <w:t xml:space="preserve">. Ezera vidējais dziļums līdz </w:t>
      </w:r>
      <w:r w:rsidR="00AF2B9B" w:rsidRPr="00660F83">
        <w:rPr>
          <w:rFonts w:asciiTheme="minorHAnsi" w:hAnsiTheme="minorHAnsi" w:cstheme="minorHAnsi"/>
        </w:rPr>
        <w:t>biogēno nogulumu (</w:t>
      </w:r>
      <w:r w:rsidR="007B26EF" w:rsidRPr="00660F83">
        <w:rPr>
          <w:rFonts w:asciiTheme="minorHAnsi" w:hAnsiTheme="minorHAnsi" w:cstheme="minorHAnsi"/>
        </w:rPr>
        <w:t>dūņu</w:t>
      </w:r>
      <w:r w:rsidR="00AF2B9B" w:rsidRPr="00660F83">
        <w:rPr>
          <w:rFonts w:asciiTheme="minorHAnsi" w:hAnsiTheme="minorHAnsi" w:cstheme="minorHAnsi"/>
        </w:rPr>
        <w:t>)</w:t>
      </w:r>
      <w:r w:rsidR="007B26EF" w:rsidRPr="00660F83">
        <w:rPr>
          <w:rFonts w:asciiTheme="minorHAnsi" w:hAnsiTheme="minorHAnsi" w:cstheme="minorHAnsi"/>
        </w:rPr>
        <w:t xml:space="preserve"> slānim ir 1,65 m, bet lielākais dziļums </w:t>
      </w:r>
      <w:r w:rsidR="00133CF8" w:rsidRPr="00660F83">
        <w:rPr>
          <w:rFonts w:asciiTheme="minorHAnsi" w:hAnsiTheme="minorHAnsi" w:cstheme="minorHAnsi"/>
        </w:rPr>
        <w:t>nepārsniedz</w:t>
      </w:r>
      <w:r w:rsidR="007B26EF" w:rsidRPr="00660F83">
        <w:rPr>
          <w:rFonts w:asciiTheme="minorHAnsi" w:hAnsiTheme="minorHAnsi" w:cstheme="minorHAnsi"/>
        </w:rPr>
        <w:t xml:space="preserve"> 3,3 m. Seklūdens joslas</w:t>
      </w:r>
      <w:r w:rsidR="00133CF8" w:rsidRPr="00660F83">
        <w:rPr>
          <w:rFonts w:asciiTheme="minorHAnsi" w:hAnsiTheme="minorHAnsi" w:cstheme="minorHAnsi"/>
        </w:rPr>
        <w:t xml:space="preserve">, </w:t>
      </w:r>
      <w:r w:rsidR="007B26EF" w:rsidRPr="00660F83">
        <w:rPr>
          <w:rFonts w:asciiTheme="minorHAnsi" w:hAnsiTheme="minorHAnsi" w:cstheme="minorHAnsi"/>
        </w:rPr>
        <w:t>kur ūdens dziļums ir mazāks par 1,0 m</w:t>
      </w:r>
      <w:r w:rsidR="00133CF8" w:rsidRPr="00660F83">
        <w:rPr>
          <w:rFonts w:asciiTheme="minorHAnsi" w:hAnsiTheme="minorHAnsi" w:cstheme="minorHAnsi"/>
        </w:rPr>
        <w:t>,</w:t>
      </w:r>
      <w:r w:rsidR="007B26EF" w:rsidRPr="00660F83">
        <w:rPr>
          <w:rFonts w:asciiTheme="minorHAnsi" w:hAnsiTheme="minorHAnsi" w:cstheme="minorHAnsi"/>
        </w:rPr>
        <w:t xml:space="preserve"> platība ir aptuveni 16 % no ezera virsmas laukuma (</w:t>
      </w:r>
      <w:r w:rsidR="003228E8" w:rsidRPr="00660F83">
        <w:rPr>
          <w:rFonts w:asciiTheme="minorHAnsi" w:eastAsia="Times New Roman" w:hAnsiTheme="minorHAnsi" w:cstheme="minorHAnsi"/>
          <w:szCs w:val="24"/>
          <w:lang w:eastAsia="en-US"/>
        </w:rPr>
        <w:t>VSIA “Melio</w:t>
      </w:r>
      <w:r w:rsidR="00E1185A" w:rsidRPr="00660F83">
        <w:rPr>
          <w:rFonts w:asciiTheme="minorHAnsi" w:eastAsia="Times New Roman" w:hAnsiTheme="minorHAnsi" w:cstheme="minorHAnsi"/>
          <w:szCs w:val="24"/>
          <w:lang w:eastAsia="en-US"/>
        </w:rPr>
        <w:t>r</w:t>
      </w:r>
      <w:r w:rsidR="003228E8" w:rsidRPr="00660F83">
        <w:rPr>
          <w:rFonts w:asciiTheme="minorHAnsi" w:eastAsia="Times New Roman" w:hAnsiTheme="minorHAnsi" w:cstheme="minorHAnsi"/>
          <w:szCs w:val="24"/>
          <w:lang w:eastAsia="en-US"/>
        </w:rPr>
        <w:t>projekts”, 2012</w:t>
      </w:r>
      <w:r w:rsidR="007B26EF" w:rsidRPr="00660F83">
        <w:rPr>
          <w:rFonts w:asciiTheme="minorHAnsi" w:hAnsiTheme="minorHAnsi" w:cstheme="minorHAnsi"/>
        </w:rPr>
        <w:t>). Atbilstoši LĢIA sagatavotajai topogrāfiskai kartei, Durbes ezera ūdens virsmas platība ir 582,5 ha.</w:t>
      </w:r>
    </w:p>
    <w:p w14:paraId="587C4515" w14:textId="77777777" w:rsidR="00DB3761" w:rsidRPr="00660F83" w:rsidRDefault="00DB3761" w:rsidP="00103CED">
      <w:pPr>
        <w:jc w:val="both"/>
        <w:rPr>
          <w:rFonts w:asciiTheme="minorHAnsi" w:hAnsiTheme="minorHAnsi" w:cstheme="minorHAnsi"/>
        </w:rPr>
      </w:pPr>
    </w:p>
    <w:p w14:paraId="70F1D552" w14:textId="6AD3C0B6" w:rsidR="00A6454B" w:rsidRPr="00660F83" w:rsidRDefault="007B26EF" w:rsidP="00103CED">
      <w:pPr>
        <w:jc w:val="both"/>
        <w:rPr>
          <w:rFonts w:asciiTheme="minorHAnsi" w:hAnsiTheme="minorHAnsi" w:cstheme="minorHAnsi"/>
        </w:rPr>
      </w:pPr>
      <w:r w:rsidRPr="00660F83">
        <w:rPr>
          <w:rFonts w:asciiTheme="minorHAnsi" w:hAnsiTheme="minorHAnsi" w:cstheme="minorHAnsi"/>
        </w:rPr>
        <w:t xml:space="preserve">Ezera gultnē ir konstatēts biezs biogēno nogulumu (dūņas, </w:t>
      </w:r>
      <w:r w:rsidR="00DB3761" w:rsidRPr="00660F83">
        <w:rPr>
          <w:rFonts w:asciiTheme="minorHAnsi" w:hAnsiTheme="minorHAnsi" w:cstheme="minorHAnsi"/>
        </w:rPr>
        <w:t>gitija</w:t>
      </w:r>
      <w:r w:rsidRPr="00660F83">
        <w:rPr>
          <w:rFonts w:asciiTheme="minorHAnsi" w:hAnsiTheme="minorHAnsi" w:cstheme="minorHAnsi"/>
        </w:rPr>
        <w:t>) slānis</w:t>
      </w:r>
      <w:r w:rsidR="00133CF8" w:rsidRPr="00660F83">
        <w:rPr>
          <w:rFonts w:asciiTheme="minorHAnsi" w:hAnsiTheme="minorHAnsi" w:cstheme="minorHAnsi"/>
        </w:rPr>
        <w:t>, kura</w:t>
      </w:r>
      <w:r w:rsidRPr="00660F83">
        <w:rPr>
          <w:rFonts w:asciiTheme="minorHAnsi" w:hAnsiTheme="minorHAnsi" w:cstheme="minorHAnsi"/>
        </w:rPr>
        <w:t xml:space="preserve"> biezums var sasniegt deviņus metrus un tā krājums aprēķināts 23,2 milj. m</w:t>
      </w:r>
      <w:r w:rsidRPr="00660F83">
        <w:rPr>
          <w:rFonts w:asciiTheme="minorHAnsi" w:hAnsiTheme="minorHAnsi" w:cstheme="minorHAnsi"/>
          <w:vertAlign w:val="superscript"/>
        </w:rPr>
        <w:t>3</w:t>
      </w:r>
      <w:r w:rsidR="006D38EE" w:rsidRPr="00660F83">
        <w:rPr>
          <w:rFonts w:asciiTheme="minorHAnsi" w:hAnsiTheme="minorHAnsi" w:cstheme="minorHAnsi"/>
          <w:vertAlign w:val="superscript"/>
        </w:rPr>
        <w:t xml:space="preserve"> </w:t>
      </w:r>
      <w:r w:rsidR="003228E8" w:rsidRPr="00660F83">
        <w:rPr>
          <w:rFonts w:asciiTheme="minorHAnsi" w:hAnsiTheme="minorHAnsi" w:cstheme="minorHAnsi"/>
        </w:rPr>
        <w:t>(</w:t>
      </w:r>
      <w:r w:rsidR="003228E8" w:rsidRPr="00660F83">
        <w:rPr>
          <w:rFonts w:asciiTheme="minorHAnsi" w:eastAsia="Times New Roman" w:hAnsiTheme="minorHAnsi" w:cstheme="minorHAnsi"/>
          <w:szCs w:val="24"/>
          <w:lang w:eastAsia="en-US"/>
        </w:rPr>
        <w:t>VSIA “Melio</w:t>
      </w:r>
      <w:r w:rsidR="00E1185A" w:rsidRPr="00660F83">
        <w:rPr>
          <w:rFonts w:asciiTheme="minorHAnsi" w:eastAsia="Times New Roman" w:hAnsiTheme="minorHAnsi" w:cstheme="minorHAnsi"/>
          <w:szCs w:val="24"/>
          <w:lang w:eastAsia="en-US"/>
        </w:rPr>
        <w:t>r</w:t>
      </w:r>
      <w:r w:rsidR="003228E8" w:rsidRPr="00660F83">
        <w:rPr>
          <w:rFonts w:asciiTheme="minorHAnsi" w:eastAsia="Times New Roman" w:hAnsiTheme="minorHAnsi" w:cstheme="minorHAnsi"/>
          <w:szCs w:val="24"/>
          <w:lang w:eastAsia="en-US"/>
        </w:rPr>
        <w:t>projekts”, 2012</w:t>
      </w:r>
      <w:r w:rsidR="003228E8" w:rsidRPr="00660F83">
        <w:rPr>
          <w:rFonts w:asciiTheme="minorHAnsi" w:hAnsiTheme="minorHAnsi" w:cstheme="minorHAnsi"/>
        </w:rPr>
        <w:t>).</w:t>
      </w:r>
      <w:r w:rsidRPr="00660F83">
        <w:rPr>
          <w:rFonts w:asciiTheme="minorHAnsi" w:hAnsiTheme="minorHAnsi" w:cstheme="minorHAnsi"/>
        </w:rPr>
        <w:t xml:space="preserve"> </w:t>
      </w:r>
    </w:p>
    <w:p w14:paraId="6F9FBC4C" w14:textId="4F1FCBCE" w:rsidR="009443A8" w:rsidRPr="00660F83" w:rsidRDefault="009443A8" w:rsidP="00103CED">
      <w:pPr>
        <w:jc w:val="both"/>
        <w:rPr>
          <w:rFonts w:asciiTheme="minorHAnsi" w:hAnsiTheme="minorHAnsi" w:cstheme="minorHAnsi"/>
        </w:rPr>
      </w:pPr>
    </w:p>
    <w:p w14:paraId="11DA8311" w14:textId="076E261A" w:rsidR="002F6D07" w:rsidRPr="00660F83" w:rsidRDefault="002F6D07" w:rsidP="00103CED">
      <w:pPr>
        <w:jc w:val="both"/>
        <w:rPr>
          <w:rFonts w:asciiTheme="minorHAnsi" w:hAnsiTheme="minorHAnsi" w:cstheme="minorHAnsi"/>
        </w:rPr>
      </w:pPr>
      <w:r w:rsidRPr="00660F83">
        <w:rPr>
          <w:rFonts w:asciiTheme="minorHAnsi" w:hAnsiTheme="minorHAnsi" w:cstheme="minorHAnsi"/>
        </w:rPr>
        <w:t>Durbes ezera sateces baseina platība ir 140 km</w:t>
      </w:r>
      <w:r w:rsidRPr="00660F83">
        <w:rPr>
          <w:rFonts w:asciiTheme="minorHAnsi" w:hAnsiTheme="minorHAnsi" w:cstheme="minorHAnsi"/>
          <w:vertAlign w:val="superscript"/>
        </w:rPr>
        <w:t>2</w:t>
      </w:r>
      <w:r w:rsidR="00D86716" w:rsidRPr="00660F83">
        <w:rPr>
          <w:rFonts w:asciiTheme="minorHAnsi" w:hAnsiTheme="minorHAnsi" w:cstheme="minorHAnsi"/>
        </w:rPr>
        <w:t xml:space="preserve">. No ezera sateces baseina vairāk nekā 70 % aizņem lauksaimniecības zemes, 17 % aizņem mežu teritorijas, bet purvu teritoriju platība nepārsniedz 1 % </w:t>
      </w:r>
      <w:r w:rsidR="00842FD4" w:rsidRPr="00660F83">
        <w:rPr>
          <w:rFonts w:asciiTheme="minorHAnsi" w:hAnsiTheme="minorHAnsi" w:cstheme="minorHAnsi"/>
        </w:rPr>
        <w:t>(SIA “L.U. CONSULTING”, 2014).</w:t>
      </w:r>
      <w:r w:rsidR="00D86716" w:rsidRPr="00660F83">
        <w:rPr>
          <w:rFonts w:asciiTheme="minorHAnsi" w:hAnsiTheme="minorHAnsi" w:cstheme="minorHAnsi"/>
        </w:rPr>
        <w:t xml:space="preserve"> </w:t>
      </w:r>
    </w:p>
    <w:p w14:paraId="6FF6AACE" w14:textId="26BB5212" w:rsidR="000E03B6" w:rsidRPr="00660F83" w:rsidRDefault="000E03B6" w:rsidP="00103CED">
      <w:pPr>
        <w:jc w:val="both"/>
        <w:rPr>
          <w:rFonts w:asciiTheme="minorHAnsi" w:hAnsiTheme="minorHAnsi" w:cstheme="minorHAnsi"/>
        </w:rPr>
      </w:pPr>
    </w:p>
    <w:p w14:paraId="22CD8CB6" w14:textId="429F44B6" w:rsidR="00AB2455" w:rsidRPr="00660F83" w:rsidRDefault="000E03B6" w:rsidP="00103CED">
      <w:pPr>
        <w:jc w:val="both"/>
        <w:rPr>
          <w:rFonts w:asciiTheme="minorHAnsi" w:hAnsiTheme="minorHAnsi" w:cstheme="minorHAnsi"/>
        </w:rPr>
      </w:pPr>
      <w:r w:rsidRPr="00660F83">
        <w:rPr>
          <w:rFonts w:asciiTheme="minorHAnsi" w:hAnsiTheme="minorHAnsi" w:cstheme="minorHAnsi"/>
        </w:rPr>
        <w:t>DL teritorijā Durbes ezerā ietek Lāņupe (Vecpils upe, Raģupe</w:t>
      </w:r>
      <w:r w:rsidR="00AB2455" w:rsidRPr="00660F83">
        <w:rPr>
          <w:rFonts w:asciiTheme="minorHAnsi" w:hAnsiTheme="minorHAnsi" w:cstheme="minorHAnsi"/>
        </w:rPr>
        <w:t>)</w:t>
      </w:r>
      <w:r w:rsidRPr="00660F83">
        <w:rPr>
          <w:rFonts w:asciiTheme="minorHAnsi" w:hAnsiTheme="minorHAnsi" w:cstheme="minorHAnsi"/>
        </w:rPr>
        <w:t>. Lāņupes kopējais garums ir 17</w:t>
      </w:r>
      <w:r w:rsidR="003228E8" w:rsidRPr="00660F83">
        <w:rPr>
          <w:rFonts w:asciiTheme="minorHAnsi" w:hAnsiTheme="minorHAnsi" w:cstheme="minorHAnsi"/>
        </w:rPr>
        <w:t>,5</w:t>
      </w:r>
      <w:r w:rsidRPr="00660F83">
        <w:rPr>
          <w:rFonts w:asciiTheme="minorHAnsi" w:hAnsiTheme="minorHAnsi" w:cstheme="minorHAnsi"/>
        </w:rPr>
        <w:t xml:space="preserve"> km, no kuriem 12 km ir morfoloģiski pārveidoti. Kopējais upes sateces </w:t>
      </w:r>
      <w:r w:rsidRPr="00660F83">
        <w:rPr>
          <w:rFonts w:asciiTheme="minorHAnsi" w:hAnsiTheme="minorHAnsi" w:cstheme="minorHAnsi"/>
        </w:rPr>
        <w:lastRenderedPageBreak/>
        <w:t xml:space="preserve">baseins ir </w:t>
      </w:r>
      <w:r w:rsidR="003228E8" w:rsidRPr="00660F83">
        <w:rPr>
          <w:rFonts w:asciiTheme="minorHAnsi" w:hAnsiTheme="minorHAnsi" w:cstheme="minorHAnsi"/>
        </w:rPr>
        <w:t>84</w:t>
      </w:r>
      <w:r w:rsidRPr="00660F83">
        <w:rPr>
          <w:rFonts w:asciiTheme="minorHAnsi" w:hAnsiTheme="minorHAnsi" w:cstheme="minorHAnsi"/>
        </w:rPr>
        <w:t>,</w:t>
      </w:r>
      <w:r w:rsidR="003228E8" w:rsidRPr="00660F83">
        <w:rPr>
          <w:rFonts w:asciiTheme="minorHAnsi" w:hAnsiTheme="minorHAnsi" w:cstheme="minorHAnsi"/>
        </w:rPr>
        <w:t>9</w:t>
      </w:r>
      <w:r w:rsidRPr="00660F83">
        <w:rPr>
          <w:rFonts w:asciiTheme="minorHAnsi" w:hAnsiTheme="minorHAnsi" w:cstheme="minorHAnsi"/>
        </w:rPr>
        <w:t xml:space="preserve"> km</w:t>
      </w:r>
      <w:r w:rsidRPr="00660F83">
        <w:rPr>
          <w:rFonts w:asciiTheme="minorHAnsi" w:hAnsiTheme="minorHAnsi" w:cstheme="minorHAnsi"/>
          <w:vertAlign w:val="superscript"/>
        </w:rPr>
        <w:t>2</w:t>
      </w:r>
      <w:r w:rsidR="00364B85" w:rsidRPr="00660F83">
        <w:rPr>
          <w:rFonts w:asciiTheme="minorHAnsi" w:hAnsiTheme="minorHAnsi" w:cstheme="minorHAnsi"/>
        </w:rPr>
        <w:t>, no kuriem aptuveni 72 % veido meliorētas platības</w:t>
      </w:r>
      <w:r w:rsidRPr="00660F83">
        <w:rPr>
          <w:rFonts w:asciiTheme="minorHAnsi" w:hAnsiTheme="minorHAnsi" w:cstheme="minorHAnsi"/>
        </w:rPr>
        <w:t xml:space="preserve">. </w:t>
      </w:r>
      <w:r w:rsidR="00AB2455" w:rsidRPr="00660F83">
        <w:rPr>
          <w:rFonts w:asciiTheme="minorHAnsi" w:hAnsiTheme="minorHAnsi" w:cstheme="minorHAnsi"/>
          <w:bCs/>
          <w:szCs w:val="24"/>
        </w:rPr>
        <w:t xml:space="preserve">Lāņupes krasti lieguma teritorijā ir grimstoši, slīkšņaini un grūti piekļūstami. </w:t>
      </w:r>
      <w:r w:rsidR="003228E8" w:rsidRPr="00660F83">
        <w:rPr>
          <w:rFonts w:asciiTheme="minorHAnsi" w:hAnsiTheme="minorHAnsi" w:cstheme="minorHAnsi"/>
        </w:rPr>
        <w:t xml:space="preserve">Upes vidējais platums ir 2,5 metri. </w:t>
      </w:r>
      <w:r w:rsidRPr="00660F83">
        <w:rPr>
          <w:rFonts w:asciiTheme="minorHAnsi" w:hAnsiTheme="minorHAnsi" w:cstheme="minorHAnsi"/>
        </w:rPr>
        <w:t>Lielākās Lāņupes pietekas ir Dupļupe un Rasūte (Avotiņa, 1995</w:t>
      </w:r>
      <w:r w:rsidR="003228E8" w:rsidRPr="00660F83">
        <w:rPr>
          <w:rFonts w:asciiTheme="minorHAnsi" w:hAnsiTheme="minorHAnsi" w:cstheme="minorHAnsi"/>
        </w:rPr>
        <w:t>; Meliorācijas kadastra informācijas sistēma, 2019</w:t>
      </w:r>
      <w:r w:rsidRPr="00660F83">
        <w:rPr>
          <w:rFonts w:asciiTheme="minorHAnsi" w:hAnsiTheme="minorHAnsi" w:cstheme="minorHAnsi"/>
        </w:rPr>
        <w:t xml:space="preserve">). </w:t>
      </w:r>
    </w:p>
    <w:p w14:paraId="745D2056" w14:textId="77777777" w:rsidR="00AB2455" w:rsidRPr="00660F83" w:rsidRDefault="00AB2455" w:rsidP="00103CED">
      <w:pPr>
        <w:jc w:val="both"/>
        <w:rPr>
          <w:rFonts w:asciiTheme="minorHAnsi" w:hAnsiTheme="minorHAnsi" w:cstheme="minorHAnsi"/>
        </w:rPr>
      </w:pPr>
    </w:p>
    <w:p w14:paraId="7B4838EE" w14:textId="429BF6F0" w:rsidR="000E03B6" w:rsidRPr="00660F83" w:rsidRDefault="00AB2455" w:rsidP="00103CED">
      <w:pPr>
        <w:jc w:val="both"/>
        <w:rPr>
          <w:rFonts w:asciiTheme="minorHAnsi" w:hAnsiTheme="minorHAnsi" w:cstheme="minorHAnsi"/>
        </w:rPr>
      </w:pPr>
      <w:r w:rsidRPr="00660F83">
        <w:rPr>
          <w:rFonts w:asciiTheme="minorHAnsi" w:hAnsiTheme="minorHAnsi" w:cstheme="minorHAnsi"/>
          <w:bCs/>
          <w:szCs w:val="24"/>
        </w:rPr>
        <w:t>Ūdenstecei ir nozīmīga loma saldūdens ekosistēmu sugu daudzveidības uzturēšanā. Upes nodrošina dzīvotnes dažādām dzīvnieku sugām, kā arī kalpo tām kā izplatīšanās koridori. Tomēr būtiskākā upes loma ir hidroloģiskā režīma uzturēšanai zālāju biotopu ekosistēmās Lāņupes palienēs. Tieši no Lāņupes hidroloģiskā režīma ir atkarīga DL nozīmīgākās ekosistēmas – palieņu zālāju, labvēlīga stāvokļa nodrošināšana.</w:t>
      </w:r>
    </w:p>
    <w:p w14:paraId="0739F633" w14:textId="6C7765B2" w:rsidR="00AB2455" w:rsidRPr="00660F83" w:rsidRDefault="00AB2455" w:rsidP="00103CED">
      <w:pPr>
        <w:jc w:val="both"/>
        <w:rPr>
          <w:rFonts w:asciiTheme="minorHAnsi" w:hAnsiTheme="minorHAnsi" w:cstheme="minorHAnsi"/>
        </w:rPr>
      </w:pPr>
    </w:p>
    <w:p w14:paraId="133CFF44" w14:textId="5A2228FE" w:rsidR="00BA3EEE" w:rsidRPr="00660F83" w:rsidRDefault="009443A8" w:rsidP="00EB1065">
      <w:pPr>
        <w:keepNext/>
        <w:keepLines/>
        <w:jc w:val="both"/>
        <w:rPr>
          <w:rFonts w:asciiTheme="minorHAnsi" w:hAnsiTheme="minorHAnsi" w:cstheme="minorHAnsi"/>
          <w:u w:val="single"/>
        </w:rPr>
      </w:pPr>
      <w:r w:rsidRPr="00660F83">
        <w:rPr>
          <w:rFonts w:asciiTheme="minorHAnsi" w:hAnsiTheme="minorHAnsi" w:cstheme="minorHAnsi"/>
          <w:u w:val="single"/>
        </w:rPr>
        <w:t xml:space="preserve">Durbes ezera </w:t>
      </w:r>
      <w:r w:rsidR="00BA3EEE" w:rsidRPr="00660F83">
        <w:rPr>
          <w:rFonts w:asciiTheme="minorHAnsi" w:hAnsiTheme="minorHAnsi" w:cstheme="minorHAnsi"/>
          <w:u w:val="single"/>
        </w:rPr>
        <w:t>hidroloģiskais režīms</w:t>
      </w:r>
    </w:p>
    <w:p w14:paraId="5AE8A2D3" w14:textId="4CED3639" w:rsidR="004B37C2" w:rsidRPr="00660F83" w:rsidRDefault="004B37C2" w:rsidP="00EB1065">
      <w:pPr>
        <w:keepNext/>
        <w:keepLines/>
        <w:jc w:val="both"/>
        <w:rPr>
          <w:rFonts w:asciiTheme="minorHAnsi" w:hAnsiTheme="minorHAnsi" w:cstheme="minorHAnsi"/>
        </w:rPr>
      </w:pPr>
      <w:r w:rsidRPr="00660F83">
        <w:rPr>
          <w:rFonts w:asciiTheme="minorHAnsi" w:hAnsiTheme="minorHAnsi" w:cstheme="minorHAnsi"/>
        </w:rPr>
        <w:t>Durbes ezera hidroloģisko režīmu galvenokārt nosaka ūdens pietece no sateces baseina teritorijas (galvenokārt Lāņupes un Trumpes), no ezera iztekošās Durbes upes caurvades spēja un iztvaikošana no ezera ūdens virsmas.</w:t>
      </w:r>
    </w:p>
    <w:p w14:paraId="43460565" w14:textId="7049C19D" w:rsidR="00546139" w:rsidRPr="00660F83" w:rsidRDefault="00546139" w:rsidP="00AF2B9B">
      <w:pPr>
        <w:jc w:val="both"/>
        <w:rPr>
          <w:rFonts w:asciiTheme="minorHAnsi" w:hAnsiTheme="minorHAnsi" w:cstheme="minorHAnsi"/>
        </w:rPr>
      </w:pPr>
    </w:p>
    <w:p w14:paraId="7F40901C" w14:textId="2F1A1714" w:rsidR="00546139" w:rsidRPr="00660F83" w:rsidRDefault="00546139" w:rsidP="00AF2B9B">
      <w:pPr>
        <w:jc w:val="both"/>
        <w:rPr>
          <w:rFonts w:asciiTheme="minorHAnsi" w:hAnsiTheme="minorHAnsi" w:cstheme="minorHAnsi"/>
        </w:rPr>
      </w:pPr>
      <w:r w:rsidRPr="00660F83">
        <w:rPr>
          <w:rFonts w:asciiTheme="minorHAnsi" w:hAnsiTheme="minorHAnsi" w:cstheme="minorHAnsi"/>
        </w:rPr>
        <w:t>Durbes ezera gada noteces apjoms ir aprēķināts 51,8 mlj. m</w:t>
      </w:r>
      <w:r w:rsidRPr="00660F83">
        <w:rPr>
          <w:rFonts w:asciiTheme="minorHAnsi" w:hAnsiTheme="minorHAnsi" w:cstheme="minorHAnsi"/>
          <w:vertAlign w:val="superscript"/>
        </w:rPr>
        <w:t>3</w:t>
      </w:r>
      <w:r w:rsidRPr="00660F83">
        <w:rPr>
          <w:rFonts w:asciiTheme="minorHAnsi" w:hAnsiTheme="minorHAnsi" w:cstheme="minorHAnsi"/>
        </w:rPr>
        <w:t>, ilggadējais gada vidējais caurplūdums – 1,63 m</w:t>
      </w:r>
      <w:r w:rsidRPr="00660F83">
        <w:rPr>
          <w:rFonts w:asciiTheme="minorHAnsi" w:hAnsiTheme="minorHAnsi" w:cstheme="minorHAnsi"/>
          <w:vertAlign w:val="superscript"/>
        </w:rPr>
        <w:t>3</w:t>
      </w:r>
      <w:r w:rsidRPr="00660F83">
        <w:rPr>
          <w:rFonts w:asciiTheme="minorHAnsi" w:hAnsiTheme="minorHAnsi" w:cstheme="minorHAnsi"/>
        </w:rPr>
        <w:t xml:space="preserve">/s. Ezera ilggadējā vidējā gada ūdens bilance ir pozitīva, jo gada vidējās pieteces un nokrišņu slānis pārsniedz iztvaikošanu </w:t>
      </w:r>
      <w:r w:rsidR="00E1185A" w:rsidRPr="00660F83">
        <w:rPr>
          <w:rFonts w:asciiTheme="minorHAnsi" w:hAnsiTheme="minorHAnsi" w:cstheme="minorHAnsi"/>
        </w:rPr>
        <w:t>(</w:t>
      </w:r>
      <w:r w:rsidR="00E1185A" w:rsidRPr="00660F83">
        <w:rPr>
          <w:rFonts w:asciiTheme="minorHAnsi" w:eastAsia="Times New Roman" w:hAnsiTheme="minorHAnsi" w:cstheme="minorHAnsi"/>
          <w:szCs w:val="24"/>
          <w:lang w:eastAsia="en-US"/>
        </w:rPr>
        <w:t>VSIA “Meliorprojekts”, 2012</w:t>
      </w:r>
      <w:r w:rsidR="00E1185A" w:rsidRPr="00660F83">
        <w:rPr>
          <w:rFonts w:asciiTheme="minorHAnsi" w:hAnsiTheme="minorHAnsi" w:cstheme="minorHAnsi"/>
        </w:rPr>
        <w:t>)</w:t>
      </w:r>
      <w:r w:rsidRPr="00660F83">
        <w:rPr>
          <w:rFonts w:asciiTheme="minorHAnsi" w:hAnsiTheme="minorHAnsi" w:cstheme="minorHAnsi"/>
        </w:rPr>
        <w:t xml:space="preserve">. </w:t>
      </w:r>
    </w:p>
    <w:p w14:paraId="722FEBD9" w14:textId="3377DA72" w:rsidR="00AF2B9B" w:rsidRPr="00660F83" w:rsidRDefault="00AF2B9B" w:rsidP="00AF2B9B">
      <w:pPr>
        <w:jc w:val="both"/>
        <w:rPr>
          <w:rFonts w:asciiTheme="minorHAnsi" w:hAnsiTheme="minorHAnsi" w:cstheme="minorHAnsi"/>
        </w:rPr>
      </w:pPr>
    </w:p>
    <w:p w14:paraId="6ED62ACE" w14:textId="16F42EA3" w:rsidR="00AF2B9B" w:rsidRPr="00660F83" w:rsidRDefault="00AF2B9B" w:rsidP="00AF2B9B">
      <w:pPr>
        <w:jc w:val="both"/>
        <w:rPr>
          <w:rFonts w:asciiTheme="minorHAnsi" w:hAnsiTheme="minorHAnsi" w:cstheme="minorHAnsi"/>
        </w:rPr>
      </w:pPr>
      <w:r w:rsidRPr="00660F83">
        <w:rPr>
          <w:rFonts w:asciiTheme="minorHAnsi" w:hAnsiTheme="minorHAnsi" w:cstheme="minorHAnsi"/>
        </w:rPr>
        <w:t>Pavasara palu maksimālais caurplūdums ar 1 % pārsniegšanas varbūtību (kas var iestāties reizi 100 gados) Durbes iztekā aprēķināts Q</w:t>
      </w:r>
      <w:r w:rsidRPr="00660F83">
        <w:rPr>
          <w:rFonts w:asciiTheme="minorHAnsi" w:hAnsiTheme="minorHAnsi" w:cstheme="minorHAnsi"/>
          <w:vertAlign w:val="subscript"/>
        </w:rPr>
        <w:t>1 %</w:t>
      </w:r>
      <w:r w:rsidRPr="00660F83">
        <w:rPr>
          <w:rFonts w:asciiTheme="minorHAnsi" w:hAnsiTheme="minorHAnsi" w:cstheme="minorHAnsi"/>
        </w:rPr>
        <w:t xml:space="preserve"> = 20,2 m</w:t>
      </w:r>
      <w:r w:rsidRPr="00660F83">
        <w:rPr>
          <w:rFonts w:asciiTheme="minorHAnsi" w:hAnsiTheme="minorHAnsi" w:cstheme="minorHAnsi"/>
          <w:vertAlign w:val="superscript"/>
        </w:rPr>
        <w:t>3</w:t>
      </w:r>
      <w:r w:rsidRPr="00660F83">
        <w:rPr>
          <w:rFonts w:asciiTheme="minorHAnsi" w:hAnsiTheme="minorHAnsi" w:cstheme="minorHAnsi"/>
        </w:rPr>
        <w:t>/s, bet ar 10 % pārsniegšanas varbūtību - Q</w:t>
      </w:r>
      <w:r w:rsidRPr="00660F83">
        <w:rPr>
          <w:rFonts w:asciiTheme="minorHAnsi" w:hAnsiTheme="minorHAnsi" w:cstheme="minorHAnsi"/>
          <w:vertAlign w:val="subscript"/>
        </w:rPr>
        <w:t>10 %</w:t>
      </w:r>
      <w:r w:rsidRPr="00660F83">
        <w:rPr>
          <w:rFonts w:asciiTheme="minorHAnsi" w:hAnsiTheme="minorHAnsi" w:cstheme="minorHAnsi"/>
        </w:rPr>
        <w:t xml:space="preserve"> = 12,7 m</w:t>
      </w:r>
      <w:r w:rsidRPr="00660F83">
        <w:rPr>
          <w:rFonts w:asciiTheme="minorHAnsi" w:hAnsiTheme="minorHAnsi" w:cstheme="minorHAnsi"/>
          <w:vertAlign w:val="superscript"/>
        </w:rPr>
        <w:t>3</w:t>
      </w:r>
      <w:r w:rsidRPr="00660F83">
        <w:rPr>
          <w:rFonts w:asciiTheme="minorHAnsi" w:hAnsiTheme="minorHAnsi" w:cstheme="minorHAnsi"/>
        </w:rPr>
        <w:t xml:space="preserve">/s. Vasaras mazūdens perioda 30 dienu minimālais caurplūdums ar 95 % nodrošinājumu aprēķināts Q </w:t>
      </w:r>
      <w:r w:rsidRPr="00660F83">
        <w:rPr>
          <w:rFonts w:asciiTheme="minorHAnsi" w:hAnsiTheme="minorHAnsi" w:cstheme="minorHAnsi"/>
          <w:vertAlign w:val="subscript"/>
        </w:rPr>
        <w:t>min.30 dn.95 %</w:t>
      </w:r>
      <w:r w:rsidRPr="00660F83">
        <w:rPr>
          <w:rFonts w:asciiTheme="minorHAnsi" w:hAnsiTheme="minorHAnsi" w:cstheme="minorHAnsi"/>
        </w:rPr>
        <w:t xml:space="preserve"> = 0,064 m</w:t>
      </w:r>
      <w:r w:rsidRPr="00660F83">
        <w:rPr>
          <w:rFonts w:asciiTheme="minorHAnsi" w:hAnsiTheme="minorHAnsi" w:cstheme="minorHAnsi"/>
          <w:vertAlign w:val="superscript"/>
        </w:rPr>
        <w:t>3</w:t>
      </w:r>
      <w:r w:rsidRPr="00660F83">
        <w:rPr>
          <w:rFonts w:asciiTheme="minorHAnsi" w:hAnsiTheme="minorHAnsi" w:cstheme="minorHAnsi"/>
        </w:rPr>
        <w:t xml:space="preserve">/s </w:t>
      </w:r>
      <w:r w:rsidR="00E1185A" w:rsidRPr="00660F83">
        <w:rPr>
          <w:rFonts w:asciiTheme="minorHAnsi" w:hAnsiTheme="minorHAnsi" w:cstheme="minorHAnsi"/>
        </w:rPr>
        <w:t>(</w:t>
      </w:r>
      <w:r w:rsidR="00E1185A" w:rsidRPr="00660F83">
        <w:rPr>
          <w:rFonts w:asciiTheme="minorHAnsi" w:eastAsia="Times New Roman" w:hAnsiTheme="minorHAnsi" w:cstheme="minorHAnsi"/>
          <w:szCs w:val="24"/>
          <w:lang w:eastAsia="en-US"/>
        </w:rPr>
        <w:t>VSIA “Meliorprojekts”, 2012</w:t>
      </w:r>
      <w:r w:rsidR="00E1185A" w:rsidRPr="00660F83">
        <w:rPr>
          <w:rFonts w:asciiTheme="minorHAnsi" w:hAnsiTheme="minorHAnsi" w:cstheme="minorHAnsi"/>
        </w:rPr>
        <w:t>)</w:t>
      </w:r>
      <w:r w:rsidRPr="00660F83">
        <w:rPr>
          <w:rFonts w:asciiTheme="minorHAnsi" w:hAnsiTheme="minorHAnsi" w:cstheme="minorHAnsi"/>
        </w:rPr>
        <w:t>.</w:t>
      </w:r>
    </w:p>
    <w:p w14:paraId="293507B7" w14:textId="77777777" w:rsidR="00AF2B9B" w:rsidRPr="00660F83" w:rsidRDefault="00AF2B9B" w:rsidP="00AF2B9B">
      <w:pPr>
        <w:jc w:val="both"/>
        <w:rPr>
          <w:rFonts w:asciiTheme="minorHAnsi" w:hAnsiTheme="minorHAnsi" w:cstheme="minorHAnsi"/>
        </w:rPr>
      </w:pPr>
    </w:p>
    <w:p w14:paraId="7275BA17" w14:textId="30ADEAEC" w:rsidR="00AF2B9B" w:rsidRPr="00660F83" w:rsidRDefault="00AF2B9B" w:rsidP="00AF2B9B">
      <w:pPr>
        <w:jc w:val="both"/>
        <w:rPr>
          <w:rFonts w:asciiTheme="minorHAnsi" w:hAnsiTheme="minorHAnsi" w:cstheme="minorHAnsi"/>
        </w:rPr>
      </w:pPr>
      <w:r w:rsidRPr="00660F83">
        <w:rPr>
          <w:rFonts w:asciiTheme="minorHAnsi" w:hAnsiTheme="minorHAnsi" w:cstheme="minorHAnsi"/>
        </w:rPr>
        <w:t xml:space="preserve">Pavasara palu laikā pie aprēķina caurplūduma ar 1 % pārsniegšanas varbūtību ūdens līmenis ezerā var sasniegt 24,9 m atzīmi, bet caurplūdums ar 10 % pārsniegšanas varbūtību (pie kāda nosaka applūšanas teritoriju) veido ūdens līmeni uz 24,45 m atzīmi </w:t>
      </w:r>
      <w:r w:rsidR="00E1185A" w:rsidRPr="00660F83">
        <w:rPr>
          <w:rFonts w:asciiTheme="minorHAnsi" w:hAnsiTheme="minorHAnsi" w:cstheme="minorHAnsi"/>
        </w:rPr>
        <w:t>(</w:t>
      </w:r>
      <w:r w:rsidR="00E1185A" w:rsidRPr="00660F83">
        <w:rPr>
          <w:rFonts w:asciiTheme="minorHAnsi" w:eastAsia="Times New Roman" w:hAnsiTheme="minorHAnsi" w:cstheme="minorHAnsi"/>
          <w:szCs w:val="24"/>
          <w:lang w:eastAsia="en-US"/>
        </w:rPr>
        <w:t>VSIA “Meliorprojekts”, 2012</w:t>
      </w:r>
      <w:r w:rsidR="00E1185A" w:rsidRPr="00660F83">
        <w:rPr>
          <w:rFonts w:asciiTheme="minorHAnsi" w:hAnsiTheme="minorHAnsi" w:cstheme="minorHAnsi"/>
        </w:rPr>
        <w:t>)</w:t>
      </w:r>
      <w:r w:rsidRPr="00660F83">
        <w:rPr>
          <w:rFonts w:asciiTheme="minorHAnsi" w:hAnsiTheme="minorHAnsi" w:cstheme="minorHAnsi"/>
        </w:rPr>
        <w:t>.</w:t>
      </w:r>
    </w:p>
    <w:p w14:paraId="18040F93" w14:textId="77777777" w:rsidR="00AF2B9B" w:rsidRPr="00660F83" w:rsidRDefault="00AF2B9B" w:rsidP="00103CED">
      <w:pPr>
        <w:jc w:val="both"/>
        <w:rPr>
          <w:rFonts w:asciiTheme="minorHAnsi" w:hAnsiTheme="minorHAnsi" w:cstheme="minorHAnsi"/>
        </w:rPr>
      </w:pPr>
    </w:p>
    <w:p w14:paraId="60102460" w14:textId="693015F6" w:rsidR="00670E49" w:rsidRPr="00660F83" w:rsidRDefault="00655BF6" w:rsidP="00103CED">
      <w:pPr>
        <w:jc w:val="both"/>
        <w:rPr>
          <w:rFonts w:asciiTheme="minorHAnsi" w:hAnsiTheme="minorHAnsi" w:cstheme="minorHAnsi"/>
        </w:rPr>
      </w:pPr>
      <w:r w:rsidRPr="00660F83">
        <w:rPr>
          <w:rFonts w:asciiTheme="minorHAnsi" w:hAnsiTheme="minorHAnsi" w:cstheme="minorHAnsi"/>
        </w:rPr>
        <w:t xml:space="preserve">Vēsturiski </w:t>
      </w:r>
      <w:r w:rsidR="00670E49" w:rsidRPr="00660F83">
        <w:rPr>
          <w:rFonts w:asciiTheme="minorHAnsi" w:hAnsiTheme="minorHAnsi" w:cstheme="minorHAnsi"/>
        </w:rPr>
        <w:t xml:space="preserve">Durbes ezeram pieguļošo teritoriju, Durbes palienes un Lāņupes palienes izmantošanai lauksaimniecībā ir </w:t>
      </w:r>
      <w:r w:rsidRPr="00660F83">
        <w:rPr>
          <w:rFonts w:asciiTheme="minorHAnsi" w:hAnsiTheme="minorHAnsi" w:cstheme="minorHAnsi"/>
        </w:rPr>
        <w:t>traucējis</w:t>
      </w:r>
      <w:r w:rsidR="00670E49" w:rsidRPr="00660F83">
        <w:rPr>
          <w:rFonts w:asciiTheme="minorHAnsi" w:hAnsiTheme="minorHAnsi" w:cstheme="minorHAnsi"/>
        </w:rPr>
        <w:t xml:space="preserve"> augstais Durbes ezera</w:t>
      </w:r>
      <w:r w:rsidRPr="00660F83">
        <w:rPr>
          <w:rFonts w:asciiTheme="minorHAnsi" w:hAnsiTheme="minorHAnsi" w:cstheme="minorHAnsi"/>
        </w:rPr>
        <w:t xml:space="preserve">, kā arī upju </w:t>
      </w:r>
      <w:r w:rsidR="00670E49" w:rsidRPr="00660F83">
        <w:rPr>
          <w:rFonts w:asciiTheme="minorHAnsi" w:hAnsiTheme="minorHAnsi" w:cstheme="minorHAnsi"/>
        </w:rPr>
        <w:t>ūdens līmenis</w:t>
      </w:r>
      <w:r w:rsidR="00103CED" w:rsidRPr="00660F83">
        <w:rPr>
          <w:rFonts w:asciiTheme="minorHAnsi" w:hAnsiTheme="minorHAnsi" w:cstheme="minorHAnsi"/>
        </w:rPr>
        <w:t xml:space="preserve"> palu laikā</w:t>
      </w:r>
      <w:r w:rsidR="00670E49" w:rsidRPr="00660F83">
        <w:rPr>
          <w:rFonts w:asciiTheme="minorHAnsi" w:hAnsiTheme="minorHAnsi" w:cstheme="minorHAnsi"/>
        </w:rPr>
        <w:t>, tāpēc</w:t>
      </w:r>
      <w:r w:rsidRPr="00660F83">
        <w:rPr>
          <w:rFonts w:asciiTheme="minorHAnsi" w:hAnsiTheme="minorHAnsi" w:cstheme="minorHAnsi"/>
        </w:rPr>
        <w:t xml:space="preserve"> </w:t>
      </w:r>
      <w:r w:rsidR="00103CED" w:rsidRPr="00660F83">
        <w:rPr>
          <w:rFonts w:asciiTheme="minorHAnsi" w:hAnsiTheme="minorHAnsi" w:cstheme="minorHAnsi"/>
        </w:rPr>
        <w:t>tika</w:t>
      </w:r>
      <w:r w:rsidRPr="00660F83">
        <w:rPr>
          <w:rFonts w:asciiTheme="minorHAnsi" w:hAnsiTheme="minorHAnsi" w:cstheme="minorHAnsi"/>
        </w:rPr>
        <w:t xml:space="preserve"> veikta upju regulācija, kā arī Lāņupes palie</w:t>
      </w:r>
      <w:r w:rsidR="00103CED" w:rsidRPr="00660F83">
        <w:rPr>
          <w:rFonts w:asciiTheme="minorHAnsi" w:hAnsiTheme="minorHAnsi" w:cstheme="minorHAnsi"/>
        </w:rPr>
        <w:t xml:space="preserve">nes </w:t>
      </w:r>
      <w:r w:rsidRPr="00660F83">
        <w:rPr>
          <w:rFonts w:asciiTheme="minorHAnsi" w:hAnsiTheme="minorHAnsi" w:cstheme="minorHAnsi"/>
        </w:rPr>
        <w:t xml:space="preserve">meliorācija. </w:t>
      </w:r>
      <w:r w:rsidR="00103CED" w:rsidRPr="00660F83">
        <w:rPr>
          <w:rFonts w:asciiTheme="minorHAnsi" w:hAnsiTheme="minorHAnsi" w:cstheme="minorHAnsi"/>
        </w:rPr>
        <w:t>Sākotnēj</w:t>
      </w:r>
      <w:r w:rsidR="00745E97" w:rsidRPr="00660F83">
        <w:rPr>
          <w:rFonts w:asciiTheme="minorHAnsi" w:hAnsiTheme="minorHAnsi" w:cstheme="minorHAnsi"/>
        </w:rPr>
        <w:t>i</w:t>
      </w:r>
      <w:r w:rsidR="00103CED" w:rsidRPr="00660F83">
        <w:rPr>
          <w:rFonts w:asciiTheme="minorHAnsi" w:hAnsiTheme="minorHAnsi" w:cstheme="minorHAnsi"/>
        </w:rPr>
        <w:t xml:space="preserve"> Durbes upes regulēšana</w:t>
      </w:r>
      <w:r w:rsidR="000477A2" w:rsidRPr="00660F83">
        <w:rPr>
          <w:rFonts w:asciiTheme="minorHAnsi" w:hAnsiTheme="minorHAnsi" w:cstheme="minorHAnsi"/>
        </w:rPr>
        <w:t xml:space="preserve"> 12 km garā posmā no tās iztekas</w:t>
      </w:r>
      <w:r w:rsidR="00103CED" w:rsidRPr="00660F83">
        <w:rPr>
          <w:rFonts w:asciiTheme="minorHAnsi" w:hAnsiTheme="minorHAnsi" w:cstheme="minorHAnsi"/>
        </w:rPr>
        <w:t xml:space="preserve"> tika veikta </w:t>
      </w:r>
      <w:r w:rsidR="000477A2" w:rsidRPr="00660F83">
        <w:rPr>
          <w:rFonts w:asciiTheme="minorHAnsi" w:hAnsiTheme="minorHAnsi" w:cstheme="minorHAnsi"/>
        </w:rPr>
        <w:t>20</w:t>
      </w:r>
      <w:r w:rsidR="00103CED" w:rsidRPr="00660F83">
        <w:rPr>
          <w:rFonts w:asciiTheme="minorHAnsi" w:hAnsiTheme="minorHAnsi" w:cstheme="minorHAnsi"/>
        </w:rPr>
        <w:t>.</w:t>
      </w:r>
      <w:r w:rsidR="00AB13E4" w:rsidRPr="00660F83">
        <w:rPr>
          <w:rFonts w:asciiTheme="minorHAnsi" w:hAnsiTheme="minorHAnsi" w:cstheme="minorHAnsi"/>
        </w:rPr>
        <w:t xml:space="preserve"> </w:t>
      </w:r>
      <w:r w:rsidR="00103CED" w:rsidRPr="00660F83">
        <w:rPr>
          <w:rFonts w:asciiTheme="minorHAnsi" w:hAnsiTheme="minorHAnsi" w:cstheme="minorHAnsi"/>
        </w:rPr>
        <w:t>gs. 30-tajos gados, kā rezultātā palielinājās upes caurteces spēja un kopējie novadīto ūdeņu apjomi</w:t>
      </w:r>
      <w:r w:rsidR="00F125BB" w:rsidRPr="00660F83">
        <w:rPr>
          <w:rFonts w:asciiTheme="minorHAnsi" w:hAnsiTheme="minorHAnsi" w:cstheme="minorHAnsi"/>
        </w:rPr>
        <w:t>, kā arī Durbes ezera līmenis pazeminājās par 1 m, kā arī samazinājās tā dziļums (LVĢMC, 2014)</w:t>
      </w:r>
      <w:r w:rsidR="00103CED" w:rsidRPr="00660F83">
        <w:rPr>
          <w:rFonts w:asciiTheme="minorHAnsi" w:hAnsiTheme="minorHAnsi" w:cstheme="minorHAnsi"/>
        </w:rPr>
        <w:t xml:space="preserve">. Durbes upe gultne atkārtoti tika regulēta </w:t>
      </w:r>
      <w:r w:rsidR="00F125BB" w:rsidRPr="00660F83">
        <w:rPr>
          <w:rFonts w:asciiTheme="minorHAnsi" w:hAnsiTheme="minorHAnsi" w:cstheme="minorHAnsi"/>
        </w:rPr>
        <w:t>20.</w:t>
      </w:r>
      <w:r w:rsidR="00670E49" w:rsidRPr="00660F83">
        <w:rPr>
          <w:rFonts w:asciiTheme="minorHAnsi" w:hAnsiTheme="minorHAnsi" w:cstheme="minorHAnsi"/>
        </w:rPr>
        <w:t xml:space="preserve"> gadsimta sešdesmito gadu sākumā. Upes regulēšanas projektā bija paredzēts uz iztekas no ezera būvēt regulatoru, kurš noregulētu ezera ūdens līmeni uz 22,60 m atzīmi</w:t>
      </w:r>
      <w:r w:rsidR="00745E97" w:rsidRPr="00660F83">
        <w:rPr>
          <w:rFonts w:asciiTheme="minorHAnsi" w:hAnsiTheme="minorHAnsi" w:cstheme="minorHAnsi"/>
        </w:rPr>
        <w:t>, t</w:t>
      </w:r>
      <w:r w:rsidR="00670E49" w:rsidRPr="00660F83">
        <w:rPr>
          <w:rFonts w:asciiTheme="minorHAnsi" w:hAnsiTheme="minorHAnsi" w:cstheme="minorHAnsi"/>
        </w:rPr>
        <w:t>omēr regulators netika ierīkots un ezera ūdens līmenis pazeminājās. Arī pēc 1987.</w:t>
      </w:r>
      <w:r w:rsidR="00893115" w:rsidRPr="00660F83">
        <w:rPr>
          <w:rFonts w:asciiTheme="minorHAnsi" w:hAnsiTheme="minorHAnsi" w:cstheme="minorHAnsi"/>
        </w:rPr>
        <w:t xml:space="preserve"> </w:t>
      </w:r>
      <w:r w:rsidR="00670E49" w:rsidRPr="00660F83">
        <w:rPr>
          <w:rFonts w:asciiTheme="minorHAnsi" w:hAnsiTheme="minorHAnsi" w:cstheme="minorHAnsi"/>
        </w:rPr>
        <w:t xml:space="preserve">gada bijušā sovhoza “Liepāja” </w:t>
      </w:r>
      <w:r w:rsidR="00F125BB" w:rsidRPr="00660F83">
        <w:rPr>
          <w:rFonts w:asciiTheme="minorHAnsi" w:hAnsiTheme="minorHAnsi" w:cstheme="minorHAnsi"/>
        </w:rPr>
        <w:t xml:space="preserve">izstrādātā </w:t>
      </w:r>
      <w:r w:rsidR="00670E49" w:rsidRPr="00660F83">
        <w:rPr>
          <w:rFonts w:asciiTheme="minorHAnsi" w:hAnsiTheme="minorHAnsi" w:cstheme="minorHAnsi"/>
        </w:rPr>
        <w:t xml:space="preserve">meliorācijas projekta regulators netika ierīkots. Lāņupes un Trumpes </w:t>
      </w:r>
      <w:r w:rsidR="00745E97" w:rsidRPr="00660F83">
        <w:rPr>
          <w:rFonts w:asciiTheme="minorHAnsi" w:hAnsiTheme="minorHAnsi" w:cstheme="minorHAnsi"/>
        </w:rPr>
        <w:t>palienēs</w:t>
      </w:r>
      <w:r w:rsidR="00670E49" w:rsidRPr="00660F83">
        <w:rPr>
          <w:rFonts w:asciiTheme="minorHAnsi" w:hAnsiTheme="minorHAnsi" w:cstheme="minorHAnsi"/>
        </w:rPr>
        <w:t xml:space="preserve"> </w:t>
      </w:r>
      <w:r w:rsidR="00206927" w:rsidRPr="00660F83">
        <w:rPr>
          <w:rFonts w:asciiTheme="minorHAnsi" w:hAnsiTheme="minorHAnsi" w:cstheme="minorHAnsi"/>
        </w:rPr>
        <w:t>tika ierīkotas</w:t>
      </w:r>
      <w:r w:rsidR="00670E49" w:rsidRPr="00660F83">
        <w:rPr>
          <w:rFonts w:asciiTheme="minorHAnsi" w:hAnsiTheme="minorHAnsi" w:cstheme="minorHAnsi"/>
        </w:rPr>
        <w:t xml:space="preserve"> grāvju nosusināšanas sistēmas</w:t>
      </w:r>
      <w:r w:rsidR="00206927" w:rsidRPr="00660F83">
        <w:rPr>
          <w:rFonts w:asciiTheme="minorHAnsi" w:hAnsiTheme="minorHAnsi" w:cstheme="minorHAnsi"/>
        </w:rPr>
        <w:t xml:space="preserve"> (skat. 1.</w:t>
      </w:r>
      <w:r w:rsidR="00893115" w:rsidRPr="00660F83">
        <w:rPr>
          <w:rFonts w:asciiTheme="minorHAnsi" w:hAnsiTheme="minorHAnsi" w:cstheme="minorHAnsi"/>
        </w:rPr>
        <w:t>5</w:t>
      </w:r>
      <w:r w:rsidR="00206927" w:rsidRPr="00660F83">
        <w:rPr>
          <w:rFonts w:asciiTheme="minorHAnsi" w:hAnsiTheme="minorHAnsi" w:cstheme="minorHAnsi"/>
        </w:rPr>
        <w:t>. un 1.</w:t>
      </w:r>
      <w:r w:rsidR="00893115" w:rsidRPr="00660F83">
        <w:rPr>
          <w:rFonts w:asciiTheme="minorHAnsi" w:hAnsiTheme="minorHAnsi" w:cstheme="minorHAnsi"/>
        </w:rPr>
        <w:t>6</w:t>
      </w:r>
      <w:r w:rsidR="00206927" w:rsidRPr="00660F83">
        <w:rPr>
          <w:rFonts w:asciiTheme="minorHAnsi" w:hAnsiTheme="minorHAnsi" w:cstheme="minorHAnsi"/>
        </w:rPr>
        <w:t>. attēlu)</w:t>
      </w:r>
      <w:r w:rsidR="00670E49" w:rsidRPr="00660F83">
        <w:rPr>
          <w:rFonts w:asciiTheme="minorHAnsi" w:hAnsiTheme="minorHAnsi" w:cstheme="minorHAnsi"/>
        </w:rPr>
        <w:t xml:space="preserve">. </w:t>
      </w:r>
      <w:r w:rsidR="00206927" w:rsidRPr="00660F83">
        <w:rPr>
          <w:rFonts w:asciiTheme="minorHAnsi" w:hAnsiTheme="minorHAnsi" w:cstheme="minorHAnsi"/>
        </w:rPr>
        <w:t>Lauksaimniecības zemes</w:t>
      </w:r>
      <w:r w:rsidR="00670E49" w:rsidRPr="00660F83">
        <w:rPr>
          <w:rFonts w:asciiTheme="minorHAnsi" w:hAnsiTheme="minorHAnsi" w:cstheme="minorHAnsi"/>
        </w:rPr>
        <w:t xml:space="preserve"> Durbes upes kreisajā krastā tika </w:t>
      </w:r>
      <w:r w:rsidR="00670E49" w:rsidRPr="00660F83">
        <w:rPr>
          <w:rFonts w:asciiTheme="minorHAnsi" w:hAnsiTheme="minorHAnsi" w:cstheme="minorHAnsi"/>
        </w:rPr>
        <w:lastRenderedPageBreak/>
        <w:t xml:space="preserve">nosusinātas ar drenāžu. Trumpes un Lāņupes zemajās platības bija plānots veidot polderus, bet ieceres netika realizētas </w:t>
      </w:r>
      <w:r w:rsidR="00E1185A" w:rsidRPr="00660F83">
        <w:rPr>
          <w:rFonts w:asciiTheme="minorHAnsi" w:hAnsiTheme="minorHAnsi" w:cstheme="minorHAnsi"/>
        </w:rPr>
        <w:t>(</w:t>
      </w:r>
      <w:r w:rsidR="00E1185A" w:rsidRPr="00660F83">
        <w:rPr>
          <w:rFonts w:asciiTheme="minorHAnsi" w:eastAsia="Times New Roman" w:hAnsiTheme="minorHAnsi" w:cstheme="minorHAnsi"/>
          <w:szCs w:val="24"/>
          <w:lang w:eastAsia="en-US"/>
        </w:rPr>
        <w:t>VSIA “Meliorprojekts”, 2012</w:t>
      </w:r>
      <w:r w:rsidR="00E1185A" w:rsidRPr="00660F83">
        <w:rPr>
          <w:rFonts w:asciiTheme="minorHAnsi" w:hAnsiTheme="minorHAnsi" w:cstheme="minorHAnsi"/>
        </w:rPr>
        <w:t>)</w:t>
      </w:r>
      <w:r w:rsidR="00670E49" w:rsidRPr="00660F83">
        <w:rPr>
          <w:rFonts w:asciiTheme="minorHAnsi" w:hAnsiTheme="minorHAnsi" w:cstheme="minorHAnsi"/>
        </w:rPr>
        <w:t xml:space="preserve">. </w:t>
      </w:r>
    </w:p>
    <w:p w14:paraId="66505090" w14:textId="77777777" w:rsidR="00670E49" w:rsidRPr="00660F83" w:rsidRDefault="00670E49" w:rsidP="00670E49">
      <w:pPr>
        <w:rPr>
          <w:rFonts w:asciiTheme="minorHAnsi" w:hAnsiTheme="minorHAnsi" w:cs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01"/>
      </w:tblGrid>
      <w:tr w:rsidR="00660F83" w:rsidRPr="00660F83" w14:paraId="290A26C5" w14:textId="77777777" w:rsidTr="00206927">
        <w:tc>
          <w:tcPr>
            <w:tcW w:w="8301" w:type="dxa"/>
          </w:tcPr>
          <w:p w14:paraId="657733C6" w14:textId="77777777" w:rsidR="00670E49" w:rsidRPr="00660F83" w:rsidRDefault="00670E49" w:rsidP="00DB3761">
            <w:pPr>
              <w:keepNext/>
              <w:keepLines/>
              <w:rPr>
                <w:rFonts w:asciiTheme="minorHAnsi" w:hAnsiTheme="minorHAnsi" w:cstheme="minorHAnsi"/>
              </w:rPr>
            </w:pPr>
            <w:r w:rsidRPr="00660F83">
              <w:rPr>
                <w:rFonts w:asciiTheme="minorHAnsi" w:hAnsiTheme="minorHAnsi" w:cstheme="minorHAnsi"/>
                <w:noProof/>
                <w:lang w:eastAsia="lv-LV"/>
              </w:rPr>
              <w:drawing>
                <wp:inline distT="0" distB="0" distL="0" distR="0" wp14:anchorId="4678EB82" wp14:editId="27EFC7B3">
                  <wp:extent cx="5040000" cy="3169785"/>
                  <wp:effectExtent l="0" t="0" r="8255" b="0"/>
                  <wp:docPr id="8" name="Attēl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cstate="screen">
                            <a:extLst>
                              <a:ext uri="{28A0092B-C50C-407E-A947-70E740481C1C}">
                                <a14:useLocalDpi xmlns:a14="http://schemas.microsoft.com/office/drawing/2010/main"/>
                              </a:ext>
                            </a:extLst>
                          </a:blip>
                          <a:srcRect/>
                          <a:stretch>
                            <a:fillRect/>
                          </a:stretch>
                        </pic:blipFill>
                        <pic:spPr bwMode="auto">
                          <a:xfrm>
                            <a:off x="0" y="0"/>
                            <a:ext cx="5040000" cy="3169785"/>
                          </a:xfrm>
                          <a:prstGeom prst="rect">
                            <a:avLst/>
                          </a:prstGeom>
                          <a:noFill/>
                          <a:ln>
                            <a:noFill/>
                          </a:ln>
                        </pic:spPr>
                      </pic:pic>
                    </a:graphicData>
                  </a:graphic>
                </wp:inline>
              </w:drawing>
            </w:r>
          </w:p>
        </w:tc>
      </w:tr>
      <w:tr w:rsidR="00670E49" w:rsidRPr="00660F83" w14:paraId="53928C9C" w14:textId="77777777" w:rsidTr="00206927">
        <w:tc>
          <w:tcPr>
            <w:tcW w:w="8301" w:type="dxa"/>
          </w:tcPr>
          <w:p w14:paraId="057E265E" w14:textId="22610EF5" w:rsidR="00670E49" w:rsidRPr="00660F83" w:rsidRDefault="00670E49" w:rsidP="00DB3761">
            <w:pPr>
              <w:keepNext/>
              <w:keepLines/>
              <w:rPr>
                <w:rFonts w:asciiTheme="minorHAnsi" w:hAnsiTheme="minorHAnsi" w:cstheme="minorHAnsi"/>
              </w:rPr>
            </w:pPr>
            <w:r w:rsidRPr="00660F83">
              <w:rPr>
                <w:rFonts w:asciiTheme="minorHAnsi" w:hAnsiTheme="minorHAnsi" w:cstheme="minorHAnsi"/>
                <w:b/>
                <w:i/>
              </w:rPr>
              <w:t>1.</w:t>
            </w:r>
            <w:r w:rsidR="00893115" w:rsidRPr="00660F83">
              <w:rPr>
                <w:rFonts w:asciiTheme="minorHAnsi" w:hAnsiTheme="minorHAnsi" w:cstheme="minorHAnsi"/>
                <w:b/>
                <w:i/>
              </w:rPr>
              <w:t>5</w:t>
            </w:r>
            <w:r w:rsidR="000E213F" w:rsidRPr="00660F83">
              <w:rPr>
                <w:rFonts w:asciiTheme="minorHAnsi" w:hAnsiTheme="minorHAnsi" w:cstheme="minorHAnsi"/>
                <w:b/>
                <w:i/>
              </w:rPr>
              <w:t>.</w:t>
            </w:r>
            <w:r w:rsidRPr="00660F83">
              <w:rPr>
                <w:rFonts w:asciiTheme="minorHAnsi" w:hAnsiTheme="minorHAnsi" w:cstheme="minorHAnsi"/>
                <w:b/>
                <w:i/>
              </w:rPr>
              <w:t xml:space="preserve"> attēls. DL “Durbes ezera pļavas” un Durbes ezera teritorija pirms upju regulēšanas un pļavu meliorācijas 1929. gadā</w:t>
            </w:r>
          </w:p>
        </w:tc>
      </w:tr>
    </w:tbl>
    <w:p w14:paraId="382919CF" w14:textId="77777777" w:rsidR="00670E49" w:rsidRPr="00660F83" w:rsidRDefault="00670E49" w:rsidP="00670E49">
      <w:pPr>
        <w:rPr>
          <w:rFonts w:asciiTheme="minorHAnsi" w:hAnsiTheme="minorHAnsi" w:cs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01"/>
      </w:tblGrid>
      <w:tr w:rsidR="00660F83" w:rsidRPr="00660F83" w14:paraId="128D23EC" w14:textId="77777777" w:rsidTr="00206927">
        <w:tc>
          <w:tcPr>
            <w:tcW w:w="8301" w:type="dxa"/>
          </w:tcPr>
          <w:p w14:paraId="1BCFEB93" w14:textId="77777777" w:rsidR="00670E49" w:rsidRPr="00660F83" w:rsidRDefault="00670E49" w:rsidP="00571A9B">
            <w:pPr>
              <w:rPr>
                <w:rFonts w:asciiTheme="minorHAnsi" w:hAnsiTheme="minorHAnsi" w:cstheme="minorHAnsi"/>
              </w:rPr>
            </w:pPr>
            <w:r w:rsidRPr="00660F83">
              <w:rPr>
                <w:rFonts w:asciiTheme="minorHAnsi" w:hAnsiTheme="minorHAnsi" w:cstheme="minorHAnsi"/>
                <w:noProof/>
                <w:lang w:eastAsia="lv-LV"/>
              </w:rPr>
              <w:drawing>
                <wp:inline distT="0" distB="0" distL="0" distR="0" wp14:anchorId="34CCDFF7" wp14:editId="32B8DA94">
                  <wp:extent cx="5040000" cy="3169785"/>
                  <wp:effectExtent l="0" t="0" r="8255" b="0"/>
                  <wp:docPr id="10" name="Attēl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cstate="screen">
                            <a:extLst>
                              <a:ext uri="{28A0092B-C50C-407E-A947-70E740481C1C}">
                                <a14:useLocalDpi xmlns:a14="http://schemas.microsoft.com/office/drawing/2010/main"/>
                              </a:ext>
                            </a:extLst>
                          </a:blip>
                          <a:srcRect/>
                          <a:stretch>
                            <a:fillRect/>
                          </a:stretch>
                        </pic:blipFill>
                        <pic:spPr bwMode="auto">
                          <a:xfrm>
                            <a:off x="0" y="0"/>
                            <a:ext cx="5040000" cy="3169785"/>
                          </a:xfrm>
                          <a:prstGeom prst="rect">
                            <a:avLst/>
                          </a:prstGeom>
                          <a:noFill/>
                          <a:ln>
                            <a:noFill/>
                          </a:ln>
                        </pic:spPr>
                      </pic:pic>
                    </a:graphicData>
                  </a:graphic>
                </wp:inline>
              </w:drawing>
            </w:r>
          </w:p>
        </w:tc>
      </w:tr>
      <w:tr w:rsidR="00670E49" w:rsidRPr="00660F83" w14:paraId="7F7368E1" w14:textId="77777777" w:rsidTr="00206927">
        <w:tc>
          <w:tcPr>
            <w:tcW w:w="8301" w:type="dxa"/>
          </w:tcPr>
          <w:p w14:paraId="4BA7CD14" w14:textId="6C0AA151" w:rsidR="00670E49" w:rsidRPr="00660F83" w:rsidRDefault="00670E49" w:rsidP="00571A9B">
            <w:pPr>
              <w:rPr>
                <w:rFonts w:asciiTheme="minorHAnsi" w:hAnsiTheme="minorHAnsi" w:cstheme="minorHAnsi"/>
              </w:rPr>
            </w:pPr>
            <w:r w:rsidRPr="00660F83">
              <w:rPr>
                <w:rFonts w:asciiTheme="minorHAnsi" w:hAnsiTheme="minorHAnsi" w:cstheme="minorHAnsi"/>
                <w:b/>
                <w:i/>
              </w:rPr>
              <w:t>1.</w:t>
            </w:r>
            <w:r w:rsidR="00893115" w:rsidRPr="00660F83">
              <w:rPr>
                <w:rFonts w:asciiTheme="minorHAnsi" w:hAnsiTheme="minorHAnsi" w:cstheme="minorHAnsi"/>
                <w:b/>
                <w:i/>
              </w:rPr>
              <w:t>6</w:t>
            </w:r>
            <w:r w:rsidR="000E213F" w:rsidRPr="00660F83">
              <w:rPr>
                <w:rFonts w:asciiTheme="minorHAnsi" w:hAnsiTheme="minorHAnsi" w:cstheme="minorHAnsi"/>
                <w:b/>
                <w:i/>
              </w:rPr>
              <w:t>.</w:t>
            </w:r>
            <w:r w:rsidRPr="00660F83">
              <w:rPr>
                <w:rFonts w:asciiTheme="minorHAnsi" w:hAnsiTheme="minorHAnsi" w:cstheme="minorHAnsi"/>
                <w:b/>
                <w:i/>
              </w:rPr>
              <w:t xml:space="preserve"> attēls. DL “Durbes ezera pļavas” un Durbes ezera teritorija pēc upju regulēšanas un pļavu meliorācijas</w:t>
            </w:r>
          </w:p>
        </w:tc>
      </w:tr>
    </w:tbl>
    <w:p w14:paraId="098B802B" w14:textId="77777777" w:rsidR="00670E49" w:rsidRPr="00660F83" w:rsidRDefault="00670E49" w:rsidP="00670E49">
      <w:pPr>
        <w:rPr>
          <w:rFonts w:asciiTheme="minorHAnsi" w:hAnsiTheme="minorHAnsi" w:cstheme="minorHAnsi"/>
        </w:rPr>
      </w:pPr>
    </w:p>
    <w:p w14:paraId="69DAB298" w14:textId="761F1247" w:rsidR="00103CED" w:rsidRPr="00660F83" w:rsidRDefault="00103CED" w:rsidP="00103CED">
      <w:pPr>
        <w:jc w:val="both"/>
        <w:rPr>
          <w:rFonts w:asciiTheme="minorHAnsi" w:hAnsiTheme="minorHAnsi" w:cstheme="minorHAnsi"/>
        </w:rPr>
      </w:pPr>
      <w:r w:rsidRPr="00660F83">
        <w:rPr>
          <w:rFonts w:asciiTheme="minorHAnsi" w:hAnsiTheme="minorHAnsi" w:cstheme="minorHAnsi"/>
        </w:rPr>
        <w:t xml:space="preserve">Durbes ezera ūdens </w:t>
      </w:r>
      <w:r w:rsidR="00FE3C07" w:rsidRPr="00660F83">
        <w:rPr>
          <w:rFonts w:asciiTheme="minorHAnsi" w:hAnsiTheme="minorHAnsi" w:cstheme="minorHAnsi"/>
        </w:rPr>
        <w:t>līmeņa</w:t>
      </w:r>
      <w:r w:rsidRPr="00660F83">
        <w:rPr>
          <w:rFonts w:asciiTheme="minorHAnsi" w:hAnsiTheme="minorHAnsi" w:cstheme="minorHAnsi"/>
        </w:rPr>
        <w:t xml:space="preserve"> novērošanai laikā no 1968.</w:t>
      </w:r>
      <w:r w:rsidR="00893115" w:rsidRPr="00660F83">
        <w:rPr>
          <w:rFonts w:asciiTheme="minorHAnsi" w:hAnsiTheme="minorHAnsi" w:cstheme="minorHAnsi"/>
        </w:rPr>
        <w:t xml:space="preserve"> </w:t>
      </w:r>
      <w:r w:rsidRPr="00660F83">
        <w:rPr>
          <w:rFonts w:asciiTheme="minorHAnsi" w:hAnsiTheme="minorHAnsi" w:cstheme="minorHAnsi"/>
        </w:rPr>
        <w:t>gada līdz 2008.</w:t>
      </w:r>
      <w:r w:rsidR="00206927" w:rsidRPr="00660F83">
        <w:rPr>
          <w:rFonts w:asciiTheme="minorHAnsi" w:hAnsiTheme="minorHAnsi" w:cstheme="minorHAnsi"/>
        </w:rPr>
        <w:t xml:space="preserve"> </w:t>
      </w:r>
      <w:r w:rsidRPr="00660F83">
        <w:rPr>
          <w:rFonts w:asciiTheme="minorHAnsi" w:hAnsiTheme="minorHAnsi" w:cstheme="minorHAnsi"/>
        </w:rPr>
        <w:t>gadam</w:t>
      </w:r>
      <w:r w:rsidR="00206927" w:rsidRPr="00660F83">
        <w:rPr>
          <w:rFonts w:asciiTheme="minorHAnsi" w:hAnsiTheme="minorHAnsi" w:cstheme="minorHAnsi"/>
        </w:rPr>
        <w:t xml:space="preserve"> un no 2014. gada </w:t>
      </w:r>
      <w:r w:rsidRPr="00660F83">
        <w:rPr>
          <w:rFonts w:asciiTheme="minorHAnsi" w:hAnsiTheme="minorHAnsi" w:cstheme="minorHAnsi"/>
        </w:rPr>
        <w:t>darboj</w:t>
      </w:r>
      <w:r w:rsidR="00206927" w:rsidRPr="00660F83">
        <w:rPr>
          <w:rFonts w:asciiTheme="minorHAnsi" w:hAnsiTheme="minorHAnsi" w:cstheme="minorHAnsi"/>
        </w:rPr>
        <w:t xml:space="preserve">as </w:t>
      </w:r>
      <w:r w:rsidR="00893115" w:rsidRPr="00660F83">
        <w:rPr>
          <w:rFonts w:asciiTheme="minorHAnsi" w:hAnsiTheme="minorHAnsi" w:cstheme="minorHAnsi"/>
        </w:rPr>
        <w:t>V</w:t>
      </w:r>
      <w:r w:rsidR="00206927" w:rsidRPr="00660F83">
        <w:rPr>
          <w:rFonts w:asciiTheme="minorHAnsi" w:hAnsiTheme="minorHAnsi" w:cstheme="minorHAnsi"/>
        </w:rPr>
        <w:t xml:space="preserve">SIA "Zemkopības ministrijas nekustamie īpašumi" </w:t>
      </w:r>
      <w:r w:rsidRPr="00660F83">
        <w:rPr>
          <w:rFonts w:asciiTheme="minorHAnsi" w:hAnsiTheme="minorHAnsi" w:cstheme="minorHAnsi"/>
        </w:rPr>
        <w:t xml:space="preserve">hidrometriskais postenis “Durbes ezers – Liguti”, kurā </w:t>
      </w:r>
      <w:r w:rsidR="00206927" w:rsidRPr="00660F83">
        <w:rPr>
          <w:rFonts w:asciiTheme="minorHAnsi" w:hAnsiTheme="minorHAnsi" w:cstheme="minorHAnsi"/>
        </w:rPr>
        <w:t>tiek</w:t>
      </w:r>
      <w:r w:rsidRPr="00660F83">
        <w:rPr>
          <w:rFonts w:asciiTheme="minorHAnsi" w:hAnsiTheme="minorHAnsi" w:cstheme="minorHAnsi"/>
        </w:rPr>
        <w:t xml:space="preserve"> veikti </w:t>
      </w:r>
      <w:r w:rsidR="000E213F" w:rsidRPr="00660F83">
        <w:rPr>
          <w:rFonts w:asciiTheme="minorHAnsi" w:hAnsiTheme="minorHAnsi" w:cstheme="minorHAnsi"/>
        </w:rPr>
        <w:t>regulāri</w:t>
      </w:r>
      <w:r w:rsidRPr="00660F83">
        <w:rPr>
          <w:rFonts w:asciiTheme="minorHAnsi" w:hAnsiTheme="minorHAnsi" w:cstheme="minorHAnsi"/>
        </w:rPr>
        <w:t xml:space="preserve"> ūdens līmeņa mērījumi. Zemākais ūdens līmenis (</w:t>
      </w:r>
      <w:r w:rsidR="003A34B8" w:rsidRPr="00660F83">
        <w:rPr>
          <w:rFonts w:asciiTheme="minorHAnsi" w:hAnsiTheme="minorHAnsi" w:cstheme="minorHAnsi"/>
        </w:rPr>
        <w:t>22,32</w:t>
      </w:r>
      <w:r w:rsidRPr="00660F83">
        <w:rPr>
          <w:rFonts w:asciiTheme="minorHAnsi" w:hAnsiTheme="minorHAnsi" w:cstheme="minorHAnsi"/>
        </w:rPr>
        <w:t xml:space="preserve"> m</w:t>
      </w:r>
      <w:r w:rsidR="003A34B8" w:rsidRPr="00660F83">
        <w:rPr>
          <w:rFonts w:asciiTheme="minorHAnsi" w:hAnsiTheme="minorHAnsi" w:cstheme="minorHAnsi"/>
        </w:rPr>
        <w:t xml:space="preserve"> absol.</w:t>
      </w:r>
      <w:r w:rsidRPr="00660F83">
        <w:rPr>
          <w:rFonts w:asciiTheme="minorHAnsi" w:hAnsiTheme="minorHAnsi" w:cstheme="minorHAnsi"/>
        </w:rPr>
        <w:t>) novērots 1989.</w:t>
      </w:r>
      <w:r w:rsidR="00A76DA3" w:rsidRPr="00660F83">
        <w:rPr>
          <w:rFonts w:asciiTheme="minorHAnsi" w:hAnsiTheme="minorHAnsi" w:cstheme="minorHAnsi"/>
        </w:rPr>
        <w:t xml:space="preserve"> </w:t>
      </w:r>
      <w:r w:rsidRPr="00660F83">
        <w:rPr>
          <w:rFonts w:asciiTheme="minorHAnsi" w:hAnsiTheme="minorHAnsi" w:cstheme="minorHAnsi"/>
        </w:rPr>
        <w:t xml:space="preserve">gada jūlijā, </w:t>
      </w:r>
      <w:r w:rsidR="000E213F" w:rsidRPr="00660F83">
        <w:rPr>
          <w:rFonts w:asciiTheme="minorHAnsi" w:hAnsiTheme="minorHAnsi" w:cstheme="minorHAnsi"/>
        </w:rPr>
        <w:lastRenderedPageBreak/>
        <w:t xml:space="preserve">bet </w:t>
      </w:r>
      <w:r w:rsidRPr="00660F83">
        <w:rPr>
          <w:rFonts w:asciiTheme="minorHAnsi" w:hAnsiTheme="minorHAnsi" w:cstheme="minorHAnsi"/>
        </w:rPr>
        <w:t>augstākais (24,73 m) – 1995.</w:t>
      </w:r>
      <w:r w:rsidR="00A76DA3" w:rsidRPr="00660F83">
        <w:rPr>
          <w:rFonts w:asciiTheme="minorHAnsi" w:hAnsiTheme="minorHAnsi" w:cstheme="minorHAnsi"/>
        </w:rPr>
        <w:t xml:space="preserve"> </w:t>
      </w:r>
      <w:r w:rsidRPr="00660F83">
        <w:rPr>
          <w:rFonts w:asciiTheme="minorHAnsi" w:hAnsiTheme="minorHAnsi" w:cstheme="minorHAnsi"/>
        </w:rPr>
        <w:t xml:space="preserve">gada palos. </w:t>
      </w:r>
      <w:r w:rsidR="003A34B8" w:rsidRPr="00660F83">
        <w:rPr>
          <w:rFonts w:asciiTheme="minorHAnsi" w:hAnsiTheme="minorHAnsi" w:cstheme="minorHAnsi"/>
        </w:rPr>
        <w:t xml:space="preserve">Par ilggadīgo vidējo ūdens līmeni Durbes ezerā tiek uzskatīts 23,3 m absol. </w:t>
      </w:r>
      <w:r w:rsidR="00FE3C07" w:rsidRPr="00660F83">
        <w:rPr>
          <w:rFonts w:asciiTheme="minorHAnsi" w:hAnsiTheme="minorHAnsi" w:cstheme="minorHAnsi"/>
        </w:rPr>
        <w:t>Atbilstoši ilggadīgo ūdens līmeņa novērojumiem</w:t>
      </w:r>
      <w:r w:rsidRPr="00660F83">
        <w:rPr>
          <w:rFonts w:asciiTheme="minorHAnsi" w:hAnsiTheme="minorHAnsi" w:cstheme="minorHAnsi"/>
        </w:rPr>
        <w:t xml:space="preserve">, vasaras mazūdens periodā, kad ūdens pietece </w:t>
      </w:r>
      <w:r w:rsidR="00A76DA3" w:rsidRPr="00660F83">
        <w:rPr>
          <w:rFonts w:asciiTheme="minorHAnsi" w:hAnsiTheme="minorHAnsi" w:cstheme="minorHAnsi"/>
        </w:rPr>
        <w:t xml:space="preserve">no upēm un meliorācijas grāvjiem </w:t>
      </w:r>
      <w:r w:rsidRPr="00660F83">
        <w:rPr>
          <w:rFonts w:asciiTheme="minorHAnsi" w:hAnsiTheme="minorHAnsi" w:cstheme="minorHAnsi"/>
        </w:rPr>
        <w:t xml:space="preserve">ir maza un ūdens iztvaikošana no ezera virsmas lielāka, ūdens netraucēti noplūst pa Durbes upes gultni un ūdens līmenis ezerā pazeminās zem vidējā ūdens līmeņa, bet ziemā, kad izteka no </w:t>
      </w:r>
      <w:r w:rsidR="00A76DA3" w:rsidRPr="00660F83">
        <w:rPr>
          <w:rFonts w:asciiTheme="minorHAnsi" w:hAnsiTheme="minorHAnsi" w:cstheme="minorHAnsi"/>
        </w:rPr>
        <w:t xml:space="preserve">Durbes </w:t>
      </w:r>
      <w:r w:rsidRPr="00660F83">
        <w:rPr>
          <w:rFonts w:asciiTheme="minorHAnsi" w:hAnsiTheme="minorHAnsi" w:cstheme="minorHAnsi"/>
        </w:rPr>
        <w:t xml:space="preserve">ezera ir aizsalusi, notece </w:t>
      </w:r>
      <w:r w:rsidR="00A76DA3" w:rsidRPr="00660F83">
        <w:rPr>
          <w:rFonts w:asciiTheme="minorHAnsi" w:hAnsiTheme="minorHAnsi" w:cstheme="minorHAnsi"/>
        </w:rPr>
        <w:t xml:space="preserve">pa Durbes upi </w:t>
      </w:r>
      <w:r w:rsidRPr="00660F83">
        <w:rPr>
          <w:rFonts w:asciiTheme="minorHAnsi" w:hAnsiTheme="minorHAnsi" w:cstheme="minorHAnsi"/>
        </w:rPr>
        <w:t xml:space="preserve">ir traucēta un ezera līmenis paaugstinās </w:t>
      </w:r>
      <w:r w:rsidR="00E1185A" w:rsidRPr="00660F83">
        <w:rPr>
          <w:rFonts w:asciiTheme="minorHAnsi" w:hAnsiTheme="minorHAnsi" w:cstheme="minorHAnsi"/>
        </w:rPr>
        <w:t>(</w:t>
      </w:r>
      <w:r w:rsidR="00E1185A" w:rsidRPr="00660F83">
        <w:rPr>
          <w:rFonts w:asciiTheme="minorHAnsi" w:eastAsia="Times New Roman" w:hAnsiTheme="minorHAnsi" w:cstheme="minorHAnsi"/>
          <w:szCs w:val="24"/>
          <w:lang w:eastAsia="en-US"/>
        </w:rPr>
        <w:t>VSIA “Meliorprojekts”, 2012</w:t>
      </w:r>
      <w:r w:rsidR="00E1185A" w:rsidRPr="00660F83">
        <w:rPr>
          <w:rFonts w:asciiTheme="minorHAnsi" w:hAnsiTheme="minorHAnsi" w:cstheme="minorHAnsi"/>
        </w:rPr>
        <w:t>)</w:t>
      </w:r>
    </w:p>
    <w:p w14:paraId="06025268" w14:textId="77777777" w:rsidR="00103CED" w:rsidRPr="00660F83" w:rsidRDefault="00103CED" w:rsidP="00103CED">
      <w:pPr>
        <w:jc w:val="both"/>
        <w:rPr>
          <w:rFonts w:asciiTheme="minorHAnsi" w:hAnsiTheme="minorHAnsi" w:cstheme="minorHAnsi"/>
        </w:rPr>
      </w:pPr>
    </w:p>
    <w:p w14:paraId="413117F0" w14:textId="1045F16C" w:rsidR="00103CED" w:rsidRPr="00660F83" w:rsidRDefault="000E213F" w:rsidP="0002096A">
      <w:pPr>
        <w:jc w:val="both"/>
        <w:rPr>
          <w:rFonts w:asciiTheme="minorHAnsi" w:hAnsiTheme="minorHAnsi" w:cstheme="minorHAnsi"/>
        </w:rPr>
      </w:pPr>
      <w:r w:rsidRPr="00660F83">
        <w:rPr>
          <w:rFonts w:asciiTheme="minorHAnsi" w:hAnsiTheme="minorHAnsi" w:cstheme="minorHAnsi"/>
        </w:rPr>
        <w:t>Uz Durbes upes iztekas, ārpus DL “Durbes ezera pļavas” teritorijas, 2002. gada septembrī tika izveidota akmeņu krāvuma pārgāze, lai mazūdens periodos saglabātu pietiekamu ūdenslīmeni ezerā (skat. 1.</w:t>
      </w:r>
      <w:r w:rsidR="00893115" w:rsidRPr="00660F83">
        <w:rPr>
          <w:rFonts w:asciiTheme="minorHAnsi" w:hAnsiTheme="minorHAnsi" w:cstheme="minorHAnsi"/>
        </w:rPr>
        <w:t>7</w:t>
      </w:r>
      <w:r w:rsidRPr="00660F83">
        <w:rPr>
          <w:rFonts w:asciiTheme="minorHAnsi" w:hAnsiTheme="minorHAnsi" w:cstheme="minorHAnsi"/>
        </w:rPr>
        <w:t>. attēlu). Pārgāze</w:t>
      </w:r>
      <w:r w:rsidR="00364B85" w:rsidRPr="00660F83">
        <w:rPr>
          <w:rFonts w:asciiTheme="minorHAnsi" w:hAnsiTheme="minorHAnsi" w:cstheme="minorHAnsi"/>
        </w:rPr>
        <w:t>,</w:t>
      </w:r>
      <w:r w:rsidRPr="00660F83">
        <w:rPr>
          <w:rFonts w:asciiTheme="minorHAnsi" w:hAnsiTheme="minorHAnsi" w:cstheme="minorHAnsi"/>
        </w:rPr>
        <w:t xml:space="preserve"> zināmā mēra</w:t>
      </w:r>
      <w:r w:rsidR="00364B85" w:rsidRPr="00660F83">
        <w:rPr>
          <w:rFonts w:asciiTheme="minorHAnsi" w:hAnsiTheme="minorHAnsi" w:cstheme="minorHAnsi"/>
        </w:rPr>
        <w:t>,</w:t>
      </w:r>
      <w:r w:rsidRPr="00660F83">
        <w:rPr>
          <w:rFonts w:asciiTheme="minorHAnsi" w:hAnsiTheme="minorHAnsi" w:cstheme="minorHAnsi"/>
        </w:rPr>
        <w:t xml:space="preserve"> pilda </w:t>
      </w:r>
      <w:r w:rsidR="00364B85" w:rsidRPr="00660F83">
        <w:rPr>
          <w:rFonts w:asciiTheme="minorHAnsi" w:hAnsiTheme="minorHAnsi" w:cstheme="minorHAnsi"/>
        </w:rPr>
        <w:t>regulatora</w:t>
      </w:r>
      <w:r w:rsidRPr="00660F83">
        <w:rPr>
          <w:rFonts w:asciiTheme="minorHAnsi" w:hAnsiTheme="minorHAnsi" w:cstheme="minorHAnsi"/>
        </w:rPr>
        <w:t xml:space="preserve"> funkcijas.</w:t>
      </w:r>
    </w:p>
    <w:p w14:paraId="55D64D3B" w14:textId="77777777" w:rsidR="000E213F" w:rsidRPr="00660F83" w:rsidRDefault="000E213F" w:rsidP="00103CED">
      <w:pPr>
        <w:rPr>
          <w:rFonts w:asciiTheme="minorHAnsi" w:hAnsiTheme="minorHAnsi" w:cs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01"/>
      </w:tblGrid>
      <w:tr w:rsidR="00660F83" w:rsidRPr="00660F83" w14:paraId="4F59111B" w14:textId="77777777" w:rsidTr="00AF2B9B">
        <w:tc>
          <w:tcPr>
            <w:tcW w:w="8301" w:type="dxa"/>
          </w:tcPr>
          <w:p w14:paraId="13701EC4" w14:textId="77777777" w:rsidR="00103CED" w:rsidRPr="00660F83" w:rsidRDefault="00103CED" w:rsidP="00571A9B">
            <w:pPr>
              <w:rPr>
                <w:rFonts w:asciiTheme="minorHAnsi" w:hAnsiTheme="minorHAnsi" w:cstheme="minorHAnsi"/>
              </w:rPr>
            </w:pPr>
            <w:r w:rsidRPr="00660F83">
              <w:rPr>
                <w:noProof/>
                <w:lang w:eastAsia="lv-LV"/>
              </w:rPr>
              <w:drawing>
                <wp:inline distT="0" distB="0" distL="0" distR="0" wp14:anchorId="6197990B" wp14:editId="0FD72998">
                  <wp:extent cx="5040000" cy="3779848"/>
                  <wp:effectExtent l="0" t="0" r="8255" b="0"/>
                  <wp:docPr id="14" name="Attēls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cstate="screen">
                            <a:extLst>
                              <a:ext uri="{28A0092B-C50C-407E-A947-70E740481C1C}">
                                <a14:useLocalDpi xmlns:a14="http://schemas.microsoft.com/office/drawing/2010/main"/>
                              </a:ext>
                            </a:extLst>
                          </a:blip>
                          <a:srcRect/>
                          <a:stretch>
                            <a:fillRect/>
                          </a:stretch>
                        </pic:blipFill>
                        <pic:spPr bwMode="auto">
                          <a:xfrm>
                            <a:off x="0" y="0"/>
                            <a:ext cx="5040000" cy="3779848"/>
                          </a:xfrm>
                          <a:prstGeom prst="rect">
                            <a:avLst/>
                          </a:prstGeom>
                          <a:noFill/>
                          <a:ln>
                            <a:noFill/>
                          </a:ln>
                        </pic:spPr>
                      </pic:pic>
                    </a:graphicData>
                  </a:graphic>
                </wp:inline>
              </w:drawing>
            </w:r>
          </w:p>
        </w:tc>
      </w:tr>
      <w:tr w:rsidR="00103CED" w:rsidRPr="00660F83" w14:paraId="2FC51BD9" w14:textId="77777777" w:rsidTr="00AF2B9B">
        <w:tc>
          <w:tcPr>
            <w:tcW w:w="8301" w:type="dxa"/>
          </w:tcPr>
          <w:p w14:paraId="26F212B9" w14:textId="79DAEA53" w:rsidR="00103CED" w:rsidRPr="00660F83" w:rsidRDefault="00103CED" w:rsidP="00571A9B">
            <w:pPr>
              <w:rPr>
                <w:rFonts w:asciiTheme="minorHAnsi" w:hAnsiTheme="minorHAnsi" w:cstheme="minorHAnsi"/>
                <w:b/>
                <w:bCs/>
                <w:i/>
                <w:iCs/>
              </w:rPr>
            </w:pPr>
            <w:r w:rsidRPr="00660F83">
              <w:rPr>
                <w:rFonts w:asciiTheme="minorHAnsi" w:hAnsiTheme="minorHAnsi" w:cstheme="minorHAnsi"/>
                <w:b/>
                <w:bCs/>
                <w:i/>
                <w:iCs/>
              </w:rPr>
              <w:t>1.</w:t>
            </w:r>
            <w:r w:rsidR="00893115" w:rsidRPr="00660F83">
              <w:rPr>
                <w:rFonts w:asciiTheme="minorHAnsi" w:hAnsiTheme="minorHAnsi" w:cstheme="minorHAnsi"/>
                <w:b/>
                <w:bCs/>
                <w:i/>
                <w:iCs/>
              </w:rPr>
              <w:t>7</w:t>
            </w:r>
            <w:r w:rsidRPr="00660F83">
              <w:rPr>
                <w:rFonts w:asciiTheme="minorHAnsi" w:hAnsiTheme="minorHAnsi" w:cstheme="minorHAnsi"/>
                <w:b/>
                <w:bCs/>
                <w:i/>
                <w:iCs/>
              </w:rPr>
              <w:t xml:space="preserve">. attēls. Uz Durbes upes izveidotā </w:t>
            </w:r>
            <w:r w:rsidR="00B31C68" w:rsidRPr="00660F83">
              <w:rPr>
                <w:rFonts w:asciiTheme="minorHAnsi" w:hAnsiTheme="minorHAnsi" w:cstheme="minorHAnsi"/>
                <w:b/>
                <w:bCs/>
                <w:i/>
                <w:iCs/>
              </w:rPr>
              <w:t xml:space="preserve">akmeņu krāvumu </w:t>
            </w:r>
            <w:r w:rsidRPr="00660F83">
              <w:rPr>
                <w:rFonts w:asciiTheme="minorHAnsi" w:hAnsiTheme="minorHAnsi" w:cstheme="minorHAnsi"/>
                <w:b/>
                <w:bCs/>
                <w:i/>
                <w:iCs/>
              </w:rPr>
              <w:t xml:space="preserve">pārgāze 2019. gada augustā (Foto: G.Eriņš) </w:t>
            </w:r>
          </w:p>
        </w:tc>
      </w:tr>
    </w:tbl>
    <w:p w14:paraId="2AC9F385" w14:textId="574DBDBA" w:rsidR="006A3CFC" w:rsidRPr="00660F83" w:rsidRDefault="006A3CFC" w:rsidP="006A3CFC">
      <w:pPr>
        <w:rPr>
          <w:rFonts w:asciiTheme="minorHAnsi" w:hAnsiTheme="minorHAnsi" w:cstheme="minorHAnsi"/>
        </w:rPr>
      </w:pPr>
    </w:p>
    <w:p w14:paraId="52D49D4F" w14:textId="1733A204" w:rsidR="00F125BB" w:rsidRPr="00660F83" w:rsidRDefault="00F125BB" w:rsidP="00F125BB">
      <w:pPr>
        <w:jc w:val="both"/>
        <w:rPr>
          <w:rFonts w:asciiTheme="minorHAnsi" w:hAnsiTheme="minorHAnsi" w:cstheme="minorHAnsi"/>
        </w:rPr>
      </w:pPr>
      <w:r w:rsidRPr="00660F83">
        <w:rPr>
          <w:rFonts w:asciiTheme="minorHAnsi" w:hAnsiTheme="minorHAnsi" w:cstheme="minorHAnsi"/>
        </w:rPr>
        <w:t>Pēc ilggadīgajiem novērojumiem ledus parādības Durbes ezerā visbiežāk sākas 1.</w:t>
      </w:r>
      <w:r w:rsidR="000E213F" w:rsidRPr="00660F83">
        <w:rPr>
          <w:rFonts w:asciiTheme="minorHAnsi" w:hAnsiTheme="minorHAnsi" w:cstheme="minorHAnsi"/>
        </w:rPr>
        <w:t xml:space="preserve"> </w:t>
      </w:r>
      <w:r w:rsidRPr="00660F83">
        <w:rPr>
          <w:rFonts w:asciiTheme="minorHAnsi" w:hAnsiTheme="minorHAnsi" w:cstheme="minorHAnsi"/>
        </w:rPr>
        <w:t>decembrī. Visagrākās ledus parādības ir novērotas 1976.</w:t>
      </w:r>
      <w:r w:rsidR="000E213F" w:rsidRPr="00660F83">
        <w:rPr>
          <w:rFonts w:asciiTheme="minorHAnsi" w:hAnsiTheme="minorHAnsi" w:cstheme="minorHAnsi"/>
        </w:rPr>
        <w:t xml:space="preserve"> </w:t>
      </w:r>
      <w:r w:rsidRPr="00660F83">
        <w:rPr>
          <w:rFonts w:asciiTheme="minorHAnsi" w:hAnsiTheme="minorHAnsi" w:cstheme="minorHAnsi"/>
        </w:rPr>
        <w:t>gadā (19.</w:t>
      </w:r>
      <w:r w:rsidR="000E213F" w:rsidRPr="00660F83">
        <w:rPr>
          <w:rFonts w:asciiTheme="minorHAnsi" w:hAnsiTheme="minorHAnsi" w:cstheme="minorHAnsi"/>
        </w:rPr>
        <w:t xml:space="preserve"> </w:t>
      </w:r>
      <w:r w:rsidRPr="00660F83">
        <w:rPr>
          <w:rFonts w:asciiTheme="minorHAnsi" w:hAnsiTheme="minorHAnsi" w:cstheme="minorHAnsi"/>
        </w:rPr>
        <w:t>oktobris), bet siltākās ziemās pirmās ledus parādības novērotas tikai februāra sākumā (1975.</w:t>
      </w:r>
      <w:r w:rsidR="000E213F" w:rsidRPr="00660F83">
        <w:rPr>
          <w:rFonts w:asciiTheme="minorHAnsi" w:hAnsiTheme="minorHAnsi" w:cstheme="minorHAnsi"/>
        </w:rPr>
        <w:t xml:space="preserve"> </w:t>
      </w:r>
      <w:r w:rsidRPr="00660F83">
        <w:rPr>
          <w:rFonts w:asciiTheme="minorHAnsi" w:hAnsiTheme="minorHAnsi" w:cstheme="minorHAnsi"/>
        </w:rPr>
        <w:t>gada 1.</w:t>
      </w:r>
      <w:r w:rsidR="000E213F" w:rsidRPr="00660F83">
        <w:rPr>
          <w:rFonts w:asciiTheme="minorHAnsi" w:hAnsiTheme="minorHAnsi" w:cstheme="minorHAnsi"/>
        </w:rPr>
        <w:t xml:space="preserve"> </w:t>
      </w:r>
      <w:r w:rsidRPr="00660F83">
        <w:rPr>
          <w:rFonts w:asciiTheme="minorHAnsi" w:hAnsiTheme="minorHAnsi" w:cstheme="minorHAnsi"/>
        </w:rPr>
        <w:t>februāris) (LVĢMC, 2014).</w:t>
      </w:r>
    </w:p>
    <w:p w14:paraId="429B8316" w14:textId="77777777" w:rsidR="00F125BB" w:rsidRPr="00660F83" w:rsidRDefault="00F125BB" w:rsidP="00F125BB">
      <w:pPr>
        <w:jc w:val="both"/>
        <w:rPr>
          <w:rFonts w:asciiTheme="minorHAnsi" w:hAnsiTheme="minorHAnsi" w:cstheme="minorHAnsi"/>
        </w:rPr>
      </w:pPr>
    </w:p>
    <w:p w14:paraId="3EB18887" w14:textId="5F4FE5E6" w:rsidR="00F125BB" w:rsidRPr="00660F83" w:rsidRDefault="00F125BB" w:rsidP="00F125BB">
      <w:pPr>
        <w:jc w:val="both"/>
        <w:rPr>
          <w:rFonts w:asciiTheme="minorHAnsi" w:hAnsiTheme="minorHAnsi" w:cstheme="minorHAnsi"/>
        </w:rPr>
      </w:pPr>
      <w:r w:rsidRPr="00660F83">
        <w:rPr>
          <w:rFonts w:asciiTheme="minorHAnsi" w:hAnsiTheme="minorHAnsi" w:cstheme="minorHAnsi"/>
        </w:rPr>
        <w:t>Atbrīvošanās no ledus Durbes ezerā vidēji tiek novērota 25.</w:t>
      </w:r>
      <w:r w:rsidR="00893115" w:rsidRPr="00660F83">
        <w:rPr>
          <w:rFonts w:asciiTheme="minorHAnsi" w:hAnsiTheme="minorHAnsi" w:cstheme="minorHAnsi"/>
        </w:rPr>
        <w:t xml:space="preserve"> </w:t>
      </w:r>
      <w:r w:rsidRPr="00660F83">
        <w:rPr>
          <w:rFonts w:asciiTheme="minorHAnsi" w:hAnsiTheme="minorHAnsi" w:cstheme="minorHAnsi"/>
        </w:rPr>
        <w:t>martā. Atsevišķās ziemās ezers pilnīgi atbrīvojas no ledus jau janvāra otrajā pusē. Visvēlāk ilggadīgā griezumā Durbes ezers atbrīvojās no ledus 1970.</w:t>
      </w:r>
      <w:r w:rsidR="000E213F" w:rsidRPr="00660F83">
        <w:rPr>
          <w:rFonts w:asciiTheme="minorHAnsi" w:hAnsiTheme="minorHAnsi" w:cstheme="minorHAnsi"/>
        </w:rPr>
        <w:t xml:space="preserve"> </w:t>
      </w:r>
      <w:r w:rsidRPr="00660F83">
        <w:rPr>
          <w:rFonts w:asciiTheme="minorHAnsi" w:hAnsiTheme="minorHAnsi" w:cstheme="minorHAnsi"/>
        </w:rPr>
        <w:t>gadā (22.</w:t>
      </w:r>
      <w:r w:rsidR="000E213F" w:rsidRPr="00660F83">
        <w:rPr>
          <w:rFonts w:asciiTheme="minorHAnsi" w:hAnsiTheme="minorHAnsi" w:cstheme="minorHAnsi"/>
        </w:rPr>
        <w:t xml:space="preserve"> </w:t>
      </w:r>
      <w:r w:rsidRPr="00660F83">
        <w:rPr>
          <w:rFonts w:asciiTheme="minorHAnsi" w:hAnsiTheme="minorHAnsi" w:cstheme="minorHAnsi"/>
        </w:rPr>
        <w:t>aprīlis). Pavasara ledus iešana (dreifs) ezerā vēsturisko novērojumu gaitā reģistrēta trīs reizes (1971., 1973. un 1987.</w:t>
      </w:r>
      <w:r w:rsidR="00893115" w:rsidRPr="00660F83">
        <w:rPr>
          <w:rFonts w:asciiTheme="minorHAnsi" w:hAnsiTheme="minorHAnsi" w:cstheme="minorHAnsi"/>
        </w:rPr>
        <w:t xml:space="preserve"> </w:t>
      </w:r>
      <w:r w:rsidRPr="00660F83">
        <w:rPr>
          <w:rFonts w:asciiTheme="minorHAnsi" w:hAnsiTheme="minorHAnsi" w:cstheme="minorHAnsi"/>
        </w:rPr>
        <w:t>gadā), tomēr visbiežāk ledus kūst uz vietas.</w:t>
      </w:r>
    </w:p>
    <w:p w14:paraId="4C286D0B" w14:textId="5E932D3B" w:rsidR="00F125BB" w:rsidRPr="00660F83" w:rsidRDefault="00F125BB" w:rsidP="00F125BB">
      <w:pPr>
        <w:jc w:val="both"/>
        <w:rPr>
          <w:rFonts w:asciiTheme="minorHAnsi" w:hAnsiTheme="minorHAnsi" w:cstheme="minorHAnsi"/>
        </w:rPr>
      </w:pPr>
      <w:r w:rsidRPr="00660F83">
        <w:rPr>
          <w:rFonts w:asciiTheme="minorHAnsi" w:hAnsiTheme="minorHAnsi" w:cstheme="minorHAnsi"/>
        </w:rPr>
        <w:lastRenderedPageBreak/>
        <w:t>Vidējais ledstāves jeb ledus segas perioda ilgums ir 97 dienas. Visilgstošākā ledstāve Durbes ezerā ilggadīgo novērojumu periodā reģistrēta 1998.-1999.gadu ziemā</w:t>
      </w:r>
      <w:r w:rsidR="00133CF8" w:rsidRPr="00660F83">
        <w:rPr>
          <w:rFonts w:asciiTheme="minorHAnsi" w:hAnsiTheme="minorHAnsi" w:cstheme="minorHAnsi"/>
        </w:rPr>
        <w:t xml:space="preserve"> </w:t>
      </w:r>
      <w:r w:rsidRPr="00660F83">
        <w:rPr>
          <w:rFonts w:asciiTheme="minorHAnsi" w:hAnsiTheme="minorHAnsi" w:cstheme="minorHAnsi"/>
        </w:rPr>
        <w:t>(149 dienas). Savukārt 2007.-2008.gadu ziemā ledus sega saglabājās tikai 21 dienu. Ledstāve iestājas vidēji 15 dienas vēlāk par pirmajām novērotajām rudens ledus parādībām (LVĢMC, 2014).</w:t>
      </w:r>
    </w:p>
    <w:p w14:paraId="5F553070" w14:textId="77777777" w:rsidR="00F125BB" w:rsidRPr="00660F83" w:rsidRDefault="00F125BB" w:rsidP="00F125BB">
      <w:pPr>
        <w:rPr>
          <w:rFonts w:asciiTheme="minorHAnsi" w:hAnsiTheme="minorHAnsi" w:cstheme="minorHAnsi"/>
        </w:rPr>
      </w:pPr>
    </w:p>
    <w:p w14:paraId="461A630D" w14:textId="22A9DEF2" w:rsidR="00D86716" w:rsidRPr="00660F83" w:rsidRDefault="00D86716" w:rsidP="00D86716">
      <w:pPr>
        <w:rPr>
          <w:rFonts w:asciiTheme="minorHAnsi" w:hAnsiTheme="minorHAnsi" w:cstheme="minorHAnsi"/>
          <w:u w:val="single"/>
        </w:rPr>
      </w:pPr>
      <w:r w:rsidRPr="00660F83">
        <w:rPr>
          <w:rFonts w:asciiTheme="minorHAnsi" w:hAnsiTheme="minorHAnsi" w:cstheme="minorHAnsi"/>
          <w:u w:val="single"/>
        </w:rPr>
        <w:t>Meliorācija</w:t>
      </w:r>
    </w:p>
    <w:p w14:paraId="7D56BD7D" w14:textId="371843BD" w:rsidR="00D86716" w:rsidRPr="00660F83" w:rsidRDefault="00D86716" w:rsidP="00AF2B9B">
      <w:pPr>
        <w:jc w:val="both"/>
        <w:rPr>
          <w:rFonts w:asciiTheme="minorHAnsi" w:hAnsiTheme="minorHAnsi" w:cstheme="minorHAnsi"/>
        </w:rPr>
      </w:pPr>
      <w:r w:rsidRPr="00660F83">
        <w:rPr>
          <w:rFonts w:asciiTheme="minorHAnsi" w:hAnsiTheme="minorHAnsi" w:cstheme="minorHAnsi"/>
        </w:rPr>
        <w:t>Durbes ezerā ietekošās upes</w:t>
      </w:r>
      <w:r w:rsidR="00AF2B9B" w:rsidRPr="00660F83">
        <w:rPr>
          <w:rFonts w:asciiTheme="minorHAnsi" w:hAnsiTheme="minorHAnsi" w:cstheme="minorHAnsi"/>
        </w:rPr>
        <w:t xml:space="preserve"> </w:t>
      </w:r>
      <w:r w:rsidRPr="00660F83">
        <w:rPr>
          <w:rFonts w:asciiTheme="minorHAnsi" w:hAnsiTheme="minorHAnsi" w:cstheme="minorHAnsi"/>
        </w:rPr>
        <w:t xml:space="preserve">Lāņupe (kods: 354692) un Trumpe (kods: 354694), kā arī no tā iztekošā Durbe (kods: 3546) ir </w:t>
      </w:r>
      <w:r w:rsidR="00AF2B9B" w:rsidRPr="00660F83">
        <w:rPr>
          <w:rFonts w:asciiTheme="minorHAnsi" w:hAnsiTheme="minorHAnsi" w:cstheme="minorHAnsi"/>
        </w:rPr>
        <w:t>regulētas upes</w:t>
      </w:r>
      <w:r w:rsidRPr="00660F83">
        <w:rPr>
          <w:rFonts w:asciiTheme="minorHAnsi" w:hAnsiTheme="minorHAnsi" w:cstheme="minorHAnsi"/>
        </w:rPr>
        <w:t>. Kaut arī Lāņupes un tās pieteku palienes ir meliorētas, tās periodiski ir applūstošas. Atsevišķās vietās (Lāņupes kreisajā krastā esošās teritorijas upes grīvas rajonā) paaugstināts mitruma režīms saglabājas ilgstoši.</w:t>
      </w:r>
    </w:p>
    <w:p w14:paraId="03B06777" w14:textId="77777777" w:rsidR="00D86716" w:rsidRPr="00660F83" w:rsidRDefault="00D86716" w:rsidP="00AF2B9B">
      <w:pPr>
        <w:jc w:val="both"/>
        <w:rPr>
          <w:rFonts w:asciiTheme="minorHAnsi" w:hAnsiTheme="minorHAnsi" w:cstheme="minorHAnsi"/>
        </w:rPr>
      </w:pPr>
    </w:p>
    <w:p w14:paraId="217DE7DF" w14:textId="1EF80D09" w:rsidR="00D86716" w:rsidRPr="00660F83" w:rsidRDefault="00B31C68" w:rsidP="00AF2B9B">
      <w:pPr>
        <w:jc w:val="both"/>
        <w:rPr>
          <w:rFonts w:asciiTheme="minorHAnsi" w:hAnsiTheme="minorHAnsi" w:cstheme="minorHAnsi"/>
        </w:rPr>
      </w:pPr>
      <w:r w:rsidRPr="00660F83">
        <w:rPr>
          <w:rFonts w:asciiTheme="minorHAnsi" w:hAnsiTheme="minorHAnsi" w:cstheme="minorHAnsi"/>
        </w:rPr>
        <w:t xml:space="preserve">Gan Durbes ezera sateces baseina teritorijā, gan DL “Durbes ezera pļavas” teritorijā </w:t>
      </w:r>
      <w:r w:rsidR="00D86716" w:rsidRPr="00660F83">
        <w:rPr>
          <w:rFonts w:asciiTheme="minorHAnsi" w:hAnsiTheme="minorHAnsi" w:cstheme="minorHAnsi"/>
        </w:rPr>
        <w:t>ir blīvs segto un atklāto meliorācijas sistēmu tīkls (skat. 1.</w:t>
      </w:r>
      <w:r w:rsidR="00893115" w:rsidRPr="00660F83">
        <w:rPr>
          <w:rFonts w:asciiTheme="minorHAnsi" w:hAnsiTheme="minorHAnsi" w:cstheme="minorHAnsi"/>
        </w:rPr>
        <w:t>8</w:t>
      </w:r>
      <w:r w:rsidR="00D86716" w:rsidRPr="00660F83">
        <w:rPr>
          <w:rFonts w:asciiTheme="minorHAnsi" w:hAnsiTheme="minorHAnsi" w:cstheme="minorHAnsi"/>
        </w:rPr>
        <w:t>. attēlu). No melior</w:t>
      </w:r>
      <w:r w:rsidR="00BE2478" w:rsidRPr="00660F83">
        <w:rPr>
          <w:rFonts w:asciiTheme="minorHAnsi" w:hAnsiTheme="minorHAnsi" w:cstheme="minorHAnsi"/>
        </w:rPr>
        <w:t xml:space="preserve">ētajām </w:t>
      </w:r>
      <w:r w:rsidR="00D86716" w:rsidRPr="00660F83">
        <w:rPr>
          <w:rFonts w:asciiTheme="minorHAnsi" w:hAnsiTheme="minorHAnsi" w:cstheme="minorHAnsi"/>
        </w:rPr>
        <w:t>teritorij</w:t>
      </w:r>
      <w:r w:rsidR="00BE2478" w:rsidRPr="00660F83">
        <w:rPr>
          <w:rFonts w:asciiTheme="minorHAnsi" w:hAnsiTheme="minorHAnsi" w:cstheme="minorHAnsi"/>
        </w:rPr>
        <w:t>ām</w:t>
      </w:r>
      <w:r w:rsidR="00D86716" w:rsidRPr="00660F83">
        <w:rPr>
          <w:rFonts w:asciiTheme="minorHAnsi" w:hAnsiTheme="minorHAnsi" w:cstheme="minorHAnsi"/>
        </w:rPr>
        <w:t xml:space="preserve"> savāktie ūdeņi pa novadgrāvjiem tiešā veidā vai ar Lāņupes </w:t>
      </w:r>
      <w:r w:rsidR="00DB3761" w:rsidRPr="00660F83">
        <w:rPr>
          <w:rFonts w:asciiTheme="minorHAnsi" w:hAnsiTheme="minorHAnsi" w:cstheme="minorHAnsi"/>
        </w:rPr>
        <w:t xml:space="preserve">vai Trumpes upes </w:t>
      </w:r>
      <w:r w:rsidR="00D86716" w:rsidRPr="00660F83">
        <w:rPr>
          <w:rFonts w:asciiTheme="minorHAnsi" w:hAnsiTheme="minorHAnsi" w:cstheme="minorHAnsi"/>
        </w:rPr>
        <w:t xml:space="preserve">ūdeņiem tiek novadīti Durbes ezerā. </w:t>
      </w:r>
      <w:r w:rsidR="00DB3761" w:rsidRPr="00660F83">
        <w:rPr>
          <w:rFonts w:asciiTheme="minorHAnsi" w:hAnsiTheme="minorHAnsi" w:cstheme="minorHAnsi"/>
        </w:rPr>
        <w:t xml:space="preserve">Tā </w:t>
      </w:r>
      <w:r w:rsidR="00364B85" w:rsidRPr="00660F83">
        <w:rPr>
          <w:rFonts w:asciiTheme="minorHAnsi" w:hAnsiTheme="minorHAnsi" w:cstheme="minorHAnsi"/>
        </w:rPr>
        <w:t xml:space="preserve">kā </w:t>
      </w:r>
      <w:r w:rsidR="00DB3761" w:rsidRPr="00660F83">
        <w:rPr>
          <w:rFonts w:asciiTheme="minorHAnsi" w:hAnsiTheme="minorHAnsi" w:cstheme="minorHAnsi"/>
        </w:rPr>
        <w:t>Durbes ezera sateces baseinā</w:t>
      </w:r>
      <w:r w:rsidR="00D86716" w:rsidRPr="00660F83">
        <w:rPr>
          <w:rFonts w:asciiTheme="minorHAnsi" w:hAnsiTheme="minorHAnsi" w:cstheme="minorHAnsi"/>
        </w:rPr>
        <w:t xml:space="preserve"> </w:t>
      </w:r>
      <w:r w:rsidR="00DB3761" w:rsidRPr="00660F83">
        <w:rPr>
          <w:rFonts w:asciiTheme="minorHAnsi" w:hAnsiTheme="minorHAnsi" w:cstheme="minorHAnsi"/>
        </w:rPr>
        <w:t>ārpus DL teritorijas norisinās</w:t>
      </w:r>
      <w:r w:rsidR="00D86716" w:rsidRPr="00660F83">
        <w:rPr>
          <w:rFonts w:asciiTheme="minorHAnsi" w:hAnsiTheme="minorHAnsi" w:cstheme="minorHAnsi"/>
        </w:rPr>
        <w:t xml:space="preserve"> intensīva lauksaimnieciskā darbība, meliorācijas sistēmā savākto ūdeņu novadīšana </w:t>
      </w:r>
      <w:r w:rsidR="00DB3761" w:rsidRPr="00660F83">
        <w:rPr>
          <w:rFonts w:asciiTheme="minorHAnsi" w:hAnsiTheme="minorHAnsi" w:cstheme="minorHAnsi"/>
        </w:rPr>
        <w:t xml:space="preserve">Durbes </w:t>
      </w:r>
      <w:r w:rsidR="00D86716" w:rsidRPr="00660F83">
        <w:rPr>
          <w:rFonts w:asciiTheme="minorHAnsi" w:hAnsiTheme="minorHAnsi" w:cstheme="minorHAnsi"/>
        </w:rPr>
        <w:t xml:space="preserve">ezerā, rada papildus biogēno elementu slodzes </w:t>
      </w:r>
      <w:r w:rsidR="00E1185A" w:rsidRPr="00660F83">
        <w:rPr>
          <w:rFonts w:asciiTheme="minorHAnsi" w:hAnsiTheme="minorHAnsi" w:cstheme="minorHAnsi"/>
        </w:rPr>
        <w:t>(</w:t>
      </w:r>
      <w:r w:rsidR="00E1185A" w:rsidRPr="00660F83">
        <w:rPr>
          <w:rFonts w:asciiTheme="minorHAnsi" w:eastAsia="Times New Roman" w:hAnsiTheme="minorHAnsi" w:cstheme="minorHAnsi"/>
          <w:szCs w:val="24"/>
          <w:lang w:eastAsia="en-US"/>
        </w:rPr>
        <w:t>VSIA “Meliorprojekts”, 2012</w:t>
      </w:r>
      <w:r w:rsidR="00E1185A" w:rsidRPr="00660F83">
        <w:rPr>
          <w:rFonts w:asciiTheme="minorHAnsi" w:hAnsiTheme="minorHAnsi" w:cstheme="minorHAnsi"/>
        </w:rPr>
        <w:t>)</w:t>
      </w:r>
      <w:r w:rsidR="00D86716" w:rsidRPr="00660F83">
        <w:rPr>
          <w:rFonts w:asciiTheme="minorHAnsi" w:hAnsiTheme="minorHAnsi" w:cstheme="minorHAnsi"/>
        </w:rPr>
        <w:t>.</w:t>
      </w:r>
    </w:p>
    <w:p w14:paraId="70461C20" w14:textId="4CB1E5EB" w:rsidR="000F4276" w:rsidRPr="00660F83" w:rsidRDefault="000F4276" w:rsidP="00AF2B9B">
      <w:pPr>
        <w:jc w:val="both"/>
        <w:rPr>
          <w:rFonts w:asciiTheme="minorHAnsi" w:hAnsiTheme="minorHAnsi" w:cstheme="minorHAnsi"/>
        </w:rPr>
      </w:pPr>
    </w:p>
    <w:p w14:paraId="78CAA356" w14:textId="736ECD2F" w:rsidR="00B31C68" w:rsidRPr="00660F83" w:rsidRDefault="00B31C68" w:rsidP="00AF2B9B">
      <w:pPr>
        <w:jc w:val="both"/>
        <w:rPr>
          <w:rFonts w:asciiTheme="minorHAnsi" w:hAnsiTheme="minorHAnsi" w:cstheme="minorHAnsi"/>
        </w:rPr>
        <w:sectPr w:rsidR="00B31C68" w:rsidRPr="00660F83" w:rsidSect="00CD74B1">
          <w:headerReference w:type="default" r:id="rId52"/>
          <w:pgSz w:w="11905" w:h="16837"/>
          <w:pgMar w:top="1440" w:right="1797" w:bottom="1440" w:left="1797" w:header="720" w:footer="720" w:gutter="0"/>
          <w:cols w:space="720"/>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06"/>
      </w:tblGrid>
      <w:tr w:rsidR="00660F83" w:rsidRPr="00660F83" w14:paraId="351DE62D" w14:textId="77777777" w:rsidTr="00B31C68">
        <w:tc>
          <w:tcPr>
            <w:tcW w:w="8527" w:type="dxa"/>
          </w:tcPr>
          <w:p w14:paraId="6C3B2C43" w14:textId="77777777" w:rsidR="00D86716" w:rsidRPr="00660F83" w:rsidRDefault="00D86716" w:rsidP="00571A9B">
            <w:pPr>
              <w:rPr>
                <w:rFonts w:asciiTheme="minorHAnsi" w:hAnsiTheme="minorHAnsi" w:cstheme="minorHAnsi"/>
              </w:rPr>
            </w:pPr>
            <w:r w:rsidRPr="00660F83">
              <w:rPr>
                <w:rFonts w:asciiTheme="minorHAnsi" w:hAnsiTheme="minorHAnsi" w:cstheme="minorHAnsi"/>
                <w:noProof/>
                <w:lang w:eastAsia="lv-LV"/>
              </w:rPr>
              <w:lastRenderedPageBreak/>
              <w:drawing>
                <wp:inline distT="0" distB="0" distL="0" distR="0" wp14:anchorId="1AF0069D" wp14:editId="594F92B5">
                  <wp:extent cx="6721220" cy="4752000"/>
                  <wp:effectExtent l="0" t="0" r="3810" b="0"/>
                  <wp:docPr id="7" name="Attēl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cstate="screen">
                            <a:extLst>
                              <a:ext uri="{28A0092B-C50C-407E-A947-70E740481C1C}">
                                <a14:useLocalDpi xmlns:a14="http://schemas.microsoft.com/office/drawing/2010/main"/>
                              </a:ext>
                            </a:extLst>
                          </a:blip>
                          <a:srcRect/>
                          <a:stretch>
                            <a:fillRect/>
                          </a:stretch>
                        </pic:blipFill>
                        <pic:spPr bwMode="auto">
                          <a:xfrm>
                            <a:off x="0" y="0"/>
                            <a:ext cx="6721220" cy="4752000"/>
                          </a:xfrm>
                          <a:prstGeom prst="rect">
                            <a:avLst/>
                          </a:prstGeom>
                          <a:noFill/>
                          <a:ln>
                            <a:noFill/>
                          </a:ln>
                        </pic:spPr>
                      </pic:pic>
                    </a:graphicData>
                  </a:graphic>
                </wp:inline>
              </w:drawing>
            </w:r>
          </w:p>
        </w:tc>
      </w:tr>
      <w:tr w:rsidR="00660F83" w:rsidRPr="00660F83" w14:paraId="37217E1E" w14:textId="77777777" w:rsidTr="00B31C68">
        <w:trPr>
          <w:trHeight w:val="365"/>
        </w:trPr>
        <w:tc>
          <w:tcPr>
            <w:tcW w:w="8527" w:type="dxa"/>
          </w:tcPr>
          <w:p w14:paraId="57140C1C" w14:textId="65CD3DC6" w:rsidR="00D86716" w:rsidRPr="00660F83" w:rsidRDefault="00D86716" w:rsidP="00571A9B">
            <w:pPr>
              <w:rPr>
                <w:rFonts w:asciiTheme="minorHAnsi" w:hAnsiTheme="minorHAnsi" w:cstheme="minorHAnsi"/>
                <w:szCs w:val="24"/>
              </w:rPr>
            </w:pPr>
            <w:r w:rsidRPr="00660F83">
              <w:rPr>
                <w:rFonts w:asciiTheme="minorHAnsi" w:eastAsia="Times New Roman" w:hAnsiTheme="minorHAnsi" w:cstheme="minorHAnsi"/>
                <w:b/>
                <w:bCs/>
                <w:i/>
                <w:iCs/>
                <w:szCs w:val="24"/>
                <w:lang w:eastAsia="en-US"/>
              </w:rPr>
              <w:t>1</w:t>
            </w:r>
            <w:r w:rsidR="00B31C68" w:rsidRPr="00660F83">
              <w:rPr>
                <w:rFonts w:asciiTheme="minorHAnsi" w:eastAsia="Times New Roman" w:hAnsiTheme="minorHAnsi" w:cstheme="minorHAnsi"/>
                <w:b/>
                <w:bCs/>
                <w:i/>
                <w:iCs/>
                <w:szCs w:val="24"/>
                <w:lang w:eastAsia="en-US"/>
              </w:rPr>
              <w:t>.</w:t>
            </w:r>
            <w:r w:rsidR="00A53E08" w:rsidRPr="00660F83">
              <w:rPr>
                <w:rFonts w:asciiTheme="minorHAnsi" w:eastAsia="Times New Roman" w:hAnsiTheme="minorHAnsi" w:cstheme="minorHAnsi"/>
                <w:b/>
                <w:bCs/>
                <w:i/>
                <w:iCs/>
                <w:szCs w:val="24"/>
                <w:lang w:eastAsia="en-US"/>
              </w:rPr>
              <w:t>8</w:t>
            </w:r>
            <w:r w:rsidR="00B31C68" w:rsidRPr="00660F83">
              <w:rPr>
                <w:rFonts w:asciiTheme="minorHAnsi" w:eastAsia="Times New Roman" w:hAnsiTheme="minorHAnsi" w:cstheme="minorHAnsi"/>
                <w:b/>
                <w:bCs/>
                <w:i/>
                <w:iCs/>
                <w:szCs w:val="24"/>
                <w:lang w:eastAsia="en-US"/>
              </w:rPr>
              <w:t>.attēls</w:t>
            </w:r>
            <w:r w:rsidRPr="00660F83">
              <w:rPr>
                <w:rFonts w:asciiTheme="minorHAnsi" w:eastAsia="Times New Roman" w:hAnsiTheme="minorHAnsi" w:cstheme="minorHAnsi"/>
                <w:b/>
                <w:bCs/>
                <w:i/>
                <w:iCs/>
                <w:szCs w:val="24"/>
                <w:lang w:eastAsia="en-US"/>
              </w:rPr>
              <w:t>. Durbes ezeram pieguļošo teritoriju meliorācija. Avots: VSIA "Zemkopības ministrijas nekustamie īpašumi"</w:t>
            </w:r>
          </w:p>
        </w:tc>
      </w:tr>
    </w:tbl>
    <w:p w14:paraId="59749B7D" w14:textId="77777777" w:rsidR="00B31C68" w:rsidRPr="00660F83" w:rsidRDefault="00B31C68" w:rsidP="006A3CFC">
      <w:pPr>
        <w:rPr>
          <w:rFonts w:asciiTheme="minorHAnsi" w:hAnsiTheme="minorHAnsi" w:cstheme="minorHAnsi"/>
        </w:rPr>
        <w:sectPr w:rsidR="00B31C68" w:rsidRPr="00660F83" w:rsidSect="00B31C68">
          <w:headerReference w:type="default" r:id="rId54"/>
          <w:pgSz w:w="16837" w:h="11905" w:orient="landscape"/>
          <w:pgMar w:top="1797" w:right="1440" w:bottom="1797" w:left="1440" w:header="720" w:footer="720" w:gutter="0"/>
          <w:cols w:space="720"/>
          <w:docGrid w:linePitch="360"/>
        </w:sectPr>
      </w:pPr>
    </w:p>
    <w:p w14:paraId="66760688" w14:textId="77777777" w:rsidR="0042074B" w:rsidRPr="00660F83" w:rsidRDefault="0042074B" w:rsidP="00035D6D">
      <w:pPr>
        <w:rPr>
          <w:rFonts w:asciiTheme="minorHAnsi" w:hAnsiTheme="minorHAnsi" w:cstheme="minorHAnsi"/>
        </w:rPr>
      </w:pPr>
    </w:p>
    <w:p w14:paraId="35F2BBD3" w14:textId="508BE023" w:rsidR="00035D6D" w:rsidRPr="00660F83" w:rsidRDefault="000F4276" w:rsidP="00035D6D">
      <w:pPr>
        <w:rPr>
          <w:rFonts w:asciiTheme="minorHAnsi" w:hAnsiTheme="minorHAnsi" w:cstheme="minorHAnsi"/>
          <w:u w:val="single"/>
        </w:rPr>
      </w:pPr>
      <w:r w:rsidRPr="00660F83">
        <w:rPr>
          <w:rFonts w:asciiTheme="minorHAnsi" w:hAnsiTheme="minorHAnsi" w:cstheme="minorHAnsi"/>
          <w:u w:val="single"/>
        </w:rPr>
        <w:t>Ekoloģiskās kvalitātes raksturojums</w:t>
      </w:r>
    </w:p>
    <w:p w14:paraId="7CA6E621" w14:textId="77777777" w:rsidR="003A34B8" w:rsidRPr="00660F83" w:rsidRDefault="0042074B" w:rsidP="003A34B8">
      <w:pPr>
        <w:jc w:val="both"/>
        <w:rPr>
          <w:rFonts w:asciiTheme="minorHAnsi" w:hAnsiTheme="minorHAnsi" w:cstheme="minorHAnsi"/>
          <w:szCs w:val="24"/>
        </w:rPr>
      </w:pPr>
      <w:r w:rsidRPr="00660F83">
        <w:rPr>
          <w:rFonts w:asciiTheme="minorHAnsi" w:hAnsiTheme="minorHAnsi" w:cstheme="minorHAnsi"/>
          <w:szCs w:val="24"/>
        </w:rPr>
        <w:t>Pēc Ventas baseina apgabala apsaimniekošanas plānā 2016.-2021. gadam izmantotā iedalījuma, DL „Durbes ezera pļavas” teritorija ietilpst virszemes ūdensobjekt</w:t>
      </w:r>
      <w:r w:rsidR="002254EE" w:rsidRPr="00660F83">
        <w:rPr>
          <w:rFonts w:asciiTheme="minorHAnsi" w:hAnsiTheme="minorHAnsi" w:cstheme="minorHAnsi"/>
          <w:szCs w:val="24"/>
        </w:rPr>
        <w:t>ā</w:t>
      </w:r>
      <w:r w:rsidRPr="00660F83">
        <w:rPr>
          <w:rFonts w:asciiTheme="minorHAnsi" w:hAnsiTheme="minorHAnsi" w:cstheme="minorHAnsi"/>
          <w:szCs w:val="24"/>
        </w:rPr>
        <w:t xml:space="preserve"> E008 Durbes ezers</w:t>
      </w:r>
      <w:r w:rsidR="002254EE" w:rsidRPr="00660F83">
        <w:rPr>
          <w:rFonts w:asciiTheme="minorHAnsi" w:hAnsiTheme="minorHAnsi" w:cstheme="minorHAnsi"/>
          <w:szCs w:val="24"/>
        </w:rPr>
        <w:t>.</w:t>
      </w:r>
    </w:p>
    <w:p w14:paraId="4B270BEE" w14:textId="77777777" w:rsidR="003A34B8" w:rsidRPr="00660F83" w:rsidRDefault="003A34B8" w:rsidP="003A34B8">
      <w:pPr>
        <w:jc w:val="both"/>
        <w:rPr>
          <w:rFonts w:asciiTheme="minorHAnsi" w:hAnsiTheme="minorHAnsi" w:cstheme="minorHAnsi"/>
          <w:szCs w:val="24"/>
        </w:rPr>
      </w:pPr>
    </w:p>
    <w:p w14:paraId="5E37BB47" w14:textId="5E02BAF7" w:rsidR="00F945A2" w:rsidRPr="00660F83" w:rsidRDefault="003A34B8" w:rsidP="00557BAF">
      <w:pPr>
        <w:jc w:val="both"/>
        <w:rPr>
          <w:rFonts w:asciiTheme="minorHAnsi" w:hAnsiTheme="minorHAnsi" w:cstheme="minorHAnsi"/>
          <w:szCs w:val="24"/>
        </w:rPr>
      </w:pPr>
      <w:r w:rsidRPr="00660F83">
        <w:rPr>
          <w:rFonts w:asciiTheme="minorHAnsi" w:hAnsiTheme="minorHAnsi" w:cstheme="minorHAnsi"/>
          <w:szCs w:val="24"/>
        </w:rPr>
        <w:t>Saskaņā ar Ventas baseina apgabala apsaimniekošanas plānu 2016.-2021. gadam, virszemes ūdensobjektam E008 Durbes ezers</w:t>
      </w:r>
      <w:r w:rsidR="00F40CBA">
        <w:rPr>
          <w:rFonts w:asciiTheme="minorHAnsi" w:hAnsiTheme="minorHAnsi" w:cstheme="minorHAnsi"/>
          <w:szCs w:val="24"/>
        </w:rPr>
        <w:t>,</w:t>
      </w:r>
      <w:r w:rsidR="00557BAF" w:rsidRPr="00660F83">
        <w:rPr>
          <w:rFonts w:asciiTheme="minorHAnsi" w:hAnsiTheme="minorHAnsi" w:cstheme="minorHAnsi"/>
          <w:szCs w:val="24"/>
        </w:rPr>
        <w:t xml:space="preserve"> kvalitāte ir vērtējama kā slikta (4.</w:t>
      </w:r>
      <w:r w:rsidR="00F40CBA">
        <w:rPr>
          <w:rFonts w:asciiTheme="minorHAnsi" w:hAnsiTheme="minorHAnsi" w:cstheme="minorHAnsi"/>
          <w:szCs w:val="24"/>
        </w:rPr>
        <w:t> </w:t>
      </w:r>
      <w:r w:rsidR="00557BAF" w:rsidRPr="00660F83">
        <w:rPr>
          <w:rFonts w:asciiTheme="minorHAnsi" w:hAnsiTheme="minorHAnsi" w:cstheme="minorHAnsi"/>
          <w:szCs w:val="24"/>
        </w:rPr>
        <w:t>kvalitātes klase)</w:t>
      </w:r>
      <w:r w:rsidR="00F70B75" w:rsidRPr="00660F83">
        <w:rPr>
          <w:rFonts w:asciiTheme="minorHAnsi" w:hAnsiTheme="minorHAnsi" w:cstheme="minorHAnsi"/>
          <w:szCs w:val="24"/>
        </w:rPr>
        <w:t xml:space="preserve">. </w:t>
      </w:r>
      <w:r w:rsidR="00F945A2" w:rsidRPr="00660F83">
        <w:rPr>
          <w:rFonts w:asciiTheme="minorHAnsi" w:hAnsiTheme="minorHAnsi" w:cstheme="minorHAnsi"/>
          <w:szCs w:val="24"/>
        </w:rPr>
        <w:t xml:space="preserve">Jāmin, ka Ventas upju baseinu apgabala apsaimniekošanas plānā 2009.-2015. gadam ūdensobjekta E008 kvalitāte tika novērtēta kā ļoti slikta (5. kvalitātes klase). </w:t>
      </w:r>
    </w:p>
    <w:p w14:paraId="16C3C9B8" w14:textId="77777777" w:rsidR="00F945A2" w:rsidRPr="00660F83" w:rsidRDefault="00F945A2" w:rsidP="00557BAF">
      <w:pPr>
        <w:jc w:val="both"/>
        <w:rPr>
          <w:rFonts w:asciiTheme="minorHAnsi" w:hAnsiTheme="minorHAnsi" w:cstheme="minorHAnsi"/>
          <w:szCs w:val="24"/>
        </w:rPr>
      </w:pPr>
    </w:p>
    <w:p w14:paraId="5FA01EA4" w14:textId="3A845968" w:rsidR="00557BAF" w:rsidRPr="00660F83" w:rsidRDefault="00DE5C08" w:rsidP="00557BAF">
      <w:pPr>
        <w:jc w:val="both"/>
        <w:rPr>
          <w:rFonts w:asciiTheme="minorHAnsi" w:hAnsiTheme="minorHAnsi" w:cstheme="minorHAnsi"/>
          <w:szCs w:val="24"/>
        </w:rPr>
      </w:pPr>
      <w:r w:rsidRPr="00660F83">
        <w:rPr>
          <w:rFonts w:asciiTheme="minorHAnsi" w:hAnsiTheme="minorHAnsi" w:cstheme="minorHAnsi"/>
          <w:szCs w:val="24"/>
        </w:rPr>
        <w:t>Ventas baseina apgabala apsaimniekošanas plān</w:t>
      </w:r>
      <w:r w:rsidR="00842FD4" w:rsidRPr="00660F83">
        <w:rPr>
          <w:rFonts w:asciiTheme="minorHAnsi" w:hAnsiTheme="minorHAnsi" w:cstheme="minorHAnsi"/>
          <w:szCs w:val="24"/>
        </w:rPr>
        <w:t>ā</w:t>
      </w:r>
      <w:r w:rsidRPr="00660F83">
        <w:rPr>
          <w:rFonts w:asciiTheme="minorHAnsi" w:hAnsiTheme="minorHAnsi" w:cstheme="minorHAnsi"/>
          <w:szCs w:val="24"/>
        </w:rPr>
        <w:t xml:space="preserve"> 2016.-2021. gadam </w:t>
      </w:r>
      <w:r w:rsidR="00842FD4" w:rsidRPr="00660F83">
        <w:rPr>
          <w:rFonts w:asciiTheme="minorHAnsi" w:hAnsiTheme="minorHAnsi" w:cstheme="minorHAnsi"/>
          <w:szCs w:val="24"/>
        </w:rPr>
        <w:t>k</w:t>
      </w:r>
      <w:r w:rsidR="00557BAF" w:rsidRPr="00660F83">
        <w:rPr>
          <w:rFonts w:asciiTheme="minorHAnsi" w:hAnsiTheme="minorHAnsi" w:cstheme="minorHAnsi"/>
          <w:szCs w:val="24"/>
        </w:rPr>
        <w:t>ā iespējamie pasākumi</w:t>
      </w:r>
      <w:r w:rsidR="00F70B75" w:rsidRPr="00660F83">
        <w:rPr>
          <w:rFonts w:asciiTheme="minorHAnsi" w:hAnsiTheme="minorHAnsi" w:cstheme="minorHAnsi"/>
          <w:szCs w:val="24"/>
        </w:rPr>
        <w:t xml:space="preserve"> ūdensobjekta</w:t>
      </w:r>
      <w:r w:rsidR="00557BAF" w:rsidRPr="00660F83">
        <w:rPr>
          <w:rFonts w:asciiTheme="minorHAnsi" w:hAnsiTheme="minorHAnsi" w:cstheme="minorHAnsi"/>
          <w:szCs w:val="24"/>
        </w:rPr>
        <w:t xml:space="preserve"> kvalitātes </w:t>
      </w:r>
      <w:r w:rsidR="00F70B75" w:rsidRPr="00660F83">
        <w:rPr>
          <w:rFonts w:asciiTheme="minorHAnsi" w:hAnsiTheme="minorHAnsi" w:cstheme="minorHAnsi"/>
          <w:szCs w:val="24"/>
        </w:rPr>
        <w:t>uzlabošanai</w:t>
      </w:r>
      <w:r w:rsidR="00557BAF" w:rsidRPr="00660F83">
        <w:rPr>
          <w:rFonts w:asciiTheme="minorHAnsi" w:hAnsiTheme="minorHAnsi" w:cstheme="minorHAnsi"/>
          <w:szCs w:val="24"/>
        </w:rPr>
        <w:t xml:space="preserve"> ir minēti</w:t>
      </w:r>
      <w:r w:rsidR="000E213F" w:rsidRPr="00660F83">
        <w:rPr>
          <w:rFonts w:asciiTheme="minorHAnsi" w:hAnsiTheme="minorHAnsi" w:cstheme="minorHAnsi"/>
          <w:szCs w:val="24"/>
        </w:rPr>
        <w:t xml:space="preserve"> šādi</w:t>
      </w:r>
      <w:r w:rsidR="00557BAF" w:rsidRPr="00660F83">
        <w:rPr>
          <w:rFonts w:asciiTheme="minorHAnsi" w:hAnsiTheme="minorHAnsi" w:cstheme="minorHAnsi"/>
          <w:szCs w:val="24"/>
        </w:rPr>
        <w:t>:</w:t>
      </w:r>
    </w:p>
    <w:p w14:paraId="1A1738AD" w14:textId="686B1C3D" w:rsidR="00F70B75" w:rsidRPr="00660F83" w:rsidRDefault="0002096A" w:rsidP="00571A9B">
      <w:pPr>
        <w:pStyle w:val="ListParagraph"/>
        <w:numPr>
          <w:ilvl w:val="1"/>
          <w:numId w:val="13"/>
        </w:numPr>
        <w:ind w:left="709"/>
        <w:jc w:val="both"/>
        <w:rPr>
          <w:rFonts w:asciiTheme="minorHAnsi" w:hAnsiTheme="minorHAnsi" w:cstheme="minorHAnsi"/>
          <w:szCs w:val="24"/>
        </w:rPr>
      </w:pPr>
      <w:r>
        <w:rPr>
          <w:rFonts w:asciiTheme="minorHAnsi" w:hAnsiTheme="minorHAnsi" w:cstheme="minorHAnsi"/>
          <w:szCs w:val="24"/>
        </w:rPr>
        <w:t>i</w:t>
      </w:r>
      <w:r w:rsidR="00F70B75" w:rsidRPr="00660F83">
        <w:rPr>
          <w:rFonts w:asciiTheme="minorHAnsi" w:hAnsiTheme="minorHAnsi" w:cstheme="minorHAnsi"/>
          <w:szCs w:val="24"/>
        </w:rPr>
        <w:t>espējamo slodžu avotu identificēšana, veikt izpēti par nepieciešamajiem pasākumiem</w:t>
      </w:r>
      <w:r w:rsidR="00557BAF" w:rsidRPr="00660F83">
        <w:rPr>
          <w:rFonts w:asciiTheme="minorHAnsi" w:hAnsiTheme="minorHAnsi" w:cstheme="minorHAnsi"/>
          <w:szCs w:val="24"/>
        </w:rPr>
        <w:t>;</w:t>
      </w:r>
    </w:p>
    <w:p w14:paraId="07DE1F04" w14:textId="2F627009" w:rsidR="00F70B75" w:rsidRPr="00660F83" w:rsidRDefault="0002096A" w:rsidP="00571A9B">
      <w:pPr>
        <w:pStyle w:val="ListParagraph"/>
        <w:numPr>
          <w:ilvl w:val="1"/>
          <w:numId w:val="13"/>
        </w:numPr>
        <w:ind w:left="709"/>
        <w:jc w:val="both"/>
        <w:rPr>
          <w:rFonts w:asciiTheme="minorHAnsi" w:hAnsiTheme="minorHAnsi" w:cstheme="minorHAnsi"/>
          <w:szCs w:val="24"/>
        </w:rPr>
      </w:pPr>
      <w:r>
        <w:rPr>
          <w:rFonts w:asciiTheme="minorHAnsi" w:hAnsiTheme="minorHAnsi" w:cstheme="minorHAnsi"/>
          <w:szCs w:val="24"/>
        </w:rPr>
        <w:t>v</w:t>
      </w:r>
      <w:r w:rsidR="00F70B75" w:rsidRPr="00660F83">
        <w:rPr>
          <w:rFonts w:asciiTheme="minorHAnsi" w:hAnsiTheme="minorHAnsi" w:cstheme="minorHAnsi"/>
          <w:szCs w:val="24"/>
        </w:rPr>
        <w:t>irszemes noteces mākslīgo mitrāju veidošana;</w:t>
      </w:r>
    </w:p>
    <w:p w14:paraId="40D12445" w14:textId="5BEF4ABF" w:rsidR="000F4276" w:rsidRPr="00660F83" w:rsidRDefault="000C20CE" w:rsidP="00571A9B">
      <w:pPr>
        <w:pStyle w:val="ListParagraph"/>
        <w:numPr>
          <w:ilvl w:val="1"/>
          <w:numId w:val="13"/>
        </w:numPr>
        <w:ind w:left="709"/>
        <w:jc w:val="both"/>
        <w:rPr>
          <w:rFonts w:asciiTheme="minorHAnsi" w:hAnsiTheme="minorHAnsi" w:cstheme="minorHAnsi"/>
          <w:szCs w:val="24"/>
        </w:rPr>
      </w:pPr>
      <w:r>
        <w:rPr>
          <w:rFonts w:asciiTheme="minorHAnsi" w:hAnsiTheme="minorHAnsi" w:cstheme="minorHAnsi"/>
          <w:szCs w:val="24"/>
        </w:rPr>
        <w:t>DA</w:t>
      </w:r>
      <w:r w:rsidR="00F70B75" w:rsidRPr="00660F83">
        <w:rPr>
          <w:rFonts w:asciiTheme="minorHAnsi" w:hAnsiTheme="minorHAnsi" w:cstheme="minorHAnsi"/>
          <w:szCs w:val="24"/>
        </w:rPr>
        <w:t xml:space="preserve"> plāna izstrāde aizsargājamai teritorijai DL "Durbes ezera pļavas" (LV0533200)</w:t>
      </w:r>
      <w:r w:rsidR="00881BF1" w:rsidRPr="00660F83">
        <w:rPr>
          <w:rFonts w:asciiTheme="minorHAnsi" w:hAnsiTheme="minorHAnsi" w:cstheme="minorHAnsi"/>
          <w:szCs w:val="24"/>
        </w:rPr>
        <w:t>.</w:t>
      </w:r>
    </w:p>
    <w:p w14:paraId="1BF44B2F" w14:textId="44D30282" w:rsidR="00081F49" w:rsidRPr="00660F83" w:rsidRDefault="00081F49" w:rsidP="00081F49">
      <w:pPr>
        <w:rPr>
          <w:rFonts w:asciiTheme="minorHAnsi" w:hAnsiTheme="minorHAnsi" w:cstheme="minorHAnsi"/>
          <w:szCs w:val="24"/>
        </w:rPr>
      </w:pPr>
    </w:p>
    <w:p w14:paraId="6732116C" w14:textId="5CA99890" w:rsidR="00745E97" w:rsidRPr="00660F83" w:rsidRDefault="00745E97" w:rsidP="00881BF1">
      <w:pPr>
        <w:jc w:val="both"/>
        <w:rPr>
          <w:rFonts w:asciiTheme="minorHAnsi" w:hAnsiTheme="minorHAnsi" w:cstheme="minorHAnsi"/>
          <w:szCs w:val="24"/>
        </w:rPr>
      </w:pPr>
      <w:r w:rsidRPr="00660F83">
        <w:rPr>
          <w:rFonts w:asciiTheme="minorHAnsi" w:hAnsiTheme="minorHAnsi" w:cstheme="minorHAnsi"/>
        </w:rPr>
        <w:t>Atbilstoši MK 2004. gada 19. oktobra noteikumiem Nr. 858 “Noteikumi par virszemes ūdensobjektu tipu raksturojumu, klasifikāciju, kvalitātes kritērijiem un antropogēno slodžu noteikšanas kārtību” Durbes ezers</w:t>
      </w:r>
      <w:r w:rsidR="003A34B8" w:rsidRPr="00660F83">
        <w:rPr>
          <w:rFonts w:asciiTheme="minorHAnsi" w:hAnsiTheme="minorHAnsi" w:cstheme="minorHAnsi"/>
        </w:rPr>
        <w:t xml:space="preserve"> </w:t>
      </w:r>
      <w:r w:rsidR="003A34B8" w:rsidRPr="00660F83">
        <w:rPr>
          <w:rFonts w:asciiTheme="minorHAnsi" w:hAnsiTheme="minorHAnsi" w:cstheme="minorHAnsi"/>
          <w:szCs w:val="24"/>
        </w:rPr>
        <w:t xml:space="preserve">ir klasificējams </w:t>
      </w:r>
      <w:r w:rsidR="00133CF8" w:rsidRPr="00660F83">
        <w:rPr>
          <w:rFonts w:asciiTheme="minorHAnsi" w:hAnsiTheme="minorHAnsi" w:cstheme="minorHAnsi"/>
          <w:szCs w:val="24"/>
        </w:rPr>
        <w:t xml:space="preserve">kā </w:t>
      </w:r>
      <w:r w:rsidR="00557BAF" w:rsidRPr="00660F83">
        <w:rPr>
          <w:rFonts w:asciiTheme="minorHAnsi" w:hAnsiTheme="minorHAnsi" w:cstheme="minorHAnsi"/>
          <w:szCs w:val="24"/>
        </w:rPr>
        <w:t xml:space="preserve">1. tips - </w:t>
      </w:r>
      <w:r w:rsidR="003A34B8" w:rsidRPr="00660F83">
        <w:rPr>
          <w:rFonts w:asciiTheme="minorHAnsi" w:hAnsiTheme="minorHAnsi" w:cstheme="minorHAnsi"/>
          <w:szCs w:val="24"/>
        </w:rPr>
        <w:t>ļoti sekls</w:t>
      </w:r>
      <w:r w:rsidR="00557BAF" w:rsidRPr="00660F83">
        <w:rPr>
          <w:rFonts w:asciiTheme="minorHAnsi" w:hAnsiTheme="minorHAnsi" w:cstheme="minorHAnsi"/>
          <w:szCs w:val="24"/>
        </w:rPr>
        <w:t xml:space="preserve"> (&lt;2 m)</w:t>
      </w:r>
      <w:r w:rsidR="003A34B8" w:rsidRPr="00660F83">
        <w:rPr>
          <w:rFonts w:asciiTheme="minorHAnsi" w:hAnsiTheme="minorHAnsi" w:cstheme="minorHAnsi"/>
          <w:szCs w:val="24"/>
        </w:rPr>
        <w:t xml:space="preserve"> </w:t>
      </w:r>
      <w:r w:rsidR="00557BAF" w:rsidRPr="00660F83">
        <w:rPr>
          <w:rFonts w:asciiTheme="minorHAnsi" w:hAnsiTheme="minorHAnsi" w:cstheme="minorHAnsi"/>
          <w:szCs w:val="24"/>
        </w:rPr>
        <w:t>dzidrūdens (&lt;80Pt-Co) ezers ar augstu ūdens cietību. (165µS/cm)</w:t>
      </w:r>
      <w:r w:rsidR="003A34B8" w:rsidRPr="00660F83">
        <w:rPr>
          <w:rFonts w:asciiTheme="minorHAnsi" w:hAnsiTheme="minorHAnsi" w:cstheme="minorHAnsi"/>
          <w:szCs w:val="24"/>
        </w:rPr>
        <w:t xml:space="preserve">. </w:t>
      </w:r>
    </w:p>
    <w:p w14:paraId="6063587B" w14:textId="5E465CB2" w:rsidR="00557BAF" w:rsidRPr="00660F83" w:rsidRDefault="00557BAF" w:rsidP="00881BF1">
      <w:pPr>
        <w:jc w:val="both"/>
        <w:rPr>
          <w:rFonts w:asciiTheme="minorHAnsi" w:hAnsiTheme="minorHAnsi" w:cstheme="minorHAnsi"/>
          <w:szCs w:val="24"/>
        </w:rPr>
      </w:pPr>
    </w:p>
    <w:p w14:paraId="4C5EF5B9" w14:textId="29CB8A2C" w:rsidR="00557BAF" w:rsidRPr="00660F83" w:rsidRDefault="00557BAF" w:rsidP="00881BF1">
      <w:pPr>
        <w:jc w:val="both"/>
        <w:rPr>
          <w:rFonts w:asciiTheme="minorHAnsi" w:hAnsiTheme="minorHAnsi" w:cstheme="minorHAnsi"/>
          <w:szCs w:val="24"/>
        </w:rPr>
      </w:pPr>
      <w:r w:rsidRPr="00660F83">
        <w:rPr>
          <w:rFonts w:asciiTheme="minorHAnsi" w:hAnsiTheme="minorHAnsi" w:cstheme="minorHAnsi"/>
          <w:szCs w:val="24"/>
        </w:rPr>
        <w:t>Atbilstoši MK 2002. gada 12. marta noteikumiem Nr. 118 “Noteikumi par virszemes un pazemes ūdeņu kvalitāti”,</w:t>
      </w:r>
      <w:r w:rsidRPr="00660F83">
        <w:t xml:space="preserve"> </w:t>
      </w:r>
      <w:r w:rsidRPr="00660F83">
        <w:rPr>
          <w:rFonts w:asciiTheme="minorHAnsi" w:hAnsiTheme="minorHAnsi" w:cstheme="minorHAnsi"/>
          <w:szCs w:val="24"/>
        </w:rPr>
        <w:t>Durbes ezers ir noteikts kā prioritārie karpveidīgo zivju ūdeņi</w:t>
      </w:r>
      <w:r w:rsidR="00F40CBA">
        <w:rPr>
          <w:rFonts w:asciiTheme="minorHAnsi" w:hAnsiTheme="minorHAnsi" w:cstheme="minorHAnsi"/>
          <w:szCs w:val="24"/>
        </w:rPr>
        <w:t>.</w:t>
      </w:r>
    </w:p>
    <w:p w14:paraId="79386FFE" w14:textId="4D40DE3C" w:rsidR="000F4276" w:rsidRPr="00660F83" w:rsidRDefault="000F4276" w:rsidP="00881BF1">
      <w:pPr>
        <w:jc w:val="both"/>
        <w:rPr>
          <w:rFonts w:asciiTheme="minorHAnsi" w:hAnsiTheme="minorHAnsi" w:cstheme="minorHAnsi"/>
          <w:szCs w:val="24"/>
        </w:rPr>
      </w:pPr>
    </w:p>
    <w:p w14:paraId="4C9A8C9F" w14:textId="0266C573" w:rsidR="00AB1A66" w:rsidRPr="00660F83" w:rsidRDefault="00AB1A66" w:rsidP="00881BF1">
      <w:pPr>
        <w:jc w:val="both"/>
        <w:rPr>
          <w:rFonts w:asciiTheme="minorHAnsi" w:hAnsiTheme="minorHAnsi" w:cstheme="minorHAnsi"/>
          <w:szCs w:val="24"/>
        </w:rPr>
      </w:pPr>
      <w:r w:rsidRPr="00660F83">
        <w:rPr>
          <w:rFonts w:asciiTheme="minorHAnsi" w:hAnsiTheme="minorHAnsi" w:cstheme="minorHAnsi"/>
          <w:szCs w:val="24"/>
        </w:rPr>
        <w:t>2014. gadā SI</w:t>
      </w:r>
      <w:r w:rsidR="00133CF8" w:rsidRPr="00660F83">
        <w:rPr>
          <w:rFonts w:asciiTheme="minorHAnsi" w:hAnsiTheme="minorHAnsi" w:cstheme="minorHAnsi"/>
          <w:szCs w:val="24"/>
        </w:rPr>
        <w:t>A</w:t>
      </w:r>
      <w:r w:rsidRPr="00660F83">
        <w:rPr>
          <w:rFonts w:asciiTheme="minorHAnsi" w:hAnsiTheme="minorHAnsi" w:cstheme="minorHAnsi"/>
          <w:szCs w:val="24"/>
        </w:rPr>
        <w:t xml:space="preserve"> “L.U. Consulting” izstrādātajā DL “Durbes ezera pļavas” DA plānā tika </w:t>
      </w:r>
      <w:r w:rsidR="00881BF1" w:rsidRPr="00660F83">
        <w:rPr>
          <w:rFonts w:asciiTheme="minorHAnsi" w:hAnsiTheme="minorHAnsi" w:cstheme="minorHAnsi"/>
          <w:szCs w:val="24"/>
        </w:rPr>
        <w:t>veikta e</w:t>
      </w:r>
      <w:r w:rsidRPr="00660F83">
        <w:rPr>
          <w:rFonts w:asciiTheme="minorHAnsi" w:hAnsiTheme="minorHAnsi" w:cstheme="minorHAnsi"/>
          <w:szCs w:val="24"/>
        </w:rPr>
        <w:t>itrofikāciju raksturojošo rādītāju – kopējā slāpekļa (N</w:t>
      </w:r>
      <w:r w:rsidRPr="00660F83">
        <w:rPr>
          <w:rFonts w:asciiTheme="minorHAnsi" w:hAnsiTheme="minorHAnsi" w:cstheme="minorHAnsi"/>
          <w:szCs w:val="24"/>
          <w:vertAlign w:val="subscript"/>
        </w:rPr>
        <w:t>kop</w:t>
      </w:r>
      <w:r w:rsidRPr="00660F83">
        <w:rPr>
          <w:rFonts w:asciiTheme="minorHAnsi" w:hAnsiTheme="minorHAnsi" w:cstheme="minorHAnsi"/>
          <w:szCs w:val="24"/>
        </w:rPr>
        <w:t>) un kopējā forsfora (P</w:t>
      </w:r>
      <w:r w:rsidRPr="00660F83">
        <w:rPr>
          <w:rFonts w:asciiTheme="minorHAnsi" w:hAnsiTheme="minorHAnsi" w:cstheme="minorHAnsi"/>
          <w:szCs w:val="24"/>
          <w:vertAlign w:val="subscript"/>
        </w:rPr>
        <w:t>kop</w:t>
      </w:r>
      <w:r w:rsidRPr="00660F83">
        <w:rPr>
          <w:rFonts w:asciiTheme="minorHAnsi" w:hAnsiTheme="minorHAnsi" w:cstheme="minorHAnsi"/>
          <w:szCs w:val="24"/>
        </w:rPr>
        <w:t>.)</w:t>
      </w:r>
      <w:r w:rsidR="00881BF1" w:rsidRPr="00660F83">
        <w:rPr>
          <w:rFonts w:asciiTheme="minorHAnsi" w:hAnsiTheme="minorHAnsi" w:cstheme="minorHAnsi"/>
          <w:szCs w:val="24"/>
        </w:rPr>
        <w:t xml:space="preserve"> modelēšana. Saskaņā ar pētījuma rezultātiem, kopējā slāpekļa un kopējā fosfora</w:t>
      </w:r>
      <w:r w:rsidRPr="00660F83">
        <w:rPr>
          <w:rFonts w:asciiTheme="minorHAnsi" w:hAnsiTheme="minorHAnsi" w:cstheme="minorHAnsi"/>
          <w:szCs w:val="24"/>
        </w:rPr>
        <w:t xml:space="preserve"> koncentrācijas </w:t>
      </w:r>
      <w:r w:rsidR="00881BF1" w:rsidRPr="00660F83">
        <w:rPr>
          <w:rFonts w:asciiTheme="minorHAnsi" w:hAnsiTheme="minorHAnsi" w:cstheme="minorHAnsi"/>
          <w:szCs w:val="24"/>
        </w:rPr>
        <w:t xml:space="preserve">Durbes ezerā </w:t>
      </w:r>
      <w:r w:rsidRPr="00660F83">
        <w:rPr>
          <w:rFonts w:asciiTheme="minorHAnsi" w:hAnsiTheme="minorHAnsi" w:cstheme="minorHAnsi"/>
          <w:szCs w:val="24"/>
        </w:rPr>
        <w:t>ir augstas</w:t>
      </w:r>
      <w:r w:rsidR="00881BF1" w:rsidRPr="00660F83">
        <w:rPr>
          <w:rFonts w:asciiTheme="minorHAnsi" w:hAnsiTheme="minorHAnsi" w:cstheme="minorHAnsi"/>
          <w:szCs w:val="24"/>
        </w:rPr>
        <w:t xml:space="preserve"> un to </w:t>
      </w:r>
      <w:r w:rsidRPr="00660F83">
        <w:rPr>
          <w:rFonts w:asciiTheme="minorHAnsi" w:hAnsiTheme="minorHAnsi" w:cstheme="minorHAnsi"/>
          <w:szCs w:val="24"/>
        </w:rPr>
        <w:t xml:space="preserve">sadalījums ezerā </w:t>
      </w:r>
      <w:r w:rsidR="00881BF1" w:rsidRPr="00660F83">
        <w:rPr>
          <w:rFonts w:asciiTheme="minorHAnsi" w:hAnsiTheme="minorHAnsi" w:cstheme="minorHAnsi"/>
          <w:szCs w:val="24"/>
        </w:rPr>
        <w:t>norāda uz</w:t>
      </w:r>
      <w:r w:rsidRPr="00660F83">
        <w:rPr>
          <w:rFonts w:asciiTheme="minorHAnsi" w:hAnsiTheme="minorHAnsi" w:cstheme="minorHAnsi"/>
          <w:szCs w:val="24"/>
        </w:rPr>
        <w:t xml:space="preserve"> izteiktu difūzā piesārņojuma ietekmi</w:t>
      </w:r>
      <w:r w:rsidR="00881BF1" w:rsidRPr="00660F83">
        <w:rPr>
          <w:rFonts w:asciiTheme="minorHAnsi" w:hAnsiTheme="minorHAnsi" w:cstheme="minorHAnsi"/>
          <w:szCs w:val="24"/>
        </w:rPr>
        <w:t xml:space="preserve">. </w:t>
      </w:r>
    </w:p>
    <w:p w14:paraId="644701DA" w14:textId="131EED6D" w:rsidR="00881BF1" w:rsidRPr="00660F83" w:rsidRDefault="00881BF1" w:rsidP="00881BF1">
      <w:pPr>
        <w:jc w:val="both"/>
        <w:rPr>
          <w:rFonts w:asciiTheme="minorHAnsi" w:hAnsiTheme="minorHAnsi" w:cstheme="minorHAnsi"/>
          <w:szCs w:val="24"/>
        </w:rPr>
      </w:pPr>
    </w:p>
    <w:p w14:paraId="24873149" w14:textId="4231FA19" w:rsidR="00881BF1" w:rsidRPr="00660F83" w:rsidRDefault="00881BF1" w:rsidP="00881BF1">
      <w:pPr>
        <w:jc w:val="both"/>
        <w:rPr>
          <w:rFonts w:asciiTheme="minorHAnsi" w:hAnsiTheme="minorHAnsi" w:cstheme="minorHAnsi"/>
          <w:szCs w:val="24"/>
        </w:rPr>
      </w:pPr>
      <w:r w:rsidRPr="00660F83">
        <w:rPr>
          <w:rFonts w:asciiTheme="minorHAnsi" w:hAnsiTheme="minorHAnsi" w:cstheme="minorHAnsi"/>
          <w:szCs w:val="24"/>
        </w:rPr>
        <w:t xml:space="preserve">Pavasara sezonā, kad ūdens augi vēl nav attīstījušies un biogēnie elementi atrodas ūdens vidē, lielākas kopējā fosfora koncentrācijas ir Durbes ezera piekrastes dienvidaustrumos. Vasaras veģetācijas sezonā, kad ezerā pieejamie fosfora krājumi pamatā ir saistīti ūdensaugu masā, ezerā konstatētās palielinātās kopējā fosfora  koncentrācijas liecina par aktuālām piesārņojošām darbībām. </w:t>
      </w:r>
      <w:r w:rsidR="008F7011" w:rsidRPr="00660F83">
        <w:rPr>
          <w:rFonts w:asciiTheme="minorHAnsi" w:hAnsiTheme="minorHAnsi" w:cstheme="minorHAnsi"/>
          <w:szCs w:val="24"/>
        </w:rPr>
        <w:t>P</w:t>
      </w:r>
      <w:r w:rsidRPr="00660F83">
        <w:rPr>
          <w:rFonts w:asciiTheme="minorHAnsi" w:hAnsiTheme="minorHAnsi" w:cstheme="minorHAnsi"/>
          <w:szCs w:val="24"/>
        </w:rPr>
        <w:t>alielinātas fosfora koncentrācijas</w:t>
      </w:r>
      <w:r w:rsidR="008F7011" w:rsidRPr="00660F83">
        <w:rPr>
          <w:rFonts w:asciiTheme="minorHAnsi" w:hAnsiTheme="minorHAnsi" w:cstheme="minorHAnsi"/>
          <w:szCs w:val="24"/>
        </w:rPr>
        <w:t xml:space="preserve"> pārsvarā</w:t>
      </w:r>
      <w:r w:rsidRPr="00660F83">
        <w:rPr>
          <w:rFonts w:asciiTheme="minorHAnsi" w:hAnsiTheme="minorHAnsi" w:cstheme="minorHAnsi"/>
          <w:szCs w:val="24"/>
        </w:rPr>
        <w:t xml:space="preserve"> liecina par nepietiekami attīrītu notekūdeņu novadīšanu. Durbes ezera gadījumā piesārņojuma sadalījums ezerā uzrāda </w:t>
      </w:r>
      <w:r w:rsidR="008F7011" w:rsidRPr="00660F83">
        <w:rPr>
          <w:rFonts w:asciiTheme="minorHAnsi" w:hAnsiTheme="minorHAnsi" w:cstheme="minorHAnsi"/>
          <w:szCs w:val="24"/>
        </w:rPr>
        <w:t xml:space="preserve">arī </w:t>
      </w:r>
      <w:r w:rsidRPr="00660F83">
        <w:rPr>
          <w:rFonts w:asciiTheme="minorHAnsi" w:hAnsiTheme="minorHAnsi" w:cstheme="minorHAnsi"/>
          <w:szCs w:val="24"/>
        </w:rPr>
        <w:t xml:space="preserve">lauksaimnieciskās darbības ietekmi, jo paaugstinātas fosfora koncentrācijas </w:t>
      </w:r>
      <w:r w:rsidR="008F7011" w:rsidRPr="00660F83">
        <w:rPr>
          <w:rFonts w:asciiTheme="minorHAnsi" w:hAnsiTheme="minorHAnsi" w:cstheme="minorHAnsi"/>
          <w:szCs w:val="24"/>
        </w:rPr>
        <w:t>tika konstatētas</w:t>
      </w:r>
      <w:r w:rsidRPr="00660F83">
        <w:rPr>
          <w:rFonts w:asciiTheme="minorHAnsi" w:hAnsiTheme="minorHAnsi" w:cstheme="minorHAnsi"/>
          <w:szCs w:val="24"/>
        </w:rPr>
        <w:t xml:space="preserve"> meliorācijas novadgrāvju novadīšanas vietās (skat. 1.</w:t>
      </w:r>
      <w:r w:rsidR="00A53E08" w:rsidRPr="00660F83">
        <w:rPr>
          <w:rFonts w:asciiTheme="minorHAnsi" w:hAnsiTheme="minorHAnsi" w:cstheme="minorHAnsi"/>
          <w:szCs w:val="24"/>
        </w:rPr>
        <w:t>9</w:t>
      </w:r>
      <w:r w:rsidRPr="00660F83">
        <w:rPr>
          <w:rFonts w:asciiTheme="minorHAnsi" w:hAnsiTheme="minorHAnsi" w:cstheme="minorHAnsi"/>
          <w:szCs w:val="24"/>
        </w:rPr>
        <w:t xml:space="preserve">. attēlu) </w:t>
      </w:r>
      <w:bookmarkStart w:id="26" w:name="_Hlk26349725"/>
      <w:r w:rsidRPr="00660F83">
        <w:rPr>
          <w:rFonts w:asciiTheme="minorHAnsi" w:hAnsiTheme="minorHAnsi" w:cstheme="minorHAnsi"/>
          <w:szCs w:val="24"/>
        </w:rPr>
        <w:t>(</w:t>
      </w:r>
      <w:r w:rsidR="00842FD4" w:rsidRPr="00660F83">
        <w:rPr>
          <w:rFonts w:asciiTheme="minorHAnsi" w:hAnsiTheme="minorHAnsi" w:cstheme="minorHAnsi"/>
          <w:szCs w:val="24"/>
        </w:rPr>
        <w:t>SIA “L.U. CONSULTING”, 2014</w:t>
      </w:r>
      <w:r w:rsidRPr="00660F83">
        <w:rPr>
          <w:rFonts w:asciiTheme="minorHAnsi" w:hAnsiTheme="minorHAnsi" w:cstheme="minorHAnsi"/>
          <w:szCs w:val="24"/>
        </w:rPr>
        <w:t>).</w:t>
      </w:r>
      <w:bookmarkEnd w:id="26"/>
      <w:r w:rsidRPr="00660F83">
        <w:rPr>
          <w:rFonts w:asciiTheme="minorHAnsi" w:hAnsiTheme="minorHAnsi" w:cstheme="minorHAnsi"/>
          <w:szCs w:val="24"/>
        </w:rPr>
        <w:t xml:space="preserve"> </w:t>
      </w:r>
    </w:p>
    <w:p w14:paraId="1C8242FD" w14:textId="77777777" w:rsidR="00AB1A66" w:rsidRPr="00660F83" w:rsidRDefault="00AB1A66" w:rsidP="00081F49">
      <w:pPr>
        <w:rPr>
          <w:rFonts w:asciiTheme="minorHAnsi" w:hAnsiTheme="minorHAnsi" w:cstheme="minorHAnsi"/>
          <w:szCs w:val="24"/>
        </w:rPr>
      </w:pPr>
    </w:p>
    <w:p w14:paraId="60DAA85E" w14:textId="5B80C7B1" w:rsidR="00B13DAA" w:rsidRPr="00660F83" w:rsidRDefault="00B13DAA" w:rsidP="00B13DAA">
      <w:pPr>
        <w:jc w:val="both"/>
        <w:rPr>
          <w:rFonts w:ascii="Calibri" w:eastAsia="Times New Roman" w:hAnsi="Calibri"/>
          <w:szCs w:val="24"/>
          <w:lang w:eastAsia="en-US"/>
        </w:rPr>
        <w:sectPr w:rsidR="00B13DAA" w:rsidRPr="00660F83" w:rsidSect="00CD74B1">
          <w:headerReference w:type="default" r:id="rId55"/>
          <w:pgSz w:w="11905" w:h="16837"/>
          <w:pgMar w:top="1440" w:right="1797" w:bottom="1440" w:left="1797" w:header="720" w:footer="720" w:gutter="0"/>
          <w:cols w:space="720"/>
          <w:docGrid w:linePitch="360"/>
        </w:sectPr>
      </w:pPr>
      <w:r w:rsidRPr="00660F83">
        <w:rPr>
          <w:rFonts w:ascii="Calibri" w:eastAsia="Times New Roman" w:hAnsi="Calibri"/>
          <w:szCs w:val="24"/>
          <w:lang w:eastAsia="en-US"/>
        </w:rPr>
        <w:lastRenderedPageBreak/>
        <w:t xml:space="preserve">Arī </w:t>
      </w:r>
      <w:r w:rsidR="00881BF1" w:rsidRPr="00660F83">
        <w:rPr>
          <w:rFonts w:ascii="Calibri" w:eastAsia="Times New Roman" w:hAnsi="Calibri"/>
          <w:szCs w:val="24"/>
          <w:lang w:eastAsia="en-US"/>
        </w:rPr>
        <w:t>kopējais slāpeklis pavasara sezonā lielākās koncentrācijās ir</w:t>
      </w:r>
      <w:r w:rsidRPr="00660F83">
        <w:rPr>
          <w:rFonts w:ascii="Calibri" w:eastAsia="Times New Roman" w:hAnsi="Calibri"/>
          <w:szCs w:val="24"/>
          <w:lang w:eastAsia="en-US"/>
        </w:rPr>
        <w:t xml:space="preserve"> Durbes</w:t>
      </w:r>
      <w:r w:rsidR="00881BF1" w:rsidRPr="00660F83">
        <w:rPr>
          <w:rFonts w:ascii="Calibri" w:eastAsia="Times New Roman" w:hAnsi="Calibri"/>
          <w:szCs w:val="24"/>
          <w:lang w:eastAsia="en-US"/>
        </w:rPr>
        <w:t xml:space="preserve"> ezera </w:t>
      </w:r>
      <w:r w:rsidRPr="00660F83">
        <w:rPr>
          <w:rFonts w:ascii="Calibri" w:eastAsia="Times New Roman" w:hAnsi="Calibri"/>
          <w:szCs w:val="24"/>
          <w:lang w:eastAsia="en-US"/>
        </w:rPr>
        <w:t xml:space="preserve">piekrastes </w:t>
      </w:r>
      <w:r w:rsidR="008F63C3" w:rsidRPr="00660F83">
        <w:rPr>
          <w:rFonts w:ascii="Calibri" w:eastAsia="Times New Roman" w:hAnsi="Calibri"/>
          <w:szCs w:val="24"/>
          <w:lang w:eastAsia="en-US"/>
        </w:rPr>
        <w:t>dienvidaustrumos</w:t>
      </w:r>
      <w:r w:rsidR="00881BF1" w:rsidRPr="00660F83">
        <w:rPr>
          <w:rFonts w:ascii="Calibri" w:eastAsia="Times New Roman" w:hAnsi="Calibri"/>
          <w:szCs w:val="24"/>
          <w:lang w:eastAsia="en-US"/>
        </w:rPr>
        <w:t xml:space="preserve">, kur </w:t>
      </w:r>
      <w:r w:rsidR="00F131F0" w:rsidRPr="00660F83">
        <w:rPr>
          <w:rFonts w:ascii="Calibri" w:eastAsia="Times New Roman" w:hAnsi="Calibri"/>
          <w:szCs w:val="24"/>
          <w:lang w:eastAsia="en-US"/>
        </w:rPr>
        <w:t xml:space="preserve">ezerā </w:t>
      </w:r>
      <w:r w:rsidR="00881BF1" w:rsidRPr="00660F83">
        <w:rPr>
          <w:rFonts w:ascii="Calibri" w:eastAsia="Times New Roman" w:hAnsi="Calibri"/>
          <w:szCs w:val="24"/>
          <w:lang w:eastAsia="en-US"/>
        </w:rPr>
        <w:t xml:space="preserve">ietek Trumpes upe. Savukārt vasaras veģetācijas sezonā ievērojamas kopējā slāpekļa koncentrāciju izmaiņas ir ezera </w:t>
      </w:r>
      <w:r w:rsidRPr="00660F83">
        <w:rPr>
          <w:rFonts w:ascii="Calibri" w:eastAsia="Times New Roman" w:hAnsi="Calibri"/>
          <w:szCs w:val="24"/>
          <w:lang w:eastAsia="en-US"/>
        </w:rPr>
        <w:t>rietumu</w:t>
      </w:r>
      <w:r w:rsidR="00881BF1" w:rsidRPr="00660F83">
        <w:rPr>
          <w:rFonts w:ascii="Calibri" w:eastAsia="Times New Roman" w:hAnsi="Calibri"/>
          <w:szCs w:val="24"/>
          <w:lang w:eastAsia="en-US"/>
        </w:rPr>
        <w:t xml:space="preserve"> un </w:t>
      </w:r>
      <w:r w:rsidRPr="00660F83">
        <w:rPr>
          <w:rFonts w:ascii="Calibri" w:eastAsia="Times New Roman" w:hAnsi="Calibri"/>
          <w:szCs w:val="24"/>
          <w:lang w:eastAsia="en-US"/>
        </w:rPr>
        <w:t>ziemeļrietumu</w:t>
      </w:r>
      <w:r w:rsidR="00881BF1" w:rsidRPr="00660F83">
        <w:rPr>
          <w:rFonts w:ascii="Calibri" w:eastAsia="Times New Roman" w:hAnsi="Calibri"/>
          <w:szCs w:val="24"/>
          <w:lang w:eastAsia="en-US"/>
        </w:rPr>
        <w:t xml:space="preserve"> daļā, kur ezerā </w:t>
      </w:r>
      <w:r w:rsidRPr="00660F83">
        <w:rPr>
          <w:rFonts w:ascii="Calibri" w:eastAsia="Times New Roman" w:hAnsi="Calibri"/>
          <w:szCs w:val="24"/>
          <w:lang w:eastAsia="en-US"/>
        </w:rPr>
        <w:t>ieplūst</w:t>
      </w:r>
      <w:r w:rsidR="00881BF1" w:rsidRPr="00660F83">
        <w:rPr>
          <w:rFonts w:ascii="Calibri" w:eastAsia="Times New Roman" w:hAnsi="Calibri"/>
          <w:szCs w:val="24"/>
          <w:lang w:eastAsia="en-US"/>
        </w:rPr>
        <w:t xml:space="preserve"> meliorācijas sistēmā savāktie </w:t>
      </w:r>
      <w:r w:rsidRPr="00660F83">
        <w:rPr>
          <w:rFonts w:ascii="Calibri" w:eastAsia="Times New Roman" w:hAnsi="Calibri"/>
          <w:szCs w:val="24"/>
          <w:lang w:eastAsia="en-US"/>
        </w:rPr>
        <w:t>ūdeņi no lauksaimniecības zemēm (skat. 1.1</w:t>
      </w:r>
      <w:r w:rsidR="00A53E08" w:rsidRPr="00660F83">
        <w:rPr>
          <w:rFonts w:ascii="Calibri" w:eastAsia="Times New Roman" w:hAnsi="Calibri"/>
          <w:szCs w:val="24"/>
          <w:lang w:eastAsia="en-US"/>
        </w:rPr>
        <w:t>0</w:t>
      </w:r>
      <w:r w:rsidRPr="00660F83">
        <w:rPr>
          <w:rFonts w:ascii="Calibri" w:eastAsia="Times New Roman" w:hAnsi="Calibri"/>
          <w:szCs w:val="24"/>
          <w:lang w:eastAsia="en-US"/>
        </w:rPr>
        <w:t xml:space="preserve">. attēlu) </w:t>
      </w:r>
      <w:r w:rsidR="00842FD4" w:rsidRPr="00660F83">
        <w:rPr>
          <w:rFonts w:asciiTheme="minorHAnsi" w:hAnsiTheme="minorHAnsi" w:cstheme="minorHAnsi"/>
          <w:szCs w:val="24"/>
        </w:rPr>
        <w:t>(SIA “L.U. CONSULTING”, 2014).</w:t>
      </w:r>
      <w:r w:rsidRPr="00660F83">
        <w:rPr>
          <w:rFonts w:ascii="Calibri" w:eastAsia="Times New Roman" w:hAnsi="Calibri"/>
          <w:szCs w:val="24"/>
          <w:lang w:eastAsia="en-US"/>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01"/>
      </w:tblGrid>
      <w:tr w:rsidR="00660F83" w:rsidRPr="00660F83" w14:paraId="5D796BE8" w14:textId="77777777" w:rsidTr="00F131F0">
        <w:tc>
          <w:tcPr>
            <w:tcW w:w="8301" w:type="dxa"/>
          </w:tcPr>
          <w:p w14:paraId="558B5645" w14:textId="269F0850" w:rsidR="00B13DAA" w:rsidRPr="00660F83" w:rsidRDefault="00B13DAA" w:rsidP="00081F49">
            <w:pPr>
              <w:rPr>
                <w:rFonts w:asciiTheme="minorHAnsi" w:hAnsiTheme="minorHAnsi" w:cstheme="minorHAnsi"/>
                <w:szCs w:val="24"/>
              </w:rPr>
            </w:pPr>
            <w:r w:rsidRPr="00660F83">
              <w:rPr>
                <w:noProof/>
                <w:lang w:eastAsia="lv-LV"/>
              </w:rPr>
              <w:lastRenderedPageBreak/>
              <w:drawing>
                <wp:anchor distT="0" distB="0" distL="114300" distR="114300" simplePos="0" relativeHeight="251659264" behindDoc="0" locked="0" layoutInCell="1" allowOverlap="1" wp14:anchorId="3E0EBE4D" wp14:editId="5B31AE07">
                  <wp:simplePos x="0" y="0"/>
                  <wp:positionH relativeFrom="column">
                    <wp:posOffset>-65405</wp:posOffset>
                  </wp:positionH>
                  <wp:positionV relativeFrom="paragraph">
                    <wp:posOffset>194310</wp:posOffset>
                  </wp:positionV>
                  <wp:extent cx="5040000" cy="3381038"/>
                  <wp:effectExtent l="0" t="0" r="8255" b="0"/>
                  <wp:wrapSquare wrapText="bothSides"/>
                  <wp:docPr id="22" name="Picture 36" descr="Durbe-maijs-p_t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urbe-maijs-p_tot"/>
                          <pic:cNvPicPr>
                            <a:picLocks noChangeAspect="1" noChangeArrowheads="1"/>
                          </pic:cNvPicPr>
                        </pic:nvPicPr>
                        <pic:blipFill>
                          <a:blip r:embed="rId56" cstate="screen">
                            <a:extLst>
                              <a:ext uri="{28A0092B-C50C-407E-A947-70E740481C1C}">
                                <a14:useLocalDpi xmlns:a14="http://schemas.microsoft.com/office/drawing/2010/main"/>
                              </a:ext>
                            </a:extLst>
                          </a:blip>
                          <a:srcRect l="2916" t="4115" r="1201" b="5086"/>
                          <a:stretch>
                            <a:fillRect/>
                          </a:stretch>
                        </pic:blipFill>
                        <pic:spPr bwMode="auto">
                          <a:xfrm>
                            <a:off x="0" y="0"/>
                            <a:ext cx="5040000" cy="3381038"/>
                          </a:xfrm>
                          <a:prstGeom prst="rect">
                            <a:avLst/>
                          </a:prstGeom>
                          <a:noFill/>
                        </pic:spPr>
                      </pic:pic>
                    </a:graphicData>
                  </a:graphic>
                  <wp14:sizeRelH relativeFrom="page">
                    <wp14:pctWidth>0</wp14:pctWidth>
                  </wp14:sizeRelH>
                  <wp14:sizeRelV relativeFrom="page">
                    <wp14:pctHeight>0</wp14:pctHeight>
                  </wp14:sizeRelV>
                </wp:anchor>
              </w:drawing>
            </w:r>
          </w:p>
        </w:tc>
      </w:tr>
      <w:tr w:rsidR="00660F83" w:rsidRPr="00660F83" w14:paraId="6D255D67" w14:textId="77777777" w:rsidTr="00F131F0">
        <w:tc>
          <w:tcPr>
            <w:tcW w:w="8301" w:type="dxa"/>
          </w:tcPr>
          <w:p w14:paraId="162D9121" w14:textId="61C49183" w:rsidR="00B13DAA" w:rsidRPr="00660F83" w:rsidRDefault="00B13DAA" w:rsidP="00081F49">
            <w:pPr>
              <w:rPr>
                <w:rFonts w:asciiTheme="minorHAnsi" w:hAnsiTheme="minorHAnsi" w:cstheme="minorHAnsi"/>
                <w:szCs w:val="24"/>
              </w:rPr>
            </w:pPr>
            <w:r w:rsidRPr="00660F83">
              <w:rPr>
                <w:noProof/>
                <w:lang w:eastAsia="lv-LV"/>
              </w:rPr>
              <w:drawing>
                <wp:anchor distT="0" distB="0" distL="114300" distR="114300" simplePos="0" relativeHeight="251667456" behindDoc="0" locked="0" layoutInCell="1" allowOverlap="1" wp14:anchorId="5FE570B4" wp14:editId="5B9CDDF7">
                  <wp:simplePos x="0" y="0"/>
                  <wp:positionH relativeFrom="column">
                    <wp:posOffset>-65405</wp:posOffset>
                  </wp:positionH>
                  <wp:positionV relativeFrom="paragraph">
                    <wp:posOffset>198755</wp:posOffset>
                  </wp:positionV>
                  <wp:extent cx="5040000" cy="3449250"/>
                  <wp:effectExtent l="0" t="0" r="8255" b="0"/>
                  <wp:wrapSquare wrapText="bothSides"/>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cstate="screen">
                            <a:extLst>
                              <a:ext uri="{28A0092B-C50C-407E-A947-70E740481C1C}">
                                <a14:useLocalDpi xmlns:a14="http://schemas.microsoft.com/office/drawing/2010/main"/>
                              </a:ext>
                            </a:extLst>
                          </a:blip>
                          <a:srcRect t="3523"/>
                          <a:stretch>
                            <a:fillRect/>
                          </a:stretch>
                        </pic:blipFill>
                        <pic:spPr bwMode="auto">
                          <a:xfrm>
                            <a:off x="0" y="0"/>
                            <a:ext cx="5040000" cy="3449250"/>
                          </a:xfrm>
                          <a:prstGeom prst="rect">
                            <a:avLst/>
                          </a:prstGeom>
                          <a:noFill/>
                        </pic:spPr>
                      </pic:pic>
                    </a:graphicData>
                  </a:graphic>
                  <wp14:sizeRelH relativeFrom="page">
                    <wp14:pctWidth>0</wp14:pctWidth>
                  </wp14:sizeRelH>
                  <wp14:sizeRelV relativeFrom="page">
                    <wp14:pctHeight>0</wp14:pctHeight>
                  </wp14:sizeRelV>
                </wp:anchor>
              </w:drawing>
            </w:r>
          </w:p>
        </w:tc>
      </w:tr>
      <w:tr w:rsidR="00B13DAA" w:rsidRPr="00660F83" w14:paraId="53F58B58" w14:textId="77777777" w:rsidTr="00F131F0">
        <w:tc>
          <w:tcPr>
            <w:tcW w:w="8301" w:type="dxa"/>
          </w:tcPr>
          <w:p w14:paraId="4D7D1E05" w14:textId="32AB4058" w:rsidR="00B13DAA" w:rsidRPr="00660F83" w:rsidRDefault="00B13DAA" w:rsidP="00081F49">
            <w:pPr>
              <w:rPr>
                <w:rFonts w:asciiTheme="minorHAnsi" w:hAnsiTheme="minorHAnsi" w:cstheme="minorHAnsi"/>
                <w:b/>
                <w:bCs/>
                <w:i/>
                <w:iCs/>
                <w:szCs w:val="24"/>
              </w:rPr>
            </w:pPr>
            <w:r w:rsidRPr="00660F83">
              <w:rPr>
                <w:rFonts w:asciiTheme="minorHAnsi" w:hAnsiTheme="minorHAnsi" w:cstheme="minorHAnsi"/>
                <w:b/>
                <w:bCs/>
                <w:i/>
                <w:iCs/>
                <w:szCs w:val="24"/>
              </w:rPr>
              <w:t>1.</w:t>
            </w:r>
            <w:r w:rsidR="00A53E08" w:rsidRPr="00660F83">
              <w:rPr>
                <w:rFonts w:asciiTheme="minorHAnsi" w:hAnsiTheme="minorHAnsi" w:cstheme="minorHAnsi"/>
                <w:b/>
                <w:bCs/>
                <w:i/>
                <w:iCs/>
                <w:szCs w:val="24"/>
              </w:rPr>
              <w:t>9</w:t>
            </w:r>
            <w:r w:rsidRPr="00660F83">
              <w:rPr>
                <w:rFonts w:asciiTheme="minorHAnsi" w:hAnsiTheme="minorHAnsi" w:cstheme="minorHAnsi"/>
                <w:b/>
                <w:bCs/>
                <w:i/>
                <w:iCs/>
                <w:szCs w:val="24"/>
              </w:rPr>
              <w:t>. attēls. Ūdenī izšķīdušā kopējā fosfora koncentrācijas ūdenī (mg/l) - pavasara sezonā (maijā)</w:t>
            </w:r>
            <w:r w:rsidR="00F131F0" w:rsidRPr="00660F83">
              <w:rPr>
                <w:rFonts w:asciiTheme="minorHAnsi" w:hAnsiTheme="minorHAnsi" w:cstheme="minorHAnsi"/>
                <w:b/>
                <w:bCs/>
                <w:i/>
                <w:iCs/>
                <w:szCs w:val="24"/>
              </w:rPr>
              <w:t xml:space="preserve"> (augšējais attēls)</w:t>
            </w:r>
            <w:r w:rsidRPr="00660F83">
              <w:rPr>
                <w:rFonts w:asciiTheme="minorHAnsi" w:hAnsiTheme="minorHAnsi" w:cstheme="minorHAnsi"/>
                <w:b/>
                <w:bCs/>
                <w:i/>
                <w:iCs/>
                <w:szCs w:val="24"/>
              </w:rPr>
              <w:t xml:space="preserve"> un veģetācijas sezonas brieduma stadijā (augustā)</w:t>
            </w:r>
            <w:r w:rsidR="00F131F0" w:rsidRPr="00660F83">
              <w:rPr>
                <w:rFonts w:asciiTheme="minorHAnsi" w:hAnsiTheme="minorHAnsi" w:cstheme="minorHAnsi"/>
                <w:b/>
                <w:bCs/>
                <w:i/>
                <w:iCs/>
                <w:szCs w:val="24"/>
              </w:rPr>
              <w:t xml:space="preserve"> (apakšējais attēls)</w:t>
            </w:r>
            <w:r w:rsidRPr="00660F83">
              <w:rPr>
                <w:rFonts w:asciiTheme="minorHAnsi" w:hAnsiTheme="minorHAnsi" w:cstheme="minorHAnsi"/>
                <w:b/>
                <w:bCs/>
                <w:i/>
                <w:iCs/>
                <w:szCs w:val="24"/>
              </w:rPr>
              <w:t xml:space="preserve"> (Avots: </w:t>
            </w:r>
            <w:r w:rsidR="00842FD4" w:rsidRPr="00660F83">
              <w:rPr>
                <w:rFonts w:asciiTheme="minorHAnsi" w:hAnsiTheme="minorHAnsi" w:cstheme="minorHAnsi"/>
                <w:b/>
                <w:bCs/>
                <w:szCs w:val="24"/>
              </w:rPr>
              <w:t>SIA “L.U. CONSULTING”, 2014</w:t>
            </w:r>
            <w:r w:rsidRPr="00660F83">
              <w:rPr>
                <w:rFonts w:asciiTheme="minorHAnsi" w:hAnsiTheme="minorHAnsi" w:cstheme="minorHAnsi"/>
                <w:b/>
                <w:bCs/>
                <w:i/>
                <w:iCs/>
                <w:szCs w:val="24"/>
              </w:rPr>
              <w:t>)</w:t>
            </w:r>
          </w:p>
        </w:tc>
      </w:tr>
    </w:tbl>
    <w:p w14:paraId="47929AE8" w14:textId="4E470C83" w:rsidR="00B13DAA" w:rsidRPr="00660F83" w:rsidRDefault="00B13DAA" w:rsidP="00081F49">
      <w:pPr>
        <w:rPr>
          <w:rFonts w:asciiTheme="minorHAnsi" w:hAnsiTheme="minorHAnsi" w:cstheme="minorHAnsi"/>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01"/>
      </w:tblGrid>
      <w:tr w:rsidR="00660F83" w:rsidRPr="00660F83" w14:paraId="241EC6D0" w14:textId="77777777" w:rsidTr="00F131F0">
        <w:tc>
          <w:tcPr>
            <w:tcW w:w="8301" w:type="dxa"/>
          </w:tcPr>
          <w:p w14:paraId="7CD5760D" w14:textId="16B7DC3A" w:rsidR="00B13DAA" w:rsidRPr="00660F83" w:rsidRDefault="00B13DAA" w:rsidP="00571A9B">
            <w:pPr>
              <w:rPr>
                <w:rFonts w:asciiTheme="minorHAnsi" w:hAnsiTheme="minorHAnsi" w:cstheme="minorHAnsi"/>
                <w:szCs w:val="24"/>
              </w:rPr>
            </w:pPr>
            <w:r w:rsidRPr="00660F83">
              <w:rPr>
                <w:noProof/>
                <w:lang w:eastAsia="lv-LV"/>
              </w:rPr>
              <w:lastRenderedPageBreak/>
              <w:drawing>
                <wp:anchor distT="0" distB="0" distL="114300" distR="114300" simplePos="0" relativeHeight="251669504" behindDoc="0" locked="0" layoutInCell="1" allowOverlap="1" wp14:anchorId="2688605C" wp14:editId="3D99CB2F">
                  <wp:simplePos x="0" y="0"/>
                  <wp:positionH relativeFrom="column">
                    <wp:posOffset>-6350</wp:posOffset>
                  </wp:positionH>
                  <wp:positionV relativeFrom="paragraph">
                    <wp:posOffset>194310</wp:posOffset>
                  </wp:positionV>
                  <wp:extent cx="5040000" cy="3428699"/>
                  <wp:effectExtent l="0" t="0" r="8255" b="635"/>
                  <wp:wrapSquare wrapText="bothSides"/>
                  <wp:docPr id="15" name="Picture 38" descr="Durbe-maijs-N_t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urbe-maijs-N_tot"/>
                          <pic:cNvPicPr>
                            <a:picLocks noChangeAspect="1" noChangeArrowheads="1"/>
                          </pic:cNvPicPr>
                        </pic:nvPicPr>
                        <pic:blipFill>
                          <a:blip r:embed="rId58" cstate="screen">
                            <a:extLst>
                              <a:ext uri="{28A0092B-C50C-407E-A947-70E740481C1C}">
                                <a14:useLocalDpi xmlns:a14="http://schemas.microsoft.com/office/drawing/2010/main"/>
                              </a:ext>
                            </a:extLst>
                          </a:blip>
                          <a:srcRect l="2843" t="3758" r="1599" b="4510"/>
                          <a:stretch>
                            <a:fillRect/>
                          </a:stretch>
                        </pic:blipFill>
                        <pic:spPr bwMode="auto">
                          <a:xfrm>
                            <a:off x="0" y="0"/>
                            <a:ext cx="5040000" cy="3428699"/>
                          </a:xfrm>
                          <a:prstGeom prst="rect">
                            <a:avLst/>
                          </a:prstGeom>
                          <a:noFill/>
                        </pic:spPr>
                      </pic:pic>
                    </a:graphicData>
                  </a:graphic>
                  <wp14:sizeRelH relativeFrom="page">
                    <wp14:pctWidth>0</wp14:pctWidth>
                  </wp14:sizeRelH>
                  <wp14:sizeRelV relativeFrom="page">
                    <wp14:pctHeight>0</wp14:pctHeight>
                  </wp14:sizeRelV>
                </wp:anchor>
              </w:drawing>
            </w:r>
          </w:p>
        </w:tc>
      </w:tr>
      <w:tr w:rsidR="00660F83" w:rsidRPr="00660F83" w14:paraId="4CF6B8B7" w14:textId="77777777" w:rsidTr="00F131F0">
        <w:tc>
          <w:tcPr>
            <w:tcW w:w="8301" w:type="dxa"/>
          </w:tcPr>
          <w:p w14:paraId="4BBDD73A" w14:textId="1B9DF0F8" w:rsidR="00B13DAA" w:rsidRPr="00660F83" w:rsidRDefault="00B13DAA" w:rsidP="00571A9B">
            <w:pPr>
              <w:rPr>
                <w:rFonts w:asciiTheme="minorHAnsi" w:hAnsiTheme="minorHAnsi" w:cstheme="minorHAnsi"/>
                <w:szCs w:val="24"/>
              </w:rPr>
            </w:pPr>
            <w:r w:rsidRPr="00660F83">
              <w:rPr>
                <w:noProof/>
                <w:lang w:eastAsia="lv-LV"/>
              </w:rPr>
              <w:drawing>
                <wp:anchor distT="0" distB="0" distL="114300" distR="114300" simplePos="0" relativeHeight="251671552" behindDoc="0" locked="0" layoutInCell="1" allowOverlap="1" wp14:anchorId="15322972" wp14:editId="4AB86A09">
                  <wp:simplePos x="0" y="0"/>
                  <wp:positionH relativeFrom="column">
                    <wp:posOffset>-65405</wp:posOffset>
                  </wp:positionH>
                  <wp:positionV relativeFrom="paragraph">
                    <wp:posOffset>189230</wp:posOffset>
                  </wp:positionV>
                  <wp:extent cx="5040000" cy="3570723"/>
                  <wp:effectExtent l="0" t="0" r="8255" b="0"/>
                  <wp:wrapSquare wrapText="bothSides"/>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9" cstate="screen">
                            <a:extLst>
                              <a:ext uri="{28A0092B-C50C-407E-A947-70E740481C1C}">
                                <a14:useLocalDpi xmlns:a14="http://schemas.microsoft.com/office/drawing/2010/main"/>
                              </a:ext>
                            </a:extLst>
                          </a:blip>
                          <a:srcRect/>
                          <a:stretch>
                            <a:fillRect/>
                          </a:stretch>
                        </pic:blipFill>
                        <pic:spPr bwMode="auto">
                          <a:xfrm>
                            <a:off x="0" y="0"/>
                            <a:ext cx="5040000" cy="3570723"/>
                          </a:xfrm>
                          <a:prstGeom prst="rect">
                            <a:avLst/>
                          </a:prstGeom>
                          <a:noFill/>
                        </pic:spPr>
                      </pic:pic>
                    </a:graphicData>
                  </a:graphic>
                  <wp14:sizeRelH relativeFrom="page">
                    <wp14:pctWidth>0</wp14:pctWidth>
                  </wp14:sizeRelH>
                  <wp14:sizeRelV relativeFrom="page">
                    <wp14:pctHeight>0</wp14:pctHeight>
                  </wp14:sizeRelV>
                </wp:anchor>
              </w:drawing>
            </w:r>
          </w:p>
        </w:tc>
      </w:tr>
      <w:tr w:rsidR="00660F83" w:rsidRPr="00660F83" w14:paraId="50DAA85F" w14:textId="77777777" w:rsidTr="00F131F0">
        <w:tc>
          <w:tcPr>
            <w:tcW w:w="8301" w:type="dxa"/>
          </w:tcPr>
          <w:p w14:paraId="30192CDB" w14:textId="474AA045" w:rsidR="00B13DAA" w:rsidRPr="00660F83" w:rsidRDefault="00B13DAA" w:rsidP="00B13DAA">
            <w:pPr>
              <w:tabs>
                <w:tab w:val="left" w:pos="2606"/>
              </w:tabs>
              <w:rPr>
                <w:rFonts w:asciiTheme="minorHAnsi" w:hAnsiTheme="minorHAnsi" w:cstheme="minorHAnsi"/>
                <w:szCs w:val="24"/>
              </w:rPr>
            </w:pPr>
            <w:r w:rsidRPr="00660F83">
              <w:rPr>
                <w:rFonts w:asciiTheme="minorHAnsi" w:hAnsiTheme="minorHAnsi" w:cstheme="minorHAnsi"/>
                <w:b/>
                <w:bCs/>
                <w:i/>
                <w:iCs/>
                <w:szCs w:val="24"/>
              </w:rPr>
              <w:t>1.</w:t>
            </w:r>
            <w:r w:rsidR="00F131F0" w:rsidRPr="00660F83">
              <w:rPr>
                <w:rFonts w:asciiTheme="minorHAnsi" w:hAnsiTheme="minorHAnsi" w:cstheme="minorHAnsi"/>
                <w:b/>
                <w:bCs/>
                <w:i/>
                <w:iCs/>
                <w:szCs w:val="24"/>
              </w:rPr>
              <w:t>1</w:t>
            </w:r>
            <w:r w:rsidR="00A53E08" w:rsidRPr="00660F83">
              <w:rPr>
                <w:rFonts w:asciiTheme="minorHAnsi" w:hAnsiTheme="minorHAnsi" w:cstheme="minorHAnsi"/>
                <w:b/>
                <w:bCs/>
                <w:i/>
                <w:iCs/>
                <w:szCs w:val="24"/>
              </w:rPr>
              <w:t>0</w:t>
            </w:r>
            <w:r w:rsidRPr="00660F83">
              <w:rPr>
                <w:rFonts w:asciiTheme="minorHAnsi" w:hAnsiTheme="minorHAnsi" w:cstheme="minorHAnsi"/>
                <w:b/>
                <w:bCs/>
                <w:i/>
                <w:iCs/>
                <w:szCs w:val="24"/>
              </w:rPr>
              <w:t xml:space="preserve">. attēls. Ūdenī izšķīdušā kopējā </w:t>
            </w:r>
            <w:r w:rsidR="00F131F0" w:rsidRPr="00660F83">
              <w:rPr>
                <w:rFonts w:asciiTheme="minorHAnsi" w:hAnsiTheme="minorHAnsi" w:cstheme="minorHAnsi"/>
                <w:b/>
                <w:bCs/>
                <w:i/>
                <w:iCs/>
                <w:szCs w:val="24"/>
              </w:rPr>
              <w:t>slāpekļa</w:t>
            </w:r>
            <w:r w:rsidRPr="00660F83">
              <w:rPr>
                <w:rFonts w:asciiTheme="minorHAnsi" w:hAnsiTheme="minorHAnsi" w:cstheme="minorHAnsi"/>
                <w:b/>
                <w:bCs/>
                <w:i/>
                <w:iCs/>
                <w:szCs w:val="24"/>
              </w:rPr>
              <w:t xml:space="preserve"> koncentrācijas ūdenī (mg/l) - </w:t>
            </w:r>
            <w:r w:rsidR="00F131F0" w:rsidRPr="00660F83">
              <w:rPr>
                <w:rFonts w:asciiTheme="minorHAnsi" w:hAnsiTheme="minorHAnsi" w:cstheme="minorHAnsi"/>
                <w:b/>
                <w:bCs/>
                <w:i/>
                <w:iCs/>
                <w:szCs w:val="24"/>
              </w:rPr>
              <w:t xml:space="preserve">pavasara sezonā (maijā) (augšējais attēls) un veģetācijas sezonas brieduma stadijā (augustā) (apakšējais attēls) </w:t>
            </w:r>
            <w:r w:rsidRPr="00660F83">
              <w:rPr>
                <w:rFonts w:asciiTheme="minorHAnsi" w:hAnsiTheme="minorHAnsi" w:cstheme="minorHAnsi"/>
                <w:b/>
                <w:bCs/>
                <w:i/>
                <w:iCs/>
                <w:szCs w:val="24"/>
              </w:rPr>
              <w:t xml:space="preserve">(Avots: </w:t>
            </w:r>
            <w:r w:rsidR="00842FD4" w:rsidRPr="00660F83">
              <w:rPr>
                <w:rFonts w:asciiTheme="minorHAnsi" w:hAnsiTheme="minorHAnsi" w:cstheme="minorHAnsi"/>
                <w:b/>
                <w:bCs/>
                <w:i/>
                <w:iCs/>
                <w:szCs w:val="24"/>
              </w:rPr>
              <w:t>SIA “L.U. CONSULTING”, 2014</w:t>
            </w:r>
            <w:r w:rsidRPr="00660F83">
              <w:rPr>
                <w:rFonts w:asciiTheme="minorHAnsi" w:hAnsiTheme="minorHAnsi" w:cstheme="minorHAnsi"/>
                <w:b/>
                <w:bCs/>
                <w:i/>
                <w:iCs/>
                <w:szCs w:val="24"/>
              </w:rPr>
              <w:t>)</w:t>
            </w:r>
          </w:p>
        </w:tc>
      </w:tr>
    </w:tbl>
    <w:p w14:paraId="5654AB3D" w14:textId="5B2ADED5" w:rsidR="00B13DAA" w:rsidRPr="00660F83" w:rsidRDefault="00B13DAA" w:rsidP="00081F49">
      <w:pPr>
        <w:rPr>
          <w:rFonts w:asciiTheme="minorHAnsi" w:hAnsiTheme="minorHAnsi" w:cstheme="minorHAnsi"/>
          <w:szCs w:val="24"/>
        </w:rPr>
        <w:sectPr w:rsidR="00B13DAA" w:rsidRPr="00660F83" w:rsidSect="00CD74B1">
          <w:pgSz w:w="11905" w:h="16837"/>
          <w:pgMar w:top="1440" w:right="1797" w:bottom="1440" w:left="1797" w:header="720" w:footer="720" w:gutter="0"/>
          <w:cols w:space="720"/>
          <w:docGrid w:linePitch="360"/>
        </w:sectPr>
      </w:pPr>
    </w:p>
    <w:p w14:paraId="52ED835D" w14:textId="49F4FB2C" w:rsidR="00B13DAA" w:rsidRPr="00660F83" w:rsidRDefault="00B13DAA" w:rsidP="00081F49">
      <w:pPr>
        <w:rPr>
          <w:rFonts w:asciiTheme="minorHAnsi" w:hAnsiTheme="minorHAnsi" w:cstheme="minorHAnsi"/>
          <w:szCs w:val="24"/>
        </w:rPr>
      </w:pPr>
    </w:p>
    <w:p w14:paraId="22D53A37" w14:textId="3D51C555" w:rsidR="00011E51" w:rsidRPr="00660F83" w:rsidRDefault="002832A1" w:rsidP="00BB67D1">
      <w:pPr>
        <w:pStyle w:val="Heading3"/>
        <w:keepLines/>
        <w:numPr>
          <w:ilvl w:val="0"/>
          <w:numId w:val="0"/>
        </w:numPr>
        <w:rPr>
          <w:rFonts w:asciiTheme="minorHAnsi" w:hAnsiTheme="minorHAnsi" w:cstheme="minorHAnsi"/>
          <w:b/>
          <w:lang w:val="lv-LV"/>
        </w:rPr>
      </w:pPr>
      <w:bookmarkStart w:id="27" w:name="_Toc34981763"/>
      <w:r w:rsidRPr="00660F83">
        <w:rPr>
          <w:rFonts w:asciiTheme="minorHAnsi" w:hAnsiTheme="minorHAnsi" w:cstheme="minorHAnsi"/>
          <w:b/>
          <w:lang w:val="lv-LV"/>
        </w:rPr>
        <w:t xml:space="preserve">1.3.4. </w:t>
      </w:r>
      <w:r w:rsidR="00011E51" w:rsidRPr="00660F83">
        <w:rPr>
          <w:rFonts w:asciiTheme="minorHAnsi" w:hAnsiTheme="minorHAnsi" w:cstheme="minorHAnsi"/>
          <w:b/>
          <w:lang w:val="lv-LV"/>
        </w:rPr>
        <w:t>Augsne</w:t>
      </w:r>
      <w:bookmarkEnd w:id="27"/>
    </w:p>
    <w:p w14:paraId="050C118B" w14:textId="77777777" w:rsidR="002B7E18" w:rsidRPr="00660F83" w:rsidRDefault="002B7E18" w:rsidP="002B7E18"/>
    <w:p w14:paraId="5A3031F8" w14:textId="3835770D" w:rsidR="001E7BBF" w:rsidRPr="00660F83" w:rsidRDefault="00880BE2" w:rsidP="00C25471">
      <w:pPr>
        <w:jc w:val="both"/>
        <w:rPr>
          <w:rFonts w:asciiTheme="minorHAnsi" w:hAnsiTheme="minorHAnsi"/>
          <w:szCs w:val="24"/>
        </w:rPr>
      </w:pPr>
      <w:r w:rsidRPr="00660F83">
        <w:rPr>
          <w:rFonts w:asciiTheme="minorHAnsi" w:hAnsiTheme="minorHAnsi"/>
          <w:szCs w:val="24"/>
        </w:rPr>
        <w:t>DL „Durbes ezera pļavas” teritorija ietilpst Kurzemes pauguraines un līdzenuma augšņu rajonā</w:t>
      </w:r>
      <w:r w:rsidR="002B7E18" w:rsidRPr="00660F83">
        <w:rPr>
          <w:rFonts w:asciiTheme="minorHAnsi" w:hAnsiTheme="minorHAnsi"/>
          <w:szCs w:val="24"/>
        </w:rPr>
        <w:t xml:space="preserve">. Šajā augšņu rajonā augsnes cilmieži ir dažāda granulometriskā sastāva (mālsmits un slimšmāls) morēnas materiāli. Kurzemes pauguraines un līdzenuma augšņu rajonā </w:t>
      </w:r>
      <w:r w:rsidRPr="00660F83">
        <w:rPr>
          <w:rFonts w:asciiTheme="minorHAnsi" w:hAnsiTheme="minorHAnsi"/>
          <w:szCs w:val="24"/>
        </w:rPr>
        <w:t>dominē velēnu podzolaugsnes un pseidoglejaugsnes (Nikodemus u.c., 2009).</w:t>
      </w:r>
      <w:r w:rsidR="001E7BBF" w:rsidRPr="00660F83">
        <w:rPr>
          <w:rFonts w:asciiTheme="minorHAnsi" w:hAnsiTheme="minorHAnsi"/>
          <w:szCs w:val="24"/>
        </w:rPr>
        <w:t xml:space="preserve"> Lāņupes palienē ir izplatītas aluviālās augsnes. </w:t>
      </w:r>
    </w:p>
    <w:p w14:paraId="4A83E79D" w14:textId="77777777" w:rsidR="00880BE2" w:rsidRPr="00660F83" w:rsidRDefault="00880BE2" w:rsidP="00081F49">
      <w:pPr>
        <w:rPr>
          <w:rFonts w:asciiTheme="minorHAnsi" w:hAnsiTheme="minorHAnsi" w:cstheme="minorHAnsi"/>
        </w:rPr>
      </w:pPr>
    </w:p>
    <w:p w14:paraId="1B65A253" w14:textId="77777777" w:rsidR="00BD1F6F" w:rsidRPr="00660F83" w:rsidRDefault="00011E51" w:rsidP="00081F49">
      <w:pPr>
        <w:pStyle w:val="Heading2"/>
        <w:keepNext w:val="0"/>
        <w:numPr>
          <w:ilvl w:val="0"/>
          <w:numId w:val="0"/>
        </w:numPr>
        <w:rPr>
          <w:rFonts w:asciiTheme="minorHAnsi" w:hAnsiTheme="minorHAnsi" w:cstheme="minorHAnsi"/>
          <w:i w:val="0"/>
          <w:sz w:val="28"/>
          <w:szCs w:val="24"/>
          <w:lang w:val="lv-LV"/>
        </w:rPr>
      </w:pPr>
      <w:bookmarkStart w:id="28" w:name="_Toc34981764"/>
      <w:r w:rsidRPr="00660F83">
        <w:rPr>
          <w:rFonts w:asciiTheme="minorHAnsi" w:hAnsiTheme="minorHAnsi" w:cstheme="minorHAnsi"/>
          <w:i w:val="0"/>
          <w:sz w:val="28"/>
          <w:szCs w:val="24"/>
          <w:lang w:val="lv-LV"/>
        </w:rPr>
        <w:t>1.4. Aizsargājamās teritorijas sociālās un ekonomiskās situācijas apraksts</w:t>
      </w:r>
      <w:bookmarkEnd w:id="28"/>
    </w:p>
    <w:p w14:paraId="25111D06" w14:textId="77777777" w:rsidR="0058255E" w:rsidRPr="00660F83" w:rsidRDefault="0058255E" w:rsidP="00081F49">
      <w:pPr>
        <w:rPr>
          <w:rFonts w:asciiTheme="minorHAnsi" w:hAnsiTheme="minorHAnsi" w:cstheme="minorHAnsi"/>
        </w:rPr>
      </w:pPr>
    </w:p>
    <w:p w14:paraId="1C9344FA" w14:textId="77777777" w:rsidR="00011E51" w:rsidRPr="00660F83" w:rsidRDefault="00011E51" w:rsidP="00081F49">
      <w:pPr>
        <w:pStyle w:val="Heading3"/>
        <w:keepNext w:val="0"/>
        <w:numPr>
          <w:ilvl w:val="0"/>
          <w:numId w:val="0"/>
        </w:numPr>
        <w:rPr>
          <w:rFonts w:asciiTheme="minorHAnsi" w:hAnsiTheme="minorHAnsi" w:cstheme="minorHAnsi"/>
          <w:b/>
          <w:szCs w:val="24"/>
          <w:lang w:val="lv-LV"/>
        </w:rPr>
      </w:pPr>
      <w:bookmarkStart w:id="29" w:name="_Toc34981765"/>
      <w:r w:rsidRPr="00660F83">
        <w:rPr>
          <w:rFonts w:asciiTheme="minorHAnsi" w:hAnsiTheme="minorHAnsi" w:cstheme="minorHAnsi"/>
          <w:b/>
          <w:szCs w:val="24"/>
          <w:lang w:val="lv-LV"/>
        </w:rPr>
        <w:t>1.4.1. Iedzīvotāji, apdzīvotās vietas, nodarbinātība</w:t>
      </w:r>
      <w:bookmarkEnd w:id="29"/>
    </w:p>
    <w:p w14:paraId="58C9DD78" w14:textId="77777777" w:rsidR="000B79C4" w:rsidRPr="00660F83" w:rsidRDefault="000B79C4" w:rsidP="0046129A">
      <w:pPr>
        <w:jc w:val="both"/>
        <w:rPr>
          <w:rFonts w:asciiTheme="minorHAnsi" w:hAnsiTheme="minorHAnsi" w:cstheme="minorHAnsi"/>
        </w:rPr>
      </w:pPr>
    </w:p>
    <w:p w14:paraId="53423CB4" w14:textId="5DB9CC4A" w:rsidR="00C32148" w:rsidRPr="00660F83" w:rsidRDefault="0086774D" w:rsidP="0046129A">
      <w:pPr>
        <w:jc w:val="both"/>
        <w:rPr>
          <w:rFonts w:asciiTheme="minorHAnsi" w:hAnsiTheme="minorHAnsi" w:cstheme="minorHAnsi"/>
        </w:rPr>
      </w:pPr>
      <w:r w:rsidRPr="00660F83">
        <w:rPr>
          <w:rFonts w:asciiTheme="minorHAnsi" w:hAnsiTheme="minorHAnsi" w:cstheme="minorHAnsi"/>
        </w:rPr>
        <w:t xml:space="preserve">DL </w:t>
      </w:r>
      <w:r w:rsidR="000B79C4" w:rsidRPr="00660F83">
        <w:rPr>
          <w:rFonts w:asciiTheme="minorHAnsi" w:hAnsiTheme="minorHAnsi" w:cstheme="minorHAnsi"/>
        </w:rPr>
        <w:t>“</w:t>
      </w:r>
      <w:r w:rsidR="00D6240F" w:rsidRPr="00660F83">
        <w:rPr>
          <w:rFonts w:asciiTheme="minorHAnsi" w:hAnsiTheme="minorHAnsi" w:cstheme="minorHAnsi"/>
        </w:rPr>
        <w:t>Durbes ezera pļavas</w:t>
      </w:r>
      <w:r w:rsidR="000B79C4" w:rsidRPr="00660F83">
        <w:rPr>
          <w:rFonts w:asciiTheme="minorHAnsi" w:hAnsiTheme="minorHAnsi" w:cstheme="minorHAnsi"/>
        </w:rPr>
        <w:t xml:space="preserve">” teritorija nav apdzīvota, kā arī tajās neatrodas viensētu teritorijas. </w:t>
      </w:r>
    </w:p>
    <w:p w14:paraId="2F1FA5C0" w14:textId="77777777" w:rsidR="000B79C4" w:rsidRPr="00660F83" w:rsidRDefault="000B79C4" w:rsidP="0046129A">
      <w:pPr>
        <w:jc w:val="both"/>
        <w:rPr>
          <w:rFonts w:asciiTheme="minorHAnsi" w:hAnsiTheme="minorHAnsi" w:cstheme="minorHAnsi"/>
        </w:rPr>
      </w:pPr>
    </w:p>
    <w:p w14:paraId="6C2680DA" w14:textId="4E65813E" w:rsidR="000B79C4" w:rsidRPr="00660F83" w:rsidRDefault="000B79C4" w:rsidP="0046129A">
      <w:pPr>
        <w:jc w:val="both"/>
        <w:rPr>
          <w:rFonts w:asciiTheme="minorHAnsi" w:hAnsiTheme="minorHAnsi" w:cstheme="minorHAnsi"/>
        </w:rPr>
      </w:pPr>
      <w:r w:rsidRPr="00660F83">
        <w:rPr>
          <w:rFonts w:asciiTheme="minorHAnsi" w:hAnsiTheme="minorHAnsi" w:cstheme="minorHAnsi"/>
        </w:rPr>
        <w:t>Tuvākā apdzīvotā vieta</w:t>
      </w:r>
      <w:r w:rsidR="009F5670" w:rsidRPr="00660F83">
        <w:rPr>
          <w:rFonts w:asciiTheme="minorHAnsi" w:hAnsiTheme="minorHAnsi" w:cstheme="minorHAnsi"/>
        </w:rPr>
        <w:t xml:space="preserve"> – </w:t>
      </w:r>
      <w:r w:rsidR="00132C7B" w:rsidRPr="00660F83">
        <w:rPr>
          <w:rFonts w:asciiTheme="minorHAnsi" w:hAnsiTheme="minorHAnsi" w:cstheme="minorHAnsi"/>
        </w:rPr>
        <w:t>Durbe</w:t>
      </w:r>
      <w:r w:rsidR="00CC63C4" w:rsidRPr="00660F83">
        <w:rPr>
          <w:rFonts w:asciiTheme="minorHAnsi" w:hAnsiTheme="minorHAnsi" w:cstheme="minorHAnsi"/>
        </w:rPr>
        <w:t>s pilsēta</w:t>
      </w:r>
      <w:r w:rsidR="009F5670" w:rsidRPr="00660F83">
        <w:rPr>
          <w:rFonts w:asciiTheme="minorHAnsi" w:hAnsiTheme="minorHAnsi" w:cstheme="minorHAnsi"/>
        </w:rPr>
        <w:t xml:space="preserve"> – </w:t>
      </w:r>
      <w:r w:rsidRPr="00660F83">
        <w:rPr>
          <w:rFonts w:asciiTheme="minorHAnsi" w:hAnsiTheme="minorHAnsi" w:cstheme="minorHAnsi"/>
        </w:rPr>
        <w:t>atrodas</w:t>
      </w:r>
      <w:r w:rsidR="009F5670" w:rsidRPr="00660F83">
        <w:rPr>
          <w:rFonts w:asciiTheme="minorHAnsi" w:hAnsiTheme="minorHAnsi" w:cstheme="minorHAnsi"/>
        </w:rPr>
        <w:t xml:space="preserve"> </w:t>
      </w:r>
      <w:r w:rsidR="008F20E5" w:rsidRPr="00660F83">
        <w:rPr>
          <w:rFonts w:asciiTheme="minorHAnsi" w:hAnsiTheme="minorHAnsi" w:cstheme="minorHAnsi"/>
        </w:rPr>
        <w:t xml:space="preserve">aptuveni </w:t>
      </w:r>
      <w:r w:rsidR="00CC63C4" w:rsidRPr="00660F83">
        <w:rPr>
          <w:rFonts w:asciiTheme="minorHAnsi" w:hAnsiTheme="minorHAnsi" w:cstheme="minorHAnsi"/>
        </w:rPr>
        <w:t>2</w:t>
      </w:r>
      <w:r w:rsidR="008F20E5" w:rsidRPr="00660F83">
        <w:rPr>
          <w:rFonts w:asciiTheme="minorHAnsi" w:hAnsiTheme="minorHAnsi" w:cstheme="minorHAnsi"/>
        </w:rPr>
        <w:t xml:space="preserve">,5 km uz </w:t>
      </w:r>
      <w:r w:rsidR="00CC63C4" w:rsidRPr="00660F83">
        <w:rPr>
          <w:rFonts w:asciiTheme="minorHAnsi" w:hAnsiTheme="minorHAnsi" w:cstheme="minorHAnsi"/>
        </w:rPr>
        <w:t>dienvidiem</w:t>
      </w:r>
      <w:r w:rsidR="008F20E5" w:rsidRPr="00660F83">
        <w:rPr>
          <w:rFonts w:asciiTheme="minorHAnsi" w:hAnsiTheme="minorHAnsi" w:cstheme="minorHAnsi"/>
        </w:rPr>
        <w:t xml:space="preserve"> no </w:t>
      </w:r>
      <w:r w:rsidR="00897299" w:rsidRPr="00660F83">
        <w:rPr>
          <w:rFonts w:asciiTheme="minorHAnsi" w:hAnsiTheme="minorHAnsi" w:cstheme="minorHAnsi"/>
        </w:rPr>
        <w:t>DL</w:t>
      </w:r>
      <w:r w:rsidR="008F20E5" w:rsidRPr="00660F83">
        <w:rPr>
          <w:rFonts w:asciiTheme="minorHAnsi" w:hAnsiTheme="minorHAnsi" w:cstheme="minorHAnsi"/>
        </w:rPr>
        <w:t xml:space="preserve"> teritorijas. </w:t>
      </w:r>
      <w:r w:rsidR="00574CED" w:rsidRPr="00660F83">
        <w:rPr>
          <w:rFonts w:asciiTheme="minorHAnsi" w:hAnsiTheme="minorHAnsi" w:cstheme="minorHAnsi"/>
        </w:rPr>
        <w:t>DL teritorijas tuvumā (līdz 600 m attālumam) atrodas vairākas viensētas: “Tīrumi”, “Rudāji”, “Karūsas”, “Foreles”</w:t>
      </w:r>
      <w:r w:rsidR="0016651C" w:rsidRPr="00660F83">
        <w:rPr>
          <w:rFonts w:asciiTheme="minorHAnsi" w:hAnsiTheme="minorHAnsi" w:cstheme="minorHAnsi"/>
        </w:rPr>
        <w:t xml:space="preserve">, “Strautiņi”, “Kalna Lēģeri”, “Upmaļi”, “Avoti”, “Grenči”, “Pļavmaļi”, “Vītoli”, “Virsaiši” (robežojas ar DL teritoriju), “Vīnrozes 1”, Vīnrozes 2”, “Vecokte”, “Tūjas”, “Smiltnieki”, “Ezermaļi”, “Rozes”. </w:t>
      </w:r>
    </w:p>
    <w:p w14:paraId="271BFAC5" w14:textId="35FBF3D1" w:rsidR="00007229" w:rsidRPr="00660F83" w:rsidRDefault="00007229" w:rsidP="0046129A">
      <w:pPr>
        <w:jc w:val="both"/>
        <w:rPr>
          <w:rFonts w:asciiTheme="minorHAnsi" w:hAnsiTheme="minorHAnsi" w:cstheme="minorHAnsi"/>
        </w:rPr>
      </w:pPr>
    </w:p>
    <w:p w14:paraId="1DC56834" w14:textId="75468392" w:rsidR="00702DBC" w:rsidRPr="00660F83" w:rsidRDefault="00702DBC" w:rsidP="0046129A">
      <w:pPr>
        <w:jc w:val="both"/>
        <w:rPr>
          <w:rFonts w:asciiTheme="minorHAnsi" w:hAnsiTheme="minorHAnsi" w:cstheme="minorHAnsi"/>
        </w:rPr>
      </w:pPr>
      <w:r w:rsidRPr="00660F83">
        <w:rPr>
          <w:rFonts w:asciiTheme="minorHAnsi" w:hAnsiTheme="minorHAnsi" w:cstheme="minorHAnsi"/>
        </w:rPr>
        <w:t xml:space="preserve">DL teritorijā Durbes novada iedzīvotāji nodarbojas ar tūrisma un rekreācijas aktivitāšu nodrošināšanu (laivošana, makšķerēšana, kempinga pakalpojumi), kā arī zālāju apsaimniekošanu. </w:t>
      </w:r>
    </w:p>
    <w:p w14:paraId="1C2A1DB0" w14:textId="77777777" w:rsidR="00BE37FF" w:rsidRPr="00660F83" w:rsidRDefault="00BE37FF" w:rsidP="00002BD3">
      <w:pPr>
        <w:rPr>
          <w:rFonts w:asciiTheme="minorHAnsi" w:hAnsiTheme="minorHAnsi" w:cstheme="minorHAnsi"/>
        </w:rPr>
      </w:pPr>
    </w:p>
    <w:p w14:paraId="16C1B165" w14:textId="77777777" w:rsidR="00011E51" w:rsidRPr="00660F83" w:rsidRDefault="00011E51" w:rsidP="006D256F">
      <w:pPr>
        <w:pStyle w:val="Heading3"/>
        <w:numPr>
          <w:ilvl w:val="0"/>
          <w:numId w:val="0"/>
        </w:numPr>
        <w:rPr>
          <w:rFonts w:asciiTheme="minorHAnsi" w:hAnsiTheme="minorHAnsi" w:cstheme="minorHAnsi"/>
          <w:b/>
          <w:lang w:val="lv-LV"/>
        </w:rPr>
      </w:pPr>
      <w:bookmarkStart w:id="30" w:name="_Toc34981766"/>
      <w:r w:rsidRPr="00660F83">
        <w:rPr>
          <w:rFonts w:asciiTheme="minorHAnsi" w:hAnsiTheme="minorHAnsi" w:cstheme="minorHAnsi"/>
          <w:b/>
          <w:lang w:val="lv-LV"/>
        </w:rPr>
        <w:t>1.4.2. Pašreizējā un paredzamā antropogēnā slodze uz aizsargājamo teritoriju</w:t>
      </w:r>
      <w:bookmarkEnd w:id="30"/>
    </w:p>
    <w:p w14:paraId="1FBF3BF9" w14:textId="1C55CD2B" w:rsidR="00EE728B" w:rsidRPr="00660F83" w:rsidRDefault="00EE728B" w:rsidP="00EE728B">
      <w:pPr>
        <w:rPr>
          <w:rFonts w:asciiTheme="minorHAnsi" w:hAnsiTheme="minorHAnsi" w:cstheme="minorHAnsi"/>
        </w:rPr>
      </w:pPr>
    </w:p>
    <w:p w14:paraId="508710E3" w14:textId="086E4405" w:rsidR="004B189C" w:rsidRPr="00660F83" w:rsidRDefault="00C25471" w:rsidP="001A0D09">
      <w:pPr>
        <w:jc w:val="both"/>
        <w:rPr>
          <w:rFonts w:asciiTheme="minorHAnsi" w:hAnsiTheme="minorHAnsi" w:cstheme="minorHAnsi"/>
          <w:szCs w:val="24"/>
        </w:rPr>
      </w:pPr>
      <w:r w:rsidRPr="00660F83">
        <w:rPr>
          <w:rFonts w:asciiTheme="minorHAnsi" w:hAnsiTheme="minorHAnsi" w:cstheme="minorHAnsi"/>
          <w:szCs w:val="24"/>
        </w:rPr>
        <w:t>Kā viens no galvenajiem antropogēnās slodzes veidiem uz DL “Durbes ezera pļavas</w:t>
      </w:r>
      <w:r w:rsidR="004B189C" w:rsidRPr="00660F83">
        <w:rPr>
          <w:rFonts w:asciiTheme="minorHAnsi" w:hAnsiTheme="minorHAnsi" w:cstheme="minorHAnsi"/>
          <w:szCs w:val="24"/>
        </w:rPr>
        <w:t>”</w:t>
      </w:r>
      <w:r w:rsidRPr="00660F83">
        <w:rPr>
          <w:rFonts w:asciiTheme="minorHAnsi" w:hAnsiTheme="minorHAnsi" w:cstheme="minorHAnsi"/>
          <w:szCs w:val="24"/>
        </w:rPr>
        <w:t xml:space="preserve"> ir piesārņojuma ieplūšana Durbes ezerā. Galvenie ūdens piesārņojuma </w:t>
      </w:r>
      <w:r w:rsidR="009346FB" w:rsidRPr="00660F83">
        <w:rPr>
          <w:rFonts w:asciiTheme="minorHAnsi" w:hAnsiTheme="minorHAnsi" w:cstheme="minorHAnsi"/>
          <w:szCs w:val="24"/>
        </w:rPr>
        <w:t>avoti</w:t>
      </w:r>
      <w:r w:rsidR="00E9284B" w:rsidRPr="00660F83">
        <w:rPr>
          <w:rFonts w:asciiTheme="minorHAnsi" w:hAnsiTheme="minorHAnsi" w:cstheme="minorHAnsi"/>
          <w:szCs w:val="24"/>
        </w:rPr>
        <w:t xml:space="preserve"> ir</w:t>
      </w:r>
      <w:r w:rsidR="004B189C" w:rsidRPr="00660F83">
        <w:rPr>
          <w:rFonts w:asciiTheme="minorHAnsi" w:hAnsiTheme="minorHAnsi" w:cstheme="minorHAnsi"/>
          <w:szCs w:val="24"/>
        </w:rPr>
        <w:t>:</w:t>
      </w:r>
    </w:p>
    <w:p w14:paraId="33B9D88E" w14:textId="7BC0A3D6" w:rsidR="00E9284B" w:rsidRPr="00660F83" w:rsidRDefault="00E9284B" w:rsidP="001A0D09">
      <w:pPr>
        <w:pStyle w:val="ListParagraph"/>
        <w:numPr>
          <w:ilvl w:val="0"/>
          <w:numId w:val="28"/>
        </w:numPr>
        <w:jc w:val="both"/>
        <w:rPr>
          <w:rFonts w:asciiTheme="minorHAnsi" w:hAnsiTheme="minorHAnsi" w:cstheme="minorHAnsi"/>
          <w:szCs w:val="24"/>
        </w:rPr>
      </w:pPr>
      <w:r w:rsidRPr="00660F83">
        <w:rPr>
          <w:rFonts w:asciiTheme="minorHAnsi" w:hAnsiTheme="minorHAnsi" w:cstheme="minorHAnsi"/>
          <w:szCs w:val="24"/>
        </w:rPr>
        <w:t>piesārņoj</w:t>
      </w:r>
      <w:r w:rsidR="006108E3" w:rsidRPr="00660F83">
        <w:rPr>
          <w:rFonts w:asciiTheme="minorHAnsi" w:hAnsiTheme="minorHAnsi" w:cstheme="minorHAnsi"/>
          <w:szCs w:val="24"/>
        </w:rPr>
        <w:t>ošo vielu</w:t>
      </w:r>
      <w:r w:rsidRPr="00660F83">
        <w:rPr>
          <w:rFonts w:asciiTheme="minorHAnsi" w:hAnsiTheme="minorHAnsi" w:cstheme="minorHAnsi"/>
          <w:szCs w:val="24"/>
        </w:rPr>
        <w:t xml:space="preserve"> un biogēno elementu pieplūde </w:t>
      </w:r>
      <w:r w:rsidR="00CB2A2A" w:rsidRPr="00660F83">
        <w:rPr>
          <w:rFonts w:asciiTheme="minorHAnsi" w:hAnsiTheme="minorHAnsi" w:cstheme="minorHAnsi"/>
          <w:szCs w:val="24"/>
        </w:rPr>
        <w:t>Durbes ezerā</w:t>
      </w:r>
      <w:r w:rsidR="00CB2A2A" w:rsidRPr="00660F83">
        <w:rPr>
          <w:rFonts w:asciiTheme="minorHAnsi" w:hAnsiTheme="minorHAnsi" w:cstheme="minorHAnsi"/>
        </w:rPr>
        <w:t xml:space="preserve"> tiešā veidā vai ar Lāņupes vai Trumpes upes ūdeņiem</w:t>
      </w:r>
      <w:r w:rsidR="00CB2A2A" w:rsidRPr="00660F83">
        <w:rPr>
          <w:rFonts w:asciiTheme="minorHAnsi" w:hAnsiTheme="minorHAnsi" w:cstheme="minorHAnsi"/>
          <w:szCs w:val="24"/>
        </w:rPr>
        <w:t xml:space="preserve"> </w:t>
      </w:r>
      <w:r w:rsidRPr="00660F83">
        <w:rPr>
          <w:rFonts w:asciiTheme="minorHAnsi" w:hAnsiTheme="minorHAnsi" w:cstheme="minorHAnsi"/>
          <w:szCs w:val="24"/>
        </w:rPr>
        <w:t>no meliorācijas sistēm</w:t>
      </w:r>
      <w:r w:rsidR="006108E3" w:rsidRPr="00660F83">
        <w:rPr>
          <w:rFonts w:asciiTheme="minorHAnsi" w:hAnsiTheme="minorHAnsi" w:cstheme="minorHAnsi"/>
          <w:szCs w:val="24"/>
        </w:rPr>
        <w:t>ām</w:t>
      </w:r>
      <w:r w:rsidR="00CB2A2A" w:rsidRPr="00660F83">
        <w:rPr>
          <w:rFonts w:asciiTheme="minorHAnsi" w:hAnsiTheme="minorHAnsi" w:cstheme="minorHAnsi"/>
          <w:szCs w:val="24"/>
        </w:rPr>
        <w:t>;</w:t>
      </w:r>
    </w:p>
    <w:p w14:paraId="2FD59367" w14:textId="3AEA9872" w:rsidR="00E9284B" w:rsidRPr="00660F83" w:rsidRDefault="00E9284B" w:rsidP="001A0D09">
      <w:pPr>
        <w:pStyle w:val="ListParagraph"/>
        <w:numPr>
          <w:ilvl w:val="0"/>
          <w:numId w:val="28"/>
        </w:numPr>
        <w:jc w:val="both"/>
        <w:rPr>
          <w:rFonts w:asciiTheme="minorHAnsi" w:hAnsiTheme="minorHAnsi" w:cstheme="minorHAnsi"/>
          <w:szCs w:val="24"/>
        </w:rPr>
      </w:pPr>
      <w:r w:rsidRPr="00660F83">
        <w:rPr>
          <w:rFonts w:asciiTheme="minorHAnsi" w:hAnsiTheme="minorHAnsi" w:cstheme="minorHAnsi"/>
          <w:szCs w:val="24"/>
        </w:rPr>
        <w:t>piesārņojošo vie</w:t>
      </w:r>
      <w:r w:rsidR="00850058" w:rsidRPr="00660F83">
        <w:rPr>
          <w:rFonts w:asciiTheme="minorHAnsi" w:hAnsiTheme="minorHAnsi" w:cstheme="minorHAnsi"/>
          <w:szCs w:val="24"/>
        </w:rPr>
        <w:t>l</w:t>
      </w:r>
      <w:r w:rsidRPr="00660F83">
        <w:rPr>
          <w:rFonts w:asciiTheme="minorHAnsi" w:hAnsiTheme="minorHAnsi" w:cstheme="minorHAnsi"/>
          <w:szCs w:val="24"/>
        </w:rPr>
        <w:t>u un biogēno elementu pieplūde pa meliorācijas grāvjiem no zivju dīķiem</w:t>
      </w:r>
      <w:r w:rsidR="00850058" w:rsidRPr="00660F83">
        <w:rPr>
          <w:rFonts w:asciiTheme="minorHAnsi" w:hAnsiTheme="minorHAnsi" w:cstheme="minorHAnsi"/>
          <w:szCs w:val="24"/>
        </w:rPr>
        <w:t>,</w:t>
      </w:r>
      <w:r w:rsidRPr="00660F83">
        <w:rPr>
          <w:rFonts w:asciiTheme="minorHAnsi" w:hAnsiTheme="minorHAnsi" w:cstheme="minorHAnsi"/>
          <w:szCs w:val="24"/>
        </w:rPr>
        <w:t xml:space="preserve"> kas robežojas ar DL teritoriju;</w:t>
      </w:r>
    </w:p>
    <w:p w14:paraId="1E04937F" w14:textId="4A0C09CB" w:rsidR="00E9284B" w:rsidRPr="00660F83" w:rsidRDefault="00E9284B" w:rsidP="001A0D09">
      <w:pPr>
        <w:pStyle w:val="ListParagraph"/>
        <w:numPr>
          <w:ilvl w:val="0"/>
          <w:numId w:val="28"/>
        </w:numPr>
        <w:jc w:val="both"/>
        <w:rPr>
          <w:rFonts w:asciiTheme="minorHAnsi" w:hAnsiTheme="minorHAnsi" w:cstheme="minorHAnsi"/>
          <w:szCs w:val="24"/>
        </w:rPr>
      </w:pPr>
      <w:r w:rsidRPr="00660F83">
        <w:rPr>
          <w:rFonts w:asciiTheme="minorHAnsi" w:hAnsiTheme="minorHAnsi" w:cstheme="minorHAnsi"/>
          <w:szCs w:val="24"/>
        </w:rPr>
        <w:t xml:space="preserve">attīrītu notekūdeņu </w:t>
      </w:r>
      <w:r w:rsidR="006108E3" w:rsidRPr="00660F83">
        <w:rPr>
          <w:rFonts w:asciiTheme="minorHAnsi" w:hAnsiTheme="minorHAnsi" w:cstheme="minorHAnsi"/>
          <w:szCs w:val="24"/>
        </w:rPr>
        <w:t>no</w:t>
      </w:r>
      <w:r w:rsidRPr="00660F83">
        <w:rPr>
          <w:rFonts w:asciiTheme="minorHAnsi" w:hAnsiTheme="minorHAnsi" w:cstheme="minorHAnsi"/>
          <w:szCs w:val="24"/>
        </w:rPr>
        <w:t>vadīšana Trumpē, Lāņupē, kā arī Durbes ezerā</w:t>
      </w:r>
      <w:r w:rsidR="00CB2A2A" w:rsidRPr="00660F83">
        <w:rPr>
          <w:rFonts w:asciiTheme="minorHAnsi" w:hAnsiTheme="minorHAnsi" w:cstheme="minorHAnsi"/>
          <w:szCs w:val="24"/>
        </w:rPr>
        <w:t xml:space="preserve"> </w:t>
      </w:r>
      <w:r w:rsidR="009F73CE" w:rsidRPr="00660F83">
        <w:rPr>
          <w:rFonts w:asciiTheme="minorHAnsi" w:hAnsiTheme="minorHAnsi" w:cstheme="minorHAnsi"/>
          <w:szCs w:val="24"/>
        </w:rPr>
        <w:t>(L</w:t>
      </w:r>
      <w:r w:rsidR="009F73CE" w:rsidRPr="00660F83">
        <w:rPr>
          <w:rFonts w:asciiTheme="minorHAnsi" w:hAnsiTheme="minorHAnsi" w:cstheme="minorHAnsi"/>
        </w:rPr>
        <w:t>ieģu ciema NAI, Vecpils ciema NAI, Durbes pilsētas NAI (Raibeniekos un Raiņa ielā 27)</w:t>
      </w:r>
      <w:r w:rsidRPr="00660F83">
        <w:rPr>
          <w:rFonts w:asciiTheme="minorHAnsi" w:hAnsiTheme="minorHAnsi" w:cstheme="minorHAnsi"/>
          <w:szCs w:val="24"/>
        </w:rPr>
        <w:t>;</w:t>
      </w:r>
    </w:p>
    <w:p w14:paraId="1D52B16B" w14:textId="3383320A" w:rsidR="00EF460C" w:rsidRPr="00660F83" w:rsidRDefault="006108E3" w:rsidP="009F73CE">
      <w:pPr>
        <w:pStyle w:val="ListParagraph"/>
        <w:numPr>
          <w:ilvl w:val="0"/>
          <w:numId w:val="28"/>
        </w:numPr>
        <w:jc w:val="both"/>
        <w:rPr>
          <w:rFonts w:asciiTheme="minorHAnsi" w:hAnsiTheme="minorHAnsi" w:cstheme="minorHAnsi"/>
        </w:rPr>
      </w:pPr>
      <w:r w:rsidRPr="00660F83">
        <w:rPr>
          <w:rFonts w:asciiTheme="minorHAnsi" w:hAnsiTheme="minorHAnsi" w:cstheme="minorHAnsi"/>
          <w:szCs w:val="24"/>
        </w:rPr>
        <w:t>neattīrītu notekūdeņu ieplūšana Durbes ezerā</w:t>
      </w:r>
      <w:r w:rsidR="000477A2" w:rsidRPr="00660F83">
        <w:rPr>
          <w:rFonts w:asciiTheme="minorHAnsi" w:hAnsiTheme="minorHAnsi" w:cstheme="minorHAnsi"/>
          <w:szCs w:val="24"/>
        </w:rPr>
        <w:t>, Trumpē un Lāņupē</w:t>
      </w:r>
      <w:r w:rsidR="009F73CE" w:rsidRPr="00660F83">
        <w:rPr>
          <w:rFonts w:asciiTheme="minorHAnsi" w:hAnsiTheme="minorHAnsi" w:cstheme="minorHAnsi"/>
          <w:szCs w:val="24"/>
        </w:rPr>
        <w:t xml:space="preserve"> (vēsturiski </w:t>
      </w:r>
      <w:r w:rsidR="00880BE2" w:rsidRPr="00660F83">
        <w:rPr>
          <w:rFonts w:asciiTheme="minorHAnsi" w:hAnsiTheme="minorHAnsi" w:cstheme="minorHAnsi"/>
        </w:rPr>
        <w:t xml:space="preserve">no Līgutu internātskolas kompleksa, </w:t>
      </w:r>
      <w:r w:rsidR="008D3D84" w:rsidRPr="00660F83">
        <w:rPr>
          <w:rFonts w:asciiTheme="minorHAnsi" w:hAnsiTheme="minorHAnsi" w:cstheme="minorHAnsi"/>
        </w:rPr>
        <w:t xml:space="preserve">dzīvojamajām mājam </w:t>
      </w:r>
      <w:r w:rsidR="00880BE2" w:rsidRPr="00660F83">
        <w:rPr>
          <w:rFonts w:asciiTheme="minorHAnsi" w:hAnsiTheme="minorHAnsi" w:cstheme="minorHAnsi"/>
        </w:rPr>
        <w:t>Durbes pilsēt</w:t>
      </w:r>
      <w:r w:rsidR="008D3D84" w:rsidRPr="00660F83">
        <w:rPr>
          <w:rFonts w:asciiTheme="minorHAnsi" w:hAnsiTheme="minorHAnsi" w:cstheme="minorHAnsi"/>
        </w:rPr>
        <w:t>ā</w:t>
      </w:r>
      <w:r w:rsidR="00880BE2" w:rsidRPr="00660F83">
        <w:rPr>
          <w:rFonts w:asciiTheme="minorHAnsi" w:hAnsiTheme="minorHAnsi" w:cstheme="minorHAnsi"/>
        </w:rPr>
        <w:t xml:space="preserve"> un </w:t>
      </w:r>
      <w:r w:rsidR="008D3D84" w:rsidRPr="00660F83">
        <w:rPr>
          <w:rFonts w:asciiTheme="minorHAnsi" w:hAnsiTheme="minorHAnsi" w:cstheme="minorHAnsi"/>
        </w:rPr>
        <w:t>Lieģu ciemā</w:t>
      </w:r>
      <w:r w:rsidR="009F73CE" w:rsidRPr="00660F83">
        <w:rPr>
          <w:rFonts w:asciiTheme="minorHAnsi" w:hAnsiTheme="minorHAnsi" w:cstheme="minorHAnsi"/>
        </w:rPr>
        <w:t>)</w:t>
      </w:r>
      <w:r w:rsidR="00880BE2" w:rsidRPr="00660F83">
        <w:rPr>
          <w:rFonts w:asciiTheme="minorHAnsi" w:hAnsiTheme="minorHAnsi" w:cstheme="minorHAnsi"/>
        </w:rPr>
        <w:t>.</w:t>
      </w:r>
    </w:p>
    <w:p w14:paraId="6126B9A8" w14:textId="5CB7EB32" w:rsidR="00007229" w:rsidRPr="00660F83" w:rsidRDefault="00716077" w:rsidP="00716077">
      <w:pPr>
        <w:jc w:val="both"/>
        <w:rPr>
          <w:rFonts w:asciiTheme="minorHAnsi" w:hAnsiTheme="minorHAnsi" w:cstheme="minorHAnsi"/>
          <w:szCs w:val="24"/>
        </w:rPr>
      </w:pPr>
      <w:r w:rsidRPr="00660F83">
        <w:rPr>
          <w:rFonts w:asciiTheme="minorHAnsi" w:hAnsiTheme="minorHAnsi" w:cstheme="minorHAnsi"/>
          <w:szCs w:val="24"/>
        </w:rPr>
        <w:t xml:space="preserve">Lai uzlabotu Durbes ezera ekoloģisko kvalitāti, ir nepieciešams samazināt biogēno elementu slodzes, tādējādi mazinot notekūdeņu, lauksaimnieciskās noteces radītās ietekmes, kā arī biogēnu ienesi no citiem avotiem. Kā iespējamais risinājums DA </w:t>
      </w:r>
      <w:r w:rsidRPr="00660F83">
        <w:rPr>
          <w:rFonts w:asciiTheme="minorHAnsi" w:hAnsiTheme="minorHAnsi" w:cstheme="minorHAnsi"/>
          <w:szCs w:val="24"/>
        </w:rPr>
        <w:lastRenderedPageBreak/>
        <w:t xml:space="preserve">plānā kā teritorijas apsaimniekošanas pasākums ir iekļauts pasākums </w:t>
      </w:r>
      <w:r w:rsidRPr="00660F83">
        <w:rPr>
          <w:rFonts w:asciiTheme="minorHAnsi" w:hAnsiTheme="minorHAnsi" w:cstheme="minorHAnsi"/>
          <w:i/>
          <w:iCs/>
          <w:szCs w:val="24"/>
        </w:rPr>
        <w:t>B.1.2. Virszemes noteces mākslīgo mitrāju izveide difūzā un punktveida piesārņojuma ietekmes mazināšanai</w:t>
      </w:r>
      <w:r w:rsidRPr="00660F83">
        <w:rPr>
          <w:rFonts w:asciiTheme="minorHAnsi" w:hAnsiTheme="minorHAnsi" w:cstheme="minorHAnsi"/>
          <w:szCs w:val="24"/>
        </w:rPr>
        <w:t>.</w:t>
      </w:r>
      <w:r w:rsidR="00655BF5" w:rsidRPr="00660F83">
        <w:rPr>
          <w:rFonts w:asciiTheme="minorHAnsi" w:hAnsiTheme="minorHAnsi" w:cstheme="minorHAnsi"/>
          <w:szCs w:val="24"/>
        </w:rPr>
        <w:t xml:space="preserve"> Papildus tam biogēno elementu slodzes samazināšana un attiecīgi Durbes ezera ekoloģiskas kvalitātes uzlabošana ir panākama, ieviešot normatīvajos aktos, piemēram, Ūdenssaimniecības pakalpojumu likumā (Saeimā pieņemts 2015. gada 18. jūnijā) un tam pakārtotajos normatīvajos aktos paredzētos pasākumus, kā arī pasākumus, ko paredz </w:t>
      </w:r>
      <w:r w:rsidR="003700A2" w:rsidRPr="00660F83">
        <w:rPr>
          <w:rFonts w:asciiTheme="minorHAnsi" w:hAnsiTheme="minorHAnsi" w:cstheme="minorHAnsi"/>
          <w:szCs w:val="24"/>
        </w:rPr>
        <w:t>Ventas baseina apgabala apsaimniekošanas plāni</w:t>
      </w:r>
      <w:r w:rsidR="003700A2" w:rsidRPr="00660F83">
        <w:rPr>
          <w:rFonts w:asciiTheme="minorHAnsi" w:hAnsiTheme="minorHAnsi" w:cstheme="minorHAnsi"/>
          <w:i/>
          <w:iCs/>
          <w:szCs w:val="24"/>
        </w:rPr>
        <w:t xml:space="preserve">. </w:t>
      </w:r>
    </w:p>
    <w:p w14:paraId="79EBC46E" w14:textId="77777777" w:rsidR="00716077" w:rsidRPr="00660F83" w:rsidRDefault="00716077" w:rsidP="00E422FF">
      <w:pPr>
        <w:rPr>
          <w:rFonts w:asciiTheme="minorHAnsi" w:hAnsiTheme="minorHAnsi" w:cstheme="minorHAnsi"/>
        </w:rPr>
      </w:pPr>
    </w:p>
    <w:p w14:paraId="1192A7A3" w14:textId="43640B3E" w:rsidR="009C1E7A" w:rsidRPr="00660F83" w:rsidRDefault="00E422FF" w:rsidP="009C1E7A">
      <w:pPr>
        <w:jc w:val="both"/>
        <w:rPr>
          <w:rFonts w:asciiTheme="minorHAnsi" w:hAnsiTheme="minorHAnsi" w:cstheme="minorHAnsi"/>
        </w:rPr>
      </w:pPr>
      <w:r w:rsidRPr="00660F83">
        <w:rPr>
          <w:rFonts w:asciiTheme="minorHAnsi" w:hAnsiTheme="minorHAnsi" w:cstheme="minorHAnsi"/>
        </w:rPr>
        <w:t xml:space="preserve">Gan Durbes ezera sateces baseina teritorijā, gan DL “Durbes ezera pļavas” teritorijā ir blīvs segto un atklāto meliorācijas sistēmu tīkls. Durbes ezerā ietekošās upes Lāņupe (kods: 354692) un Trumpe (kods: 354694), kā arī no tā iztekošā Durbe (kods: 3546) ir regulētas upes. </w:t>
      </w:r>
      <w:r w:rsidR="003F3E1F" w:rsidRPr="00660F83">
        <w:rPr>
          <w:rFonts w:asciiTheme="minorHAnsi" w:hAnsiTheme="minorHAnsi" w:cstheme="minorHAnsi"/>
        </w:rPr>
        <w:t xml:space="preserve">Durbes upes regulācija un pazemināšana 20. gadsimtā ir veicinājusi ūdens līmeņa pazemināšanos Durbes ezerā. Lai mazūdens periodos saglabātu pietiekamu ūdenslīmeni Durbes ezerā, uz Durbes upes iztekas ārpus DL “Durbes ezera pļavas” teritorijas 2002. gada </w:t>
      </w:r>
      <w:r w:rsidR="009C1E7A" w:rsidRPr="00660F83">
        <w:rPr>
          <w:rFonts w:asciiTheme="minorHAnsi" w:hAnsiTheme="minorHAnsi" w:cstheme="minorHAnsi"/>
        </w:rPr>
        <w:t>septembrī tika izveidota akmeņu krāvuma pārgāze, lai mazūdens periodos saglabātu pietiekamu ūdenslīmeni ezerā. Pārgāze zināmā mēr</w:t>
      </w:r>
      <w:r w:rsidR="00F40CBA">
        <w:rPr>
          <w:rFonts w:asciiTheme="minorHAnsi" w:hAnsiTheme="minorHAnsi" w:cstheme="minorHAnsi"/>
        </w:rPr>
        <w:t>ā</w:t>
      </w:r>
      <w:r w:rsidR="009C1E7A" w:rsidRPr="00660F83">
        <w:rPr>
          <w:rFonts w:asciiTheme="minorHAnsi" w:hAnsiTheme="minorHAnsi" w:cstheme="minorHAnsi"/>
        </w:rPr>
        <w:t xml:space="preserve"> pilda dambja funkcijas. Lai Durbes ezerā uzturētu optimālu ūdens līmeni, ir nepieciešams uzbūvēt regulatoru uz Durbes upes.</w:t>
      </w:r>
      <w:r w:rsidR="00716077" w:rsidRPr="00660F83">
        <w:rPr>
          <w:rFonts w:asciiTheme="minorHAnsi" w:hAnsiTheme="minorHAnsi" w:cstheme="minorHAnsi"/>
        </w:rPr>
        <w:t xml:space="preserve"> Lai nodrošinātu Durbes ezera tilpuma un ezera atklātā ūdens spoguļa virsmas saglabāšanos, kā vi</w:t>
      </w:r>
      <w:r w:rsidR="00716077" w:rsidRPr="00660F83">
        <w:rPr>
          <w:rFonts w:asciiTheme="minorHAnsi" w:hAnsiTheme="minorHAnsi" w:cstheme="minorHAnsi"/>
          <w:bCs/>
          <w:iCs/>
          <w:szCs w:val="24"/>
        </w:rPr>
        <w:t>ens no risinājumiem ir ūdens līmeņa regulatora būve uz Durbes upes. Ūdens līmeņa regulatora uzdevums būtu nodrošināt ezera ūdens līmeņa stabilizēšanu, novēršot būtisku ūdens līmeņa pazemināšanos mazūdens periodā.</w:t>
      </w:r>
    </w:p>
    <w:p w14:paraId="50BF31CC" w14:textId="1076DB38" w:rsidR="00E422FF" w:rsidRPr="00660F83" w:rsidRDefault="00E422FF" w:rsidP="00CD74B1">
      <w:pPr>
        <w:rPr>
          <w:rFonts w:asciiTheme="minorHAnsi" w:hAnsiTheme="minorHAnsi" w:cstheme="minorHAnsi"/>
        </w:rPr>
      </w:pPr>
    </w:p>
    <w:p w14:paraId="6C9DCBEF" w14:textId="7CAA6409" w:rsidR="00573781" w:rsidRPr="00660F83" w:rsidRDefault="00573781" w:rsidP="00A15D0B">
      <w:pPr>
        <w:jc w:val="both"/>
        <w:rPr>
          <w:rFonts w:asciiTheme="minorHAnsi" w:hAnsiTheme="minorHAnsi" w:cstheme="minorHAnsi"/>
        </w:rPr>
      </w:pPr>
      <w:r w:rsidRPr="00660F83">
        <w:rPr>
          <w:rFonts w:asciiTheme="minorHAnsi" w:hAnsiTheme="minorHAnsi" w:cstheme="minorHAnsi"/>
        </w:rPr>
        <w:t>Lāņupes palienē atsevišķās vietās nefunkcionē meliorācijas sistēmas un/vai to darbību ietekmē bebri, kā rezultātā rodas pastāvīgi pārmitr</w:t>
      </w:r>
      <w:r w:rsidR="00A15D0B" w:rsidRPr="00660F83">
        <w:rPr>
          <w:rFonts w:asciiTheme="minorHAnsi" w:hAnsiTheme="minorHAnsi" w:cstheme="minorHAnsi"/>
        </w:rPr>
        <w:t>i</w:t>
      </w:r>
      <w:r w:rsidRPr="00660F83">
        <w:rPr>
          <w:rFonts w:asciiTheme="minorHAnsi" w:hAnsiTheme="minorHAnsi" w:cstheme="minorHAnsi"/>
        </w:rPr>
        <w:t xml:space="preserve"> apstākļ</w:t>
      </w:r>
      <w:r w:rsidR="00A15D0B" w:rsidRPr="00660F83">
        <w:rPr>
          <w:rFonts w:asciiTheme="minorHAnsi" w:hAnsiTheme="minorHAnsi" w:cstheme="minorHAnsi"/>
        </w:rPr>
        <w:t>i, kuros</w:t>
      </w:r>
      <w:r w:rsidRPr="00660F83">
        <w:rPr>
          <w:rFonts w:asciiTheme="minorHAnsi" w:hAnsiTheme="minorHAnsi" w:cstheme="minorHAnsi"/>
        </w:rPr>
        <w:t xml:space="preserve"> nav iespējams saglabāties zālājam raksturīgai veģetācijai un izveidojas sugām salīdzinoši nabadzīgi zāļu purvi. </w:t>
      </w:r>
      <w:r w:rsidR="00A15D0B" w:rsidRPr="00660F83">
        <w:rPr>
          <w:rFonts w:asciiTheme="minorHAnsi" w:hAnsiTheme="minorHAnsi" w:cstheme="minorHAnsi"/>
        </w:rPr>
        <w:t xml:space="preserve">Lai uzlabotu hidroloģisko režīmu šādās teritorijās, ir nepieciešams veikt meliorācijas grāvju tīrīšanu, kā arī bebru skaita regulēšanu DL teritorijā. </w:t>
      </w:r>
    </w:p>
    <w:p w14:paraId="2BBC29D6" w14:textId="2FCC9905" w:rsidR="00573781" w:rsidRPr="00660F83" w:rsidRDefault="00573781" w:rsidP="00CD74B1">
      <w:pPr>
        <w:rPr>
          <w:rFonts w:asciiTheme="minorHAnsi" w:hAnsiTheme="minorHAnsi" w:cstheme="minorHAnsi"/>
        </w:rPr>
      </w:pPr>
    </w:p>
    <w:p w14:paraId="57171015" w14:textId="547973E4" w:rsidR="00A15D0B" w:rsidRPr="00660F83" w:rsidRDefault="00A15D0B" w:rsidP="005A1721">
      <w:pPr>
        <w:jc w:val="both"/>
        <w:rPr>
          <w:rFonts w:asciiTheme="minorHAnsi" w:hAnsiTheme="minorHAnsi" w:cstheme="minorHAnsi"/>
        </w:rPr>
      </w:pPr>
      <w:r w:rsidRPr="00660F83">
        <w:rPr>
          <w:rFonts w:asciiTheme="minorHAnsi" w:hAnsiTheme="minorHAnsi" w:cstheme="minorHAnsi"/>
        </w:rPr>
        <w:t xml:space="preserve">Kā viena no DL “Durbes ezera pļavas” galvenajām dabas vērtībām ir Lāņupe, kurai ir </w:t>
      </w:r>
      <w:r w:rsidRPr="00660F83">
        <w:rPr>
          <w:rFonts w:asciiTheme="minorHAnsi" w:hAnsiTheme="minorHAnsi" w:cstheme="minorHAnsi"/>
          <w:bCs/>
          <w:szCs w:val="24"/>
        </w:rPr>
        <w:t xml:space="preserve">būtiska loma hidroloģiskā režīma uzturēšanai zālāju biotopu ekosistēmās </w:t>
      </w:r>
      <w:r w:rsidR="009C1E7A" w:rsidRPr="00660F83">
        <w:rPr>
          <w:rFonts w:asciiTheme="minorHAnsi" w:hAnsiTheme="minorHAnsi" w:cstheme="minorHAnsi"/>
          <w:bCs/>
          <w:szCs w:val="24"/>
        </w:rPr>
        <w:t>Lāņupes</w:t>
      </w:r>
      <w:r w:rsidRPr="00660F83">
        <w:rPr>
          <w:rFonts w:asciiTheme="minorHAnsi" w:hAnsiTheme="minorHAnsi" w:cstheme="minorHAnsi"/>
          <w:bCs/>
          <w:szCs w:val="24"/>
        </w:rPr>
        <w:t xml:space="preserve"> palienēs. Tieši no Lāņupes hidroloģiskā režīma ir atkarīga </w:t>
      </w:r>
      <w:r w:rsidR="0018622F">
        <w:rPr>
          <w:rFonts w:asciiTheme="minorHAnsi" w:hAnsiTheme="minorHAnsi" w:cstheme="minorHAnsi"/>
          <w:bCs/>
          <w:szCs w:val="24"/>
        </w:rPr>
        <w:t>DL</w:t>
      </w:r>
      <w:r w:rsidRPr="00660F83">
        <w:rPr>
          <w:rFonts w:asciiTheme="minorHAnsi" w:hAnsiTheme="minorHAnsi" w:cstheme="minorHAnsi"/>
          <w:bCs/>
          <w:szCs w:val="24"/>
        </w:rPr>
        <w:t xml:space="preserve"> nozīmīgākās ekosistēmas – palieņu zālāju, labvēlīga stāvokļa nodrošināšana. </w:t>
      </w:r>
      <w:r w:rsidRPr="00660F83">
        <w:rPr>
          <w:rFonts w:asciiTheme="minorHAnsi" w:hAnsiTheme="minorHAnsi" w:cstheme="minorHAnsi"/>
        </w:rPr>
        <w:t>Būtiskākie Lāņupi ietekmējošie faktori ir bebru darbība un, ar pastiprinātu barības vielu pienesi un upes plūsmas kavēšanos saistītā, upes aizaugšana. Lai nodrošinātu normālu ūdens plūsmu upē un grāvjos, nepieciešams regulēt bebru skaitu DL un tam piegulošajās teritorijās, tā novēršot ūdens līmeņa paaugstināšanos upes palienes zālājos un upes ekoloģiskā stāvokļa pasliktināšanos. Laika periodā no 2016. gada septembra līdz 2019. gada janvārim VSIA “Zemkopības ministrijas nekustamie īpašumi” īstenoja “Valsts nozīmes ūdensnotekas “Lāņupe” atjaunošana Durbes novada Durbes, Dunalkas un Vecpils pagastos – 11,26 km”</w:t>
      </w:r>
      <w:r w:rsidR="005A1721" w:rsidRPr="00660F83">
        <w:rPr>
          <w:rFonts w:asciiTheme="minorHAnsi" w:hAnsiTheme="minorHAnsi" w:cstheme="minorHAnsi"/>
        </w:rPr>
        <w:t>. Projekta ietvaros tika veikta Lāņupes atjaunošana līdz DL “Durbes ezera pļavas” robežai (skat. 1.1</w:t>
      </w:r>
      <w:r w:rsidR="00A53E08" w:rsidRPr="00660F83">
        <w:rPr>
          <w:rFonts w:asciiTheme="minorHAnsi" w:hAnsiTheme="minorHAnsi" w:cstheme="minorHAnsi"/>
        </w:rPr>
        <w:t>1</w:t>
      </w:r>
      <w:r w:rsidR="005A1721" w:rsidRPr="00660F83">
        <w:rPr>
          <w:rFonts w:asciiTheme="minorHAnsi" w:hAnsiTheme="minorHAnsi" w:cstheme="minorHAnsi"/>
        </w:rPr>
        <w:t>. attēlu)</w:t>
      </w:r>
    </w:p>
    <w:p w14:paraId="32ED23B8" w14:textId="2C96D1DC" w:rsidR="0042074B" w:rsidRPr="00660F83" w:rsidRDefault="0042074B" w:rsidP="0042074B">
      <w:pPr>
        <w:rPr>
          <w:rFonts w:asciiTheme="minorHAnsi" w:hAnsiTheme="minorHAnsi" w:cs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01"/>
      </w:tblGrid>
      <w:tr w:rsidR="00660F83" w:rsidRPr="00660F83" w14:paraId="472D734A" w14:textId="77777777" w:rsidTr="00571A9B">
        <w:tc>
          <w:tcPr>
            <w:tcW w:w="8301" w:type="dxa"/>
          </w:tcPr>
          <w:p w14:paraId="5F6BD73F" w14:textId="1E0525E1" w:rsidR="002B7E18" w:rsidRPr="00660F83" w:rsidRDefault="00D125D1" w:rsidP="0042074B">
            <w:pPr>
              <w:rPr>
                <w:rFonts w:asciiTheme="minorHAnsi" w:hAnsiTheme="minorHAnsi" w:cstheme="minorHAnsi"/>
              </w:rPr>
            </w:pPr>
            <w:r w:rsidRPr="00660F83">
              <w:rPr>
                <w:rFonts w:asciiTheme="minorHAnsi" w:hAnsiTheme="minorHAnsi" w:cstheme="minorHAnsi"/>
                <w:noProof/>
                <w:lang w:eastAsia="lv-LV"/>
              </w:rPr>
              <w:lastRenderedPageBreak/>
              <w:drawing>
                <wp:inline distT="0" distB="0" distL="0" distR="0" wp14:anchorId="62112B5F" wp14:editId="41A8C259">
                  <wp:extent cx="2412000" cy="3215323"/>
                  <wp:effectExtent l="0" t="0" r="7620" b="4445"/>
                  <wp:docPr id="9" name="Picture 9" descr="d:\Users\Aiga\Dropbox\Durbe\Durbe_foto_GE\Lāņupe pirms IADT\IMG_4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Aiga\Dropbox\Durbe\Durbe_foto_GE\Lāņupe pirms IADT\IMG_4236.jpg"/>
                          <pic:cNvPicPr>
                            <a:picLocks noChangeAspect="1" noChangeArrowheads="1"/>
                          </pic:cNvPicPr>
                        </pic:nvPicPr>
                        <pic:blipFill>
                          <a:blip r:embed="rId60" cstate="screen">
                            <a:extLst>
                              <a:ext uri="{28A0092B-C50C-407E-A947-70E740481C1C}">
                                <a14:useLocalDpi xmlns:a14="http://schemas.microsoft.com/office/drawing/2010/main"/>
                              </a:ext>
                            </a:extLst>
                          </a:blip>
                          <a:srcRect/>
                          <a:stretch>
                            <a:fillRect/>
                          </a:stretch>
                        </pic:blipFill>
                        <pic:spPr bwMode="auto">
                          <a:xfrm>
                            <a:off x="0" y="0"/>
                            <a:ext cx="2412000" cy="3215323"/>
                          </a:xfrm>
                          <a:prstGeom prst="rect">
                            <a:avLst/>
                          </a:prstGeom>
                          <a:noFill/>
                          <a:ln>
                            <a:noFill/>
                          </a:ln>
                        </pic:spPr>
                      </pic:pic>
                    </a:graphicData>
                  </a:graphic>
                </wp:inline>
              </w:drawing>
            </w:r>
            <w:r w:rsidRPr="00660F83">
              <w:rPr>
                <w:rFonts w:eastAsia="Times New Roman" w:cs="Times New Roman"/>
                <w:snapToGrid w:val="0"/>
                <w:w w:val="0"/>
                <w:sz w:val="0"/>
                <w:szCs w:val="0"/>
                <w:u w:color="000000"/>
                <w:bdr w:val="none" w:sz="0" w:space="0" w:color="000000"/>
                <w:shd w:val="clear" w:color="000000" w:fill="000000"/>
                <w:lang w:eastAsia="x-none" w:bidi="x-none"/>
              </w:rPr>
              <w:t xml:space="preserve"> </w:t>
            </w:r>
            <w:r w:rsidRPr="00660F83">
              <w:rPr>
                <w:rFonts w:asciiTheme="minorHAnsi" w:hAnsiTheme="minorHAnsi" w:cstheme="minorHAnsi"/>
                <w:noProof/>
              </w:rPr>
              <w:t xml:space="preserve"> </w:t>
            </w:r>
            <w:r w:rsidRPr="00660F83">
              <w:rPr>
                <w:rFonts w:asciiTheme="minorHAnsi" w:hAnsiTheme="minorHAnsi" w:cstheme="minorHAnsi"/>
                <w:noProof/>
                <w:lang w:eastAsia="lv-LV"/>
              </w:rPr>
              <w:drawing>
                <wp:inline distT="0" distB="0" distL="0" distR="0" wp14:anchorId="2A6A5944" wp14:editId="06B73491">
                  <wp:extent cx="2412000" cy="3215323"/>
                  <wp:effectExtent l="0" t="0" r="7620" b="4445"/>
                  <wp:docPr id="12" name="Picture 12" descr="d:\Users\Aiga\Dropbox\Durbe\Durbe_foto_GE\Lāņupe pirms IADT\IMG_4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Aiga\Dropbox\Durbe\Durbe_foto_GE\Lāņupe pirms IADT\IMG_4237.jpg"/>
                          <pic:cNvPicPr>
                            <a:picLocks noChangeAspect="1" noChangeArrowheads="1"/>
                          </pic:cNvPicPr>
                        </pic:nvPicPr>
                        <pic:blipFill>
                          <a:blip r:embed="rId61" cstate="screen">
                            <a:extLst>
                              <a:ext uri="{28A0092B-C50C-407E-A947-70E740481C1C}">
                                <a14:useLocalDpi xmlns:a14="http://schemas.microsoft.com/office/drawing/2010/main"/>
                              </a:ext>
                            </a:extLst>
                          </a:blip>
                          <a:srcRect/>
                          <a:stretch>
                            <a:fillRect/>
                          </a:stretch>
                        </pic:blipFill>
                        <pic:spPr bwMode="auto">
                          <a:xfrm>
                            <a:off x="0" y="0"/>
                            <a:ext cx="2412000" cy="3215323"/>
                          </a:xfrm>
                          <a:prstGeom prst="rect">
                            <a:avLst/>
                          </a:prstGeom>
                          <a:noFill/>
                          <a:ln>
                            <a:noFill/>
                          </a:ln>
                        </pic:spPr>
                      </pic:pic>
                    </a:graphicData>
                  </a:graphic>
                </wp:inline>
              </w:drawing>
            </w:r>
          </w:p>
        </w:tc>
      </w:tr>
      <w:tr w:rsidR="002B7E18" w:rsidRPr="00660F83" w14:paraId="3C229C20" w14:textId="77777777" w:rsidTr="00571A9B">
        <w:tc>
          <w:tcPr>
            <w:tcW w:w="8301" w:type="dxa"/>
          </w:tcPr>
          <w:p w14:paraId="35ACAAD6" w14:textId="06816AD4" w:rsidR="002B7E18" w:rsidRPr="00660F83" w:rsidRDefault="002B7E18" w:rsidP="0042074B">
            <w:pPr>
              <w:rPr>
                <w:rFonts w:asciiTheme="minorHAnsi" w:hAnsiTheme="minorHAnsi" w:cstheme="minorHAnsi"/>
                <w:b/>
                <w:i/>
              </w:rPr>
            </w:pPr>
            <w:r w:rsidRPr="00660F83">
              <w:rPr>
                <w:rFonts w:asciiTheme="minorHAnsi" w:hAnsiTheme="minorHAnsi" w:cstheme="minorHAnsi"/>
                <w:b/>
                <w:i/>
              </w:rPr>
              <w:t>1.</w:t>
            </w:r>
            <w:r w:rsidR="006E4E3A" w:rsidRPr="00660F83">
              <w:rPr>
                <w:rFonts w:asciiTheme="minorHAnsi" w:hAnsiTheme="minorHAnsi" w:cstheme="minorHAnsi"/>
                <w:b/>
                <w:i/>
              </w:rPr>
              <w:t>1</w:t>
            </w:r>
            <w:r w:rsidR="00A53E08" w:rsidRPr="00660F83">
              <w:rPr>
                <w:rFonts w:asciiTheme="minorHAnsi" w:hAnsiTheme="minorHAnsi" w:cstheme="minorHAnsi"/>
                <w:b/>
                <w:i/>
              </w:rPr>
              <w:t>1</w:t>
            </w:r>
            <w:r w:rsidRPr="00660F83">
              <w:rPr>
                <w:rFonts w:asciiTheme="minorHAnsi" w:hAnsiTheme="minorHAnsi" w:cstheme="minorHAnsi"/>
                <w:b/>
                <w:i/>
              </w:rPr>
              <w:t xml:space="preserve">. attēls. Lāņupes </w:t>
            </w:r>
            <w:r w:rsidR="005A1721" w:rsidRPr="00660F83">
              <w:rPr>
                <w:rFonts w:asciiTheme="minorHAnsi" w:hAnsiTheme="minorHAnsi" w:cstheme="minorHAnsi"/>
                <w:b/>
                <w:i/>
              </w:rPr>
              <w:t>atjaunotais</w:t>
            </w:r>
            <w:r w:rsidR="00D125D1" w:rsidRPr="00660F83">
              <w:rPr>
                <w:rFonts w:asciiTheme="minorHAnsi" w:hAnsiTheme="minorHAnsi" w:cstheme="minorHAnsi"/>
                <w:b/>
                <w:i/>
              </w:rPr>
              <w:t xml:space="preserve"> po</w:t>
            </w:r>
            <w:r w:rsidR="006E4E3A" w:rsidRPr="00660F83">
              <w:rPr>
                <w:rFonts w:asciiTheme="minorHAnsi" w:hAnsiTheme="minorHAnsi" w:cstheme="minorHAnsi"/>
                <w:b/>
                <w:i/>
              </w:rPr>
              <w:t>s</w:t>
            </w:r>
            <w:r w:rsidR="00D125D1" w:rsidRPr="00660F83">
              <w:rPr>
                <w:rFonts w:asciiTheme="minorHAnsi" w:hAnsiTheme="minorHAnsi" w:cstheme="minorHAnsi"/>
                <w:b/>
                <w:i/>
              </w:rPr>
              <w:t>ms ārpus DL “Durbes ezera pļavas” teritorijas 2019. gada augustā (Foto: G. Eriņš)</w:t>
            </w:r>
          </w:p>
        </w:tc>
      </w:tr>
    </w:tbl>
    <w:p w14:paraId="580A32DD" w14:textId="1A4E389B" w:rsidR="00C25471" w:rsidRPr="00660F83" w:rsidRDefault="00C25471" w:rsidP="00B21778">
      <w:pPr>
        <w:rPr>
          <w:rFonts w:asciiTheme="minorHAnsi" w:hAnsiTheme="minorHAnsi" w:cstheme="minorHAnsi"/>
        </w:rPr>
      </w:pPr>
    </w:p>
    <w:p w14:paraId="45DE5080" w14:textId="4FBD5F6B" w:rsidR="00C25471" w:rsidRPr="00660F83" w:rsidRDefault="00E422FF" w:rsidP="00007229">
      <w:pPr>
        <w:jc w:val="both"/>
        <w:rPr>
          <w:rFonts w:asciiTheme="minorHAnsi" w:hAnsiTheme="minorHAnsi" w:cstheme="minorHAnsi"/>
        </w:rPr>
      </w:pPr>
      <w:r w:rsidRPr="00660F83">
        <w:rPr>
          <w:rFonts w:asciiTheme="minorHAnsi" w:hAnsiTheme="minorHAnsi" w:cstheme="minorHAnsi"/>
        </w:rPr>
        <w:t xml:space="preserve">Rekreācijas nolūkos Durbes ezerā bezledus sezonā norisinās laivošana, kā arī motorizēto un citu ūdens braucamrīku izmantošana. </w:t>
      </w:r>
    </w:p>
    <w:p w14:paraId="2F026736" w14:textId="77777777" w:rsidR="00E422FF" w:rsidRPr="00660F83" w:rsidRDefault="00E422FF" w:rsidP="00B21778">
      <w:pPr>
        <w:rPr>
          <w:rFonts w:asciiTheme="minorHAnsi" w:hAnsiTheme="minorHAnsi" w:cstheme="minorHAnsi"/>
        </w:rPr>
      </w:pPr>
    </w:p>
    <w:p w14:paraId="66B16C92" w14:textId="2EC2350E" w:rsidR="003718DB" w:rsidRPr="00660F83" w:rsidRDefault="00C54F26" w:rsidP="004E54CA">
      <w:pPr>
        <w:jc w:val="both"/>
        <w:rPr>
          <w:rFonts w:asciiTheme="minorHAnsi" w:hAnsiTheme="minorHAnsi" w:cstheme="minorHAnsi"/>
        </w:rPr>
      </w:pPr>
      <w:r w:rsidRPr="00660F83">
        <w:rPr>
          <w:rFonts w:asciiTheme="minorHAnsi" w:hAnsiTheme="minorHAnsi" w:cstheme="minorHAnsi"/>
        </w:rPr>
        <w:t xml:space="preserve">Ar </w:t>
      </w:r>
      <w:r w:rsidR="00B21778" w:rsidRPr="00660F83">
        <w:rPr>
          <w:rFonts w:asciiTheme="minorHAnsi" w:hAnsiTheme="minorHAnsi" w:cstheme="minorHAnsi"/>
        </w:rPr>
        <w:t>rekreācijas aktivitātēm saistīta antropogēnā slodze raksturīga</w:t>
      </w:r>
      <w:r w:rsidRPr="00660F83">
        <w:rPr>
          <w:rFonts w:asciiTheme="minorHAnsi" w:hAnsiTheme="minorHAnsi" w:cstheme="minorHAnsi"/>
        </w:rPr>
        <w:t xml:space="preserve"> teritorijai </w:t>
      </w:r>
      <w:r w:rsidR="0018622F">
        <w:rPr>
          <w:rFonts w:asciiTheme="minorHAnsi" w:hAnsiTheme="minorHAnsi" w:cstheme="minorHAnsi"/>
        </w:rPr>
        <w:t>DL</w:t>
      </w:r>
      <w:r w:rsidRPr="00660F83">
        <w:rPr>
          <w:rFonts w:asciiTheme="minorHAnsi" w:hAnsiTheme="minorHAnsi" w:cstheme="minorHAnsi"/>
        </w:rPr>
        <w:t xml:space="preserve"> dienvidaustrumos, kur netālu no DL atrodas kempings “Vīnrozes”</w:t>
      </w:r>
      <w:r w:rsidR="00F23544" w:rsidRPr="00660F83">
        <w:rPr>
          <w:rFonts w:asciiTheme="minorHAnsi" w:hAnsiTheme="minorHAnsi" w:cstheme="minorHAnsi"/>
        </w:rPr>
        <w:t>. Aptuveni 50 m attālumā no DL “Durbes ezera pļavas”</w:t>
      </w:r>
      <w:r w:rsidR="009671BC" w:rsidRPr="00660F83">
        <w:rPr>
          <w:rFonts w:asciiTheme="minorHAnsi" w:hAnsiTheme="minorHAnsi" w:cstheme="minorHAnsi"/>
        </w:rPr>
        <w:t xml:space="preserve"> robežas</w:t>
      </w:r>
      <w:r w:rsidR="00F23544" w:rsidRPr="00660F83">
        <w:rPr>
          <w:rFonts w:asciiTheme="minorHAnsi" w:hAnsiTheme="minorHAnsi" w:cstheme="minorHAnsi"/>
        </w:rPr>
        <w:t xml:space="preserve"> atrodas kempings “Vīnrozes</w:t>
      </w:r>
      <w:r w:rsidR="005A1721" w:rsidRPr="00660F83">
        <w:rPr>
          <w:rFonts w:asciiTheme="minorHAnsi" w:hAnsiTheme="minorHAnsi" w:cstheme="minorHAnsi"/>
        </w:rPr>
        <w:t>”</w:t>
      </w:r>
      <w:r w:rsidR="00F23544" w:rsidRPr="00660F83">
        <w:rPr>
          <w:rFonts w:asciiTheme="minorHAnsi" w:hAnsiTheme="minorHAnsi" w:cstheme="minorHAnsi"/>
        </w:rPr>
        <w:t>, kas tā apmeklētājiem piedāvā gan kempinga mājiņu, telts vietu</w:t>
      </w:r>
      <w:r w:rsidR="00D0440F" w:rsidRPr="00660F83">
        <w:rPr>
          <w:rFonts w:asciiTheme="minorHAnsi" w:hAnsiTheme="minorHAnsi" w:cstheme="minorHAnsi"/>
        </w:rPr>
        <w:t xml:space="preserve">, </w:t>
      </w:r>
      <w:r w:rsidR="009671BC" w:rsidRPr="00660F83">
        <w:rPr>
          <w:rFonts w:asciiTheme="minorHAnsi" w:hAnsiTheme="minorHAnsi" w:cstheme="minorHAnsi"/>
        </w:rPr>
        <w:t>kemperiem un karavānām piemērotas stāvvietas</w:t>
      </w:r>
      <w:r w:rsidR="00F23544" w:rsidRPr="00660F83">
        <w:rPr>
          <w:rFonts w:asciiTheme="minorHAnsi" w:hAnsiTheme="minorHAnsi" w:cstheme="minorHAnsi"/>
        </w:rPr>
        <w:t xml:space="preserve"> izmantošanu</w:t>
      </w:r>
      <w:r w:rsidR="009671BC" w:rsidRPr="00660F83">
        <w:rPr>
          <w:rFonts w:asciiTheme="minorHAnsi" w:hAnsiTheme="minorHAnsi" w:cstheme="minorHAnsi"/>
        </w:rPr>
        <w:t>, gan</w:t>
      </w:r>
      <w:r w:rsidR="00F23544" w:rsidRPr="00660F83">
        <w:rPr>
          <w:rFonts w:asciiTheme="minorHAnsi" w:hAnsiTheme="minorHAnsi" w:cstheme="minorHAnsi"/>
        </w:rPr>
        <w:t xml:space="preserve"> laivu nomu</w:t>
      </w:r>
      <w:r w:rsidR="009671BC" w:rsidRPr="00660F83">
        <w:rPr>
          <w:rFonts w:asciiTheme="minorHAnsi" w:hAnsiTheme="minorHAnsi" w:cstheme="minorHAnsi"/>
        </w:rPr>
        <w:t xml:space="preserve">, kā arī ir </w:t>
      </w:r>
      <w:r w:rsidR="00F23544" w:rsidRPr="00660F83">
        <w:rPr>
          <w:rFonts w:asciiTheme="minorHAnsi" w:hAnsiTheme="minorHAnsi" w:cstheme="minorHAnsi"/>
        </w:rPr>
        <w:t>iespējams iegādāties arī makšķerēšanas licences. Kempinga pakalpojumus sezonas laikā (no 1. maija līdz 1. oktobrim) izmanto 300 līdz 500 apmeklētāji. Lai gan kemping</w:t>
      </w:r>
      <w:r w:rsidR="003D7A4C" w:rsidRPr="00660F83">
        <w:rPr>
          <w:rFonts w:asciiTheme="minorHAnsi" w:hAnsiTheme="minorHAnsi" w:cstheme="minorHAnsi"/>
        </w:rPr>
        <w:t>a pamatteritorija</w:t>
      </w:r>
      <w:r w:rsidR="00F23544" w:rsidRPr="00660F83">
        <w:rPr>
          <w:rFonts w:asciiTheme="minorHAnsi" w:hAnsiTheme="minorHAnsi" w:cstheme="minorHAnsi"/>
        </w:rPr>
        <w:t xml:space="preserve"> </w:t>
      </w:r>
      <w:r w:rsidR="003D7A4C" w:rsidRPr="00660F83">
        <w:rPr>
          <w:rFonts w:asciiTheme="minorHAnsi" w:hAnsiTheme="minorHAnsi" w:cstheme="minorHAnsi"/>
        </w:rPr>
        <w:t>atrodas ārpus</w:t>
      </w:r>
      <w:r w:rsidR="00F23544" w:rsidRPr="00660F83">
        <w:rPr>
          <w:rFonts w:asciiTheme="minorHAnsi" w:hAnsiTheme="minorHAnsi" w:cstheme="minorHAnsi"/>
        </w:rPr>
        <w:t xml:space="preserve"> DL teritorij</w:t>
      </w:r>
      <w:r w:rsidR="008F7011" w:rsidRPr="00660F83">
        <w:rPr>
          <w:rFonts w:asciiTheme="minorHAnsi" w:hAnsiTheme="minorHAnsi" w:cstheme="minorHAnsi"/>
        </w:rPr>
        <w:t>as</w:t>
      </w:r>
      <w:r w:rsidR="00F23544" w:rsidRPr="00660F83">
        <w:rPr>
          <w:rFonts w:asciiTheme="minorHAnsi" w:hAnsiTheme="minorHAnsi" w:cstheme="minorHAnsi"/>
        </w:rPr>
        <w:t xml:space="preserve">, kempinga laivu piestātne </w:t>
      </w:r>
      <w:r w:rsidR="003D7A4C" w:rsidRPr="00660F83">
        <w:rPr>
          <w:rFonts w:asciiTheme="minorHAnsi" w:hAnsiTheme="minorHAnsi" w:cstheme="minorHAnsi"/>
        </w:rPr>
        <w:t>ietilpst</w:t>
      </w:r>
      <w:r w:rsidR="00F23544" w:rsidRPr="00660F83">
        <w:rPr>
          <w:rFonts w:asciiTheme="minorHAnsi" w:hAnsiTheme="minorHAnsi" w:cstheme="minorHAnsi"/>
        </w:rPr>
        <w:t xml:space="preserve"> DL “Durbes ezera pļavas” teritorijā</w:t>
      </w:r>
      <w:r w:rsidR="003D7A4C" w:rsidRPr="00660F83">
        <w:rPr>
          <w:rFonts w:asciiTheme="minorHAnsi" w:hAnsiTheme="minorHAnsi" w:cstheme="minorHAnsi"/>
        </w:rPr>
        <w:t xml:space="preserve"> (skat. 1.1</w:t>
      </w:r>
      <w:r w:rsidR="00A53E08" w:rsidRPr="00660F83">
        <w:rPr>
          <w:rFonts w:asciiTheme="minorHAnsi" w:hAnsiTheme="minorHAnsi" w:cstheme="minorHAnsi"/>
        </w:rPr>
        <w:t>2</w:t>
      </w:r>
      <w:r w:rsidR="003D7A4C" w:rsidRPr="00660F83">
        <w:rPr>
          <w:rFonts w:asciiTheme="minorHAnsi" w:hAnsiTheme="minorHAnsi" w:cstheme="minorHAnsi"/>
        </w:rPr>
        <w:t>. attēlu)</w:t>
      </w:r>
      <w:r w:rsidR="004E54CA" w:rsidRPr="00660F83">
        <w:rPr>
          <w:rFonts w:asciiTheme="minorHAnsi" w:hAnsiTheme="minorHAnsi" w:cstheme="minorHAnsi"/>
        </w:rPr>
        <w:t xml:space="preserve">. Laivu piestātnē esošās laivas tiek izmantotas laivošanai un makšķerēšanai Durbes ezerā. </w:t>
      </w:r>
      <w:r w:rsidR="005F16E4" w:rsidRPr="00660F83">
        <w:rPr>
          <w:rFonts w:asciiTheme="minorHAnsi" w:hAnsiTheme="minorHAnsi" w:cstheme="minorHAnsi"/>
        </w:rPr>
        <w:t>Laivu piestātni kempinga “Vīnrozes” tuvumā</w:t>
      </w:r>
      <w:r w:rsidR="00CC6761" w:rsidRPr="00660F83">
        <w:rPr>
          <w:rFonts w:asciiTheme="minorHAnsi" w:hAnsiTheme="minorHAnsi" w:cstheme="minorHAnsi"/>
        </w:rPr>
        <w:t xml:space="preserve"> </w:t>
      </w:r>
      <w:r w:rsidR="005F16E4" w:rsidRPr="00660F83">
        <w:rPr>
          <w:rFonts w:asciiTheme="minorHAnsi" w:hAnsiTheme="minorHAnsi" w:cstheme="minorHAnsi"/>
        </w:rPr>
        <w:t xml:space="preserve">tā apmeklētāji izmantoto kā peldvietu. </w:t>
      </w:r>
      <w:r w:rsidR="003700A2" w:rsidRPr="00660F83">
        <w:rPr>
          <w:rFonts w:asciiTheme="minorHAnsi" w:hAnsiTheme="minorHAnsi" w:cstheme="minorHAnsi"/>
        </w:rPr>
        <w:t>Lai samazinātu rekreācijas un tūrisma radīt</w:t>
      </w:r>
      <w:r w:rsidR="003718DB" w:rsidRPr="00660F83">
        <w:rPr>
          <w:rFonts w:asciiTheme="minorHAnsi" w:hAnsiTheme="minorHAnsi" w:cstheme="minorHAnsi"/>
        </w:rPr>
        <w:t>o</w:t>
      </w:r>
      <w:r w:rsidR="003700A2" w:rsidRPr="00660F83">
        <w:rPr>
          <w:rFonts w:asciiTheme="minorHAnsi" w:hAnsiTheme="minorHAnsi" w:cstheme="minorHAnsi"/>
        </w:rPr>
        <w:t xml:space="preserve"> antropogēn</w:t>
      </w:r>
      <w:r w:rsidR="003718DB" w:rsidRPr="00660F83">
        <w:rPr>
          <w:rFonts w:asciiTheme="minorHAnsi" w:hAnsiTheme="minorHAnsi" w:cstheme="minorHAnsi"/>
        </w:rPr>
        <w:t>o</w:t>
      </w:r>
      <w:r w:rsidR="003700A2" w:rsidRPr="00660F83">
        <w:rPr>
          <w:rFonts w:asciiTheme="minorHAnsi" w:hAnsiTheme="minorHAnsi" w:cstheme="minorHAnsi"/>
        </w:rPr>
        <w:t xml:space="preserve"> slodzi Durbes ezer</w:t>
      </w:r>
      <w:r w:rsidR="003718DB" w:rsidRPr="00660F83">
        <w:rPr>
          <w:rFonts w:asciiTheme="minorHAnsi" w:hAnsiTheme="minorHAnsi" w:cstheme="minorHAnsi"/>
        </w:rPr>
        <w:t>ā un tā</w:t>
      </w:r>
      <w:r w:rsidR="003700A2" w:rsidRPr="00660F83">
        <w:rPr>
          <w:rFonts w:asciiTheme="minorHAnsi" w:hAnsiTheme="minorHAnsi" w:cstheme="minorHAnsi"/>
        </w:rPr>
        <w:t xml:space="preserve"> piekrastē</w:t>
      </w:r>
      <w:r w:rsidR="003718DB" w:rsidRPr="00660F83">
        <w:rPr>
          <w:rFonts w:asciiTheme="minorHAnsi" w:hAnsiTheme="minorHAnsi" w:cstheme="minorHAnsi"/>
        </w:rPr>
        <w:t>,</w:t>
      </w:r>
      <w:r w:rsidR="003700A2" w:rsidRPr="00660F83">
        <w:rPr>
          <w:rFonts w:asciiTheme="minorHAnsi" w:hAnsiTheme="minorHAnsi" w:cstheme="minorHAnsi"/>
        </w:rPr>
        <w:t xml:space="preserve"> </w:t>
      </w:r>
      <w:r w:rsidR="003718DB" w:rsidRPr="00660F83">
        <w:rPr>
          <w:rFonts w:asciiTheme="minorHAnsi" w:hAnsiTheme="minorHAnsi" w:cstheme="minorHAnsi"/>
        </w:rPr>
        <w:t>DA plānā ir iekļauti tādi apsaimniekošanas pasākumi kā:</w:t>
      </w:r>
    </w:p>
    <w:p w14:paraId="145A9BCB" w14:textId="38374CF4" w:rsidR="003718DB" w:rsidRPr="00660F83" w:rsidRDefault="003718DB" w:rsidP="003718DB">
      <w:pPr>
        <w:pStyle w:val="ListParagraph"/>
        <w:numPr>
          <w:ilvl w:val="0"/>
          <w:numId w:val="44"/>
        </w:numPr>
        <w:jc w:val="both"/>
        <w:rPr>
          <w:rFonts w:asciiTheme="minorHAnsi" w:hAnsiTheme="minorHAnsi" w:cstheme="minorHAnsi"/>
        </w:rPr>
      </w:pPr>
      <w:r w:rsidRPr="00660F83">
        <w:rPr>
          <w:rFonts w:asciiTheme="minorHAnsi" w:hAnsiTheme="minorHAnsi" w:cstheme="minorHAnsi"/>
        </w:rPr>
        <w:t>B.3.1. Sezonāls ūdens transporta kustības ierobežojums Lāņupes grīvas rajonā;</w:t>
      </w:r>
    </w:p>
    <w:p w14:paraId="3C8FFE63" w14:textId="6849752A" w:rsidR="003718DB" w:rsidRPr="00660F83" w:rsidRDefault="003718DB" w:rsidP="003718DB">
      <w:pPr>
        <w:pStyle w:val="ListParagraph"/>
        <w:numPr>
          <w:ilvl w:val="0"/>
          <w:numId w:val="44"/>
        </w:numPr>
        <w:jc w:val="both"/>
        <w:rPr>
          <w:rFonts w:asciiTheme="minorHAnsi" w:hAnsiTheme="minorHAnsi" w:cstheme="minorHAnsi"/>
        </w:rPr>
      </w:pPr>
      <w:r w:rsidRPr="00660F83">
        <w:rPr>
          <w:rFonts w:asciiTheme="minorHAnsi" w:hAnsiTheme="minorHAnsi" w:cstheme="minorHAnsi"/>
        </w:rPr>
        <w:t>D.2.1. Jaunu tūrisma un rekreācijas objektu un ar tiem saistītās infrastruktūras izveide</w:t>
      </w:r>
    </w:p>
    <w:p w14:paraId="0361F786" w14:textId="39144931" w:rsidR="00007229" w:rsidRPr="00660F83" w:rsidRDefault="003718DB" w:rsidP="008D3A75">
      <w:pPr>
        <w:pStyle w:val="ListParagraph"/>
        <w:numPr>
          <w:ilvl w:val="0"/>
          <w:numId w:val="44"/>
        </w:numPr>
        <w:jc w:val="both"/>
        <w:rPr>
          <w:rFonts w:asciiTheme="minorHAnsi" w:hAnsiTheme="minorHAnsi" w:cstheme="minorHAnsi"/>
        </w:rPr>
      </w:pPr>
      <w:r w:rsidRPr="00660F83">
        <w:rPr>
          <w:rFonts w:asciiTheme="minorHAnsi" w:hAnsiTheme="minorHAnsi" w:cstheme="minorHAnsi"/>
        </w:rPr>
        <w:t xml:space="preserve">D.2.1. Laivu pārvietošanās ceļu ierīkošana peldlīdzekļiem, kuru mehāniskā dzinēja vai motora jauda pārsniedz 3,7 kW.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27"/>
      </w:tblGrid>
      <w:tr w:rsidR="00660F83" w:rsidRPr="00660F83" w14:paraId="66A2266F" w14:textId="77777777" w:rsidTr="00E02D0F">
        <w:tc>
          <w:tcPr>
            <w:tcW w:w="8311" w:type="dxa"/>
          </w:tcPr>
          <w:p w14:paraId="374B810A" w14:textId="77777777" w:rsidR="00E02D0F" w:rsidRPr="00660F83" w:rsidRDefault="00E02D0F" w:rsidP="00BB64F0">
            <w:pPr>
              <w:rPr>
                <w:rFonts w:asciiTheme="minorHAnsi" w:hAnsiTheme="minorHAnsi" w:cstheme="minorHAnsi"/>
                <w:b/>
                <w:bCs/>
                <w:i/>
                <w:iCs/>
              </w:rPr>
            </w:pPr>
            <w:r w:rsidRPr="00660F83">
              <w:rPr>
                <w:b/>
                <w:bCs/>
                <w:i/>
                <w:iCs/>
                <w:noProof/>
                <w:lang w:eastAsia="lv-LV"/>
              </w:rPr>
              <w:lastRenderedPageBreak/>
              <w:drawing>
                <wp:inline distT="0" distB="0" distL="0" distR="0" wp14:anchorId="07DC4D78" wp14:editId="29949ACF">
                  <wp:extent cx="5277485" cy="2226945"/>
                  <wp:effectExtent l="0" t="0" r="0" b="1905"/>
                  <wp:docPr id="21" name="Attēls 21" descr="Camping Vinroz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mping Vinrozes"/>
                          <pic:cNvPicPr>
                            <a:picLocks noChangeAspect="1" noChangeArrowheads="1"/>
                          </pic:cNvPicPr>
                        </pic:nvPicPr>
                        <pic:blipFill>
                          <a:blip r:embed="rId62" cstate="screen">
                            <a:extLst>
                              <a:ext uri="{28A0092B-C50C-407E-A947-70E740481C1C}">
                                <a14:useLocalDpi xmlns:a14="http://schemas.microsoft.com/office/drawing/2010/main"/>
                              </a:ext>
                            </a:extLst>
                          </a:blip>
                          <a:srcRect/>
                          <a:stretch>
                            <a:fillRect/>
                          </a:stretch>
                        </pic:blipFill>
                        <pic:spPr bwMode="auto">
                          <a:xfrm>
                            <a:off x="0" y="0"/>
                            <a:ext cx="5277485" cy="2226945"/>
                          </a:xfrm>
                          <a:prstGeom prst="rect">
                            <a:avLst/>
                          </a:prstGeom>
                          <a:noFill/>
                          <a:ln>
                            <a:noFill/>
                          </a:ln>
                        </pic:spPr>
                      </pic:pic>
                    </a:graphicData>
                  </a:graphic>
                </wp:inline>
              </w:drawing>
            </w:r>
          </w:p>
        </w:tc>
      </w:tr>
      <w:tr w:rsidR="00E02D0F" w:rsidRPr="00660F83" w14:paraId="7FD32246" w14:textId="77777777" w:rsidTr="00E02D0F">
        <w:tc>
          <w:tcPr>
            <w:tcW w:w="8311" w:type="dxa"/>
          </w:tcPr>
          <w:p w14:paraId="75A96D4D" w14:textId="50991E96" w:rsidR="00E02D0F" w:rsidRPr="00660F83" w:rsidRDefault="00E02D0F" w:rsidP="00BB64F0">
            <w:pPr>
              <w:rPr>
                <w:rFonts w:asciiTheme="minorHAnsi" w:hAnsiTheme="minorHAnsi" w:cstheme="minorHAnsi"/>
                <w:b/>
                <w:bCs/>
                <w:i/>
                <w:iCs/>
              </w:rPr>
            </w:pPr>
            <w:r w:rsidRPr="00660F83">
              <w:rPr>
                <w:rFonts w:asciiTheme="minorHAnsi" w:hAnsiTheme="minorHAnsi" w:cstheme="minorHAnsi"/>
                <w:b/>
                <w:bCs/>
                <w:i/>
                <w:iCs/>
              </w:rPr>
              <w:t>1.</w:t>
            </w:r>
            <w:r w:rsidR="0009201A" w:rsidRPr="00660F83">
              <w:rPr>
                <w:rFonts w:asciiTheme="minorHAnsi" w:hAnsiTheme="minorHAnsi" w:cstheme="minorHAnsi"/>
                <w:b/>
                <w:bCs/>
                <w:i/>
                <w:iCs/>
              </w:rPr>
              <w:t>1</w:t>
            </w:r>
            <w:r w:rsidR="00A53E08" w:rsidRPr="00660F83">
              <w:rPr>
                <w:rFonts w:asciiTheme="minorHAnsi" w:hAnsiTheme="minorHAnsi" w:cstheme="minorHAnsi"/>
                <w:b/>
                <w:bCs/>
                <w:i/>
                <w:iCs/>
              </w:rPr>
              <w:t>2</w:t>
            </w:r>
            <w:r w:rsidR="0009201A" w:rsidRPr="00660F83">
              <w:rPr>
                <w:rFonts w:asciiTheme="minorHAnsi" w:hAnsiTheme="minorHAnsi" w:cstheme="minorHAnsi"/>
                <w:b/>
                <w:bCs/>
                <w:i/>
                <w:iCs/>
              </w:rPr>
              <w:t>.</w:t>
            </w:r>
            <w:r w:rsidRPr="00660F83">
              <w:rPr>
                <w:rFonts w:asciiTheme="minorHAnsi" w:hAnsiTheme="minorHAnsi" w:cstheme="minorHAnsi"/>
                <w:b/>
                <w:bCs/>
                <w:i/>
                <w:iCs/>
              </w:rPr>
              <w:t xml:space="preserve"> attēls. Kempinga “Vīnrozes” teritorija (Foto: www.vinrozes.lv)</w:t>
            </w:r>
          </w:p>
        </w:tc>
      </w:tr>
    </w:tbl>
    <w:p w14:paraId="61D6C8A5" w14:textId="77777777" w:rsidR="00E02D0F" w:rsidRPr="00660F83" w:rsidRDefault="00E02D0F" w:rsidP="00E02D0F">
      <w:pPr>
        <w:rPr>
          <w:rFonts w:asciiTheme="minorHAnsi" w:hAnsiTheme="minorHAnsi" w:cstheme="minorHAnsi"/>
        </w:rPr>
      </w:pPr>
    </w:p>
    <w:p w14:paraId="085AB0F4" w14:textId="01298C3E" w:rsidR="000203C9" w:rsidRPr="00660F83" w:rsidRDefault="004E54CA" w:rsidP="004E54CA">
      <w:pPr>
        <w:jc w:val="both"/>
        <w:rPr>
          <w:rFonts w:asciiTheme="minorHAnsi" w:hAnsiTheme="minorHAnsi" w:cstheme="minorHAnsi"/>
        </w:rPr>
      </w:pPr>
      <w:r w:rsidRPr="00660F83">
        <w:rPr>
          <w:rFonts w:asciiTheme="minorHAnsi" w:hAnsiTheme="minorHAnsi" w:cstheme="minorHAnsi"/>
        </w:rPr>
        <w:t>Durbes ezera krastos gan DL teritorijā, gan ārpus lieguma ir izveidotas</w:t>
      </w:r>
      <w:r w:rsidR="005F16E4" w:rsidRPr="00660F83">
        <w:rPr>
          <w:rFonts w:asciiTheme="minorHAnsi" w:hAnsiTheme="minorHAnsi" w:cstheme="minorHAnsi"/>
        </w:rPr>
        <w:t xml:space="preserve"> izkoptas</w:t>
      </w:r>
      <w:r w:rsidRPr="00660F83">
        <w:rPr>
          <w:rFonts w:asciiTheme="minorHAnsi" w:hAnsiTheme="minorHAnsi" w:cstheme="minorHAnsi"/>
        </w:rPr>
        <w:t xml:space="preserve"> laivu piestātnes,</w:t>
      </w:r>
      <w:r w:rsidR="005F16E4" w:rsidRPr="00660F83">
        <w:rPr>
          <w:rFonts w:asciiTheme="minorHAnsi" w:hAnsiTheme="minorHAnsi" w:cstheme="minorHAnsi"/>
        </w:rPr>
        <w:t xml:space="preserve"> kur</w:t>
      </w:r>
      <w:r w:rsidR="00CC6761" w:rsidRPr="00660F83">
        <w:rPr>
          <w:rFonts w:asciiTheme="minorHAnsi" w:hAnsiTheme="minorHAnsi" w:cstheme="minorHAnsi"/>
        </w:rPr>
        <w:t xml:space="preserve">as bezledus sezonā tiek izmantotas gan kā laivu stāvvietas, gan laivu pievešanai līdz Durbes ezeram un ielaišanā ūdenī. Atbilstoši LĢIA sagatavotajām DL ortofotokartēm, daļa no laivu piestātnēm ir izveidota līdz 2004. gadam, </w:t>
      </w:r>
      <w:r w:rsidR="008F7011" w:rsidRPr="00660F83">
        <w:rPr>
          <w:rFonts w:asciiTheme="minorHAnsi" w:hAnsiTheme="minorHAnsi" w:cstheme="minorHAnsi"/>
        </w:rPr>
        <w:t>līdz ĪADT izveidošanai</w:t>
      </w:r>
      <w:r w:rsidR="00CC6761" w:rsidRPr="00660F83">
        <w:rPr>
          <w:rFonts w:asciiTheme="minorHAnsi" w:hAnsiTheme="minorHAnsi" w:cstheme="minorHAnsi"/>
        </w:rPr>
        <w:t>, tomēr atsevišķu piestātņu izveide, kā arī esošo piestātņu tīrīšana</w:t>
      </w:r>
      <w:r w:rsidR="009F00AE" w:rsidRPr="00660F83">
        <w:rPr>
          <w:rFonts w:asciiTheme="minorHAnsi" w:hAnsiTheme="minorHAnsi" w:cstheme="minorHAnsi"/>
        </w:rPr>
        <w:t xml:space="preserve"> un paplašināšana</w:t>
      </w:r>
      <w:r w:rsidR="00CC6761" w:rsidRPr="00660F83">
        <w:rPr>
          <w:rFonts w:asciiTheme="minorHAnsi" w:hAnsiTheme="minorHAnsi" w:cstheme="minorHAnsi"/>
        </w:rPr>
        <w:t xml:space="preserve"> ir veikta pēc</w:t>
      </w:r>
      <w:r w:rsidR="00E02D0F" w:rsidRPr="00660F83">
        <w:rPr>
          <w:rFonts w:asciiTheme="minorHAnsi" w:hAnsiTheme="minorHAnsi" w:cstheme="minorHAnsi"/>
        </w:rPr>
        <w:t xml:space="preserve"> ĪADT izveides Durbes ezer</w:t>
      </w:r>
      <w:r w:rsidR="009F00AE" w:rsidRPr="00660F83">
        <w:rPr>
          <w:rFonts w:asciiTheme="minorHAnsi" w:hAnsiTheme="minorHAnsi" w:cstheme="minorHAnsi"/>
        </w:rPr>
        <w:t>ā</w:t>
      </w:r>
      <w:r w:rsidR="00E02D0F" w:rsidRPr="00660F83">
        <w:rPr>
          <w:rFonts w:asciiTheme="minorHAnsi" w:hAnsiTheme="minorHAnsi" w:cstheme="minorHAnsi"/>
        </w:rPr>
        <w:t xml:space="preserve"> (skat. 1.1</w:t>
      </w:r>
      <w:r w:rsidR="00A53E08" w:rsidRPr="00660F83">
        <w:rPr>
          <w:rFonts w:asciiTheme="minorHAnsi" w:hAnsiTheme="minorHAnsi" w:cstheme="minorHAnsi"/>
        </w:rPr>
        <w:t>3</w:t>
      </w:r>
      <w:r w:rsidR="00E02D0F" w:rsidRPr="00660F83">
        <w:rPr>
          <w:rFonts w:asciiTheme="minorHAnsi" w:hAnsiTheme="minorHAnsi" w:cstheme="minorHAnsi"/>
        </w:rPr>
        <w:t xml:space="preserve">. attēlu). </w:t>
      </w:r>
      <w:bookmarkStart w:id="31" w:name="_Hlk34833146"/>
      <w:r w:rsidR="00C8716C" w:rsidRPr="00660F83">
        <w:rPr>
          <w:rFonts w:asciiTheme="minorHAnsi" w:hAnsiTheme="minorHAnsi" w:cstheme="minorHAnsi"/>
        </w:rPr>
        <w:t>Atbilstoši Durbes novada pašvaldības DA plāna izstrādes laikā sniegtajai informācijai, jaunu piestātņu izveide Durbes ezerā DL teritorijā nav plānota. Attiecīgi nav paredzama slodzes palielināšanās – krasta pārveidojumi un niedrāja fragmentācija, kas saistīta ar laivu piestātņu izveides darbiem.</w:t>
      </w:r>
      <w:bookmarkEnd w:id="31"/>
      <w:r w:rsidR="00C8716C" w:rsidRPr="00660F83">
        <w:rPr>
          <w:rFonts w:asciiTheme="minorHAnsi" w:hAnsiTheme="minorHAnsi" w:cstheme="minorHAnsi"/>
        </w:rPr>
        <w:t xml:space="preserve"> Tomēr ar piestātņu izveidi saistītā peldlīdzekļu skaita palielināšanās un </w:t>
      </w:r>
      <w:r w:rsidR="00F40CBA">
        <w:rPr>
          <w:rFonts w:asciiTheme="minorHAnsi" w:hAnsiTheme="minorHAnsi" w:cstheme="minorHAnsi"/>
        </w:rPr>
        <w:t>attiecīgi</w:t>
      </w:r>
      <w:r w:rsidR="00C8716C" w:rsidRPr="00660F83">
        <w:rPr>
          <w:rFonts w:asciiTheme="minorHAnsi" w:hAnsiTheme="minorHAnsi" w:cstheme="minorHAnsi"/>
        </w:rPr>
        <w:t xml:space="preserve"> laivu pārvietošanās intensitātes palielināšanās var palielināt traucējumu ezera krastu niedrājos ligzdojošajiem putniem. Kā iespējamais risinājums DA plānā ir iekļauts pasākums A.1.1. DL „Durbes ezera pļavas” IAIN MK noteikumu apstiprināšana, kas cita starpā paredz aizliegumu laikā no 15. maija līdz 1. augustam ar laivu iebraukt daļā Durbes ezera teritorijas.</w:t>
      </w:r>
    </w:p>
    <w:p w14:paraId="3785208E" w14:textId="77777777" w:rsidR="000203C9" w:rsidRPr="00660F83" w:rsidRDefault="000203C9">
      <w:pPr>
        <w:suppressAutoHyphens w:val="0"/>
        <w:rPr>
          <w:rFonts w:asciiTheme="minorHAnsi" w:hAnsiTheme="minorHAnsi" w:cstheme="minorHAnsi"/>
        </w:rPr>
      </w:pPr>
      <w:r w:rsidRPr="00660F83">
        <w:rPr>
          <w:rFonts w:asciiTheme="minorHAnsi" w:hAnsiTheme="minorHAnsi" w:cstheme="minorHAnsi"/>
        </w:rPr>
        <w:br w:type="page"/>
      </w:r>
    </w:p>
    <w:tbl>
      <w:tblPr>
        <w:tblStyle w:val="TableGrid"/>
        <w:tblW w:w="0" w:type="auto"/>
        <w:tblLook w:val="04A0" w:firstRow="1" w:lastRow="0" w:firstColumn="1" w:lastColumn="0" w:noHBand="0" w:noVBand="1"/>
      </w:tblPr>
      <w:tblGrid>
        <w:gridCol w:w="2122"/>
        <w:gridCol w:w="6179"/>
      </w:tblGrid>
      <w:tr w:rsidR="00660F83" w:rsidRPr="00660F83" w14:paraId="6708B938" w14:textId="77777777" w:rsidTr="00416262">
        <w:tc>
          <w:tcPr>
            <w:tcW w:w="2122" w:type="dxa"/>
            <w:tcBorders>
              <w:top w:val="nil"/>
              <w:left w:val="nil"/>
              <w:bottom w:val="nil"/>
              <w:right w:val="nil"/>
            </w:tcBorders>
          </w:tcPr>
          <w:p w14:paraId="3A3A76FC" w14:textId="17EF928B" w:rsidR="0074085B" w:rsidRPr="00660F83" w:rsidRDefault="0074085B" w:rsidP="004E54CA">
            <w:pPr>
              <w:jc w:val="both"/>
              <w:rPr>
                <w:rFonts w:asciiTheme="minorHAnsi" w:hAnsiTheme="minorHAnsi" w:cstheme="minorHAnsi"/>
              </w:rPr>
            </w:pPr>
            <w:r w:rsidRPr="00660F83">
              <w:rPr>
                <w:rFonts w:asciiTheme="minorHAnsi" w:hAnsiTheme="minorHAnsi" w:cstheme="minorHAnsi"/>
              </w:rPr>
              <w:lastRenderedPageBreak/>
              <w:t>1994.-1999. g.</w:t>
            </w:r>
          </w:p>
        </w:tc>
        <w:tc>
          <w:tcPr>
            <w:tcW w:w="6179" w:type="dxa"/>
            <w:tcBorders>
              <w:top w:val="nil"/>
              <w:left w:val="nil"/>
              <w:bottom w:val="nil"/>
              <w:right w:val="nil"/>
            </w:tcBorders>
          </w:tcPr>
          <w:p w14:paraId="6FF36223" w14:textId="0D77972A" w:rsidR="0074085B" w:rsidRPr="00660F83" w:rsidRDefault="0074085B" w:rsidP="004E54CA">
            <w:pPr>
              <w:jc w:val="both"/>
              <w:rPr>
                <w:rFonts w:asciiTheme="minorHAnsi" w:hAnsiTheme="minorHAnsi" w:cstheme="minorHAnsi"/>
              </w:rPr>
            </w:pPr>
            <w:r w:rsidRPr="00660F83">
              <w:rPr>
                <w:noProof/>
                <w:lang w:eastAsia="lv-LV"/>
              </w:rPr>
              <w:drawing>
                <wp:inline distT="0" distB="0" distL="0" distR="0" wp14:anchorId="3FEEE8B8" wp14:editId="35D76F38">
                  <wp:extent cx="3452979" cy="1332000"/>
                  <wp:effectExtent l="0" t="0" r="0" b="1905"/>
                  <wp:docPr id="24" name="Attēls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cstate="screen">
                            <a:extLst>
                              <a:ext uri="{28A0092B-C50C-407E-A947-70E740481C1C}">
                                <a14:useLocalDpi xmlns:a14="http://schemas.microsoft.com/office/drawing/2010/main"/>
                              </a:ext>
                            </a:extLst>
                          </a:blip>
                          <a:stretch>
                            <a:fillRect/>
                          </a:stretch>
                        </pic:blipFill>
                        <pic:spPr>
                          <a:xfrm>
                            <a:off x="0" y="0"/>
                            <a:ext cx="3452979" cy="1332000"/>
                          </a:xfrm>
                          <a:prstGeom prst="rect">
                            <a:avLst/>
                          </a:prstGeom>
                        </pic:spPr>
                      </pic:pic>
                    </a:graphicData>
                  </a:graphic>
                </wp:inline>
              </w:drawing>
            </w:r>
          </w:p>
        </w:tc>
      </w:tr>
      <w:tr w:rsidR="00660F83" w:rsidRPr="00660F83" w14:paraId="1D698A6C" w14:textId="77777777" w:rsidTr="00416262">
        <w:tc>
          <w:tcPr>
            <w:tcW w:w="2122" w:type="dxa"/>
            <w:tcBorders>
              <w:top w:val="nil"/>
              <w:left w:val="nil"/>
              <w:bottom w:val="nil"/>
              <w:right w:val="nil"/>
            </w:tcBorders>
          </w:tcPr>
          <w:p w14:paraId="54B697BF" w14:textId="4E35F05E" w:rsidR="0074085B" w:rsidRPr="00660F83" w:rsidRDefault="0074085B" w:rsidP="004E54CA">
            <w:pPr>
              <w:jc w:val="both"/>
              <w:rPr>
                <w:rFonts w:asciiTheme="minorHAnsi" w:hAnsiTheme="minorHAnsi" w:cstheme="minorHAnsi"/>
              </w:rPr>
            </w:pPr>
            <w:r w:rsidRPr="00660F83">
              <w:rPr>
                <w:rFonts w:asciiTheme="minorHAnsi" w:hAnsiTheme="minorHAnsi" w:cstheme="minorHAnsi"/>
              </w:rPr>
              <w:t xml:space="preserve">2001.-2005. g. </w:t>
            </w:r>
          </w:p>
        </w:tc>
        <w:tc>
          <w:tcPr>
            <w:tcW w:w="6179" w:type="dxa"/>
            <w:tcBorders>
              <w:top w:val="nil"/>
              <w:left w:val="nil"/>
              <w:bottom w:val="nil"/>
              <w:right w:val="nil"/>
            </w:tcBorders>
          </w:tcPr>
          <w:p w14:paraId="7BE864A2" w14:textId="35545BC6" w:rsidR="0074085B" w:rsidRPr="00660F83" w:rsidRDefault="000203C9" w:rsidP="004E54CA">
            <w:pPr>
              <w:jc w:val="both"/>
              <w:rPr>
                <w:rFonts w:asciiTheme="minorHAnsi" w:hAnsiTheme="minorHAnsi" w:cstheme="minorHAnsi"/>
              </w:rPr>
            </w:pPr>
            <w:r w:rsidRPr="00660F83">
              <w:rPr>
                <w:noProof/>
                <w:lang w:eastAsia="lv-LV"/>
              </w:rPr>
              <w:drawing>
                <wp:inline distT="0" distB="0" distL="0" distR="0" wp14:anchorId="0051942C" wp14:editId="1D32A8E5">
                  <wp:extent cx="3454057" cy="1332000"/>
                  <wp:effectExtent l="0" t="0" r="0" b="1905"/>
                  <wp:docPr id="25" name="Attēls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cstate="screen">
                            <a:extLst>
                              <a:ext uri="{28A0092B-C50C-407E-A947-70E740481C1C}">
                                <a14:useLocalDpi xmlns:a14="http://schemas.microsoft.com/office/drawing/2010/main"/>
                              </a:ext>
                            </a:extLst>
                          </a:blip>
                          <a:stretch>
                            <a:fillRect/>
                          </a:stretch>
                        </pic:blipFill>
                        <pic:spPr>
                          <a:xfrm>
                            <a:off x="0" y="0"/>
                            <a:ext cx="3454057" cy="1332000"/>
                          </a:xfrm>
                          <a:prstGeom prst="rect">
                            <a:avLst/>
                          </a:prstGeom>
                        </pic:spPr>
                      </pic:pic>
                    </a:graphicData>
                  </a:graphic>
                </wp:inline>
              </w:drawing>
            </w:r>
          </w:p>
        </w:tc>
      </w:tr>
      <w:tr w:rsidR="00660F83" w:rsidRPr="00660F83" w14:paraId="71030FBF" w14:textId="77777777" w:rsidTr="00416262">
        <w:tc>
          <w:tcPr>
            <w:tcW w:w="2122" w:type="dxa"/>
            <w:tcBorders>
              <w:top w:val="nil"/>
              <w:left w:val="nil"/>
              <w:bottom w:val="nil"/>
              <w:right w:val="nil"/>
            </w:tcBorders>
          </w:tcPr>
          <w:p w14:paraId="74F0168A" w14:textId="6EC25A6D" w:rsidR="0074085B" w:rsidRPr="00660F83" w:rsidRDefault="0074085B" w:rsidP="004E54CA">
            <w:pPr>
              <w:jc w:val="both"/>
              <w:rPr>
                <w:rFonts w:asciiTheme="minorHAnsi" w:hAnsiTheme="minorHAnsi" w:cstheme="minorHAnsi"/>
              </w:rPr>
            </w:pPr>
            <w:r w:rsidRPr="00660F83">
              <w:rPr>
                <w:rFonts w:asciiTheme="minorHAnsi" w:hAnsiTheme="minorHAnsi" w:cstheme="minorHAnsi"/>
              </w:rPr>
              <w:t>2005.-2008.</w:t>
            </w:r>
            <w:r w:rsidR="0077568F" w:rsidRPr="00660F83">
              <w:rPr>
                <w:rFonts w:asciiTheme="minorHAnsi" w:hAnsiTheme="minorHAnsi" w:cstheme="minorHAnsi"/>
              </w:rPr>
              <w:t xml:space="preserve"> </w:t>
            </w:r>
            <w:r w:rsidRPr="00660F83">
              <w:rPr>
                <w:rFonts w:asciiTheme="minorHAnsi" w:hAnsiTheme="minorHAnsi" w:cstheme="minorHAnsi"/>
              </w:rPr>
              <w:t>g.</w:t>
            </w:r>
          </w:p>
        </w:tc>
        <w:tc>
          <w:tcPr>
            <w:tcW w:w="6179" w:type="dxa"/>
            <w:tcBorders>
              <w:top w:val="nil"/>
              <w:left w:val="nil"/>
              <w:bottom w:val="nil"/>
              <w:right w:val="nil"/>
            </w:tcBorders>
          </w:tcPr>
          <w:p w14:paraId="399DAD03" w14:textId="5E89F748" w:rsidR="0074085B" w:rsidRPr="00660F83" w:rsidRDefault="000203C9" w:rsidP="004E54CA">
            <w:pPr>
              <w:jc w:val="both"/>
              <w:rPr>
                <w:rFonts w:asciiTheme="minorHAnsi" w:hAnsiTheme="minorHAnsi" w:cstheme="minorHAnsi"/>
              </w:rPr>
            </w:pPr>
            <w:r w:rsidRPr="00660F83">
              <w:rPr>
                <w:noProof/>
                <w:lang w:eastAsia="lv-LV"/>
              </w:rPr>
              <w:drawing>
                <wp:inline distT="0" distB="0" distL="0" distR="0" wp14:anchorId="6DE05E3E" wp14:editId="46E3D20D">
                  <wp:extent cx="3477932" cy="1332000"/>
                  <wp:effectExtent l="0" t="0" r="8255" b="1905"/>
                  <wp:docPr id="26" name="Attēls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cstate="screen">
                            <a:extLst>
                              <a:ext uri="{28A0092B-C50C-407E-A947-70E740481C1C}">
                                <a14:useLocalDpi xmlns:a14="http://schemas.microsoft.com/office/drawing/2010/main"/>
                              </a:ext>
                            </a:extLst>
                          </a:blip>
                          <a:stretch>
                            <a:fillRect/>
                          </a:stretch>
                        </pic:blipFill>
                        <pic:spPr>
                          <a:xfrm>
                            <a:off x="0" y="0"/>
                            <a:ext cx="3477932" cy="1332000"/>
                          </a:xfrm>
                          <a:prstGeom prst="rect">
                            <a:avLst/>
                          </a:prstGeom>
                        </pic:spPr>
                      </pic:pic>
                    </a:graphicData>
                  </a:graphic>
                </wp:inline>
              </w:drawing>
            </w:r>
          </w:p>
        </w:tc>
      </w:tr>
      <w:tr w:rsidR="00660F83" w:rsidRPr="00660F83" w14:paraId="1BD1ECF9" w14:textId="77777777" w:rsidTr="00416262">
        <w:tc>
          <w:tcPr>
            <w:tcW w:w="2122" w:type="dxa"/>
            <w:tcBorders>
              <w:top w:val="nil"/>
              <w:left w:val="nil"/>
              <w:bottom w:val="nil"/>
              <w:right w:val="nil"/>
            </w:tcBorders>
          </w:tcPr>
          <w:p w14:paraId="1D80136A" w14:textId="3114058E" w:rsidR="0074085B" w:rsidRPr="00660F83" w:rsidRDefault="000203C9" w:rsidP="004E54CA">
            <w:pPr>
              <w:jc w:val="both"/>
              <w:rPr>
                <w:rFonts w:asciiTheme="minorHAnsi" w:hAnsiTheme="minorHAnsi" w:cstheme="minorHAnsi"/>
              </w:rPr>
            </w:pPr>
            <w:r w:rsidRPr="00660F83">
              <w:rPr>
                <w:rFonts w:asciiTheme="minorHAnsi" w:hAnsiTheme="minorHAnsi" w:cstheme="minorHAnsi"/>
              </w:rPr>
              <w:t>2010.-2011.</w:t>
            </w:r>
            <w:r w:rsidR="0077568F" w:rsidRPr="00660F83">
              <w:rPr>
                <w:rFonts w:asciiTheme="minorHAnsi" w:hAnsiTheme="minorHAnsi" w:cstheme="minorHAnsi"/>
              </w:rPr>
              <w:t xml:space="preserve"> </w:t>
            </w:r>
            <w:r w:rsidRPr="00660F83">
              <w:rPr>
                <w:rFonts w:asciiTheme="minorHAnsi" w:hAnsiTheme="minorHAnsi" w:cstheme="minorHAnsi"/>
              </w:rPr>
              <w:t>g.</w:t>
            </w:r>
          </w:p>
        </w:tc>
        <w:tc>
          <w:tcPr>
            <w:tcW w:w="6179" w:type="dxa"/>
            <w:tcBorders>
              <w:top w:val="nil"/>
              <w:left w:val="nil"/>
              <w:bottom w:val="nil"/>
              <w:right w:val="nil"/>
            </w:tcBorders>
          </w:tcPr>
          <w:p w14:paraId="55759B41" w14:textId="5F834F33" w:rsidR="0074085B" w:rsidRPr="00660F83" w:rsidRDefault="000203C9" w:rsidP="004E54CA">
            <w:pPr>
              <w:jc w:val="both"/>
              <w:rPr>
                <w:rFonts w:asciiTheme="minorHAnsi" w:hAnsiTheme="minorHAnsi" w:cstheme="minorHAnsi"/>
              </w:rPr>
            </w:pPr>
            <w:r w:rsidRPr="00660F83">
              <w:rPr>
                <w:noProof/>
                <w:lang w:eastAsia="lv-LV"/>
              </w:rPr>
              <w:drawing>
                <wp:inline distT="0" distB="0" distL="0" distR="0" wp14:anchorId="4B8233FD" wp14:editId="51EB36DF">
                  <wp:extent cx="3465954" cy="1332000"/>
                  <wp:effectExtent l="0" t="0" r="1270" b="1905"/>
                  <wp:docPr id="27" name="Attēls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cstate="screen">
                            <a:extLst>
                              <a:ext uri="{28A0092B-C50C-407E-A947-70E740481C1C}">
                                <a14:useLocalDpi xmlns:a14="http://schemas.microsoft.com/office/drawing/2010/main"/>
                              </a:ext>
                            </a:extLst>
                          </a:blip>
                          <a:stretch>
                            <a:fillRect/>
                          </a:stretch>
                        </pic:blipFill>
                        <pic:spPr>
                          <a:xfrm>
                            <a:off x="0" y="0"/>
                            <a:ext cx="3465954" cy="1332000"/>
                          </a:xfrm>
                          <a:prstGeom prst="rect">
                            <a:avLst/>
                          </a:prstGeom>
                        </pic:spPr>
                      </pic:pic>
                    </a:graphicData>
                  </a:graphic>
                </wp:inline>
              </w:drawing>
            </w:r>
          </w:p>
        </w:tc>
      </w:tr>
      <w:tr w:rsidR="00660F83" w:rsidRPr="00660F83" w14:paraId="5DDC9D81" w14:textId="77777777" w:rsidTr="00416262">
        <w:tc>
          <w:tcPr>
            <w:tcW w:w="2122" w:type="dxa"/>
            <w:tcBorders>
              <w:top w:val="nil"/>
              <w:left w:val="nil"/>
              <w:bottom w:val="nil"/>
              <w:right w:val="nil"/>
            </w:tcBorders>
          </w:tcPr>
          <w:p w14:paraId="5F7CD68F" w14:textId="6825D919" w:rsidR="0074085B" w:rsidRPr="00660F83" w:rsidRDefault="000203C9" w:rsidP="004E54CA">
            <w:pPr>
              <w:jc w:val="both"/>
              <w:rPr>
                <w:rFonts w:asciiTheme="minorHAnsi" w:hAnsiTheme="minorHAnsi" w:cstheme="minorHAnsi"/>
              </w:rPr>
            </w:pPr>
            <w:r w:rsidRPr="00660F83">
              <w:rPr>
                <w:rFonts w:asciiTheme="minorHAnsi" w:hAnsiTheme="minorHAnsi" w:cstheme="minorHAnsi"/>
              </w:rPr>
              <w:t>2013.-2015.</w:t>
            </w:r>
            <w:r w:rsidR="0077568F" w:rsidRPr="00660F83">
              <w:rPr>
                <w:rFonts w:asciiTheme="minorHAnsi" w:hAnsiTheme="minorHAnsi" w:cstheme="minorHAnsi"/>
              </w:rPr>
              <w:t xml:space="preserve"> </w:t>
            </w:r>
            <w:r w:rsidRPr="00660F83">
              <w:rPr>
                <w:rFonts w:asciiTheme="minorHAnsi" w:hAnsiTheme="minorHAnsi" w:cstheme="minorHAnsi"/>
              </w:rPr>
              <w:t>g.</w:t>
            </w:r>
          </w:p>
        </w:tc>
        <w:tc>
          <w:tcPr>
            <w:tcW w:w="6179" w:type="dxa"/>
            <w:tcBorders>
              <w:top w:val="nil"/>
              <w:left w:val="nil"/>
              <w:bottom w:val="nil"/>
              <w:right w:val="nil"/>
            </w:tcBorders>
          </w:tcPr>
          <w:p w14:paraId="53401E70" w14:textId="10C3C861" w:rsidR="0074085B" w:rsidRPr="00660F83" w:rsidRDefault="000203C9" w:rsidP="004E54CA">
            <w:pPr>
              <w:jc w:val="both"/>
              <w:rPr>
                <w:rFonts w:asciiTheme="minorHAnsi" w:hAnsiTheme="minorHAnsi" w:cstheme="minorHAnsi"/>
              </w:rPr>
            </w:pPr>
            <w:r w:rsidRPr="00660F83">
              <w:rPr>
                <w:noProof/>
                <w:lang w:eastAsia="lv-LV"/>
              </w:rPr>
              <w:drawing>
                <wp:inline distT="0" distB="0" distL="0" distR="0" wp14:anchorId="41EAF220" wp14:editId="3B1675AC">
                  <wp:extent cx="3458372" cy="1332000"/>
                  <wp:effectExtent l="0" t="0" r="0" b="1905"/>
                  <wp:docPr id="28" name="Attēls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cstate="screen">
                            <a:extLst>
                              <a:ext uri="{28A0092B-C50C-407E-A947-70E740481C1C}">
                                <a14:useLocalDpi xmlns:a14="http://schemas.microsoft.com/office/drawing/2010/main"/>
                              </a:ext>
                            </a:extLst>
                          </a:blip>
                          <a:stretch>
                            <a:fillRect/>
                          </a:stretch>
                        </pic:blipFill>
                        <pic:spPr>
                          <a:xfrm>
                            <a:off x="0" y="0"/>
                            <a:ext cx="3458372" cy="1332000"/>
                          </a:xfrm>
                          <a:prstGeom prst="rect">
                            <a:avLst/>
                          </a:prstGeom>
                        </pic:spPr>
                      </pic:pic>
                    </a:graphicData>
                  </a:graphic>
                </wp:inline>
              </w:drawing>
            </w:r>
          </w:p>
        </w:tc>
      </w:tr>
      <w:tr w:rsidR="00660F83" w:rsidRPr="00660F83" w14:paraId="6CE21715" w14:textId="77777777" w:rsidTr="00416262">
        <w:tc>
          <w:tcPr>
            <w:tcW w:w="2122" w:type="dxa"/>
            <w:tcBorders>
              <w:top w:val="nil"/>
              <w:left w:val="nil"/>
              <w:bottom w:val="nil"/>
              <w:right w:val="nil"/>
            </w:tcBorders>
          </w:tcPr>
          <w:p w14:paraId="73935080" w14:textId="0F067CFC" w:rsidR="0074085B" w:rsidRPr="00660F83" w:rsidRDefault="000203C9" w:rsidP="004E54CA">
            <w:pPr>
              <w:jc w:val="both"/>
              <w:rPr>
                <w:rFonts w:asciiTheme="minorHAnsi" w:hAnsiTheme="minorHAnsi" w:cstheme="minorHAnsi"/>
              </w:rPr>
            </w:pPr>
            <w:r w:rsidRPr="00660F83">
              <w:rPr>
                <w:rFonts w:asciiTheme="minorHAnsi" w:hAnsiTheme="minorHAnsi" w:cstheme="minorHAnsi"/>
              </w:rPr>
              <w:t>2016.-2018.</w:t>
            </w:r>
            <w:r w:rsidR="0077568F" w:rsidRPr="00660F83">
              <w:rPr>
                <w:rFonts w:asciiTheme="minorHAnsi" w:hAnsiTheme="minorHAnsi" w:cstheme="minorHAnsi"/>
              </w:rPr>
              <w:t xml:space="preserve"> </w:t>
            </w:r>
            <w:r w:rsidRPr="00660F83">
              <w:rPr>
                <w:rFonts w:asciiTheme="minorHAnsi" w:hAnsiTheme="minorHAnsi" w:cstheme="minorHAnsi"/>
              </w:rPr>
              <w:t>g</w:t>
            </w:r>
          </w:p>
        </w:tc>
        <w:tc>
          <w:tcPr>
            <w:tcW w:w="6179" w:type="dxa"/>
            <w:tcBorders>
              <w:top w:val="nil"/>
              <w:left w:val="nil"/>
              <w:bottom w:val="nil"/>
              <w:right w:val="nil"/>
            </w:tcBorders>
          </w:tcPr>
          <w:p w14:paraId="75843B41" w14:textId="5BD85F68" w:rsidR="0074085B" w:rsidRPr="00660F83" w:rsidRDefault="000203C9" w:rsidP="004E54CA">
            <w:pPr>
              <w:jc w:val="both"/>
              <w:rPr>
                <w:rFonts w:asciiTheme="minorHAnsi" w:hAnsiTheme="minorHAnsi" w:cstheme="minorHAnsi"/>
              </w:rPr>
            </w:pPr>
            <w:r w:rsidRPr="00660F83">
              <w:rPr>
                <w:noProof/>
                <w:lang w:eastAsia="lv-LV"/>
              </w:rPr>
              <w:drawing>
                <wp:inline distT="0" distB="0" distL="0" distR="0" wp14:anchorId="16D10FD8" wp14:editId="60A6B134">
                  <wp:extent cx="3460535" cy="1332000"/>
                  <wp:effectExtent l="0" t="0" r="6985" b="1905"/>
                  <wp:docPr id="29" name="Attēls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cstate="screen">
                            <a:extLst>
                              <a:ext uri="{28A0092B-C50C-407E-A947-70E740481C1C}">
                                <a14:useLocalDpi xmlns:a14="http://schemas.microsoft.com/office/drawing/2010/main"/>
                              </a:ext>
                            </a:extLst>
                          </a:blip>
                          <a:stretch>
                            <a:fillRect/>
                          </a:stretch>
                        </pic:blipFill>
                        <pic:spPr>
                          <a:xfrm>
                            <a:off x="0" y="0"/>
                            <a:ext cx="3460535" cy="1332000"/>
                          </a:xfrm>
                          <a:prstGeom prst="rect">
                            <a:avLst/>
                          </a:prstGeom>
                        </pic:spPr>
                      </pic:pic>
                    </a:graphicData>
                  </a:graphic>
                </wp:inline>
              </w:drawing>
            </w:r>
          </w:p>
        </w:tc>
      </w:tr>
      <w:tr w:rsidR="000203C9" w:rsidRPr="00660F83" w14:paraId="0327B3BE" w14:textId="77777777" w:rsidTr="00416262">
        <w:tc>
          <w:tcPr>
            <w:tcW w:w="8301" w:type="dxa"/>
            <w:gridSpan w:val="2"/>
            <w:tcBorders>
              <w:top w:val="nil"/>
              <w:left w:val="nil"/>
              <w:bottom w:val="nil"/>
              <w:right w:val="nil"/>
            </w:tcBorders>
          </w:tcPr>
          <w:p w14:paraId="0110F8DC" w14:textId="52A7CA94" w:rsidR="000203C9" w:rsidRPr="00660F83" w:rsidRDefault="000203C9" w:rsidP="004E54CA">
            <w:pPr>
              <w:jc w:val="both"/>
              <w:rPr>
                <w:rFonts w:asciiTheme="minorHAnsi" w:hAnsiTheme="minorHAnsi" w:cstheme="minorHAnsi"/>
                <w:b/>
                <w:bCs/>
                <w:i/>
                <w:iCs/>
                <w:noProof/>
              </w:rPr>
            </w:pPr>
            <w:r w:rsidRPr="00660F83">
              <w:rPr>
                <w:rFonts w:asciiTheme="minorHAnsi" w:hAnsiTheme="minorHAnsi" w:cstheme="minorHAnsi"/>
                <w:b/>
                <w:bCs/>
                <w:i/>
                <w:iCs/>
                <w:noProof/>
              </w:rPr>
              <w:t>1.1</w:t>
            </w:r>
            <w:r w:rsidR="00A53E08" w:rsidRPr="00660F83">
              <w:rPr>
                <w:rFonts w:asciiTheme="minorHAnsi" w:hAnsiTheme="minorHAnsi" w:cstheme="minorHAnsi"/>
                <w:b/>
                <w:bCs/>
                <w:i/>
                <w:iCs/>
                <w:noProof/>
              </w:rPr>
              <w:t>3</w:t>
            </w:r>
            <w:r w:rsidRPr="00660F83">
              <w:rPr>
                <w:rFonts w:asciiTheme="minorHAnsi" w:hAnsiTheme="minorHAnsi" w:cstheme="minorHAnsi"/>
                <w:b/>
                <w:bCs/>
                <w:i/>
                <w:iCs/>
                <w:noProof/>
              </w:rPr>
              <w:t>. attēls. Laivu piestā</w:t>
            </w:r>
            <w:r w:rsidR="00416262" w:rsidRPr="00660F83">
              <w:rPr>
                <w:rFonts w:asciiTheme="minorHAnsi" w:hAnsiTheme="minorHAnsi" w:cstheme="minorHAnsi"/>
                <w:b/>
                <w:bCs/>
                <w:i/>
                <w:iCs/>
                <w:noProof/>
              </w:rPr>
              <w:t>tn</w:t>
            </w:r>
            <w:r w:rsidR="009F00AE" w:rsidRPr="00660F83">
              <w:rPr>
                <w:rFonts w:asciiTheme="minorHAnsi" w:hAnsiTheme="minorHAnsi" w:cstheme="minorHAnsi"/>
                <w:b/>
                <w:bCs/>
                <w:i/>
                <w:iCs/>
                <w:noProof/>
              </w:rPr>
              <w:t>e</w:t>
            </w:r>
            <w:r w:rsidR="00416262" w:rsidRPr="00660F83">
              <w:rPr>
                <w:rFonts w:asciiTheme="minorHAnsi" w:hAnsiTheme="minorHAnsi" w:cstheme="minorHAnsi"/>
                <w:b/>
                <w:bCs/>
                <w:i/>
                <w:iCs/>
                <w:noProof/>
              </w:rPr>
              <w:t>s Durbes ezera ziemeļos (Avots: LĢIA sagatavotās ortofoto kartes)</w:t>
            </w:r>
          </w:p>
        </w:tc>
      </w:tr>
    </w:tbl>
    <w:p w14:paraId="74941E66" w14:textId="715F303A" w:rsidR="004E54CA" w:rsidRPr="00660F83" w:rsidRDefault="004E54CA" w:rsidP="004E54CA">
      <w:pPr>
        <w:jc w:val="both"/>
        <w:rPr>
          <w:rFonts w:asciiTheme="minorHAnsi" w:hAnsiTheme="minorHAnsi" w:cstheme="minorHAnsi"/>
        </w:rPr>
      </w:pPr>
    </w:p>
    <w:p w14:paraId="09437E42" w14:textId="2D2D129A" w:rsidR="004E54CA" w:rsidRPr="00660F83" w:rsidRDefault="004E54CA" w:rsidP="004E54CA">
      <w:pPr>
        <w:jc w:val="both"/>
        <w:rPr>
          <w:rFonts w:asciiTheme="minorHAnsi" w:hAnsiTheme="minorHAnsi" w:cstheme="minorHAnsi"/>
        </w:rPr>
      </w:pPr>
      <w:r w:rsidRPr="00660F83">
        <w:rPr>
          <w:rFonts w:asciiTheme="minorHAnsi" w:hAnsiTheme="minorHAnsi" w:cstheme="minorHAnsi"/>
        </w:rPr>
        <w:lastRenderedPageBreak/>
        <w:t xml:space="preserve">DL “Durbes ezera pļavas” norisinās gan rūpnieciskā zveja, gan licencētā zveja. Detalizēta informācija par makšķerēšanu un zvejošanu Durbes ezerā un DL teritorijā ir apkopota DA plāna 1.4.3.1. nodaļā. </w:t>
      </w:r>
      <w:r w:rsidR="002F6EA2" w:rsidRPr="00660F83">
        <w:rPr>
          <w:rFonts w:asciiTheme="minorHAnsi" w:hAnsiTheme="minorHAnsi" w:cstheme="minorHAnsi"/>
        </w:rPr>
        <w:t xml:space="preserve">Saglabājot esošās rūpnieciskās zvejas un makšķerēšanas slodzes, zivju resursu stāvoklis </w:t>
      </w:r>
      <w:r w:rsidR="008468E4" w:rsidRPr="00660F83">
        <w:rPr>
          <w:rFonts w:asciiTheme="minorHAnsi" w:hAnsiTheme="minorHAnsi" w:cstheme="minorHAnsi"/>
        </w:rPr>
        <w:t xml:space="preserve">Durbes ezerā būtiski nemainīsies. </w:t>
      </w:r>
    </w:p>
    <w:p w14:paraId="6BCA26F7" w14:textId="7D4F51C3" w:rsidR="004E54CA" w:rsidRPr="00660F83" w:rsidRDefault="004E54CA" w:rsidP="004E54CA">
      <w:pPr>
        <w:jc w:val="both"/>
        <w:rPr>
          <w:rFonts w:asciiTheme="minorHAnsi" w:hAnsiTheme="minorHAnsi" w:cstheme="minorHAnsi"/>
        </w:rPr>
      </w:pPr>
    </w:p>
    <w:p w14:paraId="19C163D7" w14:textId="1CC22893" w:rsidR="00C54F26" w:rsidRPr="00660F83" w:rsidRDefault="001E7BBF" w:rsidP="00E02D0F">
      <w:pPr>
        <w:jc w:val="both"/>
        <w:rPr>
          <w:rFonts w:asciiTheme="minorHAnsi" w:hAnsiTheme="minorHAnsi" w:cstheme="minorHAnsi"/>
        </w:rPr>
      </w:pPr>
      <w:r w:rsidRPr="00660F83">
        <w:rPr>
          <w:rFonts w:asciiTheme="minorHAnsi" w:hAnsiTheme="minorHAnsi" w:cstheme="minorHAnsi"/>
        </w:rPr>
        <w:t xml:space="preserve">DL “Durbes ezera pļavas” </w:t>
      </w:r>
      <w:r w:rsidR="004B189C" w:rsidRPr="00660F83">
        <w:rPr>
          <w:rFonts w:asciiTheme="minorHAnsi" w:hAnsiTheme="minorHAnsi" w:cstheme="minorHAnsi"/>
        </w:rPr>
        <w:t xml:space="preserve">teritorija tiek izmantota arī medībām, tomēr to aktivitāte nerada būtisku antropogēno ietekmi uz dabas vērtībām DL teritorijā. </w:t>
      </w:r>
      <w:r w:rsidR="00007229" w:rsidRPr="00660F83">
        <w:rPr>
          <w:rFonts w:asciiTheme="minorHAnsi" w:hAnsiTheme="minorHAnsi" w:cstheme="minorHAnsi"/>
        </w:rPr>
        <w:t xml:space="preserve">Nav paredzama medību radītas antropogēnās slodzes palielināšanās uz dabas vērtībās DL teritorijā. </w:t>
      </w:r>
    </w:p>
    <w:p w14:paraId="39B8E77B" w14:textId="77777777" w:rsidR="00D54618" w:rsidRPr="00660F83" w:rsidRDefault="00D54618" w:rsidP="00D54618">
      <w:pPr>
        <w:rPr>
          <w:rFonts w:asciiTheme="minorHAnsi" w:hAnsiTheme="minorHAnsi" w:cstheme="minorHAnsi"/>
        </w:rPr>
      </w:pPr>
    </w:p>
    <w:p w14:paraId="58722183" w14:textId="77777777" w:rsidR="00011E51" w:rsidRPr="00660F83" w:rsidRDefault="00011E51" w:rsidP="007B2CFB">
      <w:pPr>
        <w:pStyle w:val="Heading3"/>
        <w:numPr>
          <w:ilvl w:val="0"/>
          <w:numId w:val="0"/>
        </w:numPr>
        <w:rPr>
          <w:rFonts w:asciiTheme="minorHAnsi" w:hAnsiTheme="minorHAnsi" w:cstheme="minorHAnsi"/>
          <w:b/>
          <w:lang w:val="lv-LV"/>
        </w:rPr>
      </w:pPr>
      <w:bookmarkStart w:id="32" w:name="_Toc34981767"/>
      <w:r w:rsidRPr="00660F83">
        <w:rPr>
          <w:rFonts w:asciiTheme="minorHAnsi" w:hAnsiTheme="minorHAnsi" w:cstheme="minorHAnsi"/>
          <w:b/>
          <w:lang w:val="lv-LV"/>
        </w:rPr>
        <w:t>1.4.3. Aizsargājamās teritorijas izmantošanas veidi</w:t>
      </w:r>
      <w:bookmarkEnd w:id="32"/>
    </w:p>
    <w:p w14:paraId="2D7C8073" w14:textId="77777777" w:rsidR="00011E51" w:rsidRPr="00660F83" w:rsidRDefault="00011E51" w:rsidP="00875A7F">
      <w:pPr>
        <w:keepNext/>
        <w:keepLines/>
        <w:rPr>
          <w:rFonts w:asciiTheme="minorHAnsi" w:hAnsiTheme="minorHAnsi" w:cstheme="minorHAnsi"/>
        </w:rPr>
      </w:pPr>
    </w:p>
    <w:p w14:paraId="1C5877CC" w14:textId="591B9A1E" w:rsidR="00011E51" w:rsidRPr="00660F83" w:rsidRDefault="00E34B71" w:rsidP="007B2CFB">
      <w:pPr>
        <w:pStyle w:val="Heading3"/>
        <w:numPr>
          <w:ilvl w:val="0"/>
          <w:numId w:val="0"/>
        </w:numPr>
        <w:rPr>
          <w:rFonts w:asciiTheme="minorHAnsi" w:hAnsiTheme="minorHAnsi" w:cstheme="minorHAnsi"/>
          <w:b/>
          <w:sz w:val="24"/>
          <w:lang w:val="lv-LV"/>
        </w:rPr>
      </w:pPr>
      <w:bookmarkStart w:id="33" w:name="_Toc34981768"/>
      <w:r w:rsidRPr="00660F83">
        <w:rPr>
          <w:rFonts w:asciiTheme="minorHAnsi" w:hAnsiTheme="minorHAnsi" w:cstheme="minorHAnsi"/>
          <w:b/>
          <w:sz w:val="24"/>
          <w:lang w:val="lv-LV"/>
        </w:rPr>
        <w:t xml:space="preserve">1.4.3.1. </w:t>
      </w:r>
      <w:r w:rsidR="00132C7B" w:rsidRPr="00660F83">
        <w:rPr>
          <w:rFonts w:asciiTheme="minorHAnsi" w:hAnsiTheme="minorHAnsi" w:cstheme="minorHAnsi"/>
          <w:b/>
          <w:sz w:val="24"/>
          <w:lang w:val="lv-LV"/>
        </w:rPr>
        <w:t>Makšķerēšana un zvejniecība</w:t>
      </w:r>
      <w:bookmarkEnd w:id="33"/>
    </w:p>
    <w:p w14:paraId="37DB45FD" w14:textId="42A8D12B" w:rsidR="00E04A97" w:rsidRPr="00660F83" w:rsidRDefault="00E04A97" w:rsidP="009B7E75">
      <w:pPr>
        <w:rPr>
          <w:rFonts w:asciiTheme="minorHAnsi" w:hAnsiTheme="minorHAnsi" w:cstheme="minorHAnsi"/>
        </w:rPr>
      </w:pPr>
    </w:p>
    <w:p w14:paraId="616D45DF" w14:textId="2EB415E4" w:rsidR="00865AD4" w:rsidRPr="00660F83" w:rsidRDefault="00865AD4" w:rsidP="00EE3ADC">
      <w:pPr>
        <w:jc w:val="both"/>
        <w:rPr>
          <w:rFonts w:asciiTheme="minorHAnsi" w:hAnsiTheme="minorHAnsi" w:cstheme="minorHAnsi"/>
          <w:szCs w:val="24"/>
        </w:rPr>
      </w:pPr>
      <w:r w:rsidRPr="00660F83">
        <w:rPr>
          <w:rFonts w:asciiTheme="minorHAnsi" w:hAnsiTheme="minorHAnsi" w:cstheme="minorHAnsi"/>
          <w:szCs w:val="24"/>
        </w:rPr>
        <w:t xml:space="preserve">DL “Durbes ezera pļavas” ir </w:t>
      </w:r>
      <w:r w:rsidR="00EE3ADC" w:rsidRPr="00660F83">
        <w:rPr>
          <w:rFonts w:asciiTheme="minorHAnsi" w:hAnsiTheme="minorHAnsi" w:cstheme="minorHAnsi"/>
          <w:szCs w:val="24"/>
        </w:rPr>
        <w:t>norisinās</w:t>
      </w:r>
      <w:r w:rsidRPr="00660F83">
        <w:rPr>
          <w:rFonts w:asciiTheme="minorHAnsi" w:hAnsiTheme="minorHAnsi" w:cstheme="minorHAnsi"/>
          <w:szCs w:val="24"/>
        </w:rPr>
        <w:t xml:space="preserve"> gan makšķerēšana, gan rūpnieciskā zveja. </w:t>
      </w:r>
    </w:p>
    <w:p w14:paraId="08DFBD14" w14:textId="77777777" w:rsidR="00217584" w:rsidRPr="00660F83" w:rsidRDefault="00217584" w:rsidP="00EE3ADC">
      <w:pPr>
        <w:jc w:val="both"/>
        <w:rPr>
          <w:rFonts w:asciiTheme="minorHAnsi" w:hAnsiTheme="minorHAnsi" w:cstheme="minorHAnsi"/>
          <w:szCs w:val="24"/>
        </w:rPr>
      </w:pPr>
    </w:p>
    <w:p w14:paraId="01770422" w14:textId="4DE62CA5" w:rsidR="00EE3ADC" w:rsidRPr="00660F83" w:rsidRDefault="00EE3ADC" w:rsidP="00EE3ADC">
      <w:pPr>
        <w:jc w:val="both"/>
        <w:rPr>
          <w:rFonts w:asciiTheme="minorHAnsi" w:hAnsiTheme="minorHAnsi" w:cstheme="minorHAnsi"/>
          <w:szCs w:val="24"/>
        </w:rPr>
      </w:pPr>
      <w:r w:rsidRPr="00660F83">
        <w:rPr>
          <w:rFonts w:asciiTheme="minorHAnsi" w:hAnsiTheme="minorHAnsi" w:cstheme="minorHAnsi"/>
          <w:szCs w:val="24"/>
        </w:rPr>
        <w:t xml:space="preserve">Durbes ezerā ir atļauta rūpnieciskā zveja iekšējos ūdeņos, kuru kārtību nosaka MK 2007. gada 2. maija noteikumi Nr. 295 “Noteikumi par rūpniecisko zveju iekšējos ūdeņos”. Atbilstoši iepriekš minēto MK noteikumu 3. pielikumam Durbes ezerā no ledus brīvajā zvejas sezonā sestdienās, svētdienās un svētku dienās ir atļauta zveja ar tīkliem. </w:t>
      </w:r>
    </w:p>
    <w:p w14:paraId="124B9ACD" w14:textId="77777777" w:rsidR="00EE3ADC" w:rsidRPr="00660F83" w:rsidRDefault="00EE3ADC" w:rsidP="00EE3ADC">
      <w:pPr>
        <w:jc w:val="both"/>
        <w:rPr>
          <w:rFonts w:asciiTheme="minorHAnsi" w:hAnsiTheme="minorHAnsi" w:cstheme="minorHAnsi"/>
          <w:szCs w:val="24"/>
        </w:rPr>
      </w:pPr>
    </w:p>
    <w:p w14:paraId="0A6551DB" w14:textId="320F1BF8" w:rsidR="00217584" w:rsidRPr="00660F83" w:rsidRDefault="00EE3ADC" w:rsidP="00EE3ADC">
      <w:pPr>
        <w:jc w:val="both"/>
        <w:rPr>
          <w:rFonts w:asciiTheme="minorHAnsi" w:hAnsiTheme="minorHAnsi" w:cstheme="minorHAnsi"/>
          <w:szCs w:val="24"/>
        </w:rPr>
      </w:pPr>
      <w:r w:rsidRPr="00660F83">
        <w:rPr>
          <w:rFonts w:asciiTheme="minorHAnsi" w:hAnsiTheme="minorHAnsi" w:cstheme="minorHAnsi"/>
          <w:szCs w:val="24"/>
        </w:rPr>
        <w:t>Laika periodā n</w:t>
      </w:r>
      <w:r w:rsidR="00217584" w:rsidRPr="00660F83">
        <w:rPr>
          <w:rFonts w:asciiTheme="minorHAnsi" w:hAnsiTheme="minorHAnsi" w:cstheme="minorHAnsi"/>
          <w:szCs w:val="24"/>
        </w:rPr>
        <w:t xml:space="preserve">o 1971. gada līdz 1976. gadam </w:t>
      </w:r>
      <w:r w:rsidR="00865AD4" w:rsidRPr="00660F83">
        <w:rPr>
          <w:rFonts w:asciiTheme="minorHAnsi" w:hAnsiTheme="minorHAnsi" w:cstheme="minorHAnsi"/>
          <w:szCs w:val="24"/>
        </w:rPr>
        <w:t xml:space="preserve">Durbes </w:t>
      </w:r>
      <w:r w:rsidR="00217584" w:rsidRPr="00660F83">
        <w:rPr>
          <w:rFonts w:asciiTheme="minorHAnsi" w:hAnsiTheme="minorHAnsi" w:cstheme="minorHAnsi"/>
          <w:szCs w:val="24"/>
        </w:rPr>
        <w:t xml:space="preserve">ezers bija nodots lietošanā vietējiem kolhoziem, bet no 1977. gada līdz 1985. gadam – papildus arī Mednieku un makšķernieku biedrībai kultivētai jeb preču zivsaimniecībai. No 1986. gada līdz 1991. gadam tas bija nodots tikai Mednieku un makšķernieku biedrībai zivsaimnieciskai izmantošanai (makšķerēšanai). No 1993. gada līdz 2007. gadam </w:t>
      </w:r>
      <w:r w:rsidR="0018367A" w:rsidRPr="00660F83">
        <w:rPr>
          <w:rFonts w:asciiTheme="minorHAnsi" w:hAnsiTheme="minorHAnsi" w:cstheme="minorHAnsi"/>
          <w:szCs w:val="24"/>
        </w:rPr>
        <w:t>Durbes ezerā</w:t>
      </w:r>
      <w:r w:rsidRPr="00660F83">
        <w:rPr>
          <w:rFonts w:asciiTheme="minorHAnsi" w:hAnsiTheme="minorHAnsi" w:cstheme="minorHAnsi"/>
          <w:szCs w:val="24"/>
        </w:rPr>
        <w:t xml:space="preserve"> </w:t>
      </w:r>
      <w:r w:rsidR="006B3678" w:rsidRPr="00660F83">
        <w:rPr>
          <w:rFonts w:asciiTheme="minorHAnsi" w:hAnsiTheme="minorHAnsi" w:cstheme="minorHAnsi"/>
          <w:szCs w:val="24"/>
        </w:rPr>
        <w:t>zveju veica</w:t>
      </w:r>
      <w:r w:rsidR="005A1721" w:rsidRPr="00660F83">
        <w:rPr>
          <w:rFonts w:asciiTheme="minorHAnsi" w:hAnsiTheme="minorHAnsi" w:cstheme="minorHAnsi"/>
          <w:szCs w:val="24"/>
        </w:rPr>
        <w:t xml:space="preserve"> </w:t>
      </w:r>
      <w:r w:rsidR="00217584" w:rsidRPr="00660F83">
        <w:rPr>
          <w:rFonts w:asciiTheme="minorHAnsi" w:hAnsiTheme="minorHAnsi" w:cstheme="minorHAnsi"/>
          <w:szCs w:val="24"/>
        </w:rPr>
        <w:t>individuālie zvejnieki</w:t>
      </w:r>
      <w:r w:rsidR="005A1721" w:rsidRPr="00660F83">
        <w:rPr>
          <w:rFonts w:asciiTheme="minorHAnsi" w:hAnsiTheme="minorHAnsi" w:cstheme="minorHAnsi"/>
          <w:szCs w:val="24"/>
        </w:rPr>
        <w:t xml:space="preserve"> (SIA “L.U. Consulting”, 2014)</w:t>
      </w:r>
      <w:r w:rsidR="00217584" w:rsidRPr="00660F83">
        <w:rPr>
          <w:rFonts w:asciiTheme="minorHAnsi" w:hAnsiTheme="minorHAnsi" w:cstheme="minorHAnsi"/>
          <w:szCs w:val="24"/>
        </w:rPr>
        <w:t>.</w:t>
      </w:r>
    </w:p>
    <w:p w14:paraId="08B0C0BB" w14:textId="7FDE6BEB" w:rsidR="006B3678" w:rsidRPr="00660F83" w:rsidRDefault="006B3678" w:rsidP="00EE3ADC">
      <w:pPr>
        <w:jc w:val="both"/>
        <w:rPr>
          <w:rFonts w:asciiTheme="minorHAnsi" w:hAnsiTheme="minorHAnsi" w:cstheme="minorHAnsi"/>
          <w:szCs w:val="24"/>
        </w:rPr>
      </w:pPr>
    </w:p>
    <w:p w14:paraId="6287FF29" w14:textId="1598F05E" w:rsidR="008F7011" w:rsidRPr="00660F83" w:rsidRDefault="006B3678" w:rsidP="008F7011">
      <w:pPr>
        <w:jc w:val="both"/>
        <w:rPr>
          <w:rFonts w:asciiTheme="minorHAnsi" w:hAnsiTheme="minorHAnsi" w:cstheme="minorHAnsi"/>
          <w:szCs w:val="24"/>
        </w:rPr>
      </w:pPr>
      <w:r w:rsidRPr="00660F83">
        <w:rPr>
          <w:rFonts w:asciiTheme="minorHAnsi" w:hAnsiTheme="minorHAnsi" w:cstheme="minorHAnsi"/>
          <w:szCs w:val="24"/>
        </w:rPr>
        <w:t>Oficiāli reģistrētā nozveja 20. gadsimta piecdesmitajos gados svārstījusies no 5,9 t līdz 19,6 t (vidēji – 12,7 t) gadā ar vidējo produktivitāti 21,2 kg no hektāra</w:t>
      </w:r>
      <w:r w:rsidR="008F7011" w:rsidRPr="00660F83">
        <w:rPr>
          <w:rFonts w:asciiTheme="minorHAnsi" w:hAnsiTheme="minorHAnsi" w:cstheme="minorHAnsi"/>
          <w:szCs w:val="24"/>
        </w:rPr>
        <w:t xml:space="preserve">. Laika posmā no pagājuša gadsimta sešdesmitajiem līdz 21. gadsimta sākumam, zivju nozveja ir bijusi šāda: </w:t>
      </w:r>
    </w:p>
    <w:p w14:paraId="1654C09B" w14:textId="2575937E" w:rsidR="008F7011" w:rsidRPr="00660F83" w:rsidRDefault="0002096A" w:rsidP="008F7011">
      <w:pPr>
        <w:pStyle w:val="ListParagraph"/>
        <w:numPr>
          <w:ilvl w:val="0"/>
          <w:numId w:val="39"/>
        </w:numPr>
        <w:jc w:val="both"/>
        <w:rPr>
          <w:rFonts w:asciiTheme="minorHAnsi" w:hAnsiTheme="minorHAnsi" w:cstheme="minorHAnsi"/>
          <w:szCs w:val="24"/>
        </w:rPr>
      </w:pPr>
      <w:r>
        <w:rPr>
          <w:rFonts w:asciiTheme="minorHAnsi" w:hAnsiTheme="minorHAnsi" w:cstheme="minorHAnsi"/>
          <w:szCs w:val="24"/>
        </w:rPr>
        <w:t>s</w:t>
      </w:r>
      <w:r w:rsidR="008F7011" w:rsidRPr="00660F83">
        <w:rPr>
          <w:rFonts w:asciiTheme="minorHAnsi" w:hAnsiTheme="minorHAnsi" w:cstheme="minorHAnsi"/>
          <w:szCs w:val="24"/>
        </w:rPr>
        <w:t>ešdesmitajos gados nozveja bijusi zemāka – no 5,3 t līdz 18,4 t (vidēji – 10,6 t) gadā vai 17,8 kg/ha;</w:t>
      </w:r>
    </w:p>
    <w:p w14:paraId="4C6DC5B0" w14:textId="51AD7D02" w:rsidR="008F7011" w:rsidRPr="00660F83" w:rsidRDefault="008F7011" w:rsidP="008F7011">
      <w:pPr>
        <w:pStyle w:val="ListParagraph"/>
        <w:numPr>
          <w:ilvl w:val="0"/>
          <w:numId w:val="39"/>
        </w:numPr>
        <w:jc w:val="both"/>
        <w:rPr>
          <w:rFonts w:asciiTheme="minorHAnsi" w:hAnsiTheme="minorHAnsi" w:cstheme="minorHAnsi"/>
          <w:szCs w:val="24"/>
        </w:rPr>
      </w:pPr>
      <w:r w:rsidRPr="00660F83">
        <w:rPr>
          <w:rFonts w:asciiTheme="minorHAnsi" w:hAnsiTheme="minorHAnsi" w:cstheme="minorHAnsi"/>
          <w:szCs w:val="24"/>
        </w:rPr>
        <w:t xml:space="preserve">septiņdesmitajos gados – no 4,8 t līdz 21,9 t (vidēji – 9,9 t) gadā vai 16,6 kg/ha; </w:t>
      </w:r>
    </w:p>
    <w:p w14:paraId="2A45C070" w14:textId="50313D87" w:rsidR="008F7011" w:rsidRPr="00660F83" w:rsidRDefault="008F7011" w:rsidP="008F7011">
      <w:pPr>
        <w:pStyle w:val="ListParagraph"/>
        <w:numPr>
          <w:ilvl w:val="0"/>
          <w:numId w:val="39"/>
        </w:numPr>
        <w:jc w:val="both"/>
        <w:rPr>
          <w:rFonts w:asciiTheme="minorHAnsi" w:hAnsiTheme="minorHAnsi" w:cstheme="minorHAnsi"/>
          <w:szCs w:val="24"/>
        </w:rPr>
      </w:pPr>
      <w:r w:rsidRPr="00660F83">
        <w:rPr>
          <w:rFonts w:asciiTheme="minorHAnsi" w:hAnsiTheme="minorHAnsi" w:cstheme="minorHAnsi"/>
          <w:szCs w:val="24"/>
        </w:rPr>
        <w:t>astoņdesmitajos gados – no 1,0 t līdz 1,2 t (vidēji – 1,1 t) gadā vai 1,9 kg/ha;</w:t>
      </w:r>
    </w:p>
    <w:p w14:paraId="50F457D0" w14:textId="0BCC7AAC" w:rsidR="008F7011" w:rsidRPr="00660F83" w:rsidRDefault="008F7011" w:rsidP="008F7011">
      <w:pPr>
        <w:pStyle w:val="ListParagraph"/>
        <w:numPr>
          <w:ilvl w:val="0"/>
          <w:numId w:val="39"/>
        </w:numPr>
        <w:jc w:val="both"/>
        <w:rPr>
          <w:rFonts w:asciiTheme="minorHAnsi" w:hAnsiTheme="minorHAnsi" w:cstheme="minorHAnsi"/>
          <w:szCs w:val="24"/>
        </w:rPr>
      </w:pPr>
      <w:r w:rsidRPr="00660F83">
        <w:rPr>
          <w:rFonts w:asciiTheme="minorHAnsi" w:hAnsiTheme="minorHAnsi" w:cstheme="minorHAnsi"/>
          <w:szCs w:val="24"/>
        </w:rPr>
        <w:t>deviņdesmitajos gados – no 0,4 t līdz 1,9 t (vidēji – 1,4 t) gadā vai 2,3 kg/ha</w:t>
      </w:r>
      <w:r w:rsidR="0002096A">
        <w:rPr>
          <w:rFonts w:asciiTheme="minorHAnsi" w:hAnsiTheme="minorHAnsi" w:cstheme="minorHAnsi"/>
          <w:szCs w:val="24"/>
        </w:rPr>
        <w:t>;</w:t>
      </w:r>
    </w:p>
    <w:p w14:paraId="5D22537A" w14:textId="76A78550" w:rsidR="008F7011" w:rsidRPr="00660F83" w:rsidRDefault="008F7011" w:rsidP="008F7011">
      <w:pPr>
        <w:pStyle w:val="ListParagraph"/>
        <w:numPr>
          <w:ilvl w:val="0"/>
          <w:numId w:val="39"/>
        </w:numPr>
        <w:jc w:val="both"/>
        <w:rPr>
          <w:rFonts w:asciiTheme="minorHAnsi" w:hAnsiTheme="minorHAnsi" w:cstheme="minorHAnsi"/>
          <w:szCs w:val="24"/>
        </w:rPr>
      </w:pPr>
      <w:r w:rsidRPr="00660F83">
        <w:rPr>
          <w:rFonts w:asciiTheme="minorHAnsi" w:hAnsiTheme="minorHAnsi" w:cstheme="minorHAnsi"/>
          <w:szCs w:val="24"/>
        </w:rPr>
        <w:t xml:space="preserve">no 2000. gada līdz 2007. gadam – no 1,3 t līdz 2,9 t (vidēji – 2,1 t) gadā vai 3,5 kg/ha. </w:t>
      </w:r>
    </w:p>
    <w:p w14:paraId="13F8F126" w14:textId="3641DF56" w:rsidR="006B3678" w:rsidRPr="00660F83" w:rsidRDefault="008F7011" w:rsidP="008F7011">
      <w:pPr>
        <w:jc w:val="both"/>
        <w:rPr>
          <w:rFonts w:asciiTheme="minorHAnsi" w:hAnsiTheme="minorHAnsi" w:cstheme="minorHAnsi"/>
          <w:szCs w:val="24"/>
        </w:rPr>
      </w:pPr>
      <w:r w:rsidRPr="00660F83">
        <w:rPr>
          <w:rFonts w:asciiTheme="minorHAnsi" w:hAnsiTheme="minorHAnsi" w:cstheme="minorHAnsi"/>
          <w:szCs w:val="24"/>
        </w:rPr>
        <w:t>Detalizēta i</w:t>
      </w:r>
      <w:r w:rsidR="001E703F" w:rsidRPr="00660F83">
        <w:rPr>
          <w:rFonts w:asciiTheme="minorHAnsi" w:hAnsiTheme="minorHAnsi" w:cstheme="minorHAnsi"/>
          <w:szCs w:val="24"/>
        </w:rPr>
        <w:t>nformācija par zivju nozveju Durbes ezerā laika posmā no 2010. līdz 2017. gadam ir apkopota 1.</w:t>
      </w:r>
      <w:r w:rsidRPr="00660F83">
        <w:rPr>
          <w:rFonts w:asciiTheme="minorHAnsi" w:hAnsiTheme="minorHAnsi" w:cstheme="minorHAnsi"/>
          <w:szCs w:val="24"/>
        </w:rPr>
        <w:t>5</w:t>
      </w:r>
      <w:r w:rsidR="001E703F" w:rsidRPr="00660F83">
        <w:rPr>
          <w:rFonts w:asciiTheme="minorHAnsi" w:hAnsiTheme="minorHAnsi" w:cstheme="minorHAnsi"/>
          <w:szCs w:val="24"/>
        </w:rPr>
        <w:t xml:space="preserve">. tabulā. </w:t>
      </w:r>
    </w:p>
    <w:p w14:paraId="5047FDE5" w14:textId="63C66ED2" w:rsidR="008F7011" w:rsidRPr="00660F83" w:rsidRDefault="008F7011">
      <w:pPr>
        <w:suppressAutoHyphens w:val="0"/>
        <w:rPr>
          <w:rFonts w:asciiTheme="minorHAnsi" w:hAnsiTheme="minorHAnsi" w:cstheme="minorHAnsi"/>
          <w:szCs w:val="24"/>
        </w:rPr>
      </w:pPr>
    </w:p>
    <w:p w14:paraId="64E5DAE8" w14:textId="77777777" w:rsidR="009532FD" w:rsidRPr="00660F83" w:rsidRDefault="009532FD" w:rsidP="006B3678">
      <w:pPr>
        <w:jc w:val="both"/>
        <w:rPr>
          <w:rFonts w:asciiTheme="minorHAnsi" w:hAnsiTheme="minorHAnsi" w:cstheme="minorHAnsi"/>
          <w:szCs w:val="24"/>
        </w:rPr>
        <w:sectPr w:rsidR="009532FD" w:rsidRPr="00660F83" w:rsidSect="00CD74B1">
          <w:pgSz w:w="11905" w:h="16837"/>
          <w:pgMar w:top="1440" w:right="1797" w:bottom="1440" w:left="1797" w:header="720" w:footer="720" w:gutter="0"/>
          <w:cols w:space="720"/>
          <w:docGrid w:linePitch="360"/>
        </w:sectPr>
      </w:pPr>
    </w:p>
    <w:p w14:paraId="28277837" w14:textId="77777777" w:rsidR="003B466F" w:rsidRPr="00660F83" w:rsidRDefault="003B466F" w:rsidP="003B466F">
      <w:pPr>
        <w:rPr>
          <w:rFonts w:asciiTheme="minorHAnsi" w:hAnsiTheme="minorHAnsi" w:cstheme="minorHAnsi"/>
          <w:b/>
          <w:bCs/>
        </w:rPr>
      </w:pPr>
      <w:r w:rsidRPr="00660F83">
        <w:rPr>
          <w:rFonts w:asciiTheme="minorHAnsi" w:hAnsiTheme="minorHAnsi" w:cstheme="minorHAnsi"/>
          <w:b/>
          <w:bCs/>
        </w:rPr>
        <w:lastRenderedPageBreak/>
        <w:t>1.5. tabula. Zivju nozveja Durbes ezerā laika posmā no 2010. gada līdz 2017. gadam (pēc BIOR datiem)</w:t>
      </w:r>
    </w:p>
    <w:tbl>
      <w:tblPr>
        <w:tblW w:w="5000" w:type="pct"/>
        <w:tblLook w:val="04A0" w:firstRow="1" w:lastRow="0" w:firstColumn="1" w:lastColumn="0" w:noHBand="0" w:noVBand="1"/>
      </w:tblPr>
      <w:tblGrid>
        <w:gridCol w:w="1291"/>
        <w:gridCol w:w="1191"/>
        <w:gridCol w:w="1341"/>
        <w:gridCol w:w="1270"/>
        <w:gridCol w:w="1088"/>
        <w:gridCol w:w="1414"/>
        <w:gridCol w:w="1247"/>
        <w:gridCol w:w="1446"/>
        <w:gridCol w:w="1706"/>
        <w:gridCol w:w="1088"/>
        <w:gridCol w:w="1091"/>
      </w:tblGrid>
      <w:tr w:rsidR="00660F83" w:rsidRPr="00660F83" w14:paraId="47798231" w14:textId="77777777" w:rsidTr="007742ED">
        <w:trPr>
          <w:trHeight w:val="288"/>
        </w:trPr>
        <w:tc>
          <w:tcPr>
            <w:tcW w:w="455" w:type="pct"/>
            <w:vMerge w:val="restar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14:paraId="0D3BAABA" w14:textId="77777777" w:rsidR="003B466F" w:rsidRPr="00660F83" w:rsidRDefault="003B466F" w:rsidP="007742ED">
            <w:pPr>
              <w:suppressAutoHyphens w:val="0"/>
              <w:jc w:val="center"/>
              <w:rPr>
                <w:rFonts w:asciiTheme="minorHAnsi" w:eastAsia="Times New Roman" w:hAnsiTheme="minorHAnsi" w:cstheme="minorHAnsi"/>
                <w:b/>
                <w:bCs/>
                <w:szCs w:val="24"/>
                <w:lang w:eastAsia="lv-LV"/>
              </w:rPr>
            </w:pPr>
            <w:r w:rsidRPr="00660F83">
              <w:rPr>
                <w:rFonts w:asciiTheme="minorHAnsi" w:eastAsia="Times New Roman" w:hAnsiTheme="minorHAnsi" w:cstheme="minorHAnsi"/>
                <w:b/>
                <w:bCs/>
                <w:szCs w:val="24"/>
                <w:lang w:eastAsia="lv-LV"/>
              </w:rPr>
              <w:t>Gads</w:t>
            </w:r>
          </w:p>
        </w:tc>
        <w:tc>
          <w:tcPr>
            <w:tcW w:w="4545" w:type="pct"/>
            <w:gridSpan w:val="10"/>
            <w:tcBorders>
              <w:top w:val="single" w:sz="4" w:space="0" w:color="auto"/>
              <w:left w:val="nil"/>
              <w:bottom w:val="single" w:sz="4" w:space="0" w:color="auto"/>
              <w:right w:val="single" w:sz="4" w:space="0" w:color="auto"/>
            </w:tcBorders>
            <w:shd w:val="clear" w:color="auto" w:fill="D6E3BC" w:themeFill="accent3" w:themeFillTint="66"/>
            <w:noWrap/>
            <w:vAlign w:val="center"/>
            <w:hideMark/>
          </w:tcPr>
          <w:p w14:paraId="451165C1" w14:textId="77777777" w:rsidR="003B466F" w:rsidRPr="00660F83" w:rsidRDefault="003B466F" w:rsidP="007742ED">
            <w:pPr>
              <w:suppressAutoHyphens w:val="0"/>
              <w:jc w:val="center"/>
              <w:rPr>
                <w:rFonts w:asciiTheme="minorHAnsi" w:eastAsia="Times New Roman" w:hAnsiTheme="minorHAnsi" w:cstheme="minorHAnsi"/>
                <w:b/>
                <w:bCs/>
                <w:szCs w:val="24"/>
                <w:lang w:eastAsia="lv-LV"/>
              </w:rPr>
            </w:pPr>
            <w:r w:rsidRPr="00660F83">
              <w:rPr>
                <w:rFonts w:asciiTheme="minorHAnsi" w:eastAsia="Times New Roman" w:hAnsiTheme="minorHAnsi" w:cstheme="minorHAnsi"/>
                <w:b/>
                <w:bCs/>
                <w:szCs w:val="24"/>
                <w:lang w:eastAsia="lv-LV"/>
              </w:rPr>
              <w:t>Zivju nozveja, t/gadā</w:t>
            </w:r>
          </w:p>
        </w:tc>
      </w:tr>
      <w:tr w:rsidR="00660F83" w:rsidRPr="00660F83" w14:paraId="2A06375B" w14:textId="77777777" w:rsidTr="007742ED">
        <w:trPr>
          <w:trHeight w:val="288"/>
        </w:trPr>
        <w:tc>
          <w:tcPr>
            <w:tcW w:w="455" w:type="pct"/>
            <w:vMerge/>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14:paraId="1B846CEB" w14:textId="77777777" w:rsidR="003B466F" w:rsidRPr="00660F83" w:rsidRDefault="003B466F" w:rsidP="007742ED">
            <w:pPr>
              <w:suppressAutoHyphens w:val="0"/>
              <w:jc w:val="center"/>
              <w:rPr>
                <w:rFonts w:asciiTheme="minorHAnsi" w:eastAsia="Times New Roman" w:hAnsiTheme="minorHAnsi" w:cstheme="minorHAnsi"/>
                <w:b/>
                <w:bCs/>
                <w:szCs w:val="24"/>
                <w:lang w:eastAsia="lv-LV"/>
              </w:rPr>
            </w:pPr>
          </w:p>
        </w:tc>
        <w:tc>
          <w:tcPr>
            <w:tcW w:w="420" w:type="pct"/>
            <w:tcBorders>
              <w:top w:val="nil"/>
              <w:left w:val="nil"/>
              <w:bottom w:val="single" w:sz="4" w:space="0" w:color="auto"/>
              <w:right w:val="single" w:sz="4" w:space="0" w:color="auto"/>
            </w:tcBorders>
            <w:shd w:val="clear" w:color="auto" w:fill="D6E3BC" w:themeFill="accent3" w:themeFillTint="66"/>
            <w:noWrap/>
            <w:vAlign w:val="center"/>
            <w:hideMark/>
          </w:tcPr>
          <w:p w14:paraId="4253220D" w14:textId="77777777" w:rsidR="003B466F" w:rsidRPr="00660F83" w:rsidRDefault="003B466F" w:rsidP="007742ED">
            <w:pPr>
              <w:suppressAutoHyphens w:val="0"/>
              <w:jc w:val="center"/>
              <w:rPr>
                <w:rFonts w:asciiTheme="minorHAnsi" w:eastAsia="Times New Roman" w:hAnsiTheme="minorHAnsi" w:cstheme="minorHAnsi"/>
                <w:b/>
                <w:bCs/>
                <w:szCs w:val="24"/>
                <w:lang w:eastAsia="lv-LV"/>
              </w:rPr>
            </w:pPr>
            <w:r w:rsidRPr="00660F83">
              <w:rPr>
                <w:rFonts w:asciiTheme="minorHAnsi" w:eastAsia="Times New Roman" w:hAnsiTheme="minorHAnsi" w:cstheme="minorHAnsi"/>
                <w:b/>
                <w:bCs/>
                <w:szCs w:val="24"/>
                <w:lang w:eastAsia="lv-LV"/>
              </w:rPr>
              <w:t>Asaris</w:t>
            </w:r>
          </w:p>
        </w:tc>
        <w:tc>
          <w:tcPr>
            <w:tcW w:w="473" w:type="pct"/>
            <w:tcBorders>
              <w:top w:val="nil"/>
              <w:left w:val="nil"/>
              <w:bottom w:val="single" w:sz="4" w:space="0" w:color="auto"/>
              <w:right w:val="single" w:sz="4" w:space="0" w:color="auto"/>
            </w:tcBorders>
            <w:shd w:val="clear" w:color="auto" w:fill="D6E3BC" w:themeFill="accent3" w:themeFillTint="66"/>
            <w:noWrap/>
            <w:vAlign w:val="center"/>
            <w:hideMark/>
          </w:tcPr>
          <w:p w14:paraId="0A4E2CC9" w14:textId="77777777" w:rsidR="003B466F" w:rsidRPr="00660F83" w:rsidRDefault="003B466F" w:rsidP="007742ED">
            <w:pPr>
              <w:suppressAutoHyphens w:val="0"/>
              <w:jc w:val="center"/>
              <w:rPr>
                <w:rFonts w:asciiTheme="minorHAnsi" w:eastAsia="Times New Roman" w:hAnsiTheme="minorHAnsi" w:cstheme="minorHAnsi"/>
                <w:b/>
                <w:bCs/>
                <w:szCs w:val="24"/>
                <w:lang w:eastAsia="lv-LV"/>
              </w:rPr>
            </w:pPr>
            <w:r w:rsidRPr="00660F83">
              <w:rPr>
                <w:rFonts w:asciiTheme="minorHAnsi" w:eastAsia="Times New Roman" w:hAnsiTheme="minorHAnsi" w:cstheme="minorHAnsi"/>
                <w:b/>
                <w:bCs/>
                <w:szCs w:val="24"/>
                <w:lang w:eastAsia="lv-LV"/>
              </w:rPr>
              <w:t>Karūsa</w:t>
            </w:r>
          </w:p>
        </w:tc>
        <w:tc>
          <w:tcPr>
            <w:tcW w:w="448" w:type="pct"/>
            <w:tcBorders>
              <w:top w:val="nil"/>
              <w:left w:val="nil"/>
              <w:bottom w:val="single" w:sz="4" w:space="0" w:color="auto"/>
              <w:right w:val="single" w:sz="4" w:space="0" w:color="auto"/>
            </w:tcBorders>
            <w:shd w:val="clear" w:color="auto" w:fill="D6E3BC" w:themeFill="accent3" w:themeFillTint="66"/>
            <w:noWrap/>
            <w:vAlign w:val="center"/>
            <w:hideMark/>
          </w:tcPr>
          <w:p w14:paraId="7418C93F" w14:textId="77777777" w:rsidR="003B466F" w:rsidRPr="00660F83" w:rsidRDefault="003B466F" w:rsidP="007742ED">
            <w:pPr>
              <w:suppressAutoHyphens w:val="0"/>
              <w:jc w:val="center"/>
              <w:rPr>
                <w:rFonts w:asciiTheme="minorHAnsi" w:eastAsia="Times New Roman" w:hAnsiTheme="minorHAnsi" w:cstheme="minorHAnsi"/>
                <w:b/>
                <w:bCs/>
                <w:szCs w:val="24"/>
                <w:lang w:eastAsia="lv-LV"/>
              </w:rPr>
            </w:pPr>
            <w:r w:rsidRPr="00660F83">
              <w:rPr>
                <w:rFonts w:asciiTheme="minorHAnsi" w:eastAsia="Times New Roman" w:hAnsiTheme="minorHAnsi" w:cstheme="minorHAnsi"/>
                <w:b/>
                <w:bCs/>
                <w:szCs w:val="24"/>
                <w:lang w:eastAsia="lv-LV"/>
              </w:rPr>
              <w:t>Līdaka</w:t>
            </w:r>
          </w:p>
        </w:tc>
        <w:tc>
          <w:tcPr>
            <w:tcW w:w="384" w:type="pct"/>
            <w:tcBorders>
              <w:top w:val="nil"/>
              <w:left w:val="nil"/>
              <w:bottom w:val="single" w:sz="4" w:space="0" w:color="auto"/>
              <w:right w:val="single" w:sz="4" w:space="0" w:color="auto"/>
            </w:tcBorders>
            <w:shd w:val="clear" w:color="auto" w:fill="D6E3BC" w:themeFill="accent3" w:themeFillTint="66"/>
            <w:noWrap/>
            <w:vAlign w:val="center"/>
            <w:hideMark/>
          </w:tcPr>
          <w:p w14:paraId="75ED78DC" w14:textId="77777777" w:rsidR="003B466F" w:rsidRPr="00660F83" w:rsidRDefault="003B466F" w:rsidP="007742ED">
            <w:pPr>
              <w:suppressAutoHyphens w:val="0"/>
              <w:jc w:val="center"/>
              <w:rPr>
                <w:rFonts w:asciiTheme="minorHAnsi" w:eastAsia="Times New Roman" w:hAnsiTheme="minorHAnsi" w:cstheme="minorHAnsi"/>
                <w:b/>
                <w:bCs/>
                <w:szCs w:val="24"/>
                <w:lang w:eastAsia="lv-LV"/>
              </w:rPr>
            </w:pPr>
            <w:r w:rsidRPr="00660F83">
              <w:rPr>
                <w:rFonts w:asciiTheme="minorHAnsi" w:eastAsia="Times New Roman" w:hAnsiTheme="minorHAnsi" w:cstheme="minorHAnsi"/>
                <w:b/>
                <w:bCs/>
                <w:szCs w:val="24"/>
                <w:lang w:eastAsia="lv-LV"/>
              </w:rPr>
              <w:t>Līnis</w:t>
            </w:r>
          </w:p>
        </w:tc>
        <w:tc>
          <w:tcPr>
            <w:tcW w:w="499" w:type="pct"/>
            <w:tcBorders>
              <w:top w:val="nil"/>
              <w:left w:val="nil"/>
              <w:bottom w:val="single" w:sz="4" w:space="0" w:color="auto"/>
              <w:right w:val="single" w:sz="4" w:space="0" w:color="auto"/>
            </w:tcBorders>
            <w:shd w:val="clear" w:color="auto" w:fill="D6E3BC" w:themeFill="accent3" w:themeFillTint="66"/>
            <w:noWrap/>
            <w:vAlign w:val="center"/>
            <w:hideMark/>
          </w:tcPr>
          <w:p w14:paraId="32427D3E" w14:textId="77777777" w:rsidR="003B466F" w:rsidRPr="00660F83" w:rsidRDefault="003B466F" w:rsidP="007742ED">
            <w:pPr>
              <w:suppressAutoHyphens w:val="0"/>
              <w:jc w:val="center"/>
              <w:rPr>
                <w:rFonts w:asciiTheme="minorHAnsi" w:eastAsia="Times New Roman" w:hAnsiTheme="minorHAnsi" w:cstheme="minorHAnsi"/>
                <w:b/>
                <w:bCs/>
                <w:szCs w:val="24"/>
                <w:lang w:eastAsia="lv-LV"/>
              </w:rPr>
            </w:pPr>
            <w:r w:rsidRPr="00660F83">
              <w:rPr>
                <w:rFonts w:asciiTheme="minorHAnsi" w:eastAsia="Times New Roman" w:hAnsiTheme="minorHAnsi" w:cstheme="minorHAnsi"/>
                <w:b/>
                <w:bCs/>
                <w:szCs w:val="24"/>
                <w:lang w:eastAsia="lv-LV"/>
              </w:rPr>
              <w:t>Plaudis</w:t>
            </w:r>
          </w:p>
        </w:tc>
        <w:tc>
          <w:tcPr>
            <w:tcW w:w="440" w:type="pct"/>
            <w:tcBorders>
              <w:top w:val="nil"/>
              <w:left w:val="nil"/>
              <w:bottom w:val="single" w:sz="4" w:space="0" w:color="auto"/>
              <w:right w:val="single" w:sz="4" w:space="0" w:color="auto"/>
            </w:tcBorders>
            <w:shd w:val="clear" w:color="auto" w:fill="D6E3BC" w:themeFill="accent3" w:themeFillTint="66"/>
            <w:noWrap/>
            <w:vAlign w:val="center"/>
            <w:hideMark/>
          </w:tcPr>
          <w:p w14:paraId="3BCB8DF6" w14:textId="77777777" w:rsidR="003B466F" w:rsidRPr="00660F83" w:rsidRDefault="003B466F" w:rsidP="007742ED">
            <w:pPr>
              <w:suppressAutoHyphens w:val="0"/>
              <w:jc w:val="center"/>
              <w:rPr>
                <w:rFonts w:asciiTheme="minorHAnsi" w:eastAsia="Times New Roman" w:hAnsiTheme="minorHAnsi" w:cstheme="minorHAnsi"/>
                <w:b/>
                <w:bCs/>
                <w:szCs w:val="24"/>
                <w:lang w:eastAsia="lv-LV"/>
              </w:rPr>
            </w:pPr>
            <w:r w:rsidRPr="00660F83">
              <w:rPr>
                <w:rFonts w:asciiTheme="minorHAnsi" w:eastAsia="Times New Roman" w:hAnsiTheme="minorHAnsi" w:cstheme="minorHAnsi"/>
                <w:b/>
                <w:bCs/>
                <w:szCs w:val="24"/>
                <w:lang w:eastAsia="lv-LV"/>
              </w:rPr>
              <w:t>Rauda</w:t>
            </w:r>
          </w:p>
        </w:tc>
        <w:tc>
          <w:tcPr>
            <w:tcW w:w="510" w:type="pct"/>
            <w:tcBorders>
              <w:top w:val="nil"/>
              <w:left w:val="nil"/>
              <w:bottom w:val="single" w:sz="4" w:space="0" w:color="auto"/>
              <w:right w:val="single" w:sz="4" w:space="0" w:color="auto"/>
            </w:tcBorders>
            <w:shd w:val="clear" w:color="auto" w:fill="D6E3BC" w:themeFill="accent3" w:themeFillTint="66"/>
            <w:noWrap/>
            <w:vAlign w:val="center"/>
            <w:hideMark/>
          </w:tcPr>
          <w:p w14:paraId="0B11F96D" w14:textId="77777777" w:rsidR="003B466F" w:rsidRPr="00660F83" w:rsidRDefault="003B466F" w:rsidP="007742ED">
            <w:pPr>
              <w:suppressAutoHyphens w:val="0"/>
              <w:jc w:val="center"/>
              <w:rPr>
                <w:rFonts w:asciiTheme="minorHAnsi" w:eastAsia="Times New Roman" w:hAnsiTheme="minorHAnsi" w:cstheme="minorHAnsi"/>
                <w:b/>
                <w:bCs/>
                <w:szCs w:val="24"/>
                <w:lang w:eastAsia="lv-LV"/>
              </w:rPr>
            </w:pPr>
            <w:r w:rsidRPr="00660F83">
              <w:rPr>
                <w:rFonts w:asciiTheme="minorHAnsi" w:eastAsia="Times New Roman" w:hAnsiTheme="minorHAnsi" w:cstheme="minorHAnsi"/>
                <w:b/>
                <w:bCs/>
                <w:szCs w:val="24"/>
                <w:lang w:eastAsia="lv-LV"/>
              </w:rPr>
              <w:t>Rudulis</w:t>
            </w:r>
          </w:p>
        </w:tc>
        <w:tc>
          <w:tcPr>
            <w:tcW w:w="602" w:type="pct"/>
            <w:tcBorders>
              <w:top w:val="nil"/>
              <w:left w:val="nil"/>
              <w:bottom w:val="single" w:sz="4" w:space="0" w:color="auto"/>
              <w:right w:val="single" w:sz="4" w:space="0" w:color="auto"/>
            </w:tcBorders>
            <w:shd w:val="clear" w:color="auto" w:fill="D6E3BC" w:themeFill="accent3" w:themeFillTint="66"/>
            <w:noWrap/>
            <w:vAlign w:val="center"/>
            <w:hideMark/>
          </w:tcPr>
          <w:p w14:paraId="4B9A8305" w14:textId="77777777" w:rsidR="003B466F" w:rsidRPr="00660F83" w:rsidRDefault="003B466F" w:rsidP="007742ED">
            <w:pPr>
              <w:suppressAutoHyphens w:val="0"/>
              <w:jc w:val="center"/>
              <w:rPr>
                <w:rFonts w:asciiTheme="minorHAnsi" w:eastAsia="Times New Roman" w:hAnsiTheme="minorHAnsi" w:cstheme="minorHAnsi"/>
                <w:b/>
                <w:bCs/>
                <w:szCs w:val="24"/>
                <w:lang w:eastAsia="lv-LV"/>
              </w:rPr>
            </w:pPr>
            <w:r w:rsidRPr="00660F83">
              <w:rPr>
                <w:rFonts w:asciiTheme="minorHAnsi" w:eastAsia="Times New Roman" w:hAnsiTheme="minorHAnsi" w:cstheme="minorHAnsi"/>
                <w:b/>
                <w:bCs/>
                <w:szCs w:val="24"/>
                <w:lang w:eastAsia="lv-LV"/>
              </w:rPr>
              <w:t>Zandarts</w:t>
            </w:r>
          </w:p>
        </w:tc>
        <w:tc>
          <w:tcPr>
            <w:tcW w:w="384" w:type="pct"/>
            <w:tcBorders>
              <w:top w:val="nil"/>
              <w:left w:val="nil"/>
              <w:bottom w:val="single" w:sz="4" w:space="0" w:color="auto"/>
              <w:right w:val="single" w:sz="4" w:space="0" w:color="auto"/>
            </w:tcBorders>
            <w:shd w:val="clear" w:color="auto" w:fill="D6E3BC" w:themeFill="accent3" w:themeFillTint="66"/>
            <w:noWrap/>
            <w:vAlign w:val="center"/>
            <w:hideMark/>
          </w:tcPr>
          <w:p w14:paraId="01A1280B" w14:textId="77777777" w:rsidR="003B466F" w:rsidRPr="00660F83" w:rsidRDefault="003B466F" w:rsidP="007742ED">
            <w:pPr>
              <w:suppressAutoHyphens w:val="0"/>
              <w:jc w:val="center"/>
              <w:rPr>
                <w:rFonts w:asciiTheme="minorHAnsi" w:eastAsia="Times New Roman" w:hAnsiTheme="minorHAnsi" w:cstheme="minorHAnsi"/>
                <w:b/>
                <w:bCs/>
                <w:szCs w:val="24"/>
                <w:lang w:eastAsia="lv-LV"/>
              </w:rPr>
            </w:pPr>
            <w:r w:rsidRPr="00660F83">
              <w:rPr>
                <w:rFonts w:asciiTheme="minorHAnsi" w:eastAsia="Times New Roman" w:hAnsiTheme="minorHAnsi" w:cstheme="minorHAnsi"/>
                <w:b/>
                <w:bCs/>
                <w:szCs w:val="24"/>
                <w:lang w:eastAsia="lv-LV"/>
              </w:rPr>
              <w:t>Citas</w:t>
            </w:r>
          </w:p>
        </w:tc>
        <w:tc>
          <w:tcPr>
            <w:tcW w:w="384" w:type="pct"/>
            <w:tcBorders>
              <w:top w:val="nil"/>
              <w:left w:val="nil"/>
              <w:bottom w:val="single" w:sz="4" w:space="0" w:color="auto"/>
              <w:right w:val="single" w:sz="4" w:space="0" w:color="auto"/>
            </w:tcBorders>
            <w:shd w:val="clear" w:color="auto" w:fill="D6E3BC" w:themeFill="accent3" w:themeFillTint="66"/>
            <w:noWrap/>
            <w:vAlign w:val="center"/>
            <w:hideMark/>
          </w:tcPr>
          <w:p w14:paraId="1E89DD94" w14:textId="77777777" w:rsidR="003B466F" w:rsidRPr="00660F83" w:rsidRDefault="003B466F" w:rsidP="007742ED">
            <w:pPr>
              <w:suppressAutoHyphens w:val="0"/>
              <w:jc w:val="center"/>
              <w:rPr>
                <w:rFonts w:asciiTheme="minorHAnsi" w:eastAsia="Times New Roman" w:hAnsiTheme="minorHAnsi" w:cstheme="minorHAnsi"/>
                <w:b/>
                <w:bCs/>
                <w:szCs w:val="24"/>
                <w:lang w:eastAsia="lv-LV"/>
              </w:rPr>
            </w:pPr>
            <w:r w:rsidRPr="00660F83">
              <w:rPr>
                <w:rFonts w:asciiTheme="minorHAnsi" w:eastAsia="Times New Roman" w:hAnsiTheme="minorHAnsi" w:cstheme="minorHAnsi"/>
                <w:b/>
                <w:bCs/>
                <w:szCs w:val="24"/>
                <w:lang w:eastAsia="lv-LV"/>
              </w:rPr>
              <w:t>Kopā</w:t>
            </w:r>
          </w:p>
        </w:tc>
      </w:tr>
      <w:tr w:rsidR="00660F83" w:rsidRPr="00660F83" w14:paraId="043E6538" w14:textId="77777777" w:rsidTr="007742ED">
        <w:trPr>
          <w:trHeight w:val="288"/>
        </w:trPr>
        <w:tc>
          <w:tcPr>
            <w:tcW w:w="455" w:type="pct"/>
            <w:tcBorders>
              <w:top w:val="nil"/>
              <w:left w:val="single" w:sz="4" w:space="0" w:color="auto"/>
              <w:bottom w:val="single" w:sz="4" w:space="0" w:color="auto"/>
              <w:right w:val="single" w:sz="4" w:space="0" w:color="auto"/>
            </w:tcBorders>
            <w:shd w:val="clear" w:color="auto" w:fill="auto"/>
            <w:noWrap/>
            <w:vAlign w:val="center"/>
            <w:hideMark/>
          </w:tcPr>
          <w:p w14:paraId="4B867310" w14:textId="77777777" w:rsidR="003B466F" w:rsidRPr="00660F83" w:rsidRDefault="003B466F" w:rsidP="007742ED">
            <w:pPr>
              <w:suppressAutoHyphens w:val="0"/>
              <w:jc w:val="center"/>
              <w:rPr>
                <w:rFonts w:asciiTheme="minorHAnsi" w:eastAsia="Times New Roman" w:hAnsiTheme="minorHAnsi" w:cstheme="minorHAnsi"/>
                <w:szCs w:val="24"/>
                <w:lang w:eastAsia="lv-LV"/>
              </w:rPr>
            </w:pPr>
            <w:r w:rsidRPr="00660F83">
              <w:rPr>
                <w:rFonts w:asciiTheme="minorHAnsi" w:eastAsia="Times New Roman" w:hAnsiTheme="minorHAnsi" w:cstheme="minorHAnsi"/>
                <w:szCs w:val="24"/>
                <w:lang w:eastAsia="lv-LV"/>
              </w:rPr>
              <w:t>2010</w:t>
            </w:r>
          </w:p>
        </w:tc>
        <w:tc>
          <w:tcPr>
            <w:tcW w:w="420" w:type="pct"/>
            <w:tcBorders>
              <w:top w:val="nil"/>
              <w:left w:val="nil"/>
              <w:bottom w:val="single" w:sz="4" w:space="0" w:color="auto"/>
              <w:right w:val="single" w:sz="4" w:space="0" w:color="auto"/>
            </w:tcBorders>
            <w:shd w:val="clear" w:color="auto" w:fill="auto"/>
            <w:noWrap/>
            <w:vAlign w:val="center"/>
            <w:hideMark/>
          </w:tcPr>
          <w:p w14:paraId="7FF91C91" w14:textId="77777777" w:rsidR="003B466F" w:rsidRPr="00660F83" w:rsidRDefault="003B466F" w:rsidP="007742ED">
            <w:pPr>
              <w:suppressAutoHyphens w:val="0"/>
              <w:jc w:val="center"/>
              <w:rPr>
                <w:rFonts w:asciiTheme="minorHAnsi" w:eastAsia="Times New Roman" w:hAnsiTheme="minorHAnsi" w:cstheme="minorHAnsi"/>
                <w:szCs w:val="24"/>
                <w:lang w:eastAsia="lv-LV"/>
              </w:rPr>
            </w:pPr>
            <w:r w:rsidRPr="00660F83">
              <w:rPr>
                <w:rFonts w:asciiTheme="minorHAnsi" w:eastAsia="Times New Roman" w:hAnsiTheme="minorHAnsi" w:cstheme="minorHAnsi"/>
                <w:szCs w:val="24"/>
                <w:lang w:eastAsia="lv-LV"/>
              </w:rPr>
              <w:t>0,038</w:t>
            </w:r>
          </w:p>
        </w:tc>
        <w:tc>
          <w:tcPr>
            <w:tcW w:w="473" w:type="pct"/>
            <w:tcBorders>
              <w:top w:val="nil"/>
              <w:left w:val="nil"/>
              <w:bottom w:val="single" w:sz="4" w:space="0" w:color="auto"/>
              <w:right w:val="single" w:sz="4" w:space="0" w:color="auto"/>
            </w:tcBorders>
            <w:shd w:val="clear" w:color="auto" w:fill="auto"/>
            <w:noWrap/>
            <w:vAlign w:val="center"/>
            <w:hideMark/>
          </w:tcPr>
          <w:p w14:paraId="12C9D07A" w14:textId="77777777" w:rsidR="003B466F" w:rsidRPr="00660F83" w:rsidRDefault="003B466F" w:rsidP="007742ED">
            <w:pPr>
              <w:suppressAutoHyphens w:val="0"/>
              <w:jc w:val="center"/>
              <w:rPr>
                <w:rFonts w:asciiTheme="minorHAnsi" w:eastAsia="Times New Roman" w:hAnsiTheme="minorHAnsi" w:cstheme="minorHAnsi"/>
                <w:szCs w:val="24"/>
                <w:lang w:eastAsia="lv-LV"/>
              </w:rPr>
            </w:pPr>
            <w:r w:rsidRPr="00660F83">
              <w:rPr>
                <w:rFonts w:asciiTheme="minorHAnsi" w:eastAsia="Times New Roman" w:hAnsiTheme="minorHAnsi" w:cstheme="minorHAnsi"/>
                <w:szCs w:val="24"/>
                <w:lang w:eastAsia="lv-LV"/>
              </w:rPr>
              <w:t>0,485</w:t>
            </w:r>
          </w:p>
        </w:tc>
        <w:tc>
          <w:tcPr>
            <w:tcW w:w="448" w:type="pct"/>
            <w:tcBorders>
              <w:top w:val="nil"/>
              <w:left w:val="nil"/>
              <w:bottom w:val="single" w:sz="4" w:space="0" w:color="auto"/>
              <w:right w:val="single" w:sz="4" w:space="0" w:color="auto"/>
            </w:tcBorders>
            <w:shd w:val="clear" w:color="auto" w:fill="auto"/>
            <w:noWrap/>
            <w:vAlign w:val="center"/>
            <w:hideMark/>
          </w:tcPr>
          <w:p w14:paraId="634F9E14" w14:textId="77777777" w:rsidR="003B466F" w:rsidRPr="00660F83" w:rsidRDefault="003B466F" w:rsidP="007742ED">
            <w:pPr>
              <w:suppressAutoHyphens w:val="0"/>
              <w:jc w:val="center"/>
              <w:rPr>
                <w:rFonts w:asciiTheme="minorHAnsi" w:eastAsia="Times New Roman" w:hAnsiTheme="minorHAnsi" w:cstheme="minorHAnsi"/>
                <w:szCs w:val="24"/>
                <w:lang w:eastAsia="lv-LV"/>
              </w:rPr>
            </w:pPr>
            <w:r w:rsidRPr="00660F83">
              <w:rPr>
                <w:rFonts w:asciiTheme="minorHAnsi" w:eastAsia="Times New Roman" w:hAnsiTheme="minorHAnsi" w:cstheme="minorHAnsi"/>
                <w:szCs w:val="24"/>
                <w:lang w:eastAsia="lv-LV"/>
              </w:rPr>
              <w:t>0,484</w:t>
            </w:r>
          </w:p>
        </w:tc>
        <w:tc>
          <w:tcPr>
            <w:tcW w:w="384" w:type="pct"/>
            <w:tcBorders>
              <w:top w:val="nil"/>
              <w:left w:val="nil"/>
              <w:bottom w:val="single" w:sz="4" w:space="0" w:color="auto"/>
              <w:right w:val="single" w:sz="4" w:space="0" w:color="auto"/>
            </w:tcBorders>
            <w:shd w:val="clear" w:color="auto" w:fill="auto"/>
            <w:noWrap/>
            <w:vAlign w:val="center"/>
            <w:hideMark/>
          </w:tcPr>
          <w:p w14:paraId="0070433B" w14:textId="77777777" w:rsidR="003B466F" w:rsidRPr="00660F83" w:rsidRDefault="003B466F" w:rsidP="007742ED">
            <w:pPr>
              <w:suppressAutoHyphens w:val="0"/>
              <w:jc w:val="center"/>
              <w:rPr>
                <w:rFonts w:asciiTheme="minorHAnsi" w:eastAsia="Times New Roman" w:hAnsiTheme="minorHAnsi" w:cstheme="minorHAnsi"/>
                <w:szCs w:val="24"/>
                <w:lang w:eastAsia="lv-LV"/>
              </w:rPr>
            </w:pPr>
            <w:r w:rsidRPr="00660F83">
              <w:rPr>
                <w:rFonts w:asciiTheme="minorHAnsi" w:eastAsia="Times New Roman" w:hAnsiTheme="minorHAnsi" w:cstheme="minorHAnsi"/>
                <w:szCs w:val="24"/>
                <w:lang w:eastAsia="lv-LV"/>
              </w:rPr>
              <w:t>0,891</w:t>
            </w:r>
          </w:p>
        </w:tc>
        <w:tc>
          <w:tcPr>
            <w:tcW w:w="499" w:type="pct"/>
            <w:tcBorders>
              <w:top w:val="nil"/>
              <w:left w:val="nil"/>
              <w:bottom w:val="single" w:sz="4" w:space="0" w:color="auto"/>
              <w:right w:val="single" w:sz="4" w:space="0" w:color="auto"/>
            </w:tcBorders>
            <w:shd w:val="clear" w:color="auto" w:fill="auto"/>
            <w:noWrap/>
            <w:vAlign w:val="center"/>
            <w:hideMark/>
          </w:tcPr>
          <w:p w14:paraId="6DCFD95D" w14:textId="77777777" w:rsidR="003B466F" w:rsidRPr="00660F83" w:rsidRDefault="003B466F" w:rsidP="007742ED">
            <w:pPr>
              <w:suppressAutoHyphens w:val="0"/>
              <w:jc w:val="center"/>
              <w:rPr>
                <w:rFonts w:asciiTheme="minorHAnsi" w:eastAsia="Times New Roman" w:hAnsiTheme="minorHAnsi" w:cstheme="minorHAnsi"/>
                <w:szCs w:val="24"/>
                <w:lang w:eastAsia="lv-LV"/>
              </w:rPr>
            </w:pPr>
            <w:r w:rsidRPr="00660F83">
              <w:rPr>
                <w:rFonts w:asciiTheme="minorHAnsi" w:eastAsia="Times New Roman" w:hAnsiTheme="minorHAnsi" w:cstheme="minorHAnsi"/>
                <w:szCs w:val="24"/>
                <w:lang w:eastAsia="lv-LV"/>
              </w:rPr>
              <w:t>0,604</w:t>
            </w:r>
          </w:p>
        </w:tc>
        <w:tc>
          <w:tcPr>
            <w:tcW w:w="440" w:type="pct"/>
            <w:tcBorders>
              <w:top w:val="nil"/>
              <w:left w:val="nil"/>
              <w:bottom w:val="single" w:sz="4" w:space="0" w:color="auto"/>
              <w:right w:val="single" w:sz="4" w:space="0" w:color="auto"/>
            </w:tcBorders>
            <w:shd w:val="clear" w:color="auto" w:fill="auto"/>
            <w:noWrap/>
            <w:vAlign w:val="center"/>
            <w:hideMark/>
          </w:tcPr>
          <w:p w14:paraId="59D2C80F" w14:textId="77777777" w:rsidR="003B466F" w:rsidRPr="00660F83" w:rsidRDefault="003B466F" w:rsidP="007742ED">
            <w:pPr>
              <w:suppressAutoHyphens w:val="0"/>
              <w:jc w:val="center"/>
              <w:rPr>
                <w:rFonts w:asciiTheme="minorHAnsi" w:eastAsia="Times New Roman" w:hAnsiTheme="minorHAnsi" w:cstheme="minorHAnsi"/>
                <w:szCs w:val="24"/>
                <w:lang w:eastAsia="lv-LV"/>
              </w:rPr>
            </w:pPr>
            <w:r w:rsidRPr="00660F83">
              <w:rPr>
                <w:rFonts w:asciiTheme="minorHAnsi" w:eastAsia="Times New Roman" w:hAnsiTheme="minorHAnsi" w:cstheme="minorHAnsi"/>
                <w:szCs w:val="24"/>
                <w:lang w:eastAsia="lv-LV"/>
              </w:rPr>
              <w:t>0,008</w:t>
            </w:r>
          </w:p>
        </w:tc>
        <w:tc>
          <w:tcPr>
            <w:tcW w:w="510" w:type="pct"/>
            <w:tcBorders>
              <w:top w:val="nil"/>
              <w:left w:val="nil"/>
              <w:bottom w:val="single" w:sz="4" w:space="0" w:color="auto"/>
              <w:right w:val="single" w:sz="4" w:space="0" w:color="auto"/>
            </w:tcBorders>
            <w:shd w:val="clear" w:color="auto" w:fill="auto"/>
            <w:noWrap/>
            <w:vAlign w:val="center"/>
            <w:hideMark/>
          </w:tcPr>
          <w:p w14:paraId="0651D5D3" w14:textId="77777777" w:rsidR="003B466F" w:rsidRPr="00660F83" w:rsidRDefault="003B466F" w:rsidP="007742ED">
            <w:pPr>
              <w:suppressAutoHyphens w:val="0"/>
              <w:jc w:val="center"/>
              <w:rPr>
                <w:rFonts w:asciiTheme="minorHAnsi" w:eastAsia="Times New Roman" w:hAnsiTheme="minorHAnsi" w:cstheme="minorHAnsi"/>
                <w:szCs w:val="24"/>
                <w:lang w:eastAsia="lv-LV"/>
              </w:rPr>
            </w:pPr>
            <w:r w:rsidRPr="00660F83">
              <w:rPr>
                <w:rFonts w:asciiTheme="minorHAnsi" w:eastAsia="Times New Roman" w:hAnsiTheme="minorHAnsi" w:cstheme="minorHAnsi"/>
                <w:szCs w:val="24"/>
                <w:lang w:eastAsia="lv-LV"/>
              </w:rPr>
              <w:t>0,004</w:t>
            </w:r>
          </w:p>
        </w:tc>
        <w:tc>
          <w:tcPr>
            <w:tcW w:w="602" w:type="pct"/>
            <w:tcBorders>
              <w:top w:val="nil"/>
              <w:left w:val="nil"/>
              <w:bottom w:val="single" w:sz="4" w:space="0" w:color="auto"/>
              <w:right w:val="single" w:sz="4" w:space="0" w:color="auto"/>
            </w:tcBorders>
            <w:shd w:val="clear" w:color="auto" w:fill="auto"/>
            <w:noWrap/>
            <w:vAlign w:val="center"/>
            <w:hideMark/>
          </w:tcPr>
          <w:p w14:paraId="0C84A21F" w14:textId="77777777" w:rsidR="003B466F" w:rsidRPr="00660F83" w:rsidRDefault="003B466F" w:rsidP="007742ED">
            <w:pPr>
              <w:suppressAutoHyphens w:val="0"/>
              <w:jc w:val="center"/>
              <w:rPr>
                <w:rFonts w:asciiTheme="minorHAnsi" w:eastAsia="Times New Roman" w:hAnsiTheme="minorHAnsi" w:cstheme="minorHAnsi"/>
                <w:szCs w:val="24"/>
                <w:lang w:eastAsia="lv-LV"/>
              </w:rPr>
            </w:pPr>
            <w:r w:rsidRPr="00660F83">
              <w:rPr>
                <w:rFonts w:asciiTheme="minorHAnsi" w:eastAsia="Times New Roman" w:hAnsiTheme="minorHAnsi" w:cstheme="minorHAnsi"/>
                <w:szCs w:val="24"/>
                <w:lang w:eastAsia="lv-LV"/>
              </w:rPr>
              <w:t>0,029</w:t>
            </w:r>
          </w:p>
        </w:tc>
        <w:tc>
          <w:tcPr>
            <w:tcW w:w="384" w:type="pct"/>
            <w:tcBorders>
              <w:top w:val="nil"/>
              <w:left w:val="nil"/>
              <w:bottom w:val="single" w:sz="4" w:space="0" w:color="auto"/>
              <w:right w:val="single" w:sz="4" w:space="0" w:color="auto"/>
            </w:tcBorders>
            <w:shd w:val="clear" w:color="auto" w:fill="auto"/>
            <w:noWrap/>
            <w:vAlign w:val="center"/>
            <w:hideMark/>
          </w:tcPr>
          <w:p w14:paraId="574C4804" w14:textId="77777777" w:rsidR="003B466F" w:rsidRPr="00660F83" w:rsidRDefault="003B466F" w:rsidP="007742ED">
            <w:pPr>
              <w:suppressAutoHyphens w:val="0"/>
              <w:jc w:val="center"/>
              <w:rPr>
                <w:rFonts w:asciiTheme="minorHAnsi" w:eastAsia="Times New Roman" w:hAnsiTheme="minorHAnsi" w:cstheme="minorHAnsi"/>
                <w:szCs w:val="24"/>
                <w:lang w:eastAsia="lv-LV"/>
              </w:rPr>
            </w:pPr>
            <w:r w:rsidRPr="00660F83">
              <w:rPr>
                <w:rFonts w:asciiTheme="minorHAnsi" w:eastAsia="Times New Roman" w:hAnsiTheme="minorHAnsi" w:cstheme="minorHAnsi"/>
                <w:szCs w:val="24"/>
                <w:lang w:eastAsia="lv-LV"/>
              </w:rPr>
              <w:t>0,359</w:t>
            </w:r>
          </w:p>
        </w:tc>
        <w:tc>
          <w:tcPr>
            <w:tcW w:w="384" w:type="pct"/>
            <w:tcBorders>
              <w:top w:val="nil"/>
              <w:left w:val="nil"/>
              <w:bottom w:val="single" w:sz="4" w:space="0" w:color="auto"/>
              <w:right w:val="single" w:sz="4" w:space="0" w:color="auto"/>
            </w:tcBorders>
            <w:shd w:val="clear" w:color="auto" w:fill="auto"/>
            <w:noWrap/>
            <w:vAlign w:val="center"/>
            <w:hideMark/>
          </w:tcPr>
          <w:p w14:paraId="2473A99B" w14:textId="77777777" w:rsidR="003B466F" w:rsidRPr="00660F83" w:rsidRDefault="003B466F" w:rsidP="007742ED">
            <w:pPr>
              <w:suppressAutoHyphens w:val="0"/>
              <w:jc w:val="center"/>
              <w:rPr>
                <w:rFonts w:asciiTheme="minorHAnsi" w:eastAsia="Times New Roman" w:hAnsiTheme="minorHAnsi" w:cstheme="minorHAnsi"/>
                <w:szCs w:val="24"/>
                <w:lang w:eastAsia="lv-LV"/>
              </w:rPr>
            </w:pPr>
            <w:r w:rsidRPr="00660F83">
              <w:rPr>
                <w:rFonts w:asciiTheme="minorHAnsi" w:eastAsia="Times New Roman" w:hAnsiTheme="minorHAnsi" w:cstheme="minorHAnsi"/>
                <w:szCs w:val="24"/>
                <w:lang w:eastAsia="lv-LV"/>
              </w:rPr>
              <w:t>2,902</w:t>
            </w:r>
          </w:p>
        </w:tc>
      </w:tr>
      <w:tr w:rsidR="00660F83" w:rsidRPr="00660F83" w14:paraId="61ECCA16" w14:textId="77777777" w:rsidTr="007742ED">
        <w:trPr>
          <w:trHeight w:val="288"/>
        </w:trPr>
        <w:tc>
          <w:tcPr>
            <w:tcW w:w="455" w:type="pct"/>
            <w:tcBorders>
              <w:top w:val="nil"/>
              <w:left w:val="single" w:sz="4" w:space="0" w:color="auto"/>
              <w:bottom w:val="single" w:sz="4" w:space="0" w:color="auto"/>
              <w:right w:val="single" w:sz="4" w:space="0" w:color="auto"/>
            </w:tcBorders>
            <w:shd w:val="clear" w:color="auto" w:fill="auto"/>
            <w:noWrap/>
            <w:vAlign w:val="center"/>
            <w:hideMark/>
          </w:tcPr>
          <w:p w14:paraId="68BDDAE0" w14:textId="77777777" w:rsidR="003B466F" w:rsidRPr="00660F83" w:rsidRDefault="003B466F" w:rsidP="007742ED">
            <w:pPr>
              <w:suppressAutoHyphens w:val="0"/>
              <w:jc w:val="center"/>
              <w:rPr>
                <w:rFonts w:asciiTheme="minorHAnsi" w:eastAsia="Times New Roman" w:hAnsiTheme="minorHAnsi" w:cstheme="minorHAnsi"/>
                <w:szCs w:val="24"/>
                <w:lang w:eastAsia="lv-LV"/>
              </w:rPr>
            </w:pPr>
            <w:r w:rsidRPr="00660F83">
              <w:rPr>
                <w:rFonts w:asciiTheme="minorHAnsi" w:eastAsia="Times New Roman" w:hAnsiTheme="minorHAnsi" w:cstheme="minorHAnsi"/>
                <w:szCs w:val="24"/>
                <w:lang w:eastAsia="lv-LV"/>
              </w:rPr>
              <w:t>2011</w:t>
            </w:r>
          </w:p>
        </w:tc>
        <w:tc>
          <w:tcPr>
            <w:tcW w:w="420" w:type="pct"/>
            <w:tcBorders>
              <w:top w:val="nil"/>
              <w:left w:val="nil"/>
              <w:bottom w:val="single" w:sz="4" w:space="0" w:color="auto"/>
              <w:right w:val="single" w:sz="4" w:space="0" w:color="auto"/>
            </w:tcBorders>
            <w:shd w:val="clear" w:color="auto" w:fill="auto"/>
            <w:noWrap/>
            <w:vAlign w:val="center"/>
            <w:hideMark/>
          </w:tcPr>
          <w:p w14:paraId="5682B2CB" w14:textId="77777777" w:rsidR="003B466F" w:rsidRPr="00660F83" w:rsidRDefault="003B466F" w:rsidP="007742ED">
            <w:pPr>
              <w:suppressAutoHyphens w:val="0"/>
              <w:jc w:val="center"/>
              <w:rPr>
                <w:rFonts w:asciiTheme="minorHAnsi" w:eastAsia="Times New Roman" w:hAnsiTheme="minorHAnsi" w:cstheme="minorHAnsi"/>
                <w:szCs w:val="24"/>
                <w:lang w:eastAsia="lv-LV"/>
              </w:rPr>
            </w:pPr>
            <w:r w:rsidRPr="00660F83">
              <w:rPr>
                <w:rFonts w:asciiTheme="minorHAnsi" w:eastAsia="Times New Roman" w:hAnsiTheme="minorHAnsi" w:cstheme="minorHAnsi"/>
                <w:szCs w:val="24"/>
                <w:lang w:eastAsia="lv-LV"/>
              </w:rPr>
              <w:t>0,046</w:t>
            </w:r>
          </w:p>
        </w:tc>
        <w:tc>
          <w:tcPr>
            <w:tcW w:w="473" w:type="pct"/>
            <w:tcBorders>
              <w:top w:val="nil"/>
              <w:left w:val="nil"/>
              <w:bottom w:val="single" w:sz="4" w:space="0" w:color="auto"/>
              <w:right w:val="single" w:sz="4" w:space="0" w:color="auto"/>
            </w:tcBorders>
            <w:shd w:val="clear" w:color="auto" w:fill="auto"/>
            <w:noWrap/>
            <w:vAlign w:val="center"/>
            <w:hideMark/>
          </w:tcPr>
          <w:p w14:paraId="6F11F367" w14:textId="77777777" w:rsidR="003B466F" w:rsidRPr="00660F83" w:rsidRDefault="003B466F" w:rsidP="007742ED">
            <w:pPr>
              <w:suppressAutoHyphens w:val="0"/>
              <w:jc w:val="center"/>
              <w:rPr>
                <w:rFonts w:asciiTheme="minorHAnsi" w:eastAsia="Times New Roman" w:hAnsiTheme="minorHAnsi" w:cstheme="minorHAnsi"/>
                <w:szCs w:val="24"/>
                <w:lang w:eastAsia="lv-LV"/>
              </w:rPr>
            </w:pPr>
            <w:r w:rsidRPr="00660F83">
              <w:rPr>
                <w:rFonts w:asciiTheme="minorHAnsi" w:eastAsia="Times New Roman" w:hAnsiTheme="minorHAnsi" w:cstheme="minorHAnsi"/>
                <w:szCs w:val="24"/>
                <w:lang w:eastAsia="lv-LV"/>
              </w:rPr>
              <w:t>0,314</w:t>
            </w:r>
          </w:p>
        </w:tc>
        <w:tc>
          <w:tcPr>
            <w:tcW w:w="448" w:type="pct"/>
            <w:tcBorders>
              <w:top w:val="nil"/>
              <w:left w:val="nil"/>
              <w:bottom w:val="single" w:sz="4" w:space="0" w:color="auto"/>
              <w:right w:val="single" w:sz="4" w:space="0" w:color="auto"/>
            </w:tcBorders>
            <w:shd w:val="clear" w:color="auto" w:fill="auto"/>
            <w:noWrap/>
            <w:vAlign w:val="center"/>
            <w:hideMark/>
          </w:tcPr>
          <w:p w14:paraId="1EB3B892" w14:textId="77777777" w:rsidR="003B466F" w:rsidRPr="00660F83" w:rsidRDefault="003B466F" w:rsidP="007742ED">
            <w:pPr>
              <w:suppressAutoHyphens w:val="0"/>
              <w:jc w:val="center"/>
              <w:rPr>
                <w:rFonts w:asciiTheme="minorHAnsi" w:eastAsia="Times New Roman" w:hAnsiTheme="minorHAnsi" w:cstheme="minorHAnsi"/>
                <w:szCs w:val="24"/>
                <w:lang w:eastAsia="lv-LV"/>
              </w:rPr>
            </w:pPr>
            <w:r w:rsidRPr="00660F83">
              <w:rPr>
                <w:rFonts w:asciiTheme="minorHAnsi" w:eastAsia="Times New Roman" w:hAnsiTheme="minorHAnsi" w:cstheme="minorHAnsi"/>
                <w:szCs w:val="24"/>
                <w:lang w:eastAsia="lv-LV"/>
              </w:rPr>
              <w:t>0,496</w:t>
            </w:r>
          </w:p>
        </w:tc>
        <w:tc>
          <w:tcPr>
            <w:tcW w:w="384" w:type="pct"/>
            <w:tcBorders>
              <w:top w:val="nil"/>
              <w:left w:val="nil"/>
              <w:bottom w:val="single" w:sz="4" w:space="0" w:color="auto"/>
              <w:right w:val="single" w:sz="4" w:space="0" w:color="auto"/>
            </w:tcBorders>
            <w:shd w:val="clear" w:color="auto" w:fill="auto"/>
            <w:noWrap/>
            <w:vAlign w:val="center"/>
            <w:hideMark/>
          </w:tcPr>
          <w:p w14:paraId="6FBC8025" w14:textId="77777777" w:rsidR="003B466F" w:rsidRPr="00660F83" w:rsidRDefault="003B466F" w:rsidP="007742ED">
            <w:pPr>
              <w:suppressAutoHyphens w:val="0"/>
              <w:jc w:val="center"/>
              <w:rPr>
                <w:rFonts w:asciiTheme="minorHAnsi" w:eastAsia="Times New Roman" w:hAnsiTheme="minorHAnsi" w:cstheme="minorHAnsi"/>
                <w:szCs w:val="24"/>
                <w:lang w:eastAsia="lv-LV"/>
              </w:rPr>
            </w:pPr>
            <w:r w:rsidRPr="00660F83">
              <w:rPr>
                <w:rFonts w:asciiTheme="minorHAnsi" w:eastAsia="Times New Roman" w:hAnsiTheme="minorHAnsi" w:cstheme="minorHAnsi"/>
                <w:szCs w:val="24"/>
                <w:lang w:eastAsia="lv-LV"/>
              </w:rPr>
              <w:t>0,632</w:t>
            </w:r>
          </w:p>
        </w:tc>
        <w:tc>
          <w:tcPr>
            <w:tcW w:w="499" w:type="pct"/>
            <w:tcBorders>
              <w:top w:val="nil"/>
              <w:left w:val="nil"/>
              <w:bottom w:val="single" w:sz="4" w:space="0" w:color="auto"/>
              <w:right w:val="single" w:sz="4" w:space="0" w:color="auto"/>
            </w:tcBorders>
            <w:shd w:val="clear" w:color="auto" w:fill="auto"/>
            <w:noWrap/>
            <w:vAlign w:val="center"/>
            <w:hideMark/>
          </w:tcPr>
          <w:p w14:paraId="2D8CF3BE" w14:textId="77777777" w:rsidR="003B466F" w:rsidRPr="00660F83" w:rsidRDefault="003B466F" w:rsidP="007742ED">
            <w:pPr>
              <w:suppressAutoHyphens w:val="0"/>
              <w:jc w:val="center"/>
              <w:rPr>
                <w:rFonts w:asciiTheme="minorHAnsi" w:eastAsia="Times New Roman" w:hAnsiTheme="minorHAnsi" w:cstheme="minorHAnsi"/>
                <w:szCs w:val="24"/>
                <w:lang w:eastAsia="lv-LV"/>
              </w:rPr>
            </w:pPr>
            <w:r w:rsidRPr="00660F83">
              <w:rPr>
                <w:rFonts w:asciiTheme="minorHAnsi" w:eastAsia="Times New Roman" w:hAnsiTheme="minorHAnsi" w:cstheme="minorHAnsi"/>
                <w:szCs w:val="24"/>
                <w:lang w:eastAsia="lv-LV"/>
              </w:rPr>
              <w:t>0,315</w:t>
            </w:r>
          </w:p>
        </w:tc>
        <w:tc>
          <w:tcPr>
            <w:tcW w:w="440" w:type="pct"/>
            <w:tcBorders>
              <w:top w:val="nil"/>
              <w:left w:val="nil"/>
              <w:bottom w:val="single" w:sz="4" w:space="0" w:color="auto"/>
              <w:right w:val="single" w:sz="4" w:space="0" w:color="auto"/>
            </w:tcBorders>
            <w:shd w:val="clear" w:color="auto" w:fill="auto"/>
            <w:noWrap/>
            <w:vAlign w:val="center"/>
            <w:hideMark/>
          </w:tcPr>
          <w:p w14:paraId="136F93DF" w14:textId="77777777" w:rsidR="003B466F" w:rsidRPr="00660F83" w:rsidRDefault="003B466F" w:rsidP="007742ED">
            <w:pPr>
              <w:suppressAutoHyphens w:val="0"/>
              <w:jc w:val="center"/>
              <w:rPr>
                <w:rFonts w:asciiTheme="minorHAnsi" w:eastAsia="Times New Roman" w:hAnsiTheme="minorHAnsi" w:cstheme="minorHAnsi"/>
                <w:szCs w:val="24"/>
                <w:lang w:eastAsia="lv-LV"/>
              </w:rPr>
            </w:pPr>
            <w:r w:rsidRPr="00660F83">
              <w:rPr>
                <w:rFonts w:asciiTheme="minorHAnsi" w:eastAsia="Times New Roman" w:hAnsiTheme="minorHAnsi" w:cstheme="minorHAnsi"/>
                <w:szCs w:val="24"/>
                <w:lang w:eastAsia="lv-LV"/>
              </w:rPr>
              <w:t>0,015</w:t>
            </w:r>
          </w:p>
        </w:tc>
        <w:tc>
          <w:tcPr>
            <w:tcW w:w="510" w:type="pct"/>
            <w:tcBorders>
              <w:top w:val="nil"/>
              <w:left w:val="nil"/>
              <w:bottom w:val="single" w:sz="4" w:space="0" w:color="auto"/>
              <w:right w:val="single" w:sz="4" w:space="0" w:color="auto"/>
            </w:tcBorders>
            <w:shd w:val="clear" w:color="auto" w:fill="auto"/>
            <w:noWrap/>
            <w:vAlign w:val="center"/>
            <w:hideMark/>
          </w:tcPr>
          <w:p w14:paraId="3A888F4E" w14:textId="77777777" w:rsidR="003B466F" w:rsidRPr="00660F83" w:rsidRDefault="003B466F" w:rsidP="007742ED">
            <w:pPr>
              <w:suppressAutoHyphens w:val="0"/>
              <w:jc w:val="center"/>
              <w:rPr>
                <w:rFonts w:asciiTheme="minorHAnsi" w:eastAsia="Times New Roman" w:hAnsiTheme="minorHAnsi" w:cstheme="minorHAnsi"/>
                <w:szCs w:val="24"/>
                <w:lang w:eastAsia="lv-LV"/>
              </w:rPr>
            </w:pPr>
            <w:r w:rsidRPr="00660F83">
              <w:rPr>
                <w:rFonts w:asciiTheme="minorHAnsi" w:eastAsia="Times New Roman" w:hAnsiTheme="minorHAnsi" w:cstheme="minorHAnsi"/>
                <w:szCs w:val="24"/>
                <w:lang w:eastAsia="lv-LV"/>
              </w:rPr>
              <w:t>0,014</w:t>
            </w:r>
          </w:p>
        </w:tc>
        <w:tc>
          <w:tcPr>
            <w:tcW w:w="602" w:type="pct"/>
            <w:tcBorders>
              <w:top w:val="nil"/>
              <w:left w:val="nil"/>
              <w:bottom w:val="single" w:sz="4" w:space="0" w:color="auto"/>
              <w:right w:val="single" w:sz="4" w:space="0" w:color="auto"/>
            </w:tcBorders>
            <w:shd w:val="clear" w:color="auto" w:fill="auto"/>
            <w:noWrap/>
            <w:vAlign w:val="center"/>
            <w:hideMark/>
          </w:tcPr>
          <w:p w14:paraId="23EE6D24" w14:textId="77777777" w:rsidR="003B466F" w:rsidRPr="00660F83" w:rsidRDefault="003B466F" w:rsidP="007742ED">
            <w:pPr>
              <w:suppressAutoHyphens w:val="0"/>
              <w:jc w:val="center"/>
              <w:rPr>
                <w:rFonts w:asciiTheme="minorHAnsi" w:eastAsia="Times New Roman" w:hAnsiTheme="minorHAnsi" w:cstheme="minorHAnsi"/>
                <w:szCs w:val="24"/>
                <w:lang w:eastAsia="lv-LV"/>
              </w:rPr>
            </w:pPr>
            <w:r w:rsidRPr="00660F83">
              <w:rPr>
                <w:rFonts w:asciiTheme="minorHAnsi" w:eastAsia="Times New Roman" w:hAnsiTheme="minorHAnsi" w:cstheme="minorHAnsi"/>
                <w:szCs w:val="24"/>
                <w:lang w:eastAsia="lv-LV"/>
              </w:rPr>
              <w:t>0,02</w:t>
            </w:r>
          </w:p>
        </w:tc>
        <w:tc>
          <w:tcPr>
            <w:tcW w:w="384" w:type="pct"/>
            <w:tcBorders>
              <w:top w:val="nil"/>
              <w:left w:val="nil"/>
              <w:bottom w:val="single" w:sz="4" w:space="0" w:color="auto"/>
              <w:right w:val="single" w:sz="4" w:space="0" w:color="auto"/>
            </w:tcBorders>
            <w:shd w:val="clear" w:color="auto" w:fill="auto"/>
            <w:noWrap/>
            <w:vAlign w:val="center"/>
            <w:hideMark/>
          </w:tcPr>
          <w:p w14:paraId="0CDDD4B3" w14:textId="77777777" w:rsidR="003B466F" w:rsidRPr="00660F83" w:rsidRDefault="003B466F" w:rsidP="007742ED">
            <w:pPr>
              <w:suppressAutoHyphens w:val="0"/>
              <w:jc w:val="center"/>
              <w:rPr>
                <w:rFonts w:asciiTheme="minorHAnsi" w:eastAsia="Times New Roman" w:hAnsiTheme="minorHAnsi" w:cstheme="minorHAnsi"/>
                <w:szCs w:val="24"/>
                <w:lang w:eastAsia="lv-LV"/>
              </w:rPr>
            </w:pPr>
            <w:r w:rsidRPr="00660F83">
              <w:rPr>
                <w:rFonts w:asciiTheme="minorHAnsi" w:eastAsia="Times New Roman" w:hAnsiTheme="minorHAnsi" w:cstheme="minorHAnsi"/>
                <w:szCs w:val="24"/>
                <w:lang w:eastAsia="lv-LV"/>
              </w:rPr>
              <w:t>0,205</w:t>
            </w:r>
          </w:p>
        </w:tc>
        <w:tc>
          <w:tcPr>
            <w:tcW w:w="384" w:type="pct"/>
            <w:tcBorders>
              <w:top w:val="nil"/>
              <w:left w:val="nil"/>
              <w:bottom w:val="single" w:sz="4" w:space="0" w:color="auto"/>
              <w:right w:val="single" w:sz="4" w:space="0" w:color="auto"/>
            </w:tcBorders>
            <w:shd w:val="clear" w:color="auto" w:fill="auto"/>
            <w:noWrap/>
            <w:vAlign w:val="center"/>
            <w:hideMark/>
          </w:tcPr>
          <w:p w14:paraId="3535899B" w14:textId="77777777" w:rsidR="003B466F" w:rsidRPr="00660F83" w:rsidRDefault="003B466F" w:rsidP="007742ED">
            <w:pPr>
              <w:suppressAutoHyphens w:val="0"/>
              <w:jc w:val="center"/>
              <w:rPr>
                <w:rFonts w:asciiTheme="minorHAnsi" w:eastAsia="Times New Roman" w:hAnsiTheme="minorHAnsi" w:cstheme="minorHAnsi"/>
                <w:szCs w:val="24"/>
                <w:lang w:eastAsia="lv-LV"/>
              </w:rPr>
            </w:pPr>
            <w:r w:rsidRPr="00660F83">
              <w:rPr>
                <w:rFonts w:asciiTheme="minorHAnsi" w:eastAsia="Times New Roman" w:hAnsiTheme="minorHAnsi" w:cstheme="minorHAnsi"/>
                <w:szCs w:val="24"/>
                <w:lang w:eastAsia="lv-LV"/>
              </w:rPr>
              <w:t>2,057</w:t>
            </w:r>
          </w:p>
        </w:tc>
      </w:tr>
      <w:tr w:rsidR="00660F83" w:rsidRPr="00660F83" w14:paraId="3ECFA930" w14:textId="77777777" w:rsidTr="007742ED">
        <w:trPr>
          <w:trHeight w:val="288"/>
        </w:trPr>
        <w:tc>
          <w:tcPr>
            <w:tcW w:w="455" w:type="pct"/>
            <w:tcBorders>
              <w:top w:val="nil"/>
              <w:left w:val="single" w:sz="4" w:space="0" w:color="auto"/>
              <w:bottom w:val="single" w:sz="4" w:space="0" w:color="auto"/>
              <w:right w:val="single" w:sz="4" w:space="0" w:color="auto"/>
            </w:tcBorders>
            <w:shd w:val="clear" w:color="auto" w:fill="auto"/>
            <w:noWrap/>
            <w:vAlign w:val="center"/>
            <w:hideMark/>
          </w:tcPr>
          <w:p w14:paraId="54119278" w14:textId="77777777" w:rsidR="003B466F" w:rsidRPr="00660F83" w:rsidRDefault="003B466F" w:rsidP="007742ED">
            <w:pPr>
              <w:suppressAutoHyphens w:val="0"/>
              <w:jc w:val="center"/>
              <w:rPr>
                <w:rFonts w:asciiTheme="minorHAnsi" w:eastAsia="Times New Roman" w:hAnsiTheme="minorHAnsi" w:cstheme="minorHAnsi"/>
                <w:szCs w:val="24"/>
                <w:lang w:eastAsia="lv-LV"/>
              </w:rPr>
            </w:pPr>
            <w:r w:rsidRPr="00660F83">
              <w:rPr>
                <w:rFonts w:asciiTheme="minorHAnsi" w:eastAsia="Times New Roman" w:hAnsiTheme="minorHAnsi" w:cstheme="minorHAnsi"/>
                <w:szCs w:val="24"/>
                <w:lang w:eastAsia="lv-LV"/>
              </w:rPr>
              <w:t>2012</w:t>
            </w:r>
          </w:p>
        </w:tc>
        <w:tc>
          <w:tcPr>
            <w:tcW w:w="420" w:type="pct"/>
            <w:tcBorders>
              <w:top w:val="nil"/>
              <w:left w:val="nil"/>
              <w:bottom w:val="single" w:sz="4" w:space="0" w:color="auto"/>
              <w:right w:val="single" w:sz="4" w:space="0" w:color="auto"/>
            </w:tcBorders>
            <w:shd w:val="clear" w:color="auto" w:fill="auto"/>
            <w:noWrap/>
            <w:vAlign w:val="center"/>
            <w:hideMark/>
          </w:tcPr>
          <w:p w14:paraId="412CF5B0" w14:textId="77777777" w:rsidR="003B466F" w:rsidRPr="00660F83" w:rsidRDefault="003B466F" w:rsidP="007742ED">
            <w:pPr>
              <w:suppressAutoHyphens w:val="0"/>
              <w:jc w:val="center"/>
              <w:rPr>
                <w:rFonts w:asciiTheme="minorHAnsi" w:eastAsia="Times New Roman" w:hAnsiTheme="minorHAnsi" w:cstheme="minorHAnsi"/>
                <w:szCs w:val="24"/>
                <w:lang w:eastAsia="lv-LV"/>
              </w:rPr>
            </w:pPr>
            <w:r w:rsidRPr="00660F83">
              <w:rPr>
                <w:rFonts w:asciiTheme="minorHAnsi" w:eastAsia="Times New Roman" w:hAnsiTheme="minorHAnsi" w:cstheme="minorHAnsi"/>
                <w:szCs w:val="24"/>
                <w:lang w:eastAsia="lv-LV"/>
              </w:rPr>
              <w:t>0,052</w:t>
            </w:r>
          </w:p>
        </w:tc>
        <w:tc>
          <w:tcPr>
            <w:tcW w:w="473" w:type="pct"/>
            <w:tcBorders>
              <w:top w:val="nil"/>
              <w:left w:val="nil"/>
              <w:bottom w:val="single" w:sz="4" w:space="0" w:color="auto"/>
              <w:right w:val="single" w:sz="4" w:space="0" w:color="auto"/>
            </w:tcBorders>
            <w:shd w:val="clear" w:color="auto" w:fill="auto"/>
            <w:noWrap/>
            <w:vAlign w:val="center"/>
            <w:hideMark/>
          </w:tcPr>
          <w:p w14:paraId="74DA3095" w14:textId="77777777" w:rsidR="003B466F" w:rsidRPr="00660F83" w:rsidRDefault="003B466F" w:rsidP="007742ED">
            <w:pPr>
              <w:suppressAutoHyphens w:val="0"/>
              <w:jc w:val="center"/>
              <w:rPr>
                <w:rFonts w:asciiTheme="minorHAnsi" w:eastAsia="Times New Roman" w:hAnsiTheme="minorHAnsi" w:cstheme="minorHAnsi"/>
                <w:szCs w:val="24"/>
                <w:lang w:eastAsia="lv-LV"/>
              </w:rPr>
            </w:pPr>
            <w:r w:rsidRPr="00660F83">
              <w:rPr>
                <w:rFonts w:asciiTheme="minorHAnsi" w:eastAsia="Times New Roman" w:hAnsiTheme="minorHAnsi" w:cstheme="minorHAnsi"/>
                <w:szCs w:val="24"/>
                <w:lang w:eastAsia="lv-LV"/>
              </w:rPr>
              <w:t>0,385</w:t>
            </w:r>
          </w:p>
        </w:tc>
        <w:tc>
          <w:tcPr>
            <w:tcW w:w="448" w:type="pct"/>
            <w:tcBorders>
              <w:top w:val="nil"/>
              <w:left w:val="nil"/>
              <w:bottom w:val="single" w:sz="4" w:space="0" w:color="auto"/>
              <w:right w:val="single" w:sz="4" w:space="0" w:color="auto"/>
            </w:tcBorders>
            <w:shd w:val="clear" w:color="auto" w:fill="auto"/>
            <w:noWrap/>
            <w:vAlign w:val="center"/>
            <w:hideMark/>
          </w:tcPr>
          <w:p w14:paraId="7186C78D" w14:textId="77777777" w:rsidR="003B466F" w:rsidRPr="00660F83" w:rsidRDefault="003B466F" w:rsidP="007742ED">
            <w:pPr>
              <w:suppressAutoHyphens w:val="0"/>
              <w:jc w:val="center"/>
              <w:rPr>
                <w:rFonts w:asciiTheme="minorHAnsi" w:eastAsia="Times New Roman" w:hAnsiTheme="minorHAnsi" w:cstheme="minorHAnsi"/>
                <w:szCs w:val="24"/>
                <w:lang w:eastAsia="lv-LV"/>
              </w:rPr>
            </w:pPr>
            <w:r w:rsidRPr="00660F83">
              <w:rPr>
                <w:rFonts w:asciiTheme="minorHAnsi" w:eastAsia="Times New Roman" w:hAnsiTheme="minorHAnsi" w:cstheme="minorHAnsi"/>
                <w:szCs w:val="24"/>
                <w:lang w:eastAsia="lv-LV"/>
              </w:rPr>
              <w:t>0,539</w:t>
            </w:r>
          </w:p>
        </w:tc>
        <w:tc>
          <w:tcPr>
            <w:tcW w:w="384" w:type="pct"/>
            <w:tcBorders>
              <w:top w:val="nil"/>
              <w:left w:val="nil"/>
              <w:bottom w:val="single" w:sz="4" w:space="0" w:color="auto"/>
              <w:right w:val="single" w:sz="4" w:space="0" w:color="auto"/>
            </w:tcBorders>
            <w:shd w:val="clear" w:color="auto" w:fill="auto"/>
            <w:noWrap/>
            <w:vAlign w:val="center"/>
            <w:hideMark/>
          </w:tcPr>
          <w:p w14:paraId="5AA25D23" w14:textId="77777777" w:rsidR="003B466F" w:rsidRPr="00660F83" w:rsidRDefault="003B466F" w:rsidP="007742ED">
            <w:pPr>
              <w:suppressAutoHyphens w:val="0"/>
              <w:jc w:val="center"/>
              <w:rPr>
                <w:rFonts w:asciiTheme="minorHAnsi" w:eastAsia="Times New Roman" w:hAnsiTheme="minorHAnsi" w:cstheme="minorHAnsi"/>
                <w:szCs w:val="24"/>
                <w:lang w:eastAsia="lv-LV"/>
              </w:rPr>
            </w:pPr>
            <w:r w:rsidRPr="00660F83">
              <w:rPr>
                <w:rFonts w:asciiTheme="minorHAnsi" w:eastAsia="Times New Roman" w:hAnsiTheme="minorHAnsi" w:cstheme="minorHAnsi"/>
                <w:szCs w:val="24"/>
                <w:lang w:eastAsia="lv-LV"/>
              </w:rPr>
              <w:t>0,955</w:t>
            </w:r>
          </w:p>
        </w:tc>
        <w:tc>
          <w:tcPr>
            <w:tcW w:w="499" w:type="pct"/>
            <w:tcBorders>
              <w:top w:val="nil"/>
              <w:left w:val="nil"/>
              <w:bottom w:val="single" w:sz="4" w:space="0" w:color="auto"/>
              <w:right w:val="single" w:sz="4" w:space="0" w:color="auto"/>
            </w:tcBorders>
            <w:shd w:val="clear" w:color="auto" w:fill="auto"/>
            <w:noWrap/>
            <w:vAlign w:val="center"/>
            <w:hideMark/>
          </w:tcPr>
          <w:p w14:paraId="21DBFDBB" w14:textId="77777777" w:rsidR="003B466F" w:rsidRPr="00660F83" w:rsidRDefault="003B466F" w:rsidP="007742ED">
            <w:pPr>
              <w:suppressAutoHyphens w:val="0"/>
              <w:jc w:val="center"/>
              <w:rPr>
                <w:rFonts w:asciiTheme="minorHAnsi" w:eastAsia="Times New Roman" w:hAnsiTheme="minorHAnsi" w:cstheme="minorHAnsi"/>
                <w:szCs w:val="24"/>
                <w:lang w:eastAsia="lv-LV"/>
              </w:rPr>
            </w:pPr>
            <w:r w:rsidRPr="00660F83">
              <w:rPr>
                <w:rFonts w:asciiTheme="minorHAnsi" w:eastAsia="Times New Roman" w:hAnsiTheme="minorHAnsi" w:cstheme="minorHAnsi"/>
                <w:szCs w:val="24"/>
                <w:lang w:eastAsia="lv-LV"/>
              </w:rPr>
              <w:t>0,352</w:t>
            </w:r>
          </w:p>
        </w:tc>
        <w:tc>
          <w:tcPr>
            <w:tcW w:w="440" w:type="pct"/>
            <w:tcBorders>
              <w:top w:val="nil"/>
              <w:left w:val="nil"/>
              <w:bottom w:val="single" w:sz="4" w:space="0" w:color="auto"/>
              <w:right w:val="single" w:sz="4" w:space="0" w:color="auto"/>
            </w:tcBorders>
            <w:shd w:val="clear" w:color="auto" w:fill="auto"/>
            <w:noWrap/>
            <w:vAlign w:val="center"/>
            <w:hideMark/>
          </w:tcPr>
          <w:p w14:paraId="0FA1A5A2" w14:textId="77777777" w:rsidR="003B466F" w:rsidRPr="00660F83" w:rsidRDefault="003B466F" w:rsidP="007742ED">
            <w:pPr>
              <w:suppressAutoHyphens w:val="0"/>
              <w:jc w:val="center"/>
              <w:rPr>
                <w:rFonts w:asciiTheme="minorHAnsi" w:eastAsia="Times New Roman" w:hAnsiTheme="minorHAnsi" w:cstheme="minorHAnsi"/>
                <w:szCs w:val="24"/>
                <w:lang w:eastAsia="lv-LV"/>
              </w:rPr>
            </w:pPr>
            <w:r w:rsidRPr="00660F83">
              <w:rPr>
                <w:rFonts w:asciiTheme="minorHAnsi" w:eastAsia="Times New Roman" w:hAnsiTheme="minorHAnsi" w:cstheme="minorHAnsi"/>
                <w:szCs w:val="24"/>
                <w:lang w:eastAsia="lv-LV"/>
              </w:rPr>
              <w:t>0,019</w:t>
            </w:r>
          </w:p>
        </w:tc>
        <w:tc>
          <w:tcPr>
            <w:tcW w:w="510" w:type="pct"/>
            <w:tcBorders>
              <w:top w:val="nil"/>
              <w:left w:val="nil"/>
              <w:bottom w:val="single" w:sz="4" w:space="0" w:color="auto"/>
              <w:right w:val="single" w:sz="4" w:space="0" w:color="auto"/>
            </w:tcBorders>
            <w:shd w:val="clear" w:color="auto" w:fill="auto"/>
            <w:noWrap/>
            <w:vAlign w:val="center"/>
            <w:hideMark/>
          </w:tcPr>
          <w:p w14:paraId="475C0241" w14:textId="77777777" w:rsidR="003B466F" w:rsidRPr="00660F83" w:rsidRDefault="003B466F" w:rsidP="007742ED">
            <w:pPr>
              <w:suppressAutoHyphens w:val="0"/>
              <w:jc w:val="center"/>
              <w:rPr>
                <w:rFonts w:asciiTheme="minorHAnsi" w:eastAsia="Times New Roman" w:hAnsiTheme="minorHAnsi" w:cstheme="minorHAnsi"/>
                <w:szCs w:val="24"/>
                <w:lang w:eastAsia="lv-LV"/>
              </w:rPr>
            </w:pPr>
            <w:r w:rsidRPr="00660F83">
              <w:rPr>
                <w:rFonts w:asciiTheme="minorHAnsi" w:eastAsia="Times New Roman" w:hAnsiTheme="minorHAnsi" w:cstheme="minorHAnsi"/>
                <w:szCs w:val="24"/>
                <w:lang w:eastAsia="lv-LV"/>
              </w:rPr>
              <w:t>0,019</w:t>
            </w:r>
          </w:p>
        </w:tc>
        <w:tc>
          <w:tcPr>
            <w:tcW w:w="602" w:type="pct"/>
            <w:tcBorders>
              <w:top w:val="nil"/>
              <w:left w:val="nil"/>
              <w:bottom w:val="single" w:sz="4" w:space="0" w:color="auto"/>
              <w:right w:val="single" w:sz="4" w:space="0" w:color="auto"/>
            </w:tcBorders>
            <w:shd w:val="clear" w:color="auto" w:fill="auto"/>
            <w:noWrap/>
            <w:vAlign w:val="center"/>
            <w:hideMark/>
          </w:tcPr>
          <w:p w14:paraId="2FCF5F9D" w14:textId="77777777" w:rsidR="003B466F" w:rsidRPr="00660F83" w:rsidRDefault="003B466F" w:rsidP="007742ED">
            <w:pPr>
              <w:suppressAutoHyphens w:val="0"/>
              <w:jc w:val="center"/>
              <w:rPr>
                <w:rFonts w:asciiTheme="minorHAnsi" w:eastAsia="Times New Roman" w:hAnsiTheme="minorHAnsi" w:cstheme="minorHAnsi"/>
                <w:szCs w:val="24"/>
                <w:lang w:eastAsia="lv-LV"/>
              </w:rPr>
            </w:pPr>
            <w:r w:rsidRPr="00660F83">
              <w:rPr>
                <w:rFonts w:asciiTheme="minorHAnsi" w:eastAsia="Times New Roman" w:hAnsiTheme="minorHAnsi" w:cstheme="minorHAnsi"/>
                <w:szCs w:val="24"/>
                <w:lang w:eastAsia="lv-LV"/>
              </w:rPr>
              <w:t>0,105</w:t>
            </w:r>
          </w:p>
        </w:tc>
        <w:tc>
          <w:tcPr>
            <w:tcW w:w="384" w:type="pct"/>
            <w:tcBorders>
              <w:top w:val="nil"/>
              <w:left w:val="nil"/>
              <w:bottom w:val="single" w:sz="4" w:space="0" w:color="auto"/>
              <w:right w:val="single" w:sz="4" w:space="0" w:color="auto"/>
            </w:tcBorders>
            <w:shd w:val="clear" w:color="auto" w:fill="auto"/>
            <w:noWrap/>
            <w:vAlign w:val="center"/>
            <w:hideMark/>
          </w:tcPr>
          <w:p w14:paraId="4193E85F" w14:textId="77777777" w:rsidR="003B466F" w:rsidRPr="00660F83" w:rsidRDefault="003B466F" w:rsidP="007742ED">
            <w:pPr>
              <w:suppressAutoHyphens w:val="0"/>
              <w:jc w:val="center"/>
              <w:rPr>
                <w:rFonts w:asciiTheme="minorHAnsi" w:eastAsia="Times New Roman" w:hAnsiTheme="minorHAnsi" w:cstheme="minorHAnsi"/>
                <w:szCs w:val="24"/>
                <w:lang w:eastAsia="lv-LV"/>
              </w:rPr>
            </w:pPr>
            <w:r w:rsidRPr="00660F83">
              <w:rPr>
                <w:rFonts w:asciiTheme="minorHAnsi" w:eastAsia="Times New Roman" w:hAnsiTheme="minorHAnsi" w:cstheme="minorHAnsi"/>
                <w:szCs w:val="24"/>
                <w:lang w:eastAsia="lv-LV"/>
              </w:rPr>
              <w:t>0,317</w:t>
            </w:r>
          </w:p>
        </w:tc>
        <w:tc>
          <w:tcPr>
            <w:tcW w:w="384" w:type="pct"/>
            <w:tcBorders>
              <w:top w:val="nil"/>
              <w:left w:val="nil"/>
              <w:bottom w:val="single" w:sz="4" w:space="0" w:color="auto"/>
              <w:right w:val="single" w:sz="4" w:space="0" w:color="auto"/>
            </w:tcBorders>
            <w:shd w:val="clear" w:color="auto" w:fill="auto"/>
            <w:noWrap/>
            <w:vAlign w:val="center"/>
            <w:hideMark/>
          </w:tcPr>
          <w:p w14:paraId="62465249" w14:textId="77777777" w:rsidR="003B466F" w:rsidRPr="00660F83" w:rsidRDefault="003B466F" w:rsidP="007742ED">
            <w:pPr>
              <w:suppressAutoHyphens w:val="0"/>
              <w:jc w:val="center"/>
              <w:rPr>
                <w:rFonts w:asciiTheme="minorHAnsi" w:eastAsia="Times New Roman" w:hAnsiTheme="minorHAnsi" w:cstheme="minorHAnsi"/>
                <w:szCs w:val="24"/>
                <w:lang w:eastAsia="lv-LV"/>
              </w:rPr>
            </w:pPr>
            <w:r w:rsidRPr="00660F83">
              <w:rPr>
                <w:rFonts w:asciiTheme="minorHAnsi" w:eastAsia="Times New Roman" w:hAnsiTheme="minorHAnsi" w:cstheme="minorHAnsi"/>
                <w:szCs w:val="24"/>
                <w:lang w:eastAsia="lv-LV"/>
              </w:rPr>
              <w:t>2,743</w:t>
            </w:r>
          </w:p>
        </w:tc>
      </w:tr>
      <w:tr w:rsidR="00660F83" w:rsidRPr="00660F83" w14:paraId="697F5FDD" w14:textId="77777777" w:rsidTr="007742ED">
        <w:trPr>
          <w:trHeight w:val="288"/>
        </w:trPr>
        <w:tc>
          <w:tcPr>
            <w:tcW w:w="455" w:type="pct"/>
            <w:tcBorders>
              <w:top w:val="nil"/>
              <w:left w:val="single" w:sz="4" w:space="0" w:color="auto"/>
              <w:bottom w:val="single" w:sz="4" w:space="0" w:color="auto"/>
              <w:right w:val="single" w:sz="4" w:space="0" w:color="auto"/>
            </w:tcBorders>
            <w:shd w:val="clear" w:color="auto" w:fill="auto"/>
            <w:noWrap/>
            <w:vAlign w:val="center"/>
            <w:hideMark/>
          </w:tcPr>
          <w:p w14:paraId="3F9A7B24" w14:textId="77777777" w:rsidR="003B466F" w:rsidRPr="00660F83" w:rsidRDefault="003B466F" w:rsidP="007742ED">
            <w:pPr>
              <w:suppressAutoHyphens w:val="0"/>
              <w:jc w:val="center"/>
              <w:rPr>
                <w:rFonts w:asciiTheme="minorHAnsi" w:eastAsia="Times New Roman" w:hAnsiTheme="minorHAnsi" w:cstheme="minorHAnsi"/>
                <w:szCs w:val="24"/>
                <w:lang w:eastAsia="lv-LV"/>
              </w:rPr>
            </w:pPr>
            <w:r w:rsidRPr="00660F83">
              <w:rPr>
                <w:rFonts w:asciiTheme="minorHAnsi" w:eastAsia="Times New Roman" w:hAnsiTheme="minorHAnsi" w:cstheme="minorHAnsi"/>
                <w:szCs w:val="24"/>
                <w:lang w:eastAsia="lv-LV"/>
              </w:rPr>
              <w:t>2013</w:t>
            </w:r>
          </w:p>
        </w:tc>
        <w:tc>
          <w:tcPr>
            <w:tcW w:w="420" w:type="pct"/>
            <w:tcBorders>
              <w:top w:val="nil"/>
              <w:left w:val="nil"/>
              <w:bottom w:val="single" w:sz="4" w:space="0" w:color="auto"/>
              <w:right w:val="single" w:sz="4" w:space="0" w:color="auto"/>
            </w:tcBorders>
            <w:shd w:val="clear" w:color="auto" w:fill="auto"/>
            <w:noWrap/>
            <w:vAlign w:val="center"/>
            <w:hideMark/>
          </w:tcPr>
          <w:p w14:paraId="2472F2B7" w14:textId="77777777" w:rsidR="003B466F" w:rsidRPr="00660F83" w:rsidRDefault="003B466F" w:rsidP="007742ED">
            <w:pPr>
              <w:suppressAutoHyphens w:val="0"/>
              <w:jc w:val="center"/>
              <w:rPr>
                <w:rFonts w:asciiTheme="minorHAnsi" w:eastAsia="Times New Roman" w:hAnsiTheme="minorHAnsi" w:cstheme="minorHAnsi"/>
                <w:szCs w:val="24"/>
                <w:lang w:eastAsia="lv-LV"/>
              </w:rPr>
            </w:pPr>
            <w:r w:rsidRPr="00660F83">
              <w:rPr>
                <w:rFonts w:asciiTheme="minorHAnsi" w:eastAsia="Times New Roman" w:hAnsiTheme="minorHAnsi" w:cstheme="minorHAnsi"/>
                <w:szCs w:val="24"/>
                <w:lang w:eastAsia="lv-LV"/>
              </w:rPr>
              <w:t>0,067</w:t>
            </w:r>
          </w:p>
        </w:tc>
        <w:tc>
          <w:tcPr>
            <w:tcW w:w="473" w:type="pct"/>
            <w:tcBorders>
              <w:top w:val="nil"/>
              <w:left w:val="nil"/>
              <w:bottom w:val="single" w:sz="4" w:space="0" w:color="auto"/>
              <w:right w:val="single" w:sz="4" w:space="0" w:color="auto"/>
            </w:tcBorders>
            <w:shd w:val="clear" w:color="auto" w:fill="auto"/>
            <w:noWrap/>
            <w:vAlign w:val="center"/>
            <w:hideMark/>
          </w:tcPr>
          <w:p w14:paraId="68D619C4" w14:textId="77777777" w:rsidR="003B466F" w:rsidRPr="00660F83" w:rsidRDefault="003B466F" w:rsidP="007742ED">
            <w:pPr>
              <w:suppressAutoHyphens w:val="0"/>
              <w:jc w:val="center"/>
              <w:rPr>
                <w:rFonts w:asciiTheme="minorHAnsi" w:eastAsia="Times New Roman" w:hAnsiTheme="minorHAnsi" w:cstheme="minorHAnsi"/>
                <w:szCs w:val="24"/>
                <w:lang w:eastAsia="lv-LV"/>
              </w:rPr>
            </w:pPr>
            <w:r w:rsidRPr="00660F83">
              <w:rPr>
                <w:rFonts w:asciiTheme="minorHAnsi" w:eastAsia="Times New Roman" w:hAnsiTheme="minorHAnsi" w:cstheme="minorHAnsi"/>
                <w:szCs w:val="24"/>
                <w:lang w:eastAsia="lv-LV"/>
              </w:rPr>
              <w:t>0,34</w:t>
            </w:r>
          </w:p>
        </w:tc>
        <w:tc>
          <w:tcPr>
            <w:tcW w:w="448" w:type="pct"/>
            <w:tcBorders>
              <w:top w:val="nil"/>
              <w:left w:val="nil"/>
              <w:bottom w:val="single" w:sz="4" w:space="0" w:color="auto"/>
              <w:right w:val="single" w:sz="4" w:space="0" w:color="auto"/>
            </w:tcBorders>
            <w:shd w:val="clear" w:color="auto" w:fill="auto"/>
            <w:noWrap/>
            <w:vAlign w:val="center"/>
            <w:hideMark/>
          </w:tcPr>
          <w:p w14:paraId="78A75263" w14:textId="77777777" w:rsidR="003B466F" w:rsidRPr="00660F83" w:rsidRDefault="003B466F" w:rsidP="007742ED">
            <w:pPr>
              <w:suppressAutoHyphens w:val="0"/>
              <w:jc w:val="center"/>
              <w:rPr>
                <w:rFonts w:asciiTheme="minorHAnsi" w:eastAsia="Times New Roman" w:hAnsiTheme="minorHAnsi" w:cstheme="minorHAnsi"/>
                <w:szCs w:val="24"/>
                <w:lang w:eastAsia="lv-LV"/>
              </w:rPr>
            </w:pPr>
            <w:r w:rsidRPr="00660F83">
              <w:rPr>
                <w:rFonts w:asciiTheme="minorHAnsi" w:eastAsia="Times New Roman" w:hAnsiTheme="minorHAnsi" w:cstheme="minorHAnsi"/>
                <w:szCs w:val="24"/>
                <w:lang w:eastAsia="lv-LV"/>
              </w:rPr>
              <w:t>0,579</w:t>
            </w:r>
          </w:p>
        </w:tc>
        <w:tc>
          <w:tcPr>
            <w:tcW w:w="384" w:type="pct"/>
            <w:tcBorders>
              <w:top w:val="nil"/>
              <w:left w:val="nil"/>
              <w:bottom w:val="single" w:sz="4" w:space="0" w:color="auto"/>
              <w:right w:val="single" w:sz="4" w:space="0" w:color="auto"/>
            </w:tcBorders>
            <w:shd w:val="clear" w:color="auto" w:fill="auto"/>
            <w:noWrap/>
            <w:vAlign w:val="center"/>
            <w:hideMark/>
          </w:tcPr>
          <w:p w14:paraId="4610862B" w14:textId="77777777" w:rsidR="003B466F" w:rsidRPr="00660F83" w:rsidRDefault="003B466F" w:rsidP="007742ED">
            <w:pPr>
              <w:suppressAutoHyphens w:val="0"/>
              <w:jc w:val="center"/>
              <w:rPr>
                <w:rFonts w:asciiTheme="minorHAnsi" w:eastAsia="Times New Roman" w:hAnsiTheme="minorHAnsi" w:cstheme="minorHAnsi"/>
                <w:szCs w:val="24"/>
                <w:lang w:eastAsia="lv-LV"/>
              </w:rPr>
            </w:pPr>
            <w:r w:rsidRPr="00660F83">
              <w:rPr>
                <w:rFonts w:asciiTheme="minorHAnsi" w:eastAsia="Times New Roman" w:hAnsiTheme="minorHAnsi" w:cstheme="minorHAnsi"/>
                <w:szCs w:val="24"/>
                <w:lang w:eastAsia="lv-LV"/>
              </w:rPr>
              <w:t>0,65</w:t>
            </w:r>
          </w:p>
        </w:tc>
        <w:tc>
          <w:tcPr>
            <w:tcW w:w="499" w:type="pct"/>
            <w:tcBorders>
              <w:top w:val="nil"/>
              <w:left w:val="nil"/>
              <w:bottom w:val="single" w:sz="4" w:space="0" w:color="auto"/>
              <w:right w:val="single" w:sz="4" w:space="0" w:color="auto"/>
            </w:tcBorders>
            <w:shd w:val="clear" w:color="auto" w:fill="auto"/>
            <w:noWrap/>
            <w:vAlign w:val="center"/>
            <w:hideMark/>
          </w:tcPr>
          <w:p w14:paraId="02F7F02C" w14:textId="77777777" w:rsidR="003B466F" w:rsidRPr="00660F83" w:rsidRDefault="003B466F" w:rsidP="007742ED">
            <w:pPr>
              <w:suppressAutoHyphens w:val="0"/>
              <w:jc w:val="center"/>
              <w:rPr>
                <w:rFonts w:asciiTheme="minorHAnsi" w:eastAsia="Times New Roman" w:hAnsiTheme="minorHAnsi" w:cstheme="minorHAnsi"/>
                <w:szCs w:val="24"/>
                <w:lang w:eastAsia="lv-LV"/>
              </w:rPr>
            </w:pPr>
            <w:r w:rsidRPr="00660F83">
              <w:rPr>
                <w:rFonts w:asciiTheme="minorHAnsi" w:eastAsia="Times New Roman" w:hAnsiTheme="minorHAnsi" w:cstheme="minorHAnsi"/>
                <w:szCs w:val="24"/>
                <w:lang w:eastAsia="lv-LV"/>
              </w:rPr>
              <w:t>0,419</w:t>
            </w:r>
          </w:p>
        </w:tc>
        <w:tc>
          <w:tcPr>
            <w:tcW w:w="440" w:type="pct"/>
            <w:tcBorders>
              <w:top w:val="nil"/>
              <w:left w:val="nil"/>
              <w:bottom w:val="single" w:sz="4" w:space="0" w:color="auto"/>
              <w:right w:val="single" w:sz="4" w:space="0" w:color="auto"/>
            </w:tcBorders>
            <w:shd w:val="clear" w:color="auto" w:fill="auto"/>
            <w:noWrap/>
            <w:vAlign w:val="center"/>
            <w:hideMark/>
          </w:tcPr>
          <w:p w14:paraId="7CC58592" w14:textId="77777777" w:rsidR="003B466F" w:rsidRPr="00660F83" w:rsidRDefault="003B466F" w:rsidP="007742ED">
            <w:pPr>
              <w:suppressAutoHyphens w:val="0"/>
              <w:jc w:val="center"/>
              <w:rPr>
                <w:rFonts w:asciiTheme="minorHAnsi" w:eastAsia="Times New Roman" w:hAnsiTheme="minorHAnsi" w:cstheme="minorHAnsi"/>
                <w:szCs w:val="24"/>
                <w:lang w:eastAsia="lv-LV"/>
              </w:rPr>
            </w:pPr>
            <w:r w:rsidRPr="00660F83">
              <w:rPr>
                <w:rFonts w:asciiTheme="minorHAnsi" w:eastAsia="Times New Roman" w:hAnsiTheme="minorHAnsi" w:cstheme="minorHAnsi"/>
                <w:szCs w:val="24"/>
                <w:lang w:eastAsia="lv-LV"/>
              </w:rPr>
              <w:t>0,011</w:t>
            </w:r>
          </w:p>
        </w:tc>
        <w:tc>
          <w:tcPr>
            <w:tcW w:w="510" w:type="pct"/>
            <w:tcBorders>
              <w:top w:val="nil"/>
              <w:left w:val="nil"/>
              <w:bottom w:val="single" w:sz="4" w:space="0" w:color="auto"/>
              <w:right w:val="single" w:sz="4" w:space="0" w:color="auto"/>
            </w:tcBorders>
            <w:shd w:val="clear" w:color="auto" w:fill="auto"/>
            <w:noWrap/>
            <w:vAlign w:val="center"/>
            <w:hideMark/>
          </w:tcPr>
          <w:p w14:paraId="40A23E15" w14:textId="77777777" w:rsidR="003B466F" w:rsidRPr="00660F83" w:rsidRDefault="003B466F" w:rsidP="007742ED">
            <w:pPr>
              <w:suppressAutoHyphens w:val="0"/>
              <w:jc w:val="center"/>
              <w:rPr>
                <w:rFonts w:asciiTheme="minorHAnsi" w:eastAsia="Times New Roman" w:hAnsiTheme="minorHAnsi" w:cstheme="minorHAnsi"/>
                <w:szCs w:val="24"/>
                <w:lang w:eastAsia="lv-LV"/>
              </w:rPr>
            </w:pPr>
            <w:r w:rsidRPr="00660F83">
              <w:rPr>
                <w:rFonts w:asciiTheme="minorHAnsi" w:eastAsia="Times New Roman" w:hAnsiTheme="minorHAnsi" w:cstheme="minorHAnsi"/>
                <w:szCs w:val="24"/>
                <w:lang w:eastAsia="lv-LV"/>
              </w:rPr>
              <w:t>0,024</w:t>
            </w:r>
          </w:p>
        </w:tc>
        <w:tc>
          <w:tcPr>
            <w:tcW w:w="602" w:type="pct"/>
            <w:tcBorders>
              <w:top w:val="nil"/>
              <w:left w:val="nil"/>
              <w:bottom w:val="single" w:sz="4" w:space="0" w:color="auto"/>
              <w:right w:val="single" w:sz="4" w:space="0" w:color="auto"/>
            </w:tcBorders>
            <w:shd w:val="clear" w:color="auto" w:fill="auto"/>
            <w:noWrap/>
            <w:vAlign w:val="center"/>
            <w:hideMark/>
          </w:tcPr>
          <w:p w14:paraId="2B3488C4" w14:textId="77777777" w:rsidR="003B466F" w:rsidRPr="00660F83" w:rsidRDefault="003B466F" w:rsidP="007742ED">
            <w:pPr>
              <w:suppressAutoHyphens w:val="0"/>
              <w:jc w:val="center"/>
              <w:rPr>
                <w:rFonts w:asciiTheme="minorHAnsi" w:eastAsia="Times New Roman" w:hAnsiTheme="minorHAnsi" w:cstheme="minorHAnsi"/>
                <w:szCs w:val="24"/>
                <w:lang w:eastAsia="lv-LV"/>
              </w:rPr>
            </w:pPr>
            <w:r w:rsidRPr="00660F83">
              <w:rPr>
                <w:rFonts w:asciiTheme="minorHAnsi" w:eastAsia="Times New Roman" w:hAnsiTheme="minorHAnsi" w:cstheme="minorHAnsi"/>
                <w:szCs w:val="24"/>
                <w:lang w:eastAsia="lv-LV"/>
              </w:rPr>
              <w:t>0,365</w:t>
            </w:r>
          </w:p>
        </w:tc>
        <w:tc>
          <w:tcPr>
            <w:tcW w:w="384" w:type="pct"/>
            <w:tcBorders>
              <w:top w:val="nil"/>
              <w:left w:val="nil"/>
              <w:bottom w:val="single" w:sz="4" w:space="0" w:color="auto"/>
              <w:right w:val="single" w:sz="4" w:space="0" w:color="auto"/>
            </w:tcBorders>
            <w:shd w:val="clear" w:color="auto" w:fill="auto"/>
            <w:noWrap/>
            <w:vAlign w:val="center"/>
            <w:hideMark/>
          </w:tcPr>
          <w:p w14:paraId="196F9894" w14:textId="77777777" w:rsidR="003B466F" w:rsidRPr="00660F83" w:rsidRDefault="003B466F" w:rsidP="007742ED">
            <w:pPr>
              <w:suppressAutoHyphens w:val="0"/>
              <w:jc w:val="center"/>
              <w:rPr>
                <w:rFonts w:asciiTheme="minorHAnsi" w:eastAsia="Times New Roman" w:hAnsiTheme="minorHAnsi" w:cstheme="minorHAnsi"/>
                <w:szCs w:val="24"/>
                <w:lang w:eastAsia="lv-LV"/>
              </w:rPr>
            </w:pPr>
            <w:r w:rsidRPr="00660F83">
              <w:rPr>
                <w:rFonts w:asciiTheme="minorHAnsi" w:eastAsia="Times New Roman" w:hAnsiTheme="minorHAnsi" w:cstheme="minorHAnsi"/>
                <w:szCs w:val="24"/>
                <w:lang w:eastAsia="lv-LV"/>
              </w:rPr>
              <w:t>0,188</w:t>
            </w:r>
          </w:p>
        </w:tc>
        <w:tc>
          <w:tcPr>
            <w:tcW w:w="384" w:type="pct"/>
            <w:tcBorders>
              <w:top w:val="nil"/>
              <w:left w:val="nil"/>
              <w:bottom w:val="single" w:sz="4" w:space="0" w:color="auto"/>
              <w:right w:val="single" w:sz="4" w:space="0" w:color="auto"/>
            </w:tcBorders>
            <w:shd w:val="clear" w:color="auto" w:fill="auto"/>
            <w:noWrap/>
            <w:vAlign w:val="center"/>
            <w:hideMark/>
          </w:tcPr>
          <w:p w14:paraId="693D2348" w14:textId="77777777" w:rsidR="003B466F" w:rsidRPr="00660F83" w:rsidRDefault="003B466F" w:rsidP="007742ED">
            <w:pPr>
              <w:suppressAutoHyphens w:val="0"/>
              <w:jc w:val="center"/>
              <w:rPr>
                <w:rFonts w:asciiTheme="minorHAnsi" w:eastAsia="Times New Roman" w:hAnsiTheme="minorHAnsi" w:cstheme="minorHAnsi"/>
                <w:szCs w:val="24"/>
                <w:lang w:eastAsia="lv-LV"/>
              </w:rPr>
            </w:pPr>
            <w:r w:rsidRPr="00660F83">
              <w:rPr>
                <w:rFonts w:asciiTheme="minorHAnsi" w:eastAsia="Times New Roman" w:hAnsiTheme="minorHAnsi" w:cstheme="minorHAnsi"/>
                <w:szCs w:val="24"/>
                <w:lang w:eastAsia="lv-LV"/>
              </w:rPr>
              <w:t>2,644</w:t>
            </w:r>
          </w:p>
        </w:tc>
      </w:tr>
      <w:tr w:rsidR="00660F83" w:rsidRPr="00660F83" w14:paraId="48D04F94" w14:textId="77777777" w:rsidTr="007742ED">
        <w:trPr>
          <w:trHeight w:val="288"/>
        </w:trPr>
        <w:tc>
          <w:tcPr>
            <w:tcW w:w="455" w:type="pct"/>
            <w:tcBorders>
              <w:top w:val="nil"/>
              <w:left w:val="single" w:sz="4" w:space="0" w:color="auto"/>
              <w:bottom w:val="single" w:sz="4" w:space="0" w:color="auto"/>
              <w:right w:val="single" w:sz="4" w:space="0" w:color="auto"/>
            </w:tcBorders>
            <w:shd w:val="clear" w:color="auto" w:fill="auto"/>
            <w:noWrap/>
            <w:vAlign w:val="center"/>
            <w:hideMark/>
          </w:tcPr>
          <w:p w14:paraId="568D91E7" w14:textId="77777777" w:rsidR="003B466F" w:rsidRPr="00660F83" w:rsidRDefault="003B466F" w:rsidP="007742ED">
            <w:pPr>
              <w:suppressAutoHyphens w:val="0"/>
              <w:jc w:val="center"/>
              <w:rPr>
                <w:rFonts w:asciiTheme="minorHAnsi" w:eastAsia="Times New Roman" w:hAnsiTheme="minorHAnsi" w:cstheme="minorHAnsi"/>
                <w:szCs w:val="24"/>
                <w:lang w:eastAsia="lv-LV"/>
              </w:rPr>
            </w:pPr>
            <w:r w:rsidRPr="00660F83">
              <w:rPr>
                <w:rFonts w:asciiTheme="minorHAnsi" w:eastAsia="Times New Roman" w:hAnsiTheme="minorHAnsi" w:cstheme="minorHAnsi"/>
                <w:szCs w:val="24"/>
                <w:lang w:eastAsia="lv-LV"/>
              </w:rPr>
              <w:t>2014</w:t>
            </w:r>
          </w:p>
        </w:tc>
        <w:tc>
          <w:tcPr>
            <w:tcW w:w="420" w:type="pct"/>
            <w:tcBorders>
              <w:top w:val="nil"/>
              <w:left w:val="nil"/>
              <w:bottom w:val="single" w:sz="4" w:space="0" w:color="auto"/>
              <w:right w:val="single" w:sz="4" w:space="0" w:color="auto"/>
            </w:tcBorders>
            <w:shd w:val="clear" w:color="auto" w:fill="auto"/>
            <w:noWrap/>
            <w:vAlign w:val="center"/>
            <w:hideMark/>
          </w:tcPr>
          <w:p w14:paraId="102324FC" w14:textId="77777777" w:rsidR="003B466F" w:rsidRPr="00660F83" w:rsidRDefault="003B466F" w:rsidP="007742ED">
            <w:pPr>
              <w:suppressAutoHyphens w:val="0"/>
              <w:jc w:val="center"/>
              <w:rPr>
                <w:rFonts w:asciiTheme="minorHAnsi" w:eastAsia="Times New Roman" w:hAnsiTheme="minorHAnsi" w:cstheme="minorHAnsi"/>
                <w:szCs w:val="24"/>
                <w:lang w:eastAsia="lv-LV"/>
              </w:rPr>
            </w:pPr>
            <w:r w:rsidRPr="00660F83">
              <w:rPr>
                <w:rFonts w:asciiTheme="minorHAnsi" w:eastAsia="Times New Roman" w:hAnsiTheme="minorHAnsi" w:cstheme="minorHAnsi"/>
                <w:szCs w:val="24"/>
                <w:lang w:eastAsia="lv-LV"/>
              </w:rPr>
              <w:t>0,069</w:t>
            </w:r>
          </w:p>
        </w:tc>
        <w:tc>
          <w:tcPr>
            <w:tcW w:w="473" w:type="pct"/>
            <w:tcBorders>
              <w:top w:val="nil"/>
              <w:left w:val="nil"/>
              <w:bottom w:val="single" w:sz="4" w:space="0" w:color="auto"/>
              <w:right w:val="single" w:sz="4" w:space="0" w:color="auto"/>
            </w:tcBorders>
            <w:shd w:val="clear" w:color="auto" w:fill="auto"/>
            <w:noWrap/>
            <w:vAlign w:val="center"/>
            <w:hideMark/>
          </w:tcPr>
          <w:p w14:paraId="2F4E97C3" w14:textId="77777777" w:rsidR="003B466F" w:rsidRPr="00660F83" w:rsidRDefault="003B466F" w:rsidP="007742ED">
            <w:pPr>
              <w:suppressAutoHyphens w:val="0"/>
              <w:jc w:val="center"/>
              <w:rPr>
                <w:rFonts w:asciiTheme="minorHAnsi" w:eastAsia="Times New Roman" w:hAnsiTheme="minorHAnsi" w:cstheme="minorHAnsi"/>
                <w:szCs w:val="24"/>
                <w:lang w:eastAsia="lv-LV"/>
              </w:rPr>
            </w:pPr>
            <w:r w:rsidRPr="00660F83">
              <w:rPr>
                <w:rFonts w:asciiTheme="minorHAnsi" w:eastAsia="Times New Roman" w:hAnsiTheme="minorHAnsi" w:cstheme="minorHAnsi"/>
                <w:szCs w:val="24"/>
                <w:lang w:eastAsia="lv-LV"/>
              </w:rPr>
              <w:t>0,245</w:t>
            </w:r>
          </w:p>
        </w:tc>
        <w:tc>
          <w:tcPr>
            <w:tcW w:w="448" w:type="pct"/>
            <w:tcBorders>
              <w:top w:val="nil"/>
              <w:left w:val="nil"/>
              <w:bottom w:val="single" w:sz="4" w:space="0" w:color="auto"/>
              <w:right w:val="single" w:sz="4" w:space="0" w:color="auto"/>
            </w:tcBorders>
            <w:shd w:val="clear" w:color="auto" w:fill="auto"/>
            <w:noWrap/>
            <w:vAlign w:val="center"/>
            <w:hideMark/>
          </w:tcPr>
          <w:p w14:paraId="7520E0DD" w14:textId="77777777" w:rsidR="003B466F" w:rsidRPr="00660F83" w:rsidRDefault="003B466F" w:rsidP="007742ED">
            <w:pPr>
              <w:suppressAutoHyphens w:val="0"/>
              <w:jc w:val="center"/>
              <w:rPr>
                <w:rFonts w:asciiTheme="minorHAnsi" w:eastAsia="Times New Roman" w:hAnsiTheme="minorHAnsi" w:cstheme="minorHAnsi"/>
                <w:szCs w:val="24"/>
                <w:lang w:eastAsia="lv-LV"/>
              </w:rPr>
            </w:pPr>
            <w:r w:rsidRPr="00660F83">
              <w:rPr>
                <w:rFonts w:asciiTheme="minorHAnsi" w:eastAsia="Times New Roman" w:hAnsiTheme="minorHAnsi" w:cstheme="minorHAnsi"/>
                <w:szCs w:val="24"/>
                <w:lang w:eastAsia="lv-LV"/>
              </w:rPr>
              <w:t>0,355</w:t>
            </w:r>
          </w:p>
        </w:tc>
        <w:tc>
          <w:tcPr>
            <w:tcW w:w="384" w:type="pct"/>
            <w:tcBorders>
              <w:top w:val="nil"/>
              <w:left w:val="nil"/>
              <w:bottom w:val="single" w:sz="4" w:space="0" w:color="auto"/>
              <w:right w:val="single" w:sz="4" w:space="0" w:color="auto"/>
            </w:tcBorders>
            <w:shd w:val="clear" w:color="auto" w:fill="auto"/>
            <w:noWrap/>
            <w:vAlign w:val="center"/>
            <w:hideMark/>
          </w:tcPr>
          <w:p w14:paraId="095F7400" w14:textId="77777777" w:rsidR="003B466F" w:rsidRPr="00660F83" w:rsidRDefault="003B466F" w:rsidP="007742ED">
            <w:pPr>
              <w:suppressAutoHyphens w:val="0"/>
              <w:jc w:val="center"/>
              <w:rPr>
                <w:rFonts w:asciiTheme="minorHAnsi" w:eastAsia="Times New Roman" w:hAnsiTheme="minorHAnsi" w:cstheme="minorHAnsi"/>
                <w:szCs w:val="24"/>
                <w:lang w:eastAsia="lv-LV"/>
              </w:rPr>
            </w:pPr>
            <w:r w:rsidRPr="00660F83">
              <w:rPr>
                <w:rFonts w:asciiTheme="minorHAnsi" w:eastAsia="Times New Roman" w:hAnsiTheme="minorHAnsi" w:cstheme="minorHAnsi"/>
                <w:szCs w:val="24"/>
                <w:lang w:eastAsia="lv-LV"/>
              </w:rPr>
              <w:t>0,79</w:t>
            </w:r>
          </w:p>
        </w:tc>
        <w:tc>
          <w:tcPr>
            <w:tcW w:w="499" w:type="pct"/>
            <w:tcBorders>
              <w:top w:val="nil"/>
              <w:left w:val="nil"/>
              <w:bottom w:val="single" w:sz="4" w:space="0" w:color="auto"/>
              <w:right w:val="single" w:sz="4" w:space="0" w:color="auto"/>
            </w:tcBorders>
            <w:shd w:val="clear" w:color="auto" w:fill="auto"/>
            <w:noWrap/>
            <w:vAlign w:val="center"/>
            <w:hideMark/>
          </w:tcPr>
          <w:p w14:paraId="2DF1E544" w14:textId="77777777" w:rsidR="003B466F" w:rsidRPr="00660F83" w:rsidRDefault="003B466F" w:rsidP="007742ED">
            <w:pPr>
              <w:suppressAutoHyphens w:val="0"/>
              <w:jc w:val="center"/>
              <w:rPr>
                <w:rFonts w:asciiTheme="minorHAnsi" w:eastAsia="Times New Roman" w:hAnsiTheme="minorHAnsi" w:cstheme="minorHAnsi"/>
                <w:szCs w:val="24"/>
                <w:lang w:eastAsia="lv-LV"/>
              </w:rPr>
            </w:pPr>
            <w:r w:rsidRPr="00660F83">
              <w:rPr>
                <w:rFonts w:asciiTheme="minorHAnsi" w:eastAsia="Times New Roman" w:hAnsiTheme="minorHAnsi" w:cstheme="minorHAnsi"/>
                <w:szCs w:val="24"/>
                <w:lang w:eastAsia="lv-LV"/>
              </w:rPr>
              <w:t>0,296</w:t>
            </w:r>
          </w:p>
        </w:tc>
        <w:tc>
          <w:tcPr>
            <w:tcW w:w="440" w:type="pct"/>
            <w:tcBorders>
              <w:top w:val="nil"/>
              <w:left w:val="nil"/>
              <w:bottom w:val="single" w:sz="4" w:space="0" w:color="auto"/>
              <w:right w:val="single" w:sz="4" w:space="0" w:color="auto"/>
            </w:tcBorders>
            <w:shd w:val="clear" w:color="auto" w:fill="auto"/>
            <w:noWrap/>
            <w:vAlign w:val="center"/>
            <w:hideMark/>
          </w:tcPr>
          <w:p w14:paraId="33F51D32" w14:textId="77777777" w:rsidR="003B466F" w:rsidRPr="00660F83" w:rsidRDefault="003B466F" w:rsidP="007742ED">
            <w:pPr>
              <w:suppressAutoHyphens w:val="0"/>
              <w:jc w:val="center"/>
              <w:rPr>
                <w:rFonts w:asciiTheme="minorHAnsi" w:eastAsia="Times New Roman" w:hAnsiTheme="minorHAnsi" w:cstheme="minorHAnsi"/>
                <w:szCs w:val="24"/>
                <w:lang w:eastAsia="lv-LV"/>
              </w:rPr>
            </w:pPr>
            <w:r w:rsidRPr="00660F83">
              <w:rPr>
                <w:rFonts w:asciiTheme="minorHAnsi" w:eastAsia="Times New Roman" w:hAnsiTheme="minorHAnsi" w:cstheme="minorHAnsi"/>
                <w:szCs w:val="24"/>
                <w:lang w:eastAsia="lv-LV"/>
              </w:rPr>
              <w:t>0,008</w:t>
            </w:r>
          </w:p>
        </w:tc>
        <w:tc>
          <w:tcPr>
            <w:tcW w:w="510" w:type="pct"/>
            <w:tcBorders>
              <w:top w:val="nil"/>
              <w:left w:val="nil"/>
              <w:bottom w:val="single" w:sz="4" w:space="0" w:color="auto"/>
              <w:right w:val="single" w:sz="4" w:space="0" w:color="auto"/>
            </w:tcBorders>
            <w:shd w:val="clear" w:color="auto" w:fill="auto"/>
            <w:noWrap/>
            <w:vAlign w:val="center"/>
            <w:hideMark/>
          </w:tcPr>
          <w:p w14:paraId="5D6DE98B" w14:textId="77777777" w:rsidR="003B466F" w:rsidRPr="00660F83" w:rsidRDefault="003B466F" w:rsidP="007742ED">
            <w:pPr>
              <w:suppressAutoHyphens w:val="0"/>
              <w:jc w:val="center"/>
              <w:rPr>
                <w:rFonts w:asciiTheme="minorHAnsi" w:eastAsia="Times New Roman" w:hAnsiTheme="minorHAnsi" w:cstheme="minorHAnsi"/>
                <w:szCs w:val="24"/>
                <w:lang w:eastAsia="lv-LV"/>
              </w:rPr>
            </w:pPr>
            <w:r w:rsidRPr="00660F83">
              <w:rPr>
                <w:rFonts w:asciiTheme="minorHAnsi" w:eastAsia="Times New Roman" w:hAnsiTheme="minorHAnsi" w:cstheme="minorHAnsi"/>
                <w:szCs w:val="24"/>
                <w:lang w:eastAsia="lv-LV"/>
              </w:rPr>
              <w:t>0,02</w:t>
            </w:r>
          </w:p>
        </w:tc>
        <w:tc>
          <w:tcPr>
            <w:tcW w:w="602" w:type="pct"/>
            <w:tcBorders>
              <w:top w:val="nil"/>
              <w:left w:val="nil"/>
              <w:bottom w:val="single" w:sz="4" w:space="0" w:color="auto"/>
              <w:right w:val="single" w:sz="4" w:space="0" w:color="auto"/>
            </w:tcBorders>
            <w:shd w:val="clear" w:color="auto" w:fill="auto"/>
            <w:noWrap/>
            <w:vAlign w:val="center"/>
            <w:hideMark/>
          </w:tcPr>
          <w:p w14:paraId="5CA5664A" w14:textId="77777777" w:rsidR="003B466F" w:rsidRPr="00660F83" w:rsidRDefault="003B466F" w:rsidP="007742ED">
            <w:pPr>
              <w:suppressAutoHyphens w:val="0"/>
              <w:jc w:val="center"/>
              <w:rPr>
                <w:rFonts w:asciiTheme="minorHAnsi" w:eastAsia="Times New Roman" w:hAnsiTheme="minorHAnsi" w:cstheme="minorHAnsi"/>
                <w:szCs w:val="24"/>
                <w:lang w:eastAsia="lv-LV"/>
              </w:rPr>
            </w:pPr>
            <w:r w:rsidRPr="00660F83">
              <w:rPr>
                <w:rFonts w:asciiTheme="minorHAnsi" w:eastAsia="Times New Roman" w:hAnsiTheme="minorHAnsi" w:cstheme="minorHAnsi"/>
                <w:szCs w:val="24"/>
                <w:lang w:eastAsia="lv-LV"/>
              </w:rPr>
              <w:t>0,187</w:t>
            </w:r>
          </w:p>
        </w:tc>
        <w:tc>
          <w:tcPr>
            <w:tcW w:w="384" w:type="pct"/>
            <w:tcBorders>
              <w:top w:val="nil"/>
              <w:left w:val="nil"/>
              <w:bottom w:val="single" w:sz="4" w:space="0" w:color="auto"/>
              <w:right w:val="single" w:sz="4" w:space="0" w:color="auto"/>
            </w:tcBorders>
            <w:shd w:val="clear" w:color="auto" w:fill="auto"/>
            <w:noWrap/>
            <w:vAlign w:val="center"/>
            <w:hideMark/>
          </w:tcPr>
          <w:p w14:paraId="50521B32" w14:textId="77777777" w:rsidR="003B466F" w:rsidRPr="00660F83" w:rsidRDefault="003B466F" w:rsidP="007742ED">
            <w:pPr>
              <w:suppressAutoHyphens w:val="0"/>
              <w:jc w:val="center"/>
              <w:rPr>
                <w:rFonts w:asciiTheme="minorHAnsi" w:eastAsia="Times New Roman" w:hAnsiTheme="minorHAnsi" w:cstheme="minorHAnsi"/>
                <w:szCs w:val="24"/>
                <w:lang w:eastAsia="lv-LV"/>
              </w:rPr>
            </w:pPr>
            <w:r w:rsidRPr="00660F83">
              <w:rPr>
                <w:rFonts w:asciiTheme="minorHAnsi" w:eastAsia="Times New Roman" w:hAnsiTheme="minorHAnsi" w:cstheme="minorHAnsi"/>
                <w:szCs w:val="24"/>
                <w:lang w:eastAsia="lv-LV"/>
              </w:rPr>
              <w:t>0,159</w:t>
            </w:r>
          </w:p>
        </w:tc>
        <w:tc>
          <w:tcPr>
            <w:tcW w:w="384" w:type="pct"/>
            <w:tcBorders>
              <w:top w:val="nil"/>
              <w:left w:val="nil"/>
              <w:bottom w:val="single" w:sz="4" w:space="0" w:color="auto"/>
              <w:right w:val="single" w:sz="4" w:space="0" w:color="auto"/>
            </w:tcBorders>
            <w:shd w:val="clear" w:color="auto" w:fill="auto"/>
            <w:noWrap/>
            <w:vAlign w:val="center"/>
            <w:hideMark/>
          </w:tcPr>
          <w:p w14:paraId="78EA1FBB" w14:textId="77777777" w:rsidR="003B466F" w:rsidRPr="00660F83" w:rsidRDefault="003B466F" w:rsidP="007742ED">
            <w:pPr>
              <w:suppressAutoHyphens w:val="0"/>
              <w:jc w:val="center"/>
              <w:rPr>
                <w:rFonts w:asciiTheme="minorHAnsi" w:eastAsia="Times New Roman" w:hAnsiTheme="minorHAnsi" w:cstheme="minorHAnsi"/>
                <w:szCs w:val="24"/>
                <w:lang w:eastAsia="lv-LV"/>
              </w:rPr>
            </w:pPr>
            <w:r w:rsidRPr="00660F83">
              <w:rPr>
                <w:rFonts w:asciiTheme="minorHAnsi" w:eastAsia="Times New Roman" w:hAnsiTheme="minorHAnsi" w:cstheme="minorHAnsi"/>
                <w:szCs w:val="24"/>
                <w:lang w:eastAsia="lv-LV"/>
              </w:rPr>
              <w:t>2,131</w:t>
            </w:r>
          </w:p>
        </w:tc>
      </w:tr>
      <w:tr w:rsidR="00660F83" w:rsidRPr="00660F83" w14:paraId="18392B3A" w14:textId="77777777" w:rsidTr="007742ED">
        <w:trPr>
          <w:trHeight w:val="288"/>
        </w:trPr>
        <w:tc>
          <w:tcPr>
            <w:tcW w:w="455" w:type="pct"/>
            <w:tcBorders>
              <w:top w:val="nil"/>
              <w:left w:val="single" w:sz="4" w:space="0" w:color="auto"/>
              <w:bottom w:val="single" w:sz="4" w:space="0" w:color="auto"/>
              <w:right w:val="single" w:sz="4" w:space="0" w:color="auto"/>
            </w:tcBorders>
            <w:shd w:val="clear" w:color="auto" w:fill="auto"/>
            <w:noWrap/>
            <w:vAlign w:val="center"/>
            <w:hideMark/>
          </w:tcPr>
          <w:p w14:paraId="7A89CA56" w14:textId="77777777" w:rsidR="003B466F" w:rsidRPr="00660F83" w:rsidRDefault="003B466F" w:rsidP="007742ED">
            <w:pPr>
              <w:suppressAutoHyphens w:val="0"/>
              <w:jc w:val="center"/>
              <w:rPr>
                <w:rFonts w:asciiTheme="minorHAnsi" w:eastAsia="Times New Roman" w:hAnsiTheme="minorHAnsi" w:cstheme="minorHAnsi"/>
                <w:szCs w:val="24"/>
                <w:lang w:eastAsia="lv-LV"/>
              </w:rPr>
            </w:pPr>
            <w:r w:rsidRPr="00660F83">
              <w:rPr>
                <w:rFonts w:asciiTheme="minorHAnsi" w:eastAsia="Times New Roman" w:hAnsiTheme="minorHAnsi" w:cstheme="minorHAnsi"/>
                <w:szCs w:val="24"/>
                <w:lang w:eastAsia="lv-LV"/>
              </w:rPr>
              <w:t>2015</w:t>
            </w:r>
          </w:p>
        </w:tc>
        <w:tc>
          <w:tcPr>
            <w:tcW w:w="420" w:type="pct"/>
            <w:tcBorders>
              <w:top w:val="nil"/>
              <w:left w:val="nil"/>
              <w:bottom w:val="single" w:sz="4" w:space="0" w:color="auto"/>
              <w:right w:val="single" w:sz="4" w:space="0" w:color="auto"/>
            </w:tcBorders>
            <w:shd w:val="clear" w:color="auto" w:fill="auto"/>
            <w:noWrap/>
            <w:vAlign w:val="center"/>
            <w:hideMark/>
          </w:tcPr>
          <w:p w14:paraId="132442D3" w14:textId="77777777" w:rsidR="003B466F" w:rsidRPr="00660F83" w:rsidRDefault="003B466F" w:rsidP="007742ED">
            <w:pPr>
              <w:suppressAutoHyphens w:val="0"/>
              <w:jc w:val="center"/>
              <w:rPr>
                <w:rFonts w:asciiTheme="minorHAnsi" w:eastAsia="Times New Roman" w:hAnsiTheme="minorHAnsi" w:cstheme="minorHAnsi"/>
                <w:szCs w:val="24"/>
                <w:lang w:eastAsia="lv-LV"/>
              </w:rPr>
            </w:pPr>
            <w:r w:rsidRPr="00660F83">
              <w:rPr>
                <w:rFonts w:asciiTheme="minorHAnsi" w:eastAsia="Times New Roman" w:hAnsiTheme="minorHAnsi" w:cstheme="minorHAnsi"/>
                <w:szCs w:val="24"/>
                <w:lang w:eastAsia="lv-LV"/>
              </w:rPr>
              <w:t>0,037</w:t>
            </w:r>
          </w:p>
        </w:tc>
        <w:tc>
          <w:tcPr>
            <w:tcW w:w="473" w:type="pct"/>
            <w:tcBorders>
              <w:top w:val="nil"/>
              <w:left w:val="nil"/>
              <w:bottom w:val="single" w:sz="4" w:space="0" w:color="auto"/>
              <w:right w:val="single" w:sz="4" w:space="0" w:color="auto"/>
            </w:tcBorders>
            <w:shd w:val="clear" w:color="auto" w:fill="auto"/>
            <w:noWrap/>
            <w:vAlign w:val="center"/>
            <w:hideMark/>
          </w:tcPr>
          <w:p w14:paraId="71245C9C" w14:textId="77777777" w:rsidR="003B466F" w:rsidRPr="00660F83" w:rsidRDefault="003B466F" w:rsidP="007742ED">
            <w:pPr>
              <w:suppressAutoHyphens w:val="0"/>
              <w:jc w:val="center"/>
              <w:rPr>
                <w:rFonts w:asciiTheme="minorHAnsi" w:eastAsia="Times New Roman" w:hAnsiTheme="minorHAnsi" w:cstheme="minorHAnsi"/>
                <w:szCs w:val="24"/>
                <w:lang w:eastAsia="lv-LV"/>
              </w:rPr>
            </w:pPr>
            <w:r w:rsidRPr="00660F83">
              <w:rPr>
                <w:rFonts w:asciiTheme="minorHAnsi" w:eastAsia="Times New Roman" w:hAnsiTheme="minorHAnsi" w:cstheme="minorHAnsi"/>
                <w:szCs w:val="24"/>
                <w:lang w:eastAsia="lv-LV"/>
              </w:rPr>
              <w:t>0,078</w:t>
            </w:r>
          </w:p>
        </w:tc>
        <w:tc>
          <w:tcPr>
            <w:tcW w:w="448" w:type="pct"/>
            <w:tcBorders>
              <w:top w:val="nil"/>
              <w:left w:val="nil"/>
              <w:bottom w:val="single" w:sz="4" w:space="0" w:color="auto"/>
              <w:right w:val="single" w:sz="4" w:space="0" w:color="auto"/>
            </w:tcBorders>
            <w:shd w:val="clear" w:color="auto" w:fill="auto"/>
            <w:noWrap/>
            <w:vAlign w:val="center"/>
            <w:hideMark/>
          </w:tcPr>
          <w:p w14:paraId="1B01C336" w14:textId="77777777" w:rsidR="003B466F" w:rsidRPr="00660F83" w:rsidRDefault="003B466F" w:rsidP="007742ED">
            <w:pPr>
              <w:suppressAutoHyphens w:val="0"/>
              <w:jc w:val="center"/>
              <w:rPr>
                <w:rFonts w:asciiTheme="minorHAnsi" w:eastAsia="Times New Roman" w:hAnsiTheme="minorHAnsi" w:cstheme="minorHAnsi"/>
                <w:szCs w:val="24"/>
                <w:lang w:eastAsia="lv-LV"/>
              </w:rPr>
            </w:pPr>
            <w:r w:rsidRPr="00660F83">
              <w:rPr>
                <w:rFonts w:asciiTheme="minorHAnsi" w:eastAsia="Times New Roman" w:hAnsiTheme="minorHAnsi" w:cstheme="minorHAnsi"/>
                <w:szCs w:val="24"/>
                <w:lang w:eastAsia="lv-LV"/>
              </w:rPr>
              <w:t>0,417</w:t>
            </w:r>
          </w:p>
        </w:tc>
        <w:tc>
          <w:tcPr>
            <w:tcW w:w="384" w:type="pct"/>
            <w:tcBorders>
              <w:top w:val="nil"/>
              <w:left w:val="nil"/>
              <w:bottom w:val="single" w:sz="4" w:space="0" w:color="auto"/>
              <w:right w:val="single" w:sz="4" w:space="0" w:color="auto"/>
            </w:tcBorders>
            <w:shd w:val="clear" w:color="auto" w:fill="auto"/>
            <w:noWrap/>
            <w:vAlign w:val="center"/>
            <w:hideMark/>
          </w:tcPr>
          <w:p w14:paraId="2DAAAFE2" w14:textId="77777777" w:rsidR="003B466F" w:rsidRPr="00660F83" w:rsidRDefault="003B466F" w:rsidP="007742ED">
            <w:pPr>
              <w:suppressAutoHyphens w:val="0"/>
              <w:jc w:val="center"/>
              <w:rPr>
                <w:rFonts w:asciiTheme="minorHAnsi" w:eastAsia="Times New Roman" w:hAnsiTheme="minorHAnsi" w:cstheme="minorHAnsi"/>
                <w:szCs w:val="24"/>
                <w:lang w:eastAsia="lv-LV"/>
              </w:rPr>
            </w:pPr>
            <w:r w:rsidRPr="00660F83">
              <w:rPr>
                <w:rFonts w:asciiTheme="minorHAnsi" w:eastAsia="Times New Roman" w:hAnsiTheme="minorHAnsi" w:cstheme="minorHAnsi"/>
                <w:szCs w:val="24"/>
                <w:lang w:eastAsia="lv-LV"/>
              </w:rPr>
              <w:t>0,271</w:t>
            </w:r>
          </w:p>
        </w:tc>
        <w:tc>
          <w:tcPr>
            <w:tcW w:w="499" w:type="pct"/>
            <w:tcBorders>
              <w:top w:val="nil"/>
              <w:left w:val="nil"/>
              <w:bottom w:val="single" w:sz="4" w:space="0" w:color="auto"/>
              <w:right w:val="single" w:sz="4" w:space="0" w:color="auto"/>
            </w:tcBorders>
            <w:shd w:val="clear" w:color="auto" w:fill="auto"/>
            <w:noWrap/>
            <w:vAlign w:val="center"/>
            <w:hideMark/>
          </w:tcPr>
          <w:p w14:paraId="082A2C99" w14:textId="77777777" w:rsidR="003B466F" w:rsidRPr="00660F83" w:rsidRDefault="003B466F" w:rsidP="007742ED">
            <w:pPr>
              <w:suppressAutoHyphens w:val="0"/>
              <w:jc w:val="center"/>
              <w:rPr>
                <w:rFonts w:asciiTheme="minorHAnsi" w:eastAsia="Times New Roman" w:hAnsiTheme="minorHAnsi" w:cstheme="minorHAnsi"/>
                <w:szCs w:val="24"/>
                <w:lang w:eastAsia="lv-LV"/>
              </w:rPr>
            </w:pPr>
            <w:r w:rsidRPr="00660F83">
              <w:rPr>
                <w:rFonts w:asciiTheme="minorHAnsi" w:eastAsia="Times New Roman" w:hAnsiTheme="minorHAnsi" w:cstheme="minorHAnsi"/>
                <w:szCs w:val="24"/>
                <w:lang w:eastAsia="lv-LV"/>
              </w:rPr>
              <w:t>0,127</w:t>
            </w:r>
          </w:p>
        </w:tc>
        <w:tc>
          <w:tcPr>
            <w:tcW w:w="440" w:type="pct"/>
            <w:tcBorders>
              <w:top w:val="nil"/>
              <w:left w:val="nil"/>
              <w:bottom w:val="single" w:sz="4" w:space="0" w:color="auto"/>
              <w:right w:val="single" w:sz="4" w:space="0" w:color="auto"/>
            </w:tcBorders>
            <w:shd w:val="clear" w:color="auto" w:fill="auto"/>
            <w:noWrap/>
            <w:vAlign w:val="center"/>
            <w:hideMark/>
          </w:tcPr>
          <w:p w14:paraId="54FDA599" w14:textId="77777777" w:rsidR="003B466F" w:rsidRPr="00660F83" w:rsidRDefault="003B466F" w:rsidP="007742ED">
            <w:pPr>
              <w:suppressAutoHyphens w:val="0"/>
              <w:jc w:val="center"/>
              <w:rPr>
                <w:rFonts w:asciiTheme="minorHAnsi" w:eastAsia="Times New Roman" w:hAnsiTheme="minorHAnsi" w:cstheme="minorHAnsi"/>
                <w:szCs w:val="24"/>
                <w:lang w:eastAsia="lv-LV"/>
              </w:rPr>
            </w:pPr>
            <w:r w:rsidRPr="00660F83">
              <w:rPr>
                <w:rFonts w:asciiTheme="minorHAnsi" w:eastAsia="Times New Roman" w:hAnsiTheme="minorHAnsi" w:cstheme="minorHAnsi"/>
                <w:szCs w:val="24"/>
                <w:lang w:eastAsia="lv-LV"/>
              </w:rPr>
              <w:t>0,059</w:t>
            </w:r>
          </w:p>
        </w:tc>
        <w:tc>
          <w:tcPr>
            <w:tcW w:w="510" w:type="pct"/>
            <w:tcBorders>
              <w:top w:val="nil"/>
              <w:left w:val="nil"/>
              <w:bottom w:val="single" w:sz="4" w:space="0" w:color="auto"/>
              <w:right w:val="single" w:sz="4" w:space="0" w:color="auto"/>
            </w:tcBorders>
            <w:shd w:val="clear" w:color="auto" w:fill="auto"/>
            <w:noWrap/>
            <w:vAlign w:val="center"/>
            <w:hideMark/>
          </w:tcPr>
          <w:p w14:paraId="21C6CB61" w14:textId="77777777" w:rsidR="003B466F" w:rsidRPr="00660F83" w:rsidRDefault="003B466F" w:rsidP="007742ED">
            <w:pPr>
              <w:suppressAutoHyphens w:val="0"/>
              <w:jc w:val="center"/>
              <w:rPr>
                <w:rFonts w:asciiTheme="minorHAnsi" w:eastAsia="Times New Roman" w:hAnsiTheme="minorHAnsi" w:cstheme="minorHAnsi"/>
                <w:szCs w:val="24"/>
                <w:lang w:eastAsia="lv-LV"/>
              </w:rPr>
            </w:pPr>
            <w:r w:rsidRPr="00660F83">
              <w:rPr>
                <w:rFonts w:asciiTheme="minorHAnsi" w:eastAsia="Times New Roman" w:hAnsiTheme="minorHAnsi" w:cstheme="minorHAnsi"/>
                <w:szCs w:val="24"/>
                <w:lang w:eastAsia="lv-LV"/>
              </w:rPr>
              <w:t>0,033</w:t>
            </w:r>
          </w:p>
        </w:tc>
        <w:tc>
          <w:tcPr>
            <w:tcW w:w="602" w:type="pct"/>
            <w:tcBorders>
              <w:top w:val="nil"/>
              <w:left w:val="nil"/>
              <w:bottom w:val="single" w:sz="4" w:space="0" w:color="auto"/>
              <w:right w:val="single" w:sz="4" w:space="0" w:color="auto"/>
            </w:tcBorders>
            <w:shd w:val="clear" w:color="auto" w:fill="auto"/>
            <w:noWrap/>
            <w:vAlign w:val="center"/>
            <w:hideMark/>
          </w:tcPr>
          <w:p w14:paraId="6275182F" w14:textId="77777777" w:rsidR="003B466F" w:rsidRPr="00660F83" w:rsidRDefault="003B466F" w:rsidP="007742ED">
            <w:pPr>
              <w:suppressAutoHyphens w:val="0"/>
              <w:jc w:val="center"/>
              <w:rPr>
                <w:rFonts w:asciiTheme="minorHAnsi" w:eastAsia="Times New Roman" w:hAnsiTheme="minorHAnsi" w:cstheme="minorHAnsi"/>
                <w:szCs w:val="24"/>
                <w:lang w:eastAsia="lv-LV"/>
              </w:rPr>
            </w:pPr>
            <w:r w:rsidRPr="00660F83">
              <w:rPr>
                <w:rFonts w:asciiTheme="minorHAnsi" w:eastAsia="Times New Roman" w:hAnsiTheme="minorHAnsi" w:cstheme="minorHAnsi"/>
                <w:szCs w:val="24"/>
                <w:lang w:eastAsia="lv-LV"/>
              </w:rPr>
              <w:t>0,06</w:t>
            </w:r>
          </w:p>
        </w:tc>
        <w:tc>
          <w:tcPr>
            <w:tcW w:w="384" w:type="pct"/>
            <w:tcBorders>
              <w:top w:val="nil"/>
              <w:left w:val="nil"/>
              <w:bottom w:val="single" w:sz="4" w:space="0" w:color="auto"/>
              <w:right w:val="single" w:sz="4" w:space="0" w:color="auto"/>
            </w:tcBorders>
            <w:shd w:val="clear" w:color="auto" w:fill="auto"/>
            <w:noWrap/>
            <w:vAlign w:val="center"/>
            <w:hideMark/>
          </w:tcPr>
          <w:p w14:paraId="412DBC02" w14:textId="77777777" w:rsidR="003B466F" w:rsidRPr="00660F83" w:rsidRDefault="003B466F" w:rsidP="007742ED">
            <w:pPr>
              <w:suppressAutoHyphens w:val="0"/>
              <w:jc w:val="center"/>
              <w:rPr>
                <w:rFonts w:asciiTheme="minorHAnsi" w:eastAsia="Times New Roman" w:hAnsiTheme="minorHAnsi" w:cstheme="minorHAnsi"/>
                <w:szCs w:val="24"/>
                <w:lang w:eastAsia="lv-LV"/>
              </w:rPr>
            </w:pPr>
            <w:r w:rsidRPr="00660F83">
              <w:rPr>
                <w:rFonts w:asciiTheme="minorHAnsi" w:eastAsia="Times New Roman" w:hAnsiTheme="minorHAnsi" w:cstheme="minorHAnsi"/>
                <w:szCs w:val="24"/>
                <w:lang w:eastAsia="lv-LV"/>
              </w:rPr>
              <w:t>0,012</w:t>
            </w:r>
          </w:p>
        </w:tc>
        <w:tc>
          <w:tcPr>
            <w:tcW w:w="384" w:type="pct"/>
            <w:tcBorders>
              <w:top w:val="nil"/>
              <w:left w:val="nil"/>
              <w:bottom w:val="single" w:sz="4" w:space="0" w:color="auto"/>
              <w:right w:val="single" w:sz="4" w:space="0" w:color="auto"/>
            </w:tcBorders>
            <w:shd w:val="clear" w:color="auto" w:fill="auto"/>
            <w:noWrap/>
            <w:vAlign w:val="center"/>
            <w:hideMark/>
          </w:tcPr>
          <w:p w14:paraId="12927903" w14:textId="77777777" w:rsidR="003B466F" w:rsidRPr="00660F83" w:rsidRDefault="003B466F" w:rsidP="007742ED">
            <w:pPr>
              <w:suppressAutoHyphens w:val="0"/>
              <w:jc w:val="center"/>
              <w:rPr>
                <w:rFonts w:asciiTheme="minorHAnsi" w:eastAsia="Times New Roman" w:hAnsiTheme="minorHAnsi" w:cstheme="minorHAnsi"/>
                <w:szCs w:val="24"/>
                <w:lang w:eastAsia="lv-LV"/>
              </w:rPr>
            </w:pPr>
            <w:r w:rsidRPr="00660F83">
              <w:rPr>
                <w:rFonts w:asciiTheme="minorHAnsi" w:eastAsia="Times New Roman" w:hAnsiTheme="minorHAnsi" w:cstheme="minorHAnsi"/>
                <w:szCs w:val="24"/>
                <w:lang w:eastAsia="lv-LV"/>
              </w:rPr>
              <w:t>1,094</w:t>
            </w:r>
          </w:p>
        </w:tc>
      </w:tr>
      <w:tr w:rsidR="00660F83" w:rsidRPr="00660F83" w14:paraId="5440DA37" w14:textId="77777777" w:rsidTr="007742ED">
        <w:trPr>
          <w:trHeight w:val="288"/>
        </w:trPr>
        <w:tc>
          <w:tcPr>
            <w:tcW w:w="455" w:type="pct"/>
            <w:tcBorders>
              <w:top w:val="nil"/>
              <w:left w:val="single" w:sz="4" w:space="0" w:color="auto"/>
              <w:bottom w:val="single" w:sz="4" w:space="0" w:color="auto"/>
              <w:right w:val="single" w:sz="4" w:space="0" w:color="auto"/>
            </w:tcBorders>
            <w:shd w:val="clear" w:color="auto" w:fill="auto"/>
            <w:noWrap/>
            <w:vAlign w:val="center"/>
            <w:hideMark/>
          </w:tcPr>
          <w:p w14:paraId="643C2051" w14:textId="77777777" w:rsidR="003B466F" w:rsidRPr="00660F83" w:rsidRDefault="003B466F" w:rsidP="007742ED">
            <w:pPr>
              <w:suppressAutoHyphens w:val="0"/>
              <w:jc w:val="center"/>
              <w:rPr>
                <w:rFonts w:asciiTheme="minorHAnsi" w:eastAsia="Times New Roman" w:hAnsiTheme="minorHAnsi" w:cstheme="minorHAnsi"/>
                <w:szCs w:val="24"/>
                <w:lang w:eastAsia="lv-LV"/>
              </w:rPr>
            </w:pPr>
            <w:r w:rsidRPr="00660F83">
              <w:rPr>
                <w:rFonts w:asciiTheme="minorHAnsi" w:eastAsia="Times New Roman" w:hAnsiTheme="minorHAnsi" w:cstheme="minorHAnsi"/>
                <w:szCs w:val="24"/>
                <w:lang w:eastAsia="lv-LV"/>
              </w:rPr>
              <w:t>2016</w:t>
            </w:r>
          </w:p>
        </w:tc>
        <w:tc>
          <w:tcPr>
            <w:tcW w:w="420" w:type="pct"/>
            <w:tcBorders>
              <w:top w:val="nil"/>
              <w:left w:val="nil"/>
              <w:bottom w:val="single" w:sz="4" w:space="0" w:color="auto"/>
              <w:right w:val="single" w:sz="4" w:space="0" w:color="auto"/>
            </w:tcBorders>
            <w:shd w:val="clear" w:color="auto" w:fill="auto"/>
            <w:noWrap/>
            <w:vAlign w:val="center"/>
            <w:hideMark/>
          </w:tcPr>
          <w:p w14:paraId="71B0B1DE" w14:textId="77777777" w:rsidR="003B466F" w:rsidRPr="00660F83" w:rsidRDefault="003B466F" w:rsidP="007742ED">
            <w:pPr>
              <w:suppressAutoHyphens w:val="0"/>
              <w:jc w:val="center"/>
              <w:rPr>
                <w:rFonts w:asciiTheme="minorHAnsi" w:eastAsia="Times New Roman" w:hAnsiTheme="minorHAnsi" w:cstheme="minorHAnsi"/>
                <w:szCs w:val="24"/>
                <w:lang w:eastAsia="lv-LV"/>
              </w:rPr>
            </w:pPr>
            <w:r w:rsidRPr="00660F83">
              <w:rPr>
                <w:rFonts w:asciiTheme="minorHAnsi" w:eastAsia="Times New Roman" w:hAnsiTheme="minorHAnsi" w:cstheme="minorHAnsi"/>
                <w:szCs w:val="24"/>
                <w:lang w:eastAsia="lv-LV"/>
              </w:rPr>
              <w:t>0,02</w:t>
            </w:r>
          </w:p>
        </w:tc>
        <w:tc>
          <w:tcPr>
            <w:tcW w:w="473" w:type="pct"/>
            <w:tcBorders>
              <w:top w:val="nil"/>
              <w:left w:val="nil"/>
              <w:bottom w:val="single" w:sz="4" w:space="0" w:color="auto"/>
              <w:right w:val="single" w:sz="4" w:space="0" w:color="auto"/>
            </w:tcBorders>
            <w:shd w:val="clear" w:color="auto" w:fill="auto"/>
            <w:noWrap/>
            <w:vAlign w:val="center"/>
            <w:hideMark/>
          </w:tcPr>
          <w:p w14:paraId="22A487D0" w14:textId="77777777" w:rsidR="003B466F" w:rsidRPr="00660F83" w:rsidRDefault="003B466F" w:rsidP="007742ED">
            <w:pPr>
              <w:suppressAutoHyphens w:val="0"/>
              <w:jc w:val="center"/>
              <w:rPr>
                <w:rFonts w:asciiTheme="minorHAnsi" w:eastAsia="Times New Roman" w:hAnsiTheme="minorHAnsi" w:cstheme="minorHAnsi"/>
                <w:szCs w:val="24"/>
                <w:lang w:eastAsia="lv-LV"/>
              </w:rPr>
            </w:pPr>
            <w:r w:rsidRPr="00660F83">
              <w:rPr>
                <w:rFonts w:asciiTheme="minorHAnsi" w:eastAsia="Times New Roman" w:hAnsiTheme="minorHAnsi" w:cstheme="minorHAnsi"/>
                <w:szCs w:val="24"/>
                <w:lang w:eastAsia="lv-LV"/>
              </w:rPr>
              <w:t>0,048</w:t>
            </w:r>
          </w:p>
        </w:tc>
        <w:tc>
          <w:tcPr>
            <w:tcW w:w="448" w:type="pct"/>
            <w:tcBorders>
              <w:top w:val="nil"/>
              <w:left w:val="nil"/>
              <w:bottom w:val="single" w:sz="4" w:space="0" w:color="auto"/>
              <w:right w:val="single" w:sz="4" w:space="0" w:color="auto"/>
            </w:tcBorders>
            <w:shd w:val="clear" w:color="auto" w:fill="auto"/>
            <w:noWrap/>
            <w:vAlign w:val="center"/>
            <w:hideMark/>
          </w:tcPr>
          <w:p w14:paraId="1CFAFB46" w14:textId="77777777" w:rsidR="003B466F" w:rsidRPr="00660F83" w:rsidRDefault="003B466F" w:rsidP="007742ED">
            <w:pPr>
              <w:suppressAutoHyphens w:val="0"/>
              <w:jc w:val="center"/>
              <w:rPr>
                <w:rFonts w:asciiTheme="minorHAnsi" w:eastAsia="Times New Roman" w:hAnsiTheme="minorHAnsi" w:cstheme="minorHAnsi"/>
                <w:szCs w:val="24"/>
                <w:lang w:eastAsia="lv-LV"/>
              </w:rPr>
            </w:pPr>
            <w:r w:rsidRPr="00660F83">
              <w:rPr>
                <w:rFonts w:asciiTheme="minorHAnsi" w:eastAsia="Times New Roman" w:hAnsiTheme="minorHAnsi" w:cstheme="minorHAnsi"/>
                <w:szCs w:val="24"/>
                <w:lang w:eastAsia="lv-LV"/>
              </w:rPr>
              <w:t>0,289</w:t>
            </w:r>
          </w:p>
        </w:tc>
        <w:tc>
          <w:tcPr>
            <w:tcW w:w="384" w:type="pct"/>
            <w:tcBorders>
              <w:top w:val="nil"/>
              <w:left w:val="nil"/>
              <w:bottom w:val="single" w:sz="4" w:space="0" w:color="auto"/>
              <w:right w:val="single" w:sz="4" w:space="0" w:color="auto"/>
            </w:tcBorders>
            <w:shd w:val="clear" w:color="auto" w:fill="auto"/>
            <w:noWrap/>
            <w:vAlign w:val="center"/>
            <w:hideMark/>
          </w:tcPr>
          <w:p w14:paraId="6386758F" w14:textId="77777777" w:rsidR="003B466F" w:rsidRPr="00660F83" w:rsidRDefault="003B466F" w:rsidP="007742ED">
            <w:pPr>
              <w:suppressAutoHyphens w:val="0"/>
              <w:jc w:val="center"/>
              <w:rPr>
                <w:rFonts w:asciiTheme="minorHAnsi" w:eastAsia="Times New Roman" w:hAnsiTheme="minorHAnsi" w:cstheme="minorHAnsi"/>
                <w:szCs w:val="24"/>
                <w:lang w:eastAsia="lv-LV"/>
              </w:rPr>
            </w:pPr>
            <w:r w:rsidRPr="00660F83">
              <w:rPr>
                <w:rFonts w:asciiTheme="minorHAnsi" w:eastAsia="Times New Roman" w:hAnsiTheme="minorHAnsi" w:cstheme="minorHAnsi"/>
                <w:szCs w:val="24"/>
                <w:lang w:eastAsia="lv-LV"/>
              </w:rPr>
              <w:t>0,212</w:t>
            </w:r>
          </w:p>
        </w:tc>
        <w:tc>
          <w:tcPr>
            <w:tcW w:w="499" w:type="pct"/>
            <w:tcBorders>
              <w:top w:val="nil"/>
              <w:left w:val="nil"/>
              <w:bottom w:val="single" w:sz="4" w:space="0" w:color="auto"/>
              <w:right w:val="single" w:sz="4" w:space="0" w:color="auto"/>
            </w:tcBorders>
            <w:shd w:val="clear" w:color="auto" w:fill="auto"/>
            <w:noWrap/>
            <w:vAlign w:val="center"/>
            <w:hideMark/>
          </w:tcPr>
          <w:p w14:paraId="3858D394" w14:textId="77777777" w:rsidR="003B466F" w:rsidRPr="00660F83" w:rsidRDefault="003B466F" w:rsidP="007742ED">
            <w:pPr>
              <w:suppressAutoHyphens w:val="0"/>
              <w:jc w:val="center"/>
              <w:rPr>
                <w:rFonts w:asciiTheme="minorHAnsi" w:eastAsia="Times New Roman" w:hAnsiTheme="minorHAnsi" w:cstheme="minorHAnsi"/>
                <w:szCs w:val="24"/>
                <w:lang w:eastAsia="lv-LV"/>
              </w:rPr>
            </w:pPr>
            <w:r w:rsidRPr="00660F83">
              <w:rPr>
                <w:rFonts w:asciiTheme="minorHAnsi" w:eastAsia="Times New Roman" w:hAnsiTheme="minorHAnsi" w:cstheme="minorHAnsi"/>
                <w:szCs w:val="24"/>
                <w:lang w:eastAsia="lv-LV"/>
              </w:rPr>
              <w:t>0,186</w:t>
            </w:r>
          </w:p>
        </w:tc>
        <w:tc>
          <w:tcPr>
            <w:tcW w:w="440" w:type="pct"/>
            <w:tcBorders>
              <w:top w:val="nil"/>
              <w:left w:val="nil"/>
              <w:bottom w:val="single" w:sz="4" w:space="0" w:color="auto"/>
              <w:right w:val="single" w:sz="4" w:space="0" w:color="auto"/>
            </w:tcBorders>
            <w:shd w:val="clear" w:color="auto" w:fill="auto"/>
            <w:noWrap/>
            <w:vAlign w:val="center"/>
            <w:hideMark/>
          </w:tcPr>
          <w:p w14:paraId="42B9AC6F" w14:textId="77777777" w:rsidR="003B466F" w:rsidRPr="00660F83" w:rsidRDefault="003B466F" w:rsidP="007742ED">
            <w:pPr>
              <w:suppressAutoHyphens w:val="0"/>
              <w:jc w:val="center"/>
              <w:rPr>
                <w:rFonts w:asciiTheme="minorHAnsi" w:eastAsia="Times New Roman" w:hAnsiTheme="minorHAnsi" w:cstheme="minorHAnsi"/>
                <w:szCs w:val="24"/>
                <w:lang w:eastAsia="lv-LV"/>
              </w:rPr>
            </w:pPr>
            <w:r w:rsidRPr="00660F83">
              <w:rPr>
                <w:rFonts w:asciiTheme="minorHAnsi" w:eastAsia="Times New Roman" w:hAnsiTheme="minorHAnsi" w:cstheme="minorHAnsi"/>
                <w:szCs w:val="24"/>
                <w:lang w:eastAsia="lv-LV"/>
              </w:rPr>
              <w:t>0,032</w:t>
            </w:r>
          </w:p>
        </w:tc>
        <w:tc>
          <w:tcPr>
            <w:tcW w:w="510" w:type="pct"/>
            <w:tcBorders>
              <w:top w:val="nil"/>
              <w:left w:val="nil"/>
              <w:bottom w:val="single" w:sz="4" w:space="0" w:color="auto"/>
              <w:right w:val="single" w:sz="4" w:space="0" w:color="auto"/>
            </w:tcBorders>
            <w:shd w:val="clear" w:color="auto" w:fill="auto"/>
            <w:noWrap/>
            <w:vAlign w:val="center"/>
            <w:hideMark/>
          </w:tcPr>
          <w:p w14:paraId="6818E5BB" w14:textId="77777777" w:rsidR="003B466F" w:rsidRPr="00660F83" w:rsidRDefault="003B466F" w:rsidP="007742ED">
            <w:pPr>
              <w:suppressAutoHyphens w:val="0"/>
              <w:jc w:val="center"/>
              <w:rPr>
                <w:rFonts w:asciiTheme="minorHAnsi" w:eastAsia="Times New Roman" w:hAnsiTheme="minorHAnsi" w:cstheme="minorHAnsi"/>
                <w:szCs w:val="24"/>
                <w:lang w:eastAsia="lv-LV"/>
              </w:rPr>
            </w:pPr>
            <w:r w:rsidRPr="00660F83">
              <w:rPr>
                <w:rFonts w:asciiTheme="minorHAnsi" w:eastAsia="Times New Roman" w:hAnsiTheme="minorHAnsi" w:cstheme="minorHAnsi"/>
                <w:szCs w:val="24"/>
                <w:lang w:eastAsia="lv-LV"/>
              </w:rPr>
              <w:t>0</w:t>
            </w:r>
          </w:p>
        </w:tc>
        <w:tc>
          <w:tcPr>
            <w:tcW w:w="602" w:type="pct"/>
            <w:tcBorders>
              <w:top w:val="nil"/>
              <w:left w:val="nil"/>
              <w:bottom w:val="single" w:sz="4" w:space="0" w:color="auto"/>
              <w:right w:val="single" w:sz="4" w:space="0" w:color="auto"/>
            </w:tcBorders>
            <w:shd w:val="clear" w:color="auto" w:fill="auto"/>
            <w:noWrap/>
            <w:vAlign w:val="center"/>
            <w:hideMark/>
          </w:tcPr>
          <w:p w14:paraId="1E3214BF" w14:textId="77777777" w:rsidR="003B466F" w:rsidRPr="00660F83" w:rsidRDefault="003B466F" w:rsidP="007742ED">
            <w:pPr>
              <w:suppressAutoHyphens w:val="0"/>
              <w:jc w:val="center"/>
              <w:rPr>
                <w:rFonts w:asciiTheme="minorHAnsi" w:eastAsia="Times New Roman" w:hAnsiTheme="minorHAnsi" w:cstheme="minorHAnsi"/>
                <w:szCs w:val="24"/>
                <w:lang w:eastAsia="lv-LV"/>
              </w:rPr>
            </w:pPr>
            <w:r w:rsidRPr="00660F83">
              <w:rPr>
                <w:rFonts w:asciiTheme="minorHAnsi" w:eastAsia="Times New Roman" w:hAnsiTheme="minorHAnsi" w:cstheme="minorHAnsi"/>
                <w:szCs w:val="24"/>
                <w:lang w:eastAsia="lv-LV"/>
              </w:rPr>
              <w:t>0,068</w:t>
            </w:r>
          </w:p>
        </w:tc>
        <w:tc>
          <w:tcPr>
            <w:tcW w:w="384" w:type="pct"/>
            <w:tcBorders>
              <w:top w:val="nil"/>
              <w:left w:val="nil"/>
              <w:bottom w:val="single" w:sz="4" w:space="0" w:color="auto"/>
              <w:right w:val="single" w:sz="4" w:space="0" w:color="auto"/>
            </w:tcBorders>
            <w:shd w:val="clear" w:color="auto" w:fill="auto"/>
            <w:noWrap/>
            <w:vAlign w:val="center"/>
            <w:hideMark/>
          </w:tcPr>
          <w:p w14:paraId="0252A6C0" w14:textId="77777777" w:rsidR="003B466F" w:rsidRPr="00660F83" w:rsidRDefault="003B466F" w:rsidP="007742ED">
            <w:pPr>
              <w:suppressAutoHyphens w:val="0"/>
              <w:jc w:val="center"/>
              <w:rPr>
                <w:rFonts w:asciiTheme="minorHAnsi" w:eastAsia="Times New Roman" w:hAnsiTheme="minorHAnsi" w:cstheme="minorHAnsi"/>
                <w:szCs w:val="24"/>
                <w:lang w:eastAsia="lv-LV"/>
              </w:rPr>
            </w:pPr>
            <w:r w:rsidRPr="00660F83">
              <w:rPr>
                <w:rFonts w:asciiTheme="minorHAnsi" w:eastAsia="Times New Roman" w:hAnsiTheme="minorHAnsi" w:cstheme="minorHAnsi"/>
                <w:szCs w:val="24"/>
                <w:lang w:eastAsia="lv-LV"/>
              </w:rPr>
              <w:t>0,045</w:t>
            </w:r>
          </w:p>
        </w:tc>
        <w:tc>
          <w:tcPr>
            <w:tcW w:w="384" w:type="pct"/>
            <w:tcBorders>
              <w:top w:val="nil"/>
              <w:left w:val="nil"/>
              <w:bottom w:val="single" w:sz="4" w:space="0" w:color="auto"/>
              <w:right w:val="single" w:sz="4" w:space="0" w:color="auto"/>
            </w:tcBorders>
            <w:shd w:val="clear" w:color="auto" w:fill="auto"/>
            <w:noWrap/>
            <w:vAlign w:val="center"/>
            <w:hideMark/>
          </w:tcPr>
          <w:p w14:paraId="37D3D28A" w14:textId="77777777" w:rsidR="003B466F" w:rsidRPr="00660F83" w:rsidRDefault="003B466F" w:rsidP="007742ED">
            <w:pPr>
              <w:suppressAutoHyphens w:val="0"/>
              <w:jc w:val="center"/>
              <w:rPr>
                <w:rFonts w:asciiTheme="minorHAnsi" w:eastAsia="Times New Roman" w:hAnsiTheme="minorHAnsi" w:cstheme="minorHAnsi"/>
                <w:szCs w:val="24"/>
                <w:lang w:eastAsia="lv-LV"/>
              </w:rPr>
            </w:pPr>
            <w:r w:rsidRPr="00660F83">
              <w:rPr>
                <w:rFonts w:asciiTheme="minorHAnsi" w:eastAsia="Times New Roman" w:hAnsiTheme="minorHAnsi" w:cstheme="minorHAnsi"/>
                <w:szCs w:val="24"/>
                <w:lang w:eastAsia="lv-LV"/>
              </w:rPr>
              <w:t>0,9</w:t>
            </w:r>
          </w:p>
        </w:tc>
      </w:tr>
      <w:tr w:rsidR="00660F83" w:rsidRPr="00660F83" w14:paraId="5D82D2A4" w14:textId="77777777" w:rsidTr="007742ED">
        <w:trPr>
          <w:trHeight w:val="288"/>
        </w:trPr>
        <w:tc>
          <w:tcPr>
            <w:tcW w:w="455" w:type="pct"/>
            <w:tcBorders>
              <w:top w:val="nil"/>
              <w:left w:val="single" w:sz="4" w:space="0" w:color="auto"/>
              <w:bottom w:val="single" w:sz="4" w:space="0" w:color="auto"/>
              <w:right w:val="single" w:sz="4" w:space="0" w:color="auto"/>
            </w:tcBorders>
            <w:shd w:val="clear" w:color="auto" w:fill="auto"/>
            <w:noWrap/>
            <w:vAlign w:val="center"/>
            <w:hideMark/>
          </w:tcPr>
          <w:p w14:paraId="570057E8" w14:textId="77777777" w:rsidR="003B466F" w:rsidRPr="00660F83" w:rsidRDefault="003B466F" w:rsidP="007742ED">
            <w:pPr>
              <w:suppressAutoHyphens w:val="0"/>
              <w:jc w:val="center"/>
              <w:rPr>
                <w:rFonts w:asciiTheme="minorHAnsi" w:eastAsia="Times New Roman" w:hAnsiTheme="minorHAnsi" w:cstheme="minorHAnsi"/>
                <w:szCs w:val="24"/>
                <w:lang w:eastAsia="lv-LV"/>
              </w:rPr>
            </w:pPr>
            <w:r w:rsidRPr="00660F83">
              <w:rPr>
                <w:rFonts w:asciiTheme="minorHAnsi" w:eastAsia="Times New Roman" w:hAnsiTheme="minorHAnsi" w:cstheme="minorHAnsi"/>
                <w:szCs w:val="24"/>
                <w:lang w:eastAsia="lv-LV"/>
              </w:rPr>
              <w:t>2017</w:t>
            </w:r>
          </w:p>
        </w:tc>
        <w:tc>
          <w:tcPr>
            <w:tcW w:w="420" w:type="pct"/>
            <w:tcBorders>
              <w:top w:val="nil"/>
              <w:left w:val="nil"/>
              <w:bottom w:val="single" w:sz="4" w:space="0" w:color="auto"/>
              <w:right w:val="single" w:sz="4" w:space="0" w:color="auto"/>
            </w:tcBorders>
            <w:shd w:val="clear" w:color="auto" w:fill="auto"/>
            <w:noWrap/>
            <w:vAlign w:val="center"/>
            <w:hideMark/>
          </w:tcPr>
          <w:p w14:paraId="433936A6" w14:textId="77777777" w:rsidR="003B466F" w:rsidRPr="00660F83" w:rsidRDefault="003B466F" w:rsidP="007742ED">
            <w:pPr>
              <w:suppressAutoHyphens w:val="0"/>
              <w:jc w:val="center"/>
              <w:rPr>
                <w:rFonts w:asciiTheme="minorHAnsi" w:eastAsia="Times New Roman" w:hAnsiTheme="minorHAnsi" w:cstheme="minorHAnsi"/>
                <w:szCs w:val="24"/>
                <w:lang w:eastAsia="lv-LV"/>
              </w:rPr>
            </w:pPr>
            <w:r w:rsidRPr="00660F83">
              <w:rPr>
                <w:rFonts w:asciiTheme="minorHAnsi" w:eastAsia="Times New Roman" w:hAnsiTheme="minorHAnsi" w:cstheme="minorHAnsi"/>
                <w:szCs w:val="24"/>
                <w:lang w:eastAsia="lv-LV"/>
              </w:rPr>
              <w:t>0,013</w:t>
            </w:r>
          </w:p>
        </w:tc>
        <w:tc>
          <w:tcPr>
            <w:tcW w:w="473" w:type="pct"/>
            <w:tcBorders>
              <w:top w:val="nil"/>
              <w:left w:val="nil"/>
              <w:bottom w:val="single" w:sz="4" w:space="0" w:color="auto"/>
              <w:right w:val="single" w:sz="4" w:space="0" w:color="auto"/>
            </w:tcBorders>
            <w:shd w:val="clear" w:color="auto" w:fill="auto"/>
            <w:noWrap/>
            <w:vAlign w:val="center"/>
            <w:hideMark/>
          </w:tcPr>
          <w:p w14:paraId="04F25035" w14:textId="77777777" w:rsidR="003B466F" w:rsidRPr="00660F83" w:rsidRDefault="003B466F" w:rsidP="007742ED">
            <w:pPr>
              <w:suppressAutoHyphens w:val="0"/>
              <w:jc w:val="center"/>
              <w:rPr>
                <w:rFonts w:asciiTheme="minorHAnsi" w:eastAsia="Times New Roman" w:hAnsiTheme="minorHAnsi" w:cstheme="minorHAnsi"/>
                <w:szCs w:val="24"/>
                <w:lang w:eastAsia="lv-LV"/>
              </w:rPr>
            </w:pPr>
            <w:r w:rsidRPr="00660F83">
              <w:rPr>
                <w:rFonts w:asciiTheme="minorHAnsi" w:eastAsia="Times New Roman" w:hAnsiTheme="minorHAnsi" w:cstheme="minorHAnsi"/>
                <w:szCs w:val="24"/>
                <w:lang w:eastAsia="lv-LV"/>
              </w:rPr>
              <w:t>0,039</w:t>
            </w:r>
          </w:p>
        </w:tc>
        <w:tc>
          <w:tcPr>
            <w:tcW w:w="448" w:type="pct"/>
            <w:tcBorders>
              <w:top w:val="nil"/>
              <w:left w:val="nil"/>
              <w:bottom w:val="single" w:sz="4" w:space="0" w:color="auto"/>
              <w:right w:val="single" w:sz="4" w:space="0" w:color="auto"/>
            </w:tcBorders>
            <w:shd w:val="clear" w:color="auto" w:fill="auto"/>
            <w:noWrap/>
            <w:vAlign w:val="center"/>
            <w:hideMark/>
          </w:tcPr>
          <w:p w14:paraId="5EFBA2D2" w14:textId="77777777" w:rsidR="003B466F" w:rsidRPr="00660F83" w:rsidRDefault="003B466F" w:rsidP="007742ED">
            <w:pPr>
              <w:suppressAutoHyphens w:val="0"/>
              <w:jc w:val="center"/>
              <w:rPr>
                <w:rFonts w:asciiTheme="minorHAnsi" w:eastAsia="Times New Roman" w:hAnsiTheme="minorHAnsi" w:cstheme="minorHAnsi"/>
                <w:szCs w:val="24"/>
                <w:lang w:eastAsia="lv-LV"/>
              </w:rPr>
            </w:pPr>
            <w:r w:rsidRPr="00660F83">
              <w:rPr>
                <w:rFonts w:asciiTheme="minorHAnsi" w:eastAsia="Times New Roman" w:hAnsiTheme="minorHAnsi" w:cstheme="minorHAnsi"/>
                <w:szCs w:val="24"/>
                <w:lang w:eastAsia="lv-LV"/>
              </w:rPr>
              <w:t>0,235</w:t>
            </w:r>
          </w:p>
        </w:tc>
        <w:tc>
          <w:tcPr>
            <w:tcW w:w="384" w:type="pct"/>
            <w:tcBorders>
              <w:top w:val="nil"/>
              <w:left w:val="nil"/>
              <w:bottom w:val="single" w:sz="4" w:space="0" w:color="auto"/>
              <w:right w:val="single" w:sz="4" w:space="0" w:color="auto"/>
            </w:tcBorders>
            <w:shd w:val="clear" w:color="auto" w:fill="auto"/>
            <w:noWrap/>
            <w:vAlign w:val="center"/>
            <w:hideMark/>
          </w:tcPr>
          <w:p w14:paraId="76A23A83" w14:textId="77777777" w:rsidR="003B466F" w:rsidRPr="00660F83" w:rsidRDefault="003B466F" w:rsidP="007742ED">
            <w:pPr>
              <w:suppressAutoHyphens w:val="0"/>
              <w:jc w:val="center"/>
              <w:rPr>
                <w:rFonts w:asciiTheme="minorHAnsi" w:eastAsia="Times New Roman" w:hAnsiTheme="minorHAnsi" w:cstheme="minorHAnsi"/>
                <w:szCs w:val="24"/>
                <w:lang w:eastAsia="lv-LV"/>
              </w:rPr>
            </w:pPr>
            <w:r w:rsidRPr="00660F83">
              <w:rPr>
                <w:rFonts w:asciiTheme="minorHAnsi" w:eastAsia="Times New Roman" w:hAnsiTheme="minorHAnsi" w:cstheme="minorHAnsi"/>
                <w:szCs w:val="24"/>
                <w:lang w:eastAsia="lv-LV"/>
              </w:rPr>
              <w:t>0,189</w:t>
            </w:r>
          </w:p>
        </w:tc>
        <w:tc>
          <w:tcPr>
            <w:tcW w:w="499" w:type="pct"/>
            <w:tcBorders>
              <w:top w:val="nil"/>
              <w:left w:val="nil"/>
              <w:bottom w:val="single" w:sz="4" w:space="0" w:color="auto"/>
              <w:right w:val="single" w:sz="4" w:space="0" w:color="auto"/>
            </w:tcBorders>
            <w:shd w:val="clear" w:color="auto" w:fill="auto"/>
            <w:noWrap/>
            <w:vAlign w:val="center"/>
            <w:hideMark/>
          </w:tcPr>
          <w:p w14:paraId="48ABA6D4" w14:textId="77777777" w:rsidR="003B466F" w:rsidRPr="00660F83" w:rsidRDefault="003B466F" w:rsidP="007742ED">
            <w:pPr>
              <w:suppressAutoHyphens w:val="0"/>
              <w:jc w:val="center"/>
              <w:rPr>
                <w:rFonts w:asciiTheme="minorHAnsi" w:eastAsia="Times New Roman" w:hAnsiTheme="minorHAnsi" w:cstheme="minorHAnsi"/>
                <w:szCs w:val="24"/>
                <w:lang w:eastAsia="lv-LV"/>
              </w:rPr>
            </w:pPr>
            <w:r w:rsidRPr="00660F83">
              <w:rPr>
                <w:rFonts w:asciiTheme="minorHAnsi" w:eastAsia="Times New Roman" w:hAnsiTheme="minorHAnsi" w:cstheme="minorHAnsi"/>
                <w:szCs w:val="24"/>
                <w:lang w:eastAsia="lv-LV"/>
              </w:rPr>
              <w:t>0,16</w:t>
            </w:r>
          </w:p>
        </w:tc>
        <w:tc>
          <w:tcPr>
            <w:tcW w:w="440" w:type="pct"/>
            <w:tcBorders>
              <w:top w:val="nil"/>
              <w:left w:val="nil"/>
              <w:bottom w:val="single" w:sz="4" w:space="0" w:color="auto"/>
              <w:right w:val="single" w:sz="4" w:space="0" w:color="auto"/>
            </w:tcBorders>
            <w:shd w:val="clear" w:color="auto" w:fill="auto"/>
            <w:noWrap/>
            <w:vAlign w:val="center"/>
            <w:hideMark/>
          </w:tcPr>
          <w:p w14:paraId="7C2BFAF0" w14:textId="77777777" w:rsidR="003B466F" w:rsidRPr="00660F83" w:rsidRDefault="003B466F" w:rsidP="007742ED">
            <w:pPr>
              <w:suppressAutoHyphens w:val="0"/>
              <w:jc w:val="center"/>
              <w:rPr>
                <w:rFonts w:asciiTheme="minorHAnsi" w:eastAsia="Times New Roman" w:hAnsiTheme="minorHAnsi" w:cstheme="minorHAnsi"/>
                <w:szCs w:val="24"/>
                <w:lang w:eastAsia="lv-LV"/>
              </w:rPr>
            </w:pPr>
            <w:r w:rsidRPr="00660F83">
              <w:rPr>
                <w:rFonts w:asciiTheme="minorHAnsi" w:eastAsia="Times New Roman" w:hAnsiTheme="minorHAnsi" w:cstheme="minorHAnsi"/>
                <w:szCs w:val="24"/>
                <w:lang w:eastAsia="lv-LV"/>
              </w:rPr>
              <w:t>0,042</w:t>
            </w:r>
          </w:p>
        </w:tc>
        <w:tc>
          <w:tcPr>
            <w:tcW w:w="510" w:type="pct"/>
            <w:tcBorders>
              <w:top w:val="nil"/>
              <w:left w:val="nil"/>
              <w:bottom w:val="single" w:sz="4" w:space="0" w:color="auto"/>
              <w:right w:val="single" w:sz="4" w:space="0" w:color="auto"/>
            </w:tcBorders>
            <w:shd w:val="clear" w:color="auto" w:fill="auto"/>
            <w:noWrap/>
            <w:vAlign w:val="center"/>
            <w:hideMark/>
          </w:tcPr>
          <w:p w14:paraId="3E46C6EB" w14:textId="77777777" w:rsidR="003B466F" w:rsidRPr="00660F83" w:rsidRDefault="003B466F" w:rsidP="007742ED">
            <w:pPr>
              <w:suppressAutoHyphens w:val="0"/>
              <w:jc w:val="center"/>
              <w:rPr>
                <w:rFonts w:asciiTheme="minorHAnsi" w:eastAsia="Times New Roman" w:hAnsiTheme="minorHAnsi" w:cstheme="minorHAnsi"/>
                <w:szCs w:val="24"/>
                <w:lang w:eastAsia="lv-LV"/>
              </w:rPr>
            </w:pPr>
            <w:r w:rsidRPr="00660F83">
              <w:rPr>
                <w:rFonts w:asciiTheme="minorHAnsi" w:eastAsia="Times New Roman" w:hAnsiTheme="minorHAnsi" w:cstheme="minorHAnsi"/>
                <w:szCs w:val="24"/>
                <w:lang w:eastAsia="lv-LV"/>
              </w:rPr>
              <w:t>0,007</w:t>
            </w:r>
          </w:p>
        </w:tc>
        <w:tc>
          <w:tcPr>
            <w:tcW w:w="602" w:type="pct"/>
            <w:tcBorders>
              <w:top w:val="nil"/>
              <w:left w:val="nil"/>
              <w:bottom w:val="single" w:sz="4" w:space="0" w:color="auto"/>
              <w:right w:val="single" w:sz="4" w:space="0" w:color="auto"/>
            </w:tcBorders>
            <w:shd w:val="clear" w:color="auto" w:fill="auto"/>
            <w:noWrap/>
            <w:vAlign w:val="center"/>
            <w:hideMark/>
          </w:tcPr>
          <w:p w14:paraId="3C49F76B" w14:textId="77777777" w:rsidR="003B466F" w:rsidRPr="00660F83" w:rsidRDefault="003B466F" w:rsidP="007742ED">
            <w:pPr>
              <w:suppressAutoHyphens w:val="0"/>
              <w:jc w:val="center"/>
              <w:rPr>
                <w:rFonts w:asciiTheme="minorHAnsi" w:eastAsia="Times New Roman" w:hAnsiTheme="minorHAnsi" w:cstheme="minorHAnsi"/>
                <w:szCs w:val="24"/>
                <w:lang w:eastAsia="lv-LV"/>
              </w:rPr>
            </w:pPr>
            <w:r w:rsidRPr="00660F83">
              <w:rPr>
                <w:rFonts w:asciiTheme="minorHAnsi" w:eastAsia="Times New Roman" w:hAnsiTheme="minorHAnsi" w:cstheme="minorHAnsi"/>
                <w:szCs w:val="24"/>
                <w:lang w:eastAsia="lv-LV"/>
              </w:rPr>
              <w:t>0,029</w:t>
            </w:r>
          </w:p>
        </w:tc>
        <w:tc>
          <w:tcPr>
            <w:tcW w:w="384" w:type="pct"/>
            <w:tcBorders>
              <w:top w:val="nil"/>
              <w:left w:val="nil"/>
              <w:bottom w:val="single" w:sz="4" w:space="0" w:color="auto"/>
              <w:right w:val="single" w:sz="4" w:space="0" w:color="auto"/>
            </w:tcBorders>
            <w:shd w:val="clear" w:color="auto" w:fill="auto"/>
            <w:noWrap/>
            <w:vAlign w:val="center"/>
            <w:hideMark/>
          </w:tcPr>
          <w:p w14:paraId="7CA599BC" w14:textId="77777777" w:rsidR="003B466F" w:rsidRPr="00660F83" w:rsidRDefault="003B466F" w:rsidP="007742ED">
            <w:pPr>
              <w:suppressAutoHyphens w:val="0"/>
              <w:jc w:val="center"/>
              <w:rPr>
                <w:rFonts w:asciiTheme="minorHAnsi" w:eastAsia="Times New Roman" w:hAnsiTheme="minorHAnsi" w:cstheme="minorHAnsi"/>
                <w:szCs w:val="24"/>
                <w:lang w:eastAsia="lv-LV"/>
              </w:rPr>
            </w:pPr>
            <w:r w:rsidRPr="00660F83">
              <w:rPr>
                <w:rFonts w:asciiTheme="minorHAnsi" w:eastAsia="Times New Roman" w:hAnsiTheme="minorHAnsi" w:cstheme="minorHAnsi"/>
                <w:szCs w:val="24"/>
                <w:lang w:eastAsia="lv-LV"/>
              </w:rPr>
              <w:t>0,01</w:t>
            </w:r>
          </w:p>
        </w:tc>
        <w:tc>
          <w:tcPr>
            <w:tcW w:w="384" w:type="pct"/>
            <w:tcBorders>
              <w:top w:val="nil"/>
              <w:left w:val="nil"/>
              <w:bottom w:val="single" w:sz="4" w:space="0" w:color="auto"/>
              <w:right w:val="single" w:sz="4" w:space="0" w:color="auto"/>
            </w:tcBorders>
            <w:shd w:val="clear" w:color="auto" w:fill="auto"/>
            <w:noWrap/>
            <w:vAlign w:val="center"/>
            <w:hideMark/>
          </w:tcPr>
          <w:p w14:paraId="7807C7A4" w14:textId="77777777" w:rsidR="003B466F" w:rsidRPr="00660F83" w:rsidRDefault="003B466F" w:rsidP="007742ED">
            <w:pPr>
              <w:suppressAutoHyphens w:val="0"/>
              <w:jc w:val="center"/>
              <w:rPr>
                <w:rFonts w:asciiTheme="minorHAnsi" w:eastAsia="Times New Roman" w:hAnsiTheme="minorHAnsi" w:cstheme="minorHAnsi"/>
                <w:szCs w:val="24"/>
                <w:lang w:eastAsia="lv-LV"/>
              </w:rPr>
            </w:pPr>
            <w:r w:rsidRPr="00660F83">
              <w:rPr>
                <w:rFonts w:asciiTheme="minorHAnsi" w:eastAsia="Times New Roman" w:hAnsiTheme="minorHAnsi" w:cstheme="minorHAnsi"/>
                <w:szCs w:val="24"/>
                <w:lang w:eastAsia="lv-LV"/>
              </w:rPr>
              <w:t>0,724</w:t>
            </w:r>
          </w:p>
        </w:tc>
      </w:tr>
    </w:tbl>
    <w:p w14:paraId="22696DE3" w14:textId="77777777" w:rsidR="003B466F" w:rsidRPr="00660F83" w:rsidRDefault="003B466F">
      <w:pPr>
        <w:suppressAutoHyphens w:val="0"/>
        <w:rPr>
          <w:rFonts w:asciiTheme="minorHAnsi" w:hAnsiTheme="minorHAnsi" w:cstheme="minorHAnsi"/>
          <w:szCs w:val="24"/>
        </w:rPr>
        <w:sectPr w:rsidR="003B466F" w:rsidRPr="00660F83" w:rsidSect="003B466F">
          <w:headerReference w:type="default" r:id="rId69"/>
          <w:pgSz w:w="16837" w:h="11905" w:orient="landscape"/>
          <w:pgMar w:top="1797" w:right="1440" w:bottom="1797" w:left="1440" w:header="720" w:footer="720" w:gutter="0"/>
          <w:cols w:space="720"/>
          <w:docGrid w:linePitch="360"/>
        </w:sectPr>
      </w:pPr>
    </w:p>
    <w:p w14:paraId="74E411C8" w14:textId="3CB2FE35" w:rsidR="006B3678" w:rsidRPr="00660F83" w:rsidRDefault="006B3678" w:rsidP="006B3678">
      <w:pPr>
        <w:jc w:val="both"/>
        <w:rPr>
          <w:rFonts w:asciiTheme="minorHAnsi" w:hAnsiTheme="minorHAnsi" w:cstheme="minorHAnsi"/>
          <w:szCs w:val="24"/>
        </w:rPr>
      </w:pPr>
      <w:r w:rsidRPr="00660F83">
        <w:rPr>
          <w:rFonts w:asciiTheme="minorHAnsi" w:hAnsiTheme="minorHAnsi" w:cstheme="minorHAnsi"/>
          <w:szCs w:val="24"/>
        </w:rPr>
        <w:lastRenderedPageBreak/>
        <w:t>Nozvejas svārstības galvenokārt skaidrojamas ar izmaiņām zvejas intensitātē. Pašlaik Durbes ezerā tiek veikta tikai zveja pašpatēriņam, tās apjoms nepārsniedz 1 t zivju gadā. Zvejā iesaistīti 10</w:t>
      </w:r>
      <w:r w:rsidR="007929D3">
        <w:rPr>
          <w:rFonts w:asciiTheme="minorHAnsi" w:hAnsiTheme="minorHAnsi" w:cstheme="minorHAnsi"/>
          <w:szCs w:val="24"/>
        </w:rPr>
        <w:t xml:space="preserve"> –</w:t>
      </w:r>
      <w:r w:rsidRPr="00660F83">
        <w:rPr>
          <w:rFonts w:asciiTheme="minorHAnsi" w:hAnsiTheme="minorHAnsi" w:cstheme="minorHAnsi"/>
          <w:szCs w:val="24"/>
        </w:rPr>
        <w:t xml:space="preserve"> 20 pašpatēriņa zvejnieki, galvenokārt tiek zvejotas līdakas, līņi un plauži. </w:t>
      </w:r>
    </w:p>
    <w:p w14:paraId="6C8B0C75" w14:textId="77777777" w:rsidR="006B3678" w:rsidRPr="00660F83" w:rsidRDefault="006B3678" w:rsidP="006B3678">
      <w:pPr>
        <w:jc w:val="both"/>
        <w:rPr>
          <w:rFonts w:asciiTheme="minorHAnsi" w:hAnsiTheme="minorHAnsi" w:cstheme="minorHAnsi"/>
          <w:szCs w:val="24"/>
        </w:rPr>
      </w:pPr>
    </w:p>
    <w:p w14:paraId="2E787277" w14:textId="4993D784" w:rsidR="008D50A1" w:rsidRPr="00660F83" w:rsidRDefault="000824AE" w:rsidP="00EE3ADC">
      <w:pPr>
        <w:jc w:val="both"/>
        <w:rPr>
          <w:rFonts w:asciiTheme="minorHAnsi" w:hAnsiTheme="minorHAnsi" w:cstheme="minorHAnsi"/>
          <w:szCs w:val="24"/>
        </w:rPr>
      </w:pPr>
      <w:r w:rsidRPr="00660F83">
        <w:rPr>
          <w:rFonts w:asciiTheme="minorHAnsi" w:hAnsiTheme="minorHAnsi" w:cstheme="minorHAnsi"/>
          <w:szCs w:val="24"/>
        </w:rPr>
        <w:t>Durbes ezerā kopš 200</w:t>
      </w:r>
      <w:r w:rsidR="00EE3ADC" w:rsidRPr="00660F83">
        <w:rPr>
          <w:rFonts w:asciiTheme="minorHAnsi" w:hAnsiTheme="minorHAnsi" w:cstheme="minorHAnsi"/>
          <w:szCs w:val="24"/>
        </w:rPr>
        <w:t>3</w:t>
      </w:r>
      <w:r w:rsidRPr="00660F83">
        <w:rPr>
          <w:rFonts w:asciiTheme="minorHAnsi" w:hAnsiTheme="minorHAnsi" w:cstheme="minorHAnsi"/>
          <w:szCs w:val="24"/>
        </w:rPr>
        <w:t xml:space="preserve">. gadā </w:t>
      </w:r>
      <w:r w:rsidR="00EE3ADC" w:rsidRPr="00660F83">
        <w:rPr>
          <w:rFonts w:asciiTheme="minorHAnsi" w:hAnsiTheme="minorHAnsi" w:cstheme="minorHAnsi"/>
          <w:szCs w:val="24"/>
        </w:rPr>
        <w:t>norisinās</w:t>
      </w:r>
      <w:r w:rsidRPr="00660F83">
        <w:rPr>
          <w:rFonts w:asciiTheme="minorHAnsi" w:hAnsiTheme="minorHAnsi" w:cstheme="minorHAnsi"/>
          <w:szCs w:val="24"/>
        </w:rPr>
        <w:t xml:space="preserve"> arī licen</w:t>
      </w:r>
      <w:r w:rsidR="003B466F" w:rsidRPr="00660F83">
        <w:rPr>
          <w:rFonts w:asciiTheme="minorHAnsi" w:hAnsiTheme="minorHAnsi" w:cstheme="minorHAnsi"/>
          <w:szCs w:val="24"/>
        </w:rPr>
        <w:t>c</w:t>
      </w:r>
      <w:r w:rsidRPr="00660F83">
        <w:rPr>
          <w:rFonts w:asciiTheme="minorHAnsi" w:hAnsiTheme="minorHAnsi" w:cstheme="minorHAnsi"/>
          <w:szCs w:val="24"/>
        </w:rPr>
        <w:t xml:space="preserve">ētā makšķerēšana. </w:t>
      </w:r>
      <w:r w:rsidR="00C10132" w:rsidRPr="00660F83">
        <w:rPr>
          <w:rFonts w:asciiTheme="minorHAnsi" w:hAnsiTheme="minorHAnsi" w:cstheme="minorHAnsi"/>
          <w:szCs w:val="24"/>
        </w:rPr>
        <w:t>Kārtību</w:t>
      </w:r>
      <w:r w:rsidR="00EE3ADC" w:rsidRPr="00660F83">
        <w:rPr>
          <w:rFonts w:asciiTheme="minorHAnsi" w:hAnsiTheme="minorHAnsi" w:cstheme="minorHAnsi"/>
          <w:szCs w:val="24"/>
        </w:rPr>
        <w:t>,</w:t>
      </w:r>
      <w:r w:rsidR="00C10132" w:rsidRPr="00660F83">
        <w:rPr>
          <w:rFonts w:asciiTheme="minorHAnsi" w:hAnsiTheme="minorHAnsi" w:cstheme="minorHAnsi"/>
          <w:szCs w:val="24"/>
        </w:rPr>
        <w:t xml:space="preserve"> kādā </w:t>
      </w:r>
      <w:r w:rsidR="00EE3ADC" w:rsidRPr="00660F83">
        <w:rPr>
          <w:rFonts w:asciiTheme="minorHAnsi" w:hAnsiTheme="minorHAnsi" w:cstheme="minorHAnsi"/>
          <w:szCs w:val="24"/>
        </w:rPr>
        <w:t>norisinās</w:t>
      </w:r>
      <w:r w:rsidR="00C10132" w:rsidRPr="00660F83">
        <w:rPr>
          <w:rFonts w:asciiTheme="minorHAnsi" w:hAnsiTheme="minorHAnsi" w:cstheme="minorHAnsi"/>
          <w:szCs w:val="24"/>
        </w:rPr>
        <w:t xml:space="preserve"> licencētā makšķerēšana Durbes ezerā</w:t>
      </w:r>
      <w:r w:rsidR="00EE3ADC" w:rsidRPr="00660F83">
        <w:rPr>
          <w:rFonts w:asciiTheme="minorHAnsi" w:hAnsiTheme="minorHAnsi" w:cstheme="minorHAnsi"/>
          <w:szCs w:val="24"/>
        </w:rPr>
        <w:t>,</w:t>
      </w:r>
      <w:r w:rsidR="00C10132" w:rsidRPr="00660F83">
        <w:rPr>
          <w:rFonts w:asciiTheme="minorHAnsi" w:hAnsiTheme="minorHAnsi" w:cstheme="minorHAnsi"/>
          <w:szCs w:val="24"/>
        </w:rPr>
        <w:t xml:space="preserve"> </w:t>
      </w:r>
      <w:r w:rsidR="008D50A1" w:rsidRPr="00660F83">
        <w:rPr>
          <w:rFonts w:asciiTheme="minorHAnsi" w:hAnsiTheme="minorHAnsi" w:cstheme="minorHAnsi"/>
          <w:szCs w:val="24"/>
        </w:rPr>
        <w:t xml:space="preserve">nosaka Durbes novada domes saistošie noteikumi Nr. 7/2017 “Durbes ezera licencētās makšķerēšanas nolikums”. </w:t>
      </w:r>
      <w:r w:rsidR="00424E35" w:rsidRPr="00660F83">
        <w:rPr>
          <w:rFonts w:asciiTheme="minorHAnsi" w:hAnsiTheme="minorHAnsi" w:cstheme="minorHAnsi"/>
          <w:szCs w:val="24"/>
        </w:rPr>
        <w:t>Atbilstoši saistošo noteikumu 5. punktam makšķerēt no ledus atļauts no 1.</w:t>
      </w:r>
      <w:r w:rsidR="00A53E08" w:rsidRPr="00660F83">
        <w:rPr>
          <w:rFonts w:asciiTheme="minorHAnsi" w:hAnsiTheme="minorHAnsi" w:cstheme="minorHAnsi"/>
          <w:szCs w:val="24"/>
        </w:rPr>
        <w:t xml:space="preserve"> </w:t>
      </w:r>
      <w:r w:rsidR="00424E35" w:rsidRPr="00660F83">
        <w:rPr>
          <w:rFonts w:asciiTheme="minorHAnsi" w:hAnsiTheme="minorHAnsi" w:cstheme="minorHAnsi"/>
          <w:szCs w:val="24"/>
        </w:rPr>
        <w:t>decembra līdz 1.</w:t>
      </w:r>
      <w:r w:rsidR="00A53E08" w:rsidRPr="00660F83">
        <w:rPr>
          <w:rFonts w:asciiTheme="minorHAnsi" w:hAnsiTheme="minorHAnsi" w:cstheme="minorHAnsi"/>
          <w:szCs w:val="24"/>
        </w:rPr>
        <w:t xml:space="preserve"> </w:t>
      </w:r>
      <w:r w:rsidR="00424E35" w:rsidRPr="00660F83">
        <w:rPr>
          <w:rFonts w:asciiTheme="minorHAnsi" w:hAnsiTheme="minorHAnsi" w:cstheme="minorHAnsi"/>
          <w:szCs w:val="24"/>
        </w:rPr>
        <w:t xml:space="preserve">martam, ja vien atrašanās uz ledus kādā laika periodā nav aizliegta saskaņā ar attiecīgiem </w:t>
      </w:r>
      <w:r w:rsidR="00EE3ADC" w:rsidRPr="00660F83">
        <w:rPr>
          <w:rFonts w:asciiTheme="minorHAnsi" w:hAnsiTheme="minorHAnsi" w:cstheme="minorHAnsi"/>
          <w:szCs w:val="24"/>
        </w:rPr>
        <w:t xml:space="preserve">Durbes novada </w:t>
      </w:r>
      <w:r w:rsidR="00424E35" w:rsidRPr="00660F83">
        <w:rPr>
          <w:rFonts w:asciiTheme="minorHAnsi" w:hAnsiTheme="minorHAnsi" w:cstheme="minorHAnsi"/>
          <w:szCs w:val="24"/>
        </w:rPr>
        <w:t>pašvaldības saistošajiem noteikumiem, kā ir aizliegts makšķerēt diennakts tumšajā laikā no 1.</w:t>
      </w:r>
      <w:r w:rsidR="00A53E08" w:rsidRPr="00660F83">
        <w:rPr>
          <w:rFonts w:asciiTheme="minorHAnsi" w:hAnsiTheme="minorHAnsi" w:cstheme="minorHAnsi"/>
          <w:szCs w:val="24"/>
        </w:rPr>
        <w:t xml:space="preserve"> </w:t>
      </w:r>
      <w:r w:rsidR="00424E35" w:rsidRPr="00660F83">
        <w:rPr>
          <w:rFonts w:asciiTheme="minorHAnsi" w:hAnsiTheme="minorHAnsi" w:cstheme="minorHAnsi"/>
          <w:szCs w:val="24"/>
        </w:rPr>
        <w:t>oktobra līdz 1.</w:t>
      </w:r>
      <w:r w:rsidR="00A53E08" w:rsidRPr="00660F83">
        <w:rPr>
          <w:rFonts w:asciiTheme="minorHAnsi" w:hAnsiTheme="minorHAnsi" w:cstheme="minorHAnsi"/>
          <w:szCs w:val="24"/>
        </w:rPr>
        <w:t xml:space="preserve"> </w:t>
      </w:r>
      <w:r w:rsidR="00424E35" w:rsidRPr="00660F83">
        <w:rPr>
          <w:rFonts w:asciiTheme="minorHAnsi" w:hAnsiTheme="minorHAnsi" w:cstheme="minorHAnsi"/>
          <w:szCs w:val="24"/>
        </w:rPr>
        <w:t xml:space="preserve">maijam (no saules rieta līdz saules lēktam). </w:t>
      </w:r>
    </w:p>
    <w:p w14:paraId="285128A0" w14:textId="4C905D9D" w:rsidR="00194ACE" w:rsidRPr="00660F83" w:rsidRDefault="00194ACE" w:rsidP="00EE3ADC">
      <w:pPr>
        <w:jc w:val="both"/>
        <w:rPr>
          <w:rFonts w:asciiTheme="minorHAnsi" w:hAnsiTheme="minorHAnsi" w:cstheme="minorHAnsi"/>
          <w:szCs w:val="24"/>
        </w:rPr>
      </w:pPr>
    </w:p>
    <w:p w14:paraId="5D1DD223" w14:textId="0839669D" w:rsidR="00217584" w:rsidRPr="00660F83" w:rsidRDefault="00194ACE" w:rsidP="00EE3ADC">
      <w:pPr>
        <w:jc w:val="both"/>
        <w:rPr>
          <w:rFonts w:asciiTheme="minorHAnsi" w:hAnsiTheme="minorHAnsi" w:cstheme="minorHAnsi"/>
          <w:szCs w:val="24"/>
        </w:rPr>
      </w:pPr>
      <w:r w:rsidRPr="00660F83">
        <w:rPr>
          <w:rFonts w:asciiTheme="minorHAnsi" w:hAnsiTheme="minorHAnsi" w:cstheme="minorHAnsi"/>
          <w:szCs w:val="24"/>
        </w:rPr>
        <w:t>Durbes novada dome ir deleģējusi</w:t>
      </w:r>
      <w:r w:rsidR="002C15DC" w:rsidRPr="00660F83">
        <w:rPr>
          <w:rFonts w:asciiTheme="minorHAnsi" w:hAnsiTheme="minorHAnsi" w:cstheme="minorHAnsi"/>
          <w:szCs w:val="24"/>
        </w:rPr>
        <w:t xml:space="preserve"> </w:t>
      </w:r>
      <w:r w:rsidRPr="00660F83">
        <w:rPr>
          <w:rFonts w:asciiTheme="minorHAnsi" w:hAnsiTheme="minorHAnsi" w:cstheme="minorHAnsi"/>
          <w:szCs w:val="24"/>
        </w:rPr>
        <w:t>organizēt licencēto makšķerēšanu Durbes ezerā biedrībai ”Sabiedriskā vides pārvalde “Durbe”</w:t>
      </w:r>
      <w:r w:rsidR="005E6A2A" w:rsidRPr="00660F83">
        <w:rPr>
          <w:rFonts w:asciiTheme="minorHAnsi" w:hAnsiTheme="minorHAnsi" w:cstheme="minorHAnsi"/>
          <w:szCs w:val="24"/>
        </w:rPr>
        <w:t>”.</w:t>
      </w:r>
      <w:r w:rsidRPr="00660F83">
        <w:rPr>
          <w:rFonts w:asciiTheme="minorHAnsi" w:hAnsiTheme="minorHAnsi" w:cstheme="minorHAnsi"/>
          <w:szCs w:val="24"/>
        </w:rPr>
        <w:t xml:space="preserve"> </w:t>
      </w:r>
      <w:r w:rsidR="00217584" w:rsidRPr="00660F83">
        <w:rPr>
          <w:rFonts w:asciiTheme="minorHAnsi" w:hAnsiTheme="minorHAnsi" w:cstheme="minorHAnsi"/>
          <w:szCs w:val="24"/>
        </w:rPr>
        <w:t>Licen</w:t>
      </w:r>
      <w:r w:rsidR="003B466F" w:rsidRPr="00660F83">
        <w:rPr>
          <w:rFonts w:asciiTheme="minorHAnsi" w:hAnsiTheme="minorHAnsi" w:cstheme="minorHAnsi"/>
          <w:szCs w:val="24"/>
        </w:rPr>
        <w:t>c</w:t>
      </w:r>
      <w:r w:rsidR="00217584" w:rsidRPr="00660F83">
        <w:rPr>
          <w:rFonts w:asciiTheme="minorHAnsi" w:hAnsiTheme="minorHAnsi" w:cstheme="minorHAnsi"/>
          <w:szCs w:val="24"/>
        </w:rPr>
        <w:t xml:space="preserve">ētai makšķerēšanai katru gadu tiek </w:t>
      </w:r>
      <w:r w:rsidR="005E6A2A" w:rsidRPr="00660F83">
        <w:rPr>
          <w:rFonts w:asciiTheme="minorHAnsi" w:hAnsiTheme="minorHAnsi" w:cstheme="minorHAnsi"/>
          <w:szCs w:val="24"/>
        </w:rPr>
        <w:t>izsniegtas</w:t>
      </w:r>
      <w:r w:rsidR="00217584" w:rsidRPr="00660F83">
        <w:rPr>
          <w:rFonts w:asciiTheme="minorHAnsi" w:hAnsiTheme="minorHAnsi" w:cstheme="minorHAnsi"/>
          <w:szCs w:val="24"/>
        </w:rPr>
        <w:t xml:space="preserve"> </w:t>
      </w:r>
      <w:r w:rsidR="00EF7376" w:rsidRPr="00660F83">
        <w:rPr>
          <w:rFonts w:asciiTheme="minorHAnsi" w:hAnsiTheme="minorHAnsi" w:cstheme="minorHAnsi"/>
          <w:szCs w:val="24"/>
        </w:rPr>
        <w:t>vidēji</w:t>
      </w:r>
      <w:r w:rsidR="00217584" w:rsidRPr="00660F83">
        <w:rPr>
          <w:rFonts w:asciiTheme="minorHAnsi" w:hAnsiTheme="minorHAnsi" w:cstheme="minorHAnsi"/>
          <w:szCs w:val="24"/>
        </w:rPr>
        <w:t xml:space="preserve"> </w:t>
      </w:r>
      <w:r w:rsidR="00EF7376" w:rsidRPr="00660F83">
        <w:rPr>
          <w:rFonts w:asciiTheme="minorHAnsi" w:hAnsiTheme="minorHAnsi" w:cstheme="minorHAnsi"/>
          <w:szCs w:val="24"/>
        </w:rPr>
        <w:t xml:space="preserve">425 </w:t>
      </w:r>
      <w:r w:rsidR="00217584" w:rsidRPr="00660F83">
        <w:rPr>
          <w:rFonts w:asciiTheme="minorHAnsi" w:hAnsiTheme="minorHAnsi" w:cstheme="minorHAnsi"/>
          <w:szCs w:val="24"/>
        </w:rPr>
        <w:t xml:space="preserve">makšķerēšanas licences. </w:t>
      </w:r>
      <w:r w:rsidR="00EF7376" w:rsidRPr="00660F83">
        <w:rPr>
          <w:rFonts w:asciiTheme="minorHAnsi" w:hAnsiTheme="minorHAnsi" w:cstheme="minorHAnsi"/>
          <w:szCs w:val="24"/>
        </w:rPr>
        <w:t>Detalizēta informācija par izsniegto makšķerēšanas licenču skaitu ir apkopota 1.</w:t>
      </w:r>
      <w:r w:rsidR="008F7011" w:rsidRPr="00660F83">
        <w:rPr>
          <w:rFonts w:asciiTheme="minorHAnsi" w:hAnsiTheme="minorHAnsi" w:cstheme="minorHAnsi"/>
          <w:szCs w:val="24"/>
        </w:rPr>
        <w:t>6</w:t>
      </w:r>
      <w:r w:rsidR="00EF7376" w:rsidRPr="00660F83">
        <w:rPr>
          <w:rFonts w:asciiTheme="minorHAnsi" w:hAnsiTheme="minorHAnsi" w:cstheme="minorHAnsi"/>
          <w:szCs w:val="24"/>
        </w:rPr>
        <w:t xml:space="preserve">. tabulā. </w:t>
      </w:r>
    </w:p>
    <w:p w14:paraId="3028CA6C" w14:textId="76CE9D52" w:rsidR="00EF7376" w:rsidRPr="00660F83" w:rsidRDefault="00EF7376" w:rsidP="00EE3ADC">
      <w:pPr>
        <w:jc w:val="both"/>
        <w:rPr>
          <w:rFonts w:asciiTheme="minorHAnsi" w:hAnsiTheme="minorHAnsi" w:cstheme="minorHAnsi"/>
          <w:szCs w:val="24"/>
        </w:rPr>
      </w:pPr>
    </w:p>
    <w:p w14:paraId="6F763D56" w14:textId="6242D241" w:rsidR="00EC60AF" w:rsidRPr="00660F83" w:rsidRDefault="00EC60AF" w:rsidP="00EF498B">
      <w:pPr>
        <w:keepNext/>
        <w:keepLines/>
        <w:jc w:val="both"/>
        <w:rPr>
          <w:rFonts w:asciiTheme="minorHAnsi" w:hAnsiTheme="minorHAnsi" w:cstheme="minorHAnsi"/>
          <w:b/>
          <w:bCs/>
          <w:szCs w:val="24"/>
        </w:rPr>
      </w:pPr>
      <w:r w:rsidRPr="00660F83">
        <w:rPr>
          <w:rFonts w:asciiTheme="minorHAnsi" w:hAnsiTheme="minorHAnsi" w:cstheme="minorHAnsi"/>
          <w:b/>
          <w:bCs/>
          <w:szCs w:val="24"/>
        </w:rPr>
        <w:t>1.</w:t>
      </w:r>
      <w:r w:rsidR="008F7011" w:rsidRPr="00660F83">
        <w:rPr>
          <w:rFonts w:asciiTheme="minorHAnsi" w:hAnsiTheme="minorHAnsi" w:cstheme="minorHAnsi"/>
          <w:b/>
          <w:bCs/>
          <w:szCs w:val="24"/>
        </w:rPr>
        <w:t>6</w:t>
      </w:r>
      <w:r w:rsidRPr="00660F83">
        <w:rPr>
          <w:rFonts w:asciiTheme="minorHAnsi" w:hAnsiTheme="minorHAnsi" w:cstheme="minorHAnsi"/>
          <w:b/>
          <w:bCs/>
          <w:szCs w:val="24"/>
        </w:rPr>
        <w:t>. tabula SVP “Durbe” izsniegto makšķerēšanas licenču skaits laika periodā no 2011. līdz 2018. gadam (pēc SVP “Durbe” datiem)</w:t>
      </w:r>
    </w:p>
    <w:tbl>
      <w:tblPr>
        <w:tblW w:w="3156" w:type="pct"/>
        <w:tblLook w:val="04A0" w:firstRow="1" w:lastRow="0" w:firstColumn="1" w:lastColumn="0" w:noHBand="0" w:noVBand="1"/>
      </w:tblPr>
      <w:tblGrid>
        <w:gridCol w:w="1159"/>
        <w:gridCol w:w="1893"/>
        <w:gridCol w:w="2330"/>
      </w:tblGrid>
      <w:tr w:rsidR="00660F83" w:rsidRPr="00660F83" w14:paraId="3006151D" w14:textId="77777777" w:rsidTr="00EE3ADC">
        <w:trPr>
          <w:trHeight w:val="288"/>
          <w:tblHeader/>
        </w:trPr>
        <w:tc>
          <w:tcPr>
            <w:tcW w:w="1076" w:type="pct"/>
            <w:vMerge w:val="restart"/>
            <w:tcBorders>
              <w:top w:val="single" w:sz="4" w:space="0" w:color="auto"/>
              <w:left w:val="single" w:sz="4" w:space="0" w:color="auto"/>
              <w:right w:val="single" w:sz="4" w:space="0" w:color="auto"/>
            </w:tcBorders>
            <w:shd w:val="clear" w:color="auto" w:fill="D6E3BC" w:themeFill="accent3" w:themeFillTint="66"/>
            <w:noWrap/>
            <w:vAlign w:val="center"/>
          </w:tcPr>
          <w:p w14:paraId="652D67F6" w14:textId="6F904AF0" w:rsidR="005E6A2A" w:rsidRPr="00660F83" w:rsidRDefault="005E6A2A" w:rsidP="00EF498B">
            <w:pPr>
              <w:keepNext/>
              <w:keepLines/>
              <w:jc w:val="both"/>
              <w:rPr>
                <w:rFonts w:asciiTheme="minorHAnsi" w:eastAsia="Times New Roman" w:hAnsiTheme="minorHAnsi" w:cstheme="minorHAnsi"/>
                <w:b/>
                <w:bCs/>
                <w:szCs w:val="24"/>
                <w:lang w:eastAsia="lv-LV"/>
              </w:rPr>
            </w:pPr>
            <w:r w:rsidRPr="00660F83">
              <w:rPr>
                <w:rFonts w:asciiTheme="minorHAnsi" w:eastAsia="Times New Roman" w:hAnsiTheme="minorHAnsi" w:cstheme="minorHAnsi"/>
                <w:b/>
                <w:bCs/>
                <w:szCs w:val="24"/>
                <w:lang w:eastAsia="lv-LV"/>
              </w:rPr>
              <w:t>Gads</w:t>
            </w:r>
          </w:p>
        </w:tc>
        <w:tc>
          <w:tcPr>
            <w:tcW w:w="3924" w:type="pct"/>
            <w:gridSpan w:val="2"/>
            <w:tcBorders>
              <w:top w:val="single" w:sz="4" w:space="0" w:color="auto"/>
              <w:left w:val="nil"/>
              <w:bottom w:val="single" w:sz="4" w:space="0" w:color="auto"/>
              <w:right w:val="single" w:sz="4" w:space="0" w:color="auto"/>
            </w:tcBorders>
            <w:shd w:val="clear" w:color="auto" w:fill="D6E3BC" w:themeFill="accent3" w:themeFillTint="66"/>
            <w:noWrap/>
            <w:vAlign w:val="center"/>
          </w:tcPr>
          <w:p w14:paraId="2C7217C1" w14:textId="4E74B3D1" w:rsidR="005E6A2A" w:rsidRPr="00660F83" w:rsidRDefault="005E6A2A" w:rsidP="00EF498B">
            <w:pPr>
              <w:keepNext/>
              <w:keepLines/>
              <w:suppressAutoHyphens w:val="0"/>
              <w:jc w:val="both"/>
              <w:rPr>
                <w:rFonts w:asciiTheme="minorHAnsi" w:eastAsia="Times New Roman" w:hAnsiTheme="minorHAnsi" w:cstheme="minorHAnsi"/>
                <w:b/>
                <w:bCs/>
                <w:szCs w:val="24"/>
                <w:lang w:eastAsia="lv-LV"/>
              </w:rPr>
            </w:pPr>
            <w:r w:rsidRPr="00660F83">
              <w:rPr>
                <w:rFonts w:asciiTheme="minorHAnsi" w:eastAsia="Times New Roman" w:hAnsiTheme="minorHAnsi" w:cstheme="minorHAnsi"/>
                <w:b/>
                <w:bCs/>
                <w:szCs w:val="24"/>
                <w:lang w:eastAsia="lv-LV"/>
              </w:rPr>
              <w:t>Izsniegto licenču skaits</w:t>
            </w:r>
          </w:p>
        </w:tc>
      </w:tr>
      <w:tr w:rsidR="00660F83" w:rsidRPr="00660F83" w14:paraId="7642C7B9" w14:textId="77777777" w:rsidTr="00EE3ADC">
        <w:trPr>
          <w:trHeight w:val="288"/>
          <w:tblHeader/>
        </w:trPr>
        <w:tc>
          <w:tcPr>
            <w:tcW w:w="1076" w:type="pct"/>
            <w:vMerge/>
            <w:tcBorders>
              <w:left w:val="single" w:sz="4" w:space="0" w:color="auto"/>
              <w:bottom w:val="single" w:sz="4" w:space="0" w:color="auto"/>
              <w:right w:val="single" w:sz="4" w:space="0" w:color="auto"/>
            </w:tcBorders>
            <w:shd w:val="clear" w:color="auto" w:fill="D6E3BC" w:themeFill="accent3" w:themeFillTint="66"/>
            <w:noWrap/>
            <w:vAlign w:val="center"/>
          </w:tcPr>
          <w:p w14:paraId="6E7E1A77" w14:textId="727437DF" w:rsidR="005E6A2A" w:rsidRPr="00660F83" w:rsidRDefault="005E6A2A" w:rsidP="00EF498B">
            <w:pPr>
              <w:keepNext/>
              <w:keepLines/>
              <w:suppressAutoHyphens w:val="0"/>
              <w:jc w:val="both"/>
              <w:rPr>
                <w:rFonts w:asciiTheme="minorHAnsi" w:eastAsia="Times New Roman" w:hAnsiTheme="minorHAnsi" w:cstheme="minorHAnsi"/>
                <w:b/>
                <w:bCs/>
                <w:szCs w:val="24"/>
                <w:lang w:eastAsia="lv-LV"/>
              </w:rPr>
            </w:pPr>
          </w:p>
        </w:tc>
        <w:tc>
          <w:tcPr>
            <w:tcW w:w="1759" w:type="pct"/>
            <w:tcBorders>
              <w:top w:val="single" w:sz="4" w:space="0" w:color="auto"/>
              <w:left w:val="nil"/>
              <w:bottom w:val="single" w:sz="4" w:space="0" w:color="auto"/>
              <w:right w:val="single" w:sz="4" w:space="0" w:color="auto"/>
            </w:tcBorders>
            <w:shd w:val="clear" w:color="auto" w:fill="D6E3BC" w:themeFill="accent3" w:themeFillTint="66"/>
            <w:noWrap/>
            <w:vAlign w:val="center"/>
          </w:tcPr>
          <w:p w14:paraId="76CA31B3" w14:textId="77149AC4" w:rsidR="005E6A2A" w:rsidRPr="00660F83" w:rsidRDefault="005E6A2A" w:rsidP="00EF498B">
            <w:pPr>
              <w:keepNext/>
              <w:keepLines/>
              <w:suppressAutoHyphens w:val="0"/>
              <w:jc w:val="both"/>
              <w:rPr>
                <w:rFonts w:asciiTheme="minorHAnsi" w:eastAsia="Times New Roman" w:hAnsiTheme="minorHAnsi" w:cstheme="minorHAnsi"/>
                <w:b/>
                <w:bCs/>
                <w:szCs w:val="24"/>
                <w:lang w:eastAsia="lv-LV"/>
              </w:rPr>
            </w:pPr>
            <w:r w:rsidRPr="00660F83">
              <w:rPr>
                <w:rFonts w:asciiTheme="minorHAnsi" w:eastAsia="Times New Roman" w:hAnsiTheme="minorHAnsi" w:cstheme="minorHAnsi"/>
                <w:b/>
                <w:bCs/>
                <w:szCs w:val="24"/>
                <w:lang w:eastAsia="lv-LV"/>
              </w:rPr>
              <w:t>Gada licence</w:t>
            </w:r>
          </w:p>
        </w:tc>
        <w:tc>
          <w:tcPr>
            <w:tcW w:w="2165" w:type="pct"/>
            <w:tcBorders>
              <w:top w:val="single" w:sz="4" w:space="0" w:color="auto"/>
              <w:left w:val="nil"/>
              <w:bottom w:val="single" w:sz="4" w:space="0" w:color="auto"/>
              <w:right w:val="single" w:sz="4" w:space="0" w:color="auto"/>
            </w:tcBorders>
            <w:shd w:val="clear" w:color="auto" w:fill="D6E3BC" w:themeFill="accent3" w:themeFillTint="66"/>
            <w:noWrap/>
            <w:vAlign w:val="center"/>
          </w:tcPr>
          <w:p w14:paraId="45E1A493" w14:textId="370FB57E" w:rsidR="005E6A2A" w:rsidRPr="00660F83" w:rsidRDefault="005E6A2A" w:rsidP="00EF498B">
            <w:pPr>
              <w:keepNext/>
              <w:keepLines/>
              <w:suppressAutoHyphens w:val="0"/>
              <w:jc w:val="both"/>
              <w:rPr>
                <w:rFonts w:asciiTheme="minorHAnsi" w:eastAsia="Times New Roman" w:hAnsiTheme="minorHAnsi" w:cstheme="minorHAnsi"/>
                <w:b/>
                <w:bCs/>
                <w:szCs w:val="24"/>
                <w:lang w:eastAsia="lv-LV"/>
              </w:rPr>
            </w:pPr>
            <w:r w:rsidRPr="00660F83">
              <w:rPr>
                <w:rFonts w:asciiTheme="minorHAnsi" w:eastAsia="Times New Roman" w:hAnsiTheme="minorHAnsi" w:cstheme="minorHAnsi"/>
                <w:b/>
                <w:bCs/>
                <w:szCs w:val="24"/>
                <w:lang w:eastAsia="lv-LV"/>
              </w:rPr>
              <w:t>Dienas licence</w:t>
            </w:r>
          </w:p>
        </w:tc>
      </w:tr>
      <w:tr w:rsidR="00660F83" w:rsidRPr="00660F83" w14:paraId="1B348BE4" w14:textId="77777777" w:rsidTr="005E6A2A">
        <w:trPr>
          <w:trHeight w:val="288"/>
        </w:trPr>
        <w:tc>
          <w:tcPr>
            <w:tcW w:w="107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34AE6E" w14:textId="77777777" w:rsidR="005E6A2A" w:rsidRPr="00660F83" w:rsidRDefault="005E6A2A" w:rsidP="00EF498B">
            <w:pPr>
              <w:keepNext/>
              <w:keepLines/>
              <w:suppressAutoHyphens w:val="0"/>
              <w:jc w:val="both"/>
              <w:rPr>
                <w:rFonts w:asciiTheme="minorHAnsi" w:eastAsia="Times New Roman" w:hAnsiTheme="minorHAnsi" w:cstheme="minorHAnsi"/>
                <w:szCs w:val="24"/>
                <w:lang w:eastAsia="lv-LV"/>
              </w:rPr>
            </w:pPr>
            <w:r w:rsidRPr="00660F83">
              <w:rPr>
                <w:rFonts w:asciiTheme="minorHAnsi" w:eastAsia="Times New Roman" w:hAnsiTheme="minorHAnsi" w:cstheme="minorHAnsi"/>
                <w:szCs w:val="24"/>
                <w:lang w:eastAsia="lv-LV"/>
              </w:rPr>
              <w:t>2011</w:t>
            </w:r>
          </w:p>
        </w:tc>
        <w:tc>
          <w:tcPr>
            <w:tcW w:w="1759" w:type="pct"/>
            <w:tcBorders>
              <w:top w:val="single" w:sz="4" w:space="0" w:color="auto"/>
              <w:left w:val="nil"/>
              <w:bottom w:val="single" w:sz="4" w:space="0" w:color="auto"/>
              <w:right w:val="single" w:sz="4" w:space="0" w:color="auto"/>
            </w:tcBorders>
            <w:shd w:val="clear" w:color="auto" w:fill="auto"/>
            <w:noWrap/>
            <w:vAlign w:val="center"/>
            <w:hideMark/>
          </w:tcPr>
          <w:p w14:paraId="5214BC5A" w14:textId="77777777" w:rsidR="005E6A2A" w:rsidRPr="00660F83" w:rsidRDefault="005E6A2A" w:rsidP="00EF498B">
            <w:pPr>
              <w:keepNext/>
              <w:keepLines/>
              <w:suppressAutoHyphens w:val="0"/>
              <w:jc w:val="both"/>
              <w:rPr>
                <w:rFonts w:asciiTheme="minorHAnsi" w:eastAsia="Times New Roman" w:hAnsiTheme="minorHAnsi" w:cstheme="minorHAnsi"/>
                <w:szCs w:val="24"/>
                <w:lang w:eastAsia="lv-LV"/>
              </w:rPr>
            </w:pPr>
            <w:r w:rsidRPr="00660F83">
              <w:rPr>
                <w:rFonts w:asciiTheme="minorHAnsi" w:eastAsia="Times New Roman" w:hAnsiTheme="minorHAnsi" w:cstheme="minorHAnsi"/>
                <w:szCs w:val="24"/>
                <w:lang w:eastAsia="lv-LV"/>
              </w:rPr>
              <w:t>7</w:t>
            </w:r>
          </w:p>
        </w:tc>
        <w:tc>
          <w:tcPr>
            <w:tcW w:w="2165" w:type="pct"/>
            <w:tcBorders>
              <w:top w:val="single" w:sz="4" w:space="0" w:color="auto"/>
              <w:left w:val="nil"/>
              <w:bottom w:val="single" w:sz="4" w:space="0" w:color="auto"/>
              <w:right w:val="single" w:sz="4" w:space="0" w:color="auto"/>
            </w:tcBorders>
            <w:shd w:val="clear" w:color="auto" w:fill="auto"/>
            <w:noWrap/>
            <w:vAlign w:val="center"/>
            <w:hideMark/>
          </w:tcPr>
          <w:p w14:paraId="008AB56C" w14:textId="77777777" w:rsidR="005E6A2A" w:rsidRPr="00660F83" w:rsidRDefault="005E6A2A" w:rsidP="00EF498B">
            <w:pPr>
              <w:keepNext/>
              <w:keepLines/>
              <w:suppressAutoHyphens w:val="0"/>
              <w:jc w:val="both"/>
              <w:rPr>
                <w:rFonts w:asciiTheme="minorHAnsi" w:eastAsia="Times New Roman" w:hAnsiTheme="minorHAnsi" w:cstheme="minorHAnsi"/>
                <w:szCs w:val="24"/>
                <w:lang w:eastAsia="lv-LV"/>
              </w:rPr>
            </w:pPr>
            <w:r w:rsidRPr="00660F83">
              <w:rPr>
                <w:rFonts w:asciiTheme="minorHAnsi" w:eastAsia="Times New Roman" w:hAnsiTheme="minorHAnsi" w:cstheme="minorHAnsi"/>
                <w:szCs w:val="24"/>
                <w:lang w:eastAsia="lv-LV"/>
              </w:rPr>
              <w:t>152</w:t>
            </w:r>
          </w:p>
        </w:tc>
      </w:tr>
      <w:tr w:rsidR="00660F83" w:rsidRPr="00660F83" w14:paraId="3C86B9B9" w14:textId="77777777" w:rsidTr="005E6A2A">
        <w:trPr>
          <w:trHeight w:val="288"/>
        </w:trPr>
        <w:tc>
          <w:tcPr>
            <w:tcW w:w="1076" w:type="pct"/>
            <w:tcBorders>
              <w:top w:val="nil"/>
              <w:left w:val="single" w:sz="4" w:space="0" w:color="auto"/>
              <w:bottom w:val="single" w:sz="4" w:space="0" w:color="auto"/>
              <w:right w:val="single" w:sz="4" w:space="0" w:color="auto"/>
            </w:tcBorders>
            <w:shd w:val="clear" w:color="auto" w:fill="auto"/>
            <w:noWrap/>
            <w:vAlign w:val="bottom"/>
            <w:hideMark/>
          </w:tcPr>
          <w:p w14:paraId="49E76ED6" w14:textId="77777777" w:rsidR="005E6A2A" w:rsidRPr="00660F83" w:rsidRDefault="005E6A2A" w:rsidP="00EF498B">
            <w:pPr>
              <w:keepNext/>
              <w:keepLines/>
              <w:suppressAutoHyphens w:val="0"/>
              <w:jc w:val="both"/>
              <w:rPr>
                <w:rFonts w:asciiTheme="minorHAnsi" w:eastAsia="Times New Roman" w:hAnsiTheme="minorHAnsi" w:cstheme="minorHAnsi"/>
                <w:szCs w:val="24"/>
                <w:lang w:eastAsia="lv-LV"/>
              </w:rPr>
            </w:pPr>
            <w:r w:rsidRPr="00660F83">
              <w:rPr>
                <w:rFonts w:asciiTheme="minorHAnsi" w:eastAsia="Times New Roman" w:hAnsiTheme="minorHAnsi" w:cstheme="minorHAnsi"/>
                <w:szCs w:val="24"/>
                <w:lang w:eastAsia="lv-LV"/>
              </w:rPr>
              <w:t>2012</w:t>
            </w:r>
          </w:p>
        </w:tc>
        <w:tc>
          <w:tcPr>
            <w:tcW w:w="1759" w:type="pct"/>
            <w:tcBorders>
              <w:top w:val="nil"/>
              <w:left w:val="nil"/>
              <w:bottom w:val="single" w:sz="4" w:space="0" w:color="auto"/>
              <w:right w:val="single" w:sz="4" w:space="0" w:color="auto"/>
            </w:tcBorders>
            <w:shd w:val="clear" w:color="auto" w:fill="auto"/>
            <w:noWrap/>
            <w:vAlign w:val="center"/>
            <w:hideMark/>
          </w:tcPr>
          <w:p w14:paraId="4E93ECBF" w14:textId="77777777" w:rsidR="005E6A2A" w:rsidRPr="00660F83" w:rsidRDefault="005E6A2A" w:rsidP="00EF498B">
            <w:pPr>
              <w:keepNext/>
              <w:keepLines/>
              <w:suppressAutoHyphens w:val="0"/>
              <w:jc w:val="both"/>
              <w:rPr>
                <w:rFonts w:asciiTheme="minorHAnsi" w:eastAsia="Times New Roman" w:hAnsiTheme="minorHAnsi" w:cstheme="minorHAnsi"/>
                <w:szCs w:val="24"/>
                <w:lang w:eastAsia="lv-LV"/>
              </w:rPr>
            </w:pPr>
            <w:r w:rsidRPr="00660F83">
              <w:rPr>
                <w:rFonts w:asciiTheme="minorHAnsi" w:eastAsia="Times New Roman" w:hAnsiTheme="minorHAnsi" w:cstheme="minorHAnsi"/>
                <w:szCs w:val="24"/>
                <w:lang w:eastAsia="lv-LV"/>
              </w:rPr>
              <w:t>31</w:t>
            </w:r>
          </w:p>
        </w:tc>
        <w:tc>
          <w:tcPr>
            <w:tcW w:w="2165" w:type="pct"/>
            <w:tcBorders>
              <w:top w:val="nil"/>
              <w:left w:val="nil"/>
              <w:bottom w:val="single" w:sz="4" w:space="0" w:color="auto"/>
              <w:right w:val="single" w:sz="4" w:space="0" w:color="auto"/>
            </w:tcBorders>
            <w:shd w:val="clear" w:color="auto" w:fill="auto"/>
            <w:noWrap/>
            <w:vAlign w:val="center"/>
            <w:hideMark/>
          </w:tcPr>
          <w:p w14:paraId="1BEE2F89" w14:textId="77777777" w:rsidR="005E6A2A" w:rsidRPr="00660F83" w:rsidRDefault="005E6A2A" w:rsidP="00EF498B">
            <w:pPr>
              <w:keepNext/>
              <w:keepLines/>
              <w:suppressAutoHyphens w:val="0"/>
              <w:jc w:val="both"/>
              <w:rPr>
                <w:rFonts w:asciiTheme="minorHAnsi" w:eastAsia="Times New Roman" w:hAnsiTheme="minorHAnsi" w:cstheme="minorHAnsi"/>
                <w:szCs w:val="24"/>
                <w:lang w:eastAsia="lv-LV"/>
              </w:rPr>
            </w:pPr>
            <w:r w:rsidRPr="00660F83">
              <w:rPr>
                <w:rFonts w:asciiTheme="minorHAnsi" w:eastAsia="Times New Roman" w:hAnsiTheme="minorHAnsi" w:cstheme="minorHAnsi"/>
                <w:szCs w:val="24"/>
                <w:lang w:eastAsia="lv-LV"/>
              </w:rPr>
              <w:t>619</w:t>
            </w:r>
          </w:p>
        </w:tc>
      </w:tr>
      <w:tr w:rsidR="00660F83" w:rsidRPr="00660F83" w14:paraId="45403203" w14:textId="77777777" w:rsidTr="005E6A2A">
        <w:trPr>
          <w:trHeight w:val="288"/>
        </w:trPr>
        <w:tc>
          <w:tcPr>
            <w:tcW w:w="1076" w:type="pct"/>
            <w:tcBorders>
              <w:top w:val="nil"/>
              <w:left w:val="single" w:sz="4" w:space="0" w:color="auto"/>
              <w:bottom w:val="single" w:sz="4" w:space="0" w:color="auto"/>
              <w:right w:val="single" w:sz="4" w:space="0" w:color="auto"/>
            </w:tcBorders>
            <w:shd w:val="clear" w:color="auto" w:fill="auto"/>
            <w:noWrap/>
            <w:vAlign w:val="bottom"/>
            <w:hideMark/>
          </w:tcPr>
          <w:p w14:paraId="178FC653" w14:textId="77777777" w:rsidR="005E6A2A" w:rsidRPr="00660F83" w:rsidRDefault="005E6A2A" w:rsidP="00EF498B">
            <w:pPr>
              <w:keepNext/>
              <w:keepLines/>
              <w:suppressAutoHyphens w:val="0"/>
              <w:jc w:val="both"/>
              <w:rPr>
                <w:rFonts w:asciiTheme="minorHAnsi" w:eastAsia="Times New Roman" w:hAnsiTheme="minorHAnsi" w:cstheme="minorHAnsi"/>
                <w:szCs w:val="24"/>
                <w:lang w:eastAsia="lv-LV"/>
              </w:rPr>
            </w:pPr>
            <w:r w:rsidRPr="00660F83">
              <w:rPr>
                <w:rFonts w:asciiTheme="minorHAnsi" w:eastAsia="Times New Roman" w:hAnsiTheme="minorHAnsi" w:cstheme="minorHAnsi"/>
                <w:szCs w:val="24"/>
                <w:lang w:eastAsia="lv-LV"/>
              </w:rPr>
              <w:t>2013</w:t>
            </w:r>
          </w:p>
        </w:tc>
        <w:tc>
          <w:tcPr>
            <w:tcW w:w="1759" w:type="pct"/>
            <w:tcBorders>
              <w:top w:val="nil"/>
              <w:left w:val="nil"/>
              <w:bottom w:val="single" w:sz="4" w:space="0" w:color="auto"/>
              <w:right w:val="single" w:sz="4" w:space="0" w:color="auto"/>
            </w:tcBorders>
            <w:shd w:val="clear" w:color="auto" w:fill="auto"/>
            <w:noWrap/>
            <w:vAlign w:val="center"/>
            <w:hideMark/>
          </w:tcPr>
          <w:p w14:paraId="01B82903" w14:textId="77777777" w:rsidR="005E6A2A" w:rsidRPr="00660F83" w:rsidRDefault="005E6A2A" w:rsidP="00EF498B">
            <w:pPr>
              <w:keepNext/>
              <w:keepLines/>
              <w:suppressAutoHyphens w:val="0"/>
              <w:jc w:val="both"/>
              <w:rPr>
                <w:rFonts w:asciiTheme="minorHAnsi" w:eastAsia="Times New Roman" w:hAnsiTheme="minorHAnsi" w:cstheme="minorHAnsi"/>
                <w:szCs w:val="24"/>
                <w:lang w:eastAsia="lv-LV"/>
              </w:rPr>
            </w:pPr>
            <w:r w:rsidRPr="00660F83">
              <w:rPr>
                <w:rFonts w:asciiTheme="minorHAnsi" w:eastAsia="Times New Roman" w:hAnsiTheme="minorHAnsi" w:cstheme="minorHAnsi"/>
                <w:szCs w:val="24"/>
                <w:lang w:eastAsia="lv-LV"/>
              </w:rPr>
              <w:t>32</w:t>
            </w:r>
          </w:p>
        </w:tc>
        <w:tc>
          <w:tcPr>
            <w:tcW w:w="2165" w:type="pct"/>
            <w:tcBorders>
              <w:top w:val="nil"/>
              <w:left w:val="nil"/>
              <w:bottom w:val="single" w:sz="4" w:space="0" w:color="auto"/>
              <w:right w:val="single" w:sz="4" w:space="0" w:color="auto"/>
            </w:tcBorders>
            <w:shd w:val="clear" w:color="auto" w:fill="auto"/>
            <w:noWrap/>
            <w:vAlign w:val="center"/>
            <w:hideMark/>
          </w:tcPr>
          <w:p w14:paraId="1109F6D0" w14:textId="77777777" w:rsidR="005E6A2A" w:rsidRPr="00660F83" w:rsidRDefault="005E6A2A" w:rsidP="00EF498B">
            <w:pPr>
              <w:keepNext/>
              <w:keepLines/>
              <w:suppressAutoHyphens w:val="0"/>
              <w:jc w:val="both"/>
              <w:rPr>
                <w:rFonts w:asciiTheme="minorHAnsi" w:eastAsia="Times New Roman" w:hAnsiTheme="minorHAnsi" w:cstheme="minorHAnsi"/>
                <w:szCs w:val="24"/>
                <w:lang w:eastAsia="lv-LV"/>
              </w:rPr>
            </w:pPr>
            <w:r w:rsidRPr="00660F83">
              <w:rPr>
                <w:rFonts w:asciiTheme="minorHAnsi" w:eastAsia="Times New Roman" w:hAnsiTheme="minorHAnsi" w:cstheme="minorHAnsi"/>
                <w:szCs w:val="24"/>
                <w:lang w:eastAsia="lv-LV"/>
              </w:rPr>
              <w:t>428</w:t>
            </w:r>
          </w:p>
        </w:tc>
      </w:tr>
      <w:tr w:rsidR="00660F83" w:rsidRPr="00660F83" w14:paraId="7580FFE0" w14:textId="77777777" w:rsidTr="005E6A2A">
        <w:trPr>
          <w:trHeight w:val="288"/>
        </w:trPr>
        <w:tc>
          <w:tcPr>
            <w:tcW w:w="1076" w:type="pct"/>
            <w:tcBorders>
              <w:top w:val="nil"/>
              <w:left w:val="single" w:sz="4" w:space="0" w:color="auto"/>
              <w:bottom w:val="single" w:sz="4" w:space="0" w:color="auto"/>
              <w:right w:val="single" w:sz="4" w:space="0" w:color="auto"/>
            </w:tcBorders>
            <w:shd w:val="clear" w:color="auto" w:fill="auto"/>
            <w:noWrap/>
            <w:vAlign w:val="bottom"/>
            <w:hideMark/>
          </w:tcPr>
          <w:p w14:paraId="4ACB6D90" w14:textId="77777777" w:rsidR="005E6A2A" w:rsidRPr="00660F83" w:rsidRDefault="005E6A2A" w:rsidP="00EF498B">
            <w:pPr>
              <w:keepNext/>
              <w:keepLines/>
              <w:suppressAutoHyphens w:val="0"/>
              <w:jc w:val="both"/>
              <w:rPr>
                <w:rFonts w:asciiTheme="minorHAnsi" w:eastAsia="Times New Roman" w:hAnsiTheme="minorHAnsi" w:cstheme="minorHAnsi"/>
                <w:szCs w:val="24"/>
                <w:lang w:eastAsia="lv-LV"/>
              </w:rPr>
            </w:pPr>
            <w:r w:rsidRPr="00660F83">
              <w:rPr>
                <w:rFonts w:asciiTheme="minorHAnsi" w:eastAsia="Times New Roman" w:hAnsiTheme="minorHAnsi" w:cstheme="minorHAnsi"/>
                <w:szCs w:val="24"/>
                <w:lang w:eastAsia="lv-LV"/>
              </w:rPr>
              <w:t>2014</w:t>
            </w:r>
          </w:p>
        </w:tc>
        <w:tc>
          <w:tcPr>
            <w:tcW w:w="1759" w:type="pct"/>
            <w:tcBorders>
              <w:top w:val="nil"/>
              <w:left w:val="nil"/>
              <w:bottom w:val="single" w:sz="4" w:space="0" w:color="auto"/>
              <w:right w:val="single" w:sz="4" w:space="0" w:color="auto"/>
            </w:tcBorders>
            <w:shd w:val="clear" w:color="auto" w:fill="auto"/>
            <w:noWrap/>
            <w:vAlign w:val="center"/>
            <w:hideMark/>
          </w:tcPr>
          <w:p w14:paraId="79370A4C" w14:textId="77777777" w:rsidR="005E6A2A" w:rsidRPr="00660F83" w:rsidRDefault="005E6A2A" w:rsidP="00EF498B">
            <w:pPr>
              <w:keepNext/>
              <w:keepLines/>
              <w:suppressAutoHyphens w:val="0"/>
              <w:jc w:val="both"/>
              <w:rPr>
                <w:rFonts w:asciiTheme="minorHAnsi" w:eastAsia="Times New Roman" w:hAnsiTheme="minorHAnsi" w:cstheme="minorHAnsi"/>
                <w:szCs w:val="24"/>
                <w:lang w:eastAsia="lv-LV"/>
              </w:rPr>
            </w:pPr>
            <w:r w:rsidRPr="00660F83">
              <w:rPr>
                <w:rFonts w:asciiTheme="minorHAnsi" w:eastAsia="Times New Roman" w:hAnsiTheme="minorHAnsi" w:cstheme="minorHAnsi"/>
                <w:szCs w:val="24"/>
                <w:lang w:eastAsia="lv-LV"/>
              </w:rPr>
              <w:t>85</w:t>
            </w:r>
          </w:p>
        </w:tc>
        <w:tc>
          <w:tcPr>
            <w:tcW w:w="2165" w:type="pct"/>
            <w:tcBorders>
              <w:top w:val="nil"/>
              <w:left w:val="nil"/>
              <w:bottom w:val="single" w:sz="4" w:space="0" w:color="auto"/>
              <w:right w:val="single" w:sz="4" w:space="0" w:color="auto"/>
            </w:tcBorders>
            <w:shd w:val="clear" w:color="auto" w:fill="auto"/>
            <w:noWrap/>
            <w:vAlign w:val="center"/>
            <w:hideMark/>
          </w:tcPr>
          <w:p w14:paraId="4F92EF68" w14:textId="77777777" w:rsidR="005E6A2A" w:rsidRPr="00660F83" w:rsidRDefault="005E6A2A" w:rsidP="00EF498B">
            <w:pPr>
              <w:keepNext/>
              <w:keepLines/>
              <w:suppressAutoHyphens w:val="0"/>
              <w:jc w:val="both"/>
              <w:rPr>
                <w:rFonts w:asciiTheme="minorHAnsi" w:eastAsia="Times New Roman" w:hAnsiTheme="minorHAnsi" w:cstheme="minorHAnsi"/>
                <w:szCs w:val="24"/>
                <w:lang w:eastAsia="lv-LV"/>
              </w:rPr>
            </w:pPr>
            <w:r w:rsidRPr="00660F83">
              <w:rPr>
                <w:rFonts w:asciiTheme="minorHAnsi" w:eastAsia="Times New Roman" w:hAnsiTheme="minorHAnsi" w:cstheme="minorHAnsi"/>
                <w:szCs w:val="24"/>
                <w:lang w:eastAsia="lv-LV"/>
              </w:rPr>
              <w:t>419</w:t>
            </w:r>
          </w:p>
        </w:tc>
      </w:tr>
      <w:tr w:rsidR="00660F83" w:rsidRPr="00660F83" w14:paraId="3E0E998E" w14:textId="77777777" w:rsidTr="005E6A2A">
        <w:trPr>
          <w:trHeight w:val="288"/>
        </w:trPr>
        <w:tc>
          <w:tcPr>
            <w:tcW w:w="1076" w:type="pct"/>
            <w:tcBorders>
              <w:top w:val="nil"/>
              <w:left w:val="single" w:sz="4" w:space="0" w:color="auto"/>
              <w:bottom w:val="single" w:sz="4" w:space="0" w:color="auto"/>
              <w:right w:val="single" w:sz="4" w:space="0" w:color="auto"/>
            </w:tcBorders>
            <w:shd w:val="clear" w:color="auto" w:fill="auto"/>
            <w:noWrap/>
            <w:vAlign w:val="bottom"/>
            <w:hideMark/>
          </w:tcPr>
          <w:p w14:paraId="70E52C08" w14:textId="77777777" w:rsidR="005E6A2A" w:rsidRPr="00660F83" w:rsidRDefault="005E6A2A" w:rsidP="00EE3ADC">
            <w:pPr>
              <w:suppressAutoHyphens w:val="0"/>
              <w:jc w:val="both"/>
              <w:rPr>
                <w:rFonts w:asciiTheme="minorHAnsi" w:eastAsia="Times New Roman" w:hAnsiTheme="minorHAnsi" w:cstheme="minorHAnsi"/>
                <w:szCs w:val="24"/>
                <w:lang w:eastAsia="lv-LV"/>
              </w:rPr>
            </w:pPr>
            <w:r w:rsidRPr="00660F83">
              <w:rPr>
                <w:rFonts w:asciiTheme="minorHAnsi" w:eastAsia="Times New Roman" w:hAnsiTheme="minorHAnsi" w:cstheme="minorHAnsi"/>
                <w:szCs w:val="24"/>
                <w:lang w:eastAsia="lv-LV"/>
              </w:rPr>
              <w:t>2015</w:t>
            </w:r>
          </w:p>
        </w:tc>
        <w:tc>
          <w:tcPr>
            <w:tcW w:w="1759" w:type="pct"/>
            <w:tcBorders>
              <w:top w:val="nil"/>
              <w:left w:val="nil"/>
              <w:bottom w:val="single" w:sz="4" w:space="0" w:color="auto"/>
              <w:right w:val="single" w:sz="4" w:space="0" w:color="auto"/>
            </w:tcBorders>
            <w:shd w:val="clear" w:color="auto" w:fill="auto"/>
            <w:noWrap/>
            <w:vAlign w:val="center"/>
            <w:hideMark/>
          </w:tcPr>
          <w:p w14:paraId="22D73242" w14:textId="77777777" w:rsidR="005E6A2A" w:rsidRPr="00660F83" w:rsidRDefault="005E6A2A" w:rsidP="00EE3ADC">
            <w:pPr>
              <w:suppressAutoHyphens w:val="0"/>
              <w:jc w:val="both"/>
              <w:rPr>
                <w:rFonts w:asciiTheme="minorHAnsi" w:eastAsia="Times New Roman" w:hAnsiTheme="minorHAnsi" w:cstheme="minorHAnsi"/>
                <w:szCs w:val="24"/>
                <w:lang w:eastAsia="lv-LV"/>
              </w:rPr>
            </w:pPr>
            <w:r w:rsidRPr="00660F83">
              <w:rPr>
                <w:rFonts w:asciiTheme="minorHAnsi" w:eastAsia="Times New Roman" w:hAnsiTheme="minorHAnsi" w:cstheme="minorHAnsi"/>
                <w:szCs w:val="24"/>
                <w:lang w:eastAsia="lv-LV"/>
              </w:rPr>
              <w:t>48</w:t>
            </w:r>
          </w:p>
        </w:tc>
        <w:tc>
          <w:tcPr>
            <w:tcW w:w="2165" w:type="pct"/>
            <w:tcBorders>
              <w:top w:val="nil"/>
              <w:left w:val="nil"/>
              <w:bottom w:val="single" w:sz="4" w:space="0" w:color="auto"/>
              <w:right w:val="single" w:sz="4" w:space="0" w:color="auto"/>
            </w:tcBorders>
            <w:shd w:val="clear" w:color="auto" w:fill="auto"/>
            <w:noWrap/>
            <w:vAlign w:val="center"/>
            <w:hideMark/>
          </w:tcPr>
          <w:p w14:paraId="34AFD17D" w14:textId="77777777" w:rsidR="005E6A2A" w:rsidRPr="00660F83" w:rsidRDefault="005E6A2A" w:rsidP="00EE3ADC">
            <w:pPr>
              <w:suppressAutoHyphens w:val="0"/>
              <w:jc w:val="both"/>
              <w:rPr>
                <w:rFonts w:asciiTheme="minorHAnsi" w:eastAsia="Times New Roman" w:hAnsiTheme="minorHAnsi" w:cstheme="minorHAnsi"/>
                <w:szCs w:val="24"/>
                <w:lang w:eastAsia="lv-LV"/>
              </w:rPr>
            </w:pPr>
            <w:r w:rsidRPr="00660F83">
              <w:rPr>
                <w:rFonts w:asciiTheme="minorHAnsi" w:eastAsia="Times New Roman" w:hAnsiTheme="minorHAnsi" w:cstheme="minorHAnsi"/>
                <w:szCs w:val="24"/>
                <w:lang w:eastAsia="lv-LV"/>
              </w:rPr>
              <w:t>360</w:t>
            </w:r>
          </w:p>
        </w:tc>
      </w:tr>
      <w:tr w:rsidR="00660F83" w:rsidRPr="00660F83" w14:paraId="76286576" w14:textId="77777777" w:rsidTr="005E6A2A">
        <w:trPr>
          <w:trHeight w:val="288"/>
        </w:trPr>
        <w:tc>
          <w:tcPr>
            <w:tcW w:w="1076" w:type="pct"/>
            <w:tcBorders>
              <w:top w:val="nil"/>
              <w:left w:val="single" w:sz="4" w:space="0" w:color="auto"/>
              <w:bottom w:val="single" w:sz="4" w:space="0" w:color="auto"/>
              <w:right w:val="single" w:sz="4" w:space="0" w:color="auto"/>
            </w:tcBorders>
            <w:shd w:val="clear" w:color="auto" w:fill="auto"/>
            <w:noWrap/>
            <w:vAlign w:val="bottom"/>
            <w:hideMark/>
          </w:tcPr>
          <w:p w14:paraId="5125AE42" w14:textId="77777777" w:rsidR="005E6A2A" w:rsidRPr="00660F83" w:rsidRDefault="005E6A2A" w:rsidP="00EE3ADC">
            <w:pPr>
              <w:suppressAutoHyphens w:val="0"/>
              <w:jc w:val="both"/>
              <w:rPr>
                <w:rFonts w:asciiTheme="minorHAnsi" w:eastAsia="Times New Roman" w:hAnsiTheme="minorHAnsi" w:cstheme="minorHAnsi"/>
                <w:szCs w:val="24"/>
                <w:lang w:eastAsia="lv-LV"/>
              </w:rPr>
            </w:pPr>
            <w:r w:rsidRPr="00660F83">
              <w:rPr>
                <w:rFonts w:asciiTheme="minorHAnsi" w:eastAsia="Times New Roman" w:hAnsiTheme="minorHAnsi" w:cstheme="minorHAnsi"/>
                <w:szCs w:val="24"/>
                <w:lang w:eastAsia="lv-LV"/>
              </w:rPr>
              <w:t>2016</w:t>
            </w:r>
          </w:p>
        </w:tc>
        <w:tc>
          <w:tcPr>
            <w:tcW w:w="1759" w:type="pct"/>
            <w:tcBorders>
              <w:top w:val="nil"/>
              <w:left w:val="nil"/>
              <w:bottom w:val="single" w:sz="4" w:space="0" w:color="auto"/>
              <w:right w:val="single" w:sz="4" w:space="0" w:color="auto"/>
            </w:tcBorders>
            <w:shd w:val="clear" w:color="auto" w:fill="auto"/>
            <w:noWrap/>
            <w:vAlign w:val="center"/>
            <w:hideMark/>
          </w:tcPr>
          <w:p w14:paraId="2D9AF35E" w14:textId="77777777" w:rsidR="005E6A2A" w:rsidRPr="00660F83" w:rsidRDefault="005E6A2A" w:rsidP="00EE3ADC">
            <w:pPr>
              <w:suppressAutoHyphens w:val="0"/>
              <w:jc w:val="both"/>
              <w:rPr>
                <w:rFonts w:asciiTheme="minorHAnsi" w:eastAsia="Times New Roman" w:hAnsiTheme="minorHAnsi" w:cstheme="minorHAnsi"/>
                <w:szCs w:val="24"/>
                <w:lang w:eastAsia="lv-LV"/>
              </w:rPr>
            </w:pPr>
            <w:r w:rsidRPr="00660F83">
              <w:rPr>
                <w:rFonts w:asciiTheme="minorHAnsi" w:eastAsia="Times New Roman" w:hAnsiTheme="minorHAnsi" w:cstheme="minorHAnsi"/>
                <w:szCs w:val="24"/>
                <w:lang w:eastAsia="lv-LV"/>
              </w:rPr>
              <w:t>53</w:t>
            </w:r>
          </w:p>
        </w:tc>
        <w:tc>
          <w:tcPr>
            <w:tcW w:w="2165" w:type="pct"/>
            <w:tcBorders>
              <w:top w:val="nil"/>
              <w:left w:val="nil"/>
              <w:bottom w:val="single" w:sz="4" w:space="0" w:color="auto"/>
              <w:right w:val="single" w:sz="4" w:space="0" w:color="auto"/>
            </w:tcBorders>
            <w:shd w:val="clear" w:color="auto" w:fill="auto"/>
            <w:noWrap/>
            <w:vAlign w:val="center"/>
            <w:hideMark/>
          </w:tcPr>
          <w:p w14:paraId="2C772B60" w14:textId="77777777" w:rsidR="005E6A2A" w:rsidRPr="00660F83" w:rsidRDefault="005E6A2A" w:rsidP="00EE3ADC">
            <w:pPr>
              <w:suppressAutoHyphens w:val="0"/>
              <w:jc w:val="both"/>
              <w:rPr>
                <w:rFonts w:asciiTheme="minorHAnsi" w:eastAsia="Times New Roman" w:hAnsiTheme="minorHAnsi" w:cstheme="minorHAnsi"/>
                <w:szCs w:val="24"/>
                <w:lang w:eastAsia="lv-LV"/>
              </w:rPr>
            </w:pPr>
            <w:r w:rsidRPr="00660F83">
              <w:rPr>
                <w:rFonts w:asciiTheme="minorHAnsi" w:eastAsia="Times New Roman" w:hAnsiTheme="minorHAnsi" w:cstheme="minorHAnsi"/>
                <w:szCs w:val="24"/>
                <w:lang w:eastAsia="lv-LV"/>
              </w:rPr>
              <w:t>310</w:t>
            </w:r>
          </w:p>
        </w:tc>
      </w:tr>
      <w:tr w:rsidR="00660F83" w:rsidRPr="00660F83" w14:paraId="6B45CEC2" w14:textId="77777777" w:rsidTr="005E6A2A">
        <w:trPr>
          <w:trHeight w:val="288"/>
        </w:trPr>
        <w:tc>
          <w:tcPr>
            <w:tcW w:w="1076" w:type="pct"/>
            <w:tcBorders>
              <w:top w:val="nil"/>
              <w:left w:val="single" w:sz="4" w:space="0" w:color="auto"/>
              <w:bottom w:val="single" w:sz="4" w:space="0" w:color="auto"/>
              <w:right w:val="single" w:sz="4" w:space="0" w:color="auto"/>
            </w:tcBorders>
            <w:shd w:val="clear" w:color="auto" w:fill="auto"/>
            <w:noWrap/>
            <w:vAlign w:val="bottom"/>
            <w:hideMark/>
          </w:tcPr>
          <w:p w14:paraId="06C96744" w14:textId="77777777" w:rsidR="005E6A2A" w:rsidRPr="00660F83" w:rsidRDefault="005E6A2A" w:rsidP="00EE3ADC">
            <w:pPr>
              <w:suppressAutoHyphens w:val="0"/>
              <w:jc w:val="both"/>
              <w:rPr>
                <w:rFonts w:asciiTheme="minorHAnsi" w:eastAsia="Times New Roman" w:hAnsiTheme="minorHAnsi" w:cstheme="minorHAnsi"/>
                <w:szCs w:val="24"/>
                <w:lang w:eastAsia="lv-LV"/>
              </w:rPr>
            </w:pPr>
            <w:r w:rsidRPr="00660F83">
              <w:rPr>
                <w:rFonts w:asciiTheme="minorHAnsi" w:eastAsia="Times New Roman" w:hAnsiTheme="minorHAnsi" w:cstheme="minorHAnsi"/>
                <w:szCs w:val="24"/>
                <w:lang w:eastAsia="lv-LV"/>
              </w:rPr>
              <w:t>2017</w:t>
            </w:r>
          </w:p>
        </w:tc>
        <w:tc>
          <w:tcPr>
            <w:tcW w:w="1759" w:type="pct"/>
            <w:tcBorders>
              <w:top w:val="nil"/>
              <w:left w:val="nil"/>
              <w:bottom w:val="single" w:sz="4" w:space="0" w:color="auto"/>
              <w:right w:val="single" w:sz="4" w:space="0" w:color="auto"/>
            </w:tcBorders>
            <w:shd w:val="clear" w:color="auto" w:fill="auto"/>
            <w:noWrap/>
            <w:vAlign w:val="center"/>
            <w:hideMark/>
          </w:tcPr>
          <w:p w14:paraId="778B57DE" w14:textId="77777777" w:rsidR="005E6A2A" w:rsidRPr="00660F83" w:rsidRDefault="005E6A2A" w:rsidP="00EE3ADC">
            <w:pPr>
              <w:suppressAutoHyphens w:val="0"/>
              <w:jc w:val="both"/>
              <w:rPr>
                <w:rFonts w:asciiTheme="minorHAnsi" w:eastAsia="Times New Roman" w:hAnsiTheme="minorHAnsi" w:cstheme="minorHAnsi"/>
                <w:szCs w:val="24"/>
                <w:lang w:eastAsia="lv-LV"/>
              </w:rPr>
            </w:pPr>
            <w:r w:rsidRPr="00660F83">
              <w:rPr>
                <w:rFonts w:asciiTheme="minorHAnsi" w:eastAsia="Times New Roman" w:hAnsiTheme="minorHAnsi" w:cstheme="minorHAnsi"/>
                <w:szCs w:val="24"/>
                <w:lang w:eastAsia="lv-LV"/>
              </w:rPr>
              <w:t>99</w:t>
            </w:r>
          </w:p>
        </w:tc>
        <w:tc>
          <w:tcPr>
            <w:tcW w:w="2165" w:type="pct"/>
            <w:tcBorders>
              <w:top w:val="nil"/>
              <w:left w:val="nil"/>
              <w:bottom w:val="single" w:sz="4" w:space="0" w:color="auto"/>
              <w:right w:val="single" w:sz="4" w:space="0" w:color="auto"/>
            </w:tcBorders>
            <w:shd w:val="clear" w:color="auto" w:fill="auto"/>
            <w:noWrap/>
            <w:vAlign w:val="center"/>
            <w:hideMark/>
          </w:tcPr>
          <w:p w14:paraId="37B6DA62" w14:textId="77777777" w:rsidR="005E6A2A" w:rsidRPr="00660F83" w:rsidRDefault="005E6A2A" w:rsidP="00EE3ADC">
            <w:pPr>
              <w:suppressAutoHyphens w:val="0"/>
              <w:jc w:val="both"/>
              <w:rPr>
                <w:rFonts w:asciiTheme="minorHAnsi" w:eastAsia="Times New Roman" w:hAnsiTheme="minorHAnsi" w:cstheme="minorHAnsi"/>
                <w:szCs w:val="24"/>
                <w:lang w:eastAsia="lv-LV"/>
              </w:rPr>
            </w:pPr>
            <w:r w:rsidRPr="00660F83">
              <w:rPr>
                <w:rFonts w:asciiTheme="minorHAnsi" w:eastAsia="Times New Roman" w:hAnsiTheme="minorHAnsi" w:cstheme="minorHAnsi"/>
                <w:szCs w:val="24"/>
                <w:lang w:eastAsia="lv-LV"/>
              </w:rPr>
              <w:t>401</w:t>
            </w:r>
          </w:p>
        </w:tc>
      </w:tr>
      <w:tr w:rsidR="005E6A2A" w:rsidRPr="00660F83" w14:paraId="3F8A6A0C" w14:textId="77777777" w:rsidTr="005E6A2A">
        <w:trPr>
          <w:trHeight w:val="288"/>
        </w:trPr>
        <w:tc>
          <w:tcPr>
            <w:tcW w:w="1076" w:type="pct"/>
            <w:tcBorders>
              <w:top w:val="nil"/>
              <w:left w:val="single" w:sz="4" w:space="0" w:color="auto"/>
              <w:bottom w:val="single" w:sz="4" w:space="0" w:color="auto"/>
              <w:right w:val="single" w:sz="4" w:space="0" w:color="auto"/>
            </w:tcBorders>
            <w:shd w:val="clear" w:color="auto" w:fill="auto"/>
            <w:noWrap/>
            <w:vAlign w:val="bottom"/>
            <w:hideMark/>
          </w:tcPr>
          <w:p w14:paraId="7019DFFC" w14:textId="77777777" w:rsidR="005E6A2A" w:rsidRPr="00660F83" w:rsidRDefault="005E6A2A" w:rsidP="00EE3ADC">
            <w:pPr>
              <w:suppressAutoHyphens w:val="0"/>
              <w:jc w:val="both"/>
              <w:rPr>
                <w:rFonts w:asciiTheme="minorHAnsi" w:eastAsia="Times New Roman" w:hAnsiTheme="minorHAnsi" w:cstheme="minorHAnsi"/>
                <w:szCs w:val="24"/>
                <w:lang w:eastAsia="lv-LV"/>
              </w:rPr>
            </w:pPr>
            <w:r w:rsidRPr="00660F83">
              <w:rPr>
                <w:rFonts w:asciiTheme="minorHAnsi" w:eastAsia="Times New Roman" w:hAnsiTheme="minorHAnsi" w:cstheme="minorHAnsi"/>
                <w:szCs w:val="24"/>
                <w:lang w:eastAsia="lv-LV"/>
              </w:rPr>
              <w:t>2018</w:t>
            </w:r>
          </w:p>
        </w:tc>
        <w:tc>
          <w:tcPr>
            <w:tcW w:w="1759" w:type="pct"/>
            <w:tcBorders>
              <w:top w:val="nil"/>
              <w:left w:val="nil"/>
              <w:bottom w:val="single" w:sz="4" w:space="0" w:color="auto"/>
              <w:right w:val="single" w:sz="4" w:space="0" w:color="auto"/>
            </w:tcBorders>
            <w:shd w:val="clear" w:color="auto" w:fill="auto"/>
            <w:noWrap/>
            <w:vAlign w:val="center"/>
            <w:hideMark/>
          </w:tcPr>
          <w:p w14:paraId="2BB2BBF6" w14:textId="77777777" w:rsidR="005E6A2A" w:rsidRPr="00660F83" w:rsidRDefault="005E6A2A" w:rsidP="00EE3ADC">
            <w:pPr>
              <w:suppressAutoHyphens w:val="0"/>
              <w:jc w:val="both"/>
              <w:rPr>
                <w:rFonts w:asciiTheme="minorHAnsi" w:eastAsia="Times New Roman" w:hAnsiTheme="minorHAnsi" w:cstheme="minorHAnsi"/>
                <w:szCs w:val="24"/>
                <w:lang w:eastAsia="lv-LV"/>
              </w:rPr>
            </w:pPr>
            <w:r w:rsidRPr="00660F83">
              <w:rPr>
                <w:rFonts w:asciiTheme="minorHAnsi" w:eastAsia="Times New Roman" w:hAnsiTheme="minorHAnsi" w:cstheme="minorHAnsi"/>
                <w:szCs w:val="24"/>
                <w:lang w:eastAsia="lv-LV"/>
              </w:rPr>
              <w:t>65</w:t>
            </w:r>
          </w:p>
        </w:tc>
        <w:tc>
          <w:tcPr>
            <w:tcW w:w="2165" w:type="pct"/>
            <w:tcBorders>
              <w:top w:val="nil"/>
              <w:left w:val="nil"/>
              <w:bottom w:val="single" w:sz="4" w:space="0" w:color="auto"/>
              <w:right w:val="single" w:sz="4" w:space="0" w:color="auto"/>
            </w:tcBorders>
            <w:shd w:val="clear" w:color="auto" w:fill="auto"/>
            <w:noWrap/>
            <w:vAlign w:val="center"/>
            <w:hideMark/>
          </w:tcPr>
          <w:p w14:paraId="02E19820" w14:textId="77777777" w:rsidR="005E6A2A" w:rsidRPr="00660F83" w:rsidRDefault="005E6A2A" w:rsidP="00EE3ADC">
            <w:pPr>
              <w:suppressAutoHyphens w:val="0"/>
              <w:jc w:val="both"/>
              <w:rPr>
                <w:rFonts w:asciiTheme="minorHAnsi" w:eastAsia="Times New Roman" w:hAnsiTheme="minorHAnsi" w:cstheme="minorHAnsi"/>
                <w:szCs w:val="24"/>
                <w:lang w:eastAsia="lv-LV"/>
              </w:rPr>
            </w:pPr>
            <w:r w:rsidRPr="00660F83">
              <w:rPr>
                <w:rFonts w:asciiTheme="minorHAnsi" w:eastAsia="Times New Roman" w:hAnsiTheme="minorHAnsi" w:cstheme="minorHAnsi"/>
                <w:szCs w:val="24"/>
                <w:lang w:eastAsia="lv-LV"/>
              </w:rPr>
              <w:t>310</w:t>
            </w:r>
          </w:p>
        </w:tc>
      </w:tr>
    </w:tbl>
    <w:p w14:paraId="11C729BE" w14:textId="77777777" w:rsidR="005E6A2A" w:rsidRPr="00660F83" w:rsidRDefault="005E6A2A" w:rsidP="00EE3ADC">
      <w:pPr>
        <w:jc w:val="both"/>
        <w:rPr>
          <w:rFonts w:asciiTheme="minorHAnsi" w:hAnsiTheme="minorHAnsi" w:cstheme="minorHAnsi"/>
          <w:szCs w:val="24"/>
        </w:rPr>
      </w:pPr>
    </w:p>
    <w:p w14:paraId="3EAD726D" w14:textId="77777777" w:rsidR="006B3678" w:rsidRPr="00660F83" w:rsidRDefault="000477A2" w:rsidP="006B3678">
      <w:pPr>
        <w:jc w:val="both"/>
        <w:rPr>
          <w:rFonts w:asciiTheme="minorHAnsi" w:hAnsiTheme="minorHAnsi" w:cstheme="minorHAnsi"/>
          <w:szCs w:val="24"/>
        </w:rPr>
      </w:pPr>
      <w:r w:rsidRPr="00660F83">
        <w:rPr>
          <w:rFonts w:asciiTheme="minorHAnsi" w:hAnsiTheme="minorHAnsi" w:cstheme="minorHAnsi"/>
          <w:szCs w:val="24"/>
        </w:rPr>
        <w:t xml:space="preserve">Atbilstoši </w:t>
      </w:r>
      <w:r w:rsidR="005A1721" w:rsidRPr="00660F83">
        <w:rPr>
          <w:rFonts w:asciiTheme="minorHAnsi" w:hAnsiTheme="minorHAnsi" w:cstheme="minorHAnsi"/>
          <w:szCs w:val="24"/>
        </w:rPr>
        <w:t>Durbes novada domes saistošie noteikumiem, v</w:t>
      </w:r>
      <w:r w:rsidR="005556D1" w:rsidRPr="00660F83">
        <w:rPr>
          <w:rFonts w:asciiTheme="minorHAnsi" w:hAnsiTheme="minorHAnsi" w:cstheme="minorHAnsi"/>
          <w:szCs w:val="24"/>
        </w:rPr>
        <w:t xml:space="preserve">isiem licenču īpašniekiem neatkarīgi no to veida obligāti </w:t>
      </w:r>
      <w:r w:rsidR="005A1721" w:rsidRPr="00660F83">
        <w:rPr>
          <w:rFonts w:asciiTheme="minorHAnsi" w:hAnsiTheme="minorHAnsi" w:cstheme="minorHAnsi"/>
          <w:szCs w:val="24"/>
        </w:rPr>
        <w:t xml:space="preserve">ir </w:t>
      </w:r>
      <w:r w:rsidR="005556D1" w:rsidRPr="00660F83">
        <w:rPr>
          <w:rFonts w:asciiTheme="minorHAnsi" w:hAnsiTheme="minorHAnsi" w:cstheme="minorHAnsi"/>
          <w:szCs w:val="24"/>
        </w:rPr>
        <w:t>jāreģistrē sav</w:t>
      </w:r>
      <w:r w:rsidR="005A1721" w:rsidRPr="00660F83">
        <w:rPr>
          <w:rFonts w:asciiTheme="minorHAnsi" w:hAnsiTheme="minorHAnsi" w:cstheme="minorHAnsi"/>
          <w:szCs w:val="24"/>
        </w:rPr>
        <w:t>i</w:t>
      </w:r>
      <w:r w:rsidR="005556D1" w:rsidRPr="00660F83">
        <w:rPr>
          <w:rFonts w:asciiTheme="minorHAnsi" w:hAnsiTheme="minorHAnsi" w:cstheme="minorHAnsi"/>
          <w:szCs w:val="24"/>
        </w:rPr>
        <w:t xml:space="preserve"> lom</w:t>
      </w:r>
      <w:r w:rsidR="005A1721" w:rsidRPr="00660F83">
        <w:rPr>
          <w:rFonts w:asciiTheme="minorHAnsi" w:hAnsiTheme="minorHAnsi" w:cstheme="minorHAnsi"/>
          <w:szCs w:val="24"/>
        </w:rPr>
        <w:t xml:space="preserve">i, </w:t>
      </w:r>
      <w:r w:rsidR="005556D1" w:rsidRPr="00660F83">
        <w:rPr>
          <w:rFonts w:asciiTheme="minorHAnsi" w:hAnsiTheme="minorHAnsi" w:cstheme="minorHAnsi"/>
          <w:szCs w:val="24"/>
        </w:rPr>
        <w:t>norādot datumu, makšķerēšanas ilgumu, zivju sugu, loma lielumu (zivju skaitu un</w:t>
      </w:r>
      <w:r w:rsidR="005A1721" w:rsidRPr="00660F83">
        <w:rPr>
          <w:rFonts w:asciiTheme="minorHAnsi" w:hAnsiTheme="minorHAnsi" w:cstheme="minorHAnsi"/>
          <w:szCs w:val="24"/>
        </w:rPr>
        <w:t xml:space="preserve"> </w:t>
      </w:r>
      <w:r w:rsidR="005556D1" w:rsidRPr="00660F83">
        <w:rPr>
          <w:rFonts w:asciiTheme="minorHAnsi" w:hAnsiTheme="minorHAnsi" w:cstheme="minorHAnsi"/>
          <w:szCs w:val="24"/>
        </w:rPr>
        <w:t>svaru</w:t>
      </w:r>
      <w:r w:rsidR="005A1721" w:rsidRPr="00660F83">
        <w:rPr>
          <w:rFonts w:asciiTheme="minorHAnsi" w:hAnsiTheme="minorHAnsi" w:cstheme="minorHAnsi"/>
          <w:szCs w:val="24"/>
        </w:rPr>
        <w:t xml:space="preserve">). Makšķerēšanas licenču īpašnieku </w:t>
      </w:r>
      <w:r w:rsidR="005556D1" w:rsidRPr="00660F83">
        <w:rPr>
          <w:rFonts w:asciiTheme="minorHAnsi" w:hAnsiTheme="minorHAnsi" w:cstheme="minorHAnsi"/>
          <w:szCs w:val="24"/>
        </w:rPr>
        <w:t>pienākums ir piecu dienu laikā pēc licence</w:t>
      </w:r>
      <w:r w:rsidR="005A1721" w:rsidRPr="00660F83">
        <w:rPr>
          <w:rFonts w:asciiTheme="minorHAnsi" w:hAnsiTheme="minorHAnsi" w:cstheme="minorHAnsi"/>
          <w:szCs w:val="24"/>
        </w:rPr>
        <w:t xml:space="preserve">s </w:t>
      </w:r>
      <w:r w:rsidR="005556D1" w:rsidRPr="00660F83">
        <w:rPr>
          <w:rFonts w:asciiTheme="minorHAnsi" w:hAnsiTheme="minorHAnsi" w:cstheme="minorHAnsi"/>
          <w:szCs w:val="24"/>
        </w:rPr>
        <w:t>derīguma termiņa beigām licences kopā ar lomu uzskaites tabulām iesniegt licenču</w:t>
      </w:r>
      <w:r w:rsidR="005A1721" w:rsidRPr="00660F83">
        <w:rPr>
          <w:rFonts w:asciiTheme="minorHAnsi" w:hAnsiTheme="minorHAnsi" w:cstheme="minorHAnsi"/>
          <w:szCs w:val="24"/>
        </w:rPr>
        <w:t xml:space="preserve"> </w:t>
      </w:r>
      <w:r w:rsidR="005556D1" w:rsidRPr="00660F83">
        <w:rPr>
          <w:rFonts w:asciiTheme="minorHAnsi" w:hAnsiTheme="minorHAnsi" w:cstheme="minorHAnsi"/>
          <w:szCs w:val="24"/>
        </w:rPr>
        <w:t>iegādes vietās</w:t>
      </w:r>
      <w:r w:rsidR="005A1721" w:rsidRPr="00660F83">
        <w:rPr>
          <w:rFonts w:asciiTheme="minorHAnsi" w:hAnsiTheme="minorHAnsi" w:cstheme="minorHAnsi"/>
          <w:szCs w:val="24"/>
        </w:rPr>
        <w:t>,</w:t>
      </w:r>
      <w:r w:rsidR="005556D1" w:rsidRPr="00660F83">
        <w:rPr>
          <w:rFonts w:asciiTheme="minorHAnsi" w:hAnsiTheme="minorHAnsi" w:cstheme="minorHAnsi"/>
          <w:szCs w:val="24"/>
        </w:rPr>
        <w:t xml:space="preserve"> nosūtīt pa pastu </w:t>
      </w:r>
      <w:r w:rsidR="005A1721" w:rsidRPr="00660F83">
        <w:rPr>
          <w:rFonts w:asciiTheme="minorHAnsi" w:hAnsiTheme="minorHAnsi" w:cstheme="minorHAnsi"/>
          <w:szCs w:val="24"/>
        </w:rPr>
        <w:t xml:space="preserve">SVP “Durbe” </w:t>
      </w:r>
      <w:r w:rsidR="005556D1" w:rsidRPr="00660F83">
        <w:rPr>
          <w:rFonts w:asciiTheme="minorHAnsi" w:hAnsiTheme="minorHAnsi" w:cstheme="minorHAnsi"/>
          <w:szCs w:val="24"/>
        </w:rPr>
        <w:t>reģistrēt lomu interneta</w:t>
      </w:r>
      <w:r w:rsidR="005A1721" w:rsidRPr="00660F83">
        <w:rPr>
          <w:rFonts w:asciiTheme="minorHAnsi" w:hAnsiTheme="minorHAnsi" w:cstheme="minorHAnsi"/>
          <w:szCs w:val="24"/>
        </w:rPr>
        <w:t xml:space="preserve"> </w:t>
      </w:r>
      <w:r w:rsidR="005556D1" w:rsidRPr="00660F83">
        <w:rPr>
          <w:rFonts w:asciiTheme="minorHAnsi" w:hAnsiTheme="minorHAnsi" w:cstheme="minorHAnsi"/>
          <w:szCs w:val="24"/>
        </w:rPr>
        <w:t>vietnes www.epakalpojumi.lv sadaļā “e-Loms”.</w:t>
      </w:r>
      <w:r w:rsidR="006B3678" w:rsidRPr="00660F83">
        <w:rPr>
          <w:rFonts w:asciiTheme="minorHAnsi" w:hAnsiTheme="minorHAnsi" w:cstheme="minorHAnsi"/>
          <w:szCs w:val="24"/>
        </w:rPr>
        <w:t xml:space="preserve"> </w:t>
      </w:r>
    </w:p>
    <w:p w14:paraId="1CFE58DC" w14:textId="77777777" w:rsidR="006B3678" w:rsidRPr="00660F83" w:rsidRDefault="006B3678" w:rsidP="006B3678">
      <w:pPr>
        <w:jc w:val="both"/>
        <w:rPr>
          <w:rFonts w:asciiTheme="minorHAnsi" w:hAnsiTheme="minorHAnsi" w:cstheme="minorHAnsi"/>
          <w:szCs w:val="24"/>
        </w:rPr>
      </w:pPr>
    </w:p>
    <w:p w14:paraId="2AF2F31C" w14:textId="3CFC7FEE" w:rsidR="006B3678" w:rsidRPr="00660F83" w:rsidRDefault="006B3678" w:rsidP="006B3678">
      <w:pPr>
        <w:jc w:val="both"/>
        <w:rPr>
          <w:rFonts w:asciiTheme="minorHAnsi" w:hAnsiTheme="minorHAnsi" w:cstheme="minorHAnsi"/>
          <w:szCs w:val="24"/>
        </w:rPr>
      </w:pPr>
      <w:r w:rsidRPr="00660F83">
        <w:rPr>
          <w:rFonts w:asciiTheme="minorHAnsi" w:hAnsiTheme="minorHAnsi" w:cstheme="minorHAnsi"/>
          <w:szCs w:val="24"/>
        </w:rPr>
        <w:t xml:space="preserve">Makšķernieku lomu uzskaites liecina, ka tie ir salīdzināmi ar rūpniecisko nozveju. No 1978. gada līdz 1991. gadam nomakšķerēto zivju daudzums svārstījās no 0,4 t līdz 3,9 t (vidēji – 1,6 t) gadā vai 2,8 kg/ha, kas ir līdzīgs rezultāts atbilstošo gadu rūpnieciskās zvejas produktivitātei. </w:t>
      </w:r>
      <w:r w:rsidR="003B466F" w:rsidRPr="00660F83">
        <w:rPr>
          <w:rFonts w:asciiTheme="minorHAnsi" w:hAnsiTheme="minorHAnsi" w:cstheme="minorHAnsi"/>
          <w:szCs w:val="24"/>
        </w:rPr>
        <w:t>N</w:t>
      </w:r>
      <w:r w:rsidR="00D95CB4" w:rsidRPr="00660F83">
        <w:rPr>
          <w:rFonts w:asciiTheme="minorHAnsi" w:hAnsiTheme="minorHAnsi" w:cstheme="minorHAnsi"/>
          <w:szCs w:val="24"/>
        </w:rPr>
        <w:t>o 2011. gadam tie ir ap 1,4 t, kuros dominē līdaka, rauda, asaris un plaudis.</w:t>
      </w:r>
    </w:p>
    <w:p w14:paraId="2F32DAEC" w14:textId="4D056CDF" w:rsidR="005556D1" w:rsidRPr="00660F83" w:rsidRDefault="005556D1" w:rsidP="00EE3ADC">
      <w:pPr>
        <w:jc w:val="both"/>
        <w:rPr>
          <w:rFonts w:asciiTheme="minorHAnsi" w:hAnsiTheme="minorHAnsi" w:cstheme="minorHAnsi"/>
          <w:szCs w:val="24"/>
        </w:rPr>
      </w:pPr>
    </w:p>
    <w:p w14:paraId="642E7862" w14:textId="05EDFCB9" w:rsidR="005556D1" w:rsidRPr="00660F83" w:rsidRDefault="005556D1" w:rsidP="006B3678">
      <w:pPr>
        <w:jc w:val="both"/>
        <w:rPr>
          <w:rFonts w:asciiTheme="minorHAnsi" w:hAnsiTheme="minorHAnsi" w:cstheme="minorHAnsi"/>
          <w:szCs w:val="24"/>
        </w:rPr>
      </w:pPr>
      <w:r w:rsidRPr="00660F83">
        <w:rPr>
          <w:rFonts w:asciiTheme="minorHAnsi" w:hAnsiTheme="minorHAnsi" w:cstheme="minorHAnsi"/>
          <w:szCs w:val="24"/>
        </w:rPr>
        <w:lastRenderedPageBreak/>
        <w:t xml:space="preserve">SVP “Durbe” </w:t>
      </w:r>
      <w:r w:rsidR="006B3678" w:rsidRPr="00660F83">
        <w:rPr>
          <w:rFonts w:asciiTheme="minorHAnsi" w:hAnsiTheme="minorHAnsi" w:cstheme="minorHAnsi"/>
          <w:szCs w:val="24"/>
        </w:rPr>
        <w:t xml:space="preserve">atbilstoši pieejamam finansējumam (no licencētā makšķerēšanā iegūtajiem naudas līdzekļiem un piesaistot projektu finansējumu), </w:t>
      </w:r>
      <w:r w:rsidRPr="00660F83">
        <w:rPr>
          <w:rFonts w:asciiTheme="minorHAnsi" w:hAnsiTheme="minorHAnsi" w:cstheme="minorHAnsi"/>
          <w:szCs w:val="24"/>
        </w:rPr>
        <w:t>veic zivju resursu atjaunošanu Durbes ezerā</w:t>
      </w:r>
      <w:r w:rsidR="006B3678" w:rsidRPr="00660F83">
        <w:rPr>
          <w:rFonts w:asciiTheme="minorHAnsi" w:hAnsiTheme="minorHAnsi" w:cstheme="minorHAnsi"/>
          <w:szCs w:val="24"/>
        </w:rPr>
        <w:t xml:space="preserve">. Informācija par </w:t>
      </w:r>
      <w:r w:rsidR="003B466F" w:rsidRPr="00660F83">
        <w:rPr>
          <w:rFonts w:asciiTheme="minorHAnsi" w:hAnsiTheme="minorHAnsi" w:cstheme="minorHAnsi"/>
          <w:szCs w:val="24"/>
        </w:rPr>
        <w:t xml:space="preserve">Durbes ezerā ielaistajiem zivju mazuļiem ir apkopota 1.7. tabulā. </w:t>
      </w:r>
    </w:p>
    <w:p w14:paraId="13D39D88" w14:textId="67075AD6" w:rsidR="005556D1" w:rsidRPr="00660F83" w:rsidRDefault="005556D1" w:rsidP="00EE3ADC">
      <w:pPr>
        <w:jc w:val="both"/>
        <w:rPr>
          <w:rFonts w:asciiTheme="minorHAnsi" w:hAnsiTheme="minorHAnsi" w:cstheme="minorHAnsi"/>
          <w:szCs w:val="24"/>
        </w:rPr>
      </w:pPr>
    </w:p>
    <w:p w14:paraId="2034A7C6" w14:textId="688465F2" w:rsidR="00CE27EF" w:rsidRPr="00660F83" w:rsidRDefault="00CE27EF" w:rsidP="00D95CB4">
      <w:pPr>
        <w:keepNext/>
        <w:keepLines/>
        <w:jc w:val="both"/>
        <w:rPr>
          <w:rFonts w:asciiTheme="minorHAnsi" w:hAnsiTheme="minorHAnsi" w:cstheme="minorHAnsi"/>
          <w:b/>
          <w:bCs/>
          <w:szCs w:val="24"/>
        </w:rPr>
      </w:pPr>
      <w:r w:rsidRPr="00660F83">
        <w:rPr>
          <w:rFonts w:asciiTheme="minorHAnsi" w:hAnsiTheme="minorHAnsi" w:cstheme="minorHAnsi"/>
          <w:b/>
          <w:bCs/>
          <w:szCs w:val="24"/>
        </w:rPr>
        <w:t>1.</w:t>
      </w:r>
      <w:r w:rsidR="008F7011" w:rsidRPr="00660F83">
        <w:rPr>
          <w:rFonts w:asciiTheme="minorHAnsi" w:hAnsiTheme="minorHAnsi" w:cstheme="minorHAnsi"/>
          <w:b/>
          <w:bCs/>
          <w:szCs w:val="24"/>
        </w:rPr>
        <w:t>7</w:t>
      </w:r>
      <w:r w:rsidR="00C54F26" w:rsidRPr="00660F83">
        <w:rPr>
          <w:rFonts w:asciiTheme="minorHAnsi" w:hAnsiTheme="minorHAnsi" w:cstheme="minorHAnsi"/>
          <w:b/>
          <w:bCs/>
          <w:szCs w:val="24"/>
        </w:rPr>
        <w:t>.</w:t>
      </w:r>
      <w:r w:rsidRPr="00660F83">
        <w:rPr>
          <w:rFonts w:asciiTheme="minorHAnsi" w:hAnsiTheme="minorHAnsi" w:cstheme="minorHAnsi"/>
          <w:b/>
          <w:bCs/>
          <w:szCs w:val="24"/>
        </w:rPr>
        <w:t xml:space="preserve"> tabula. SVP “Durbe” īstenotā zivju mazuļu papildināšana Durbes ezerā laika posmā no 2006. gada (pēc SVP “Durbe” datiem)</w:t>
      </w:r>
    </w:p>
    <w:tbl>
      <w:tblPr>
        <w:tblW w:w="5000" w:type="pct"/>
        <w:tblLook w:val="04A0" w:firstRow="1" w:lastRow="0" w:firstColumn="1" w:lastColumn="0" w:noHBand="0" w:noVBand="1"/>
      </w:tblPr>
      <w:tblGrid>
        <w:gridCol w:w="1539"/>
        <w:gridCol w:w="1538"/>
        <w:gridCol w:w="2372"/>
        <w:gridCol w:w="1538"/>
        <w:gridCol w:w="1540"/>
      </w:tblGrid>
      <w:tr w:rsidR="00660F83" w:rsidRPr="00660F83" w14:paraId="7F2FA44B" w14:textId="77777777" w:rsidTr="00C54F26">
        <w:trPr>
          <w:trHeight w:val="269"/>
          <w:tblHeader/>
        </w:trPr>
        <w:tc>
          <w:tcPr>
            <w:tcW w:w="902" w:type="pct"/>
            <w:vMerge w:val="restart"/>
            <w:tcBorders>
              <w:top w:val="single" w:sz="4" w:space="0" w:color="auto"/>
              <w:left w:val="single" w:sz="4" w:space="0" w:color="auto"/>
              <w:right w:val="single" w:sz="4" w:space="0" w:color="auto"/>
            </w:tcBorders>
            <w:shd w:val="clear" w:color="auto" w:fill="D6E3BC" w:themeFill="accent3" w:themeFillTint="66"/>
            <w:noWrap/>
            <w:vAlign w:val="center"/>
          </w:tcPr>
          <w:p w14:paraId="14485D7A" w14:textId="5E1BD708" w:rsidR="00CE27EF" w:rsidRPr="00660F83" w:rsidRDefault="00CE27EF" w:rsidP="00D95CB4">
            <w:pPr>
              <w:keepNext/>
              <w:keepLines/>
              <w:jc w:val="center"/>
              <w:rPr>
                <w:rFonts w:asciiTheme="minorHAnsi" w:eastAsia="Times New Roman" w:hAnsiTheme="minorHAnsi" w:cstheme="minorHAnsi"/>
                <w:b/>
                <w:bCs/>
                <w:szCs w:val="24"/>
                <w:lang w:eastAsia="lv-LV"/>
              </w:rPr>
            </w:pPr>
            <w:r w:rsidRPr="00660F83">
              <w:rPr>
                <w:rFonts w:asciiTheme="minorHAnsi" w:eastAsia="Times New Roman" w:hAnsiTheme="minorHAnsi" w:cstheme="minorHAnsi"/>
                <w:b/>
                <w:bCs/>
                <w:szCs w:val="24"/>
                <w:lang w:eastAsia="lv-LV"/>
              </w:rPr>
              <w:t>Gads</w:t>
            </w:r>
          </w:p>
        </w:tc>
        <w:tc>
          <w:tcPr>
            <w:tcW w:w="4098" w:type="pct"/>
            <w:gridSpan w:val="4"/>
            <w:tcBorders>
              <w:top w:val="single" w:sz="4" w:space="0" w:color="auto"/>
              <w:left w:val="nil"/>
              <w:bottom w:val="single" w:sz="4" w:space="0" w:color="auto"/>
              <w:right w:val="single" w:sz="4" w:space="0" w:color="auto"/>
            </w:tcBorders>
            <w:shd w:val="clear" w:color="auto" w:fill="D6E3BC" w:themeFill="accent3" w:themeFillTint="66"/>
            <w:vAlign w:val="center"/>
          </w:tcPr>
          <w:p w14:paraId="467E87E1" w14:textId="3AA0844B" w:rsidR="00CE27EF" w:rsidRPr="00660F83" w:rsidRDefault="00CE27EF" w:rsidP="00D95CB4">
            <w:pPr>
              <w:keepNext/>
              <w:keepLines/>
              <w:suppressAutoHyphens w:val="0"/>
              <w:jc w:val="center"/>
              <w:rPr>
                <w:rFonts w:asciiTheme="minorHAnsi" w:eastAsia="Times New Roman" w:hAnsiTheme="minorHAnsi" w:cstheme="minorHAnsi"/>
                <w:b/>
                <w:bCs/>
                <w:szCs w:val="24"/>
                <w:lang w:eastAsia="lv-LV"/>
              </w:rPr>
            </w:pPr>
            <w:r w:rsidRPr="00660F83">
              <w:rPr>
                <w:rFonts w:asciiTheme="minorHAnsi" w:eastAsia="Times New Roman" w:hAnsiTheme="minorHAnsi" w:cstheme="minorHAnsi"/>
                <w:b/>
                <w:bCs/>
                <w:szCs w:val="24"/>
                <w:lang w:eastAsia="lv-LV"/>
              </w:rPr>
              <w:t>Ielaisto zivju mazuļi</w:t>
            </w:r>
          </w:p>
        </w:tc>
      </w:tr>
      <w:tr w:rsidR="00660F83" w:rsidRPr="00660F83" w14:paraId="7C318160" w14:textId="77777777" w:rsidTr="00C54F26">
        <w:trPr>
          <w:trHeight w:val="249"/>
          <w:tblHeader/>
        </w:trPr>
        <w:tc>
          <w:tcPr>
            <w:tcW w:w="902" w:type="pct"/>
            <w:vMerge/>
            <w:tcBorders>
              <w:left w:val="single" w:sz="4" w:space="0" w:color="auto"/>
              <w:bottom w:val="single" w:sz="4" w:space="0" w:color="auto"/>
              <w:right w:val="single" w:sz="4" w:space="0" w:color="auto"/>
            </w:tcBorders>
            <w:shd w:val="clear" w:color="auto" w:fill="D6E3BC" w:themeFill="accent3" w:themeFillTint="66"/>
            <w:noWrap/>
            <w:vAlign w:val="center"/>
            <w:hideMark/>
          </w:tcPr>
          <w:p w14:paraId="67B7E8E7" w14:textId="4BEFBAC3" w:rsidR="00CE27EF" w:rsidRPr="00660F83" w:rsidRDefault="00CE27EF" w:rsidP="00C54F26">
            <w:pPr>
              <w:suppressAutoHyphens w:val="0"/>
              <w:jc w:val="center"/>
              <w:rPr>
                <w:rFonts w:asciiTheme="minorHAnsi" w:eastAsia="Times New Roman" w:hAnsiTheme="minorHAnsi" w:cstheme="minorHAnsi"/>
                <w:b/>
                <w:bCs/>
                <w:szCs w:val="24"/>
                <w:lang w:eastAsia="lv-LV"/>
              </w:rPr>
            </w:pPr>
          </w:p>
        </w:tc>
        <w:tc>
          <w:tcPr>
            <w:tcW w:w="902" w:type="pct"/>
            <w:tcBorders>
              <w:top w:val="single" w:sz="4" w:space="0" w:color="auto"/>
              <w:left w:val="nil"/>
              <w:bottom w:val="single" w:sz="4" w:space="0" w:color="auto"/>
              <w:right w:val="single" w:sz="4" w:space="0" w:color="auto"/>
            </w:tcBorders>
            <w:shd w:val="clear" w:color="auto" w:fill="D6E3BC" w:themeFill="accent3" w:themeFillTint="66"/>
            <w:vAlign w:val="center"/>
            <w:hideMark/>
          </w:tcPr>
          <w:p w14:paraId="156ED1E4" w14:textId="58E3E41C" w:rsidR="00CE27EF" w:rsidRPr="00660F83" w:rsidRDefault="00EF7376" w:rsidP="00C54F26">
            <w:pPr>
              <w:suppressAutoHyphens w:val="0"/>
              <w:jc w:val="center"/>
              <w:rPr>
                <w:rFonts w:asciiTheme="minorHAnsi" w:eastAsia="Times New Roman" w:hAnsiTheme="minorHAnsi" w:cstheme="minorHAnsi"/>
                <w:b/>
                <w:bCs/>
                <w:szCs w:val="24"/>
                <w:lang w:eastAsia="lv-LV"/>
              </w:rPr>
            </w:pPr>
            <w:r w:rsidRPr="00660F83">
              <w:rPr>
                <w:rFonts w:asciiTheme="minorHAnsi" w:eastAsia="Times New Roman" w:hAnsiTheme="minorHAnsi" w:cstheme="minorHAnsi"/>
                <w:b/>
                <w:bCs/>
                <w:szCs w:val="24"/>
                <w:lang w:eastAsia="lv-LV"/>
              </w:rPr>
              <w:t>Līdakas</w:t>
            </w:r>
          </w:p>
        </w:tc>
        <w:tc>
          <w:tcPr>
            <w:tcW w:w="1391" w:type="pct"/>
            <w:tcBorders>
              <w:top w:val="single" w:sz="4" w:space="0" w:color="auto"/>
              <w:left w:val="nil"/>
              <w:bottom w:val="single" w:sz="4" w:space="0" w:color="auto"/>
              <w:right w:val="single" w:sz="4" w:space="0" w:color="auto"/>
            </w:tcBorders>
            <w:shd w:val="clear" w:color="auto" w:fill="D6E3BC" w:themeFill="accent3" w:themeFillTint="66"/>
            <w:vAlign w:val="center"/>
            <w:hideMark/>
          </w:tcPr>
          <w:p w14:paraId="5776E7DA" w14:textId="3685293A" w:rsidR="00CE27EF" w:rsidRPr="00660F83" w:rsidRDefault="00EF7376" w:rsidP="00C54F26">
            <w:pPr>
              <w:suppressAutoHyphens w:val="0"/>
              <w:jc w:val="center"/>
              <w:rPr>
                <w:rFonts w:asciiTheme="minorHAnsi" w:eastAsia="Times New Roman" w:hAnsiTheme="minorHAnsi" w:cstheme="minorHAnsi"/>
                <w:b/>
                <w:bCs/>
                <w:szCs w:val="24"/>
                <w:lang w:eastAsia="lv-LV"/>
              </w:rPr>
            </w:pPr>
            <w:r w:rsidRPr="00660F83">
              <w:rPr>
                <w:rFonts w:asciiTheme="minorHAnsi" w:eastAsia="Times New Roman" w:hAnsiTheme="minorHAnsi" w:cstheme="minorHAnsi"/>
                <w:b/>
                <w:bCs/>
                <w:szCs w:val="24"/>
                <w:lang w:eastAsia="lv-LV"/>
              </w:rPr>
              <w:t>Z</w:t>
            </w:r>
            <w:r w:rsidR="00CE27EF" w:rsidRPr="00660F83">
              <w:rPr>
                <w:rFonts w:asciiTheme="minorHAnsi" w:eastAsia="Times New Roman" w:hAnsiTheme="minorHAnsi" w:cstheme="minorHAnsi"/>
                <w:b/>
                <w:bCs/>
                <w:szCs w:val="24"/>
                <w:lang w:eastAsia="lv-LV"/>
              </w:rPr>
              <w:t>andart</w:t>
            </w:r>
            <w:r w:rsidRPr="00660F83">
              <w:rPr>
                <w:rFonts w:asciiTheme="minorHAnsi" w:eastAsia="Times New Roman" w:hAnsiTheme="minorHAnsi" w:cstheme="minorHAnsi"/>
                <w:b/>
                <w:bCs/>
                <w:szCs w:val="24"/>
                <w:lang w:eastAsia="lv-LV"/>
              </w:rPr>
              <w:t>i</w:t>
            </w:r>
          </w:p>
        </w:tc>
        <w:tc>
          <w:tcPr>
            <w:tcW w:w="902" w:type="pct"/>
            <w:tcBorders>
              <w:top w:val="single" w:sz="4" w:space="0" w:color="auto"/>
              <w:left w:val="nil"/>
              <w:bottom w:val="single" w:sz="4" w:space="0" w:color="auto"/>
              <w:right w:val="single" w:sz="4" w:space="0" w:color="auto"/>
            </w:tcBorders>
            <w:shd w:val="clear" w:color="auto" w:fill="D6E3BC" w:themeFill="accent3" w:themeFillTint="66"/>
            <w:noWrap/>
            <w:vAlign w:val="center"/>
            <w:hideMark/>
          </w:tcPr>
          <w:p w14:paraId="07A96FBD" w14:textId="1A46DF60" w:rsidR="00CE27EF" w:rsidRPr="00660F83" w:rsidRDefault="00EF7376" w:rsidP="00C54F26">
            <w:pPr>
              <w:suppressAutoHyphens w:val="0"/>
              <w:jc w:val="center"/>
              <w:rPr>
                <w:rFonts w:asciiTheme="minorHAnsi" w:eastAsia="Times New Roman" w:hAnsiTheme="minorHAnsi" w:cstheme="minorHAnsi"/>
                <w:b/>
                <w:bCs/>
                <w:szCs w:val="24"/>
                <w:lang w:eastAsia="lv-LV"/>
              </w:rPr>
            </w:pPr>
            <w:r w:rsidRPr="00660F83">
              <w:rPr>
                <w:rFonts w:asciiTheme="minorHAnsi" w:eastAsia="Times New Roman" w:hAnsiTheme="minorHAnsi" w:cstheme="minorHAnsi"/>
                <w:b/>
                <w:bCs/>
                <w:szCs w:val="24"/>
                <w:lang w:eastAsia="lv-LV"/>
              </w:rPr>
              <w:t>K</w:t>
            </w:r>
            <w:r w:rsidR="00CE27EF" w:rsidRPr="00660F83">
              <w:rPr>
                <w:rFonts w:asciiTheme="minorHAnsi" w:eastAsia="Times New Roman" w:hAnsiTheme="minorHAnsi" w:cstheme="minorHAnsi"/>
                <w:b/>
                <w:bCs/>
                <w:szCs w:val="24"/>
                <w:lang w:eastAsia="lv-LV"/>
              </w:rPr>
              <w:t>arpas</w:t>
            </w:r>
          </w:p>
        </w:tc>
        <w:tc>
          <w:tcPr>
            <w:tcW w:w="903" w:type="pct"/>
            <w:tcBorders>
              <w:top w:val="single" w:sz="4" w:space="0" w:color="auto"/>
              <w:left w:val="nil"/>
              <w:bottom w:val="single" w:sz="4" w:space="0" w:color="auto"/>
              <w:right w:val="single" w:sz="4" w:space="0" w:color="auto"/>
            </w:tcBorders>
            <w:shd w:val="clear" w:color="auto" w:fill="D6E3BC" w:themeFill="accent3" w:themeFillTint="66"/>
            <w:noWrap/>
            <w:vAlign w:val="center"/>
            <w:hideMark/>
          </w:tcPr>
          <w:p w14:paraId="0A305B76" w14:textId="4F189C62" w:rsidR="00CE27EF" w:rsidRPr="00660F83" w:rsidRDefault="00EF7376" w:rsidP="00C54F26">
            <w:pPr>
              <w:suppressAutoHyphens w:val="0"/>
              <w:jc w:val="center"/>
              <w:rPr>
                <w:rFonts w:asciiTheme="minorHAnsi" w:eastAsia="Times New Roman" w:hAnsiTheme="minorHAnsi" w:cstheme="minorHAnsi"/>
                <w:b/>
                <w:bCs/>
                <w:szCs w:val="24"/>
                <w:lang w:eastAsia="lv-LV"/>
              </w:rPr>
            </w:pPr>
            <w:r w:rsidRPr="00660F83">
              <w:rPr>
                <w:rFonts w:asciiTheme="minorHAnsi" w:eastAsia="Times New Roman" w:hAnsiTheme="minorHAnsi" w:cstheme="minorHAnsi"/>
                <w:b/>
                <w:bCs/>
                <w:szCs w:val="24"/>
                <w:lang w:eastAsia="lv-LV"/>
              </w:rPr>
              <w:t>S</w:t>
            </w:r>
            <w:r w:rsidR="00CE27EF" w:rsidRPr="00660F83">
              <w:rPr>
                <w:rFonts w:asciiTheme="minorHAnsi" w:eastAsia="Times New Roman" w:hAnsiTheme="minorHAnsi" w:cstheme="minorHAnsi"/>
                <w:b/>
                <w:bCs/>
                <w:szCs w:val="24"/>
                <w:lang w:eastAsia="lv-LV"/>
              </w:rPr>
              <w:t>tikla zuši</w:t>
            </w:r>
          </w:p>
        </w:tc>
      </w:tr>
      <w:tr w:rsidR="00660F83" w:rsidRPr="00660F83" w14:paraId="5ECF3AE4" w14:textId="77777777" w:rsidTr="00C54F26">
        <w:trPr>
          <w:trHeight w:val="288"/>
        </w:trPr>
        <w:tc>
          <w:tcPr>
            <w:tcW w:w="902" w:type="pct"/>
            <w:tcBorders>
              <w:top w:val="nil"/>
              <w:left w:val="single" w:sz="4" w:space="0" w:color="auto"/>
              <w:bottom w:val="single" w:sz="4" w:space="0" w:color="auto"/>
              <w:right w:val="single" w:sz="4" w:space="0" w:color="auto"/>
            </w:tcBorders>
            <w:shd w:val="clear" w:color="auto" w:fill="auto"/>
            <w:noWrap/>
            <w:vAlign w:val="center"/>
            <w:hideMark/>
          </w:tcPr>
          <w:p w14:paraId="123D32F8" w14:textId="77777777" w:rsidR="00CE27EF" w:rsidRPr="00660F83" w:rsidRDefault="00CE27EF" w:rsidP="00C54F26">
            <w:pPr>
              <w:suppressAutoHyphens w:val="0"/>
              <w:jc w:val="center"/>
              <w:rPr>
                <w:rFonts w:asciiTheme="minorHAnsi" w:eastAsia="Times New Roman" w:hAnsiTheme="minorHAnsi" w:cstheme="minorHAnsi"/>
                <w:szCs w:val="24"/>
                <w:lang w:eastAsia="lv-LV"/>
              </w:rPr>
            </w:pPr>
            <w:r w:rsidRPr="00660F83">
              <w:rPr>
                <w:rFonts w:asciiTheme="minorHAnsi" w:eastAsia="Times New Roman" w:hAnsiTheme="minorHAnsi" w:cstheme="minorHAnsi"/>
                <w:szCs w:val="24"/>
                <w:lang w:eastAsia="lv-LV"/>
              </w:rPr>
              <w:t>2006</w:t>
            </w:r>
          </w:p>
        </w:tc>
        <w:tc>
          <w:tcPr>
            <w:tcW w:w="902" w:type="pct"/>
            <w:tcBorders>
              <w:top w:val="nil"/>
              <w:left w:val="nil"/>
              <w:bottom w:val="single" w:sz="4" w:space="0" w:color="auto"/>
              <w:right w:val="single" w:sz="4" w:space="0" w:color="auto"/>
            </w:tcBorders>
            <w:shd w:val="clear" w:color="auto" w:fill="auto"/>
            <w:noWrap/>
            <w:vAlign w:val="center"/>
            <w:hideMark/>
          </w:tcPr>
          <w:p w14:paraId="50D90792" w14:textId="77777777" w:rsidR="00CE27EF" w:rsidRPr="00660F83" w:rsidRDefault="00CE27EF" w:rsidP="00C54F26">
            <w:pPr>
              <w:suppressAutoHyphens w:val="0"/>
              <w:jc w:val="center"/>
              <w:rPr>
                <w:rFonts w:asciiTheme="minorHAnsi" w:eastAsia="Times New Roman" w:hAnsiTheme="minorHAnsi" w:cstheme="minorHAnsi"/>
                <w:szCs w:val="24"/>
                <w:lang w:eastAsia="lv-LV"/>
              </w:rPr>
            </w:pPr>
            <w:r w:rsidRPr="00660F83">
              <w:rPr>
                <w:rFonts w:asciiTheme="minorHAnsi" w:eastAsia="Times New Roman" w:hAnsiTheme="minorHAnsi" w:cstheme="minorHAnsi"/>
                <w:szCs w:val="24"/>
                <w:lang w:eastAsia="lv-LV"/>
              </w:rPr>
              <w:t>4000</w:t>
            </w:r>
          </w:p>
        </w:tc>
        <w:tc>
          <w:tcPr>
            <w:tcW w:w="1391" w:type="pct"/>
            <w:tcBorders>
              <w:top w:val="nil"/>
              <w:left w:val="nil"/>
              <w:bottom w:val="single" w:sz="4" w:space="0" w:color="auto"/>
              <w:right w:val="single" w:sz="4" w:space="0" w:color="auto"/>
            </w:tcBorders>
            <w:shd w:val="clear" w:color="auto" w:fill="auto"/>
            <w:noWrap/>
            <w:vAlign w:val="center"/>
            <w:hideMark/>
          </w:tcPr>
          <w:p w14:paraId="31043DB6" w14:textId="6D152FD6" w:rsidR="00CE27EF" w:rsidRPr="00660F83" w:rsidRDefault="00CE27EF" w:rsidP="00C54F26">
            <w:pPr>
              <w:suppressAutoHyphens w:val="0"/>
              <w:jc w:val="center"/>
              <w:rPr>
                <w:rFonts w:asciiTheme="minorHAnsi" w:eastAsia="Times New Roman" w:hAnsiTheme="minorHAnsi" w:cstheme="minorHAnsi"/>
                <w:szCs w:val="24"/>
                <w:lang w:eastAsia="lv-LV"/>
              </w:rPr>
            </w:pPr>
          </w:p>
        </w:tc>
        <w:tc>
          <w:tcPr>
            <w:tcW w:w="902" w:type="pct"/>
            <w:tcBorders>
              <w:top w:val="nil"/>
              <w:left w:val="nil"/>
              <w:bottom w:val="single" w:sz="4" w:space="0" w:color="auto"/>
              <w:right w:val="single" w:sz="4" w:space="0" w:color="auto"/>
            </w:tcBorders>
            <w:shd w:val="clear" w:color="auto" w:fill="auto"/>
            <w:noWrap/>
            <w:vAlign w:val="center"/>
            <w:hideMark/>
          </w:tcPr>
          <w:p w14:paraId="0AC04883" w14:textId="60D90E17" w:rsidR="00CE27EF" w:rsidRPr="00660F83" w:rsidRDefault="00CE27EF" w:rsidP="00C54F26">
            <w:pPr>
              <w:suppressAutoHyphens w:val="0"/>
              <w:jc w:val="center"/>
              <w:rPr>
                <w:rFonts w:asciiTheme="minorHAnsi" w:eastAsia="Times New Roman" w:hAnsiTheme="minorHAnsi" w:cstheme="minorHAnsi"/>
                <w:szCs w:val="24"/>
                <w:lang w:eastAsia="lv-LV"/>
              </w:rPr>
            </w:pPr>
          </w:p>
        </w:tc>
        <w:tc>
          <w:tcPr>
            <w:tcW w:w="903" w:type="pct"/>
            <w:tcBorders>
              <w:top w:val="nil"/>
              <w:left w:val="nil"/>
              <w:bottom w:val="single" w:sz="4" w:space="0" w:color="auto"/>
              <w:right w:val="single" w:sz="4" w:space="0" w:color="auto"/>
            </w:tcBorders>
            <w:shd w:val="clear" w:color="auto" w:fill="auto"/>
            <w:noWrap/>
            <w:vAlign w:val="center"/>
            <w:hideMark/>
          </w:tcPr>
          <w:p w14:paraId="0DAA7175" w14:textId="01FE712F" w:rsidR="00CE27EF" w:rsidRPr="00660F83" w:rsidRDefault="00CE27EF" w:rsidP="00C54F26">
            <w:pPr>
              <w:suppressAutoHyphens w:val="0"/>
              <w:jc w:val="center"/>
              <w:rPr>
                <w:rFonts w:asciiTheme="minorHAnsi" w:eastAsia="Times New Roman" w:hAnsiTheme="minorHAnsi" w:cstheme="minorHAnsi"/>
                <w:szCs w:val="24"/>
                <w:lang w:eastAsia="lv-LV"/>
              </w:rPr>
            </w:pPr>
          </w:p>
        </w:tc>
      </w:tr>
      <w:tr w:rsidR="00660F83" w:rsidRPr="00660F83" w14:paraId="6486FBB8" w14:textId="77777777" w:rsidTr="00C54F26">
        <w:trPr>
          <w:trHeight w:val="360"/>
        </w:trPr>
        <w:tc>
          <w:tcPr>
            <w:tcW w:w="902" w:type="pct"/>
            <w:tcBorders>
              <w:top w:val="nil"/>
              <w:left w:val="single" w:sz="4" w:space="0" w:color="auto"/>
              <w:bottom w:val="single" w:sz="4" w:space="0" w:color="auto"/>
              <w:right w:val="single" w:sz="4" w:space="0" w:color="auto"/>
            </w:tcBorders>
            <w:shd w:val="clear" w:color="auto" w:fill="auto"/>
            <w:noWrap/>
            <w:vAlign w:val="center"/>
            <w:hideMark/>
          </w:tcPr>
          <w:p w14:paraId="4F132F2B" w14:textId="77777777" w:rsidR="00CE27EF" w:rsidRPr="00660F83" w:rsidRDefault="00CE27EF" w:rsidP="00C54F26">
            <w:pPr>
              <w:suppressAutoHyphens w:val="0"/>
              <w:jc w:val="center"/>
              <w:rPr>
                <w:rFonts w:asciiTheme="minorHAnsi" w:eastAsia="Times New Roman" w:hAnsiTheme="minorHAnsi" w:cstheme="minorHAnsi"/>
                <w:szCs w:val="24"/>
                <w:lang w:eastAsia="lv-LV"/>
              </w:rPr>
            </w:pPr>
            <w:r w:rsidRPr="00660F83">
              <w:rPr>
                <w:rFonts w:asciiTheme="minorHAnsi" w:eastAsia="Times New Roman" w:hAnsiTheme="minorHAnsi" w:cstheme="minorHAnsi"/>
                <w:szCs w:val="24"/>
                <w:lang w:eastAsia="lv-LV"/>
              </w:rPr>
              <w:t>2007</w:t>
            </w:r>
          </w:p>
        </w:tc>
        <w:tc>
          <w:tcPr>
            <w:tcW w:w="902" w:type="pct"/>
            <w:tcBorders>
              <w:top w:val="nil"/>
              <w:left w:val="nil"/>
              <w:bottom w:val="single" w:sz="4" w:space="0" w:color="auto"/>
              <w:right w:val="single" w:sz="4" w:space="0" w:color="auto"/>
            </w:tcBorders>
            <w:shd w:val="clear" w:color="auto" w:fill="auto"/>
            <w:noWrap/>
            <w:vAlign w:val="center"/>
            <w:hideMark/>
          </w:tcPr>
          <w:p w14:paraId="2E056581" w14:textId="1948CFF9" w:rsidR="00CE27EF" w:rsidRPr="00660F83" w:rsidRDefault="00CE27EF" w:rsidP="00C54F26">
            <w:pPr>
              <w:suppressAutoHyphens w:val="0"/>
              <w:jc w:val="center"/>
              <w:rPr>
                <w:rFonts w:asciiTheme="minorHAnsi" w:eastAsia="Times New Roman" w:hAnsiTheme="minorHAnsi" w:cstheme="minorHAnsi"/>
                <w:szCs w:val="24"/>
                <w:lang w:eastAsia="lv-LV"/>
              </w:rPr>
            </w:pPr>
          </w:p>
        </w:tc>
        <w:tc>
          <w:tcPr>
            <w:tcW w:w="1391" w:type="pct"/>
            <w:tcBorders>
              <w:top w:val="nil"/>
              <w:left w:val="nil"/>
              <w:bottom w:val="single" w:sz="4" w:space="0" w:color="auto"/>
              <w:right w:val="single" w:sz="4" w:space="0" w:color="auto"/>
            </w:tcBorders>
            <w:shd w:val="clear" w:color="auto" w:fill="auto"/>
            <w:vAlign w:val="center"/>
            <w:hideMark/>
          </w:tcPr>
          <w:p w14:paraId="2013DA62" w14:textId="77777777" w:rsidR="00CE27EF" w:rsidRPr="00660F83" w:rsidRDefault="00CE27EF" w:rsidP="00C54F26">
            <w:pPr>
              <w:suppressAutoHyphens w:val="0"/>
              <w:jc w:val="center"/>
              <w:rPr>
                <w:rFonts w:asciiTheme="minorHAnsi" w:eastAsia="Times New Roman" w:hAnsiTheme="minorHAnsi" w:cstheme="minorHAnsi"/>
                <w:szCs w:val="24"/>
                <w:lang w:eastAsia="lv-LV"/>
              </w:rPr>
            </w:pPr>
            <w:r w:rsidRPr="00660F83">
              <w:rPr>
                <w:rFonts w:asciiTheme="minorHAnsi" w:eastAsia="Times New Roman" w:hAnsiTheme="minorHAnsi" w:cstheme="minorHAnsi"/>
                <w:szCs w:val="24"/>
                <w:lang w:eastAsia="lv-LV"/>
              </w:rPr>
              <w:t>20000(kāpuri)</w:t>
            </w:r>
          </w:p>
        </w:tc>
        <w:tc>
          <w:tcPr>
            <w:tcW w:w="902" w:type="pct"/>
            <w:tcBorders>
              <w:top w:val="nil"/>
              <w:left w:val="nil"/>
              <w:bottom w:val="single" w:sz="4" w:space="0" w:color="auto"/>
              <w:right w:val="single" w:sz="4" w:space="0" w:color="auto"/>
            </w:tcBorders>
            <w:shd w:val="clear" w:color="auto" w:fill="auto"/>
            <w:noWrap/>
            <w:vAlign w:val="center"/>
            <w:hideMark/>
          </w:tcPr>
          <w:p w14:paraId="34ADB73F" w14:textId="195F4A45" w:rsidR="00CE27EF" w:rsidRPr="00660F83" w:rsidRDefault="00CE27EF" w:rsidP="00C54F26">
            <w:pPr>
              <w:suppressAutoHyphens w:val="0"/>
              <w:jc w:val="center"/>
              <w:rPr>
                <w:rFonts w:asciiTheme="minorHAnsi" w:eastAsia="Times New Roman" w:hAnsiTheme="minorHAnsi" w:cstheme="minorHAnsi"/>
                <w:szCs w:val="24"/>
                <w:lang w:eastAsia="lv-LV"/>
              </w:rPr>
            </w:pPr>
          </w:p>
        </w:tc>
        <w:tc>
          <w:tcPr>
            <w:tcW w:w="903" w:type="pct"/>
            <w:tcBorders>
              <w:top w:val="nil"/>
              <w:left w:val="nil"/>
              <w:bottom w:val="single" w:sz="4" w:space="0" w:color="auto"/>
              <w:right w:val="single" w:sz="4" w:space="0" w:color="auto"/>
            </w:tcBorders>
            <w:shd w:val="clear" w:color="auto" w:fill="auto"/>
            <w:noWrap/>
            <w:vAlign w:val="center"/>
            <w:hideMark/>
          </w:tcPr>
          <w:p w14:paraId="075BB6F8" w14:textId="77B0F621" w:rsidR="00CE27EF" w:rsidRPr="00660F83" w:rsidRDefault="00CE27EF" w:rsidP="00C54F26">
            <w:pPr>
              <w:suppressAutoHyphens w:val="0"/>
              <w:jc w:val="center"/>
              <w:rPr>
                <w:rFonts w:asciiTheme="minorHAnsi" w:eastAsia="Times New Roman" w:hAnsiTheme="minorHAnsi" w:cstheme="minorHAnsi"/>
                <w:szCs w:val="24"/>
                <w:lang w:eastAsia="lv-LV"/>
              </w:rPr>
            </w:pPr>
          </w:p>
        </w:tc>
      </w:tr>
      <w:tr w:rsidR="00660F83" w:rsidRPr="00660F83" w14:paraId="2A6E99C2" w14:textId="77777777" w:rsidTr="00C54F26">
        <w:trPr>
          <w:trHeight w:val="288"/>
        </w:trPr>
        <w:tc>
          <w:tcPr>
            <w:tcW w:w="902" w:type="pct"/>
            <w:tcBorders>
              <w:top w:val="nil"/>
              <w:left w:val="single" w:sz="4" w:space="0" w:color="auto"/>
              <w:bottom w:val="single" w:sz="4" w:space="0" w:color="auto"/>
              <w:right w:val="single" w:sz="4" w:space="0" w:color="auto"/>
            </w:tcBorders>
            <w:shd w:val="clear" w:color="auto" w:fill="auto"/>
            <w:noWrap/>
            <w:vAlign w:val="center"/>
            <w:hideMark/>
          </w:tcPr>
          <w:p w14:paraId="2973A174" w14:textId="77777777" w:rsidR="00CE27EF" w:rsidRPr="00660F83" w:rsidRDefault="00CE27EF" w:rsidP="00C54F26">
            <w:pPr>
              <w:suppressAutoHyphens w:val="0"/>
              <w:jc w:val="center"/>
              <w:rPr>
                <w:rFonts w:asciiTheme="minorHAnsi" w:eastAsia="Times New Roman" w:hAnsiTheme="minorHAnsi" w:cstheme="minorHAnsi"/>
                <w:szCs w:val="24"/>
                <w:lang w:eastAsia="lv-LV"/>
              </w:rPr>
            </w:pPr>
            <w:r w:rsidRPr="00660F83">
              <w:rPr>
                <w:rFonts w:asciiTheme="minorHAnsi" w:eastAsia="Times New Roman" w:hAnsiTheme="minorHAnsi" w:cstheme="minorHAnsi"/>
                <w:szCs w:val="24"/>
                <w:lang w:eastAsia="lv-LV"/>
              </w:rPr>
              <w:t>2008</w:t>
            </w:r>
          </w:p>
        </w:tc>
        <w:tc>
          <w:tcPr>
            <w:tcW w:w="902" w:type="pct"/>
            <w:tcBorders>
              <w:top w:val="nil"/>
              <w:left w:val="nil"/>
              <w:bottom w:val="single" w:sz="4" w:space="0" w:color="auto"/>
              <w:right w:val="single" w:sz="4" w:space="0" w:color="auto"/>
            </w:tcBorders>
            <w:shd w:val="clear" w:color="auto" w:fill="auto"/>
            <w:noWrap/>
            <w:vAlign w:val="center"/>
            <w:hideMark/>
          </w:tcPr>
          <w:p w14:paraId="5405B049" w14:textId="77777777" w:rsidR="00CE27EF" w:rsidRPr="00660F83" w:rsidRDefault="00CE27EF" w:rsidP="00C54F26">
            <w:pPr>
              <w:suppressAutoHyphens w:val="0"/>
              <w:jc w:val="center"/>
              <w:rPr>
                <w:rFonts w:asciiTheme="minorHAnsi" w:eastAsia="Times New Roman" w:hAnsiTheme="minorHAnsi" w:cstheme="minorHAnsi"/>
                <w:szCs w:val="24"/>
                <w:lang w:eastAsia="lv-LV"/>
              </w:rPr>
            </w:pPr>
            <w:r w:rsidRPr="00660F83">
              <w:rPr>
                <w:rFonts w:asciiTheme="minorHAnsi" w:eastAsia="Times New Roman" w:hAnsiTheme="minorHAnsi" w:cstheme="minorHAnsi"/>
                <w:szCs w:val="24"/>
                <w:lang w:eastAsia="lv-LV"/>
              </w:rPr>
              <w:t>6000</w:t>
            </w:r>
          </w:p>
        </w:tc>
        <w:tc>
          <w:tcPr>
            <w:tcW w:w="1391" w:type="pct"/>
            <w:tcBorders>
              <w:top w:val="nil"/>
              <w:left w:val="nil"/>
              <w:bottom w:val="single" w:sz="4" w:space="0" w:color="auto"/>
              <w:right w:val="single" w:sz="4" w:space="0" w:color="auto"/>
            </w:tcBorders>
            <w:shd w:val="clear" w:color="auto" w:fill="auto"/>
            <w:noWrap/>
            <w:vAlign w:val="center"/>
            <w:hideMark/>
          </w:tcPr>
          <w:p w14:paraId="7948D5DB" w14:textId="5ADF519D" w:rsidR="00CE27EF" w:rsidRPr="00660F83" w:rsidRDefault="00CE27EF" w:rsidP="00C54F26">
            <w:pPr>
              <w:suppressAutoHyphens w:val="0"/>
              <w:jc w:val="center"/>
              <w:rPr>
                <w:rFonts w:asciiTheme="minorHAnsi" w:eastAsia="Times New Roman" w:hAnsiTheme="minorHAnsi" w:cstheme="minorHAnsi"/>
                <w:szCs w:val="24"/>
                <w:lang w:eastAsia="lv-LV"/>
              </w:rPr>
            </w:pPr>
          </w:p>
        </w:tc>
        <w:tc>
          <w:tcPr>
            <w:tcW w:w="902" w:type="pct"/>
            <w:tcBorders>
              <w:top w:val="nil"/>
              <w:left w:val="nil"/>
              <w:bottom w:val="single" w:sz="4" w:space="0" w:color="auto"/>
              <w:right w:val="single" w:sz="4" w:space="0" w:color="auto"/>
            </w:tcBorders>
            <w:shd w:val="clear" w:color="auto" w:fill="auto"/>
            <w:noWrap/>
            <w:vAlign w:val="center"/>
            <w:hideMark/>
          </w:tcPr>
          <w:p w14:paraId="7A411DA1" w14:textId="444AD72A" w:rsidR="00CE27EF" w:rsidRPr="00660F83" w:rsidRDefault="00CE27EF" w:rsidP="00C54F26">
            <w:pPr>
              <w:suppressAutoHyphens w:val="0"/>
              <w:jc w:val="center"/>
              <w:rPr>
                <w:rFonts w:asciiTheme="minorHAnsi" w:eastAsia="Times New Roman" w:hAnsiTheme="minorHAnsi" w:cstheme="minorHAnsi"/>
                <w:szCs w:val="24"/>
                <w:lang w:eastAsia="lv-LV"/>
              </w:rPr>
            </w:pPr>
          </w:p>
        </w:tc>
        <w:tc>
          <w:tcPr>
            <w:tcW w:w="903" w:type="pct"/>
            <w:tcBorders>
              <w:top w:val="nil"/>
              <w:left w:val="nil"/>
              <w:bottom w:val="single" w:sz="4" w:space="0" w:color="auto"/>
              <w:right w:val="single" w:sz="4" w:space="0" w:color="auto"/>
            </w:tcBorders>
            <w:shd w:val="clear" w:color="auto" w:fill="auto"/>
            <w:noWrap/>
            <w:vAlign w:val="center"/>
            <w:hideMark/>
          </w:tcPr>
          <w:p w14:paraId="2F1A990F" w14:textId="062D4C04" w:rsidR="00CE27EF" w:rsidRPr="00660F83" w:rsidRDefault="00CE27EF" w:rsidP="00C54F26">
            <w:pPr>
              <w:suppressAutoHyphens w:val="0"/>
              <w:jc w:val="center"/>
              <w:rPr>
                <w:rFonts w:asciiTheme="minorHAnsi" w:eastAsia="Times New Roman" w:hAnsiTheme="minorHAnsi" w:cstheme="minorHAnsi"/>
                <w:szCs w:val="24"/>
                <w:lang w:eastAsia="lv-LV"/>
              </w:rPr>
            </w:pPr>
          </w:p>
        </w:tc>
      </w:tr>
      <w:tr w:rsidR="00660F83" w:rsidRPr="00660F83" w14:paraId="09C6D35B" w14:textId="77777777" w:rsidTr="00C54F26">
        <w:trPr>
          <w:trHeight w:val="288"/>
        </w:trPr>
        <w:tc>
          <w:tcPr>
            <w:tcW w:w="902" w:type="pct"/>
            <w:tcBorders>
              <w:top w:val="nil"/>
              <w:left w:val="single" w:sz="4" w:space="0" w:color="auto"/>
              <w:bottom w:val="single" w:sz="4" w:space="0" w:color="auto"/>
              <w:right w:val="single" w:sz="4" w:space="0" w:color="auto"/>
            </w:tcBorders>
            <w:shd w:val="clear" w:color="auto" w:fill="auto"/>
            <w:noWrap/>
            <w:vAlign w:val="center"/>
            <w:hideMark/>
          </w:tcPr>
          <w:p w14:paraId="700D81FD" w14:textId="77777777" w:rsidR="00CE27EF" w:rsidRPr="00660F83" w:rsidRDefault="00CE27EF" w:rsidP="00C54F26">
            <w:pPr>
              <w:suppressAutoHyphens w:val="0"/>
              <w:jc w:val="center"/>
              <w:rPr>
                <w:rFonts w:asciiTheme="minorHAnsi" w:eastAsia="Times New Roman" w:hAnsiTheme="minorHAnsi" w:cstheme="minorHAnsi"/>
                <w:szCs w:val="24"/>
                <w:lang w:eastAsia="lv-LV"/>
              </w:rPr>
            </w:pPr>
            <w:r w:rsidRPr="00660F83">
              <w:rPr>
                <w:rFonts w:asciiTheme="minorHAnsi" w:eastAsia="Times New Roman" w:hAnsiTheme="minorHAnsi" w:cstheme="minorHAnsi"/>
                <w:szCs w:val="24"/>
                <w:lang w:eastAsia="lv-LV"/>
              </w:rPr>
              <w:t>2009</w:t>
            </w:r>
          </w:p>
        </w:tc>
        <w:tc>
          <w:tcPr>
            <w:tcW w:w="902" w:type="pct"/>
            <w:tcBorders>
              <w:top w:val="nil"/>
              <w:left w:val="nil"/>
              <w:bottom w:val="single" w:sz="4" w:space="0" w:color="auto"/>
              <w:right w:val="single" w:sz="4" w:space="0" w:color="auto"/>
            </w:tcBorders>
            <w:shd w:val="clear" w:color="auto" w:fill="auto"/>
            <w:noWrap/>
            <w:vAlign w:val="center"/>
            <w:hideMark/>
          </w:tcPr>
          <w:p w14:paraId="5140B0EF" w14:textId="77777777" w:rsidR="00CE27EF" w:rsidRPr="00660F83" w:rsidRDefault="00CE27EF" w:rsidP="00C54F26">
            <w:pPr>
              <w:suppressAutoHyphens w:val="0"/>
              <w:jc w:val="center"/>
              <w:rPr>
                <w:rFonts w:asciiTheme="minorHAnsi" w:eastAsia="Times New Roman" w:hAnsiTheme="minorHAnsi" w:cstheme="minorHAnsi"/>
                <w:szCs w:val="24"/>
                <w:lang w:eastAsia="lv-LV"/>
              </w:rPr>
            </w:pPr>
            <w:r w:rsidRPr="00660F83">
              <w:rPr>
                <w:rFonts w:asciiTheme="minorHAnsi" w:eastAsia="Times New Roman" w:hAnsiTheme="minorHAnsi" w:cstheme="minorHAnsi"/>
                <w:szCs w:val="24"/>
                <w:lang w:eastAsia="lv-LV"/>
              </w:rPr>
              <w:t>1400</w:t>
            </w:r>
          </w:p>
        </w:tc>
        <w:tc>
          <w:tcPr>
            <w:tcW w:w="1391" w:type="pct"/>
            <w:tcBorders>
              <w:top w:val="nil"/>
              <w:left w:val="nil"/>
              <w:bottom w:val="single" w:sz="4" w:space="0" w:color="auto"/>
              <w:right w:val="single" w:sz="4" w:space="0" w:color="auto"/>
            </w:tcBorders>
            <w:shd w:val="clear" w:color="auto" w:fill="auto"/>
            <w:noWrap/>
            <w:vAlign w:val="center"/>
            <w:hideMark/>
          </w:tcPr>
          <w:p w14:paraId="39D09B90" w14:textId="77777777" w:rsidR="00CE27EF" w:rsidRPr="00660F83" w:rsidRDefault="00CE27EF" w:rsidP="00C54F26">
            <w:pPr>
              <w:suppressAutoHyphens w:val="0"/>
              <w:jc w:val="center"/>
              <w:rPr>
                <w:rFonts w:asciiTheme="minorHAnsi" w:eastAsia="Times New Roman" w:hAnsiTheme="minorHAnsi" w:cstheme="minorHAnsi"/>
                <w:szCs w:val="24"/>
                <w:lang w:eastAsia="lv-LV"/>
              </w:rPr>
            </w:pPr>
            <w:r w:rsidRPr="00660F83">
              <w:rPr>
                <w:rFonts w:asciiTheme="minorHAnsi" w:eastAsia="Times New Roman" w:hAnsiTheme="minorHAnsi" w:cstheme="minorHAnsi"/>
                <w:szCs w:val="24"/>
                <w:lang w:eastAsia="lv-LV"/>
              </w:rPr>
              <w:t>4000</w:t>
            </w:r>
          </w:p>
        </w:tc>
        <w:tc>
          <w:tcPr>
            <w:tcW w:w="902" w:type="pct"/>
            <w:tcBorders>
              <w:top w:val="nil"/>
              <w:left w:val="nil"/>
              <w:bottom w:val="single" w:sz="4" w:space="0" w:color="auto"/>
              <w:right w:val="single" w:sz="4" w:space="0" w:color="auto"/>
            </w:tcBorders>
            <w:shd w:val="clear" w:color="auto" w:fill="auto"/>
            <w:noWrap/>
            <w:vAlign w:val="center"/>
            <w:hideMark/>
          </w:tcPr>
          <w:p w14:paraId="12ECBBE1" w14:textId="12C9DC32" w:rsidR="00CE27EF" w:rsidRPr="00660F83" w:rsidRDefault="00CE27EF" w:rsidP="00C54F26">
            <w:pPr>
              <w:suppressAutoHyphens w:val="0"/>
              <w:jc w:val="center"/>
              <w:rPr>
                <w:rFonts w:asciiTheme="minorHAnsi" w:eastAsia="Times New Roman" w:hAnsiTheme="minorHAnsi" w:cstheme="minorHAnsi"/>
                <w:szCs w:val="24"/>
                <w:lang w:eastAsia="lv-LV"/>
              </w:rPr>
            </w:pPr>
          </w:p>
        </w:tc>
        <w:tc>
          <w:tcPr>
            <w:tcW w:w="903" w:type="pct"/>
            <w:tcBorders>
              <w:top w:val="nil"/>
              <w:left w:val="nil"/>
              <w:bottom w:val="single" w:sz="4" w:space="0" w:color="auto"/>
              <w:right w:val="single" w:sz="4" w:space="0" w:color="auto"/>
            </w:tcBorders>
            <w:shd w:val="clear" w:color="auto" w:fill="auto"/>
            <w:noWrap/>
            <w:vAlign w:val="center"/>
            <w:hideMark/>
          </w:tcPr>
          <w:p w14:paraId="1EF0750A" w14:textId="65111A1E" w:rsidR="00CE27EF" w:rsidRPr="00660F83" w:rsidRDefault="00CE27EF" w:rsidP="00C54F26">
            <w:pPr>
              <w:suppressAutoHyphens w:val="0"/>
              <w:jc w:val="center"/>
              <w:rPr>
                <w:rFonts w:asciiTheme="minorHAnsi" w:eastAsia="Times New Roman" w:hAnsiTheme="minorHAnsi" w:cstheme="minorHAnsi"/>
                <w:szCs w:val="24"/>
                <w:lang w:eastAsia="lv-LV"/>
              </w:rPr>
            </w:pPr>
          </w:p>
        </w:tc>
      </w:tr>
      <w:tr w:rsidR="00660F83" w:rsidRPr="00660F83" w14:paraId="71EA5F63" w14:textId="77777777" w:rsidTr="00C54F26">
        <w:trPr>
          <w:trHeight w:val="288"/>
        </w:trPr>
        <w:tc>
          <w:tcPr>
            <w:tcW w:w="902" w:type="pct"/>
            <w:tcBorders>
              <w:top w:val="nil"/>
              <w:left w:val="single" w:sz="4" w:space="0" w:color="auto"/>
              <w:bottom w:val="single" w:sz="4" w:space="0" w:color="auto"/>
              <w:right w:val="single" w:sz="4" w:space="0" w:color="auto"/>
            </w:tcBorders>
            <w:shd w:val="clear" w:color="auto" w:fill="auto"/>
            <w:noWrap/>
            <w:vAlign w:val="center"/>
            <w:hideMark/>
          </w:tcPr>
          <w:p w14:paraId="2BA711EB" w14:textId="77777777" w:rsidR="00CE27EF" w:rsidRPr="00660F83" w:rsidRDefault="00CE27EF" w:rsidP="00C54F26">
            <w:pPr>
              <w:suppressAutoHyphens w:val="0"/>
              <w:jc w:val="center"/>
              <w:rPr>
                <w:rFonts w:asciiTheme="minorHAnsi" w:eastAsia="Times New Roman" w:hAnsiTheme="minorHAnsi" w:cstheme="minorHAnsi"/>
                <w:szCs w:val="24"/>
                <w:lang w:eastAsia="lv-LV"/>
              </w:rPr>
            </w:pPr>
            <w:r w:rsidRPr="00660F83">
              <w:rPr>
                <w:rFonts w:asciiTheme="minorHAnsi" w:eastAsia="Times New Roman" w:hAnsiTheme="minorHAnsi" w:cstheme="minorHAnsi"/>
                <w:szCs w:val="24"/>
                <w:lang w:eastAsia="lv-LV"/>
              </w:rPr>
              <w:t>2010</w:t>
            </w:r>
          </w:p>
        </w:tc>
        <w:tc>
          <w:tcPr>
            <w:tcW w:w="902" w:type="pct"/>
            <w:tcBorders>
              <w:top w:val="nil"/>
              <w:left w:val="nil"/>
              <w:bottom w:val="single" w:sz="4" w:space="0" w:color="auto"/>
              <w:right w:val="single" w:sz="4" w:space="0" w:color="auto"/>
            </w:tcBorders>
            <w:shd w:val="clear" w:color="auto" w:fill="auto"/>
            <w:noWrap/>
            <w:vAlign w:val="center"/>
            <w:hideMark/>
          </w:tcPr>
          <w:p w14:paraId="43671F44" w14:textId="77777777" w:rsidR="00CE27EF" w:rsidRPr="00660F83" w:rsidRDefault="00CE27EF" w:rsidP="00C54F26">
            <w:pPr>
              <w:suppressAutoHyphens w:val="0"/>
              <w:jc w:val="center"/>
              <w:rPr>
                <w:rFonts w:asciiTheme="minorHAnsi" w:eastAsia="Times New Roman" w:hAnsiTheme="minorHAnsi" w:cstheme="minorHAnsi"/>
                <w:szCs w:val="24"/>
                <w:lang w:eastAsia="lv-LV"/>
              </w:rPr>
            </w:pPr>
            <w:r w:rsidRPr="00660F83">
              <w:rPr>
                <w:rFonts w:asciiTheme="minorHAnsi" w:eastAsia="Times New Roman" w:hAnsiTheme="minorHAnsi" w:cstheme="minorHAnsi"/>
                <w:szCs w:val="24"/>
                <w:lang w:eastAsia="lv-LV"/>
              </w:rPr>
              <w:t>12000</w:t>
            </w:r>
          </w:p>
        </w:tc>
        <w:tc>
          <w:tcPr>
            <w:tcW w:w="1391" w:type="pct"/>
            <w:tcBorders>
              <w:top w:val="nil"/>
              <w:left w:val="nil"/>
              <w:bottom w:val="single" w:sz="4" w:space="0" w:color="auto"/>
              <w:right w:val="single" w:sz="4" w:space="0" w:color="auto"/>
            </w:tcBorders>
            <w:shd w:val="clear" w:color="auto" w:fill="auto"/>
            <w:noWrap/>
            <w:vAlign w:val="center"/>
            <w:hideMark/>
          </w:tcPr>
          <w:p w14:paraId="662744B3" w14:textId="5C23D454" w:rsidR="00CE27EF" w:rsidRPr="00660F83" w:rsidRDefault="00CE27EF" w:rsidP="00C54F26">
            <w:pPr>
              <w:suppressAutoHyphens w:val="0"/>
              <w:jc w:val="center"/>
              <w:rPr>
                <w:rFonts w:asciiTheme="minorHAnsi" w:eastAsia="Times New Roman" w:hAnsiTheme="minorHAnsi" w:cstheme="minorHAnsi"/>
                <w:szCs w:val="24"/>
                <w:lang w:eastAsia="lv-LV"/>
              </w:rPr>
            </w:pPr>
          </w:p>
        </w:tc>
        <w:tc>
          <w:tcPr>
            <w:tcW w:w="902" w:type="pct"/>
            <w:tcBorders>
              <w:top w:val="nil"/>
              <w:left w:val="nil"/>
              <w:bottom w:val="single" w:sz="4" w:space="0" w:color="auto"/>
              <w:right w:val="single" w:sz="4" w:space="0" w:color="auto"/>
            </w:tcBorders>
            <w:shd w:val="clear" w:color="auto" w:fill="auto"/>
            <w:noWrap/>
            <w:vAlign w:val="center"/>
            <w:hideMark/>
          </w:tcPr>
          <w:p w14:paraId="0B836E6F" w14:textId="659575C7" w:rsidR="00CE27EF" w:rsidRPr="00660F83" w:rsidRDefault="00CE27EF" w:rsidP="00C54F26">
            <w:pPr>
              <w:suppressAutoHyphens w:val="0"/>
              <w:jc w:val="center"/>
              <w:rPr>
                <w:rFonts w:asciiTheme="minorHAnsi" w:eastAsia="Times New Roman" w:hAnsiTheme="minorHAnsi" w:cstheme="minorHAnsi"/>
                <w:szCs w:val="24"/>
                <w:lang w:eastAsia="lv-LV"/>
              </w:rPr>
            </w:pPr>
          </w:p>
        </w:tc>
        <w:tc>
          <w:tcPr>
            <w:tcW w:w="903" w:type="pct"/>
            <w:tcBorders>
              <w:top w:val="nil"/>
              <w:left w:val="nil"/>
              <w:bottom w:val="single" w:sz="4" w:space="0" w:color="auto"/>
              <w:right w:val="single" w:sz="4" w:space="0" w:color="auto"/>
            </w:tcBorders>
            <w:shd w:val="clear" w:color="auto" w:fill="auto"/>
            <w:noWrap/>
            <w:vAlign w:val="center"/>
            <w:hideMark/>
          </w:tcPr>
          <w:p w14:paraId="4C303EE9" w14:textId="31D43646" w:rsidR="00CE27EF" w:rsidRPr="00660F83" w:rsidRDefault="00CE27EF" w:rsidP="00C54F26">
            <w:pPr>
              <w:suppressAutoHyphens w:val="0"/>
              <w:jc w:val="center"/>
              <w:rPr>
                <w:rFonts w:asciiTheme="minorHAnsi" w:eastAsia="Times New Roman" w:hAnsiTheme="minorHAnsi" w:cstheme="minorHAnsi"/>
                <w:szCs w:val="24"/>
                <w:lang w:eastAsia="lv-LV"/>
              </w:rPr>
            </w:pPr>
          </w:p>
        </w:tc>
      </w:tr>
      <w:tr w:rsidR="00660F83" w:rsidRPr="00660F83" w14:paraId="54E350D1" w14:textId="77777777" w:rsidTr="00C54F26">
        <w:trPr>
          <w:trHeight w:val="288"/>
        </w:trPr>
        <w:tc>
          <w:tcPr>
            <w:tcW w:w="902" w:type="pct"/>
            <w:tcBorders>
              <w:top w:val="nil"/>
              <w:left w:val="single" w:sz="4" w:space="0" w:color="auto"/>
              <w:bottom w:val="single" w:sz="4" w:space="0" w:color="auto"/>
              <w:right w:val="single" w:sz="4" w:space="0" w:color="auto"/>
            </w:tcBorders>
            <w:shd w:val="clear" w:color="auto" w:fill="auto"/>
            <w:noWrap/>
            <w:vAlign w:val="center"/>
            <w:hideMark/>
          </w:tcPr>
          <w:p w14:paraId="475A44A3" w14:textId="77777777" w:rsidR="00CE27EF" w:rsidRPr="00660F83" w:rsidRDefault="00CE27EF" w:rsidP="00C54F26">
            <w:pPr>
              <w:suppressAutoHyphens w:val="0"/>
              <w:jc w:val="center"/>
              <w:rPr>
                <w:rFonts w:asciiTheme="minorHAnsi" w:eastAsia="Times New Roman" w:hAnsiTheme="minorHAnsi" w:cstheme="minorHAnsi"/>
                <w:szCs w:val="24"/>
                <w:lang w:eastAsia="lv-LV"/>
              </w:rPr>
            </w:pPr>
            <w:r w:rsidRPr="00660F83">
              <w:rPr>
                <w:rFonts w:asciiTheme="minorHAnsi" w:eastAsia="Times New Roman" w:hAnsiTheme="minorHAnsi" w:cstheme="minorHAnsi"/>
                <w:szCs w:val="24"/>
                <w:lang w:eastAsia="lv-LV"/>
              </w:rPr>
              <w:t>2011</w:t>
            </w:r>
          </w:p>
        </w:tc>
        <w:tc>
          <w:tcPr>
            <w:tcW w:w="902" w:type="pct"/>
            <w:tcBorders>
              <w:top w:val="nil"/>
              <w:left w:val="nil"/>
              <w:bottom w:val="single" w:sz="4" w:space="0" w:color="auto"/>
              <w:right w:val="single" w:sz="4" w:space="0" w:color="auto"/>
            </w:tcBorders>
            <w:shd w:val="clear" w:color="auto" w:fill="auto"/>
            <w:noWrap/>
            <w:vAlign w:val="center"/>
            <w:hideMark/>
          </w:tcPr>
          <w:p w14:paraId="6D07FBCD" w14:textId="77777777" w:rsidR="00CE27EF" w:rsidRPr="00660F83" w:rsidRDefault="00CE27EF" w:rsidP="00C54F26">
            <w:pPr>
              <w:suppressAutoHyphens w:val="0"/>
              <w:jc w:val="center"/>
              <w:rPr>
                <w:rFonts w:asciiTheme="minorHAnsi" w:eastAsia="Times New Roman" w:hAnsiTheme="minorHAnsi" w:cstheme="minorHAnsi"/>
                <w:szCs w:val="24"/>
                <w:lang w:eastAsia="lv-LV"/>
              </w:rPr>
            </w:pPr>
            <w:r w:rsidRPr="00660F83">
              <w:rPr>
                <w:rFonts w:asciiTheme="minorHAnsi" w:eastAsia="Times New Roman" w:hAnsiTheme="minorHAnsi" w:cstheme="minorHAnsi"/>
                <w:szCs w:val="24"/>
                <w:lang w:eastAsia="lv-LV"/>
              </w:rPr>
              <w:t>1250</w:t>
            </w:r>
          </w:p>
        </w:tc>
        <w:tc>
          <w:tcPr>
            <w:tcW w:w="1391" w:type="pct"/>
            <w:tcBorders>
              <w:top w:val="nil"/>
              <w:left w:val="nil"/>
              <w:bottom w:val="single" w:sz="4" w:space="0" w:color="auto"/>
              <w:right w:val="single" w:sz="4" w:space="0" w:color="auto"/>
            </w:tcBorders>
            <w:shd w:val="clear" w:color="auto" w:fill="auto"/>
            <w:noWrap/>
            <w:vAlign w:val="center"/>
            <w:hideMark/>
          </w:tcPr>
          <w:p w14:paraId="6653D876" w14:textId="77777777" w:rsidR="00CE27EF" w:rsidRPr="00660F83" w:rsidRDefault="00CE27EF" w:rsidP="00C54F26">
            <w:pPr>
              <w:suppressAutoHyphens w:val="0"/>
              <w:jc w:val="center"/>
              <w:rPr>
                <w:rFonts w:asciiTheme="minorHAnsi" w:eastAsia="Times New Roman" w:hAnsiTheme="minorHAnsi" w:cstheme="minorHAnsi"/>
                <w:szCs w:val="24"/>
                <w:lang w:eastAsia="lv-LV"/>
              </w:rPr>
            </w:pPr>
            <w:r w:rsidRPr="00660F83">
              <w:rPr>
                <w:rFonts w:asciiTheme="minorHAnsi" w:eastAsia="Times New Roman" w:hAnsiTheme="minorHAnsi" w:cstheme="minorHAnsi"/>
                <w:szCs w:val="24"/>
                <w:lang w:eastAsia="lv-LV"/>
              </w:rPr>
              <w:t>8000</w:t>
            </w:r>
          </w:p>
        </w:tc>
        <w:tc>
          <w:tcPr>
            <w:tcW w:w="902" w:type="pct"/>
            <w:tcBorders>
              <w:top w:val="nil"/>
              <w:left w:val="nil"/>
              <w:bottom w:val="single" w:sz="4" w:space="0" w:color="auto"/>
              <w:right w:val="single" w:sz="4" w:space="0" w:color="auto"/>
            </w:tcBorders>
            <w:shd w:val="clear" w:color="auto" w:fill="auto"/>
            <w:noWrap/>
            <w:vAlign w:val="center"/>
            <w:hideMark/>
          </w:tcPr>
          <w:p w14:paraId="39A423C6" w14:textId="3532F33F" w:rsidR="00CE27EF" w:rsidRPr="00660F83" w:rsidRDefault="00CE27EF" w:rsidP="00C54F26">
            <w:pPr>
              <w:suppressAutoHyphens w:val="0"/>
              <w:jc w:val="center"/>
              <w:rPr>
                <w:rFonts w:asciiTheme="minorHAnsi" w:eastAsia="Times New Roman" w:hAnsiTheme="minorHAnsi" w:cstheme="minorHAnsi"/>
                <w:szCs w:val="24"/>
                <w:lang w:eastAsia="lv-LV"/>
              </w:rPr>
            </w:pPr>
          </w:p>
        </w:tc>
        <w:tc>
          <w:tcPr>
            <w:tcW w:w="903" w:type="pct"/>
            <w:tcBorders>
              <w:top w:val="nil"/>
              <w:left w:val="nil"/>
              <w:bottom w:val="single" w:sz="4" w:space="0" w:color="auto"/>
              <w:right w:val="single" w:sz="4" w:space="0" w:color="auto"/>
            </w:tcBorders>
            <w:shd w:val="clear" w:color="auto" w:fill="auto"/>
            <w:noWrap/>
            <w:vAlign w:val="center"/>
            <w:hideMark/>
          </w:tcPr>
          <w:p w14:paraId="68FD34E6" w14:textId="7EAA8D3A" w:rsidR="00CE27EF" w:rsidRPr="00660F83" w:rsidRDefault="00CE27EF" w:rsidP="00C54F26">
            <w:pPr>
              <w:suppressAutoHyphens w:val="0"/>
              <w:jc w:val="center"/>
              <w:rPr>
                <w:rFonts w:asciiTheme="minorHAnsi" w:eastAsia="Times New Roman" w:hAnsiTheme="minorHAnsi" w:cstheme="minorHAnsi"/>
                <w:szCs w:val="24"/>
                <w:lang w:eastAsia="lv-LV"/>
              </w:rPr>
            </w:pPr>
          </w:p>
        </w:tc>
      </w:tr>
      <w:tr w:rsidR="00660F83" w:rsidRPr="00660F83" w14:paraId="428BE783" w14:textId="77777777" w:rsidTr="00C54F26">
        <w:trPr>
          <w:trHeight w:val="288"/>
        </w:trPr>
        <w:tc>
          <w:tcPr>
            <w:tcW w:w="902" w:type="pct"/>
            <w:tcBorders>
              <w:top w:val="nil"/>
              <w:left w:val="single" w:sz="4" w:space="0" w:color="auto"/>
              <w:bottom w:val="single" w:sz="4" w:space="0" w:color="auto"/>
              <w:right w:val="single" w:sz="4" w:space="0" w:color="auto"/>
            </w:tcBorders>
            <w:shd w:val="clear" w:color="auto" w:fill="auto"/>
            <w:noWrap/>
            <w:vAlign w:val="center"/>
            <w:hideMark/>
          </w:tcPr>
          <w:p w14:paraId="2FA04608" w14:textId="77777777" w:rsidR="00CE27EF" w:rsidRPr="00660F83" w:rsidRDefault="00CE27EF" w:rsidP="00C54F26">
            <w:pPr>
              <w:suppressAutoHyphens w:val="0"/>
              <w:jc w:val="center"/>
              <w:rPr>
                <w:rFonts w:asciiTheme="minorHAnsi" w:eastAsia="Times New Roman" w:hAnsiTheme="minorHAnsi" w:cstheme="minorHAnsi"/>
                <w:szCs w:val="24"/>
                <w:lang w:eastAsia="lv-LV"/>
              </w:rPr>
            </w:pPr>
            <w:r w:rsidRPr="00660F83">
              <w:rPr>
                <w:rFonts w:asciiTheme="minorHAnsi" w:eastAsia="Times New Roman" w:hAnsiTheme="minorHAnsi" w:cstheme="minorHAnsi"/>
                <w:szCs w:val="24"/>
                <w:lang w:eastAsia="lv-LV"/>
              </w:rPr>
              <w:t>2012</w:t>
            </w:r>
          </w:p>
        </w:tc>
        <w:tc>
          <w:tcPr>
            <w:tcW w:w="902" w:type="pct"/>
            <w:tcBorders>
              <w:top w:val="nil"/>
              <w:left w:val="nil"/>
              <w:bottom w:val="single" w:sz="4" w:space="0" w:color="auto"/>
              <w:right w:val="single" w:sz="4" w:space="0" w:color="auto"/>
            </w:tcBorders>
            <w:shd w:val="clear" w:color="auto" w:fill="auto"/>
            <w:noWrap/>
            <w:vAlign w:val="center"/>
            <w:hideMark/>
          </w:tcPr>
          <w:p w14:paraId="32AB6E29" w14:textId="77777777" w:rsidR="00CE27EF" w:rsidRPr="00660F83" w:rsidRDefault="00CE27EF" w:rsidP="00C54F26">
            <w:pPr>
              <w:suppressAutoHyphens w:val="0"/>
              <w:jc w:val="center"/>
              <w:rPr>
                <w:rFonts w:asciiTheme="minorHAnsi" w:eastAsia="Times New Roman" w:hAnsiTheme="minorHAnsi" w:cstheme="minorHAnsi"/>
                <w:szCs w:val="24"/>
                <w:lang w:eastAsia="lv-LV"/>
              </w:rPr>
            </w:pPr>
            <w:r w:rsidRPr="00660F83">
              <w:rPr>
                <w:rFonts w:asciiTheme="minorHAnsi" w:eastAsia="Times New Roman" w:hAnsiTheme="minorHAnsi" w:cstheme="minorHAnsi"/>
                <w:szCs w:val="24"/>
                <w:lang w:eastAsia="lv-LV"/>
              </w:rPr>
              <w:t>2000</w:t>
            </w:r>
          </w:p>
        </w:tc>
        <w:tc>
          <w:tcPr>
            <w:tcW w:w="1391" w:type="pct"/>
            <w:tcBorders>
              <w:top w:val="nil"/>
              <w:left w:val="nil"/>
              <w:bottom w:val="single" w:sz="4" w:space="0" w:color="auto"/>
              <w:right w:val="single" w:sz="4" w:space="0" w:color="auto"/>
            </w:tcBorders>
            <w:shd w:val="clear" w:color="auto" w:fill="auto"/>
            <w:noWrap/>
            <w:vAlign w:val="center"/>
            <w:hideMark/>
          </w:tcPr>
          <w:p w14:paraId="75ADD8C8" w14:textId="6FF8E600" w:rsidR="00CE27EF" w:rsidRPr="00660F83" w:rsidRDefault="00CE27EF" w:rsidP="00C54F26">
            <w:pPr>
              <w:suppressAutoHyphens w:val="0"/>
              <w:jc w:val="center"/>
              <w:rPr>
                <w:rFonts w:asciiTheme="minorHAnsi" w:eastAsia="Times New Roman" w:hAnsiTheme="minorHAnsi" w:cstheme="minorHAnsi"/>
                <w:szCs w:val="24"/>
                <w:lang w:eastAsia="lv-LV"/>
              </w:rPr>
            </w:pPr>
          </w:p>
        </w:tc>
        <w:tc>
          <w:tcPr>
            <w:tcW w:w="902" w:type="pct"/>
            <w:tcBorders>
              <w:top w:val="nil"/>
              <w:left w:val="nil"/>
              <w:bottom w:val="single" w:sz="4" w:space="0" w:color="auto"/>
              <w:right w:val="single" w:sz="4" w:space="0" w:color="auto"/>
            </w:tcBorders>
            <w:shd w:val="clear" w:color="auto" w:fill="auto"/>
            <w:noWrap/>
            <w:vAlign w:val="center"/>
            <w:hideMark/>
          </w:tcPr>
          <w:p w14:paraId="29627235" w14:textId="77777777" w:rsidR="00CE27EF" w:rsidRPr="00660F83" w:rsidRDefault="00CE27EF" w:rsidP="00C54F26">
            <w:pPr>
              <w:suppressAutoHyphens w:val="0"/>
              <w:jc w:val="center"/>
              <w:rPr>
                <w:rFonts w:asciiTheme="minorHAnsi" w:eastAsia="Times New Roman" w:hAnsiTheme="minorHAnsi" w:cstheme="minorHAnsi"/>
                <w:szCs w:val="24"/>
                <w:lang w:eastAsia="lv-LV"/>
              </w:rPr>
            </w:pPr>
            <w:r w:rsidRPr="00660F83">
              <w:rPr>
                <w:rFonts w:asciiTheme="minorHAnsi" w:eastAsia="Times New Roman" w:hAnsiTheme="minorHAnsi" w:cstheme="minorHAnsi"/>
                <w:szCs w:val="24"/>
                <w:lang w:eastAsia="lv-LV"/>
              </w:rPr>
              <w:t>1333</w:t>
            </w:r>
          </w:p>
        </w:tc>
        <w:tc>
          <w:tcPr>
            <w:tcW w:w="903" w:type="pct"/>
            <w:tcBorders>
              <w:top w:val="nil"/>
              <w:left w:val="nil"/>
              <w:bottom w:val="single" w:sz="4" w:space="0" w:color="auto"/>
              <w:right w:val="single" w:sz="4" w:space="0" w:color="auto"/>
            </w:tcBorders>
            <w:shd w:val="clear" w:color="auto" w:fill="auto"/>
            <w:noWrap/>
            <w:vAlign w:val="center"/>
            <w:hideMark/>
          </w:tcPr>
          <w:p w14:paraId="40C43757" w14:textId="3A9C78A0" w:rsidR="00CE27EF" w:rsidRPr="00660F83" w:rsidRDefault="00CE27EF" w:rsidP="00C54F26">
            <w:pPr>
              <w:suppressAutoHyphens w:val="0"/>
              <w:jc w:val="center"/>
              <w:rPr>
                <w:rFonts w:asciiTheme="minorHAnsi" w:eastAsia="Times New Roman" w:hAnsiTheme="minorHAnsi" w:cstheme="minorHAnsi"/>
                <w:szCs w:val="24"/>
                <w:lang w:eastAsia="lv-LV"/>
              </w:rPr>
            </w:pPr>
          </w:p>
        </w:tc>
      </w:tr>
      <w:tr w:rsidR="00660F83" w:rsidRPr="00660F83" w14:paraId="66413411" w14:textId="77777777" w:rsidTr="00C54F26">
        <w:trPr>
          <w:trHeight w:val="288"/>
        </w:trPr>
        <w:tc>
          <w:tcPr>
            <w:tcW w:w="902" w:type="pct"/>
            <w:tcBorders>
              <w:top w:val="nil"/>
              <w:left w:val="single" w:sz="4" w:space="0" w:color="auto"/>
              <w:bottom w:val="single" w:sz="4" w:space="0" w:color="auto"/>
              <w:right w:val="single" w:sz="4" w:space="0" w:color="auto"/>
            </w:tcBorders>
            <w:shd w:val="clear" w:color="auto" w:fill="auto"/>
            <w:noWrap/>
            <w:vAlign w:val="center"/>
            <w:hideMark/>
          </w:tcPr>
          <w:p w14:paraId="0C3D5D71" w14:textId="77777777" w:rsidR="00CE27EF" w:rsidRPr="00660F83" w:rsidRDefault="00CE27EF" w:rsidP="00C54F26">
            <w:pPr>
              <w:suppressAutoHyphens w:val="0"/>
              <w:jc w:val="center"/>
              <w:rPr>
                <w:rFonts w:asciiTheme="minorHAnsi" w:eastAsia="Times New Roman" w:hAnsiTheme="minorHAnsi" w:cstheme="minorHAnsi"/>
                <w:szCs w:val="24"/>
                <w:lang w:eastAsia="lv-LV"/>
              </w:rPr>
            </w:pPr>
            <w:r w:rsidRPr="00660F83">
              <w:rPr>
                <w:rFonts w:asciiTheme="minorHAnsi" w:eastAsia="Times New Roman" w:hAnsiTheme="minorHAnsi" w:cstheme="minorHAnsi"/>
                <w:szCs w:val="24"/>
                <w:lang w:eastAsia="lv-LV"/>
              </w:rPr>
              <w:t>2013</w:t>
            </w:r>
          </w:p>
        </w:tc>
        <w:tc>
          <w:tcPr>
            <w:tcW w:w="902" w:type="pct"/>
            <w:tcBorders>
              <w:top w:val="nil"/>
              <w:left w:val="nil"/>
              <w:bottom w:val="single" w:sz="4" w:space="0" w:color="auto"/>
              <w:right w:val="single" w:sz="4" w:space="0" w:color="auto"/>
            </w:tcBorders>
            <w:shd w:val="clear" w:color="auto" w:fill="auto"/>
            <w:noWrap/>
            <w:vAlign w:val="center"/>
            <w:hideMark/>
          </w:tcPr>
          <w:p w14:paraId="29366B27" w14:textId="77777777" w:rsidR="00CE27EF" w:rsidRPr="00660F83" w:rsidRDefault="00CE27EF" w:rsidP="00C54F26">
            <w:pPr>
              <w:suppressAutoHyphens w:val="0"/>
              <w:jc w:val="center"/>
              <w:rPr>
                <w:rFonts w:asciiTheme="minorHAnsi" w:eastAsia="Times New Roman" w:hAnsiTheme="minorHAnsi" w:cstheme="minorHAnsi"/>
                <w:szCs w:val="24"/>
                <w:lang w:eastAsia="lv-LV"/>
              </w:rPr>
            </w:pPr>
            <w:r w:rsidRPr="00660F83">
              <w:rPr>
                <w:rFonts w:asciiTheme="minorHAnsi" w:eastAsia="Times New Roman" w:hAnsiTheme="minorHAnsi" w:cstheme="minorHAnsi"/>
                <w:szCs w:val="24"/>
                <w:lang w:eastAsia="lv-LV"/>
              </w:rPr>
              <w:t>18000</w:t>
            </w:r>
          </w:p>
        </w:tc>
        <w:tc>
          <w:tcPr>
            <w:tcW w:w="1391" w:type="pct"/>
            <w:tcBorders>
              <w:top w:val="nil"/>
              <w:left w:val="nil"/>
              <w:bottom w:val="single" w:sz="4" w:space="0" w:color="auto"/>
              <w:right w:val="single" w:sz="4" w:space="0" w:color="auto"/>
            </w:tcBorders>
            <w:shd w:val="clear" w:color="auto" w:fill="auto"/>
            <w:noWrap/>
            <w:vAlign w:val="center"/>
            <w:hideMark/>
          </w:tcPr>
          <w:p w14:paraId="27B98C5D" w14:textId="1FCC57E3" w:rsidR="00CE27EF" w:rsidRPr="00660F83" w:rsidRDefault="00CE27EF" w:rsidP="00C54F26">
            <w:pPr>
              <w:suppressAutoHyphens w:val="0"/>
              <w:jc w:val="center"/>
              <w:rPr>
                <w:rFonts w:asciiTheme="minorHAnsi" w:eastAsia="Times New Roman" w:hAnsiTheme="minorHAnsi" w:cstheme="minorHAnsi"/>
                <w:szCs w:val="24"/>
                <w:lang w:eastAsia="lv-LV"/>
              </w:rPr>
            </w:pPr>
          </w:p>
        </w:tc>
        <w:tc>
          <w:tcPr>
            <w:tcW w:w="902" w:type="pct"/>
            <w:tcBorders>
              <w:top w:val="nil"/>
              <w:left w:val="nil"/>
              <w:bottom w:val="single" w:sz="4" w:space="0" w:color="auto"/>
              <w:right w:val="single" w:sz="4" w:space="0" w:color="auto"/>
            </w:tcBorders>
            <w:shd w:val="clear" w:color="auto" w:fill="auto"/>
            <w:noWrap/>
            <w:vAlign w:val="center"/>
            <w:hideMark/>
          </w:tcPr>
          <w:p w14:paraId="144A936B" w14:textId="7D54570F" w:rsidR="00CE27EF" w:rsidRPr="00660F83" w:rsidRDefault="00CE27EF" w:rsidP="00C54F26">
            <w:pPr>
              <w:suppressAutoHyphens w:val="0"/>
              <w:jc w:val="center"/>
              <w:rPr>
                <w:rFonts w:asciiTheme="minorHAnsi" w:eastAsia="Times New Roman" w:hAnsiTheme="minorHAnsi" w:cstheme="minorHAnsi"/>
                <w:szCs w:val="24"/>
                <w:lang w:eastAsia="lv-LV"/>
              </w:rPr>
            </w:pPr>
          </w:p>
        </w:tc>
        <w:tc>
          <w:tcPr>
            <w:tcW w:w="903" w:type="pct"/>
            <w:tcBorders>
              <w:top w:val="nil"/>
              <w:left w:val="nil"/>
              <w:bottom w:val="single" w:sz="4" w:space="0" w:color="auto"/>
              <w:right w:val="single" w:sz="4" w:space="0" w:color="auto"/>
            </w:tcBorders>
            <w:shd w:val="clear" w:color="auto" w:fill="auto"/>
            <w:noWrap/>
            <w:vAlign w:val="center"/>
            <w:hideMark/>
          </w:tcPr>
          <w:p w14:paraId="0C063C3A" w14:textId="279CD21D" w:rsidR="00CE27EF" w:rsidRPr="00660F83" w:rsidRDefault="00CE27EF" w:rsidP="00C54F26">
            <w:pPr>
              <w:suppressAutoHyphens w:val="0"/>
              <w:jc w:val="center"/>
              <w:rPr>
                <w:rFonts w:asciiTheme="minorHAnsi" w:eastAsia="Times New Roman" w:hAnsiTheme="minorHAnsi" w:cstheme="minorHAnsi"/>
                <w:szCs w:val="24"/>
                <w:lang w:eastAsia="lv-LV"/>
              </w:rPr>
            </w:pPr>
          </w:p>
        </w:tc>
      </w:tr>
      <w:tr w:rsidR="00660F83" w:rsidRPr="00660F83" w14:paraId="6F7716F0" w14:textId="77777777" w:rsidTr="00C54F26">
        <w:trPr>
          <w:trHeight w:val="288"/>
        </w:trPr>
        <w:tc>
          <w:tcPr>
            <w:tcW w:w="902" w:type="pct"/>
            <w:tcBorders>
              <w:top w:val="nil"/>
              <w:left w:val="single" w:sz="4" w:space="0" w:color="auto"/>
              <w:bottom w:val="single" w:sz="4" w:space="0" w:color="auto"/>
              <w:right w:val="single" w:sz="4" w:space="0" w:color="auto"/>
            </w:tcBorders>
            <w:shd w:val="clear" w:color="auto" w:fill="auto"/>
            <w:noWrap/>
            <w:vAlign w:val="center"/>
            <w:hideMark/>
          </w:tcPr>
          <w:p w14:paraId="6E775673" w14:textId="77777777" w:rsidR="00CE27EF" w:rsidRPr="00660F83" w:rsidRDefault="00CE27EF" w:rsidP="00C54F26">
            <w:pPr>
              <w:suppressAutoHyphens w:val="0"/>
              <w:jc w:val="center"/>
              <w:rPr>
                <w:rFonts w:asciiTheme="minorHAnsi" w:eastAsia="Times New Roman" w:hAnsiTheme="minorHAnsi" w:cstheme="minorHAnsi"/>
                <w:szCs w:val="24"/>
                <w:lang w:eastAsia="lv-LV"/>
              </w:rPr>
            </w:pPr>
            <w:r w:rsidRPr="00660F83">
              <w:rPr>
                <w:rFonts w:asciiTheme="minorHAnsi" w:eastAsia="Times New Roman" w:hAnsiTheme="minorHAnsi" w:cstheme="minorHAnsi"/>
                <w:szCs w:val="24"/>
                <w:lang w:eastAsia="lv-LV"/>
              </w:rPr>
              <w:t>2014</w:t>
            </w:r>
          </w:p>
        </w:tc>
        <w:tc>
          <w:tcPr>
            <w:tcW w:w="902" w:type="pct"/>
            <w:tcBorders>
              <w:top w:val="nil"/>
              <w:left w:val="nil"/>
              <w:bottom w:val="single" w:sz="4" w:space="0" w:color="auto"/>
              <w:right w:val="single" w:sz="4" w:space="0" w:color="auto"/>
            </w:tcBorders>
            <w:shd w:val="clear" w:color="auto" w:fill="auto"/>
            <w:noWrap/>
            <w:vAlign w:val="center"/>
            <w:hideMark/>
          </w:tcPr>
          <w:p w14:paraId="733C77A7" w14:textId="46355928" w:rsidR="00CE27EF" w:rsidRPr="00660F83" w:rsidRDefault="00CE27EF" w:rsidP="00C54F26">
            <w:pPr>
              <w:suppressAutoHyphens w:val="0"/>
              <w:jc w:val="center"/>
              <w:rPr>
                <w:rFonts w:asciiTheme="minorHAnsi" w:eastAsia="Times New Roman" w:hAnsiTheme="minorHAnsi" w:cstheme="minorHAnsi"/>
                <w:szCs w:val="24"/>
                <w:lang w:eastAsia="lv-LV"/>
              </w:rPr>
            </w:pPr>
          </w:p>
        </w:tc>
        <w:tc>
          <w:tcPr>
            <w:tcW w:w="1391" w:type="pct"/>
            <w:tcBorders>
              <w:top w:val="nil"/>
              <w:left w:val="nil"/>
              <w:bottom w:val="single" w:sz="4" w:space="0" w:color="auto"/>
              <w:right w:val="single" w:sz="4" w:space="0" w:color="auto"/>
            </w:tcBorders>
            <w:shd w:val="clear" w:color="auto" w:fill="auto"/>
            <w:noWrap/>
            <w:vAlign w:val="center"/>
            <w:hideMark/>
          </w:tcPr>
          <w:p w14:paraId="71C747DD" w14:textId="07AA3D55" w:rsidR="00CE27EF" w:rsidRPr="00660F83" w:rsidRDefault="00CE27EF" w:rsidP="00C54F26">
            <w:pPr>
              <w:suppressAutoHyphens w:val="0"/>
              <w:jc w:val="center"/>
              <w:rPr>
                <w:rFonts w:asciiTheme="minorHAnsi" w:eastAsia="Times New Roman" w:hAnsiTheme="minorHAnsi" w:cstheme="minorHAnsi"/>
                <w:szCs w:val="24"/>
                <w:lang w:eastAsia="lv-LV"/>
              </w:rPr>
            </w:pPr>
          </w:p>
        </w:tc>
        <w:tc>
          <w:tcPr>
            <w:tcW w:w="902" w:type="pct"/>
            <w:tcBorders>
              <w:top w:val="nil"/>
              <w:left w:val="nil"/>
              <w:bottom w:val="single" w:sz="4" w:space="0" w:color="auto"/>
              <w:right w:val="single" w:sz="4" w:space="0" w:color="auto"/>
            </w:tcBorders>
            <w:shd w:val="clear" w:color="auto" w:fill="auto"/>
            <w:noWrap/>
            <w:vAlign w:val="center"/>
            <w:hideMark/>
          </w:tcPr>
          <w:p w14:paraId="051CCF6B" w14:textId="28FFABA4" w:rsidR="00CE27EF" w:rsidRPr="00660F83" w:rsidRDefault="00CE27EF" w:rsidP="00C54F26">
            <w:pPr>
              <w:suppressAutoHyphens w:val="0"/>
              <w:jc w:val="center"/>
              <w:rPr>
                <w:rFonts w:asciiTheme="minorHAnsi" w:eastAsia="Times New Roman" w:hAnsiTheme="minorHAnsi" w:cstheme="minorHAnsi"/>
                <w:szCs w:val="24"/>
                <w:lang w:eastAsia="lv-LV"/>
              </w:rPr>
            </w:pPr>
          </w:p>
        </w:tc>
        <w:tc>
          <w:tcPr>
            <w:tcW w:w="903" w:type="pct"/>
            <w:tcBorders>
              <w:top w:val="nil"/>
              <w:left w:val="nil"/>
              <w:bottom w:val="single" w:sz="4" w:space="0" w:color="auto"/>
              <w:right w:val="single" w:sz="4" w:space="0" w:color="auto"/>
            </w:tcBorders>
            <w:shd w:val="clear" w:color="auto" w:fill="auto"/>
            <w:noWrap/>
            <w:vAlign w:val="center"/>
            <w:hideMark/>
          </w:tcPr>
          <w:p w14:paraId="3D4DDF2A" w14:textId="77777777" w:rsidR="00CE27EF" w:rsidRPr="00660F83" w:rsidRDefault="00CE27EF" w:rsidP="00C54F26">
            <w:pPr>
              <w:suppressAutoHyphens w:val="0"/>
              <w:jc w:val="center"/>
              <w:rPr>
                <w:rFonts w:asciiTheme="minorHAnsi" w:eastAsia="Times New Roman" w:hAnsiTheme="minorHAnsi" w:cstheme="minorHAnsi"/>
                <w:szCs w:val="24"/>
                <w:lang w:eastAsia="lv-LV"/>
              </w:rPr>
            </w:pPr>
            <w:r w:rsidRPr="00660F83">
              <w:rPr>
                <w:rFonts w:asciiTheme="minorHAnsi" w:eastAsia="Times New Roman" w:hAnsiTheme="minorHAnsi" w:cstheme="minorHAnsi"/>
                <w:szCs w:val="24"/>
                <w:lang w:eastAsia="lv-LV"/>
              </w:rPr>
              <w:t>60000</w:t>
            </w:r>
          </w:p>
        </w:tc>
      </w:tr>
      <w:tr w:rsidR="00660F83" w:rsidRPr="00660F83" w14:paraId="0D1836D7" w14:textId="77777777" w:rsidTr="00C54F26">
        <w:trPr>
          <w:trHeight w:val="288"/>
        </w:trPr>
        <w:tc>
          <w:tcPr>
            <w:tcW w:w="902" w:type="pct"/>
            <w:tcBorders>
              <w:top w:val="nil"/>
              <w:left w:val="single" w:sz="4" w:space="0" w:color="auto"/>
              <w:bottom w:val="single" w:sz="4" w:space="0" w:color="auto"/>
              <w:right w:val="single" w:sz="4" w:space="0" w:color="auto"/>
            </w:tcBorders>
            <w:shd w:val="clear" w:color="auto" w:fill="auto"/>
            <w:noWrap/>
            <w:vAlign w:val="center"/>
            <w:hideMark/>
          </w:tcPr>
          <w:p w14:paraId="46B7D65F" w14:textId="77777777" w:rsidR="00CE27EF" w:rsidRPr="00660F83" w:rsidRDefault="00CE27EF" w:rsidP="00C54F26">
            <w:pPr>
              <w:suppressAutoHyphens w:val="0"/>
              <w:jc w:val="center"/>
              <w:rPr>
                <w:rFonts w:asciiTheme="minorHAnsi" w:eastAsia="Times New Roman" w:hAnsiTheme="minorHAnsi" w:cstheme="minorHAnsi"/>
                <w:szCs w:val="24"/>
                <w:lang w:eastAsia="lv-LV"/>
              </w:rPr>
            </w:pPr>
            <w:r w:rsidRPr="00660F83">
              <w:rPr>
                <w:rFonts w:asciiTheme="minorHAnsi" w:eastAsia="Times New Roman" w:hAnsiTheme="minorHAnsi" w:cstheme="minorHAnsi"/>
                <w:szCs w:val="24"/>
                <w:lang w:eastAsia="lv-LV"/>
              </w:rPr>
              <w:t>2015</w:t>
            </w:r>
          </w:p>
        </w:tc>
        <w:tc>
          <w:tcPr>
            <w:tcW w:w="902" w:type="pct"/>
            <w:tcBorders>
              <w:top w:val="nil"/>
              <w:left w:val="nil"/>
              <w:bottom w:val="single" w:sz="4" w:space="0" w:color="auto"/>
              <w:right w:val="single" w:sz="4" w:space="0" w:color="auto"/>
            </w:tcBorders>
            <w:shd w:val="clear" w:color="auto" w:fill="auto"/>
            <w:noWrap/>
            <w:vAlign w:val="center"/>
            <w:hideMark/>
          </w:tcPr>
          <w:p w14:paraId="15A7C49E" w14:textId="73686A2C" w:rsidR="00CE27EF" w:rsidRPr="00660F83" w:rsidRDefault="00CE27EF" w:rsidP="00C54F26">
            <w:pPr>
              <w:suppressAutoHyphens w:val="0"/>
              <w:jc w:val="center"/>
              <w:rPr>
                <w:rFonts w:asciiTheme="minorHAnsi" w:eastAsia="Times New Roman" w:hAnsiTheme="minorHAnsi" w:cstheme="minorHAnsi"/>
                <w:szCs w:val="24"/>
                <w:lang w:eastAsia="lv-LV"/>
              </w:rPr>
            </w:pPr>
          </w:p>
        </w:tc>
        <w:tc>
          <w:tcPr>
            <w:tcW w:w="1391" w:type="pct"/>
            <w:tcBorders>
              <w:top w:val="nil"/>
              <w:left w:val="nil"/>
              <w:bottom w:val="single" w:sz="4" w:space="0" w:color="auto"/>
              <w:right w:val="single" w:sz="4" w:space="0" w:color="auto"/>
            </w:tcBorders>
            <w:shd w:val="clear" w:color="auto" w:fill="auto"/>
            <w:noWrap/>
            <w:vAlign w:val="center"/>
            <w:hideMark/>
          </w:tcPr>
          <w:p w14:paraId="602EAD86" w14:textId="77777777" w:rsidR="00CE27EF" w:rsidRPr="00660F83" w:rsidRDefault="00CE27EF" w:rsidP="00C54F26">
            <w:pPr>
              <w:suppressAutoHyphens w:val="0"/>
              <w:jc w:val="center"/>
              <w:rPr>
                <w:rFonts w:asciiTheme="minorHAnsi" w:eastAsia="Times New Roman" w:hAnsiTheme="minorHAnsi" w:cstheme="minorHAnsi"/>
                <w:szCs w:val="24"/>
                <w:lang w:eastAsia="lv-LV"/>
              </w:rPr>
            </w:pPr>
            <w:r w:rsidRPr="00660F83">
              <w:rPr>
                <w:rFonts w:asciiTheme="minorHAnsi" w:eastAsia="Times New Roman" w:hAnsiTheme="minorHAnsi" w:cstheme="minorHAnsi"/>
                <w:szCs w:val="24"/>
                <w:lang w:eastAsia="lv-LV"/>
              </w:rPr>
              <w:t>20000</w:t>
            </w:r>
          </w:p>
        </w:tc>
        <w:tc>
          <w:tcPr>
            <w:tcW w:w="902" w:type="pct"/>
            <w:tcBorders>
              <w:top w:val="nil"/>
              <w:left w:val="nil"/>
              <w:bottom w:val="single" w:sz="4" w:space="0" w:color="auto"/>
              <w:right w:val="single" w:sz="4" w:space="0" w:color="auto"/>
            </w:tcBorders>
            <w:shd w:val="clear" w:color="auto" w:fill="auto"/>
            <w:noWrap/>
            <w:vAlign w:val="center"/>
            <w:hideMark/>
          </w:tcPr>
          <w:p w14:paraId="79C3DC7F" w14:textId="07BE11A6" w:rsidR="00CE27EF" w:rsidRPr="00660F83" w:rsidRDefault="00CE27EF" w:rsidP="00C54F26">
            <w:pPr>
              <w:suppressAutoHyphens w:val="0"/>
              <w:jc w:val="center"/>
              <w:rPr>
                <w:rFonts w:asciiTheme="minorHAnsi" w:eastAsia="Times New Roman" w:hAnsiTheme="minorHAnsi" w:cstheme="minorHAnsi"/>
                <w:szCs w:val="24"/>
                <w:lang w:eastAsia="lv-LV"/>
              </w:rPr>
            </w:pPr>
          </w:p>
        </w:tc>
        <w:tc>
          <w:tcPr>
            <w:tcW w:w="903" w:type="pct"/>
            <w:tcBorders>
              <w:top w:val="nil"/>
              <w:left w:val="nil"/>
              <w:bottom w:val="single" w:sz="4" w:space="0" w:color="auto"/>
              <w:right w:val="single" w:sz="4" w:space="0" w:color="auto"/>
            </w:tcBorders>
            <w:shd w:val="clear" w:color="auto" w:fill="auto"/>
            <w:noWrap/>
            <w:vAlign w:val="center"/>
            <w:hideMark/>
          </w:tcPr>
          <w:p w14:paraId="69EEE6C6" w14:textId="21B7C3EE" w:rsidR="00CE27EF" w:rsidRPr="00660F83" w:rsidRDefault="00CE27EF" w:rsidP="00C54F26">
            <w:pPr>
              <w:suppressAutoHyphens w:val="0"/>
              <w:jc w:val="center"/>
              <w:rPr>
                <w:rFonts w:asciiTheme="minorHAnsi" w:eastAsia="Times New Roman" w:hAnsiTheme="minorHAnsi" w:cstheme="minorHAnsi"/>
                <w:szCs w:val="24"/>
                <w:lang w:eastAsia="lv-LV"/>
              </w:rPr>
            </w:pPr>
          </w:p>
        </w:tc>
      </w:tr>
      <w:tr w:rsidR="00660F83" w:rsidRPr="00660F83" w14:paraId="49D19F0C" w14:textId="77777777" w:rsidTr="00C54F26">
        <w:trPr>
          <w:trHeight w:val="288"/>
        </w:trPr>
        <w:tc>
          <w:tcPr>
            <w:tcW w:w="902" w:type="pct"/>
            <w:tcBorders>
              <w:top w:val="nil"/>
              <w:left w:val="single" w:sz="4" w:space="0" w:color="auto"/>
              <w:bottom w:val="single" w:sz="4" w:space="0" w:color="auto"/>
              <w:right w:val="single" w:sz="4" w:space="0" w:color="auto"/>
            </w:tcBorders>
            <w:shd w:val="clear" w:color="auto" w:fill="auto"/>
            <w:noWrap/>
            <w:vAlign w:val="center"/>
            <w:hideMark/>
          </w:tcPr>
          <w:p w14:paraId="74FC81B6" w14:textId="77777777" w:rsidR="00CE27EF" w:rsidRPr="00660F83" w:rsidRDefault="00CE27EF" w:rsidP="00C54F26">
            <w:pPr>
              <w:suppressAutoHyphens w:val="0"/>
              <w:jc w:val="center"/>
              <w:rPr>
                <w:rFonts w:asciiTheme="minorHAnsi" w:eastAsia="Times New Roman" w:hAnsiTheme="minorHAnsi" w:cstheme="minorHAnsi"/>
                <w:szCs w:val="24"/>
                <w:lang w:eastAsia="lv-LV"/>
              </w:rPr>
            </w:pPr>
            <w:r w:rsidRPr="00660F83">
              <w:rPr>
                <w:rFonts w:asciiTheme="minorHAnsi" w:eastAsia="Times New Roman" w:hAnsiTheme="minorHAnsi" w:cstheme="minorHAnsi"/>
                <w:szCs w:val="24"/>
                <w:lang w:eastAsia="lv-LV"/>
              </w:rPr>
              <w:t>2016</w:t>
            </w:r>
          </w:p>
        </w:tc>
        <w:tc>
          <w:tcPr>
            <w:tcW w:w="902" w:type="pct"/>
            <w:tcBorders>
              <w:top w:val="nil"/>
              <w:left w:val="nil"/>
              <w:bottom w:val="single" w:sz="4" w:space="0" w:color="auto"/>
              <w:right w:val="single" w:sz="4" w:space="0" w:color="auto"/>
            </w:tcBorders>
            <w:shd w:val="clear" w:color="auto" w:fill="auto"/>
            <w:noWrap/>
            <w:vAlign w:val="center"/>
            <w:hideMark/>
          </w:tcPr>
          <w:p w14:paraId="16091862" w14:textId="77777777" w:rsidR="00CE27EF" w:rsidRPr="00660F83" w:rsidRDefault="00CE27EF" w:rsidP="00C54F26">
            <w:pPr>
              <w:suppressAutoHyphens w:val="0"/>
              <w:jc w:val="center"/>
              <w:rPr>
                <w:rFonts w:asciiTheme="minorHAnsi" w:eastAsia="Times New Roman" w:hAnsiTheme="minorHAnsi" w:cstheme="minorHAnsi"/>
                <w:szCs w:val="24"/>
                <w:lang w:eastAsia="lv-LV"/>
              </w:rPr>
            </w:pPr>
            <w:r w:rsidRPr="00660F83">
              <w:rPr>
                <w:rFonts w:asciiTheme="minorHAnsi" w:eastAsia="Times New Roman" w:hAnsiTheme="minorHAnsi" w:cstheme="minorHAnsi"/>
                <w:szCs w:val="24"/>
                <w:lang w:eastAsia="lv-LV"/>
              </w:rPr>
              <w:t>3500</w:t>
            </w:r>
          </w:p>
        </w:tc>
        <w:tc>
          <w:tcPr>
            <w:tcW w:w="1391" w:type="pct"/>
            <w:tcBorders>
              <w:top w:val="nil"/>
              <w:left w:val="nil"/>
              <w:bottom w:val="single" w:sz="4" w:space="0" w:color="auto"/>
              <w:right w:val="single" w:sz="4" w:space="0" w:color="auto"/>
            </w:tcBorders>
            <w:shd w:val="clear" w:color="auto" w:fill="auto"/>
            <w:noWrap/>
            <w:vAlign w:val="center"/>
            <w:hideMark/>
          </w:tcPr>
          <w:p w14:paraId="75F9256A" w14:textId="21E444E6" w:rsidR="00CE27EF" w:rsidRPr="00660F83" w:rsidRDefault="00CE27EF" w:rsidP="00C54F26">
            <w:pPr>
              <w:suppressAutoHyphens w:val="0"/>
              <w:jc w:val="center"/>
              <w:rPr>
                <w:rFonts w:asciiTheme="minorHAnsi" w:eastAsia="Times New Roman" w:hAnsiTheme="minorHAnsi" w:cstheme="minorHAnsi"/>
                <w:szCs w:val="24"/>
                <w:lang w:eastAsia="lv-LV"/>
              </w:rPr>
            </w:pPr>
          </w:p>
        </w:tc>
        <w:tc>
          <w:tcPr>
            <w:tcW w:w="902" w:type="pct"/>
            <w:tcBorders>
              <w:top w:val="nil"/>
              <w:left w:val="nil"/>
              <w:bottom w:val="single" w:sz="4" w:space="0" w:color="auto"/>
              <w:right w:val="single" w:sz="4" w:space="0" w:color="auto"/>
            </w:tcBorders>
            <w:shd w:val="clear" w:color="auto" w:fill="auto"/>
            <w:noWrap/>
            <w:vAlign w:val="center"/>
            <w:hideMark/>
          </w:tcPr>
          <w:p w14:paraId="721D4E16" w14:textId="4D33F150" w:rsidR="00CE27EF" w:rsidRPr="00660F83" w:rsidRDefault="00CE27EF" w:rsidP="00C54F26">
            <w:pPr>
              <w:suppressAutoHyphens w:val="0"/>
              <w:jc w:val="center"/>
              <w:rPr>
                <w:rFonts w:asciiTheme="minorHAnsi" w:eastAsia="Times New Roman" w:hAnsiTheme="minorHAnsi" w:cstheme="minorHAnsi"/>
                <w:szCs w:val="24"/>
                <w:lang w:eastAsia="lv-LV"/>
              </w:rPr>
            </w:pPr>
          </w:p>
        </w:tc>
        <w:tc>
          <w:tcPr>
            <w:tcW w:w="903" w:type="pct"/>
            <w:tcBorders>
              <w:top w:val="nil"/>
              <w:left w:val="nil"/>
              <w:bottom w:val="single" w:sz="4" w:space="0" w:color="auto"/>
              <w:right w:val="single" w:sz="4" w:space="0" w:color="auto"/>
            </w:tcBorders>
            <w:shd w:val="clear" w:color="auto" w:fill="auto"/>
            <w:noWrap/>
            <w:vAlign w:val="center"/>
            <w:hideMark/>
          </w:tcPr>
          <w:p w14:paraId="6949A87C" w14:textId="5CBD6805" w:rsidR="00CE27EF" w:rsidRPr="00660F83" w:rsidRDefault="00CE27EF" w:rsidP="00C54F26">
            <w:pPr>
              <w:suppressAutoHyphens w:val="0"/>
              <w:jc w:val="center"/>
              <w:rPr>
                <w:rFonts w:asciiTheme="minorHAnsi" w:eastAsia="Times New Roman" w:hAnsiTheme="minorHAnsi" w:cstheme="minorHAnsi"/>
                <w:szCs w:val="24"/>
                <w:lang w:eastAsia="lv-LV"/>
              </w:rPr>
            </w:pPr>
          </w:p>
        </w:tc>
      </w:tr>
      <w:tr w:rsidR="00660F83" w:rsidRPr="00660F83" w14:paraId="6D444712" w14:textId="77777777" w:rsidTr="00C54F26">
        <w:trPr>
          <w:trHeight w:val="288"/>
        </w:trPr>
        <w:tc>
          <w:tcPr>
            <w:tcW w:w="902" w:type="pct"/>
            <w:tcBorders>
              <w:top w:val="nil"/>
              <w:left w:val="single" w:sz="4" w:space="0" w:color="auto"/>
              <w:bottom w:val="single" w:sz="4" w:space="0" w:color="auto"/>
              <w:right w:val="single" w:sz="4" w:space="0" w:color="auto"/>
            </w:tcBorders>
            <w:shd w:val="clear" w:color="auto" w:fill="auto"/>
            <w:noWrap/>
            <w:vAlign w:val="center"/>
            <w:hideMark/>
          </w:tcPr>
          <w:p w14:paraId="09CF6ED2" w14:textId="77777777" w:rsidR="00CE27EF" w:rsidRPr="00660F83" w:rsidRDefault="00CE27EF" w:rsidP="00C54F26">
            <w:pPr>
              <w:suppressAutoHyphens w:val="0"/>
              <w:jc w:val="center"/>
              <w:rPr>
                <w:rFonts w:asciiTheme="minorHAnsi" w:eastAsia="Times New Roman" w:hAnsiTheme="minorHAnsi" w:cstheme="minorHAnsi"/>
                <w:szCs w:val="24"/>
                <w:lang w:eastAsia="lv-LV"/>
              </w:rPr>
            </w:pPr>
            <w:r w:rsidRPr="00660F83">
              <w:rPr>
                <w:rFonts w:asciiTheme="minorHAnsi" w:eastAsia="Times New Roman" w:hAnsiTheme="minorHAnsi" w:cstheme="minorHAnsi"/>
                <w:szCs w:val="24"/>
                <w:lang w:eastAsia="lv-LV"/>
              </w:rPr>
              <w:t>2017</w:t>
            </w:r>
          </w:p>
        </w:tc>
        <w:tc>
          <w:tcPr>
            <w:tcW w:w="902" w:type="pct"/>
            <w:tcBorders>
              <w:top w:val="nil"/>
              <w:left w:val="nil"/>
              <w:bottom w:val="single" w:sz="4" w:space="0" w:color="auto"/>
              <w:right w:val="single" w:sz="4" w:space="0" w:color="auto"/>
            </w:tcBorders>
            <w:shd w:val="clear" w:color="auto" w:fill="auto"/>
            <w:noWrap/>
            <w:vAlign w:val="center"/>
            <w:hideMark/>
          </w:tcPr>
          <w:p w14:paraId="75DB317F" w14:textId="77777777" w:rsidR="00CE27EF" w:rsidRPr="00660F83" w:rsidRDefault="00CE27EF" w:rsidP="00C54F26">
            <w:pPr>
              <w:suppressAutoHyphens w:val="0"/>
              <w:jc w:val="center"/>
              <w:rPr>
                <w:rFonts w:asciiTheme="minorHAnsi" w:eastAsia="Times New Roman" w:hAnsiTheme="minorHAnsi" w:cstheme="minorHAnsi"/>
                <w:szCs w:val="24"/>
                <w:lang w:eastAsia="lv-LV"/>
              </w:rPr>
            </w:pPr>
            <w:r w:rsidRPr="00660F83">
              <w:rPr>
                <w:rFonts w:asciiTheme="minorHAnsi" w:eastAsia="Times New Roman" w:hAnsiTheme="minorHAnsi" w:cstheme="minorHAnsi"/>
                <w:szCs w:val="24"/>
                <w:lang w:eastAsia="lv-LV"/>
              </w:rPr>
              <w:t>2200</w:t>
            </w:r>
          </w:p>
        </w:tc>
        <w:tc>
          <w:tcPr>
            <w:tcW w:w="1391" w:type="pct"/>
            <w:tcBorders>
              <w:top w:val="nil"/>
              <w:left w:val="nil"/>
              <w:bottom w:val="single" w:sz="4" w:space="0" w:color="auto"/>
              <w:right w:val="single" w:sz="4" w:space="0" w:color="auto"/>
            </w:tcBorders>
            <w:shd w:val="clear" w:color="auto" w:fill="auto"/>
            <w:noWrap/>
            <w:vAlign w:val="center"/>
            <w:hideMark/>
          </w:tcPr>
          <w:p w14:paraId="7506D2B7" w14:textId="694C7F7A" w:rsidR="00CE27EF" w:rsidRPr="00660F83" w:rsidRDefault="00CE27EF" w:rsidP="00C54F26">
            <w:pPr>
              <w:suppressAutoHyphens w:val="0"/>
              <w:jc w:val="center"/>
              <w:rPr>
                <w:rFonts w:asciiTheme="minorHAnsi" w:eastAsia="Times New Roman" w:hAnsiTheme="minorHAnsi" w:cstheme="minorHAnsi"/>
                <w:szCs w:val="24"/>
                <w:lang w:eastAsia="lv-LV"/>
              </w:rPr>
            </w:pPr>
          </w:p>
        </w:tc>
        <w:tc>
          <w:tcPr>
            <w:tcW w:w="902" w:type="pct"/>
            <w:tcBorders>
              <w:top w:val="nil"/>
              <w:left w:val="nil"/>
              <w:bottom w:val="single" w:sz="4" w:space="0" w:color="auto"/>
              <w:right w:val="single" w:sz="4" w:space="0" w:color="auto"/>
            </w:tcBorders>
            <w:shd w:val="clear" w:color="auto" w:fill="auto"/>
            <w:noWrap/>
            <w:vAlign w:val="center"/>
            <w:hideMark/>
          </w:tcPr>
          <w:p w14:paraId="21CEA0CE" w14:textId="36C3483B" w:rsidR="00CE27EF" w:rsidRPr="00660F83" w:rsidRDefault="00CE27EF" w:rsidP="00C54F26">
            <w:pPr>
              <w:suppressAutoHyphens w:val="0"/>
              <w:jc w:val="center"/>
              <w:rPr>
                <w:rFonts w:asciiTheme="minorHAnsi" w:eastAsia="Times New Roman" w:hAnsiTheme="minorHAnsi" w:cstheme="minorHAnsi"/>
                <w:szCs w:val="24"/>
                <w:lang w:eastAsia="lv-LV"/>
              </w:rPr>
            </w:pPr>
          </w:p>
        </w:tc>
        <w:tc>
          <w:tcPr>
            <w:tcW w:w="903" w:type="pct"/>
            <w:tcBorders>
              <w:top w:val="nil"/>
              <w:left w:val="nil"/>
              <w:bottom w:val="single" w:sz="4" w:space="0" w:color="auto"/>
              <w:right w:val="single" w:sz="4" w:space="0" w:color="auto"/>
            </w:tcBorders>
            <w:shd w:val="clear" w:color="auto" w:fill="auto"/>
            <w:noWrap/>
            <w:vAlign w:val="center"/>
            <w:hideMark/>
          </w:tcPr>
          <w:p w14:paraId="0EFBCF16" w14:textId="7CB6E243" w:rsidR="00CE27EF" w:rsidRPr="00660F83" w:rsidRDefault="00CE27EF" w:rsidP="00C54F26">
            <w:pPr>
              <w:suppressAutoHyphens w:val="0"/>
              <w:jc w:val="center"/>
              <w:rPr>
                <w:rFonts w:asciiTheme="minorHAnsi" w:eastAsia="Times New Roman" w:hAnsiTheme="minorHAnsi" w:cstheme="minorHAnsi"/>
                <w:szCs w:val="24"/>
                <w:lang w:eastAsia="lv-LV"/>
              </w:rPr>
            </w:pPr>
          </w:p>
        </w:tc>
      </w:tr>
      <w:tr w:rsidR="00CE27EF" w:rsidRPr="00660F83" w14:paraId="485371E7" w14:textId="77777777" w:rsidTr="00C54F26">
        <w:trPr>
          <w:trHeight w:val="288"/>
        </w:trPr>
        <w:tc>
          <w:tcPr>
            <w:tcW w:w="902" w:type="pct"/>
            <w:tcBorders>
              <w:top w:val="nil"/>
              <w:left w:val="single" w:sz="4" w:space="0" w:color="auto"/>
              <w:bottom w:val="single" w:sz="4" w:space="0" w:color="auto"/>
              <w:right w:val="single" w:sz="4" w:space="0" w:color="auto"/>
            </w:tcBorders>
            <w:shd w:val="clear" w:color="auto" w:fill="auto"/>
            <w:noWrap/>
            <w:vAlign w:val="center"/>
            <w:hideMark/>
          </w:tcPr>
          <w:p w14:paraId="6F6773B3" w14:textId="77777777" w:rsidR="00CE27EF" w:rsidRPr="00660F83" w:rsidRDefault="00CE27EF" w:rsidP="00C54F26">
            <w:pPr>
              <w:suppressAutoHyphens w:val="0"/>
              <w:jc w:val="center"/>
              <w:rPr>
                <w:rFonts w:asciiTheme="minorHAnsi" w:eastAsia="Times New Roman" w:hAnsiTheme="minorHAnsi" w:cstheme="minorHAnsi"/>
                <w:szCs w:val="24"/>
                <w:lang w:eastAsia="lv-LV"/>
              </w:rPr>
            </w:pPr>
            <w:r w:rsidRPr="00660F83">
              <w:rPr>
                <w:rFonts w:asciiTheme="minorHAnsi" w:eastAsia="Times New Roman" w:hAnsiTheme="minorHAnsi" w:cstheme="minorHAnsi"/>
                <w:szCs w:val="24"/>
                <w:lang w:eastAsia="lv-LV"/>
              </w:rPr>
              <w:t>2018</w:t>
            </w:r>
          </w:p>
        </w:tc>
        <w:tc>
          <w:tcPr>
            <w:tcW w:w="902" w:type="pct"/>
            <w:tcBorders>
              <w:top w:val="nil"/>
              <w:left w:val="nil"/>
              <w:bottom w:val="single" w:sz="4" w:space="0" w:color="auto"/>
              <w:right w:val="single" w:sz="4" w:space="0" w:color="auto"/>
            </w:tcBorders>
            <w:shd w:val="clear" w:color="auto" w:fill="auto"/>
            <w:noWrap/>
            <w:vAlign w:val="center"/>
            <w:hideMark/>
          </w:tcPr>
          <w:p w14:paraId="6ECE8519" w14:textId="0F131496" w:rsidR="00CE27EF" w:rsidRPr="00660F83" w:rsidRDefault="00CE27EF" w:rsidP="00C54F26">
            <w:pPr>
              <w:suppressAutoHyphens w:val="0"/>
              <w:jc w:val="center"/>
              <w:rPr>
                <w:rFonts w:asciiTheme="minorHAnsi" w:eastAsia="Times New Roman" w:hAnsiTheme="minorHAnsi" w:cstheme="minorHAnsi"/>
                <w:szCs w:val="24"/>
                <w:lang w:eastAsia="lv-LV"/>
              </w:rPr>
            </w:pPr>
          </w:p>
        </w:tc>
        <w:tc>
          <w:tcPr>
            <w:tcW w:w="1391" w:type="pct"/>
            <w:tcBorders>
              <w:top w:val="nil"/>
              <w:left w:val="nil"/>
              <w:bottom w:val="single" w:sz="4" w:space="0" w:color="auto"/>
              <w:right w:val="single" w:sz="4" w:space="0" w:color="auto"/>
            </w:tcBorders>
            <w:shd w:val="clear" w:color="auto" w:fill="auto"/>
            <w:noWrap/>
            <w:vAlign w:val="center"/>
            <w:hideMark/>
          </w:tcPr>
          <w:p w14:paraId="03D4FFA7" w14:textId="6A0975DD" w:rsidR="00CE27EF" w:rsidRPr="00660F83" w:rsidRDefault="00CE27EF" w:rsidP="00C54F26">
            <w:pPr>
              <w:suppressAutoHyphens w:val="0"/>
              <w:jc w:val="center"/>
              <w:rPr>
                <w:rFonts w:asciiTheme="minorHAnsi" w:eastAsia="Times New Roman" w:hAnsiTheme="minorHAnsi" w:cstheme="minorHAnsi"/>
                <w:szCs w:val="24"/>
                <w:lang w:eastAsia="lv-LV"/>
              </w:rPr>
            </w:pPr>
          </w:p>
        </w:tc>
        <w:tc>
          <w:tcPr>
            <w:tcW w:w="902" w:type="pct"/>
            <w:tcBorders>
              <w:top w:val="nil"/>
              <w:left w:val="nil"/>
              <w:bottom w:val="single" w:sz="4" w:space="0" w:color="auto"/>
              <w:right w:val="single" w:sz="4" w:space="0" w:color="auto"/>
            </w:tcBorders>
            <w:shd w:val="clear" w:color="auto" w:fill="auto"/>
            <w:noWrap/>
            <w:vAlign w:val="center"/>
            <w:hideMark/>
          </w:tcPr>
          <w:p w14:paraId="1D606EFB" w14:textId="77777777" w:rsidR="00CE27EF" w:rsidRPr="00660F83" w:rsidRDefault="00CE27EF" w:rsidP="00C54F26">
            <w:pPr>
              <w:suppressAutoHyphens w:val="0"/>
              <w:jc w:val="center"/>
              <w:rPr>
                <w:rFonts w:asciiTheme="minorHAnsi" w:eastAsia="Times New Roman" w:hAnsiTheme="minorHAnsi" w:cstheme="minorHAnsi"/>
                <w:szCs w:val="24"/>
                <w:lang w:eastAsia="lv-LV"/>
              </w:rPr>
            </w:pPr>
            <w:r w:rsidRPr="00660F83">
              <w:rPr>
                <w:rFonts w:asciiTheme="minorHAnsi" w:eastAsia="Times New Roman" w:hAnsiTheme="minorHAnsi" w:cstheme="minorHAnsi"/>
                <w:szCs w:val="24"/>
                <w:lang w:eastAsia="lv-LV"/>
              </w:rPr>
              <w:t>1000</w:t>
            </w:r>
          </w:p>
        </w:tc>
        <w:tc>
          <w:tcPr>
            <w:tcW w:w="903" w:type="pct"/>
            <w:tcBorders>
              <w:top w:val="nil"/>
              <w:left w:val="nil"/>
              <w:bottom w:val="single" w:sz="4" w:space="0" w:color="auto"/>
              <w:right w:val="single" w:sz="4" w:space="0" w:color="auto"/>
            </w:tcBorders>
            <w:shd w:val="clear" w:color="auto" w:fill="auto"/>
            <w:noWrap/>
            <w:vAlign w:val="center"/>
            <w:hideMark/>
          </w:tcPr>
          <w:p w14:paraId="178E4756" w14:textId="77777777" w:rsidR="00CE27EF" w:rsidRPr="00660F83" w:rsidRDefault="00CE27EF" w:rsidP="00C54F26">
            <w:pPr>
              <w:suppressAutoHyphens w:val="0"/>
              <w:jc w:val="center"/>
              <w:rPr>
                <w:rFonts w:asciiTheme="minorHAnsi" w:eastAsia="Times New Roman" w:hAnsiTheme="minorHAnsi" w:cstheme="minorHAnsi"/>
                <w:szCs w:val="24"/>
                <w:lang w:eastAsia="lv-LV"/>
              </w:rPr>
            </w:pPr>
            <w:r w:rsidRPr="00660F83">
              <w:rPr>
                <w:rFonts w:asciiTheme="minorHAnsi" w:eastAsia="Times New Roman" w:hAnsiTheme="minorHAnsi" w:cstheme="minorHAnsi"/>
                <w:szCs w:val="24"/>
                <w:lang w:eastAsia="lv-LV"/>
              </w:rPr>
              <w:t>59800</w:t>
            </w:r>
          </w:p>
        </w:tc>
      </w:tr>
    </w:tbl>
    <w:p w14:paraId="7D8C1FAC" w14:textId="77777777" w:rsidR="00CE27EF" w:rsidRPr="00660F83" w:rsidRDefault="00CE27EF" w:rsidP="005556D1">
      <w:pPr>
        <w:rPr>
          <w:rFonts w:asciiTheme="minorHAnsi" w:hAnsiTheme="minorHAnsi" w:cstheme="minorHAnsi"/>
        </w:rPr>
      </w:pPr>
    </w:p>
    <w:p w14:paraId="08BA85BA" w14:textId="4CF56763" w:rsidR="00CE27EF" w:rsidRPr="00660F83" w:rsidRDefault="00CE27EF" w:rsidP="005556D1">
      <w:pPr>
        <w:rPr>
          <w:rFonts w:asciiTheme="minorHAnsi" w:hAnsiTheme="minorHAnsi" w:cstheme="minorHAnsi"/>
        </w:rPr>
        <w:sectPr w:rsidR="00CE27EF" w:rsidRPr="00660F83" w:rsidSect="00CD74B1">
          <w:headerReference w:type="default" r:id="rId70"/>
          <w:pgSz w:w="11905" w:h="16837"/>
          <w:pgMar w:top="1440" w:right="1797" w:bottom="1440" w:left="1797" w:header="720" w:footer="720" w:gutter="0"/>
          <w:cols w:space="720"/>
          <w:docGrid w:linePitch="360"/>
        </w:sectPr>
      </w:pPr>
    </w:p>
    <w:p w14:paraId="13993555" w14:textId="77777777" w:rsidR="005556D1" w:rsidRPr="00660F83" w:rsidRDefault="005556D1" w:rsidP="00C63F38">
      <w:pPr>
        <w:rPr>
          <w:rFonts w:asciiTheme="minorHAnsi" w:hAnsiTheme="minorHAnsi" w:cstheme="minorHAnsi"/>
        </w:rPr>
      </w:pPr>
    </w:p>
    <w:p w14:paraId="3160E6FC" w14:textId="1482288F" w:rsidR="00011E51" w:rsidRPr="00660F83" w:rsidRDefault="00E34B71" w:rsidP="007B2CFB">
      <w:pPr>
        <w:pStyle w:val="Heading3"/>
        <w:numPr>
          <w:ilvl w:val="0"/>
          <w:numId w:val="0"/>
        </w:numPr>
        <w:rPr>
          <w:rFonts w:asciiTheme="minorHAnsi" w:hAnsiTheme="minorHAnsi" w:cstheme="minorHAnsi"/>
          <w:b/>
          <w:sz w:val="24"/>
          <w:lang w:val="lv-LV"/>
        </w:rPr>
      </w:pPr>
      <w:bookmarkStart w:id="34" w:name="_Toc34981769"/>
      <w:r w:rsidRPr="00660F83">
        <w:rPr>
          <w:rFonts w:asciiTheme="minorHAnsi" w:hAnsiTheme="minorHAnsi" w:cstheme="minorHAnsi"/>
          <w:b/>
          <w:sz w:val="24"/>
          <w:lang w:val="lv-LV"/>
        </w:rPr>
        <w:t xml:space="preserve">1.4.3.2. </w:t>
      </w:r>
      <w:r w:rsidR="00011E51" w:rsidRPr="00660F83">
        <w:rPr>
          <w:rFonts w:asciiTheme="minorHAnsi" w:hAnsiTheme="minorHAnsi" w:cstheme="minorHAnsi"/>
          <w:b/>
          <w:sz w:val="24"/>
          <w:lang w:val="lv-LV"/>
        </w:rPr>
        <w:t>Tūrisms</w:t>
      </w:r>
      <w:bookmarkEnd w:id="34"/>
    </w:p>
    <w:p w14:paraId="605AB3EA" w14:textId="45556AB8" w:rsidR="00024902" w:rsidRPr="00660F83" w:rsidRDefault="00024902" w:rsidP="00024902">
      <w:pPr>
        <w:rPr>
          <w:rFonts w:asciiTheme="minorHAnsi" w:hAnsiTheme="minorHAnsi" w:cstheme="minorHAnsi"/>
        </w:rPr>
      </w:pPr>
    </w:p>
    <w:p w14:paraId="78EBF520" w14:textId="7155F79E" w:rsidR="00132E38" w:rsidRPr="00660F83" w:rsidRDefault="00132E38" w:rsidP="00D95CB4">
      <w:pPr>
        <w:jc w:val="both"/>
        <w:rPr>
          <w:rFonts w:asciiTheme="minorHAnsi" w:hAnsiTheme="minorHAnsi" w:cstheme="minorHAnsi"/>
        </w:rPr>
      </w:pPr>
      <w:r w:rsidRPr="00660F83">
        <w:rPr>
          <w:rFonts w:asciiTheme="minorHAnsi" w:hAnsiTheme="minorHAnsi" w:cstheme="minorHAnsi"/>
        </w:rPr>
        <w:t xml:space="preserve">DL “Durbes ezera pļavas” </w:t>
      </w:r>
      <w:r w:rsidR="00CB08A7" w:rsidRPr="00660F83">
        <w:rPr>
          <w:rFonts w:asciiTheme="minorHAnsi" w:hAnsiTheme="minorHAnsi" w:cstheme="minorHAnsi"/>
        </w:rPr>
        <w:t xml:space="preserve">teritorijā neatrodas tūrisma </w:t>
      </w:r>
      <w:r w:rsidR="00DC1533" w:rsidRPr="00660F83">
        <w:rPr>
          <w:rFonts w:asciiTheme="minorHAnsi" w:hAnsiTheme="minorHAnsi" w:cstheme="minorHAnsi"/>
        </w:rPr>
        <w:t xml:space="preserve">objekti. Durbes ezers tiek izmantots rekreācijā – laivošanā un makšķerēšana. </w:t>
      </w:r>
    </w:p>
    <w:p w14:paraId="0A096801" w14:textId="25E7AEBB" w:rsidR="00C073D8" w:rsidRPr="00660F83" w:rsidRDefault="00C073D8" w:rsidP="00D95CB4">
      <w:pPr>
        <w:jc w:val="both"/>
        <w:rPr>
          <w:rFonts w:asciiTheme="minorHAnsi" w:hAnsiTheme="minorHAnsi" w:cstheme="minorHAnsi"/>
        </w:rPr>
      </w:pPr>
    </w:p>
    <w:p w14:paraId="4426F089" w14:textId="2DEB2836" w:rsidR="00C073D8" w:rsidRPr="00660F83" w:rsidRDefault="00C073D8" w:rsidP="00D95CB4">
      <w:pPr>
        <w:jc w:val="both"/>
        <w:rPr>
          <w:rFonts w:asciiTheme="minorHAnsi" w:hAnsiTheme="minorHAnsi" w:cstheme="minorHAnsi"/>
        </w:rPr>
      </w:pPr>
      <w:r w:rsidRPr="00660F83">
        <w:rPr>
          <w:rFonts w:asciiTheme="minorHAnsi" w:hAnsiTheme="minorHAnsi" w:cstheme="minorHAnsi"/>
        </w:rPr>
        <w:t>Aptuveni 5</w:t>
      </w:r>
      <w:r w:rsidR="00127DB1" w:rsidRPr="00660F83">
        <w:rPr>
          <w:rFonts w:asciiTheme="minorHAnsi" w:hAnsiTheme="minorHAnsi" w:cstheme="minorHAnsi"/>
        </w:rPr>
        <w:t>0 m attālumā no DL “Durbes ezera pļavas” atrodas kempings “Vīnrozes”</w:t>
      </w:r>
      <w:r w:rsidR="00E53817" w:rsidRPr="00660F83">
        <w:rPr>
          <w:rFonts w:asciiTheme="minorHAnsi" w:hAnsiTheme="minorHAnsi" w:cstheme="minorHAnsi"/>
        </w:rPr>
        <w:t xml:space="preserve"> (skat. 1.</w:t>
      </w:r>
      <w:r w:rsidR="00777F21" w:rsidRPr="00660F83">
        <w:rPr>
          <w:rFonts w:asciiTheme="minorHAnsi" w:hAnsiTheme="minorHAnsi" w:cstheme="minorHAnsi"/>
        </w:rPr>
        <w:t>14</w:t>
      </w:r>
      <w:r w:rsidR="00E53817" w:rsidRPr="00660F83">
        <w:rPr>
          <w:rFonts w:asciiTheme="minorHAnsi" w:hAnsiTheme="minorHAnsi" w:cstheme="minorHAnsi"/>
        </w:rPr>
        <w:t>. attēlu), kas kempinga apmeklētājiem piedāvā laivu nomu</w:t>
      </w:r>
      <w:r w:rsidR="00865AD4" w:rsidRPr="00660F83">
        <w:rPr>
          <w:rFonts w:asciiTheme="minorHAnsi" w:hAnsiTheme="minorHAnsi" w:cstheme="minorHAnsi"/>
        </w:rPr>
        <w:t>, kā arī iegādāties makšķerēšanas licences.</w:t>
      </w:r>
      <w:r w:rsidR="00E53817" w:rsidRPr="00660F83">
        <w:rPr>
          <w:rFonts w:asciiTheme="minorHAnsi" w:hAnsiTheme="minorHAnsi" w:cstheme="minorHAnsi"/>
        </w:rPr>
        <w:t xml:space="preserve"> </w:t>
      </w:r>
      <w:r w:rsidR="00C54F26" w:rsidRPr="00660F83">
        <w:rPr>
          <w:rFonts w:asciiTheme="minorHAnsi" w:hAnsiTheme="minorHAnsi" w:cstheme="minorHAnsi"/>
        </w:rPr>
        <w:t>Kempinga l</w:t>
      </w:r>
      <w:r w:rsidR="00E53817" w:rsidRPr="00660F83">
        <w:rPr>
          <w:rFonts w:asciiTheme="minorHAnsi" w:hAnsiTheme="minorHAnsi" w:cstheme="minorHAnsi"/>
        </w:rPr>
        <w:t xml:space="preserve">aivu piestātne atrodas DL “Durbes ezera pļavas” teritorijā. </w:t>
      </w:r>
    </w:p>
    <w:p w14:paraId="54BD6923" w14:textId="017742CE" w:rsidR="00E53817" w:rsidRPr="00660F83" w:rsidRDefault="00E53817" w:rsidP="00D95CB4">
      <w:pPr>
        <w:jc w:val="both"/>
        <w:rPr>
          <w:rFonts w:asciiTheme="minorHAnsi" w:hAnsiTheme="minorHAnsi" w:cstheme="minorHAnsi"/>
        </w:rPr>
      </w:pPr>
    </w:p>
    <w:p w14:paraId="574A7934" w14:textId="5FF512CA" w:rsidR="00E53817" w:rsidRPr="00660F83" w:rsidRDefault="00E53817" w:rsidP="00D95CB4">
      <w:pPr>
        <w:jc w:val="both"/>
        <w:rPr>
          <w:rFonts w:asciiTheme="minorHAnsi" w:hAnsiTheme="minorHAnsi" w:cstheme="minorHAnsi"/>
        </w:rPr>
      </w:pPr>
      <w:r w:rsidRPr="00660F83">
        <w:rPr>
          <w:rFonts w:asciiTheme="minorHAnsi" w:hAnsiTheme="minorHAnsi" w:cstheme="minorHAnsi"/>
        </w:rPr>
        <w:t>Aptuveni 250 m attālumā DL “Durbes ezera pļavas” atrodas atpūtas komplekss “Durbes Atvari” (skat. 1.</w:t>
      </w:r>
      <w:r w:rsidR="00777F21" w:rsidRPr="00660F83">
        <w:rPr>
          <w:rFonts w:asciiTheme="minorHAnsi" w:hAnsiTheme="minorHAnsi" w:cstheme="minorHAnsi"/>
        </w:rPr>
        <w:t>1</w:t>
      </w:r>
      <w:r w:rsidR="0077568F" w:rsidRPr="00660F83">
        <w:rPr>
          <w:rFonts w:asciiTheme="minorHAnsi" w:hAnsiTheme="minorHAnsi" w:cstheme="minorHAnsi"/>
        </w:rPr>
        <w:t>4</w:t>
      </w:r>
      <w:r w:rsidRPr="00660F83">
        <w:rPr>
          <w:rFonts w:asciiTheme="minorHAnsi" w:hAnsiTheme="minorHAnsi" w:cstheme="minorHAnsi"/>
        </w:rPr>
        <w:t xml:space="preserve">. attēlu).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27"/>
      </w:tblGrid>
      <w:tr w:rsidR="00660F83" w:rsidRPr="00660F83" w14:paraId="6D006735" w14:textId="77777777" w:rsidTr="00D95CB4">
        <w:tc>
          <w:tcPr>
            <w:tcW w:w="8311" w:type="dxa"/>
          </w:tcPr>
          <w:p w14:paraId="26357CC5" w14:textId="1EC755B9" w:rsidR="00E53817" w:rsidRPr="00660F83" w:rsidRDefault="00065DF9" w:rsidP="00024902">
            <w:pPr>
              <w:rPr>
                <w:rFonts w:asciiTheme="minorHAnsi" w:hAnsiTheme="minorHAnsi" w:cstheme="minorHAnsi"/>
              </w:rPr>
            </w:pPr>
            <w:r w:rsidRPr="00660F83">
              <w:rPr>
                <w:noProof/>
                <w:lang w:eastAsia="lv-LV"/>
              </w:rPr>
              <w:drawing>
                <wp:inline distT="0" distB="0" distL="0" distR="0" wp14:anchorId="1A330FAA" wp14:editId="2964E58F">
                  <wp:extent cx="5277485" cy="3717290"/>
                  <wp:effectExtent l="0" t="0" r="0" b="0"/>
                  <wp:docPr id="30" name="Attēls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cstate="screen">
                            <a:extLst>
                              <a:ext uri="{28A0092B-C50C-407E-A947-70E740481C1C}">
                                <a14:useLocalDpi xmlns:a14="http://schemas.microsoft.com/office/drawing/2010/main"/>
                              </a:ext>
                            </a:extLst>
                          </a:blip>
                          <a:srcRect/>
                          <a:stretch>
                            <a:fillRect/>
                          </a:stretch>
                        </pic:blipFill>
                        <pic:spPr bwMode="auto">
                          <a:xfrm>
                            <a:off x="0" y="0"/>
                            <a:ext cx="5277485" cy="3717290"/>
                          </a:xfrm>
                          <a:prstGeom prst="rect">
                            <a:avLst/>
                          </a:prstGeom>
                          <a:noFill/>
                          <a:ln>
                            <a:noFill/>
                          </a:ln>
                        </pic:spPr>
                      </pic:pic>
                    </a:graphicData>
                  </a:graphic>
                </wp:inline>
              </w:drawing>
            </w:r>
          </w:p>
        </w:tc>
      </w:tr>
      <w:tr w:rsidR="00E53817" w:rsidRPr="00660F83" w14:paraId="45A57FCE" w14:textId="77777777" w:rsidTr="00D95CB4">
        <w:tc>
          <w:tcPr>
            <w:tcW w:w="8311" w:type="dxa"/>
          </w:tcPr>
          <w:p w14:paraId="43844DB2" w14:textId="1844B0E2" w:rsidR="00E53817" w:rsidRPr="00660F83" w:rsidRDefault="00E53817" w:rsidP="00024902">
            <w:pPr>
              <w:rPr>
                <w:rFonts w:asciiTheme="minorHAnsi" w:hAnsiTheme="minorHAnsi" w:cstheme="minorHAnsi"/>
                <w:b/>
                <w:bCs/>
                <w:i/>
                <w:iCs/>
              </w:rPr>
            </w:pPr>
            <w:r w:rsidRPr="00660F83">
              <w:rPr>
                <w:rFonts w:asciiTheme="minorHAnsi" w:hAnsiTheme="minorHAnsi" w:cstheme="minorHAnsi"/>
                <w:b/>
                <w:bCs/>
                <w:i/>
                <w:iCs/>
              </w:rPr>
              <w:t>1.</w:t>
            </w:r>
            <w:r w:rsidR="00777F21" w:rsidRPr="00660F83">
              <w:rPr>
                <w:rFonts w:asciiTheme="minorHAnsi" w:hAnsiTheme="minorHAnsi" w:cstheme="minorHAnsi"/>
                <w:b/>
                <w:bCs/>
                <w:i/>
                <w:iCs/>
              </w:rPr>
              <w:t>1</w:t>
            </w:r>
            <w:r w:rsidR="0077568F" w:rsidRPr="00660F83">
              <w:rPr>
                <w:rFonts w:asciiTheme="minorHAnsi" w:hAnsiTheme="minorHAnsi" w:cstheme="minorHAnsi"/>
                <w:b/>
                <w:bCs/>
                <w:i/>
                <w:iCs/>
              </w:rPr>
              <w:t>4</w:t>
            </w:r>
            <w:r w:rsidRPr="00660F83">
              <w:rPr>
                <w:rFonts w:asciiTheme="minorHAnsi" w:hAnsiTheme="minorHAnsi" w:cstheme="minorHAnsi"/>
                <w:b/>
                <w:bCs/>
                <w:i/>
                <w:iCs/>
              </w:rPr>
              <w:t>. attēls. Naktsmītnes un laivu nomas punkt</w:t>
            </w:r>
            <w:r w:rsidR="00777F21" w:rsidRPr="00660F83">
              <w:rPr>
                <w:rFonts w:asciiTheme="minorHAnsi" w:hAnsiTheme="minorHAnsi" w:cstheme="minorHAnsi"/>
                <w:b/>
                <w:bCs/>
                <w:i/>
                <w:iCs/>
              </w:rPr>
              <w:t>s</w:t>
            </w:r>
            <w:r w:rsidRPr="00660F83">
              <w:rPr>
                <w:rFonts w:asciiTheme="minorHAnsi" w:hAnsiTheme="minorHAnsi" w:cstheme="minorHAnsi"/>
                <w:b/>
                <w:bCs/>
                <w:i/>
                <w:iCs/>
              </w:rPr>
              <w:t xml:space="preserve"> DL “Durbes ezera pļavas” tuvumā</w:t>
            </w:r>
          </w:p>
        </w:tc>
      </w:tr>
    </w:tbl>
    <w:p w14:paraId="0182B9E1" w14:textId="77777777" w:rsidR="00132E38" w:rsidRPr="00660F83" w:rsidRDefault="00132E38" w:rsidP="00024902">
      <w:pPr>
        <w:rPr>
          <w:rFonts w:asciiTheme="minorHAnsi" w:hAnsiTheme="minorHAnsi" w:cstheme="minorHAnsi"/>
        </w:rPr>
      </w:pPr>
    </w:p>
    <w:p w14:paraId="1AE28F1E" w14:textId="5AFF0FCE" w:rsidR="00024902" w:rsidRPr="00660F83" w:rsidRDefault="00024902" w:rsidP="00024902">
      <w:pPr>
        <w:pStyle w:val="Heading3"/>
        <w:numPr>
          <w:ilvl w:val="0"/>
          <w:numId w:val="0"/>
        </w:numPr>
        <w:rPr>
          <w:rFonts w:asciiTheme="minorHAnsi" w:hAnsiTheme="minorHAnsi" w:cstheme="minorHAnsi"/>
          <w:b/>
          <w:sz w:val="24"/>
          <w:lang w:val="lv-LV"/>
        </w:rPr>
      </w:pPr>
      <w:bookmarkStart w:id="35" w:name="_Toc34981770"/>
      <w:r w:rsidRPr="00660F83">
        <w:rPr>
          <w:rFonts w:asciiTheme="minorHAnsi" w:hAnsiTheme="minorHAnsi" w:cstheme="minorHAnsi"/>
          <w:b/>
          <w:sz w:val="24"/>
          <w:lang w:val="lv-LV"/>
        </w:rPr>
        <w:t>1.4.3.3. Lauksaimniecība</w:t>
      </w:r>
      <w:bookmarkEnd w:id="35"/>
    </w:p>
    <w:p w14:paraId="2E95A1B3" w14:textId="78B381A8" w:rsidR="001E27B3" w:rsidRPr="00660F83" w:rsidRDefault="00035D6D" w:rsidP="00D95CB4">
      <w:pPr>
        <w:jc w:val="both"/>
        <w:rPr>
          <w:rFonts w:asciiTheme="minorHAnsi" w:hAnsiTheme="minorHAnsi" w:cstheme="minorHAnsi"/>
        </w:rPr>
      </w:pPr>
      <w:r w:rsidRPr="00660F83">
        <w:rPr>
          <w:rFonts w:asciiTheme="minorHAnsi" w:hAnsiTheme="minorHAnsi" w:cstheme="minorHAnsi"/>
        </w:rPr>
        <w:t xml:space="preserve">Kopējā lauksaimniecības zemju platība </w:t>
      </w:r>
      <w:r w:rsidR="000610FD" w:rsidRPr="00660F83">
        <w:rPr>
          <w:rFonts w:asciiTheme="minorHAnsi" w:hAnsiTheme="minorHAnsi" w:cstheme="minorHAnsi"/>
        </w:rPr>
        <w:t>DL</w:t>
      </w:r>
      <w:r w:rsidRPr="00660F83">
        <w:rPr>
          <w:rFonts w:asciiTheme="minorHAnsi" w:hAnsiTheme="minorHAnsi" w:cstheme="minorHAnsi"/>
        </w:rPr>
        <w:t xml:space="preserve"> „</w:t>
      </w:r>
      <w:r w:rsidR="000610FD" w:rsidRPr="00660F83">
        <w:rPr>
          <w:rFonts w:asciiTheme="minorHAnsi" w:hAnsiTheme="minorHAnsi" w:cstheme="minorHAnsi"/>
        </w:rPr>
        <w:t>Durbes ezera pļavas</w:t>
      </w:r>
      <w:r w:rsidRPr="00660F83">
        <w:rPr>
          <w:rFonts w:asciiTheme="minorHAnsi" w:hAnsiTheme="minorHAnsi" w:cstheme="minorHAnsi"/>
        </w:rPr>
        <w:t xml:space="preserve">”, kas reģistrēta </w:t>
      </w:r>
      <w:r w:rsidR="007929D3">
        <w:rPr>
          <w:rFonts w:asciiTheme="minorHAnsi" w:hAnsiTheme="minorHAnsi" w:cstheme="minorHAnsi"/>
        </w:rPr>
        <w:t>LAD</w:t>
      </w:r>
      <w:r w:rsidR="001E067D" w:rsidRPr="00660F83">
        <w:rPr>
          <w:rFonts w:asciiTheme="minorHAnsi" w:hAnsiTheme="minorHAnsi" w:cstheme="minorHAnsi"/>
        </w:rPr>
        <w:t xml:space="preserve"> 2019. gadā </w:t>
      </w:r>
      <w:r w:rsidR="004604B8" w:rsidRPr="00660F83">
        <w:rPr>
          <w:rFonts w:asciiTheme="minorHAnsi" w:hAnsiTheme="minorHAnsi" w:cstheme="minorHAnsi"/>
        </w:rPr>
        <w:t>ir 161,95 ha</w:t>
      </w:r>
      <w:r w:rsidR="005F6DEE" w:rsidRPr="00660F83">
        <w:rPr>
          <w:rFonts w:asciiTheme="minorHAnsi" w:hAnsiTheme="minorHAnsi" w:cstheme="minorHAnsi"/>
        </w:rPr>
        <w:t>, no kuriem</w:t>
      </w:r>
      <w:r w:rsidRPr="00660F83">
        <w:rPr>
          <w:rFonts w:asciiTheme="minorHAnsi" w:hAnsiTheme="minorHAnsi" w:cstheme="minorHAnsi"/>
        </w:rPr>
        <w:t xml:space="preserve"> platību maksājumiem pieteikti </w:t>
      </w:r>
      <w:r w:rsidR="004604B8" w:rsidRPr="00660F83">
        <w:rPr>
          <w:rFonts w:asciiTheme="minorHAnsi" w:hAnsiTheme="minorHAnsi" w:cstheme="minorHAnsi"/>
        </w:rPr>
        <w:t xml:space="preserve">aptuveni 99 </w:t>
      </w:r>
      <w:r w:rsidRPr="00660F83">
        <w:rPr>
          <w:rFonts w:asciiTheme="minorHAnsi" w:hAnsiTheme="minorHAnsi" w:cstheme="minorHAnsi"/>
        </w:rPr>
        <w:t xml:space="preserve">% no kopējās lauku bloku platības. No aktīvi apsaimniekotām lauksaimniecībā izmantojamām zemēm vislielāko platību aizņem </w:t>
      </w:r>
      <w:r w:rsidR="000610FD" w:rsidRPr="00660F83">
        <w:rPr>
          <w:rFonts w:asciiTheme="minorHAnsi" w:hAnsiTheme="minorHAnsi" w:cstheme="minorHAnsi"/>
        </w:rPr>
        <w:t>ilggadīgie zālāji</w:t>
      </w:r>
      <w:r w:rsidRPr="00660F83">
        <w:rPr>
          <w:rFonts w:asciiTheme="minorHAnsi" w:hAnsiTheme="minorHAnsi" w:cstheme="minorHAnsi"/>
        </w:rPr>
        <w:t xml:space="preserve"> (</w:t>
      </w:r>
      <w:r w:rsidR="004604B8" w:rsidRPr="00660F83">
        <w:rPr>
          <w:rFonts w:asciiTheme="minorHAnsi" w:hAnsiTheme="minorHAnsi" w:cstheme="minorHAnsi"/>
        </w:rPr>
        <w:t>97</w:t>
      </w:r>
      <w:r w:rsidRPr="00660F83">
        <w:rPr>
          <w:rFonts w:asciiTheme="minorHAnsi" w:hAnsiTheme="minorHAnsi" w:cstheme="minorHAnsi"/>
        </w:rPr>
        <w:t xml:space="preserve"> %</w:t>
      </w:r>
      <w:r w:rsidR="005F6DEE" w:rsidRPr="00660F83">
        <w:rPr>
          <w:rFonts w:asciiTheme="minorHAnsi" w:hAnsiTheme="minorHAnsi" w:cstheme="minorHAnsi"/>
        </w:rPr>
        <w:t xml:space="preserve"> jeb 156 ha, no kuriem 134 ha aizņem bioloģiski vērtīgie zālāji</w:t>
      </w:r>
      <w:r w:rsidRPr="00660F83">
        <w:rPr>
          <w:rFonts w:asciiTheme="minorHAnsi" w:hAnsiTheme="minorHAnsi" w:cstheme="minorHAnsi"/>
        </w:rPr>
        <w:t xml:space="preserve">), </w:t>
      </w:r>
      <w:r w:rsidR="004604B8" w:rsidRPr="00660F83">
        <w:rPr>
          <w:rFonts w:asciiTheme="minorHAnsi" w:hAnsiTheme="minorHAnsi" w:cstheme="minorHAnsi"/>
        </w:rPr>
        <w:t xml:space="preserve">bet atlikušās platības - labības sējumi (ziemas kvieši), papuve un ziemas rapsis. </w:t>
      </w:r>
    </w:p>
    <w:p w14:paraId="0746F203" w14:textId="77777777" w:rsidR="001E27B3" w:rsidRPr="00660F83" w:rsidRDefault="001E27B3" w:rsidP="001E27B3">
      <w:pPr>
        <w:rPr>
          <w:rFonts w:asciiTheme="minorHAnsi" w:hAnsiTheme="minorHAnsi" w:cstheme="minorHAnsi"/>
        </w:rPr>
      </w:pPr>
    </w:p>
    <w:p w14:paraId="30C74DB0" w14:textId="3D692F43" w:rsidR="00EB3DD2" w:rsidRPr="00660F83" w:rsidRDefault="00DD791B" w:rsidP="007929D3">
      <w:pPr>
        <w:pStyle w:val="Heading3"/>
        <w:keepLines/>
        <w:numPr>
          <w:ilvl w:val="0"/>
          <w:numId w:val="0"/>
        </w:numPr>
        <w:ind w:left="720" w:hanging="720"/>
        <w:rPr>
          <w:rFonts w:asciiTheme="minorHAnsi" w:hAnsiTheme="minorHAnsi" w:cstheme="minorHAnsi"/>
          <w:b/>
          <w:bCs w:val="0"/>
          <w:i w:val="0"/>
          <w:iCs/>
          <w:sz w:val="24"/>
          <w:szCs w:val="24"/>
          <w:lang w:val="lv-LV"/>
        </w:rPr>
      </w:pPr>
      <w:bookmarkStart w:id="36" w:name="_Toc34981771"/>
      <w:r w:rsidRPr="00660F83">
        <w:rPr>
          <w:rFonts w:asciiTheme="minorHAnsi" w:hAnsiTheme="minorHAnsi" w:cstheme="minorHAnsi"/>
          <w:b/>
          <w:bCs w:val="0"/>
          <w:i w:val="0"/>
          <w:iCs/>
          <w:sz w:val="24"/>
          <w:szCs w:val="24"/>
          <w:lang w:val="lv-LV"/>
        </w:rPr>
        <w:lastRenderedPageBreak/>
        <w:t>1.4.3.</w:t>
      </w:r>
      <w:r w:rsidR="00024902" w:rsidRPr="00660F83">
        <w:rPr>
          <w:rFonts w:asciiTheme="minorHAnsi" w:hAnsiTheme="minorHAnsi" w:cstheme="minorHAnsi"/>
          <w:b/>
          <w:bCs w:val="0"/>
          <w:i w:val="0"/>
          <w:iCs/>
          <w:sz w:val="24"/>
          <w:szCs w:val="24"/>
          <w:lang w:val="lv-LV"/>
        </w:rPr>
        <w:t>4</w:t>
      </w:r>
      <w:r w:rsidR="00E34B71" w:rsidRPr="00660F83">
        <w:rPr>
          <w:rFonts w:asciiTheme="minorHAnsi" w:hAnsiTheme="minorHAnsi" w:cstheme="minorHAnsi"/>
          <w:b/>
          <w:bCs w:val="0"/>
          <w:i w:val="0"/>
          <w:iCs/>
          <w:sz w:val="24"/>
          <w:szCs w:val="24"/>
          <w:lang w:val="lv-LV"/>
        </w:rPr>
        <w:t xml:space="preserve">. </w:t>
      </w:r>
      <w:r w:rsidR="00011E51" w:rsidRPr="00660F83">
        <w:rPr>
          <w:rFonts w:asciiTheme="minorHAnsi" w:hAnsiTheme="minorHAnsi" w:cstheme="minorHAnsi"/>
          <w:b/>
          <w:bCs w:val="0"/>
          <w:i w:val="0"/>
          <w:iCs/>
          <w:sz w:val="24"/>
          <w:szCs w:val="24"/>
          <w:lang w:val="lv-LV"/>
        </w:rPr>
        <w:t>Mežsaimniecība</w:t>
      </w:r>
      <w:bookmarkEnd w:id="36"/>
    </w:p>
    <w:p w14:paraId="5482A0C8" w14:textId="77777777" w:rsidR="00352E2F" w:rsidRPr="00660F83" w:rsidRDefault="00352E2F" w:rsidP="007929D3">
      <w:pPr>
        <w:keepNext/>
        <w:keepLines/>
        <w:rPr>
          <w:rFonts w:asciiTheme="minorHAnsi" w:hAnsiTheme="minorHAnsi" w:cstheme="minorHAnsi"/>
          <w:bCs/>
        </w:rPr>
      </w:pPr>
    </w:p>
    <w:p w14:paraId="6497A1FA" w14:textId="0AF94572" w:rsidR="00A44F42" w:rsidRPr="00660F83" w:rsidRDefault="00352E2F" w:rsidP="007929D3">
      <w:pPr>
        <w:keepNext/>
        <w:keepLines/>
        <w:jc w:val="both"/>
        <w:rPr>
          <w:rFonts w:asciiTheme="minorHAnsi" w:hAnsiTheme="minorHAnsi" w:cstheme="minorHAnsi"/>
          <w:bCs/>
        </w:rPr>
      </w:pPr>
      <w:r w:rsidRPr="00660F83">
        <w:rPr>
          <w:rFonts w:asciiTheme="minorHAnsi" w:hAnsiTheme="minorHAnsi" w:cstheme="minorHAnsi"/>
          <w:bCs/>
        </w:rPr>
        <w:t>A</w:t>
      </w:r>
      <w:r w:rsidR="001E27B3" w:rsidRPr="00660F83">
        <w:rPr>
          <w:rFonts w:asciiTheme="minorHAnsi" w:hAnsiTheme="minorHAnsi" w:cstheme="minorHAnsi"/>
          <w:bCs/>
        </w:rPr>
        <w:t>tbilstoši informācijai no LĢIA sagatavotās topogrāfiskās kartes mērogā 1:10 000</w:t>
      </w:r>
      <w:r w:rsidRPr="00660F83">
        <w:rPr>
          <w:rFonts w:asciiTheme="minorHAnsi" w:hAnsiTheme="minorHAnsi" w:cstheme="minorHAnsi"/>
          <w:bCs/>
        </w:rPr>
        <w:t xml:space="preserve"> mežu platības DL “Durbes ezera pļavas” aizņem </w:t>
      </w:r>
      <w:r w:rsidR="00544E67" w:rsidRPr="00660F83">
        <w:rPr>
          <w:rFonts w:asciiTheme="minorHAnsi" w:hAnsiTheme="minorHAnsi" w:cstheme="minorHAnsi"/>
          <w:bCs/>
        </w:rPr>
        <w:t>12</w:t>
      </w:r>
      <w:r w:rsidRPr="00660F83">
        <w:rPr>
          <w:rFonts w:asciiTheme="minorHAnsi" w:hAnsiTheme="minorHAnsi" w:cstheme="minorHAnsi"/>
          <w:bCs/>
        </w:rPr>
        <w:t>,</w:t>
      </w:r>
      <w:r w:rsidR="00544E67" w:rsidRPr="00660F83">
        <w:rPr>
          <w:rFonts w:asciiTheme="minorHAnsi" w:hAnsiTheme="minorHAnsi" w:cstheme="minorHAnsi"/>
          <w:bCs/>
        </w:rPr>
        <w:t>7</w:t>
      </w:r>
      <w:r w:rsidRPr="00660F83">
        <w:rPr>
          <w:rFonts w:asciiTheme="minorHAnsi" w:hAnsiTheme="minorHAnsi" w:cstheme="minorHAnsi"/>
          <w:bCs/>
        </w:rPr>
        <w:t xml:space="preserve"> ha jeb </w:t>
      </w:r>
      <w:r w:rsidR="00544E67" w:rsidRPr="00660F83">
        <w:rPr>
          <w:rFonts w:asciiTheme="minorHAnsi" w:hAnsiTheme="minorHAnsi" w:cstheme="minorHAnsi"/>
          <w:bCs/>
        </w:rPr>
        <w:t xml:space="preserve">2,1 </w:t>
      </w:r>
      <w:r w:rsidRPr="00660F83">
        <w:rPr>
          <w:rFonts w:asciiTheme="minorHAnsi" w:hAnsiTheme="minorHAnsi" w:cstheme="minorHAnsi"/>
          <w:bCs/>
        </w:rPr>
        <w:t>% no DL teritorijas.</w:t>
      </w:r>
      <w:r w:rsidR="001E27B3" w:rsidRPr="00660F83">
        <w:rPr>
          <w:rFonts w:asciiTheme="minorHAnsi" w:hAnsiTheme="minorHAnsi" w:cstheme="minorHAnsi"/>
          <w:bCs/>
        </w:rPr>
        <w:t xml:space="preserve"> Meža valsts reģistrā </w:t>
      </w:r>
      <w:r w:rsidRPr="00660F83">
        <w:rPr>
          <w:rFonts w:asciiTheme="minorHAnsi" w:hAnsiTheme="minorHAnsi" w:cstheme="minorHAnsi"/>
          <w:bCs/>
        </w:rPr>
        <w:t xml:space="preserve">DL teritorijā </w:t>
      </w:r>
      <w:r w:rsidR="001E27B3" w:rsidRPr="00660F83">
        <w:rPr>
          <w:rFonts w:asciiTheme="minorHAnsi" w:hAnsiTheme="minorHAnsi" w:cstheme="minorHAnsi"/>
          <w:bCs/>
        </w:rPr>
        <w:t xml:space="preserve">fiksēti </w:t>
      </w:r>
      <w:r w:rsidRPr="00660F83">
        <w:rPr>
          <w:rFonts w:asciiTheme="minorHAnsi" w:hAnsiTheme="minorHAnsi" w:cstheme="minorHAnsi"/>
          <w:bCs/>
        </w:rPr>
        <w:t>2,57</w:t>
      </w:r>
      <w:r w:rsidR="001E27B3" w:rsidRPr="00660F83">
        <w:rPr>
          <w:rFonts w:asciiTheme="minorHAnsi" w:hAnsiTheme="minorHAnsi" w:cstheme="minorHAnsi"/>
          <w:bCs/>
        </w:rPr>
        <w:t xml:space="preserve"> ha mežaudžu</w:t>
      </w:r>
      <w:r w:rsidRPr="00660F83">
        <w:rPr>
          <w:rFonts w:asciiTheme="minorHAnsi" w:hAnsiTheme="minorHAnsi" w:cstheme="minorHAnsi"/>
          <w:bCs/>
        </w:rPr>
        <w:t xml:space="preserve"> un</w:t>
      </w:r>
      <w:r w:rsidR="001E27B3" w:rsidRPr="00660F83">
        <w:rPr>
          <w:rFonts w:asciiTheme="minorHAnsi" w:hAnsiTheme="minorHAnsi" w:cstheme="minorHAnsi"/>
          <w:bCs/>
        </w:rPr>
        <w:t xml:space="preserve"> </w:t>
      </w:r>
      <w:r w:rsidRPr="00660F83">
        <w:rPr>
          <w:rFonts w:asciiTheme="minorHAnsi" w:hAnsiTheme="minorHAnsi" w:cstheme="minorHAnsi"/>
          <w:bCs/>
        </w:rPr>
        <w:t>0</w:t>
      </w:r>
      <w:r w:rsidR="001E27B3" w:rsidRPr="00660F83">
        <w:rPr>
          <w:rFonts w:asciiTheme="minorHAnsi" w:hAnsiTheme="minorHAnsi" w:cstheme="minorHAnsi"/>
          <w:bCs/>
        </w:rPr>
        <w:t>,</w:t>
      </w:r>
      <w:r w:rsidRPr="00660F83">
        <w:rPr>
          <w:rFonts w:asciiTheme="minorHAnsi" w:hAnsiTheme="minorHAnsi" w:cstheme="minorHAnsi"/>
          <w:bCs/>
        </w:rPr>
        <w:t>05</w:t>
      </w:r>
      <w:r w:rsidR="001E27B3" w:rsidRPr="00660F83">
        <w:rPr>
          <w:rFonts w:asciiTheme="minorHAnsi" w:hAnsiTheme="minorHAnsi" w:cstheme="minorHAnsi"/>
          <w:bCs/>
        </w:rPr>
        <w:t xml:space="preserve"> ha meža lauču</w:t>
      </w:r>
      <w:r w:rsidR="00544E67" w:rsidRPr="00660F83">
        <w:rPr>
          <w:rFonts w:asciiTheme="minorHAnsi" w:hAnsiTheme="minorHAnsi" w:cstheme="minorHAnsi"/>
          <w:bCs/>
        </w:rPr>
        <w:t xml:space="preserve">. </w:t>
      </w:r>
    </w:p>
    <w:p w14:paraId="17E9E488" w14:textId="02F0FF24" w:rsidR="00544E67" w:rsidRPr="00660F83" w:rsidRDefault="00544E67" w:rsidP="00D95CB4">
      <w:pPr>
        <w:jc w:val="both"/>
        <w:rPr>
          <w:rFonts w:asciiTheme="minorHAnsi" w:hAnsiTheme="minorHAnsi" w:cstheme="minorHAnsi"/>
          <w:bCs/>
        </w:rPr>
      </w:pPr>
    </w:p>
    <w:p w14:paraId="37633086" w14:textId="20C0DC17" w:rsidR="00544E67" w:rsidRPr="00660F83" w:rsidRDefault="00544E67" w:rsidP="00D95CB4">
      <w:pPr>
        <w:jc w:val="both"/>
        <w:rPr>
          <w:rFonts w:asciiTheme="minorHAnsi" w:hAnsiTheme="minorHAnsi" w:cstheme="minorHAnsi"/>
          <w:bCs/>
        </w:rPr>
      </w:pPr>
      <w:r w:rsidRPr="00660F83">
        <w:rPr>
          <w:rFonts w:asciiTheme="minorHAnsi" w:hAnsiTheme="minorHAnsi" w:cstheme="minorHAnsi"/>
          <w:bCs/>
        </w:rPr>
        <w:t>DL teritorij</w:t>
      </w:r>
      <w:r w:rsidR="007869F2" w:rsidRPr="00660F83">
        <w:rPr>
          <w:rFonts w:asciiTheme="minorHAnsi" w:hAnsiTheme="minorHAnsi" w:cstheme="minorHAnsi"/>
          <w:bCs/>
        </w:rPr>
        <w:t xml:space="preserve">a dienvidos robežojas ar mežaudzēm, no kurām </w:t>
      </w:r>
      <w:r w:rsidR="00605EEE" w:rsidRPr="00660F83">
        <w:rPr>
          <w:rFonts w:asciiTheme="minorHAnsi" w:hAnsiTheme="minorHAnsi" w:cstheme="minorHAnsi"/>
          <w:bCs/>
        </w:rPr>
        <w:t xml:space="preserve">tikai </w:t>
      </w:r>
      <w:r w:rsidR="007869F2" w:rsidRPr="00660F83">
        <w:rPr>
          <w:rFonts w:asciiTheme="minorHAnsi" w:hAnsiTheme="minorHAnsi" w:cstheme="minorHAnsi"/>
          <w:bCs/>
        </w:rPr>
        <w:t>neliela daļa ietilpst DL teritorijā. Lielāka mežaudze atrodas DL austrumos</w:t>
      </w:r>
      <w:r w:rsidR="00605EEE" w:rsidRPr="00660F83">
        <w:rPr>
          <w:rFonts w:asciiTheme="minorHAnsi" w:hAnsiTheme="minorHAnsi" w:cstheme="minorHAnsi"/>
          <w:bCs/>
        </w:rPr>
        <w:t xml:space="preserve"> p</w:t>
      </w:r>
      <w:r w:rsidR="007929D3">
        <w:rPr>
          <w:rFonts w:asciiTheme="minorHAnsi" w:hAnsiTheme="minorHAnsi" w:cstheme="minorHAnsi"/>
          <w:bCs/>
        </w:rPr>
        <w:t>i</w:t>
      </w:r>
      <w:r w:rsidR="00605EEE" w:rsidRPr="00660F83">
        <w:rPr>
          <w:rFonts w:asciiTheme="minorHAnsi" w:hAnsiTheme="minorHAnsi" w:cstheme="minorHAnsi"/>
          <w:bCs/>
        </w:rPr>
        <w:t>e Rasūtes ietekas Lāņupē</w:t>
      </w:r>
      <w:r w:rsidR="007869F2" w:rsidRPr="00660F83">
        <w:rPr>
          <w:rFonts w:asciiTheme="minorHAnsi" w:hAnsiTheme="minorHAnsi" w:cstheme="minorHAnsi"/>
          <w:bCs/>
        </w:rPr>
        <w:t xml:space="preserve"> ar kopējo platību 2,38 ha Mežaudzi veido ozolu briestaudze</w:t>
      </w:r>
      <w:r w:rsidR="00605EEE" w:rsidRPr="00660F83">
        <w:rPr>
          <w:rFonts w:asciiTheme="minorHAnsi" w:hAnsiTheme="minorHAnsi" w:cstheme="minorHAnsi"/>
          <w:bCs/>
        </w:rPr>
        <w:t xml:space="preserve"> un</w:t>
      </w:r>
      <w:r w:rsidR="007869F2" w:rsidRPr="00660F83">
        <w:rPr>
          <w:rFonts w:asciiTheme="minorHAnsi" w:hAnsiTheme="minorHAnsi" w:cstheme="minorHAnsi"/>
          <w:bCs/>
        </w:rPr>
        <w:t xml:space="preserve"> pāraugušas audzes. </w:t>
      </w:r>
      <w:r w:rsidR="00605EEE" w:rsidRPr="00660F83">
        <w:rPr>
          <w:rFonts w:asciiTheme="minorHAnsi" w:hAnsiTheme="minorHAnsi" w:cstheme="minorHAnsi"/>
          <w:bCs/>
        </w:rPr>
        <w:t>2005. gadā m</w:t>
      </w:r>
      <w:r w:rsidR="007869F2" w:rsidRPr="00660F83">
        <w:rPr>
          <w:rFonts w:asciiTheme="minorHAnsi" w:hAnsiTheme="minorHAnsi" w:cstheme="minorHAnsi"/>
          <w:bCs/>
        </w:rPr>
        <w:t>ežaudzē</w:t>
      </w:r>
      <w:r w:rsidR="00605EEE" w:rsidRPr="00660F83">
        <w:rPr>
          <w:rFonts w:asciiTheme="minorHAnsi" w:hAnsiTheme="minorHAnsi" w:cstheme="minorHAnsi"/>
          <w:bCs/>
        </w:rPr>
        <w:t xml:space="preserve"> ir izveidots</w:t>
      </w:r>
      <w:r w:rsidR="007869F2" w:rsidRPr="00660F83">
        <w:rPr>
          <w:rFonts w:asciiTheme="minorHAnsi" w:hAnsiTheme="minorHAnsi" w:cstheme="minorHAnsi"/>
          <w:bCs/>
        </w:rPr>
        <w:t xml:space="preserve"> </w:t>
      </w:r>
      <w:r w:rsidR="00605EEE" w:rsidRPr="00660F83">
        <w:rPr>
          <w:rFonts w:asciiTheme="minorHAnsi" w:hAnsiTheme="minorHAnsi" w:cstheme="minorHAnsi"/>
          <w:bCs/>
        </w:rPr>
        <w:t xml:space="preserve">mikroliegums 1,1 ha platībā meža biotopa aizsardzībai. </w:t>
      </w:r>
    </w:p>
    <w:p w14:paraId="78C7EF41" w14:textId="77777777" w:rsidR="00605EEE" w:rsidRPr="00660F83" w:rsidRDefault="00605EEE" w:rsidP="00D95CB4">
      <w:pPr>
        <w:jc w:val="both"/>
        <w:rPr>
          <w:rFonts w:asciiTheme="minorHAnsi" w:hAnsiTheme="minorHAnsi" w:cstheme="minorHAnsi"/>
          <w:bCs/>
        </w:rPr>
      </w:pPr>
    </w:p>
    <w:p w14:paraId="5EE2CB62" w14:textId="6D98969F" w:rsidR="00544E67" w:rsidRPr="00660F83" w:rsidRDefault="00544E67" w:rsidP="00D95CB4">
      <w:pPr>
        <w:jc w:val="both"/>
        <w:rPr>
          <w:rFonts w:asciiTheme="minorHAnsi" w:hAnsiTheme="minorHAnsi" w:cstheme="minorHAnsi"/>
          <w:bCs/>
        </w:rPr>
      </w:pPr>
      <w:r w:rsidRPr="00660F83">
        <w:rPr>
          <w:rFonts w:asciiTheme="minorHAnsi" w:hAnsiTheme="minorHAnsi" w:cstheme="minorHAnsi"/>
          <w:bCs/>
        </w:rPr>
        <w:t xml:space="preserve">2017. gadā tika veikta jaunaudžu kopšana mežaudzēs, kas robežojas ar DL teritoriju tā dienvidos. Daļa mežaudžu (0,12 ha platībā) ietilpst DL “Durbes ezera pļavas” teritorijā. </w:t>
      </w:r>
    </w:p>
    <w:p w14:paraId="1DCC4D5B" w14:textId="0522299E" w:rsidR="00544E67" w:rsidRPr="00660F83" w:rsidRDefault="00544E67" w:rsidP="00955E58">
      <w:pPr>
        <w:rPr>
          <w:rFonts w:asciiTheme="minorHAnsi" w:hAnsiTheme="minorHAnsi" w:cstheme="minorHAnsi"/>
          <w:bCs/>
        </w:rPr>
      </w:pPr>
    </w:p>
    <w:p w14:paraId="4C8F7BCB" w14:textId="1AC50286" w:rsidR="00411F14" w:rsidRPr="00660F83" w:rsidRDefault="00411F14" w:rsidP="00411F14">
      <w:pPr>
        <w:pStyle w:val="Heading3"/>
        <w:numPr>
          <w:ilvl w:val="0"/>
          <w:numId w:val="0"/>
        </w:numPr>
        <w:ind w:left="720" w:hanging="720"/>
        <w:rPr>
          <w:rFonts w:asciiTheme="minorHAnsi" w:hAnsiTheme="minorHAnsi" w:cstheme="minorHAnsi"/>
          <w:b/>
          <w:bCs w:val="0"/>
          <w:i w:val="0"/>
          <w:iCs/>
          <w:sz w:val="24"/>
          <w:szCs w:val="24"/>
          <w:lang w:val="lv-LV"/>
        </w:rPr>
      </w:pPr>
      <w:bookmarkStart w:id="37" w:name="_Toc34981772"/>
      <w:r w:rsidRPr="00660F83">
        <w:rPr>
          <w:rFonts w:asciiTheme="minorHAnsi" w:hAnsiTheme="minorHAnsi" w:cstheme="minorHAnsi"/>
          <w:b/>
          <w:bCs w:val="0"/>
          <w:i w:val="0"/>
          <w:iCs/>
          <w:sz w:val="24"/>
          <w:szCs w:val="24"/>
          <w:lang w:val="lv-LV"/>
        </w:rPr>
        <w:t>1.4.3.5. Medības</w:t>
      </w:r>
      <w:bookmarkEnd w:id="37"/>
    </w:p>
    <w:p w14:paraId="12FE8DFF" w14:textId="4A9A35C5" w:rsidR="00050267" w:rsidRPr="00660F83" w:rsidRDefault="00050267" w:rsidP="00050267"/>
    <w:p w14:paraId="3AE6866B" w14:textId="3315C01F" w:rsidR="00050267" w:rsidRPr="00660F83" w:rsidRDefault="00050267" w:rsidP="00050267">
      <w:pPr>
        <w:suppressAutoHyphens w:val="0"/>
        <w:jc w:val="both"/>
        <w:rPr>
          <w:rFonts w:asciiTheme="minorHAnsi" w:hAnsiTheme="minorHAnsi" w:cstheme="minorHAnsi"/>
        </w:rPr>
      </w:pPr>
      <w:r w:rsidRPr="00660F83">
        <w:rPr>
          <w:rFonts w:asciiTheme="minorHAnsi" w:hAnsiTheme="minorHAnsi" w:cstheme="minorHAnsi"/>
        </w:rPr>
        <w:t xml:space="preserve">DL “Durbes ezera pļavas” teritorijā medību platības ir iznomātas </w:t>
      </w:r>
      <w:r w:rsidR="00375035" w:rsidRPr="00660F83">
        <w:rPr>
          <w:rFonts w:asciiTheme="minorHAnsi" w:hAnsiTheme="minorHAnsi" w:cstheme="minorHAnsi"/>
        </w:rPr>
        <w:t>4</w:t>
      </w:r>
      <w:r w:rsidRPr="00660F83">
        <w:rPr>
          <w:rFonts w:asciiTheme="minorHAnsi" w:hAnsiTheme="minorHAnsi" w:cstheme="minorHAnsi"/>
        </w:rPr>
        <w:t xml:space="preserve"> mednieku formējumiem (skat. </w:t>
      </w:r>
      <w:r w:rsidR="00375035" w:rsidRPr="00660F83">
        <w:rPr>
          <w:rFonts w:asciiTheme="minorHAnsi" w:hAnsiTheme="minorHAnsi" w:cstheme="minorHAnsi"/>
        </w:rPr>
        <w:t>1.1</w:t>
      </w:r>
      <w:r w:rsidR="00466402" w:rsidRPr="00660F83">
        <w:rPr>
          <w:rFonts w:asciiTheme="minorHAnsi" w:hAnsiTheme="minorHAnsi" w:cstheme="minorHAnsi"/>
        </w:rPr>
        <w:t>5</w:t>
      </w:r>
      <w:r w:rsidR="00375035" w:rsidRPr="00660F83">
        <w:rPr>
          <w:rFonts w:asciiTheme="minorHAnsi" w:hAnsiTheme="minorHAnsi" w:cstheme="minorHAnsi"/>
        </w:rPr>
        <w:t>. attēlu)</w:t>
      </w:r>
      <w:r w:rsidRPr="00660F83">
        <w:rPr>
          <w:rFonts w:asciiTheme="minorHAnsi" w:hAnsiTheme="minorHAnsi" w:cstheme="minorHAnsi"/>
        </w:rPr>
        <w:t>:</w:t>
      </w:r>
    </w:p>
    <w:p w14:paraId="38BF95A8" w14:textId="11A4A93C" w:rsidR="00050267" w:rsidRPr="00660F83" w:rsidRDefault="00375035" w:rsidP="00050267">
      <w:pPr>
        <w:pStyle w:val="ListParagraph"/>
        <w:numPr>
          <w:ilvl w:val="0"/>
          <w:numId w:val="6"/>
        </w:numPr>
        <w:suppressAutoHyphens w:val="0"/>
        <w:jc w:val="both"/>
        <w:rPr>
          <w:rFonts w:asciiTheme="minorHAnsi" w:hAnsiTheme="minorHAnsi" w:cstheme="minorHAnsi"/>
        </w:rPr>
      </w:pPr>
      <w:r w:rsidRPr="00660F83">
        <w:rPr>
          <w:rFonts w:asciiTheme="minorHAnsi" w:hAnsiTheme="minorHAnsi" w:cstheme="minorHAnsi"/>
        </w:rPr>
        <w:t>biedrībai "Mednieku klubs Durbe"</w:t>
      </w:r>
      <w:r w:rsidR="00050267" w:rsidRPr="00660F83">
        <w:rPr>
          <w:rFonts w:asciiTheme="minorHAnsi" w:hAnsiTheme="minorHAnsi" w:cstheme="minorHAnsi"/>
        </w:rPr>
        <w:t>;</w:t>
      </w:r>
    </w:p>
    <w:p w14:paraId="28DD1F41" w14:textId="0674F20D" w:rsidR="00050267" w:rsidRPr="00660F83" w:rsidRDefault="00375035" w:rsidP="00050267">
      <w:pPr>
        <w:pStyle w:val="ListParagraph"/>
        <w:numPr>
          <w:ilvl w:val="0"/>
          <w:numId w:val="6"/>
        </w:numPr>
        <w:suppressAutoHyphens w:val="0"/>
        <w:jc w:val="both"/>
        <w:rPr>
          <w:rFonts w:asciiTheme="minorHAnsi" w:hAnsiTheme="minorHAnsi" w:cstheme="minorHAnsi"/>
        </w:rPr>
      </w:pPr>
      <w:r w:rsidRPr="00660F83">
        <w:rPr>
          <w:rFonts w:asciiTheme="minorHAnsi" w:hAnsiTheme="minorHAnsi" w:cstheme="minorHAnsi"/>
        </w:rPr>
        <w:t>biedrībai "Mednieku klubs Pauzeri"</w:t>
      </w:r>
      <w:r w:rsidR="00050267" w:rsidRPr="00660F83">
        <w:rPr>
          <w:rFonts w:asciiTheme="minorHAnsi" w:hAnsiTheme="minorHAnsi" w:cstheme="minorHAnsi"/>
        </w:rPr>
        <w:t>;</w:t>
      </w:r>
    </w:p>
    <w:p w14:paraId="4604D68E" w14:textId="033D5465" w:rsidR="00050267" w:rsidRPr="00660F83" w:rsidRDefault="00375035" w:rsidP="00050267">
      <w:pPr>
        <w:pStyle w:val="ListParagraph"/>
        <w:numPr>
          <w:ilvl w:val="0"/>
          <w:numId w:val="6"/>
        </w:numPr>
        <w:suppressAutoHyphens w:val="0"/>
        <w:jc w:val="both"/>
        <w:rPr>
          <w:rFonts w:asciiTheme="minorHAnsi" w:hAnsiTheme="minorHAnsi" w:cstheme="minorHAnsi"/>
        </w:rPr>
      </w:pPr>
      <w:r w:rsidRPr="00660F83">
        <w:rPr>
          <w:rFonts w:asciiTheme="minorHAnsi" w:hAnsiTheme="minorHAnsi" w:cstheme="minorHAnsi"/>
        </w:rPr>
        <w:t>biedrībai “Vecpils mednieku kopa”;</w:t>
      </w:r>
    </w:p>
    <w:p w14:paraId="62DB555F" w14:textId="3BC40668" w:rsidR="00375035" w:rsidRPr="00660F83" w:rsidRDefault="00375035" w:rsidP="00050267">
      <w:pPr>
        <w:pStyle w:val="ListParagraph"/>
        <w:numPr>
          <w:ilvl w:val="0"/>
          <w:numId w:val="6"/>
        </w:numPr>
        <w:suppressAutoHyphens w:val="0"/>
        <w:jc w:val="both"/>
        <w:rPr>
          <w:rFonts w:asciiTheme="minorHAnsi" w:hAnsiTheme="minorHAnsi" w:cstheme="minorHAnsi"/>
        </w:rPr>
      </w:pPr>
      <w:r w:rsidRPr="00660F83">
        <w:rPr>
          <w:rFonts w:asciiTheme="minorHAnsi" w:hAnsiTheme="minorHAnsi" w:cstheme="minorHAnsi"/>
        </w:rPr>
        <w:t xml:space="preserve">privātpersonai. </w:t>
      </w:r>
    </w:p>
    <w:p w14:paraId="190DA102" w14:textId="77777777" w:rsidR="00050267" w:rsidRPr="00660F83" w:rsidRDefault="00050267" w:rsidP="0005026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27"/>
      </w:tblGrid>
      <w:tr w:rsidR="00660F83" w:rsidRPr="00660F83" w14:paraId="5493ECE1" w14:textId="77777777" w:rsidTr="00AB73C6">
        <w:tc>
          <w:tcPr>
            <w:tcW w:w="8301" w:type="dxa"/>
          </w:tcPr>
          <w:p w14:paraId="47BDB9F6" w14:textId="3879FF5A" w:rsidR="0077568F" w:rsidRPr="00660F83" w:rsidRDefault="00AB73C6" w:rsidP="00955E58">
            <w:pPr>
              <w:rPr>
                <w:rFonts w:asciiTheme="minorHAnsi" w:hAnsiTheme="minorHAnsi" w:cstheme="minorHAnsi"/>
                <w:bCs/>
              </w:rPr>
            </w:pPr>
            <w:r w:rsidRPr="00660F83">
              <w:rPr>
                <w:noProof/>
                <w:lang w:eastAsia="lv-LV"/>
              </w:rPr>
              <w:drawing>
                <wp:inline distT="0" distB="0" distL="0" distR="0" wp14:anchorId="32D00FCC" wp14:editId="6ED33A8C">
                  <wp:extent cx="5277485" cy="3734435"/>
                  <wp:effectExtent l="0" t="0" r="0" b="0"/>
                  <wp:docPr id="46" name="Attēls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2" cstate="screen">
                            <a:extLst>
                              <a:ext uri="{28A0092B-C50C-407E-A947-70E740481C1C}">
                                <a14:useLocalDpi xmlns:a14="http://schemas.microsoft.com/office/drawing/2010/main"/>
                              </a:ext>
                            </a:extLst>
                          </a:blip>
                          <a:srcRect/>
                          <a:stretch>
                            <a:fillRect/>
                          </a:stretch>
                        </pic:blipFill>
                        <pic:spPr bwMode="auto">
                          <a:xfrm>
                            <a:off x="0" y="0"/>
                            <a:ext cx="5277485" cy="3734435"/>
                          </a:xfrm>
                          <a:prstGeom prst="rect">
                            <a:avLst/>
                          </a:prstGeom>
                          <a:noFill/>
                          <a:ln>
                            <a:noFill/>
                          </a:ln>
                        </pic:spPr>
                      </pic:pic>
                    </a:graphicData>
                  </a:graphic>
                </wp:inline>
              </w:drawing>
            </w:r>
          </w:p>
        </w:tc>
      </w:tr>
      <w:tr w:rsidR="00660F83" w:rsidRPr="00660F83" w14:paraId="1860DC81" w14:textId="77777777" w:rsidTr="00AB73C6">
        <w:tc>
          <w:tcPr>
            <w:tcW w:w="8301" w:type="dxa"/>
          </w:tcPr>
          <w:p w14:paraId="49F35DC3" w14:textId="58C3CF08" w:rsidR="0077568F" w:rsidRPr="00660F83" w:rsidRDefault="0077568F" w:rsidP="00955E58">
            <w:pPr>
              <w:rPr>
                <w:rFonts w:asciiTheme="minorHAnsi" w:hAnsiTheme="minorHAnsi" w:cstheme="minorHAnsi"/>
                <w:bCs/>
              </w:rPr>
            </w:pPr>
            <w:r w:rsidRPr="00660F83">
              <w:rPr>
                <w:rFonts w:asciiTheme="minorHAnsi" w:hAnsiTheme="minorHAnsi" w:cstheme="minorHAnsi"/>
                <w:b/>
                <w:bCs/>
                <w:i/>
                <w:iCs/>
              </w:rPr>
              <w:t>1.15. attēls. Medību platības DL “Durbes ezera pļavas</w:t>
            </w:r>
            <w:r w:rsidR="00AB73C6" w:rsidRPr="00660F83">
              <w:rPr>
                <w:rFonts w:asciiTheme="minorHAnsi" w:hAnsiTheme="minorHAnsi" w:cstheme="minorHAnsi"/>
                <w:b/>
                <w:bCs/>
                <w:i/>
                <w:iCs/>
              </w:rPr>
              <w:t>”</w:t>
            </w:r>
            <w:r w:rsidR="007929D3">
              <w:rPr>
                <w:rFonts w:asciiTheme="minorHAnsi" w:hAnsiTheme="minorHAnsi" w:cstheme="minorHAnsi"/>
                <w:b/>
                <w:bCs/>
                <w:i/>
                <w:iCs/>
              </w:rPr>
              <w:t xml:space="preserve"> (pēc VMD datiem, 2020)</w:t>
            </w:r>
          </w:p>
        </w:tc>
      </w:tr>
    </w:tbl>
    <w:p w14:paraId="2C1333C1" w14:textId="6B0AC00A" w:rsidR="00CC14FF" w:rsidRPr="00660F83" w:rsidRDefault="00CC14FF">
      <w:pPr>
        <w:suppressAutoHyphens w:val="0"/>
        <w:rPr>
          <w:rFonts w:asciiTheme="minorHAnsi" w:hAnsiTheme="minorHAnsi" w:cstheme="minorHAnsi"/>
        </w:rPr>
      </w:pPr>
      <w:r w:rsidRPr="00660F83">
        <w:rPr>
          <w:rFonts w:asciiTheme="minorHAnsi" w:hAnsiTheme="minorHAnsi" w:cstheme="minorHAnsi"/>
        </w:rPr>
        <w:br w:type="page"/>
      </w:r>
    </w:p>
    <w:p w14:paraId="77B54ED3" w14:textId="77777777" w:rsidR="00011E51" w:rsidRPr="00660F83" w:rsidRDefault="00011E51" w:rsidP="00590DF2">
      <w:pPr>
        <w:pStyle w:val="Heading1"/>
        <w:keepNext w:val="0"/>
        <w:numPr>
          <w:ilvl w:val="0"/>
          <w:numId w:val="0"/>
        </w:numPr>
        <w:rPr>
          <w:rFonts w:asciiTheme="minorHAnsi" w:hAnsiTheme="minorHAnsi" w:cstheme="minorHAnsi"/>
        </w:rPr>
      </w:pPr>
      <w:bookmarkStart w:id="38" w:name="_Toc34981773"/>
      <w:r w:rsidRPr="00660F83">
        <w:rPr>
          <w:rFonts w:asciiTheme="minorHAnsi" w:hAnsiTheme="minorHAnsi" w:cstheme="minorHAnsi"/>
          <w:caps/>
        </w:rPr>
        <w:lastRenderedPageBreak/>
        <w:t xml:space="preserve">2. </w:t>
      </w:r>
      <w:r w:rsidRPr="00660F83">
        <w:rPr>
          <w:rFonts w:asciiTheme="minorHAnsi" w:hAnsiTheme="minorHAnsi" w:cstheme="minorHAnsi"/>
        </w:rPr>
        <w:t>Aizsargājamās teritorijas novērtējums</w:t>
      </w:r>
      <w:bookmarkEnd w:id="38"/>
    </w:p>
    <w:p w14:paraId="019DDB15" w14:textId="77777777" w:rsidR="00FA6FE7" w:rsidRPr="00660F83" w:rsidRDefault="00FA6FE7" w:rsidP="00590DF2">
      <w:pPr>
        <w:rPr>
          <w:rFonts w:asciiTheme="minorHAnsi" w:hAnsiTheme="minorHAnsi" w:cstheme="minorHAnsi"/>
        </w:rPr>
      </w:pPr>
    </w:p>
    <w:p w14:paraId="1FEA73CC" w14:textId="77777777" w:rsidR="00011E51" w:rsidRPr="00660F83" w:rsidRDefault="00011E51" w:rsidP="00590DF2">
      <w:pPr>
        <w:pStyle w:val="Heading2"/>
        <w:keepNext w:val="0"/>
        <w:numPr>
          <w:ilvl w:val="0"/>
          <w:numId w:val="0"/>
        </w:numPr>
        <w:rPr>
          <w:rFonts w:asciiTheme="minorHAnsi" w:hAnsiTheme="minorHAnsi" w:cstheme="minorHAnsi"/>
          <w:i w:val="0"/>
          <w:sz w:val="28"/>
          <w:lang w:val="lv-LV"/>
        </w:rPr>
      </w:pPr>
      <w:bookmarkStart w:id="39" w:name="_Toc34981774"/>
      <w:r w:rsidRPr="00660F83">
        <w:rPr>
          <w:rFonts w:asciiTheme="minorHAnsi" w:hAnsiTheme="minorHAnsi" w:cstheme="minorHAnsi"/>
          <w:i w:val="0"/>
          <w:sz w:val="28"/>
          <w:lang w:val="lv-LV"/>
        </w:rPr>
        <w:t>2.1. Aizsargājamā teritorija kā vienota dabas aizsardzības vērtība un faktori, kas to ietekmē</w:t>
      </w:r>
      <w:bookmarkEnd w:id="39"/>
    </w:p>
    <w:p w14:paraId="63E59FFC" w14:textId="77777777" w:rsidR="000450D8" w:rsidRPr="00660F83" w:rsidRDefault="000450D8" w:rsidP="000450D8">
      <w:pPr>
        <w:jc w:val="both"/>
        <w:rPr>
          <w:rFonts w:asciiTheme="minorHAnsi" w:hAnsiTheme="minorHAnsi" w:cstheme="minorHAnsi"/>
          <w:szCs w:val="24"/>
        </w:rPr>
      </w:pPr>
    </w:p>
    <w:p w14:paraId="0F0DD542" w14:textId="26A95584" w:rsidR="000450D8" w:rsidRPr="00660F83" w:rsidRDefault="000450D8" w:rsidP="000450D8">
      <w:pPr>
        <w:jc w:val="both"/>
        <w:rPr>
          <w:rFonts w:asciiTheme="minorHAnsi" w:hAnsiTheme="minorHAnsi" w:cstheme="minorHAnsi"/>
          <w:szCs w:val="24"/>
        </w:rPr>
      </w:pPr>
      <w:r w:rsidRPr="00660F83">
        <w:rPr>
          <w:rFonts w:asciiTheme="minorHAnsi" w:hAnsiTheme="minorHAnsi" w:cstheme="minorHAnsi"/>
          <w:szCs w:val="24"/>
        </w:rPr>
        <w:t xml:space="preserve">DL “Durbes ezera pļavas” īpaši izsargājamo biotopu platības aizņem </w:t>
      </w:r>
      <w:r w:rsidR="0004143B" w:rsidRPr="00660F83">
        <w:rPr>
          <w:rFonts w:asciiTheme="minorHAnsi" w:hAnsiTheme="minorHAnsi" w:cstheme="minorHAnsi"/>
          <w:szCs w:val="24"/>
        </w:rPr>
        <w:t>gandrīz</w:t>
      </w:r>
      <w:r w:rsidR="002965C7" w:rsidRPr="00660F83">
        <w:rPr>
          <w:rFonts w:asciiTheme="minorHAnsi" w:hAnsiTheme="minorHAnsi" w:cstheme="minorHAnsi"/>
          <w:szCs w:val="24"/>
        </w:rPr>
        <w:t xml:space="preserve"> </w:t>
      </w:r>
      <w:r w:rsidR="0004143B" w:rsidRPr="00660F83">
        <w:rPr>
          <w:rFonts w:asciiTheme="minorHAnsi" w:hAnsiTheme="minorHAnsi" w:cstheme="minorHAnsi"/>
          <w:szCs w:val="24"/>
        </w:rPr>
        <w:t>74</w:t>
      </w:r>
      <w:r w:rsidRPr="00660F83">
        <w:rPr>
          <w:rFonts w:asciiTheme="minorHAnsi" w:hAnsiTheme="minorHAnsi" w:cstheme="minorHAnsi"/>
          <w:szCs w:val="24"/>
        </w:rPr>
        <w:t xml:space="preserve"> % no </w:t>
      </w:r>
      <w:r w:rsidR="002965C7" w:rsidRPr="00660F83">
        <w:rPr>
          <w:rFonts w:asciiTheme="minorHAnsi" w:hAnsiTheme="minorHAnsi" w:cstheme="minorHAnsi"/>
          <w:szCs w:val="24"/>
        </w:rPr>
        <w:t xml:space="preserve">DL </w:t>
      </w:r>
      <w:r w:rsidRPr="00660F83">
        <w:rPr>
          <w:rFonts w:asciiTheme="minorHAnsi" w:hAnsiTheme="minorHAnsi" w:cstheme="minorHAnsi"/>
          <w:szCs w:val="24"/>
        </w:rPr>
        <w:t xml:space="preserve">teritorijas, no </w:t>
      </w:r>
      <w:r w:rsidR="002A748E" w:rsidRPr="00660F83">
        <w:rPr>
          <w:rFonts w:asciiTheme="minorHAnsi" w:hAnsiTheme="minorHAnsi" w:cstheme="minorHAnsi"/>
          <w:szCs w:val="24"/>
        </w:rPr>
        <w:t>tiem</w:t>
      </w:r>
      <w:r w:rsidRPr="00660F83">
        <w:rPr>
          <w:rFonts w:asciiTheme="minorHAnsi" w:hAnsiTheme="minorHAnsi" w:cstheme="minorHAnsi"/>
          <w:szCs w:val="24"/>
        </w:rPr>
        <w:t xml:space="preserve"> lielākās platības (</w:t>
      </w:r>
      <w:r w:rsidR="002965C7" w:rsidRPr="00660F83">
        <w:rPr>
          <w:rFonts w:asciiTheme="minorHAnsi" w:hAnsiTheme="minorHAnsi" w:cstheme="minorHAnsi"/>
          <w:szCs w:val="24"/>
        </w:rPr>
        <w:t>vairāk nekā 42</w:t>
      </w:r>
      <w:r w:rsidRPr="00660F83">
        <w:rPr>
          <w:rFonts w:asciiTheme="minorHAnsi" w:hAnsiTheme="minorHAnsi" w:cstheme="minorHAnsi"/>
          <w:szCs w:val="24"/>
        </w:rPr>
        <w:t xml:space="preserve"> % jeb </w:t>
      </w:r>
      <w:r w:rsidR="002965C7" w:rsidRPr="00660F83">
        <w:rPr>
          <w:rFonts w:asciiTheme="minorHAnsi" w:hAnsiTheme="minorHAnsi" w:cstheme="minorHAnsi"/>
          <w:szCs w:val="24"/>
        </w:rPr>
        <w:t>252</w:t>
      </w:r>
      <w:r w:rsidRPr="00660F83">
        <w:rPr>
          <w:rFonts w:asciiTheme="minorHAnsi" w:hAnsiTheme="minorHAnsi" w:cstheme="minorHAnsi"/>
          <w:szCs w:val="24"/>
        </w:rPr>
        <w:t>,</w:t>
      </w:r>
      <w:r w:rsidR="002965C7" w:rsidRPr="00660F83">
        <w:rPr>
          <w:rFonts w:asciiTheme="minorHAnsi" w:hAnsiTheme="minorHAnsi" w:cstheme="minorHAnsi"/>
          <w:szCs w:val="24"/>
        </w:rPr>
        <w:t>9</w:t>
      </w:r>
      <w:r w:rsidRPr="00660F83">
        <w:rPr>
          <w:rFonts w:asciiTheme="minorHAnsi" w:hAnsiTheme="minorHAnsi" w:cstheme="minorHAnsi"/>
          <w:szCs w:val="24"/>
        </w:rPr>
        <w:t xml:space="preserve"> ha) aizņem </w:t>
      </w:r>
      <w:r w:rsidR="002965C7" w:rsidRPr="00660F83">
        <w:rPr>
          <w:rFonts w:asciiTheme="minorHAnsi" w:hAnsiTheme="minorHAnsi" w:cstheme="minorHAnsi"/>
          <w:szCs w:val="24"/>
        </w:rPr>
        <w:t>zālāju</w:t>
      </w:r>
      <w:r w:rsidRPr="00660F83">
        <w:rPr>
          <w:rFonts w:asciiTheme="minorHAnsi" w:hAnsiTheme="minorHAnsi" w:cstheme="minorHAnsi"/>
          <w:szCs w:val="24"/>
        </w:rPr>
        <w:t xml:space="preserve"> biotopi. Otra lielākā biotopu grupa DL</w:t>
      </w:r>
      <w:r w:rsidR="002965C7" w:rsidRPr="00660F83">
        <w:rPr>
          <w:rFonts w:asciiTheme="minorHAnsi" w:hAnsiTheme="minorHAnsi" w:cstheme="minorHAnsi"/>
          <w:szCs w:val="24"/>
        </w:rPr>
        <w:t xml:space="preserve"> “Durbes ezera pļavas”</w:t>
      </w:r>
      <w:r w:rsidRPr="00660F83">
        <w:rPr>
          <w:rFonts w:asciiTheme="minorHAnsi" w:hAnsiTheme="minorHAnsi" w:cstheme="minorHAnsi"/>
          <w:szCs w:val="24"/>
        </w:rPr>
        <w:t xml:space="preserve"> teritorijā ir </w:t>
      </w:r>
      <w:r w:rsidR="002965C7" w:rsidRPr="00660F83">
        <w:rPr>
          <w:rFonts w:asciiTheme="minorHAnsi" w:hAnsiTheme="minorHAnsi" w:cstheme="minorHAnsi"/>
          <w:szCs w:val="24"/>
        </w:rPr>
        <w:t>ūdeņu</w:t>
      </w:r>
      <w:r w:rsidRPr="00660F83">
        <w:rPr>
          <w:rFonts w:asciiTheme="minorHAnsi" w:hAnsiTheme="minorHAnsi" w:cstheme="minorHAnsi"/>
          <w:szCs w:val="24"/>
        </w:rPr>
        <w:t xml:space="preserve"> biotopi, kas aizņem </w:t>
      </w:r>
      <w:r w:rsidR="00EE1D2B" w:rsidRPr="00660F83">
        <w:rPr>
          <w:rFonts w:asciiTheme="minorHAnsi" w:hAnsiTheme="minorHAnsi" w:cstheme="minorHAnsi"/>
          <w:szCs w:val="24"/>
        </w:rPr>
        <w:t>gandrīz 32</w:t>
      </w:r>
      <w:r w:rsidRPr="00660F83">
        <w:rPr>
          <w:rFonts w:asciiTheme="minorHAnsi" w:hAnsiTheme="minorHAnsi" w:cstheme="minorHAnsi"/>
          <w:szCs w:val="24"/>
        </w:rPr>
        <w:t xml:space="preserve"> %. </w:t>
      </w:r>
      <w:r w:rsidR="0029210C" w:rsidRPr="00660F83">
        <w:rPr>
          <w:rFonts w:asciiTheme="minorHAnsi" w:hAnsiTheme="minorHAnsi" w:cstheme="minorHAnsi"/>
          <w:szCs w:val="24"/>
        </w:rPr>
        <w:t xml:space="preserve">Meža </w:t>
      </w:r>
      <w:r w:rsidRPr="00660F83">
        <w:rPr>
          <w:rFonts w:asciiTheme="minorHAnsi" w:hAnsiTheme="minorHAnsi" w:cstheme="minorHAnsi"/>
          <w:szCs w:val="24"/>
        </w:rPr>
        <w:t xml:space="preserve">biotopu platības </w:t>
      </w:r>
      <w:r w:rsidR="0018622F">
        <w:rPr>
          <w:rFonts w:asciiTheme="minorHAnsi" w:hAnsiTheme="minorHAnsi" w:cstheme="minorHAnsi"/>
          <w:szCs w:val="24"/>
        </w:rPr>
        <w:t>DL</w:t>
      </w:r>
      <w:r w:rsidRPr="00660F83">
        <w:rPr>
          <w:rFonts w:asciiTheme="minorHAnsi" w:hAnsiTheme="minorHAnsi" w:cstheme="minorHAnsi"/>
          <w:szCs w:val="24"/>
        </w:rPr>
        <w:t xml:space="preserve"> teritorijā nepārsniedz 0,</w:t>
      </w:r>
      <w:r w:rsidR="0029210C" w:rsidRPr="00660F83">
        <w:rPr>
          <w:rFonts w:asciiTheme="minorHAnsi" w:hAnsiTheme="minorHAnsi" w:cstheme="minorHAnsi"/>
          <w:szCs w:val="24"/>
        </w:rPr>
        <w:t>44</w:t>
      </w:r>
      <w:r w:rsidRPr="00660F83">
        <w:rPr>
          <w:rFonts w:asciiTheme="minorHAnsi" w:hAnsiTheme="minorHAnsi" w:cstheme="minorHAnsi"/>
          <w:szCs w:val="24"/>
        </w:rPr>
        <w:t xml:space="preserve"> %. </w:t>
      </w:r>
    </w:p>
    <w:p w14:paraId="1F70121A" w14:textId="29732AB7" w:rsidR="00B573F1" w:rsidRPr="00660F83" w:rsidRDefault="00B573F1" w:rsidP="000450D8">
      <w:pPr>
        <w:jc w:val="both"/>
        <w:rPr>
          <w:rFonts w:asciiTheme="minorHAnsi" w:hAnsiTheme="minorHAnsi" w:cstheme="minorHAnsi"/>
          <w:szCs w:val="24"/>
        </w:rPr>
      </w:pPr>
    </w:p>
    <w:p w14:paraId="423A7BF5" w14:textId="6AEA38ED" w:rsidR="00B573F1" w:rsidRPr="00660F83" w:rsidRDefault="00B573F1" w:rsidP="000450D8">
      <w:pPr>
        <w:jc w:val="both"/>
        <w:rPr>
          <w:rFonts w:ascii="Calibri" w:hAnsi="Calibri"/>
          <w:szCs w:val="24"/>
        </w:rPr>
      </w:pPr>
      <w:r w:rsidRPr="00660F83">
        <w:rPr>
          <w:rFonts w:asciiTheme="minorHAnsi" w:hAnsiTheme="minorHAnsi" w:cstheme="minorHAnsi"/>
          <w:szCs w:val="24"/>
        </w:rPr>
        <w:t xml:space="preserve">DL konstatētas 5 retas vai aizsargājamas vaskulāro augu sugas, </w:t>
      </w:r>
      <w:r w:rsidR="00C903ED" w:rsidRPr="00660F83">
        <w:rPr>
          <w:rFonts w:ascii="Calibri" w:hAnsi="Calibri"/>
          <w:szCs w:val="24"/>
        </w:rPr>
        <w:t>12 īpaši aizsargājamo putnu sugas, no kurām 10 ir iekļautas Putnu Direktīvas (79/409/EEK) 1. pielikumā</w:t>
      </w:r>
      <w:r w:rsidRPr="00660F83">
        <w:rPr>
          <w:rFonts w:ascii="Calibri" w:hAnsi="Calibri"/>
          <w:szCs w:val="24"/>
        </w:rPr>
        <w:t xml:space="preserve">, 5 īpaši aizsargājamas vai Latvijā retas bezmugurkaulnieku sugas, no kurām viena suga ir iekļauta </w:t>
      </w:r>
      <w:r w:rsidR="00695BE2">
        <w:rPr>
          <w:rFonts w:ascii="Calibri" w:hAnsi="Calibri"/>
          <w:szCs w:val="24"/>
        </w:rPr>
        <w:t>Biotopu direktīvas</w:t>
      </w:r>
      <w:r w:rsidRPr="00660F83">
        <w:rPr>
          <w:rFonts w:ascii="Calibri" w:hAnsi="Calibri"/>
          <w:szCs w:val="24"/>
        </w:rPr>
        <w:t xml:space="preserve"> II pielikumā, bet 1 suga – IV pielikumā.</w:t>
      </w:r>
    </w:p>
    <w:p w14:paraId="0973D10F" w14:textId="3B27ED90" w:rsidR="00B573F1" w:rsidRPr="00660F83" w:rsidRDefault="00B573F1" w:rsidP="000450D8">
      <w:pPr>
        <w:jc w:val="both"/>
        <w:rPr>
          <w:rFonts w:ascii="Calibri" w:hAnsi="Calibri"/>
          <w:szCs w:val="24"/>
        </w:rPr>
      </w:pPr>
    </w:p>
    <w:p w14:paraId="70B82294" w14:textId="36F743F1" w:rsidR="009A4A96" w:rsidRPr="00660F83" w:rsidRDefault="00B573F1" w:rsidP="00702DBC">
      <w:pPr>
        <w:jc w:val="both"/>
        <w:rPr>
          <w:rFonts w:asciiTheme="minorHAnsi" w:hAnsiTheme="minorHAnsi" w:cstheme="minorHAnsi"/>
        </w:rPr>
      </w:pPr>
      <w:r w:rsidRPr="00660F83">
        <w:rPr>
          <w:rFonts w:ascii="Calibri" w:hAnsi="Calibri"/>
        </w:rPr>
        <w:t>Veicot teritorijas izpēti, konstatēti vairāki dabas vērtības negatīvi ietekmējoši faktori.</w:t>
      </w:r>
      <w:r w:rsidR="009A4A96" w:rsidRPr="00660F83">
        <w:rPr>
          <w:rFonts w:ascii="Calibri" w:hAnsi="Calibri"/>
        </w:rPr>
        <w:t xml:space="preserve"> </w:t>
      </w:r>
      <w:r w:rsidR="009A4A96" w:rsidRPr="00660F83">
        <w:rPr>
          <w:rFonts w:asciiTheme="minorHAnsi" w:hAnsiTheme="minorHAnsi" w:cstheme="minorHAnsi"/>
          <w:szCs w:val="24"/>
        </w:rPr>
        <w:t xml:space="preserve">Kā viens no galvenajiem negatīvi ietekmējošiem faktoriem ir piesārņojuma ieplūšana Durbes ezerā. </w:t>
      </w:r>
    </w:p>
    <w:p w14:paraId="05D1813C" w14:textId="6A618A6B" w:rsidR="00B573F1" w:rsidRPr="00660F83" w:rsidRDefault="00B573F1" w:rsidP="000450D8">
      <w:pPr>
        <w:jc w:val="both"/>
        <w:rPr>
          <w:rFonts w:asciiTheme="minorHAnsi" w:hAnsiTheme="minorHAnsi" w:cstheme="minorHAnsi"/>
          <w:szCs w:val="24"/>
        </w:rPr>
      </w:pPr>
    </w:p>
    <w:p w14:paraId="59C9CB84" w14:textId="6823EA63" w:rsidR="00AD749B" w:rsidRPr="00660F83" w:rsidRDefault="009A4A96" w:rsidP="00C43FC0">
      <w:pPr>
        <w:jc w:val="both"/>
        <w:rPr>
          <w:rFonts w:asciiTheme="minorHAnsi" w:hAnsiTheme="minorHAnsi" w:cstheme="minorHAnsi"/>
        </w:rPr>
      </w:pPr>
      <w:r w:rsidRPr="00660F83">
        <w:rPr>
          <w:rFonts w:asciiTheme="minorHAnsi" w:hAnsiTheme="minorHAnsi" w:cstheme="minorHAnsi"/>
          <w:szCs w:val="24"/>
        </w:rPr>
        <w:t>Zālāju biotopi ir viena no retajām biotopu grupām, kur</w:t>
      </w:r>
      <w:r w:rsidR="00850058" w:rsidRPr="00660F83">
        <w:rPr>
          <w:rFonts w:asciiTheme="minorHAnsi" w:hAnsiTheme="minorHAnsi" w:cstheme="minorHAnsi"/>
          <w:szCs w:val="24"/>
        </w:rPr>
        <w:t>u</w:t>
      </w:r>
      <w:r w:rsidRPr="00660F83">
        <w:rPr>
          <w:rFonts w:asciiTheme="minorHAnsi" w:hAnsiTheme="minorHAnsi" w:cstheme="minorHAnsi"/>
          <w:szCs w:val="24"/>
        </w:rPr>
        <w:t xml:space="preserve"> aizsardzības nodrošināšana nozīmē regulāru, ilgstošu, ekstensīvu un pareizu biotopu apsaimniekošanu.</w:t>
      </w:r>
      <w:r w:rsidR="002210A4" w:rsidRPr="00660F83">
        <w:rPr>
          <w:rFonts w:asciiTheme="minorHAnsi" w:hAnsiTheme="minorHAnsi" w:cstheme="minorHAnsi"/>
          <w:szCs w:val="24"/>
        </w:rPr>
        <w:t xml:space="preserve"> </w:t>
      </w:r>
      <w:r w:rsidR="00C43FC0" w:rsidRPr="00660F83">
        <w:rPr>
          <w:rFonts w:asciiTheme="minorHAnsi" w:hAnsiTheme="minorHAnsi" w:cstheme="minorHAnsi"/>
        </w:rPr>
        <w:t xml:space="preserve">Zālāju biotopu pastāvēšanu DL teritorijā nosaka gan abiotiskie faktori – organiskās augsnes un palu režīms –, gan teritorijas apsaimniekošana pagātnē un mūsdienās. Pārtraucot zālāju apsaimniekošanu, tie sāka aizaugt ar krūmiem, samazinās sastopamo augu sugu daudzveidība un sugu izlīdzinājums (veidojas monodominantas vienas sugas audzes). Nelabvēlīgu ietekmi atstājusi arī nepiemērota apsaimniekošana – pļaušana ar zāles smalcināšanu vai pļaušana ar zāles atstāšanu, ko pieļāva platību atbalsta maksājumu saņemšanas nosacījumi līdz 2014. gadam. </w:t>
      </w:r>
      <w:r w:rsidR="00A45CA1" w:rsidRPr="00660F83">
        <w:rPr>
          <w:rFonts w:asciiTheme="minorHAnsi" w:hAnsiTheme="minorHAnsi" w:cstheme="minorHAnsi"/>
        </w:rPr>
        <w:t xml:space="preserve">Zālāju apsaimniekošanas trūkums ir negatīvi ietekmējis ornitofaunas izplatību DL teritorijā. </w:t>
      </w:r>
      <w:r w:rsidR="00C43FC0" w:rsidRPr="00660F83">
        <w:rPr>
          <w:rFonts w:asciiTheme="minorHAnsi" w:hAnsiTheme="minorHAnsi" w:cstheme="minorHAnsi"/>
        </w:rPr>
        <w:t xml:space="preserve">Kā negatīvs faktors minams arī nepiemērotais hidroloģiskais režīms platībās, kurās nefunkcionē meliorācijas sistēmas un/vai to darbību ietekmē bebri. </w:t>
      </w:r>
    </w:p>
    <w:p w14:paraId="693FED0E" w14:textId="54762CE4" w:rsidR="00716077" w:rsidRPr="00660F83" w:rsidRDefault="00716077" w:rsidP="00C43FC0">
      <w:pPr>
        <w:jc w:val="both"/>
        <w:rPr>
          <w:rFonts w:asciiTheme="minorHAnsi" w:hAnsiTheme="minorHAnsi" w:cstheme="minorHAnsi"/>
        </w:rPr>
      </w:pPr>
    </w:p>
    <w:p w14:paraId="14FDEAAF" w14:textId="6B54BEC4" w:rsidR="00002B24" w:rsidRPr="00660F83" w:rsidRDefault="00002B24" w:rsidP="00002B24">
      <w:pPr>
        <w:jc w:val="both"/>
        <w:rPr>
          <w:rFonts w:asciiTheme="minorHAnsi" w:hAnsiTheme="minorHAnsi" w:cstheme="minorHAnsi"/>
          <w:szCs w:val="24"/>
        </w:rPr>
      </w:pPr>
      <w:r w:rsidRPr="00660F83">
        <w:rPr>
          <w:rFonts w:asciiTheme="minorHAnsi" w:hAnsiTheme="minorHAnsi" w:cstheme="minorHAnsi"/>
        </w:rPr>
        <w:t xml:space="preserve">DL “Durbes ezera pļavas” teritorijā pašlaik iekļauta tikai daļa no Durbes ezera senlejā un Lāņupes palienē esošajiem ilglaicīgajiem zālājiem, t.sk. ES un Latvijas aizsargājamajiem biotopiem, potenciālajiem BVZ un putnu bioloģiski vērtīgajiem zālājiem (atbilstoši BVZ noteikšanas metodikai). DL pieguļošajās teritorijās atrodas gan zālāji, kuri līdz šim noteikti kā BVZ un apsaimniekoti atbilstoši bioloģiskās daudzveidības uzturēšanas nosacījumiem, gan aramzemes, tai skaitā uz senlejas nogāzēm. </w:t>
      </w:r>
      <w:r w:rsidRPr="00660F83">
        <w:rPr>
          <w:rFonts w:asciiTheme="minorHAnsi" w:hAnsiTheme="minorHAnsi" w:cstheme="minorHAnsi"/>
          <w:szCs w:val="24"/>
        </w:rPr>
        <w:t>Lai nodrošinātu Lāņupes palienes zālāju kompleksa pilnīgāku aizsardzību un saglabātu reģionālā un nacionālā mērogā nozīmīgu zālāju koncentrācijas vietu, tiek izvirzīts priekšlikums DL robežas paplašināšanai. Priekšlikuma pamatojums un piedāvātie paplašināšanas scenāriji iekļauti DA plāna 3. pielikumā.</w:t>
      </w:r>
    </w:p>
    <w:p w14:paraId="3BB08C47" w14:textId="6C210035" w:rsidR="00C1012C" w:rsidRPr="00660F83" w:rsidRDefault="00C1012C" w:rsidP="00C43FC0">
      <w:pPr>
        <w:jc w:val="both"/>
        <w:rPr>
          <w:rFonts w:asciiTheme="minorHAnsi" w:hAnsiTheme="minorHAnsi" w:cstheme="minorHAnsi"/>
        </w:rPr>
      </w:pPr>
    </w:p>
    <w:p w14:paraId="79338251" w14:textId="289E36E7" w:rsidR="00C01CFC" w:rsidRPr="00660F83" w:rsidRDefault="00C01CFC" w:rsidP="00C01CFC">
      <w:pPr>
        <w:jc w:val="both"/>
        <w:rPr>
          <w:rFonts w:ascii="Calibri" w:hAnsi="Calibri"/>
        </w:rPr>
      </w:pPr>
      <w:r w:rsidRPr="00660F83">
        <w:rPr>
          <w:rFonts w:ascii="Calibri" w:hAnsi="Calibri"/>
        </w:rPr>
        <w:t xml:space="preserve">Informācija par </w:t>
      </w:r>
      <w:r w:rsidR="00730D42">
        <w:rPr>
          <w:rFonts w:ascii="Calibri" w:hAnsi="Calibri"/>
        </w:rPr>
        <w:t>DL</w:t>
      </w:r>
      <w:r w:rsidRPr="00660F83">
        <w:rPr>
          <w:rFonts w:ascii="Calibri" w:hAnsi="Calibri"/>
        </w:rPr>
        <w:t xml:space="preserve"> lieguma teritorijā konstatētajiem ārējiem un iekšējiem dabas</w:t>
      </w:r>
    </w:p>
    <w:p w14:paraId="481B4C65" w14:textId="247BDE15" w:rsidR="00DC7D6D" w:rsidRPr="00660F83" w:rsidRDefault="00C01CFC" w:rsidP="00C01CFC">
      <w:pPr>
        <w:jc w:val="both"/>
        <w:rPr>
          <w:rFonts w:ascii="Calibri" w:hAnsi="Calibri"/>
        </w:rPr>
      </w:pPr>
      <w:r w:rsidRPr="00660F83">
        <w:rPr>
          <w:rFonts w:ascii="Calibri" w:hAnsi="Calibri"/>
        </w:rPr>
        <w:lastRenderedPageBreak/>
        <w:t xml:space="preserve">vērtības ietekmējošiem faktoriem, apdraudējumiem un slodzēm apkopota 2.1. tabulā. </w:t>
      </w:r>
    </w:p>
    <w:p w14:paraId="3F038FE4" w14:textId="77777777" w:rsidR="00DC7D6D" w:rsidRPr="00660F83" w:rsidRDefault="00DC7D6D">
      <w:pPr>
        <w:suppressAutoHyphens w:val="0"/>
        <w:rPr>
          <w:rFonts w:ascii="Calibri" w:hAnsi="Calibri"/>
        </w:rPr>
      </w:pPr>
      <w:r w:rsidRPr="00660F83">
        <w:rPr>
          <w:rFonts w:ascii="Calibri" w:hAnsi="Calibri"/>
        </w:rPr>
        <w:br w:type="page"/>
      </w:r>
    </w:p>
    <w:p w14:paraId="311C617A" w14:textId="77777777" w:rsidR="00DC7D6D" w:rsidRPr="00660F83" w:rsidRDefault="00DC7D6D" w:rsidP="00590DF2">
      <w:pPr>
        <w:rPr>
          <w:rFonts w:asciiTheme="minorHAnsi" w:hAnsiTheme="minorHAnsi" w:cstheme="minorHAnsi"/>
          <w:szCs w:val="24"/>
        </w:rPr>
        <w:sectPr w:rsidR="00DC7D6D" w:rsidRPr="00660F83" w:rsidSect="005556D1">
          <w:headerReference w:type="default" r:id="rId73"/>
          <w:pgSz w:w="11905" w:h="16837"/>
          <w:pgMar w:top="1440" w:right="1797" w:bottom="1440" w:left="1797" w:header="720" w:footer="720" w:gutter="0"/>
          <w:cols w:space="720"/>
          <w:docGrid w:linePitch="360"/>
        </w:sectPr>
      </w:pPr>
    </w:p>
    <w:p w14:paraId="61362EA6" w14:textId="77777777" w:rsidR="00EF26BB" w:rsidRPr="00660F83" w:rsidRDefault="00EF26BB" w:rsidP="00EF26BB">
      <w:pPr>
        <w:jc w:val="both"/>
        <w:rPr>
          <w:rFonts w:ascii="Calibri" w:hAnsi="Calibri"/>
          <w:b/>
          <w:bCs/>
          <w:i/>
          <w:iCs/>
        </w:rPr>
      </w:pPr>
      <w:r w:rsidRPr="00660F83">
        <w:rPr>
          <w:rFonts w:ascii="Calibri" w:hAnsi="Calibri"/>
          <w:b/>
          <w:bCs/>
          <w:i/>
          <w:iCs/>
        </w:rPr>
        <w:lastRenderedPageBreak/>
        <w:t>2.1. tabula. Pārskata tabula par apdraudējumiem, slodzēm un darbībām, kas ietekmē Natura 2000 teritoriju</w:t>
      </w:r>
    </w:p>
    <w:tbl>
      <w:tblPr>
        <w:tblStyle w:val="TableGrid"/>
        <w:tblW w:w="0" w:type="auto"/>
        <w:tblLayout w:type="fixed"/>
        <w:tblLook w:val="04A0" w:firstRow="1" w:lastRow="0" w:firstColumn="1" w:lastColumn="0" w:noHBand="0" w:noVBand="1"/>
      </w:tblPr>
      <w:tblGrid>
        <w:gridCol w:w="3681"/>
        <w:gridCol w:w="850"/>
        <w:gridCol w:w="1418"/>
        <w:gridCol w:w="1843"/>
        <w:gridCol w:w="1134"/>
        <w:gridCol w:w="4787"/>
      </w:tblGrid>
      <w:tr w:rsidR="00660F83" w:rsidRPr="00660F83" w14:paraId="1989CD90" w14:textId="77777777" w:rsidTr="00DC7D6D">
        <w:trPr>
          <w:tblHeader/>
        </w:trPr>
        <w:tc>
          <w:tcPr>
            <w:tcW w:w="3681" w:type="dxa"/>
            <w:shd w:val="clear" w:color="auto" w:fill="D6E3BC" w:themeFill="accent3" w:themeFillTint="66"/>
            <w:vAlign w:val="center"/>
          </w:tcPr>
          <w:p w14:paraId="76A8783C" w14:textId="77777777" w:rsidR="001722C7" w:rsidRPr="00660F83" w:rsidRDefault="001722C7" w:rsidP="00EF26BB">
            <w:pPr>
              <w:jc w:val="center"/>
              <w:rPr>
                <w:rFonts w:asciiTheme="minorHAnsi" w:hAnsiTheme="minorHAnsi" w:cstheme="minorHAnsi"/>
                <w:b/>
                <w:bCs/>
                <w:sz w:val="22"/>
                <w:szCs w:val="22"/>
              </w:rPr>
            </w:pPr>
            <w:r w:rsidRPr="00660F83">
              <w:rPr>
                <w:rFonts w:asciiTheme="minorHAnsi" w:hAnsiTheme="minorHAnsi" w:cstheme="minorHAnsi"/>
                <w:b/>
                <w:bCs/>
                <w:sz w:val="22"/>
                <w:szCs w:val="22"/>
              </w:rPr>
              <w:t>Ietekmes veids</w:t>
            </w:r>
          </w:p>
        </w:tc>
        <w:tc>
          <w:tcPr>
            <w:tcW w:w="850" w:type="dxa"/>
            <w:shd w:val="clear" w:color="auto" w:fill="D6E3BC" w:themeFill="accent3" w:themeFillTint="66"/>
            <w:vAlign w:val="center"/>
          </w:tcPr>
          <w:p w14:paraId="38197F26" w14:textId="77777777" w:rsidR="001722C7" w:rsidRPr="00660F83" w:rsidRDefault="001722C7" w:rsidP="00EF26BB">
            <w:pPr>
              <w:jc w:val="center"/>
              <w:rPr>
                <w:rFonts w:asciiTheme="minorHAnsi" w:hAnsiTheme="minorHAnsi" w:cstheme="minorHAnsi"/>
                <w:b/>
                <w:bCs/>
                <w:sz w:val="22"/>
                <w:szCs w:val="22"/>
              </w:rPr>
            </w:pPr>
            <w:r w:rsidRPr="00660F83">
              <w:rPr>
                <w:rFonts w:asciiTheme="minorHAnsi" w:hAnsiTheme="minorHAnsi" w:cstheme="minorHAnsi"/>
                <w:b/>
                <w:bCs/>
                <w:sz w:val="22"/>
                <w:szCs w:val="22"/>
              </w:rPr>
              <w:t>Ietekmes pakāpe</w:t>
            </w:r>
          </w:p>
        </w:tc>
        <w:tc>
          <w:tcPr>
            <w:tcW w:w="1418" w:type="dxa"/>
            <w:shd w:val="clear" w:color="auto" w:fill="D6E3BC" w:themeFill="accent3" w:themeFillTint="66"/>
            <w:vAlign w:val="center"/>
          </w:tcPr>
          <w:p w14:paraId="452F9744" w14:textId="77777777" w:rsidR="001722C7" w:rsidRPr="00660F83" w:rsidRDefault="001722C7" w:rsidP="00EF26BB">
            <w:pPr>
              <w:jc w:val="center"/>
              <w:rPr>
                <w:rFonts w:asciiTheme="minorHAnsi" w:hAnsiTheme="minorHAnsi" w:cstheme="minorHAnsi"/>
                <w:b/>
                <w:bCs/>
                <w:sz w:val="22"/>
                <w:szCs w:val="22"/>
              </w:rPr>
            </w:pPr>
            <w:r w:rsidRPr="00660F83">
              <w:rPr>
                <w:rFonts w:asciiTheme="minorHAnsi" w:hAnsiTheme="minorHAnsi" w:cstheme="minorHAnsi"/>
                <w:b/>
                <w:bCs/>
                <w:sz w:val="22"/>
                <w:szCs w:val="22"/>
              </w:rPr>
              <w:t>Ietekmes kods</w:t>
            </w:r>
          </w:p>
        </w:tc>
        <w:tc>
          <w:tcPr>
            <w:tcW w:w="1843" w:type="dxa"/>
            <w:shd w:val="clear" w:color="auto" w:fill="D6E3BC" w:themeFill="accent3" w:themeFillTint="66"/>
            <w:vAlign w:val="center"/>
          </w:tcPr>
          <w:p w14:paraId="4DCAE9F6" w14:textId="77777777" w:rsidR="001722C7" w:rsidRPr="00660F83" w:rsidRDefault="001722C7" w:rsidP="00EF26BB">
            <w:pPr>
              <w:jc w:val="center"/>
              <w:rPr>
                <w:rFonts w:asciiTheme="minorHAnsi" w:hAnsiTheme="minorHAnsi" w:cstheme="minorHAnsi"/>
                <w:b/>
                <w:bCs/>
                <w:sz w:val="22"/>
                <w:szCs w:val="22"/>
              </w:rPr>
            </w:pPr>
            <w:r w:rsidRPr="00660F83">
              <w:rPr>
                <w:rFonts w:asciiTheme="minorHAnsi" w:hAnsiTheme="minorHAnsi" w:cstheme="minorHAnsi"/>
                <w:b/>
                <w:bCs/>
                <w:sz w:val="22"/>
                <w:szCs w:val="22"/>
              </w:rPr>
              <w:t>Ietekmes vieta</w:t>
            </w:r>
          </w:p>
        </w:tc>
        <w:tc>
          <w:tcPr>
            <w:tcW w:w="1134" w:type="dxa"/>
            <w:shd w:val="clear" w:color="auto" w:fill="D6E3BC" w:themeFill="accent3" w:themeFillTint="66"/>
          </w:tcPr>
          <w:p w14:paraId="072FEB43" w14:textId="732EDC3C" w:rsidR="001722C7" w:rsidRPr="00660F83" w:rsidRDefault="008B78E9" w:rsidP="00C01CFC">
            <w:pPr>
              <w:jc w:val="center"/>
              <w:rPr>
                <w:rFonts w:asciiTheme="minorHAnsi" w:hAnsiTheme="minorHAnsi" w:cstheme="minorHAnsi"/>
                <w:b/>
                <w:bCs/>
                <w:sz w:val="22"/>
                <w:szCs w:val="22"/>
              </w:rPr>
            </w:pPr>
            <w:r w:rsidRPr="00660F83">
              <w:rPr>
                <w:rFonts w:asciiTheme="minorHAnsi" w:hAnsiTheme="minorHAnsi" w:cstheme="minorHAnsi"/>
                <w:b/>
                <w:bCs/>
                <w:sz w:val="22"/>
                <w:szCs w:val="22"/>
              </w:rPr>
              <w:t>Piesārņojuma</w:t>
            </w:r>
            <w:r w:rsidR="00C01CFC" w:rsidRPr="00660F83">
              <w:rPr>
                <w:rFonts w:asciiTheme="minorHAnsi" w:hAnsiTheme="minorHAnsi" w:cstheme="minorHAnsi"/>
                <w:b/>
                <w:bCs/>
                <w:sz w:val="22"/>
                <w:szCs w:val="22"/>
              </w:rPr>
              <w:t xml:space="preserve"> </w:t>
            </w:r>
            <w:r w:rsidRPr="00660F83">
              <w:rPr>
                <w:rFonts w:asciiTheme="minorHAnsi" w:hAnsiTheme="minorHAnsi" w:cstheme="minorHAnsi"/>
                <w:b/>
                <w:bCs/>
                <w:sz w:val="22"/>
                <w:szCs w:val="22"/>
              </w:rPr>
              <w:t>kods</w:t>
            </w:r>
          </w:p>
        </w:tc>
        <w:tc>
          <w:tcPr>
            <w:tcW w:w="4787" w:type="dxa"/>
            <w:shd w:val="clear" w:color="auto" w:fill="D6E3BC" w:themeFill="accent3" w:themeFillTint="66"/>
            <w:vAlign w:val="center"/>
          </w:tcPr>
          <w:p w14:paraId="7C7E6F89" w14:textId="3589EC02" w:rsidR="001722C7" w:rsidRPr="00660F83" w:rsidRDefault="001722C7" w:rsidP="00EF26BB">
            <w:pPr>
              <w:jc w:val="center"/>
              <w:rPr>
                <w:rFonts w:asciiTheme="minorHAnsi" w:hAnsiTheme="minorHAnsi" w:cstheme="minorHAnsi"/>
                <w:b/>
                <w:bCs/>
                <w:sz w:val="22"/>
                <w:szCs w:val="22"/>
              </w:rPr>
            </w:pPr>
            <w:r w:rsidRPr="00660F83">
              <w:rPr>
                <w:rFonts w:asciiTheme="minorHAnsi" w:hAnsiTheme="minorHAnsi" w:cstheme="minorHAnsi"/>
                <w:b/>
                <w:bCs/>
                <w:sz w:val="22"/>
                <w:szCs w:val="22"/>
              </w:rPr>
              <w:t>Piezīmes</w:t>
            </w:r>
          </w:p>
        </w:tc>
      </w:tr>
      <w:tr w:rsidR="00660F83" w:rsidRPr="00660F83" w14:paraId="4B4644F3" w14:textId="77777777" w:rsidTr="00DC7D6D">
        <w:tc>
          <w:tcPr>
            <w:tcW w:w="13713" w:type="dxa"/>
            <w:gridSpan w:val="6"/>
          </w:tcPr>
          <w:p w14:paraId="569FCB47" w14:textId="54611758" w:rsidR="00FD3BFA" w:rsidRPr="00660F83" w:rsidRDefault="00FD3BFA" w:rsidP="00EF26BB">
            <w:pPr>
              <w:rPr>
                <w:rFonts w:asciiTheme="minorHAnsi" w:hAnsiTheme="minorHAnsi" w:cstheme="minorHAnsi"/>
                <w:b/>
                <w:bCs/>
                <w:i/>
                <w:iCs/>
                <w:sz w:val="22"/>
                <w:szCs w:val="22"/>
              </w:rPr>
            </w:pPr>
            <w:r w:rsidRPr="00660F83">
              <w:rPr>
                <w:rFonts w:asciiTheme="minorHAnsi" w:hAnsiTheme="minorHAnsi" w:cstheme="minorHAnsi"/>
                <w:b/>
                <w:bCs/>
                <w:i/>
                <w:iCs/>
                <w:sz w:val="22"/>
                <w:szCs w:val="22"/>
              </w:rPr>
              <w:t>Lauksaimniecība</w:t>
            </w:r>
          </w:p>
        </w:tc>
      </w:tr>
      <w:tr w:rsidR="00660F83" w:rsidRPr="00660F83" w14:paraId="108E5D83" w14:textId="77777777" w:rsidTr="00DC7D6D">
        <w:tc>
          <w:tcPr>
            <w:tcW w:w="3681" w:type="dxa"/>
          </w:tcPr>
          <w:p w14:paraId="61CFF62B" w14:textId="77777777" w:rsidR="001722C7" w:rsidRPr="00660F83" w:rsidRDefault="001722C7" w:rsidP="00EF26BB">
            <w:pPr>
              <w:jc w:val="both"/>
              <w:rPr>
                <w:rFonts w:asciiTheme="minorHAnsi" w:hAnsiTheme="minorHAnsi" w:cstheme="minorHAnsi"/>
                <w:sz w:val="22"/>
                <w:szCs w:val="22"/>
              </w:rPr>
            </w:pPr>
            <w:r w:rsidRPr="00660F83">
              <w:rPr>
                <w:rFonts w:asciiTheme="minorHAnsi" w:hAnsiTheme="minorHAnsi" w:cstheme="minorHAnsi"/>
                <w:sz w:val="22"/>
                <w:szCs w:val="22"/>
              </w:rPr>
              <w:t>Zālāju apsaimniekošanas pārtraukšana</w:t>
            </w:r>
          </w:p>
        </w:tc>
        <w:tc>
          <w:tcPr>
            <w:tcW w:w="850" w:type="dxa"/>
            <w:vAlign w:val="center"/>
          </w:tcPr>
          <w:p w14:paraId="0223ABF0" w14:textId="77777777" w:rsidR="001722C7" w:rsidRPr="00660F83" w:rsidRDefault="001722C7" w:rsidP="00EF26BB">
            <w:pPr>
              <w:jc w:val="center"/>
              <w:rPr>
                <w:rFonts w:asciiTheme="minorHAnsi" w:hAnsiTheme="minorHAnsi" w:cstheme="minorHAnsi"/>
                <w:sz w:val="22"/>
                <w:szCs w:val="22"/>
              </w:rPr>
            </w:pPr>
            <w:r w:rsidRPr="00660F83">
              <w:rPr>
                <w:rFonts w:asciiTheme="minorHAnsi" w:hAnsiTheme="minorHAnsi" w:cstheme="minorHAnsi"/>
                <w:sz w:val="22"/>
                <w:szCs w:val="22"/>
              </w:rPr>
              <w:t>N/H</w:t>
            </w:r>
          </w:p>
        </w:tc>
        <w:tc>
          <w:tcPr>
            <w:tcW w:w="1418" w:type="dxa"/>
            <w:vAlign w:val="center"/>
          </w:tcPr>
          <w:p w14:paraId="2D87C146" w14:textId="77777777" w:rsidR="001722C7" w:rsidRPr="00660F83" w:rsidRDefault="001722C7" w:rsidP="00EF26BB">
            <w:pPr>
              <w:jc w:val="center"/>
              <w:rPr>
                <w:rFonts w:asciiTheme="minorHAnsi" w:hAnsiTheme="minorHAnsi" w:cstheme="minorHAnsi"/>
                <w:sz w:val="22"/>
                <w:szCs w:val="22"/>
              </w:rPr>
            </w:pPr>
            <w:r w:rsidRPr="00660F83">
              <w:rPr>
                <w:rFonts w:asciiTheme="minorHAnsi" w:hAnsiTheme="minorHAnsi" w:cstheme="minorHAnsi"/>
                <w:sz w:val="22"/>
                <w:szCs w:val="22"/>
              </w:rPr>
              <w:t>A06</w:t>
            </w:r>
          </w:p>
        </w:tc>
        <w:tc>
          <w:tcPr>
            <w:tcW w:w="1843" w:type="dxa"/>
            <w:vAlign w:val="center"/>
          </w:tcPr>
          <w:p w14:paraId="4C0E5EEB" w14:textId="77777777" w:rsidR="001722C7" w:rsidRPr="00660F83" w:rsidRDefault="001722C7" w:rsidP="00EF26BB">
            <w:pPr>
              <w:jc w:val="center"/>
              <w:rPr>
                <w:rFonts w:asciiTheme="minorHAnsi" w:hAnsiTheme="minorHAnsi" w:cstheme="minorHAnsi"/>
                <w:sz w:val="22"/>
                <w:szCs w:val="22"/>
              </w:rPr>
            </w:pPr>
            <w:r w:rsidRPr="00660F83">
              <w:rPr>
                <w:rFonts w:asciiTheme="minorHAnsi" w:hAnsiTheme="minorHAnsi" w:cstheme="minorHAnsi"/>
                <w:sz w:val="22"/>
                <w:szCs w:val="22"/>
              </w:rPr>
              <w:t>i</w:t>
            </w:r>
          </w:p>
        </w:tc>
        <w:tc>
          <w:tcPr>
            <w:tcW w:w="1134" w:type="dxa"/>
            <w:vAlign w:val="center"/>
          </w:tcPr>
          <w:p w14:paraId="761634E1" w14:textId="77777777" w:rsidR="001722C7" w:rsidRPr="00660F83" w:rsidRDefault="001722C7" w:rsidP="00B37C0D">
            <w:pPr>
              <w:jc w:val="center"/>
              <w:rPr>
                <w:rFonts w:asciiTheme="minorHAnsi" w:hAnsiTheme="minorHAnsi" w:cstheme="minorHAnsi"/>
                <w:sz w:val="22"/>
                <w:szCs w:val="22"/>
              </w:rPr>
            </w:pPr>
          </w:p>
        </w:tc>
        <w:tc>
          <w:tcPr>
            <w:tcW w:w="4787" w:type="dxa"/>
          </w:tcPr>
          <w:p w14:paraId="0E4DE824" w14:textId="77777777" w:rsidR="00625533" w:rsidRPr="00660F83" w:rsidRDefault="00625533" w:rsidP="00625533">
            <w:pPr>
              <w:jc w:val="both"/>
              <w:rPr>
                <w:rFonts w:asciiTheme="minorHAnsi" w:hAnsiTheme="minorHAnsi" w:cstheme="minorHAnsi"/>
                <w:sz w:val="22"/>
                <w:szCs w:val="22"/>
              </w:rPr>
            </w:pPr>
            <w:r w:rsidRPr="00660F83">
              <w:rPr>
                <w:rFonts w:asciiTheme="minorHAnsi" w:hAnsiTheme="minorHAnsi" w:cstheme="minorHAnsi"/>
                <w:sz w:val="22"/>
                <w:szCs w:val="22"/>
              </w:rPr>
              <w:t>Daļa no kādreizējām</w:t>
            </w:r>
          </w:p>
          <w:p w14:paraId="5DCF723C" w14:textId="77777777" w:rsidR="00625533" w:rsidRPr="00660F83" w:rsidRDefault="00625533" w:rsidP="00625533">
            <w:pPr>
              <w:jc w:val="both"/>
              <w:rPr>
                <w:rFonts w:asciiTheme="minorHAnsi" w:hAnsiTheme="minorHAnsi" w:cstheme="minorHAnsi"/>
                <w:sz w:val="22"/>
                <w:szCs w:val="22"/>
              </w:rPr>
            </w:pPr>
            <w:r w:rsidRPr="00660F83">
              <w:rPr>
                <w:rFonts w:asciiTheme="minorHAnsi" w:hAnsiTheme="minorHAnsi" w:cstheme="minorHAnsi"/>
                <w:sz w:val="22"/>
                <w:szCs w:val="22"/>
              </w:rPr>
              <w:t>lauksaimniecības zemju platībām</w:t>
            </w:r>
          </w:p>
          <w:p w14:paraId="5E5C2899" w14:textId="10CBD091" w:rsidR="001722C7" w:rsidRPr="00660F83" w:rsidRDefault="00625533" w:rsidP="00625533">
            <w:pPr>
              <w:jc w:val="both"/>
              <w:rPr>
                <w:rFonts w:asciiTheme="minorHAnsi" w:hAnsiTheme="minorHAnsi" w:cstheme="minorHAnsi"/>
                <w:sz w:val="22"/>
                <w:szCs w:val="22"/>
              </w:rPr>
            </w:pPr>
            <w:r w:rsidRPr="00660F83">
              <w:rPr>
                <w:rFonts w:asciiTheme="minorHAnsi" w:hAnsiTheme="minorHAnsi" w:cstheme="minorHAnsi"/>
                <w:sz w:val="22"/>
                <w:szCs w:val="22"/>
              </w:rPr>
              <w:t>ĪADT netiek apsaimniekota</w:t>
            </w:r>
          </w:p>
        </w:tc>
      </w:tr>
      <w:tr w:rsidR="00660F83" w:rsidRPr="00660F83" w14:paraId="08B0D3AC" w14:textId="77777777" w:rsidTr="00DC7D6D">
        <w:tc>
          <w:tcPr>
            <w:tcW w:w="3681" w:type="dxa"/>
          </w:tcPr>
          <w:p w14:paraId="7C9731B7" w14:textId="5C544341" w:rsidR="001F4CD7" w:rsidRPr="00660F83" w:rsidRDefault="001F4CD7" w:rsidP="001F4CD7">
            <w:pPr>
              <w:jc w:val="both"/>
              <w:rPr>
                <w:rFonts w:asciiTheme="minorHAnsi" w:hAnsiTheme="minorHAnsi" w:cstheme="minorHAnsi"/>
                <w:sz w:val="22"/>
                <w:szCs w:val="22"/>
              </w:rPr>
            </w:pPr>
            <w:r w:rsidRPr="00660F83">
              <w:rPr>
                <w:rFonts w:asciiTheme="minorHAnsi" w:hAnsiTheme="minorHAnsi" w:cstheme="minorHAnsi"/>
                <w:sz w:val="22"/>
                <w:szCs w:val="22"/>
              </w:rPr>
              <w:t>Zālāju pļaušana</w:t>
            </w:r>
          </w:p>
        </w:tc>
        <w:tc>
          <w:tcPr>
            <w:tcW w:w="850" w:type="dxa"/>
            <w:vAlign w:val="center"/>
          </w:tcPr>
          <w:p w14:paraId="4F5B3C61" w14:textId="3BD9F2B8" w:rsidR="001F4CD7" w:rsidRPr="00660F83" w:rsidRDefault="001F4CD7" w:rsidP="001F4CD7">
            <w:pPr>
              <w:jc w:val="center"/>
              <w:rPr>
                <w:rFonts w:asciiTheme="minorHAnsi" w:hAnsiTheme="minorHAnsi" w:cstheme="minorHAnsi"/>
                <w:sz w:val="22"/>
                <w:szCs w:val="22"/>
              </w:rPr>
            </w:pPr>
            <w:r w:rsidRPr="00660F83">
              <w:rPr>
                <w:rFonts w:asciiTheme="minorHAnsi" w:hAnsiTheme="minorHAnsi" w:cstheme="minorHAnsi"/>
                <w:sz w:val="22"/>
                <w:szCs w:val="22"/>
              </w:rPr>
              <w:t>P/M</w:t>
            </w:r>
          </w:p>
        </w:tc>
        <w:tc>
          <w:tcPr>
            <w:tcW w:w="1418" w:type="dxa"/>
            <w:vAlign w:val="center"/>
          </w:tcPr>
          <w:p w14:paraId="7A283BA9" w14:textId="6DC6BC50" w:rsidR="001F4CD7" w:rsidRPr="00660F83" w:rsidRDefault="001F4CD7" w:rsidP="001F4CD7">
            <w:pPr>
              <w:jc w:val="center"/>
              <w:rPr>
                <w:rFonts w:asciiTheme="minorHAnsi" w:hAnsiTheme="minorHAnsi" w:cstheme="minorHAnsi"/>
                <w:sz w:val="22"/>
                <w:szCs w:val="22"/>
              </w:rPr>
            </w:pPr>
            <w:r w:rsidRPr="00660F83">
              <w:rPr>
                <w:rFonts w:asciiTheme="minorHAnsi" w:hAnsiTheme="minorHAnsi" w:cstheme="minorHAnsi"/>
                <w:sz w:val="22"/>
                <w:szCs w:val="22"/>
              </w:rPr>
              <w:t>A08</w:t>
            </w:r>
          </w:p>
        </w:tc>
        <w:tc>
          <w:tcPr>
            <w:tcW w:w="1843" w:type="dxa"/>
            <w:vAlign w:val="center"/>
          </w:tcPr>
          <w:p w14:paraId="7485CE35" w14:textId="67D5F28A" w:rsidR="001F4CD7" w:rsidRPr="00660F83" w:rsidRDefault="00AB73C6" w:rsidP="001F4CD7">
            <w:pPr>
              <w:jc w:val="center"/>
              <w:rPr>
                <w:rFonts w:asciiTheme="minorHAnsi" w:hAnsiTheme="minorHAnsi" w:cstheme="minorHAnsi"/>
                <w:sz w:val="22"/>
                <w:szCs w:val="22"/>
              </w:rPr>
            </w:pPr>
            <w:r w:rsidRPr="00660F83">
              <w:rPr>
                <w:rFonts w:asciiTheme="minorHAnsi" w:hAnsiTheme="minorHAnsi" w:cstheme="minorHAnsi"/>
                <w:sz w:val="22"/>
                <w:szCs w:val="22"/>
              </w:rPr>
              <w:t>b</w:t>
            </w:r>
          </w:p>
        </w:tc>
        <w:tc>
          <w:tcPr>
            <w:tcW w:w="1134" w:type="dxa"/>
            <w:vAlign w:val="center"/>
          </w:tcPr>
          <w:p w14:paraId="4C44C55C" w14:textId="77777777" w:rsidR="001F4CD7" w:rsidRPr="00660F83" w:rsidRDefault="001F4CD7" w:rsidP="001F4CD7">
            <w:pPr>
              <w:jc w:val="center"/>
              <w:rPr>
                <w:rFonts w:asciiTheme="minorHAnsi" w:hAnsiTheme="minorHAnsi" w:cstheme="minorHAnsi"/>
                <w:sz w:val="22"/>
                <w:szCs w:val="22"/>
              </w:rPr>
            </w:pPr>
          </w:p>
        </w:tc>
        <w:tc>
          <w:tcPr>
            <w:tcW w:w="4787" w:type="dxa"/>
          </w:tcPr>
          <w:p w14:paraId="055428E0" w14:textId="77DCCC50" w:rsidR="001F4CD7" w:rsidRPr="00660F83" w:rsidRDefault="001F4CD7" w:rsidP="001F4CD7">
            <w:pPr>
              <w:jc w:val="both"/>
              <w:rPr>
                <w:rFonts w:asciiTheme="minorHAnsi" w:hAnsiTheme="minorHAnsi" w:cstheme="minorHAnsi"/>
                <w:sz w:val="22"/>
                <w:szCs w:val="22"/>
              </w:rPr>
            </w:pPr>
            <w:r w:rsidRPr="00660F83">
              <w:rPr>
                <w:rFonts w:asciiTheme="minorHAnsi" w:hAnsiTheme="minorHAnsi" w:cstheme="minorHAnsi"/>
                <w:sz w:val="22"/>
                <w:szCs w:val="22"/>
              </w:rPr>
              <w:t>Dabisko zālāju platībām tiek īstenota atbilstoša apsaimniekošana</w:t>
            </w:r>
          </w:p>
        </w:tc>
      </w:tr>
      <w:tr w:rsidR="00660F83" w:rsidRPr="00660F83" w14:paraId="557599A4" w14:textId="77777777" w:rsidTr="00DC7D6D">
        <w:tc>
          <w:tcPr>
            <w:tcW w:w="3681" w:type="dxa"/>
          </w:tcPr>
          <w:p w14:paraId="59D200D2" w14:textId="5B7B8EA2" w:rsidR="001F4CD7" w:rsidRPr="00660F83" w:rsidRDefault="001F4CD7" w:rsidP="001F4CD7">
            <w:pPr>
              <w:jc w:val="both"/>
              <w:rPr>
                <w:rFonts w:asciiTheme="minorHAnsi" w:hAnsiTheme="minorHAnsi" w:cstheme="minorHAnsi"/>
                <w:sz w:val="22"/>
                <w:szCs w:val="22"/>
              </w:rPr>
            </w:pPr>
            <w:r w:rsidRPr="00660F83">
              <w:rPr>
                <w:rFonts w:asciiTheme="minorHAnsi" w:hAnsiTheme="minorHAnsi" w:cstheme="minorHAnsi"/>
                <w:sz w:val="22"/>
                <w:szCs w:val="22"/>
              </w:rPr>
              <w:t>Sintētisko mēslošanas līdzekļu izmantošana lauksaimniecībā</w:t>
            </w:r>
          </w:p>
        </w:tc>
        <w:tc>
          <w:tcPr>
            <w:tcW w:w="850" w:type="dxa"/>
            <w:vAlign w:val="center"/>
          </w:tcPr>
          <w:p w14:paraId="68764FA7" w14:textId="2E1BB951" w:rsidR="001F4CD7" w:rsidRPr="00660F83" w:rsidRDefault="001F4CD7" w:rsidP="001F4CD7">
            <w:pPr>
              <w:jc w:val="center"/>
              <w:rPr>
                <w:rFonts w:asciiTheme="minorHAnsi" w:hAnsiTheme="minorHAnsi" w:cstheme="minorHAnsi"/>
                <w:sz w:val="22"/>
                <w:szCs w:val="22"/>
              </w:rPr>
            </w:pPr>
            <w:r w:rsidRPr="00660F83">
              <w:rPr>
                <w:rFonts w:asciiTheme="minorHAnsi" w:hAnsiTheme="minorHAnsi" w:cstheme="minorHAnsi"/>
                <w:sz w:val="22"/>
                <w:szCs w:val="22"/>
              </w:rPr>
              <w:t>N/H</w:t>
            </w:r>
          </w:p>
        </w:tc>
        <w:tc>
          <w:tcPr>
            <w:tcW w:w="1418" w:type="dxa"/>
            <w:vAlign w:val="center"/>
          </w:tcPr>
          <w:p w14:paraId="1DDAB1EE" w14:textId="78A11171" w:rsidR="001F4CD7" w:rsidRPr="00660F83" w:rsidRDefault="001F4CD7" w:rsidP="001F4CD7">
            <w:pPr>
              <w:jc w:val="center"/>
              <w:rPr>
                <w:rFonts w:asciiTheme="minorHAnsi" w:hAnsiTheme="minorHAnsi" w:cstheme="minorHAnsi"/>
                <w:sz w:val="22"/>
                <w:szCs w:val="22"/>
              </w:rPr>
            </w:pPr>
            <w:r w:rsidRPr="00660F83">
              <w:rPr>
                <w:rFonts w:asciiTheme="minorHAnsi" w:hAnsiTheme="minorHAnsi" w:cstheme="minorHAnsi"/>
                <w:sz w:val="22"/>
                <w:szCs w:val="22"/>
              </w:rPr>
              <w:t>A20</w:t>
            </w:r>
          </w:p>
        </w:tc>
        <w:tc>
          <w:tcPr>
            <w:tcW w:w="1843" w:type="dxa"/>
            <w:vAlign w:val="center"/>
          </w:tcPr>
          <w:p w14:paraId="69E8BF64" w14:textId="56272505" w:rsidR="001F4CD7" w:rsidRPr="00660F83" w:rsidRDefault="001F4CD7" w:rsidP="001F4CD7">
            <w:pPr>
              <w:jc w:val="center"/>
              <w:rPr>
                <w:rFonts w:asciiTheme="minorHAnsi" w:hAnsiTheme="minorHAnsi" w:cstheme="minorHAnsi"/>
                <w:sz w:val="22"/>
                <w:szCs w:val="22"/>
              </w:rPr>
            </w:pPr>
            <w:r w:rsidRPr="00660F83">
              <w:rPr>
                <w:rFonts w:asciiTheme="minorHAnsi" w:hAnsiTheme="minorHAnsi" w:cstheme="minorHAnsi"/>
                <w:sz w:val="22"/>
                <w:szCs w:val="22"/>
              </w:rPr>
              <w:t>o</w:t>
            </w:r>
          </w:p>
        </w:tc>
        <w:tc>
          <w:tcPr>
            <w:tcW w:w="1134" w:type="dxa"/>
            <w:vAlign w:val="center"/>
          </w:tcPr>
          <w:p w14:paraId="2103478E" w14:textId="36C40C28" w:rsidR="001F4CD7" w:rsidRPr="00660F83" w:rsidRDefault="001F4CD7" w:rsidP="001F4CD7">
            <w:pPr>
              <w:jc w:val="center"/>
              <w:rPr>
                <w:rFonts w:asciiTheme="minorHAnsi" w:hAnsiTheme="minorHAnsi" w:cstheme="minorHAnsi"/>
                <w:sz w:val="22"/>
                <w:szCs w:val="22"/>
              </w:rPr>
            </w:pPr>
            <w:r w:rsidRPr="00660F83">
              <w:rPr>
                <w:rFonts w:asciiTheme="minorHAnsi" w:hAnsiTheme="minorHAnsi" w:cstheme="minorHAnsi"/>
                <w:sz w:val="22"/>
                <w:szCs w:val="22"/>
              </w:rPr>
              <w:t>P, N</w:t>
            </w:r>
          </w:p>
        </w:tc>
        <w:tc>
          <w:tcPr>
            <w:tcW w:w="4787" w:type="dxa"/>
          </w:tcPr>
          <w:p w14:paraId="15DCDF77" w14:textId="1A131E1F" w:rsidR="001F4CD7" w:rsidRPr="00660F83" w:rsidRDefault="001F4CD7" w:rsidP="001F4CD7">
            <w:pPr>
              <w:jc w:val="both"/>
              <w:rPr>
                <w:rFonts w:asciiTheme="minorHAnsi" w:hAnsiTheme="minorHAnsi" w:cstheme="minorHAnsi"/>
                <w:sz w:val="22"/>
                <w:szCs w:val="22"/>
              </w:rPr>
            </w:pPr>
            <w:r w:rsidRPr="00660F83">
              <w:rPr>
                <w:rFonts w:asciiTheme="minorHAnsi" w:hAnsiTheme="minorHAnsi" w:cstheme="minorHAnsi"/>
                <w:sz w:val="22"/>
                <w:szCs w:val="22"/>
              </w:rPr>
              <w:t>Intensīva lauksaimniecība (aramzemes) Lāņupes sateces baseinā.</w:t>
            </w:r>
          </w:p>
        </w:tc>
      </w:tr>
      <w:tr w:rsidR="00660F83" w:rsidRPr="00660F83" w14:paraId="2940F9B4" w14:textId="77777777" w:rsidTr="00DC7D6D">
        <w:tc>
          <w:tcPr>
            <w:tcW w:w="3681" w:type="dxa"/>
          </w:tcPr>
          <w:p w14:paraId="039521F4" w14:textId="6A773897" w:rsidR="001F4CD7" w:rsidRPr="00660F83" w:rsidRDefault="001F4CD7" w:rsidP="001F4CD7">
            <w:pPr>
              <w:jc w:val="both"/>
              <w:rPr>
                <w:rFonts w:asciiTheme="minorHAnsi" w:hAnsiTheme="minorHAnsi" w:cstheme="minorHAnsi"/>
                <w:sz w:val="22"/>
                <w:szCs w:val="22"/>
              </w:rPr>
            </w:pPr>
            <w:r w:rsidRPr="00660F83">
              <w:rPr>
                <w:rFonts w:asciiTheme="minorHAnsi" w:hAnsiTheme="minorHAnsi" w:cstheme="minorHAnsi"/>
                <w:sz w:val="22"/>
                <w:szCs w:val="22"/>
              </w:rPr>
              <w:t>Difūzais piesārņojums virszemes un / vai pazemes ūdeņos no lauksaimnieciskās darbības</w:t>
            </w:r>
          </w:p>
        </w:tc>
        <w:tc>
          <w:tcPr>
            <w:tcW w:w="850" w:type="dxa"/>
            <w:vAlign w:val="center"/>
          </w:tcPr>
          <w:p w14:paraId="0B444FA8" w14:textId="7AC2F4EF" w:rsidR="001F4CD7" w:rsidRPr="00660F83" w:rsidRDefault="001F4CD7" w:rsidP="001F4CD7">
            <w:pPr>
              <w:jc w:val="center"/>
              <w:rPr>
                <w:rFonts w:asciiTheme="minorHAnsi" w:hAnsiTheme="minorHAnsi" w:cstheme="minorHAnsi"/>
                <w:sz w:val="22"/>
                <w:szCs w:val="22"/>
              </w:rPr>
            </w:pPr>
            <w:r w:rsidRPr="00660F83">
              <w:rPr>
                <w:rFonts w:asciiTheme="minorHAnsi" w:hAnsiTheme="minorHAnsi" w:cstheme="minorHAnsi"/>
                <w:sz w:val="22"/>
                <w:szCs w:val="22"/>
              </w:rPr>
              <w:t>N/H</w:t>
            </w:r>
          </w:p>
        </w:tc>
        <w:tc>
          <w:tcPr>
            <w:tcW w:w="1418" w:type="dxa"/>
            <w:vAlign w:val="center"/>
          </w:tcPr>
          <w:p w14:paraId="56B0947B" w14:textId="243B6D3C" w:rsidR="001F4CD7" w:rsidRPr="00660F83" w:rsidRDefault="001F4CD7" w:rsidP="001F4CD7">
            <w:pPr>
              <w:jc w:val="center"/>
              <w:rPr>
                <w:rFonts w:asciiTheme="minorHAnsi" w:hAnsiTheme="minorHAnsi" w:cstheme="minorHAnsi"/>
                <w:sz w:val="22"/>
                <w:szCs w:val="22"/>
              </w:rPr>
            </w:pPr>
            <w:r w:rsidRPr="00660F83">
              <w:rPr>
                <w:rFonts w:asciiTheme="minorHAnsi" w:hAnsiTheme="minorHAnsi" w:cstheme="minorHAnsi"/>
                <w:sz w:val="22"/>
                <w:szCs w:val="22"/>
              </w:rPr>
              <w:t>A26</w:t>
            </w:r>
          </w:p>
        </w:tc>
        <w:tc>
          <w:tcPr>
            <w:tcW w:w="1843" w:type="dxa"/>
            <w:vAlign w:val="center"/>
          </w:tcPr>
          <w:p w14:paraId="4F3D1237" w14:textId="16DA6CBE" w:rsidR="001F4CD7" w:rsidRPr="00660F83" w:rsidRDefault="001F4CD7" w:rsidP="001F4CD7">
            <w:pPr>
              <w:jc w:val="center"/>
              <w:rPr>
                <w:rFonts w:asciiTheme="minorHAnsi" w:hAnsiTheme="minorHAnsi" w:cstheme="minorHAnsi"/>
                <w:sz w:val="22"/>
                <w:szCs w:val="22"/>
              </w:rPr>
            </w:pPr>
            <w:r w:rsidRPr="00660F83">
              <w:rPr>
                <w:rFonts w:asciiTheme="minorHAnsi" w:hAnsiTheme="minorHAnsi" w:cstheme="minorHAnsi"/>
                <w:sz w:val="22"/>
                <w:szCs w:val="22"/>
              </w:rPr>
              <w:t>o</w:t>
            </w:r>
          </w:p>
        </w:tc>
        <w:tc>
          <w:tcPr>
            <w:tcW w:w="1134" w:type="dxa"/>
            <w:vAlign w:val="center"/>
          </w:tcPr>
          <w:p w14:paraId="74F0B885" w14:textId="77777777" w:rsidR="001F4CD7" w:rsidRPr="00660F83" w:rsidRDefault="001F4CD7" w:rsidP="001F4CD7">
            <w:pPr>
              <w:jc w:val="center"/>
              <w:rPr>
                <w:rFonts w:asciiTheme="minorHAnsi" w:hAnsiTheme="minorHAnsi" w:cstheme="minorHAnsi"/>
                <w:sz w:val="22"/>
                <w:szCs w:val="22"/>
              </w:rPr>
            </w:pPr>
          </w:p>
        </w:tc>
        <w:tc>
          <w:tcPr>
            <w:tcW w:w="4787" w:type="dxa"/>
          </w:tcPr>
          <w:p w14:paraId="51E3BFC6" w14:textId="548A759C" w:rsidR="001F4CD7" w:rsidRPr="00660F83" w:rsidRDefault="001F4CD7" w:rsidP="001F4CD7">
            <w:pPr>
              <w:jc w:val="both"/>
              <w:rPr>
                <w:rFonts w:asciiTheme="minorHAnsi" w:hAnsiTheme="minorHAnsi" w:cstheme="minorHAnsi"/>
                <w:sz w:val="22"/>
                <w:szCs w:val="22"/>
              </w:rPr>
            </w:pPr>
            <w:r w:rsidRPr="00660F83">
              <w:rPr>
                <w:rFonts w:asciiTheme="minorHAnsi" w:hAnsiTheme="minorHAnsi" w:cstheme="minorHAnsi"/>
                <w:sz w:val="22"/>
                <w:szCs w:val="22"/>
              </w:rPr>
              <w:t>Intensīva lauksaimniecība (aramzemes) Lāņupes sateces baseinā.</w:t>
            </w:r>
          </w:p>
        </w:tc>
      </w:tr>
      <w:tr w:rsidR="00660F83" w:rsidRPr="00660F83" w14:paraId="16F95755" w14:textId="77777777" w:rsidTr="00DC7D6D">
        <w:tc>
          <w:tcPr>
            <w:tcW w:w="3681" w:type="dxa"/>
            <w:vMerge w:val="restart"/>
          </w:tcPr>
          <w:p w14:paraId="3BD95818" w14:textId="01D76FF9" w:rsidR="00C01CFC" w:rsidRPr="00660F83" w:rsidRDefault="00C01CFC" w:rsidP="001F4CD7">
            <w:pPr>
              <w:jc w:val="both"/>
              <w:rPr>
                <w:rFonts w:asciiTheme="minorHAnsi" w:hAnsiTheme="minorHAnsi" w:cstheme="minorHAnsi"/>
                <w:sz w:val="22"/>
                <w:szCs w:val="22"/>
              </w:rPr>
            </w:pPr>
            <w:r w:rsidRPr="00660F83">
              <w:rPr>
                <w:rFonts w:asciiTheme="minorHAnsi" w:hAnsiTheme="minorHAnsi" w:cstheme="minorHAnsi"/>
                <w:sz w:val="22"/>
                <w:szCs w:val="22"/>
              </w:rPr>
              <w:t>Meliorācija, lauksaimniecībā izmantojamo zemju nosusināšana</w:t>
            </w:r>
          </w:p>
        </w:tc>
        <w:tc>
          <w:tcPr>
            <w:tcW w:w="850" w:type="dxa"/>
            <w:vAlign w:val="center"/>
          </w:tcPr>
          <w:p w14:paraId="1C15549B" w14:textId="592A0A4A" w:rsidR="00C01CFC" w:rsidRPr="00660F83" w:rsidRDefault="00C01CFC" w:rsidP="001F4CD7">
            <w:pPr>
              <w:jc w:val="center"/>
              <w:rPr>
                <w:rFonts w:asciiTheme="minorHAnsi" w:hAnsiTheme="minorHAnsi" w:cstheme="minorHAnsi"/>
                <w:sz w:val="22"/>
                <w:szCs w:val="22"/>
              </w:rPr>
            </w:pPr>
            <w:r w:rsidRPr="00660F83">
              <w:rPr>
                <w:rFonts w:asciiTheme="minorHAnsi" w:hAnsiTheme="minorHAnsi" w:cstheme="minorHAnsi"/>
                <w:sz w:val="22"/>
                <w:szCs w:val="22"/>
              </w:rPr>
              <w:t>N/M</w:t>
            </w:r>
          </w:p>
        </w:tc>
        <w:tc>
          <w:tcPr>
            <w:tcW w:w="1418" w:type="dxa"/>
            <w:vAlign w:val="center"/>
          </w:tcPr>
          <w:p w14:paraId="795B8783" w14:textId="74BF1F51" w:rsidR="00C01CFC" w:rsidRPr="00660F83" w:rsidRDefault="00C01CFC" w:rsidP="001F4CD7">
            <w:pPr>
              <w:jc w:val="center"/>
              <w:rPr>
                <w:rFonts w:asciiTheme="minorHAnsi" w:hAnsiTheme="minorHAnsi" w:cstheme="minorHAnsi"/>
                <w:sz w:val="22"/>
                <w:szCs w:val="22"/>
              </w:rPr>
            </w:pPr>
            <w:r w:rsidRPr="00660F83">
              <w:rPr>
                <w:rFonts w:asciiTheme="minorHAnsi" w:hAnsiTheme="minorHAnsi" w:cstheme="minorHAnsi"/>
                <w:sz w:val="22"/>
                <w:szCs w:val="22"/>
              </w:rPr>
              <w:t>A31</w:t>
            </w:r>
          </w:p>
        </w:tc>
        <w:tc>
          <w:tcPr>
            <w:tcW w:w="1843" w:type="dxa"/>
            <w:vAlign w:val="center"/>
          </w:tcPr>
          <w:p w14:paraId="476A9830" w14:textId="77777777" w:rsidR="00C01CFC" w:rsidRPr="00660F83" w:rsidRDefault="00C01CFC" w:rsidP="001F4CD7">
            <w:pPr>
              <w:jc w:val="center"/>
              <w:rPr>
                <w:rFonts w:asciiTheme="minorHAnsi" w:hAnsiTheme="minorHAnsi" w:cstheme="minorHAnsi"/>
                <w:sz w:val="22"/>
                <w:szCs w:val="22"/>
              </w:rPr>
            </w:pPr>
            <w:r w:rsidRPr="00660F83">
              <w:rPr>
                <w:rFonts w:asciiTheme="minorHAnsi" w:hAnsiTheme="minorHAnsi" w:cstheme="minorHAnsi"/>
                <w:sz w:val="22"/>
                <w:szCs w:val="22"/>
              </w:rPr>
              <w:t>b</w:t>
            </w:r>
          </w:p>
        </w:tc>
        <w:tc>
          <w:tcPr>
            <w:tcW w:w="1134" w:type="dxa"/>
            <w:vAlign w:val="center"/>
          </w:tcPr>
          <w:p w14:paraId="02BA4A4D" w14:textId="1AEEF8AF" w:rsidR="00C01CFC" w:rsidRPr="00660F83" w:rsidRDefault="00C01CFC" w:rsidP="001F4CD7">
            <w:pPr>
              <w:jc w:val="center"/>
              <w:rPr>
                <w:rFonts w:asciiTheme="minorHAnsi" w:hAnsiTheme="minorHAnsi" w:cstheme="minorHAnsi"/>
                <w:sz w:val="22"/>
                <w:szCs w:val="22"/>
              </w:rPr>
            </w:pPr>
            <w:r w:rsidRPr="00660F83">
              <w:rPr>
                <w:rFonts w:asciiTheme="minorHAnsi" w:hAnsiTheme="minorHAnsi" w:cstheme="minorHAnsi"/>
                <w:sz w:val="22"/>
                <w:szCs w:val="22"/>
              </w:rPr>
              <w:t>-</w:t>
            </w:r>
          </w:p>
        </w:tc>
        <w:tc>
          <w:tcPr>
            <w:tcW w:w="4787" w:type="dxa"/>
          </w:tcPr>
          <w:p w14:paraId="5F5D3CFB" w14:textId="5A86DC32" w:rsidR="00C01CFC" w:rsidRPr="00660F83" w:rsidRDefault="00C01CFC" w:rsidP="001F4CD7">
            <w:pPr>
              <w:jc w:val="both"/>
              <w:rPr>
                <w:rFonts w:asciiTheme="minorHAnsi" w:hAnsiTheme="minorHAnsi" w:cstheme="minorHAnsi"/>
                <w:sz w:val="22"/>
                <w:szCs w:val="22"/>
              </w:rPr>
            </w:pPr>
            <w:r w:rsidRPr="00660F83">
              <w:rPr>
                <w:rFonts w:asciiTheme="minorHAnsi" w:hAnsiTheme="minorHAnsi" w:cstheme="minorHAnsi"/>
                <w:sz w:val="22"/>
                <w:szCs w:val="22"/>
              </w:rPr>
              <w:t>DL platību negatīvi ietekmē vēsturiskas, joprojām funkcionējošas meliorācijas sistēmas; DL piegulošo platību meliorācijas sistēmu atjaunošana.</w:t>
            </w:r>
          </w:p>
        </w:tc>
      </w:tr>
      <w:tr w:rsidR="00660F83" w:rsidRPr="00660F83" w14:paraId="660362C4" w14:textId="77777777" w:rsidTr="00DC7D6D">
        <w:tc>
          <w:tcPr>
            <w:tcW w:w="3681" w:type="dxa"/>
            <w:vMerge/>
          </w:tcPr>
          <w:p w14:paraId="1BA0D4BF" w14:textId="77777777" w:rsidR="00C01CFC" w:rsidRPr="00660F83" w:rsidRDefault="00C01CFC" w:rsidP="00C01CFC">
            <w:pPr>
              <w:jc w:val="both"/>
              <w:rPr>
                <w:rFonts w:asciiTheme="minorHAnsi" w:hAnsiTheme="minorHAnsi" w:cstheme="minorHAnsi"/>
                <w:sz w:val="22"/>
                <w:szCs w:val="22"/>
              </w:rPr>
            </w:pPr>
          </w:p>
        </w:tc>
        <w:tc>
          <w:tcPr>
            <w:tcW w:w="850" w:type="dxa"/>
            <w:vAlign w:val="center"/>
          </w:tcPr>
          <w:p w14:paraId="040E59F0" w14:textId="524038EC" w:rsidR="00C01CFC" w:rsidRPr="00660F83" w:rsidRDefault="00C01CFC" w:rsidP="00C01CFC">
            <w:pPr>
              <w:jc w:val="center"/>
              <w:rPr>
                <w:rFonts w:asciiTheme="minorHAnsi" w:hAnsiTheme="minorHAnsi" w:cstheme="minorHAnsi"/>
                <w:sz w:val="22"/>
                <w:szCs w:val="22"/>
              </w:rPr>
            </w:pPr>
            <w:r w:rsidRPr="00660F83">
              <w:rPr>
                <w:rFonts w:asciiTheme="minorHAnsi" w:hAnsiTheme="minorHAnsi" w:cstheme="minorHAnsi"/>
                <w:sz w:val="22"/>
                <w:szCs w:val="22"/>
              </w:rPr>
              <w:t>P/M</w:t>
            </w:r>
          </w:p>
        </w:tc>
        <w:tc>
          <w:tcPr>
            <w:tcW w:w="1418" w:type="dxa"/>
            <w:vAlign w:val="center"/>
          </w:tcPr>
          <w:p w14:paraId="359D08A8" w14:textId="6A1D759D" w:rsidR="00C01CFC" w:rsidRPr="00660F83" w:rsidRDefault="00C01CFC" w:rsidP="00C01CFC">
            <w:pPr>
              <w:jc w:val="center"/>
              <w:rPr>
                <w:rFonts w:asciiTheme="minorHAnsi" w:hAnsiTheme="minorHAnsi" w:cstheme="minorHAnsi"/>
                <w:sz w:val="22"/>
                <w:szCs w:val="22"/>
              </w:rPr>
            </w:pPr>
            <w:r w:rsidRPr="00660F83">
              <w:rPr>
                <w:rFonts w:asciiTheme="minorHAnsi" w:hAnsiTheme="minorHAnsi" w:cstheme="minorHAnsi"/>
                <w:sz w:val="22"/>
                <w:szCs w:val="22"/>
              </w:rPr>
              <w:t>A31</w:t>
            </w:r>
          </w:p>
        </w:tc>
        <w:tc>
          <w:tcPr>
            <w:tcW w:w="1843" w:type="dxa"/>
            <w:vAlign w:val="center"/>
          </w:tcPr>
          <w:p w14:paraId="6461DEE9" w14:textId="0735E94C" w:rsidR="00C01CFC" w:rsidRPr="00660F83" w:rsidRDefault="00C01CFC" w:rsidP="00C01CFC">
            <w:pPr>
              <w:jc w:val="center"/>
              <w:rPr>
                <w:rFonts w:asciiTheme="minorHAnsi" w:hAnsiTheme="minorHAnsi" w:cstheme="minorHAnsi"/>
                <w:sz w:val="22"/>
                <w:szCs w:val="22"/>
              </w:rPr>
            </w:pPr>
            <w:r w:rsidRPr="00660F83">
              <w:rPr>
                <w:rFonts w:asciiTheme="minorHAnsi" w:hAnsiTheme="minorHAnsi" w:cstheme="minorHAnsi"/>
                <w:sz w:val="22"/>
                <w:szCs w:val="22"/>
              </w:rPr>
              <w:t>b</w:t>
            </w:r>
          </w:p>
        </w:tc>
        <w:tc>
          <w:tcPr>
            <w:tcW w:w="1134" w:type="dxa"/>
            <w:vAlign w:val="center"/>
          </w:tcPr>
          <w:p w14:paraId="19B16E3C" w14:textId="77777777" w:rsidR="00C01CFC" w:rsidRPr="00660F83" w:rsidRDefault="00C01CFC" w:rsidP="00C01CFC">
            <w:pPr>
              <w:jc w:val="center"/>
              <w:rPr>
                <w:rFonts w:asciiTheme="minorHAnsi" w:hAnsiTheme="minorHAnsi" w:cstheme="minorHAnsi"/>
                <w:sz w:val="22"/>
                <w:szCs w:val="22"/>
              </w:rPr>
            </w:pPr>
          </w:p>
        </w:tc>
        <w:tc>
          <w:tcPr>
            <w:tcW w:w="4787" w:type="dxa"/>
          </w:tcPr>
          <w:p w14:paraId="46DEA241" w14:textId="69CA38A4" w:rsidR="00C01CFC" w:rsidRPr="00660F83" w:rsidRDefault="00C01CFC" w:rsidP="00C01CFC">
            <w:pPr>
              <w:jc w:val="both"/>
              <w:rPr>
                <w:rFonts w:asciiTheme="minorHAnsi" w:hAnsiTheme="minorHAnsi" w:cstheme="minorHAnsi"/>
                <w:sz w:val="22"/>
                <w:szCs w:val="22"/>
              </w:rPr>
            </w:pPr>
            <w:r w:rsidRPr="00660F83">
              <w:rPr>
                <w:rFonts w:asciiTheme="minorHAnsi" w:hAnsiTheme="minorHAnsi" w:cstheme="minorHAnsi"/>
                <w:sz w:val="22"/>
                <w:szCs w:val="22"/>
              </w:rPr>
              <w:t>Meliorācijas sistēmas nodrošina piemērotus apstākļus zālāju apsaimniekošanai</w:t>
            </w:r>
          </w:p>
        </w:tc>
      </w:tr>
      <w:tr w:rsidR="00660F83" w:rsidRPr="00660F83" w14:paraId="71F88E1C" w14:textId="77777777" w:rsidTr="00DC7D6D">
        <w:tc>
          <w:tcPr>
            <w:tcW w:w="13713" w:type="dxa"/>
            <w:gridSpan w:val="6"/>
            <w:vAlign w:val="center"/>
          </w:tcPr>
          <w:p w14:paraId="7808502C" w14:textId="3FC1212C" w:rsidR="00C01CFC" w:rsidRPr="00660F83" w:rsidRDefault="00C01CFC" w:rsidP="00C01CFC">
            <w:pPr>
              <w:jc w:val="center"/>
              <w:rPr>
                <w:rFonts w:asciiTheme="minorHAnsi" w:hAnsiTheme="minorHAnsi" w:cstheme="minorHAnsi"/>
                <w:b/>
                <w:bCs/>
                <w:i/>
                <w:iCs/>
                <w:sz w:val="22"/>
                <w:szCs w:val="22"/>
              </w:rPr>
            </w:pPr>
            <w:r w:rsidRPr="00660F83">
              <w:rPr>
                <w:rFonts w:asciiTheme="minorHAnsi" w:hAnsiTheme="minorHAnsi" w:cstheme="minorHAnsi"/>
                <w:b/>
                <w:bCs/>
                <w:i/>
                <w:iCs/>
                <w:sz w:val="22"/>
                <w:szCs w:val="22"/>
              </w:rPr>
              <w:t>Dzīvojamās, komerciālās, rūpniecības un atpūtas infrastruktūras un teritoriju attīstība, būvniecība un izmantošana</w:t>
            </w:r>
          </w:p>
        </w:tc>
      </w:tr>
      <w:tr w:rsidR="00660F83" w:rsidRPr="00660F83" w14:paraId="75845974" w14:textId="77777777" w:rsidTr="00DC7D6D">
        <w:tc>
          <w:tcPr>
            <w:tcW w:w="3681" w:type="dxa"/>
          </w:tcPr>
          <w:p w14:paraId="6770B830" w14:textId="77777777" w:rsidR="00C01CFC" w:rsidRPr="00660F83" w:rsidRDefault="00C01CFC" w:rsidP="00C01CFC">
            <w:pPr>
              <w:jc w:val="both"/>
              <w:rPr>
                <w:rFonts w:asciiTheme="minorHAnsi" w:hAnsiTheme="minorHAnsi" w:cstheme="minorHAnsi"/>
                <w:sz w:val="22"/>
                <w:szCs w:val="22"/>
              </w:rPr>
            </w:pPr>
            <w:r w:rsidRPr="00660F83">
              <w:rPr>
                <w:rFonts w:asciiTheme="minorHAnsi" w:hAnsiTheme="minorHAnsi" w:cstheme="minorHAnsi"/>
                <w:sz w:val="22"/>
                <w:szCs w:val="22"/>
              </w:rPr>
              <w:t>Sporta, tūrisma un atpūtas aktivitātes</w:t>
            </w:r>
          </w:p>
        </w:tc>
        <w:tc>
          <w:tcPr>
            <w:tcW w:w="850" w:type="dxa"/>
            <w:vAlign w:val="center"/>
          </w:tcPr>
          <w:p w14:paraId="6A56F88E" w14:textId="53BAEC7B" w:rsidR="00C01CFC" w:rsidRPr="00660F83" w:rsidRDefault="00C01CFC" w:rsidP="00C01CFC">
            <w:pPr>
              <w:jc w:val="center"/>
              <w:rPr>
                <w:rFonts w:asciiTheme="minorHAnsi" w:hAnsiTheme="minorHAnsi" w:cstheme="minorHAnsi"/>
                <w:sz w:val="22"/>
                <w:szCs w:val="22"/>
              </w:rPr>
            </w:pPr>
            <w:r w:rsidRPr="00660F83">
              <w:rPr>
                <w:rFonts w:asciiTheme="minorHAnsi" w:hAnsiTheme="minorHAnsi" w:cstheme="minorHAnsi"/>
                <w:sz w:val="22"/>
                <w:szCs w:val="22"/>
              </w:rPr>
              <w:t>N/</w:t>
            </w:r>
            <w:r w:rsidR="00445BB3" w:rsidRPr="00660F83">
              <w:rPr>
                <w:rFonts w:asciiTheme="minorHAnsi" w:hAnsiTheme="minorHAnsi" w:cstheme="minorHAnsi"/>
                <w:sz w:val="22"/>
                <w:szCs w:val="22"/>
              </w:rPr>
              <w:t>H</w:t>
            </w:r>
          </w:p>
        </w:tc>
        <w:tc>
          <w:tcPr>
            <w:tcW w:w="1418" w:type="dxa"/>
            <w:vAlign w:val="center"/>
          </w:tcPr>
          <w:p w14:paraId="258A47BD" w14:textId="77777777" w:rsidR="00C01CFC" w:rsidRPr="00660F83" w:rsidRDefault="00C01CFC" w:rsidP="00C01CFC">
            <w:pPr>
              <w:jc w:val="center"/>
              <w:rPr>
                <w:rFonts w:asciiTheme="minorHAnsi" w:hAnsiTheme="minorHAnsi" w:cstheme="minorHAnsi"/>
                <w:sz w:val="22"/>
                <w:szCs w:val="22"/>
              </w:rPr>
            </w:pPr>
            <w:r w:rsidRPr="00660F83">
              <w:rPr>
                <w:rFonts w:asciiTheme="minorHAnsi" w:hAnsiTheme="minorHAnsi" w:cstheme="minorHAnsi"/>
                <w:sz w:val="22"/>
                <w:szCs w:val="22"/>
              </w:rPr>
              <w:t>F07</w:t>
            </w:r>
          </w:p>
        </w:tc>
        <w:tc>
          <w:tcPr>
            <w:tcW w:w="1843" w:type="dxa"/>
            <w:vAlign w:val="center"/>
          </w:tcPr>
          <w:p w14:paraId="44EEE391" w14:textId="77777777" w:rsidR="00C01CFC" w:rsidRPr="00660F83" w:rsidRDefault="00C01CFC" w:rsidP="00C01CFC">
            <w:pPr>
              <w:jc w:val="center"/>
              <w:rPr>
                <w:rFonts w:asciiTheme="minorHAnsi" w:hAnsiTheme="minorHAnsi" w:cstheme="minorHAnsi"/>
                <w:sz w:val="22"/>
                <w:szCs w:val="22"/>
              </w:rPr>
            </w:pPr>
            <w:r w:rsidRPr="00660F83">
              <w:rPr>
                <w:rFonts w:asciiTheme="minorHAnsi" w:hAnsiTheme="minorHAnsi" w:cstheme="minorHAnsi"/>
                <w:sz w:val="22"/>
                <w:szCs w:val="22"/>
              </w:rPr>
              <w:t>i</w:t>
            </w:r>
          </w:p>
        </w:tc>
        <w:tc>
          <w:tcPr>
            <w:tcW w:w="1134" w:type="dxa"/>
            <w:vAlign w:val="center"/>
          </w:tcPr>
          <w:p w14:paraId="149B5DE2" w14:textId="5CC70D97" w:rsidR="00C01CFC" w:rsidRPr="00660F83" w:rsidRDefault="00C01CFC" w:rsidP="00C01CFC">
            <w:pPr>
              <w:jc w:val="center"/>
              <w:rPr>
                <w:rFonts w:asciiTheme="minorHAnsi" w:hAnsiTheme="minorHAnsi" w:cstheme="minorHAnsi"/>
                <w:sz w:val="22"/>
                <w:szCs w:val="22"/>
              </w:rPr>
            </w:pPr>
            <w:r w:rsidRPr="00660F83">
              <w:rPr>
                <w:rFonts w:asciiTheme="minorHAnsi" w:hAnsiTheme="minorHAnsi" w:cstheme="minorHAnsi"/>
                <w:sz w:val="22"/>
                <w:szCs w:val="22"/>
              </w:rPr>
              <w:t>-</w:t>
            </w:r>
          </w:p>
        </w:tc>
        <w:tc>
          <w:tcPr>
            <w:tcW w:w="4787" w:type="dxa"/>
          </w:tcPr>
          <w:p w14:paraId="1B9D1D93" w14:textId="4C1B1162" w:rsidR="00C01CFC" w:rsidRPr="00660F83" w:rsidRDefault="00C01CFC" w:rsidP="00C01CFC">
            <w:pPr>
              <w:jc w:val="both"/>
              <w:rPr>
                <w:rFonts w:asciiTheme="minorHAnsi" w:hAnsiTheme="minorHAnsi" w:cstheme="minorHAnsi"/>
                <w:sz w:val="22"/>
                <w:szCs w:val="22"/>
              </w:rPr>
            </w:pPr>
            <w:r w:rsidRPr="00660F83">
              <w:rPr>
                <w:rFonts w:asciiTheme="minorHAnsi" w:hAnsiTheme="minorHAnsi" w:cstheme="minorHAnsi"/>
                <w:sz w:val="22"/>
                <w:szCs w:val="22"/>
              </w:rPr>
              <w:t>Teritorija tiek izmantota rekreācijas aktivitātēm</w:t>
            </w:r>
          </w:p>
        </w:tc>
      </w:tr>
      <w:tr w:rsidR="00660F83" w:rsidRPr="00660F83" w14:paraId="1520A658" w14:textId="77777777" w:rsidTr="00DC7D6D">
        <w:tc>
          <w:tcPr>
            <w:tcW w:w="3681" w:type="dxa"/>
          </w:tcPr>
          <w:p w14:paraId="4AB4917C" w14:textId="4179411B" w:rsidR="00C01CFC" w:rsidRPr="00660F83" w:rsidRDefault="00C01CFC" w:rsidP="00C01CFC">
            <w:pPr>
              <w:jc w:val="both"/>
              <w:rPr>
                <w:rFonts w:asciiTheme="minorHAnsi" w:hAnsiTheme="minorHAnsi" w:cstheme="minorHAnsi"/>
                <w:sz w:val="22"/>
                <w:szCs w:val="22"/>
              </w:rPr>
            </w:pPr>
            <w:r w:rsidRPr="00660F83">
              <w:rPr>
                <w:rFonts w:asciiTheme="minorHAnsi" w:hAnsiTheme="minorHAnsi" w:cstheme="minorHAnsi"/>
                <w:sz w:val="22"/>
                <w:szCs w:val="22"/>
              </w:rPr>
              <w:t>Sadzīves notekūdeņu novadīšana virszemes un / vai pazemes ūdeņos</w:t>
            </w:r>
          </w:p>
        </w:tc>
        <w:tc>
          <w:tcPr>
            <w:tcW w:w="850" w:type="dxa"/>
            <w:vAlign w:val="center"/>
          </w:tcPr>
          <w:p w14:paraId="0C3E1992" w14:textId="63C3887D" w:rsidR="00C01CFC" w:rsidRPr="00660F83" w:rsidRDefault="00C01CFC" w:rsidP="00C01CFC">
            <w:pPr>
              <w:jc w:val="center"/>
              <w:rPr>
                <w:rFonts w:asciiTheme="minorHAnsi" w:hAnsiTheme="minorHAnsi" w:cstheme="minorHAnsi"/>
                <w:sz w:val="22"/>
                <w:szCs w:val="22"/>
              </w:rPr>
            </w:pPr>
            <w:r w:rsidRPr="00660F83">
              <w:rPr>
                <w:rFonts w:asciiTheme="minorHAnsi" w:hAnsiTheme="minorHAnsi" w:cstheme="minorHAnsi"/>
                <w:sz w:val="22"/>
                <w:szCs w:val="22"/>
              </w:rPr>
              <w:t>N/H</w:t>
            </w:r>
          </w:p>
        </w:tc>
        <w:tc>
          <w:tcPr>
            <w:tcW w:w="1418" w:type="dxa"/>
            <w:vAlign w:val="center"/>
          </w:tcPr>
          <w:p w14:paraId="4567A026" w14:textId="5F5821E3" w:rsidR="00C01CFC" w:rsidRPr="00660F83" w:rsidRDefault="00C01CFC" w:rsidP="00C01CFC">
            <w:pPr>
              <w:jc w:val="center"/>
              <w:rPr>
                <w:rFonts w:asciiTheme="minorHAnsi" w:hAnsiTheme="minorHAnsi" w:cstheme="minorHAnsi"/>
                <w:sz w:val="22"/>
                <w:szCs w:val="22"/>
              </w:rPr>
            </w:pPr>
            <w:r w:rsidRPr="00660F83">
              <w:rPr>
                <w:rFonts w:asciiTheme="minorHAnsi" w:hAnsiTheme="minorHAnsi" w:cstheme="minorHAnsi"/>
                <w:sz w:val="22"/>
                <w:szCs w:val="22"/>
              </w:rPr>
              <w:t>F12</w:t>
            </w:r>
          </w:p>
        </w:tc>
        <w:tc>
          <w:tcPr>
            <w:tcW w:w="1843" w:type="dxa"/>
            <w:vAlign w:val="center"/>
          </w:tcPr>
          <w:p w14:paraId="3377AECB" w14:textId="5318F2AE" w:rsidR="00C01CFC" w:rsidRPr="00660F83" w:rsidRDefault="00C01CFC" w:rsidP="00C01CFC">
            <w:pPr>
              <w:jc w:val="center"/>
              <w:rPr>
                <w:rFonts w:asciiTheme="minorHAnsi" w:hAnsiTheme="minorHAnsi" w:cstheme="minorHAnsi"/>
                <w:sz w:val="22"/>
                <w:szCs w:val="22"/>
              </w:rPr>
            </w:pPr>
            <w:r w:rsidRPr="00660F83">
              <w:rPr>
                <w:rFonts w:asciiTheme="minorHAnsi" w:hAnsiTheme="minorHAnsi" w:cstheme="minorHAnsi"/>
                <w:sz w:val="22"/>
                <w:szCs w:val="22"/>
              </w:rPr>
              <w:t>o</w:t>
            </w:r>
          </w:p>
        </w:tc>
        <w:tc>
          <w:tcPr>
            <w:tcW w:w="1134" w:type="dxa"/>
            <w:vAlign w:val="center"/>
          </w:tcPr>
          <w:p w14:paraId="1179652F" w14:textId="7F22E8A8" w:rsidR="00C01CFC" w:rsidRPr="00660F83" w:rsidRDefault="00C01CFC" w:rsidP="00C01CFC">
            <w:pPr>
              <w:jc w:val="center"/>
              <w:rPr>
                <w:rFonts w:asciiTheme="minorHAnsi" w:hAnsiTheme="minorHAnsi" w:cstheme="minorHAnsi"/>
                <w:sz w:val="22"/>
                <w:szCs w:val="22"/>
              </w:rPr>
            </w:pPr>
            <w:r w:rsidRPr="00660F83">
              <w:rPr>
                <w:rFonts w:asciiTheme="minorHAnsi" w:hAnsiTheme="minorHAnsi" w:cstheme="minorHAnsi"/>
                <w:sz w:val="22"/>
                <w:szCs w:val="22"/>
              </w:rPr>
              <w:t>P, N</w:t>
            </w:r>
          </w:p>
        </w:tc>
        <w:tc>
          <w:tcPr>
            <w:tcW w:w="4787" w:type="dxa"/>
          </w:tcPr>
          <w:p w14:paraId="792B81D4" w14:textId="77777777" w:rsidR="00C01CFC" w:rsidRPr="00660F83" w:rsidRDefault="00C01CFC" w:rsidP="00C01CFC">
            <w:pPr>
              <w:jc w:val="both"/>
              <w:rPr>
                <w:rFonts w:asciiTheme="minorHAnsi" w:hAnsiTheme="minorHAnsi" w:cstheme="minorHAnsi"/>
                <w:sz w:val="22"/>
                <w:szCs w:val="22"/>
              </w:rPr>
            </w:pPr>
          </w:p>
        </w:tc>
      </w:tr>
      <w:tr w:rsidR="00660F83" w:rsidRPr="00660F83" w14:paraId="34AFA4A5" w14:textId="77777777" w:rsidTr="00DC7D6D">
        <w:tc>
          <w:tcPr>
            <w:tcW w:w="3681" w:type="dxa"/>
          </w:tcPr>
          <w:p w14:paraId="7168BB29" w14:textId="77777777" w:rsidR="00C01CFC" w:rsidRPr="00660F83" w:rsidRDefault="00C01CFC" w:rsidP="00C01CFC">
            <w:pPr>
              <w:jc w:val="both"/>
              <w:rPr>
                <w:rFonts w:asciiTheme="minorHAnsi" w:hAnsiTheme="minorHAnsi" w:cstheme="minorHAnsi"/>
                <w:sz w:val="22"/>
                <w:szCs w:val="22"/>
              </w:rPr>
            </w:pPr>
            <w:r w:rsidRPr="00660F83">
              <w:rPr>
                <w:rFonts w:asciiTheme="minorHAnsi" w:hAnsiTheme="minorHAnsi" w:cstheme="minorHAnsi"/>
                <w:sz w:val="22"/>
                <w:szCs w:val="22"/>
              </w:rPr>
              <w:t>Iedzīvotāju un atpūtnieku darbības un būves, kas rada trokšņa, gaismas, siltuma un cita veida piesārņojumu</w:t>
            </w:r>
          </w:p>
        </w:tc>
        <w:tc>
          <w:tcPr>
            <w:tcW w:w="850" w:type="dxa"/>
            <w:vAlign w:val="center"/>
          </w:tcPr>
          <w:p w14:paraId="59E11632" w14:textId="744DB539" w:rsidR="00C01CFC" w:rsidRPr="00660F83" w:rsidRDefault="00C01CFC" w:rsidP="00C01CFC">
            <w:pPr>
              <w:jc w:val="center"/>
              <w:rPr>
                <w:rFonts w:asciiTheme="minorHAnsi" w:hAnsiTheme="minorHAnsi" w:cstheme="minorHAnsi"/>
                <w:sz w:val="22"/>
                <w:szCs w:val="22"/>
              </w:rPr>
            </w:pPr>
            <w:r w:rsidRPr="00660F83">
              <w:rPr>
                <w:rFonts w:asciiTheme="minorHAnsi" w:hAnsiTheme="minorHAnsi" w:cstheme="minorHAnsi"/>
                <w:sz w:val="22"/>
                <w:szCs w:val="22"/>
              </w:rPr>
              <w:t>N/S</w:t>
            </w:r>
          </w:p>
        </w:tc>
        <w:tc>
          <w:tcPr>
            <w:tcW w:w="1418" w:type="dxa"/>
            <w:vAlign w:val="center"/>
          </w:tcPr>
          <w:p w14:paraId="2B1D5136" w14:textId="77777777" w:rsidR="00C01CFC" w:rsidRPr="00660F83" w:rsidRDefault="00C01CFC" w:rsidP="00C01CFC">
            <w:pPr>
              <w:jc w:val="center"/>
              <w:rPr>
                <w:rFonts w:asciiTheme="minorHAnsi" w:hAnsiTheme="minorHAnsi" w:cstheme="minorHAnsi"/>
                <w:sz w:val="22"/>
                <w:szCs w:val="22"/>
              </w:rPr>
            </w:pPr>
            <w:r w:rsidRPr="00660F83">
              <w:rPr>
                <w:rFonts w:asciiTheme="minorHAnsi" w:hAnsiTheme="minorHAnsi" w:cstheme="minorHAnsi"/>
                <w:sz w:val="22"/>
                <w:szCs w:val="22"/>
              </w:rPr>
              <w:t>F24</w:t>
            </w:r>
          </w:p>
        </w:tc>
        <w:tc>
          <w:tcPr>
            <w:tcW w:w="1843" w:type="dxa"/>
            <w:vAlign w:val="center"/>
          </w:tcPr>
          <w:p w14:paraId="1EC13E50" w14:textId="77777777" w:rsidR="00C01CFC" w:rsidRPr="00660F83" w:rsidRDefault="00C01CFC" w:rsidP="00C01CFC">
            <w:pPr>
              <w:jc w:val="center"/>
              <w:rPr>
                <w:rFonts w:asciiTheme="minorHAnsi" w:hAnsiTheme="minorHAnsi" w:cstheme="minorHAnsi"/>
                <w:sz w:val="22"/>
                <w:szCs w:val="22"/>
              </w:rPr>
            </w:pPr>
            <w:r w:rsidRPr="00660F83">
              <w:rPr>
                <w:rFonts w:asciiTheme="minorHAnsi" w:hAnsiTheme="minorHAnsi" w:cstheme="minorHAnsi"/>
                <w:sz w:val="22"/>
                <w:szCs w:val="22"/>
              </w:rPr>
              <w:t>i</w:t>
            </w:r>
          </w:p>
        </w:tc>
        <w:tc>
          <w:tcPr>
            <w:tcW w:w="1134" w:type="dxa"/>
            <w:vAlign w:val="center"/>
          </w:tcPr>
          <w:p w14:paraId="2D632176" w14:textId="5B6146A6" w:rsidR="00C01CFC" w:rsidRPr="00660F83" w:rsidRDefault="00C01CFC" w:rsidP="00C01CFC">
            <w:pPr>
              <w:jc w:val="center"/>
              <w:rPr>
                <w:rFonts w:asciiTheme="minorHAnsi" w:hAnsiTheme="minorHAnsi" w:cstheme="minorHAnsi"/>
                <w:sz w:val="22"/>
                <w:szCs w:val="22"/>
              </w:rPr>
            </w:pPr>
            <w:r w:rsidRPr="00660F83">
              <w:rPr>
                <w:rFonts w:asciiTheme="minorHAnsi" w:hAnsiTheme="minorHAnsi" w:cstheme="minorHAnsi"/>
                <w:sz w:val="22"/>
                <w:szCs w:val="22"/>
              </w:rPr>
              <w:t>-</w:t>
            </w:r>
          </w:p>
        </w:tc>
        <w:tc>
          <w:tcPr>
            <w:tcW w:w="4787" w:type="dxa"/>
          </w:tcPr>
          <w:p w14:paraId="768057A7" w14:textId="276D7661" w:rsidR="00C01CFC" w:rsidRPr="00660F83" w:rsidRDefault="00C01CFC" w:rsidP="00C01CFC">
            <w:pPr>
              <w:jc w:val="both"/>
              <w:rPr>
                <w:rFonts w:asciiTheme="minorHAnsi" w:hAnsiTheme="minorHAnsi" w:cstheme="minorHAnsi"/>
                <w:sz w:val="22"/>
                <w:szCs w:val="22"/>
              </w:rPr>
            </w:pPr>
          </w:p>
        </w:tc>
      </w:tr>
      <w:tr w:rsidR="00660F83" w:rsidRPr="00660F83" w14:paraId="6ECA95EA" w14:textId="77777777" w:rsidTr="00DC7D6D">
        <w:tc>
          <w:tcPr>
            <w:tcW w:w="13713" w:type="dxa"/>
            <w:gridSpan w:val="6"/>
            <w:vAlign w:val="center"/>
          </w:tcPr>
          <w:p w14:paraId="514C14E6" w14:textId="4F076483" w:rsidR="00C01CFC" w:rsidRPr="00660F83" w:rsidRDefault="00C01CFC" w:rsidP="00C01CFC">
            <w:pPr>
              <w:jc w:val="center"/>
              <w:rPr>
                <w:rFonts w:asciiTheme="minorHAnsi" w:hAnsiTheme="minorHAnsi" w:cstheme="minorHAnsi"/>
                <w:b/>
                <w:bCs/>
                <w:i/>
                <w:iCs/>
                <w:sz w:val="22"/>
                <w:szCs w:val="22"/>
              </w:rPr>
            </w:pPr>
            <w:r w:rsidRPr="00660F83">
              <w:rPr>
                <w:rFonts w:asciiTheme="minorHAnsi" w:hAnsiTheme="minorHAnsi" w:cstheme="minorHAnsi"/>
                <w:b/>
                <w:bCs/>
                <w:i/>
                <w:iCs/>
                <w:sz w:val="22"/>
                <w:szCs w:val="22"/>
              </w:rPr>
              <w:t>Bioloģisko resursu ieguve un audzēšana (izņemot lauksaimniecību un mežsaimniecību)</w:t>
            </w:r>
          </w:p>
        </w:tc>
      </w:tr>
      <w:tr w:rsidR="00660F83" w:rsidRPr="00660F83" w14:paraId="17F517C4" w14:textId="77777777" w:rsidTr="00DC7D6D">
        <w:tc>
          <w:tcPr>
            <w:tcW w:w="3681" w:type="dxa"/>
          </w:tcPr>
          <w:p w14:paraId="6CE63475" w14:textId="69F440B8" w:rsidR="00C01CFC" w:rsidRPr="00660F83" w:rsidRDefault="00C01CFC" w:rsidP="00C01CFC">
            <w:pPr>
              <w:jc w:val="both"/>
              <w:rPr>
                <w:rFonts w:asciiTheme="minorHAnsi" w:hAnsiTheme="minorHAnsi" w:cstheme="minorHAnsi"/>
                <w:sz w:val="22"/>
                <w:szCs w:val="22"/>
              </w:rPr>
            </w:pPr>
            <w:r w:rsidRPr="00660F83">
              <w:rPr>
                <w:rFonts w:asciiTheme="minorHAnsi" w:hAnsiTheme="minorHAnsi" w:cstheme="minorHAnsi"/>
                <w:sz w:val="22"/>
                <w:szCs w:val="22"/>
              </w:rPr>
              <w:t>Rūpnieciskā zveja</w:t>
            </w:r>
          </w:p>
        </w:tc>
        <w:tc>
          <w:tcPr>
            <w:tcW w:w="850" w:type="dxa"/>
            <w:vAlign w:val="center"/>
          </w:tcPr>
          <w:p w14:paraId="56774F7C" w14:textId="3FE404B7" w:rsidR="00C01CFC" w:rsidRPr="00660F83" w:rsidRDefault="00C01CFC" w:rsidP="00C01CFC">
            <w:pPr>
              <w:jc w:val="center"/>
              <w:rPr>
                <w:rFonts w:asciiTheme="minorHAnsi" w:hAnsiTheme="minorHAnsi" w:cstheme="minorHAnsi"/>
                <w:sz w:val="22"/>
                <w:szCs w:val="22"/>
              </w:rPr>
            </w:pPr>
            <w:r w:rsidRPr="00660F83">
              <w:rPr>
                <w:rFonts w:asciiTheme="minorHAnsi" w:hAnsiTheme="minorHAnsi" w:cstheme="minorHAnsi"/>
                <w:sz w:val="22"/>
                <w:szCs w:val="22"/>
              </w:rPr>
              <w:t>N/L</w:t>
            </w:r>
          </w:p>
        </w:tc>
        <w:tc>
          <w:tcPr>
            <w:tcW w:w="1418" w:type="dxa"/>
            <w:vAlign w:val="center"/>
          </w:tcPr>
          <w:p w14:paraId="3A311FF0" w14:textId="71DCF927" w:rsidR="00C01CFC" w:rsidRPr="00660F83" w:rsidRDefault="00C01CFC" w:rsidP="00C01CFC">
            <w:pPr>
              <w:jc w:val="center"/>
              <w:rPr>
                <w:rFonts w:asciiTheme="minorHAnsi" w:hAnsiTheme="minorHAnsi" w:cstheme="minorHAnsi"/>
                <w:sz w:val="22"/>
                <w:szCs w:val="22"/>
              </w:rPr>
            </w:pPr>
            <w:r w:rsidRPr="00660F83">
              <w:rPr>
                <w:rFonts w:asciiTheme="minorHAnsi" w:hAnsiTheme="minorHAnsi" w:cstheme="minorHAnsi"/>
                <w:sz w:val="22"/>
                <w:szCs w:val="22"/>
              </w:rPr>
              <w:t>G05</w:t>
            </w:r>
          </w:p>
        </w:tc>
        <w:tc>
          <w:tcPr>
            <w:tcW w:w="1843" w:type="dxa"/>
            <w:vAlign w:val="center"/>
          </w:tcPr>
          <w:p w14:paraId="09A31681" w14:textId="0F0D1F30" w:rsidR="00C01CFC" w:rsidRPr="00660F83" w:rsidRDefault="00C01CFC" w:rsidP="00C01CFC">
            <w:pPr>
              <w:jc w:val="center"/>
              <w:rPr>
                <w:rFonts w:asciiTheme="minorHAnsi" w:hAnsiTheme="minorHAnsi" w:cstheme="minorHAnsi"/>
                <w:sz w:val="22"/>
                <w:szCs w:val="22"/>
              </w:rPr>
            </w:pPr>
            <w:r w:rsidRPr="00660F83">
              <w:rPr>
                <w:rFonts w:asciiTheme="minorHAnsi" w:hAnsiTheme="minorHAnsi" w:cstheme="minorHAnsi"/>
                <w:sz w:val="22"/>
                <w:szCs w:val="22"/>
              </w:rPr>
              <w:t>b</w:t>
            </w:r>
          </w:p>
        </w:tc>
        <w:tc>
          <w:tcPr>
            <w:tcW w:w="1134" w:type="dxa"/>
            <w:vAlign w:val="center"/>
          </w:tcPr>
          <w:p w14:paraId="3CE8764F" w14:textId="05723E52" w:rsidR="00C01CFC" w:rsidRPr="00660F83" w:rsidRDefault="00C01CFC" w:rsidP="00C01CFC">
            <w:pPr>
              <w:jc w:val="center"/>
              <w:rPr>
                <w:rFonts w:asciiTheme="minorHAnsi" w:hAnsiTheme="minorHAnsi" w:cstheme="minorHAnsi"/>
                <w:sz w:val="22"/>
                <w:szCs w:val="22"/>
              </w:rPr>
            </w:pPr>
          </w:p>
        </w:tc>
        <w:tc>
          <w:tcPr>
            <w:tcW w:w="4787" w:type="dxa"/>
          </w:tcPr>
          <w:p w14:paraId="50A2FDF2" w14:textId="09C152EA" w:rsidR="00C01CFC" w:rsidRPr="00660F83" w:rsidRDefault="00C01CFC" w:rsidP="00C01CFC">
            <w:pPr>
              <w:jc w:val="both"/>
              <w:rPr>
                <w:rFonts w:asciiTheme="minorHAnsi" w:hAnsiTheme="minorHAnsi" w:cstheme="minorHAnsi"/>
                <w:sz w:val="22"/>
                <w:szCs w:val="22"/>
              </w:rPr>
            </w:pPr>
            <w:r w:rsidRPr="00660F83">
              <w:rPr>
                <w:sz w:val="22"/>
                <w:szCs w:val="22"/>
              </w:rPr>
              <w:t xml:space="preserve"> </w:t>
            </w:r>
            <w:r w:rsidRPr="00660F83">
              <w:rPr>
                <w:rFonts w:asciiTheme="minorHAnsi" w:hAnsiTheme="minorHAnsi" w:cstheme="minorHAnsi"/>
                <w:sz w:val="22"/>
                <w:szCs w:val="22"/>
              </w:rPr>
              <w:t xml:space="preserve">Durbes ezers tiek izmantots rūpnieciskajai zvejai, </w:t>
            </w:r>
            <w:r w:rsidRPr="00660F83">
              <w:rPr>
                <w:rFonts w:asciiTheme="minorHAnsi" w:hAnsiTheme="minorHAnsi" w:cstheme="minorHAnsi"/>
                <w:sz w:val="22"/>
                <w:szCs w:val="22"/>
              </w:rPr>
              <w:lastRenderedPageBreak/>
              <w:t>rada traucējumu ūdensputniem</w:t>
            </w:r>
          </w:p>
        </w:tc>
      </w:tr>
      <w:tr w:rsidR="00660F83" w:rsidRPr="00660F83" w14:paraId="0EEB4CD4" w14:textId="77777777" w:rsidTr="00DC7D6D">
        <w:tc>
          <w:tcPr>
            <w:tcW w:w="3681" w:type="dxa"/>
          </w:tcPr>
          <w:p w14:paraId="5A13ABAD" w14:textId="46EE5722" w:rsidR="00C01CFC" w:rsidRPr="00660F83" w:rsidRDefault="00C01CFC" w:rsidP="00C01CFC">
            <w:pPr>
              <w:jc w:val="both"/>
              <w:rPr>
                <w:rFonts w:asciiTheme="minorHAnsi" w:hAnsiTheme="minorHAnsi" w:cstheme="minorHAnsi"/>
                <w:sz w:val="22"/>
                <w:szCs w:val="22"/>
              </w:rPr>
            </w:pPr>
            <w:r w:rsidRPr="00660F83">
              <w:rPr>
                <w:rFonts w:asciiTheme="minorHAnsi" w:hAnsiTheme="minorHAnsi" w:cstheme="minorHAnsi"/>
                <w:sz w:val="22"/>
                <w:szCs w:val="22"/>
              </w:rPr>
              <w:lastRenderedPageBreak/>
              <w:t>Saldūdens zivju makšķerēšana (ne komerciāla)</w:t>
            </w:r>
          </w:p>
        </w:tc>
        <w:tc>
          <w:tcPr>
            <w:tcW w:w="850" w:type="dxa"/>
            <w:vAlign w:val="center"/>
          </w:tcPr>
          <w:p w14:paraId="3FADF127" w14:textId="20B19612" w:rsidR="00C01CFC" w:rsidRPr="00660F83" w:rsidRDefault="00C01CFC" w:rsidP="00C01CFC">
            <w:pPr>
              <w:jc w:val="center"/>
              <w:rPr>
                <w:rFonts w:asciiTheme="minorHAnsi" w:hAnsiTheme="minorHAnsi" w:cstheme="minorHAnsi"/>
                <w:sz w:val="22"/>
                <w:szCs w:val="22"/>
              </w:rPr>
            </w:pPr>
            <w:r w:rsidRPr="00660F83">
              <w:rPr>
                <w:rFonts w:asciiTheme="minorHAnsi" w:hAnsiTheme="minorHAnsi" w:cstheme="minorHAnsi"/>
                <w:sz w:val="22"/>
                <w:szCs w:val="22"/>
              </w:rPr>
              <w:t>N/L</w:t>
            </w:r>
          </w:p>
        </w:tc>
        <w:tc>
          <w:tcPr>
            <w:tcW w:w="1418" w:type="dxa"/>
            <w:vAlign w:val="center"/>
          </w:tcPr>
          <w:p w14:paraId="0F093A4A" w14:textId="57D6E5A9" w:rsidR="00C01CFC" w:rsidRPr="00660F83" w:rsidRDefault="00C01CFC" w:rsidP="00C01CFC">
            <w:pPr>
              <w:jc w:val="center"/>
              <w:rPr>
                <w:rFonts w:asciiTheme="minorHAnsi" w:hAnsiTheme="minorHAnsi" w:cstheme="minorHAnsi"/>
                <w:sz w:val="22"/>
                <w:szCs w:val="22"/>
              </w:rPr>
            </w:pPr>
            <w:r w:rsidRPr="00660F83">
              <w:rPr>
                <w:rFonts w:asciiTheme="minorHAnsi" w:hAnsiTheme="minorHAnsi" w:cstheme="minorHAnsi"/>
                <w:sz w:val="22"/>
                <w:szCs w:val="22"/>
              </w:rPr>
              <w:t>G06</w:t>
            </w:r>
          </w:p>
        </w:tc>
        <w:tc>
          <w:tcPr>
            <w:tcW w:w="1843" w:type="dxa"/>
            <w:vAlign w:val="center"/>
          </w:tcPr>
          <w:p w14:paraId="700DE98B" w14:textId="6A357C47" w:rsidR="00C01CFC" w:rsidRPr="00660F83" w:rsidRDefault="00C01CFC" w:rsidP="00C01CFC">
            <w:pPr>
              <w:jc w:val="center"/>
              <w:rPr>
                <w:rFonts w:asciiTheme="minorHAnsi" w:hAnsiTheme="minorHAnsi" w:cstheme="minorHAnsi"/>
                <w:sz w:val="22"/>
                <w:szCs w:val="22"/>
              </w:rPr>
            </w:pPr>
            <w:r w:rsidRPr="00660F83">
              <w:rPr>
                <w:rFonts w:asciiTheme="minorHAnsi" w:hAnsiTheme="minorHAnsi" w:cstheme="minorHAnsi"/>
                <w:sz w:val="22"/>
                <w:szCs w:val="22"/>
              </w:rPr>
              <w:t>i</w:t>
            </w:r>
          </w:p>
        </w:tc>
        <w:tc>
          <w:tcPr>
            <w:tcW w:w="1134" w:type="dxa"/>
            <w:vAlign w:val="center"/>
          </w:tcPr>
          <w:p w14:paraId="60C57055" w14:textId="77777777" w:rsidR="00C01CFC" w:rsidRPr="00660F83" w:rsidRDefault="00C01CFC" w:rsidP="00C01CFC">
            <w:pPr>
              <w:jc w:val="center"/>
              <w:rPr>
                <w:rFonts w:asciiTheme="minorHAnsi" w:hAnsiTheme="minorHAnsi" w:cstheme="minorHAnsi"/>
                <w:sz w:val="22"/>
                <w:szCs w:val="22"/>
              </w:rPr>
            </w:pPr>
          </w:p>
        </w:tc>
        <w:tc>
          <w:tcPr>
            <w:tcW w:w="4787" w:type="dxa"/>
          </w:tcPr>
          <w:p w14:paraId="11734A05" w14:textId="20EDA19C" w:rsidR="00C01CFC" w:rsidRPr="00660F83" w:rsidRDefault="00C01CFC" w:rsidP="00C01CFC">
            <w:pPr>
              <w:jc w:val="both"/>
              <w:rPr>
                <w:rFonts w:asciiTheme="minorHAnsi" w:hAnsiTheme="minorHAnsi" w:cstheme="minorHAnsi"/>
                <w:sz w:val="22"/>
                <w:szCs w:val="22"/>
              </w:rPr>
            </w:pPr>
            <w:r w:rsidRPr="00660F83">
              <w:rPr>
                <w:rFonts w:asciiTheme="minorHAnsi" w:hAnsiTheme="minorHAnsi" w:cstheme="minorHAnsi"/>
                <w:sz w:val="22"/>
                <w:szCs w:val="22"/>
              </w:rPr>
              <w:t>Durbes ezers tiek izmantots makšķerēšanai un zvejai, rada traucējumu ūdensputniem</w:t>
            </w:r>
          </w:p>
        </w:tc>
      </w:tr>
      <w:tr w:rsidR="00660F83" w:rsidRPr="00660F83" w14:paraId="28924415" w14:textId="77777777" w:rsidTr="00DC7D6D">
        <w:tc>
          <w:tcPr>
            <w:tcW w:w="3681" w:type="dxa"/>
          </w:tcPr>
          <w:p w14:paraId="3924FD40" w14:textId="575DB423" w:rsidR="00C01CFC" w:rsidRPr="00660F83" w:rsidRDefault="00C01CFC" w:rsidP="00C01CFC">
            <w:pPr>
              <w:jc w:val="both"/>
              <w:rPr>
                <w:rFonts w:asciiTheme="minorHAnsi" w:hAnsiTheme="minorHAnsi" w:cstheme="minorHAnsi"/>
                <w:sz w:val="22"/>
                <w:szCs w:val="22"/>
              </w:rPr>
            </w:pPr>
            <w:r w:rsidRPr="00660F83">
              <w:rPr>
                <w:rFonts w:asciiTheme="minorHAnsi" w:hAnsiTheme="minorHAnsi" w:cstheme="minorHAnsi"/>
                <w:sz w:val="22"/>
                <w:szCs w:val="22"/>
              </w:rPr>
              <w:t>Medības</w:t>
            </w:r>
          </w:p>
        </w:tc>
        <w:tc>
          <w:tcPr>
            <w:tcW w:w="850" w:type="dxa"/>
            <w:vAlign w:val="center"/>
          </w:tcPr>
          <w:p w14:paraId="5B144170" w14:textId="40D49415" w:rsidR="00C01CFC" w:rsidRPr="00660F83" w:rsidRDefault="00C01CFC" w:rsidP="00C01CFC">
            <w:pPr>
              <w:jc w:val="center"/>
              <w:rPr>
                <w:rFonts w:asciiTheme="minorHAnsi" w:hAnsiTheme="minorHAnsi" w:cstheme="minorHAnsi"/>
                <w:sz w:val="22"/>
                <w:szCs w:val="22"/>
              </w:rPr>
            </w:pPr>
            <w:r w:rsidRPr="00660F83">
              <w:rPr>
                <w:rFonts w:asciiTheme="minorHAnsi" w:hAnsiTheme="minorHAnsi" w:cstheme="minorHAnsi"/>
                <w:sz w:val="22"/>
                <w:szCs w:val="22"/>
              </w:rPr>
              <w:t>P/L</w:t>
            </w:r>
          </w:p>
        </w:tc>
        <w:tc>
          <w:tcPr>
            <w:tcW w:w="1418" w:type="dxa"/>
            <w:vAlign w:val="center"/>
          </w:tcPr>
          <w:p w14:paraId="331F4094" w14:textId="3641BCA6" w:rsidR="00C01CFC" w:rsidRPr="00660F83" w:rsidRDefault="00C01CFC" w:rsidP="00C01CFC">
            <w:pPr>
              <w:jc w:val="center"/>
              <w:rPr>
                <w:rFonts w:asciiTheme="minorHAnsi" w:hAnsiTheme="minorHAnsi" w:cstheme="minorHAnsi"/>
                <w:sz w:val="22"/>
                <w:szCs w:val="22"/>
              </w:rPr>
            </w:pPr>
            <w:r w:rsidRPr="00660F83">
              <w:rPr>
                <w:rFonts w:asciiTheme="minorHAnsi" w:hAnsiTheme="minorHAnsi" w:cstheme="minorHAnsi"/>
                <w:sz w:val="22"/>
                <w:szCs w:val="22"/>
              </w:rPr>
              <w:t>G07</w:t>
            </w:r>
          </w:p>
        </w:tc>
        <w:tc>
          <w:tcPr>
            <w:tcW w:w="1843" w:type="dxa"/>
            <w:vAlign w:val="center"/>
          </w:tcPr>
          <w:p w14:paraId="50FD2DE7" w14:textId="12EF100A" w:rsidR="00C01CFC" w:rsidRPr="00660F83" w:rsidRDefault="00C01CFC" w:rsidP="00C01CFC">
            <w:pPr>
              <w:jc w:val="center"/>
              <w:rPr>
                <w:rFonts w:asciiTheme="minorHAnsi" w:hAnsiTheme="minorHAnsi" w:cstheme="minorHAnsi"/>
                <w:sz w:val="22"/>
                <w:szCs w:val="22"/>
              </w:rPr>
            </w:pPr>
            <w:r w:rsidRPr="00660F83">
              <w:rPr>
                <w:rFonts w:asciiTheme="minorHAnsi" w:hAnsiTheme="minorHAnsi" w:cstheme="minorHAnsi"/>
                <w:sz w:val="22"/>
                <w:szCs w:val="22"/>
              </w:rPr>
              <w:t>b</w:t>
            </w:r>
          </w:p>
        </w:tc>
        <w:tc>
          <w:tcPr>
            <w:tcW w:w="1134" w:type="dxa"/>
            <w:vAlign w:val="center"/>
          </w:tcPr>
          <w:p w14:paraId="1BD6E357" w14:textId="77777777" w:rsidR="00C01CFC" w:rsidRPr="00660F83" w:rsidRDefault="00C01CFC" w:rsidP="00C01CFC">
            <w:pPr>
              <w:jc w:val="center"/>
              <w:rPr>
                <w:rFonts w:asciiTheme="minorHAnsi" w:hAnsiTheme="minorHAnsi" w:cstheme="minorHAnsi"/>
                <w:sz w:val="22"/>
                <w:szCs w:val="22"/>
              </w:rPr>
            </w:pPr>
          </w:p>
        </w:tc>
        <w:tc>
          <w:tcPr>
            <w:tcW w:w="4787" w:type="dxa"/>
          </w:tcPr>
          <w:p w14:paraId="1DDC5414" w14:textId="7846FA0A" w:rsidR="00C01CFC" w:rsidRPr="00660F83" w:rsidRDefault="00C01CFC" w:rsidP="00C01CFC">
            <w:pPr>
              <w:jc w:val="both"/>
              <w:rPr>
                <w:rFonts w:asciiTheme="minorHAnsi" w:hAnsiTheme="minorHAnsi" w:cstheme="minorHAnsi"/>
                <w:sz w:val="22"/>
                <w:szCs w:val="22"/>
              </w:rPr>
            </w:pPr>
            <w:r w:rsidRPr="00660F83">
              <w:rPr>
                <w:rFonts w:asciiTheme="minorHAnsi" w:hAnsiTheme="minorHAnsi" w:cstheme="minorHAnsi"/>
                <w:sz w:val="22"/>
                <w:szCs w:val="22"/>
              </w:rPr>
              <w:t>Teritorija tiek izmantota medībām</w:t>
            </w:r>
          </w:p>
        </w:tc>
      </w:tr>
      <w:tr w:rsidR="00660F83" w:rsidRPr="00660F83" w14:paraId="4AB9894E" w14:textId="77777777" w:rsidTr="00DC7D6D">
        <w:tc>
          <w:tcPr>
            <w:tcW w:w="3681" w:type="dxa"/>
          </w:tcPr>
          <w:p w14:paraId="0E4A91AE" w14:textId="55F34A7E" w:rsidR="00C01CFC" w:rsidRPr="00660F83" w:rsidRDefault="00C01CFC" w:rsidP="00C01CFC">
            <w:pPr>
              <w:jc w:val="both"/>
              <w:rPr>
                <w:rFonts w:asciiTheme="minorHAnsi" w:hAnsiTheme="minorHAnsi" w:cstheme="minorHAnsi"/>
                <w:sz w:val="22"/>
                <w:szCs w:val="22"/>
              </w:rPr>
            </w:pPr>
            <w:r w:rsidRPr="00660F83">
              <w:rPr>
                <w:rFonts w:asciiTheme="minorHAnsi" w:hAnsiTheme="minorHAnsi" w:cstheme="minorHAnsi"/>
                <w:sz w:val="22"/>
                <w:szCs w:val="22"/>
              </w:rPr>
              <w:t>Saldūdens akvakultūras radītais punktveida piesārņojums</w:t>
            </w:r>
          </w:p>
        </w:tc>
        <w:tc>
          <w:tcPr>
            <w:tcW w:w="850" w:type="dxa"/>
            <w:vAlign w:val="center"/>
          </w:tcPr>
          <w:p w14:paraId="5DC36E97" w14:textId="717D9D29" w:rsidR="00C01CFC" w:rsidRPr="00660F83" w:rsidRDefault="00C01CFC" w:rsidP="00C01CFC">
            <w:pPr>
              <w:jc w:val="center"/>
              <w:rPr>
                <w:rFonts w:asciiTheme="minorHAnsi" w:hAnsiTheme="minorHAnsi" w:cstheme="minorHAnsi"/>
                <w:sz w:val="22"/>
                <w:szCs w:val="22"/>
              </w:rPr>
            </w:pPr>
            <w:r w:rsidRPr="00660F83">
              <w:rPr>
                <w:rFonts w:asciiTheme="minorHAnsi" w:hAnsiTheme="minorHAnsi" w:cstheme="minorHAnsi"/>
                <w:sz w:val="22"/>
                <w:szCs w:val="22"/>
              </w:rPr>
              <w:t>N/H</w:t>
            </w:r>
          </w:p>
        </w:tc>
        <w:tc>
          <w:tcPr>
            <w:tcW w:w="1418" w:type="dxa"/>
            <w:vAlign w:val="center"/>
          </w:tcPr>
          <w:p w14:paraId="2D768168" w14:textId="7B03227B" w:rsidR="00C01CFC" w:rsidRPr="00660F83" w:rsidRDefault="00C01CFC" w:rsidP="00C01CFC">
            <w:pPr>
              <w:jc w:val="center"/>
              <w:rPr>
                <w:rFonts w:asciiTheme="minorHAnsi" w:hAnsiTheme="minorHAnsi" w:cstheme="minorHAnsi"/>
                <w:sz w:val="22"/>
                <w:szCs w:val="22"/>
              </w:rPr>
            </w:pPr>
            <w:r w:rsidRPr="00660F83">
              <w:rPr>
                <w:rFonts w:asciiTheme="minorHAnsi" w:hAnsiTheme="minorHAnsi" w:cstheme="minorHAnsi"/>
                <w:sz w:val="22"/>
                <w:szCs w:val="22"/>
              </w:rPr>
              <w:t>G21</w:t>
            </w:r>
          </w:p>
        </w:tc>
        <w:tc>
          <w:tcPr>
            <w:tcW w:w="1843" w:type="dxa"/>
            <w:vAlign w:val="center"/>
          </w:tcPr>
          <w:p w14:paraId="364F317F" w14:textId="424EBACD" w:rsidR="00C01CFC" w:rsidRPr="00660F83" w:rsidRDefault="00C01CFC" w:rsidP="00C01CFC">
            <w:pPr>
              <w:jc w:val="center"/>
              <w:rPr>
                <w:rFonts w:asciiTheme="minorHAnsi" w:hAnsiTheme="minorHAnsi" w:cstheme="minorHAnsi"/>
                <w:sz w:val="22"/>
                <w:szCs w:val="22"/>
              </w:rPr>
            </w:pPr>
            <w:r w:rsidRPr="00660F83">
              <w:rPr>
                <w:rFonts w:asciiTheme="minorHAnsi" w:hAnsiTheme="minorHAnsi" w:cstheme="minorHAnsi"/>
                <w:sz w:val="22"/>
                <w:szCs w:val="22"/>
              </w:rPr>
              <w:t>o</w:t>
            </w:r>
          </w:p>
        </w:tc>
        <w:tc>
          <w:tcPr>
            <w:tcW w:w="1134" w:type="dxa"/>
            <w:vAlign w:val="center"/>
          </w:tcPr>
          <w:p w14:paraId="172AB041" w14:textId="61611686" w:rsidR="00C01CFC" w:rsidRPr="00660F83" w:rsidRDefault="00C01CFC" w:rsidP="00C01CFC">
            <w:pPr>
              <w:jc w:val="center"/>
              <w:rPr>
                <w:rFonts w:asciiTheme="minorHAnsi" w:hAnsiTheme="minorHAnsi" w:cstheme="minorHAnsi"/>
                <w:sz w:val="22"/>
                <w:szCs w:val="22"/>
              </w:rPr>
            </w:pPr>
            <w:r w:rsidRPr="00660F83">
              <w:rPr>
                <w:rFonts w:asciiTheme="minorHAnsi" w:hAnsiTheme="minorHAnsi" w:cstheme="minorHAnsi"/>
                <w:sz w:val="22"/>
                <w:szCs w:val="22"/>
              </w:rPr>
              <w:t>P, N</w:t>
            </w:r>
          </w:p>
        </w:tc>
        <w:tc>
          <w:tcPr>
            <w:tcW w:w="4787" w:type="dxa"/>
          </w:tcPr>
          <w:p w14:paraId="5BB85C4B" w14:textId="77777777" w:rsidR="00C01CFC" w:rsidRPr="00660F83" w:rsidRDefault="00C01CFC" w:rsidP="00C01CFC">
            <w:pPr>
              <w:jc w:val="both"/>
              <w:rPr>
                <w:rFonts w:asciiTheme="minorHAnsi" w:hAnsiTheme="minorHAnsi" w:cstheme="minorHAnsi"/>
                <w:sz w:val="22"/>
                <w:szCs w:val="22"/>
              </w:rPr>
            </w:pPr>
          </w:p>
        </w:tc>
      </w:tr>
      <w:tr w:rsidR="00660F83" w:rsidRPr="00660F83" w14:paraId="349F2A7B" w14:textId="77777777" w:rsidTr="00DC7D6D">
        <w:tc>
          <w:tcPr>
            <w:tcW w:w="13713" w:type="dxa"/>
            <w:gridSpan w:val="6"/>
            <w:vAlign w:val="center"/>
          </w:tcPr>
          <w:p w14:paraId="0B78CEB8" w14:textId="3A5065E0" w:rsidR="00C01CFC" w:rsidRPr="00660F83" w:rsidRDefault="00C01CFC" w:rsidP="00C01CFC">
            <w:pPr>
              <w:jc w:val="center"/>
              <w:rPr>
                <w:rFonts w:asciiTheme="minorHAnsi" w:hAnsiTheme="minorHAnsi" w:cstheme="minorHAnsi"/>
                <w:sz w:val="22"/>
                <w:szCs w:val="22"/>
              </w:rPr>
            </w:pPr>
            <w:r w:rsidRPr="00660F83">
              <w:rPr>
                <w:rFonts w:asciiTheme="minorHAnsi" w:hAnsiTheme="minorHAnsi" w:cstheme="minorHAnsi"/>
                <w:b/>
                <w:bCs/>
                <w:i/>
                <w:iCs/>
                <w:sz w:val="22"/>
                <w:szCs w:val="22"/>
              </w:rPr>
              <w:t>Dabisko procesu attīstība</w:t>
            </w:r>
          </w:p>
        </w:tc>
      </w:tr>
      <w:tr w:rsidR="00660F83" w:rsidRPr="00660F83" w14:paraId="0FFD5984" w14:textId="77777777" w:rsidTr="00DC7D6D">
        <w:tc>
          <w:tcPr>
            <w:tcW w:w="3681" w:type="dxa"/>
          </w:tcPr>
          <w:p w14:paraId="7A4D78BF" w14:textId="75A6CE72" w:rsidR="00C01CFC" w:rsidRPr="00660F83" w:rsidRDefault="00C01CFC" w:rsidP="00C01CFC">
            <w:pPr>
              <w:jc w:val="both"/>
              <w:rPr>
                <w:rFonts w:asciiTheme="minorHAnsi" w:hAnsiTheme="minorHAnsi" w:cstheme="minorHAnsi"/>
                <w:sz w:val="22"/>
                <w:szCs w:val="22"/>
              </w:rPr>
            </w:pPr>
            <w:r w:rsidRPr="00660F83">
              <w:rPr>
                <w:rFonts w:asciiTheme="minorHAnsi" w:hAnsiTheme="minorHAnsi" w:cstheme="minorHAnsi"/>
                <w:sz w:val="22"/>
                <w:szCs w:val="22"/>
              </w:rPr>
              <w:t>Dabiskā sukcesija, kas izmaina sugu sastāvu</w:t>
            </w:r>
          </w:p>
        </w:tc>
        <w:tc>
          <w:tcPr>
            <w:tcW w:w="850" w:type="dxa"/>
            <w:vAlign w:val="center"/>
          </w:tcPr>
          <w:p w14:paraId="091E2B88" w14:textId="1B4AEE64" w:rsidR="00C01CFC" w:rsidRPr="00660F83" w:rsidRDefault="00C01CFC" w:rsidP="00C01CFC">
            <w:pPr>
              <w:jc w:val="center"/>
              <w:rPr>
                <w:rFonts w:asciiTheme="minorHAnsi" w:hAnsiTheme="minorHAnsi" w:cstheme="minorHAnsi"/>
                <w:sz w:val="22"/>
                <w:szCs w:val="22"/>
              </w:rPr>
            </w:pPr>
            <w:r w:rsidRPr="00660F83">
              <w:rPr>
                <w:rFonts w:asciiTheme="minorHAnsi" w:hAnsiTheme="minorHAnsi" w:cstheme="minorHAnsi"/>
                <w:sz w:val="22"/>
                <w:szCs w:val="22"/>
              </w:rPr>
              <w:t>N/H</w:t>
            </w:r>
          </w:p>
        </w:tc>
        <w:tc>
          <w:tcPr>
            <w:tcW w:w="1418" w:type="dxa"/>
            <w:vAlign w:val="center"/>
          </w:tcPr>
          <w:p w14:paraId="6578B96D" w14:textId="24A8394A" w:rsidR="00C01CFC" w:rsidRPr="00660F83" w:rsidRDefault="00C01CFC" w:rsidP="00C01CFC">
            <w:pPr>
              <w:jc w:val="center"/>
              <w:rPr>
                <w:rFonts w:asciiTheme="minorHAnsi" w:hAnsiTheme="minorHAnsi" w:cstheme="minorHAnsi"/>
                <w:sz w:val="22"/>
                <w:szCs w:val="22"/>
              </w:rPr>
            </w:pPr>
            <w:r w:rsidRPr="00660F83">
              <w:rPr>
                <w:rFonts w:asciiTheme="minorHAnsi" w:hAnsiTheme="minorHAnsi" w:cstheme="minorHAnsi"/>
                <w:sz w:val="22"/>
                <w:szCs w:val="22"/>
              </w:rPr>
              <w:t>L02</w:t>
            </w:r>
          </w:p>
        </w:tc>
        <w:tc>
          <w:tcPr>
            <w:tcW w:w="1843" w:type="dxa"/>
            <w:vAlign w:val="center"/>
          </w:tcPr>
          <w:p w14:paraId="636E6D34" w14:textId="64AA7FE2" w:rsidR="00C01CFC" w:rsidRPr="00660F83" w:rsidRDefault="00C01CFC" w:rsidP="00C01CFC">
            <w:pPr>
              <w:jc w:val="center"/>
              <w:rPr>
                <w:rFonts w:asciiTheme="minorHAnsi" w:hAnsiTheme="minorHAnsi" w:cstheme="minorHAnsi"/>
                <w:sz w:val="22"/>
                <w:szCs w:val="22"/>
              </w:rPr>
            </w:pPr>
            <w:r w:rsidRPr="00660F83">
              <w:rPr>
                <w:rFonts w:asciiTheme="minorHAnsi" w:hAnsiTheme="minorHAnsi" w:cstheme="minorHAnsi"/>
                <w:sz w:val="22"/>
                <w:szCs w:val="22"/>
              </w:rPr>
              <w:t>i</w:t>
            </w:r>
          </w:p>
        </w:tc>
        <w:tc>
          <w:tcPr>
            <w:tcW w:w="1134" w:type="dxa"/>
            <w:vAlign w:val="center"/>
          </w:tcPr>
          <w:p w14:paraId="1E603F3B" w14:textId="7BF8DD2F" w:rsidR="00C01CFC" w:rsidRPr="00660F83" w:rsidRDefault="00C01CFC" w:rsidP="00C01CFC">
            <w:pPr>
              <w:jc w:val="center"/>
              <w:rPr>
                <w:rFonts w:asciiTheme="minorHAnsi" w:hAnsiTheme="minorHAnsi" w:cstheme="minorHAnsi"/>
                <w:sz w:val="22"/>
                <w:szCs w:val="22"/>
              </w:rPr>
            </w:pPr>
            <w:r w:rsidRPr="00660F83">
              <w:rPr>
                <w:rFonts w:asciiTheme="minorHAnsi" w:hAnsiTheme="minorHAnsi" w:cstheme="minorHAnsi"/>
                <w:sz w:val="22"/>
                <w:szCs w:val="22"/>
              </w:rPr>
              <w:t>P,N</w:t>
            </w:r>
          </w:p>
        </w:tc>
        <w:tc>
          <w:tcPr>
            <w:tcW w:w="4787" w:type="dxa"/>
          </w:tcPr>
          <w:p w14:paraId="6D667E04" w14:textId="42DB1AF7" w:rsidR="00C01CFC" w:rsidRPr="00660F83" w:rsidRDefault="00C01CFC" w:rsidP="00C01CFC">
            <w:pPr>
              <w:jc w:val="both"/>
              <w:rPr>
                <w:rFonts w:asciiTheme="minorHAnsi" w:hAnsiTheme="minorHAnsi" w:cstheme="minorHAnsi"/>
                <w:sz w:val="22"/>
                <w:szCs w:val="22"/>
              </w:rPr>
            </w:pPr>
            <w:r w:rsidRPr="00660F83">
              <w:rPr>
                <w:rFonts w:asciiTheme="minorHAnsi" w:hAnsiTheme="minorHAnsi" w:cstheme="minorHAnsi"/>
                <w:sz w:val="22"/>
                <w:szCs w:val="22"/>
              </w:rPr>
              <w:t>Dabiskas sukcesijas gaitā attīstās daudzveidīgas iegrimušo ūdensaugu un peldlapu ūdensaugu audzes, kuru platībai palielinoties, sākas pakāpeniska biotopa kvalitātes pasliktināšanās.</w:t>
            </w:r>
          </w:p>
        </w:tc>
      </w:tr>
      <w:tr w:rsidR="00660F83" w:rsidRPr="00660F83" w14:paraId="6C7FD131" w14:textId="77777777" w:rsidTr="00DC7D6D">
        <w:tc>
          <w:tcPr>
            <w:tcW w:w="3681" w:type="dxa"/>
          </w:tcPr>
          <w:p w14:paraId="064D3AA7" w14:textId="60EBC9D1" w:rsidR="00C01CFC" w:rsidRPr="00660F83" w:rsidRDefault="00C01CFC" w:rsidP="00C01CFC">
            <w:pPr>
              <w:jc w:val="both"/>
              <w:rPr>
                <w:rFonts w:asciiTheme="minorHAnsi" w:hAnsiTheme="minorHAnsi" w:cstheme="minorHAnsi"/>
                <w:sz w:val="22"/>
                <w:szCs w:val="22"/>
              </w:rPr>
            </w:pPr>
            <w:r w:rsidRPr="00660F83">
              <w:rPr>
                <w:rFonts w:asciiTheme="minorHAnsi" w:hAnsiTheme="minorHAnsi" w:cstheme="minorHAnsi"/>
                <w:sz w:val="22"/>
                <w:szCs w:val="22"/>
              </w:rPr>
              <w:t>Dabiskie eitrofikācijas procesi</w:t>
            </w:r>
          </w:p>
        </w:tc>
        <w:tc>
          <w:tcPr>
            <w:tcW w:w="850" w:type="dxa"/>
            <w:vAlign w:val="center"/>
          </w:tcPr>
          <w:p w14:paraId="5BCFBE95" w14:textId="50AA3064" w:rsidR="00C01CFC" w:rsidRPr="00660F83" w:rsidRDefault="00C01CFC" w:rsidP="00C01CFC">
            <w:pPr>
              <w:jc w:val="center"/>
              <w:rPr>
                <w:rFonts w:asciiTheme="minorHAnsi" w:hAnsiTheme="minorHAnsi" w:cstheme="minorHAnsi"/>
                <w:sz w:val="22"/>
                <w:szCs w:val="22"/>
              </w:rPr>
            </w:pPr>
            <w:r w:rsidRPr="00660F83">
              <w:rPr>
                <w:rFonts w:asciiTheme="minorHAnsi" w:hAnsiTheme="minorHAnsi" w:cstheme="minorHAnsi"/>
                <w:sz w:val="22"/>
                <w:szCs w:val="22"/>
              </w:rPr>
              <w:t>N/H</w:t>
            </w:r>
          </w:p>
        </w:tc>
        <w:tc>
          <w:tcPr>
            <w:tcW w:w="1418" w:type="dxa"/>
            <w:vAlign w:val="center"/>
          </w:tcPr>
          <w:p w14:paraId="4BCF3085" w14:textId="2C0F4186" w:rsidR="00C01CFC" w:rsidRPr="00660F83" w:rsidRDefault="00C01CFC" w:rsidP="00C01CFC">
            <w:pPr>
              <w:jc w:val="center"/>
              <w:rPr>
                <w:rFonts w:asciiTheme="minorHAnsi" w:hAnsiTheme="minorHAnsi" w:cstheme="minorHAnsi"/>
                <w:sz w:val="22"/>
                <w:szCs w:val="22"/>
              </w:rPr>
            </w:pPr>
            <w:r w:rsidRPr="00660F83">
              <w:rPr>
                <w:rFonts w:asciiTheme="minorHAnsi" w:hAnsiTheme="minorHAnsi" w:cstheme="minorHAnsi"/>
                <w:sz w:val="22"/>
                <w:szCs w:val="22"/>
              </w:rPr>
              <w:t>L04</w:t>
            </w:r>
          </w:p>
        </w:tc>
        <w:tc>
          <w:tcPr>
            <w:tcW w:w="1843" w:type="dxa"/>
            <w:vAlign w:val="center"/>
          </w:tcPr>
          <w:p w14:paraId="668548B6" w14:textId="6051794F" w:rsidR="00C01CFC" w:rsidRPr="00660F83" w:rsidRDefault="00C01CFC" w:rsidP="00C01CFC">
            <w:pPr>
              <w:jc w:val="center"/>
              <w:rPr>
                <w:rFonts w:asciiTheme="minorHAnsi" w:hAnsiTheme="minorHAnsi" w:cstheme="minorHAnsi"/>
                <w:sz w:val="22"/>
                <w:szCs w:val="22"/>
              </w:rPr>
            </w:pPr>
            <w:r w:rsidRPr="00660F83">
              <w:rPr>
                <w:rFonts w:asciiTheme="minorHAnsi" w:hAnsiTheme="minorHAnsi" w:cstheme="minorHAnsi"/>
                <w:sz w:val="22"/>
                <w:szCs w:val="22"/>
              </w:rPr>
              <w:t>i</w:t>
            </w:r>
          </w:p>
        </w:tc>
        <w:tc>
          <w:tcPr>
            <w:tcW w:w="1134" w:type="dxa"/>
            <w:vAlign w:val="center"/>
          </w:tcPr>
          <w:p w14:paraId="22436BA0" w14:textId="30A7BE6A" w:rsidR="00C01CFC" w:rsidRPr="00660F83" w:rsidRDefault="00C01CFC" w:rsidP="00C01CFC">
            <w:pPr>
              <w:jc w:val="center"/>
              <w:rPr>
                <w:rFonts w:asciiTheme="minorHAnsi" w:hAnsiTheme="minorHAnsi" w:cstheme="minorHAnsi"/>
                <w:sz w:val="22"/>
                <w:szCs w:val="22"/>
              </w:rPr>
            </w:pPr>
            <w:r w:rsidRPr="00660F83">
              <w:rPr>
                <w:rFonts w:asciiTheme="minorHAnsi" w:hAnsiTheme="minorHAnsi" w:cstheme="minorHAnsi"/>
                <w:sz w:val="22"/>
                <w:szCs w:val="22"/>
              </w:rPr>
              <w:t>P, N</w:t>
            </w:r>
          </w:p>
        </w:tc>
        <w:tc>
          <w:tcPr>
            <w:tcW w:w="4787" w:type="dxa"/>
          </w:tcPr>
          <w:p w14:paraId="0F84961F" w14:textId="2E40C5DF" w:rsidR="00C01CFC" w:rsidRPr="00660F83" w:rsidRDefault="00C01CFC" w:rsidP="00C01CFC">
            <w:pPr>
              <w:jc w:val="both"/>
              <w:rPr>
                <w:rFonts w:asciiTheme="minorHAnsi" w:hAnsiTheme="minorHAnsi" w:cstheme="minorHAnsi"/>
                <w:sz w:val="22"/>
                <w:szCs w:val="22"/>
              </w:rPr>
            </w:pPr>
            <w:r w:rsidRPr="00660F83">
              <w:rPr>
                <w:rFonts w:asciiTheme="minorHAnsi" w:hAnsiTheme="minorHAnsi" w:cstheme="minorHAnsi"/>
                <w:sz w:val="22"/>
                <w:szCs w:val="22"/>
              </w:rPr>
              <w:t>Biotopa dabiskā attīstība ir saistīta ar barības vielu apriti un uzkrāšanos ezerdobē.</w:t>
            </w:r>
          </w:p>
        </w:tc>
      </w:tr>
    </w:tbl>
    <w:p w14:paraId="45979160" w14:textId="6E25BDA2" w:rsidR="008B78E9" w:rsidRPr="00660F83" w:rsidRDefault="00EF26BB" w:rsidP="00EF26BB">
      <w:pPr>
        <w:jc w:val="both"/>
        <w:rPr>
          <w:rFonts w:asciiTheme="minorHAnsi" w:hAnsiTheme="minorHAnsi" w:cstheme="minorHAnsi"/>
          <w:sz w:val="22"/>
          <w:szCs w:val="18"/>
        </w:rPr>
      </w:pPr>
      <w:r w:rsidRPr="00660F83">
        <w:rPr>
          <w:rFonts w:asciiTheme="minorHAnsi" w:hAnsiTheme="minorHAnsi" w:cstheme="minorHAnsi"/>
          <w:b/>
          <w:bCs/>
          <w:sz w:val="22"/>
          <w:szCs w:val="18"/>
        </w:rPr>
        <w:t>Paskaidrojumi</w:t>
      </w:r>
      <w:r w:rsidRPr="00660F83">
        <w:rPr>
          <w:rFonts w:asciiTheme="minorHAnsi" w:hAnsiTheme="minorHAnsi" w:cstheme="minorHAnsi"/>
          <w:sz w:val="22"/>
          <w:szCs w:val="18"/>
        </w:rPr>
        <w:t xml:space="preserve">: Ietekmes veids: </w:t>
      </w:r>
      <w:r w:rsidRPr="00660F83">
        <w:rPr>
          <w:rFonts w:asciiTheme="minorHAnsi" w:hAnsiTheme="minorHAnsi" w:cstheme="minorHAnsi"/>
          <w:b/>
          <w:bCs/>
          <w:sz w:val="22"/>
          <w:szCs w:val="18"/>
        </w:rPr>
        <w:t>N</w:t>
      </w:r>
      <w:r w:rsidRPr="00660F83">
        <w:rPr>
          <w:rFonts w:asciiTheme="minorHAnsi" w:hAnsiTheme="minorHAnsi" w:cstheme="minorHAnsi"/>
          <w:sz w:val="22"/>
          <w:szCs w:val="18"/>
        </w:rPr>
        <w:t xml:space="preserve"> – negatīva; </w:t>
      </w:r>
      <w:r w:rsidRPr="00660F83">
        <w:rPr>
          <w:rFonts w:asciiTheme="minorHAnsi" w:hAnsiTheme="minorHAnsi" w:cstheme="minorHAnsi"/>
          <w:b/>
          <w:bCs/>
          <w:sz w:val="22"/>
          <w:szCs w:val="18"/>
        </w:rPr>
        <w:t>P</w:t>
      </w:r>
      <w:r w:rsidRPr="00660F83">
        <w:rPr>
          <w:rFonts w:asciiTheme="minorHAnsi" w:hAnsiTheme="minorHAnsi" w:cstheme="minorHAnsi"/>
          <w:sz w:val="22"/>
          <w:szCs w:val="18"/>
        </w:rPr>
        <w:t xml:space="preserve"> – pozitīva. Ietekmes pakāpe: </w:t>
      </w:r>
      <w:r w:rsidRPr="00660F83">
        <w:rPr>
          <w:rFonts w:asciiTheme="minorHAnsi" w:hAnsiTheme="minorHAnsi" w:cstheme="minorHAnsi"/>
          <w:b/>
          <w:bCs/>
          <w:sz w:val="22"/>
          <w:szCs w:val="18"/>
        </w:rPr>
        <w:t>H</w:t>
      </w:r>
      <w:r w:rsidRPr="00660F83">
        <w:rPr>
          <w:rFonts w:asciiTheme="minorHAnsi" w:hAnsiTheme="minorHAnsi" w:cstheme="minorHAnsi"/>
          <w:sz w:val="22"/>
          <w:szCs w:val="18"/>
        </w:rPr>
        <w:t xml:space="preserve"> – liela nozīme/ietekme (liela tieša vai tūlītēja ietekme un/vai iedarbība, kas skar plašus apgabalus); </w:t>
      </w:r>
      <w:r w:rsidRPr="00660F83">
        <w:rPr>
          <w:rFonts w:asciiTheme="minorHAnsi" w:hAnsiTheme="minorHAnsi" w:cstheme="minorHAnsi"/>
          <w:b/>
          <w:bCs/>
          <w:sz w:val="22"/>
          <w:szCs w:val="18"/>
        </w:rPr>
        <w:t>M</w:t>
      </w:r>
      <w:r w:rsidRPr="00660F83">
        <w:rPr>
          <w:rFonts w:asciiTheme="minorHAnsi" w:hAnsiTheme="minorHAnsi" w:cstheme="minorHAnsi"/>
          <w:sz w:val="22"/>
          <w:szCs w:val="18"/>
        </w:rPr>
        <w:t xml:space="preserve"> – vidēja nozīme/ietekme (vidēja tieša vai tūlītēja iedarbība, galvenokārt netieša ietekme un/vai iedarbība, kas skar ierobežotu apgabalu/tikai reģionāli); </w:t>
      </w:r>
      <w:r w:rsidRPr="00660F83">
        <w:rPr>
          <w:rFonts w:asciiTheme="minorHAnsi" w:hAnsiTheme="minorHAnsi" w:cstheme="minorHAnsi"/>
          <w:b/>
          <w:bCs/>
          <w:sz w:val="22"/>
          <w:szCs w:val="18"/>
        </w:rPr>
        <w:t>L</w:t>
      </w:r>
      <w:r w:rsidRPr="00660F83">
        <w:rPr>
          <w:rFonts w:asciiTheme="minorHAnsi" w:hAnsiTheme="minorHAnsi" w:cstheme="minorHAnsi"/>
          <w:sz w:val="22"/>
          <w:szCs w:val="18"/>
        </w:rPr>
        <w:t xml:space="preserve"> – maza nozīme/ietekme (neliela tieša vai tūlītēja iedarbība, netieša ietekme un/vai iedarbība, kas skar nelielu apgabala daļu/tikai lokāli). </w:t>
      </w:r>
      <w:r w:rsidRPr="00660F83">
        <w:rPr>
          <w:rFonts w:asciiTheme="minorHAnsi" w:hAnsiTheme="minorHAnsi" w:cstheme="minorHAnsi"/>
          <w:b/>
          <w:bCs/>
          <w:sz w:val="22"/>
          <w:szCs w:val="18"/>
        </w:rPr>
        <w:t>Ietekmes kods</w:t>
      </w:r>
      <w:r w:rsidRPr="00660F83">
        <w:rPr>
          <w:rFonts w:asciiTheme="minorHAnsi" w:hAnsiTheme="minorHAnsi" w:cstheme="minorHAnsi"/>
          <w:sz w:val="22"/>
          <w:szCs w:val="18"/>
        </w:rPr>
        <w:t xml:space="preserve">: atbilstoši izziņu portālā </w:t>
      </w:r>
      <w:hyperlink r:id="rId74" w:history="1">
        <w:r w:rsidR="00AA290C" w:rsidRPr="00660F83">
          <w:rPr>
            <w:rStyle w:val="Hyperlink"/>
            <w:rFonts w:asciiTheme="minorHAnsi" w:hAnsiTheme="minorHAnsi" w:cstheme="minorHAnsi"/>
            <w:color w:val="auto"/>
            <w:sz w:val="22"/>
            <w:szCs w:val="18"/>
          </w:rPr>
          <w:t>http://cdr.eionet.europa.eu/help/habitats_art17/</w:t>
        </w:r>
      </w:hyperlink>
      <w:r w:rsidR="00AA290C" w:rsidRPr="00660F83">
        <w:rPr>
          <w:rFonts w:asciiTheme="minorHAnsi" w:hAnsiTheme="minorHAnsi" w:cstheme="minorHAnsi"/>
          <w:sz w:val="22"/>
          <w:szCs w:val="18"/>
        </w:rPr>
        <w:t xml:space="preserve"> </w:t>
      </w:r>
      <w:r w:rsidRPr="00660F83">
        <w:rPr>
          <w:rFonts w:asciiTheme="minorHAnsi" w:hAnsiTheme="minorHAnsi" w:cstheme="minorHAnsi"/>
          <w:sz w:val="22"/>
          <w:szCs w:val="18"/>
        </w:rPr>
        <w:t>norādītajam (xls fails List of pressures and threats (last updated: 07.05.2018) sadaļā List of pressures and threats and conservation measures with specific guidance on the use of distinct pressure and measure codes).</w:t>
      </w:r>
    </w:p>
    <w:p w14:paraId="74E669FD" w14:textId="77777777" w:rsidR="00DC7D6D" w:rsidRPr="00660F83" w:rsidRDefault="008B78E9">
      <w:pPr>
        <w:suppressAutoHyphens w:val="0"/>
        <w:rPr>
          <w:rFonts w:asciiTheme="minorHAnsi" w:hAnsiTheme="minorHAnsi" w:cstheme="minorHAnsi"/>
          <w:sz w:val="22"/>
          <w:szCs w:val="18"/>
        </w:rPr>
        <w:sectPr w:rsidR="00DC7D6D" w:rsidRPr="00660F83" w:rsidSect="00DC7D6D">
          <w:headerReference w:type="default" r:id="rId75"/>
          <w:pgSz w:w="16837" w:h="11905" w:orient="landscape"/>
          <w:pgMar w:top="1797" w:right="1440" w:bottom="1797" w:left="1440" w:header="720" w:footer="720" w:gutter="0"/>
          <w:cols w:space="720"/>
          <w:docGrid w:linePitch="360"/>
        </w:sectPr>
      </w:pPr>
      <w:r w:rsidRPr="00660F83">
        <w:rPr>
          <w:rFonts w:asciiTheme="minorHAnsi" w:hAnsiTheme="minorHAnsi" w:cstheme="minorHAnsi"/>
          <w:b/>
          <w:bCs/>
          <w:sz w:val="22"/>
          <w:szCs w:val="18"/>
        </w:rPr>
        <w:t>Piesārņojuma kods</w:t>
      </w:r>
      <w:r w:rsidRPr="00660F83">
        <w:rPr>
          <w:rFonts w:asciiTheme="minorHAnsi" w:hAnsiTheme="minorHAnsi" w:cstheme="minorHAnsi"/>
          <w:sz w:val="22"/>
          <w:szCs w:val="18"/>
        </w:rPr>
        <w:t>: N – slāpekļa ienese; P – fosfora/fosfātu ienese; A – skābju ienese/paskābināšanās; T – toksiskas neorganiskās ķīmiskās vielas; O – toksiskas organiskās ķīmiskās vielas; X – jaukts piesārņojums.</w:t>
      </w:r>
      <w:r w:rsidR="00EF26BB" w:rsidRPr="00660F83">
        <w:rPr>
          <w:rFonts w:asciiTheme="minorHAnsi" w:hAnsiTheme="minorHAnsi" w:cstheme="minorHAnsi"/>
          <w:sz w:val="22"/>
          <w:szCs w:val="18"/>
        </w:rPr>
        <w:t xml:space="preserve"> </w:t>
      </w:r>
      <w:r w:rsidR="00EF26BB" w:rsidRPr="00660F83">
        <w:rPr>
          <w:rFonts w:asciiTheme="minorHAnsi" w:hAnsiTheme="minorHAnsi" w:cstheme="minorHAnsi"/>
          <w:b/>
          <w:bCs/>
          <w:sz w:val="22"/>
          <w:szCs w:val="18"/>
        </w:rPr>
        <w:t>Ietekmes vieta</w:t>
      </w:r>
      <w:r w:rsidR="00EF26BB" w:rsidRPr="00660F83">
        <w:rPr>
          <w:rFonts w:asciiTheme="minorHAnsi" w:hAnsiTheme="minorHAnsi" w:cstheme="minorHAnsi"/>
          <w:sz w:val="22"/>
          <w:szCs w:val="18"/>
        </w:rPr>
        <w:t xml:space="preserve">: </w:t>
      </w:r>
      <w:r w:rsidR="00EF26BB" w:rsidRPr="00660F83">
        <w:rPr>
          <w:rFonts w:asciiTheme="minorHAnsi" w:hAnsiTheme="minorHAnsi" w:cstheme="minorHAnsi"/>
          <w:b/>
          <w:bCs/>
          <w:sz w:val="22"/>
          <w:szCs w:val="18"/>
        </w:rPr>
        <w:t>i</w:t>
      </w:r>
      <w:r w:rsidR="00EF26BB" w:rsidRPr="00660F83">
        <w:rPr>
          <w:rFonts w:asciiTheme="minorHAnsi" w:hAnsiTheme="minorHAnsi" w:cstheme="minorHAnsi"/>
          <w:sz w:val="22"/>
          <w:szCs w:val="18"/>
        </w:rPr>
        <w:t xml:space="preserve"> – teritorijā; </w:t>
      </w:r>
      <w:r w:rsidR="00EF26BB" w:rsidRPr="00660F83">
        <w:rPr>
          <w:rFonts w:asciiTheme="minorHAnsi" w:hAnsiTheme="minorHAnsi" w:cstheme="minorHAnsi"/>
          <w:b/>
          <w:bCs/>
          <w:sz w:val="22"/>
          <w:szCs w:val="18"/>
        </w:rPr>
        <w:t>o</w:t>
      </w:r>
      <w:r w:rsidR="00EF26BB" w:rsidRPr="00660F83">
        <w:rPr>
          <w:rFonts w:asciiTheme="minorHAnsi" w:hAnsiTheme="minorHAnsi" w:cstheme="minorHAnsi"/>
          <w:sz w:val="22"/>
          <w:szCs w:val="18"/>
        </w:rPr>
        <w:t xml:space="preserve"> – ārpus teritorijas; </w:t>
      </w:r>
      <w:r w:rsidR="00EF26BB" w:rsidRPr="00660F83">
        <w:rPr>
          <w:rFonts w:asciiTheme="minorHAnsi" w:hAnsiTheme="minorHAnsi" w:cstheme="minorHAnsi"/>
          <w:b/>
          <w:bCs/>
          <w:sz w:val="22"/>
          <w:szCs w:val="18"/>
        </w:rPr>
        <w:t>b</w:t>
      </w:r>
      <w:r w:rsidR="00EF26BB" w:rsidRPr="00660F83">
        <w:rPr>
          <w:rFonts w:asciiTheme="minorHAnsi" w:hAnsiTheme="minorHAnsi" w:cstheme="minorHAnsi"/>
          <w:sz w:val="22"/>
          <w:szCs w:val="18"/>
        </w:rPr>
        <w:t xml:space="preserve"> – teritorijā un ārpus teritorija</w:t>
      </w:r>
      <w:r w:rsidR="00EF26BB" w:rsidRPr="00660F83">
        <w:rPr>
          <w:rFonts w:asciiTheme="minorHAnsi" w:hAnsiTheme="minorHAnsi" w:cstheme="minorHAnsi"/>
          <w:sz w:val="22"/>
          <w:szCs w:val="18"/>
        </w:rPr>
        <w:cr/>
      </w:r>
    </w:p>
    <w:p w14:paraId="2D9177E9" w14:textId="01517732" w:rsidR="00011E51" w:rsidRPr="00660F83" w:rsidRDefault="00011E51" w:rsidP="00DC7D6D">
      <w:pPr>
        <w:pStyle w:val="Heading2"/>
        <w:rPr>
          <w:rFonts w:asciiTheme="minorHAnsi" w:hAnsiTheme="minorHAnsi" w:cstheme="minorHAnsi"/>
          <w:sz w:val="28"/>
        </w:rPr>
      </w:pPr>
      <w:bookmarkStart w:id="40" w:name="_Toc34981775"/>
      <w:r w:rsidRPr="00660F83">
        <w:rPr>
          <w:rFonts w:asciiTheme="minorHAnsi" w:hAnsiTheme="minorHAnsi" w:cstheme="minorHAnsi"/>
          <w:sz w:val="28"/>
        </w:rPr>
        <w:lastRenderedPageBreak/>
        <w:t>2.2. Ainaviskais novērtējums</w:t>
      </w:r>
      <w:bookmarkEnd w:id="40"/>
      <w:r w:rsidRPr="00660F83">
        <w:rPr>
          <w:rFonts w:asciiTheme="minorHAnsi" w:hAnsiTheme="minorHAnsi" w:cstheme="minorHAnsi"/>
          <w:sz w:val="28"/>
        </w:rPr>
        <w:t xml:space="preserve"> </w:t>
      </w:r>
      <w:bookmarkStart w:id="41" w:name="OLE_LINK10"/>
    </w:p>
    <w:p w14:paraId="08F16F22" w14:textId="77777777" w:rsidR="00CB1F09" w:rsidRPr="00660F83" w:rsidRDefault="00CB1F09" w:rsidP="00DE75F4">
      <w:pPr>
        <w:pStyle w:val="ListBullet"/>
        <w:keepNext/>
        <w:keepLines/>
        <w:numPr>
          <w:ilvl w:val="0"/>
          <w:numId w:val="0"/>
        </w:numPr>
        <w:rPr>
          <w:rFonts w:asciiTheme="minorHAnsi" w:hAnsiTheme="minorHAnsi" w:cstheme="minorHAnsi"/>
          <w:szCs w:val="24"/>
        </w:rPr>
      </w:pPr>
    </w:p>
    <w:p w14:paraId="6858650F" w14:textId="5049F8DD" w:rsidR="00AA0063" w:rsidRPr="00660F83" w:rsidRDefault="00E26679" w:rsidP="00AA0063">
      <w:pPr>
        <w:jc w:val="both"/>
        <w:rPr>
          <w:rFonts w:asciiTheme="minorHAnsi" w:hAnsiTheme="minorHAnsi" w:cstheme="minorHAnsi"/>
        </w:rPr>
      </w:pPr>
      <w:r w:rsidRPr="00660F83">
        <w:rPr>
          <w:rStyle w:val="fontstyle01"/>
          <w:color w:val="auto"/>
        </w:rPr>
        <w:t xml:space="preserve">Pēc Latvijas ainavu rajonēšanas iedalījuma (Ramans, 1994) </w:t>
      </w:r>
      <w:r w:rsidR="00730D42">
        <w:rPr>
          <w:rStyle w:val="fontstyle01"/>
          <w:color w:val="auto"/>
        </w:rPr>
        <w:t>DL</w:t>
      </w:r>
      <w:r w:rsidRPr="00660F83">
        <w:rPr>
          <w:rStyle w:val="fontstyle01"/>
          <w:color w:val="auto"/>
        </w:rPr>
        <w:t xml:space="preserve"> teritorija atrodas Rietumkursas augstienes ainavzemē – </w:t>
      </w:r>
      <w:r w:rsidR="00B81EFE" w:rsidRPr="00660F83">
        <w:rPr>
          <w:rStyle w:val="fontstyle01"/>
          <w:color w:val="auto"/>
        </w:rPr>
        <w:t>Rietumkursas</w:t>
      </w:r>
      <w:r w:rsidRPr="00660F83">
        <w:rPr>
          <w:rStyle w:val="fontstyle01"/>
          <w:color w:val="auto"/>
        </w:rPr>
        <w:t xml:space="preserve"> (</w:t>
      </w:r>
      <w:r w:rsidR="00B81EFE" w:rsidRPr="00660F83">
        <w:rPr>
          <w:rStyle w:val="fontstyle01"/>
          <w:color w:val="auto"/>
        </w:rPr>
        <w:t>Aizputes</w:t>
      </w:r>
      <w:r w:rsidRPr="00660F83">
        <w:rPr>
          <w:rStyle w:val="fontstyle01"/>
          <w:color w:val="auto"/>
        </w:rPr>
        <w:t>-</w:t>
      </w:r>
      <w:r w:rsidR="00B81EFE" w:rsidRPr="00660F83">
        <w:rPr>
          <w:rStyle w:val="fontstyle01"/>
          <w:color w:val="auto"/>
        </w:rPr>
        <w:t>Durbes</w:t>
      </w:r>
      <w:r w:rsidRPr="00660F83">
        <w:rPr>
          <w:rStyle w:val="fontstyle01"/>
          <w:color w:val="auto"/>
        </w:rPr>
        <w:t>) ainavapvidū</w:t>
      </w:r>
      <w:r w:rsidR="00B81EFE" w:rsidRPr="00660F83">
        <w:rPr>
          <w:rStyle w:val="fontstyle01"/>
          <w:color w:val="auto"/>
        </w:rPr>
        <w:t xml:space="preserve">. </w:t>
      </w:r>
      <w:r w:rsidRPr="00660F83">
        <w:rPr>
          <w:rStyle w:val="fontstyle01"/>
          <w:color w:val="auto"/>
        </w:rPr>
        <w:t>Savukārt Latvijas ainavu kartē, kura veidota pēc raksturīgā reljefa, nogulumu un ainavu</w:t>
      </w:r>
      <w:r w:rsidR="00B81EFE" w:rsidRPr="00660F83">
        <w:rPr>
          <w:rStyle w:val="fontstyle01"/>
          <w:color w:val="auto"/>
        </w:rPr>
        <w:t xml:space="preserve"> </w:t>
      </w:r>
      <w:r w:rsidRPr="00660F83">
        <w:rPr>
          <w:rStyle w:val="fontstyle01"/>
          <w:color w:val="auto"/>
        </w:rPr>
        <w:t>struktūras tipa (Nikodemus, 200</w:t>
      </w:r>
      <w:r w:rsidR="007929D3">
        <w:rPr>
          <w:rStyle w:val="fontstyle01"/>
          <w:color w:val="auto"/>
        </w:rPr>
        <w:t>9</w:t>
      </w:r>
      <w:r w:rsidRPr="00660F83">
        <w:rPr>
          <w:rStyle w:val="fontstyle01"/>
          <w:color w:val="auto"/>
        </w:rPr>
        <w:t xml:space="preserve">), DL teritorija ietilpst </w:t>
      </w:r>
      <w:r w:rsidR="00B81EFE" w:rsidRPr="00660F83">
        <w:rPr>
          <w:rStyle w:val="fontstyle01"/>
          <w:color w:val="auto"/>
        </w:rPr>
        <w:t xml:space="preserve">mozaīkveida pauguru un paugurgrēdu mežāru morēnas paugurainē. </w:t>
      </w:r>
      <w:r w:rsidR="00AA0063" w:rsidRPr="00660F83">
        <w:rPr>
          <w:rFonts w:asciiTheme="minorHAnsi" w:hAnsiTheme="minorHAnsi" w:cstheme="minorHAnsi"/>
          <w:szCs w:val="24"/>
        </w:rPr>
        <w:t xml:space="preserve">Kurzemes plānošanas reģiona Ilgtspējīgas attīstības stratēģijas 2015.-2030. gadam DL “Durbes ezera pļavas” teritorija ir iekļauta lauku telpu areālā ar vērtīgām lauksaimniecības zemēm. </w:t>
      </w:r>
    </w:p>
    <w:p w14:paraId="30D8F82D" w14:textId="20C6CB8B" w:rsidR="00BB5EB6" w:rsidRPr="00660F83" w:rsidRDefault="00BB5EB6" w:rsidP="00CB1F09">
      <w:pPr>
        <w:pStyle w:val="ListBullet"/>
        <w:numPr>
          <w:ilvl w:val="0"/>
          <w:numId w:val="0"/>
        </w:numPr>
        <w:rPr>
          <w:rStyle w:val="fontstyle01"/>
          <w:color w:val="auto"/>
        </w:rPr>
      </w:pPr>
    </w:p>
    <w:p w14:paraId="692CAA84" w14:textId="7D023A7E" w:rsidR="00BB5EB6" w:rsidRPr="00660F83" w:rsidRDefault="0060283F" w:rsidP="00CB1F09">
      <w:pPr>
        <w:pStyle w:val="ListBullet"/>
        <w:numPr>
          <w:ilvl w:val="0"/>
          <w:numId w:val="0"/>
        </w:numPr>
        <w:rPr>
          <w:rStyle w:val="fontstyle01"/>
          <w:color w:val="auto"/>
        </w:rPr>
      </w:pPr>
      <w:r w:rsidRPr="00660F83">
        <w:rPr>
          <w:rStyle w:val="fontstyle01"/>
          <w:color w:val="auto"/>
        </w:rPr>
        <w:t xml:space="preserve">DL “Durbes ezera pļavas”, ņemot vērā zemes segumu, dominējošo veģetācijas tipu, kā arī ģeoloģisko uzbūvi un ģeomorfoloģiju, ir izdalāmi šādi </w:t>
      </w:r>
      <w:r w:rsidR="00E83D30" w:rsidRPr="00660F83">
        <w:rPr>
          <w:rStyle w:val="fontstyle01"/>
          <w:color w:val="auto"/>
        </w:rPr>
        <w:t>ainavu</w:t>
      </w:r>
      <w:r w:rsidRPr="00660F83">
        <w:rPr>
          <w:rStyle w:val="fontstyle01"/>
          <w:color w:val="auto"/>
        </w:rPr>
        <w:t xml:space="preserve"> tipi un elementi:</w:t>
      </w:r>
    </w:p>
    <w:p w14:paraId="3EE43DF4" w14:textId="77777777" w:rsidR="0060283F" w:rsidRPr="00660F83" w:rsidRDefault="0060283F" w:rsidP="00E83D30">
      <w:pPr>
        <w:pStyle w:val="ListBullet"/>
        <w:numPr>
          <w:ilvl w:val="0"/>
          <w:numId w:val="26"/>
        </w:numPr>
        <w:rPr>
          <w:rStyle w:val="fontstyle01"/>
          <w:color w:val="auto"/>
        </w:rPr>
      </w:pPr>
      <w:r w:rsidRPr="00660F83">
        <w:rPr>
          <w:rStyle w:val="fontstyle01"/>
          <w:color w:val="auto"/>
        </w:rPr>
        <w:t>ezera iedobes ainava;</w:t>
      </w:r>
    </w:p>
    <w:p w14:paraId="73845FEE" w14:textId="6661F82B" w:rsidR="0060283F" w:rsidRPr="00660F83" w:rsidRDefault="0060283F" w:rsidP="00E83D30">
      <w:pPr>
        <w:pStyle w:val="ListBullet"/>
        <w:numPr>
          <w:ilvl w:val="0"/>
          <w:numId w:val="26"/>
        </w:numPr>
        <w:rPr>
          <w:rStyle w:val="fontstyle01"/>
          <w:color w:val="auto"/>
        </w:rPr>
      </w:pPr>
      <w:r w:rsidRPr="00660F83">
        <w:rPr>
          <w:rStyle w:val="fontstyle01"/>
          <w:color w:val="auto"/>
        </w:rPr>
        <w:t>lauksaimniecības zemju ainava</w:t>
      </w:r>
      <w:r w:rsidR="00E83D30" w:rsidRPr="00660F83">
        <w:rPr>
          <w:rStyle w:val="fontstyle01"/>
          <w:color w:val="auto"/>
        </w:rPr>
        <w:t xml:space="preserve"> (pļavas un ganības)</w:t>
      </w:r>
      <w:r w:rsidRPr="00660F83">
        <w:rPr>
          <w:rStyle w:val="fontstyle01"/>
          <w:color w:val="auto"/>
        </w:rPr>
        <w:t>;</w:t>
      </w:r>
    </w:p>
    <w:p w14:paraId="6770DDB4" w14:textId="5D7141AA" w:rsidR="0060283F" w:rsidRPr="00660F83" w:rsidRDefault="0060283F" w:rsidP="00E83D30">
      <w:pPr>
        <w:pStyle w:val="ListBullet"/>
        <w:numPr>
          <w:ilvl w:val="0"/>
          <w:numId w:val="26"/>
        </w:numPr>
        <w:rPr>
          <w:rFonts w:asciiTheme="minorHAnsi" w:hAnsiTheme="minorHAnsi" w:cstheme="minorHAnsi"/>
          <w:szCs w:val="24"/>
        </w:rPr>
      </w:pPr>
      <w:r w:rsidRPr="00660F83">
        <w:rPr>
          <w:rFonts w:asciiTheme="minorHAnsi" w:hAnsiTheme="minorHAnsi" w:cstheme="minorHAnsi"/>
          <w:szCs w:val="24"/>
        </w:rPr>
        <w:t>upju ielej</w:t>
      </w:r>
      <w:r w:rsidR="00E83D30" w:rsidRPr="00660F83">
        <w:rPr>
          <w:rFonts w:asciiTheme="minorHAnsi" w:hAnsiTheme="minorHAnsi" w:cstheme="minorHAnsi"/>
          <w:szCs w:val="24"/>
        </w:rPr>
        <w:t>as</w:t>
      </w:r>
      <w:r w:rsidRPr="00660F83">
        <w:rPr>
          <w:rFonts w:asciiTheme="minorHAnsi" w:hAnsiTheme="minorHAnsi" w:cstheme="minorHAnsi"/>
          <w:szCs w:val="24"/>
        </w:rPr>
        <w:t xml:space="preserve"> ainava. </w:t>
      </w:r>
    </w:p>
    <w:p w14:paraId="2B315237" w14:textId="402F54B1" w:rsidR="00CB1F09" w:rsidRPr="00660F83" w:rsidRDefault="00CB1F09" w:rsidP="00CB1F09">
      <w:pPr>
        <w:pStyle w:val="ListBullet"/>
        <w:numPr>
          <w:ilvl w:val="0"/>
          <w:numId w:val="0"/>
        </w:numPr>
        <w:rPr>
          <w:rFonts w:asciiTheme="minorHAnsi" w:hAnsiTheme="minorHAnsi" w:cstheme="minorHAnsi"/>
          <w:szCs w:val="24"/>
        </w:rPr>
      </w:pPr>
    </w:p>
    <w:p w14:paraId="211D6B6A" w14:textId="05BF4891" w:rsidR="00EB1065" w:rsidRPr="00660F83" w:rsidRDefault="00EB1065" w:rsidP="00EB1065">
      <w:pPr>
        <w:pStyle w:val="ListBullet"/>
        <w:numPr>
          <w:ilvl w:val="0"/>
          <w:numId w:val="0"/>
        </w:numPr>
        <w:jc w:val="both"/>
        <w:rPr>
          <w:rFonts w:asciiTheme="minorHAnsi" w:hAnsiTheme="minorHAnsi" w:cstheme="minorHAnsi"/>
        </w:rPr>
      </w:pPr>
      <w:r w:rsidRPr="00660F83">
        <w:rPr>
          <w:rFonts w:ascii="Calibri" w:hAnsi="Calibri"/>
        </w:rPr>
        <w:t>Analizējot 1930-to gadu topogrāfisko karti, redzams, ka pēdējā gadsimta laikā teritorijas ainavu struktūra būtiski nav mainījusies, jo tajā izteikti dominē lauksaimniecības zemju ainava un ezera iedobes ainava</w:t>
      </w:r>
      <w:r w:rsidR="00C771EA" w:rsidRPr="00660F83">
        <w:rPr>
          <w:rFonts w:ascii="Calibri" w:hAnsi="Calibri"/>
        </w:rPr>
        <w:t xml:space="preserve">, kā </w:t>
      </w:r>
      <w:r w:rsidR="00460E3F" w:rsidRPr="00660F83">
        <w:rPr>
          <w:rFonts w:ascii="Calibri" w:hAnsi="Calibri"/>
        </w:rPr>
        <w:t>arī ir raksturīgas atklātas skatu ainavas</w:t>
      </w:r>
      <w:r w:rsidRPr="00660F83">
        <w:rPr>
          <w:rFonts w:ascii="Calibri" w:hAnsi="Calibri"/>
        </w:rPr>
        <w:t>. Ievērojamākās izmaiņas saistāmas ar Durbes upes regulēšanu</w:t>
      </w:r>
      <w:r w:rsidRPr="00660F83">
        <w:rPr>
          <w:rFonts w:asciiTheme="minorHAnsi" w:hAnsiTheme="minorHAnsi" w:cstheme="minorHAnsi"/>
        </w:rPr>
        <w:t xml:space="preserve">, kā rezultātā palielinājās upes caurteces spēja un kopējie novadīto ūdeņu apjomi, kā arī Lāņupes palienē tika ierīkotas grāvju nosusināšanas sistēmas. </w:t>
      </w:r>
    </w:p>
    <w:p w14:paraId="05E2ABCA" w14:textId="63B5408D" w:rsidR="00EB1065" w:rsidRPr="00660F83" w:rsidRDefault="00EB1065" w:rsidP="00EB1065">
      <w:pPr>
        <w:pStyle w:val="ListBullet"/>
        <w:numPr>
          <w:ilvl w:val="0"/>
          <w:numId w:val="0"/>
        </w:numPr>
        <w:jc w:val="both"/>
        <w:rPr>
          <w:rFonts w:asciiTheme="minorHAnsi" w:hAnsiTheme="minorHAnsi" w:cstheme="minorHAnsi"/>
        </w:rPr>
      </w:pPr>
    </w:p>
    <w:p w14:paraId="7F7AC3A3" w14:textId="556F2123" w:rsidR="00BB0128" w:rsidRPr="00660F83" w:rsidRDefault="00985B26" w:rsidP="00BB0128">
      <w:pPr>
        <w:jc w:val="both"/>
        <w:rPr>
          <w:rFonts w:ascii="Calibri" w:hAnsi="Calibri"/>
        </w:rPr>
      </w:pPr>
      <w:r w:rsidRPr="00660F83">
        <w:rPr>
          <w:rFonts w:ascii="Calibri" w:hAnsi="Calibri"/>
        </w:rPr>
        <w:t>Kā</w:t>
      </w:r>
      <w:r w:rsidR="00535FCA" w:rsidRPr="00660F83">
        <w:rPr>
          <w:rFonts w:ascii="Calibri" w:hAnsi="Calibri"/>
        </w:rPr>
        <w:t xml:space="preserve"> negatīvs aspekts saistībā ar teritorijas ainavām minama atsevišķu teritoriju aizaugšana ar krūmiem</w:t>
      </w:r>
      <w:r w:rsidR="00BB0128" w:rsidRPr="00660F83">
        <w:rPr>
          <w:rFonts w:ascii="Calibri" w:hAnsi="Calibri"/>
        </w:rPr>
        <w:t xml:space="preserve">, tomēr minams, ka krūmu izciršana ir iekļauta kā viens no zālāju biotopu apsaimniekošanas pasākumiem. </w:t>
      </w:r>
    </w:p>
    <w:p w14:paraId="23B04FBC" w14:textId="77777777" w:rsidR="00BB0128" w:rsidRPr="00660F83" w:rsidRDefault="00BB0128" w:rsidP="00BB0128">
      <w:pPr>
        <w:jc w:val="both"/>
        <w:rPr>
          <w:rFonts w:ascii="Calibri" w:hAnsi="Calibri"/>
        </w:rPr>
      </w:pPr>
    </w:p>
    <w:p w14:paraId="3B7A4E18" w14:textId="38D097D0" w:rsidR="00535FCA" w:rsidRPr="00660F83" w:rsidRDefault="00535FCA" w:rsidP="00535FCA">
      <w:pPr>
        <w:jc w:val="both"/>
        <w:rPr>
          <w:rFonts w:ascii="Calibri" w:hAnsi="Calibri"/>
        </w:rPr>
      </w:pPr>
      <w:r w:rsidRPr="00660F83">
        <w:rPr>
          <w:rFonts w:ascii="Calibri" w:hAnsi="Calibri"/>
        </w:rPr>
        <w:t>Turpmāk, nodrošinot atbilstošu teritorijas dabas vērtību aizsardzības režīmu (biotopu līmenī), tiks nodrošināta arī ainavu aizsardzība</w:t>
      </w:r>
      <w:r w:rsidR="00C771EA" w:rsidRPr="00660F83">
        <w:rPr>
          <w:rFonts w:ascii="Calibri" w:hAnsi="Calibri"/>
        </w:rPr>
        <w:t>, tiks saglabāti atklāti ainavu skati,</w:t>
      </w:r>
      <w:r w:rsidRPr="00660F83">
        <w:rPr>
          <w:rFonts w:ascii="Calibri" w:hAnsi="Calibri"/>
        </w:rPr>
        <w:t xml:space="preserve"> un teritorijas ainavu struktūrā nav prognozējamas būtiskas izmaiņas vai negatīva ietekme uz ainavām.</w:t>
      </w:r>
    </w:p>
    <w:p w14:paraId="05E57DC5" w14:textId="77777777" w:rsidR="00F5098F" w:rsidRPr="00660F83" w:rsidRDefault="00F5098F" w:rsidP="00590DF2">
      <w:pPr>
        <w:rPr>
          <w:rFonts w:asciiTheme="minorHAnsi" w:hAnsiTheme="minorHAnsi" w:cstheme="minorHAnsi"/>
        </w:rPr>
      </w:pPr>
    </w:p>
    <w:p w14:paraId="5016942E" w14:textId="77777777" w:rsidR="00011E51" w:rsidRPr="00660F83" w:rsidRDefault="00011E51" w:rsidP="00590DF2">
      <w:pPr>
        <w:pStyle w:val="Heading2"/>
        <w:keepNext w:val="0"/>
        <w:numPr>
          <w:ilvl w:val="0"/>
          <w:numId w:val="0"/>
        </w:numPr>
        <w:rPr>
          <w:rFonts w:asciiTheme="minorHAnsi" w:hAnsiTheme="minorHAnsi" w:cstheme="minorHAnsi"/>
          <w:i w:val="0"/>
          <w:sz w:val="28"/>
          <w:lang w:val="lv-LV"/>
        </w:rPr>
      </w:pPr>
      <w:bookmarkStart w:id="42" w:name="_Toc34981776"/>
      <w:r w:rsidRPr="00660F83">
        <w:rPr>
          <w:rFonts w:asciiTheme="minorHAnsi" w:hAnsiTheme="minorHAnsi" w:cstheme="minorHAnsi"/>
          <w:i w:val="0"/>
          <w:sz w:val="28"/>
          <w:lang w:val="lv-LV"/>
        </w:rPr>
        <w:t>2.3. Biotopi, to sociālekonomiskā vērtība un ietekmējošie faktori</w:t>
      </w:r>
      <w:bookmarkEnd w:id="42"/>
      <w:r w:rsidRPr="00660F83">
        <w:rPr>
          <w:rFonts w:asciiTheme="minorHAnsi" w:hAnsiTheme="minorHAnsi" w:cstheme="minorHAnsi"/>
          <w:i w:val="0"/>
          <w:sz w:val="28"/>
          <w:lang w:val="lv-LV"/>
        </w:rPr>
        <w:t xml:space="preserve"> </w:t>
      </w:r>
    </w:p>
    <w:p w14:paraId="0D3F8999" w14:textId="77777777" w:rsidR="00011E51" w:rsidRPr="00660F83" w:rsidRDefault="00011E51" w:rsidP="00590DF2">
      <w:pPr>
        <w:rPr>
          <w:rFonts w:asciiTheme="minorHAnsi" w:hAnsiTheme="minorHAnsi" w:cstheme="minorHAnsi"/>
        </w:rPr>
      </w:pPr>
    </w:p>
    <w:p w14:paraId="20B0F3A3" w14:textId="6BC62B13" w:rsidR="005345C2" w:rsidRPr="00660F83" w:rsidRDefault="00020EFF" w:rsidP="00BB67D1">
      <w:pPr>
        <w:jc w:val="both"/>
        <w:rPr>
          <w:rFonts w:asciiTheme="minorHAnsi" w:hAnsiTheme="minorHAnsi" w:cstheme="minorHAnsi"/>
          <w:highlight w:val="yellow"/>
        </w:rPr>
      </w:pPr>
      <w:r w:rsidRPr="00660F83">
        <w:rPr>
          <w:rFonts w:asciiTheme="minorHAnsi" w:hAnsiTheme="minorHAnsi" w:cstheme="minorHAnsi"/>
          <w:szCs w:val="24"/>
        </w:rPr>
        <w:t xml:space="preserve">Dati par ES </w:t>
      </w:r>
      <w:r w:rsidR="00C504A2">
        <w:rPr>
          <w:rFonts w:asciiTheme="minorHAnsi" w:hAnsiTheme="minorHAnsi" w:cstheme="minorHAnsi"/>
          <w:szCs w:val="24"/>
        </w:rPr>
        <w:t xml:space="preserve">nozīmes </w:t>
      </w:r>
      <w:r w:rsidRPr="00660F83">
        <w:rPr>
          <w:rFonts w:asciiTheme="minorHAnsi" w:hAnsiTheme="minorHAnsi" w:cstheme="minorHAnsi"/>
          <w:szCs w:val="24"/>
        </w:rPr>
        <w:t>aizsargājamo biotopu platībām DL „</w:t>
      </w:r>
      <w:r w:rsidR="00560511" w:rsidRPr="00660F83">
        <w:rPr>
          <w:rFonts w:asciiTheme="minorHAnsi" w:hAnsiTheme="minorHAnsi" w:cstheme="minorHAnsi"/>
          <w:szCs w:val="24"/>
        </w:rPr>
        <w:t>Durbes ezera pļavas</w:t>
      </w:r>
      <w:r w:rsidRPr="00660F83">
        <w:rPr>
          <w:rFonts w:asciiTheme="minorHAnsi" w:hAnsiTheme="minorHAnsi" w:cstheme="minorHAnsi"/>
          <w:szCs w:val="24"/>
        </w:rPr>
        <w:t xml:space="preserve">” teritorijā iegūti 2019. gadā </w:t>
      </w:r>
      <w:r w:rsidR="00F474DA">
        <w:rPr>
          <w:rFonts w:asciiTheme="minorHAnsi" w:hAnsiTheme="minorHAnsi" w:cstheme="minorHAnsi"/>
          <w:szCs w:val="24"/>
        </w:rPr>
        <w:t>ES</w:t>
      </w:r>
      <w:r w:rsidRPr="00660F83">
        <w:rPr>
          <w:rFonts w:asciiTheme="minorHAnsi" w:hAnsiTheme="minorHAnsi" w:cstheme="minorHAnsi"/>
          <w:szCs w:val="24"/>
        </w:rPr>
        <w:t xml:space="preserve"> Kohēzijas fonda projekta “Priekšnosacījumu izveide labākai bioloģiskās daudzveidības saglabāšanai un ekosistēmu aizsardzībai Latvijā” ietvaros, kā arī pēc ekspertu lauku apsekojumiem </w:t>
      </w:r>
      <w:r w:rsidR="00880111">
        <w:rPr>
          <w:rFonts w:asciiTheme="minorHAnsi" w:hAnsiTheme="minorHAnsi" w:cstheme="minorHAnsi"/>
          <w:szCs w:val="24"/>
        </w:rPr>
        <w:t>DA</w:t>
      </w:r>
      <w:r w:rsidRPr="00660F83">
        <w:rPr>
          <w:rFonts w:asciiTheme="minorHAnsi" w:hAnsiTheme="minorHAnsi" w:cstheme="minorHAnsi"/>
          <w:szCs w:val="24"/>
        </w:rPr>
        <w:t xml:space="preserve"> plāna izstrādes laikā.</w:t>
      </w:r>
      <w:r w:rsidR="004C615E" w:rsidRPr="00660F83">
        <w:rPr>
          <w:rFonts w:asciiTheme="minorHAnsi" w:hAnsiTheme="minorHAnsi" w:cstheme="minorHAnsi"/>
          <w:szCs w:val="24"/>
          <w:highlight w:val="yellow"/>
        </w:rPr>
        <w:t xml:space="preserve"> </w:t>
      </w:r>
    </w:p>
    <w:p w14:paraId="4622084E" w14:textId="77777777" w:rsidR="001C51D7" w:rsidRPr="00660F83" w:rsidRDefault="001C51D7" w:rsidP="00BB67D1">
      <w:pPr>
        <w:jc w:val="both"/>
        <w:rPr>
          <w:rFonts w:asciiTheme="minorHAnsi" w:hAnsiTheme="minorHAnsi" w:cstheme="minorHAnsi"/>
          <w:highlight w:val="yellow"/>
        </w:rPr>
      </w:pPr>
    </w:p>
    <w:p w14:paraId="5449DC5E" w14:textId="1FF49C61" w:rsidR="00EE1D2B" w:rsidRPr="00660F83" w:rsidRDefault="00EE1D2B" w:rsidP="00EE1D2B">
      <w:pPr>
        <w:jc w:val="both"/>
        <w:rPr>
          <w:rFonts w:asciiTheme="minorHAnsi" w:hAnsiTheme="minorHAnsi" w:cstheme="minorHAnsi"/>
          <w:szCs w:val="24"/>
        </w:rPr>
      </w:pPr>
      <w:r w:rsidRPr="00660F83">
        <w:rPr>
          <w:rFonts w:asciiTheme="minorHAnsi" w:hAnsiTheme="minorHAnsi" w:cstheme="minorHAnsi"/>
          <w:szCs w:val="24"/>
        </w:rPr>
        <w:t xml:space="preserve">DL “Durbes ezera pļavas” īpaši izsargājamo biotopu platības aizņem </w:t>
      </w:r>
      <w:r w:rsidR="0004143B" w:rsidRPr="00660F83">
        <w:rPr>
          <w:rFonts w:asciiTheme="minorHAnsi" w:hAnsiTheme="minorHAnsi" w:cstheme="minorHAnsi"/>
          <w:szCs w:val="24"/>
        </w:rPr>
        <w:t>gandrīz</w:t>
      </w:r>
      <w:r w:rsidRPr="00660F83">
        <w:rPr>
          <w:rFonts w:asciiTheme="minorHAnsi" w:hAnsiTheme="minorHAnsi" w:cstheme="minorHAnsi"/>
          <w:szCs w:val="24"/>
        </w:rPr>
        <w:t xml:space="preserve"> </w:t>
      </w:r>
      <w:r w:rsidR="00654D09">
        <w:rPr>
          <w:rFonts w:asciiTheme="minorHAnsi" w:hAnsiTheme="minorHAnsi" w:cstheme="minorHAnsi"/>
          <w:szCs w:val="24"/>
        </w:rPr>
        <w:t>74</w:t>
      </w:r>
      <w:r w:rsidRPr="00660F83">
        <w:rPr>
          <w:rFonts w:asciiTheme="minorHAnsi" w:hAnsiTheme="minorHAnsi" w:cstheme="minorHAnsi"/>
          <w:szCs w:val="24"/>
        </w:rPr>
        <w:t xml:space="preserve"> % no DL teritorijas, no kuriem lielākās platības (vairāk nekā 42 % jeb 252,9 ha) aizņem zālāju biotopi. Otra lielākā biotopu grupa DL “Durbes ezera pļavas” teritorijā ir ūdeņu biotopi, kas aizņem gandrīz 32 %. Meža biotopu platības </w:t>
      </w:r>
      <w:r w:rsidR="00730D42">
        <w:rPr>
          <w:rFonts w:asciiTheme="minorHAnsi" w:hAnsiTheme="minorHAnsi" w:cstheme="minorHAnsi"/>
          <w:szCs w:val="24"/>
        </w:rPr>
        <w:t>DL</w:t>
      </w:r>
      <w:r w:rsidRPr="00660F83">
        <w:rPr>
          <w:rFonts w:asciiTheme="minorHAnsi" w:hAnsiTheme="minorHAnsi" w:cstheme="minorHAnsi"/>
          <w:szCs w:val="24"/>
        </w:rPr>
        <w:t xml:space="preserve"> teritorijā nepārsniedz 0,44 %. </w:t>
      </w:r>
      <w:r w:rsidR="00020EFF" w:rsidRPr="00660F83">
        <w:rPr>
          <w:rFonts w:asciiTheme="minorHAnsi" w:hAnsiTheme="minorHAnsi" w:cstheme="minorHAnsi"/>
          <w:szCs w:val="24"/>
        </w:rPr>
        <w:t>Dati par biotopu platībām sniegti 2.</w:t>
      </w:r>
      <w:r w:rsidR="00155D30" w:rsidRPr="00660F83">
        <w:rPr>
          <w:rFonts w:asciiTheme="minorHAnsi" w:hAnsiTheme="minorHAnsi" w:cstheme="minorHAnsi"/>
          <w:szCs w:val="24"/>
        </w:rPr>
        <w:t>2</w:t>
      </w:r>
      <w:r w:rsidR="00020EFF" w:rsidRPr="00660F83">
        <w:rPr>
          <w:rFonts w:asciiTheme="minorHAnsi" w:hAnsiTheme="minorHAnsi" w:cstheme="minorHAnsi"/>
          <w:szCs w:val="24"/>
        </w:rPr>
        <w:t>. tabulā.</w:t>
      </w:r>
    </w:p>
    <w:p w14:paraId="74B0E4BE" w14:textId="22D96E4F" w:rsidR="001C51D7" w:rsidRPr="00660F83" w:rsidRDefault="001C51D7" w:rsidP="00BB67D1">
      <w:pPr>
        <w:jc w:val="both"/>
        <w:rPr>
          <w:rFonts w:asciiTheme="minorHAnsi" w:hAnsiTheme="minorHAnsi" w:cstheme="minorHAnsi"/>
        </w:rPr>
        <w:sectPr w:rsidR="001C51D7" w:rsidRPr="00660F83" w:rsidSect="005556D1">
          <w:headerReference w:type="default" r:id="rId76"/>
          <w:pgSz w:w="11905" w:h="16837"/>
          <w:pgMar w:top="1440" w:right="1797" w:bottom="1440" w:left="1797" w:header="720" w:footer="720" w:gutter="0"/>
          <w:cols w:space="720"/>
          <w:docGrid w:linePitch="360"/>
        </w:sectPr>
      </w:pPr>
    </w:p>
    <w:p w14:paraId="4144383F" w14:textId="00BE69B8" w:rsidR="00011E51" w:rsidRPr="00660F83" w:rsidRDefault="00011E51" w:rsidP="00590DF2">
      <w:pPr>
        <w:rPr>
          <w:rFonts w:asciiTheme="minorHAnsi" w:hAnsiTheme="minorHAnsi" w:cstheme="minorHAnsi"/>
          <w:b/>
          <w:i/>
        </w:rPr>
      </w:pPr>
      <w:r w:rsidRPr="00660F83">
        <w:rPr>
          <w:rFonts w:asciiTheme="minorHAnsi" w:hAnsiTheme="minorHAnsi" w:cstheme="minorHAnsi"/>
          <w:b/>
          <w:i/>
        </w:rPr>
        <w:lastRenderedPageBreak/>
        <w:t>2.</w:t>
      </w:r>
      <w:r w:rsidR="00155D30" w:rsidRPr="00660F83">
        <w:rPr>
          <w:rFonts w:asciiTheme="minorHAnsi" w:hAnsiTheme="minorHAnsi" w:cstheme="minorHAnsi"/>
          <w:b/>
          <w:i/>
        </w:rPr>
        <w:t>2</w:t>
      </w:r>
      <w:r w:rsidRPr="00660F83">
        <w:rPr>
          <w:rFonts w:asciiTheme="minorHAnsi" w:hAnsiTheme="minorHAnsi" w:cstheme="minorHAnsi"/>
          <w:b/>
          <w:i/>
        </w:rPr>
        <w:t xml:space="preserve">. tabula. Īpaši aizsargājamie biotopi </w:t>
      </w:r>
      <w:r w:rsidR="00C504A2">
        <w:rPr>
          <w:rFonts w:asciiTheme="minorHAnsi" w:hAnsiTheme="minorHAnsi" w:cstheme="minorHAnsi"/>
          <w:b/>
          <w:i/>
        </w:rPr>
        <w:t>DL</w:t>
      </w:r>
      <w:r w:rsidR="00E06038" w:rsidRPr="00660F83">
        <w:rPr>
          <w:rFonts w:asciiTheme="minorHAnsi" w:hAnsiTheme="minorHAnsi" w:cstheme="minorHAnsi"/>
          <w:b/>
          <w:i/>
        </w:rPr>
        <w:t xml:space="preserve"> „</w:t>
      </w:r>
      <w:r w:rsidR="00D6240F" w:rsidRPr="00660F83">
        <w:rPr>
          <w:rFonts w:asciiTheme="minorHAnsi" w:hAnsiTheme="minorHAnsi" w:cstheme="minorHAnsi"/>
          <w:b/>
          <w:i/>
        </w:rPr>
        <w:t>Durbes ezera pļavas</w:t>
      </w:r>
      <w:r w:rsidRPr="00660F83">
        <w:rPr>
          <w:rFonts w:asciiTheme="minorHAnsi" w:hAnsiTheme="minorHAnsi" w:cstheme="minorHAnsi"/>
          <w:b/>
          <w:i/>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2695"/>
        <w:gridCol w:w="2700"/>
        <w:gridCol w:w="1135"/>
        <w:gridCol w:w="1154"/>
        <w:gridCol w:w="1378"/>
        <w:gridCol w:w="1149"/>
        <w:gridCol w:w="1263"/>
        <w:gridCol w:w="1291"/>
        <w:gridCol w:w="1210"/>
      </w:tblGrid>
      <w:tr w:rsidR="00730D42" w:rsidRPr="00660F83" w14:paraId="3093213F" w14:textId="495043B7" w:rsidTr="00947F74">
        <w:trPr>
          <w:trHeight w:val="284"/>
          <w:tblHeader/>
        </w:trPr>
        <w:tc>
          <w:tcPr>
            <w:tcW w:w="964" w:type="pct"/>
            <w:shd w:val="clear" w:color="auto" w:fill="D8E4BC"/>
            <w:tcMar>
              <w:top w:w="13" w:type="dxa"/>
              <w:left w:w="13" w:type="dxa"/>
              <w:bottom w:w="0" w:type="dxa"/>
              <w:right w:w="13" w:type="dxa"/>
            </w:tcMar>
            <w:vAlign w:val="center"/>
            <w:hideMark/>
          </w:tcPr>
          <w:p w14:paraId="712EA007" w14:textId="77777777" w:rsidR="00730D42" w:rsidRPr="00660F83" w:rsidRDefault="00730D42" w:rsidP="00020EFF">
            <w:pPr>
              <w:suppressAutoHyphens w:val="0"/>
              <w:jc w:val="center"/>
              <w:textAlignment w:val="center"/>
              <w:rPr>
                <w:rFonts w:asciiTheme="minorHAnsi" w:eastAsia="Times New Roman" w:hAnsiTheme="minorHAnsi" w:cstheme="minorHAnsi"/>
                <w:szCs w:val="24"/>
                <w:lang w:eastAsia="lv-LV"/>
              </w:rPr>
            </w:pPr>
            <w:r w:rsidRPr="00660F83">
              <w:rPr>
                <w:rFonts w:asciiTheme="minorHAnsi" w:eastAsia="Times New Roman" w:hAnsiTheme="minorHAnsi" w:cstheme="minorHAnsi"/>
                <w:b/>
                <w:bCs/>
                <w:kern w:val="24"/>
                <w:szCs w:val="24"/>
                <w:lang w:eastAsia="lv-LV"/>
              </w:rPr>
              <w:t>Biotopa kods un nosaukums</w:t>
            </w:r>
          </w:p>
        </w:tc>
        <w:tc>
          <w:tcPr>
            <w:tcW w:w="966" w:type="pct"/>
            <w:shd w:val="clear" w:color="auto" w:fill="D8E4BC"/>
            <w:vAlign w:val="center"/>
          </w:tcPr>
          <w:p w14:paraId="0CEB8EE7" w14:textId="1F3A315B" w:rsidR="00730D42" w:rsidRPr="00660F83" w:rsidRDefault="004B62A0" w:rsidP="004B62A0">
            <w:pPr>
              <w:suppressAutoHyphens w:val="0"/>
              <w:jc w:val="center"/>
              <w:textAlignment w:val="center"/>
              <w:rPr>
                <w:rFonts w:asciiTheme="minorHAnsi" w:eastAsia="Times New Roman" w:hAnsiTheme="minorHAnsi" w:cstheme="minorHAnsi"/>
                <w:b/>
                <w:bCs/>
                <w:kern w:val="24"/>
                <w:szCs w:val="24"/>
                <w:lang w:eastAsia="lv-LV"/>
              </w:rPr>
            </w:pPr>
            <w:r w:rsidRPr="004B62A0">
              <w:rPr>
                <w:rFonts w:asciiTheme="minorHAnsi" w:eastAsia="Times New Roman" w:hAnsiTheme="minorHAnsi" w:cstheme="minorHAnsi"/>
                <w:b/>
                <w:bCs/>
                <w:kern w:val="24"/>
                <w:szCs w:val="24"/>
                <w:lang w:eastAsia="lv-LV"/>
              </w:rPr>
              <w:t>Latvijas nozīmes aizsargājamā biotopa nosaukums</w:t>
            </w:r>
          </w:p>
        </w:tc>
        <w:tc>
          <w:tcPr>
            <w:tcW w:w="406" w:type="pct"/>
            <w:shd w:val="clear" w:color="auto" w:fill="D8E4BC"/>
            <w:vAlign w:val="center"/>
          </w:tcPr>
          <w:p w14:paraId="24BE0FE6" w14:textId="07601AAA" w:rsidR="00730D42" w:rsidRPr="00660F83" w:rsidRDefault="00730D42" w:rsidP="00020EFF">
            <w:pPr>
              <w:suppressAutoHyphens w:val="0"/>
              <w:jc w:val="center"/>
              <w:textAlignment w:val="center"/>
              <w:rPr>
                <w:rFonts w:asciiTheme="minorHAnsi" w:eastAsia="Times New Roman" w:hAnsiTheme="minorHAnsi" w:cstheme="minorHAnsi"/>
                <w:b/>
                <w:bCs/>
                <w:kern w:val="24"/>
                <w:szCs w:val="24"/>
                <w:lang w:eastAsia="lv-LV"/>
              </w:rPr>
            </w:pPr>
            <w:r w:rsidRPr="00660F83">
              <w:rPr>
                <w:rFonts w:asciiTheme="minorHAnsi" w:eastAsia="Times New Roman" w:hAnsiTheme="minorHAnsi" w:cstheme="minorHAnsi"/>
                <w:b/>
                <w:bCs/>
                <w:kern w:val="24"/>
                <w:szCs w:val="24"/>
                <w:lang w:eastAsia="lv-LV"/>
              </w:rPr>
              <w:t>Platība Natura SDF, ha</w:t>
            </w:r>
          </w:p>
        </w:tc>
        <w:tc>
          <w:tcPr>
            <w:tcW w:w="413" w:type="pct"/>
            <w:tcBorders>
              <w:bottom w:val="single" w:sz="4" w:space="0" w:color="auto"/>
            </w:tcBorders>
            <w:shd w:val="clear" w:color="auto" w:fill="D8E4BC"/>
            <w:tcMar>
              <w:top w:w="13" w:type="dxa"/>
              <w:left w:w="13" w:type="dxa"/>
              <w:bottom w:w="0" w:type="dxa"/>
              <w:right w:w="13" w:type="dxa"/>
            </w:tcMar>
            <w:vAlign w:val="center"/>
            <w:hideMark/>
          </w:tcPr>
          <w:p w14:paraId="2A74BF00" w14:textId="7FA47A93" w:rsidR="00730D42" w:rsidRPr="00660F83" w:rsidRDefault="00730D42" w:rsidP="00020EFF">
            <w:pPr>
              <w:suppressAutoHyphens w:val="0"/>
              <w:jc w:val="center"/>
              <w:textAlignment w:val="center"/>
              <w:rPr>
                <w:rFonts w:asciiTheme="minorHAnsi" w:eastAsia="Times New Roman" w:hAnsiTheme="minorHAnsi" w:cstheme="minorHAnsi"/>
                <w:szCs w:val="24"/>
                <w:lang w:eastAsia="lv-LV"/>
              </w:rPr>
            </w:pPr>
            <w:r w:rsidRPr="00660F83">
              <w:rPr>
                <w:rFonts w:asciiTheme="minorHAnsi" w:eastAsia="Times New Roman" w:hAnsiTheme="minorHAnsi" w:cstheme="minorHAnsi"/>
                <w:b/>
                <w:bCs/>
                <w:kern w:val="24"/>
                <w:szCs w:val="24"/>
                <w:lang w:eastAsia="lv-LV"/>
              </w:rPr>
              <w:t>Platība DL, ha</w:t>
            </w:r>
          </w:p>
        </w:tc>
        <w:tc>
          <w:tcPr>
            <w:tcW w:w="493" w:type="pct"/>
            <w:tcBorders>
              <w:bottom w:val="single" w:sz="4" w:space="0" w:color="auto"/>
            </w:tcBorders>
            <w:shd w:val="clear" w:color="auto" w:fill="D8E4BC"/>
            <w:tcMar>
              <w:top w:w="13" w:type="dxa"/>
              <w:left w:w="13" w:type="dxa"/>
              <w:bottom w:w="0" w:type="dxa"/>
              <w:right w:w="13" w:type="dxa"/>
            </w:tcMar>
            <w:vAlign w:val="center"/>
            <w:hideMark/>
          </w:tcPr>
          <w:p w14:paraId="5BD031AC" w14:textId="5762325E" w:rsidR="00730D42" w:rsidRPr="00660F83" w:rsidRDefault="00730D42" w:rsidP="00020EFF">
            <w:pPr>
              <w:suppressAutoHyphens w:val="0"/>
              <w:jc w:val="center"/>
              <w:textAlignment w:val="center"/>
              <w:rPr>
                <w:rFonts w:asciiTheme="minorHAnsi" w:eastAsia="Times New Roman" w:hAnsiTheme="minorHAnsi" w:cstheme="minorHAnsi"/>
                <w:b/>
                <w:szCs w:val="24"/>
                <w:lang w:eastAsia="lv-LV"/>
              </w:rPr>
            </w:pPr>
            <w:r w:rsidRPr="00660F83">
              <w:rPr>
                <w:rFonts w:asciiTheme="minorHAnsi" w:eastAsia="Times New Roman" w:hAnsiTheme="minorHAnsi" w:cstheme="minorHAnsi"/>
                <w:b/>
                <w:szCs w:val="24"/>
                <w:lang w:eastAsia="lv-LV"/>
              </w:rPr>
              <w:t>Procenti no DL platības</w:t>
            </w:r>
          </w:p>
        </w:tc>
        <w:tc>
          <w:tcPr>
            <w:tcW w:w="411" w:type="pct"/>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14:paraId="5D0E890C" w14:textId="5B9B7A8A" w:rsidR="00730D42" w:rsidRPr="00660F83" w:rsidRDefault="00730D42" w:rsidP="00020EFF">
            <w:pPr>
              <w:suppressAutoHyphens w:val="0"/>
              <w:jc w:val="center"/>
              <w:textAlignment w:val="center"/>
              <w:rPr>
                <w:rFonts w:asciiTheme="minorHAnsi" w:eastAsia="Times New Roman" w:hAnsiTheme="minorHAnsi" w:cstheme="minorHAnsi"/>
                <w:b/>
                <w:bCs/>
                <w:kern w:val="24"/>
                <w:szCs w:val="24"/>
                <w:lang w:eastAsia="lv-LV"/>
              </w:rPr>
            </w:pPr>
            <w:r w:rsidRPr="00660F83">
              <w:rPr>
                <w:rFonts w:asciiTheme="minorHAnsi" w:hAnsiTheme="minorHAnsi" w:cstheme="minorHAnsi"/>
                <w:b/>
                <w:bCs/>
                <w:szCs w:val="24"/>
              </w:rPr>
              <w:t>Platības attiecība (%) pret biotopa platību Natura 2000 teritorijās Latvijā</w:t>
            </w:r>
          </w:p>
        </w:tc>
        <w:tc>
          <w:tcPr>
            <w:tcW w:w="452" w:type="pct"/>
            <w:tcBorders>
              <w:top w:val="single" w:sz="4" w:space="0" w:color="auto"/>
              <w:left w:val="nil"/>
              <w:bottom w:val="single" w:sz="4" w:space="0" w:color="auto"/>
              <w:right w:val="single" w:sz="4" w:space="0" w:color="auto"/>
            </w:tcBorders>
            <w:shd w:val="clear" w:color="auto" w:fill="D6E3BC" w:themeFill="accent3" w:themeFillTint="66"/>
            <w:tcMar>
              <w:top w:w="13" w:type="dxa"/>
              <w:left w:w="13" w:type="dxa"/>
              <w:bottom w:w="0" w:type="dxa"/>
              <w:right w:w="13" w:type="dxa"/>
            </w:tcMar>
            <w:vAlign w:val="center"/>
            <w:hideMark/>
          </w:tcPr>
          <w:p w14:paraId="11AC6AFA" w14:textId="2E1025CD" w:rsidR="00730D42" w:rsidRPr="00660F83" w:rsidRDefault="00730D42" w:rsidP="00020EFF">
            <w:pPr>
              <w:suppressAutoHyphens w:val="0"/>
              <w:jc w:val="center"/>
              <w:textAlignment w:val="center"/>
              <w:rPr>
                <w:rFonts w:asciiTheme="minorHAnsi" w:eastAsia="Times New Roman" w:hAnsiTheme="minorHAnsi" w:cstheme="minorHAnsi"/>
                <w:szCs w:val="24"/>
                <w:lang w:eastAsia="lv-LV"/>
              </w:rPr>
            </w:pPr>
            <w:r w:rsidRPr="00660F83">
              <w:rPr>
                <w:rFonts w:asciiTheme="minorHAnsi" w:hAnsiTheme="minorHAnsi" w:cstheme="minorHAnsi"/>
                <w:b/>
                <w:bCs/>
                <w:szCs w:val="24"/>
              </w:rPr>
              <w:t>Procenti no platības Latvijā</w:t>
            </w:r>
          </w:p>
        </w:tc>
        <w:tc>
          <w:tcPr>
            <w:tcW w:w="462" w:type="pct"/>
            <w:tcBorders>
              <w:top w:val="single" w:sz="4" w:space="0" w:color="auto"/>
              <w:left w:val="nil"/>
              <w:bottom w:val="single" w:sz="4" w:space="0" w:color="auto"/>
              <w:right w:val="single" w:sz="4" w:space="0" w:color="auto"/>
            </w:tcBorders>
            <w:shd w:val="clear" w:color="auto" w:fill="D6E3BC" w:themeFill="accent3" w:themeFillTint="66"/>
            <w:tcMar>
              <w:top w:w="13" w:type="dxa"/>
              <w:left w:w="13" w:type="dxa"/>
              <w:bottom w:w="0" w:type="dxa"/>
              <w:right w:w="13" w:type="dxa"/>
            </w:tcMar>
            <w:vAlign w:val="center"/>
            <w:hideMark/>
          </w:tcPr>
          <w:p w14:paraId="1E90B597" w14:textId="204100A3" w:rsidR="00730D42" w:rsidRPr="00660F83" w:rsidRDefault="00730D42" w:rsidP="00020EFF">
            <w:pPr>
              <w:suppressAutoHyphens w:val="0"/>
              <w:jc w:val="center"/>
              <w:textAlignment w:val="center"/>
              <w:rPr>
                <w:rFonts w:asciiTheme="minorHAnsi" w:eastAsia="Times New Roman" w:hAnsiTheme="minorHAnsi" w:cstheme="minorHAnsi"/>
                <w:szCs w:val="24"/>
                <w:lang w:eastAsia="lv-LV"/>
              </w:rPr>
            </w:pPr>
            <w:r w:rsidRPr="00660F83">
              <w:rPr>
                <w:rFonts w:asciiTheme="minorHAnsi" w:hAnsiTheme="minorHAnsi" w:cstheme="minorHAnsi"/>
                <w:b/>
                <w:bCs/>
                <w:szCs w:val="24"/>
              </w:rPr>
              <w:t>Dzīvotnes aizsardzības novērtējums valstī</w:t>
            </w:r>
          </w:p>
        </w:tc>
        <w:tc>
          <w:tcPr>
            <w:tcW w:w="433" w:type="pct"/>
            <w:tcBorders>
              <w:top w:val="single" w:sz="4" w:space="0" w:color="auto"/>
              <w:left w:val="nil"/>
              <w:bottom w:val="single" w:sz="4" w:space="0" w:color="auto"/>
              <w:right w:val="single" w:sz="4" w:space="0" w:color="auto"/>
            </w:tcBorders>
            <w:shd w:val="clear" w:color="auto" w:fill="D6E3BC" w:themeFill="accent3" w:themeFillTint="66"/>
            <w:vAlign w:val="center"/>
          </w:tcPr>
          <w:p w14:paraId="27429EAC" w14:textId="78C22D6D" w:rsidR="00730D42" w:rsidRPr="00660F83" w:rsidRDefault="00730D42" w:rsidP="00020EFF">
            <w:pPr>
              <w:suppressAutoHyphens w:val="0"/>
              <w:jc w:val="center"/>
              <w:textAlignment w:val="center"/>
              <w:rPr>
                <w:rFonts w:asciiTheme="minorHAnsi" w:eastAsia="Times New Roman" w:hAnsiTheme="minorHAnsi" w:cstheme="minorHAnsi"/>
                <w:b/>
                <w:bCs/>
                <w:kern w:val="24"/>
                <w:szCs w:val="24"/>
                <w:lang w:eastAsia="lv-LV"/>
              </w:rPr>
            </w:pPr>
            <w:r w:rsidRPr="00660F83">
              <w:rPr>
                <w:rFonts w:asciiTheme="minorHAnsi" w:hAnsiTheme="minorHAnsi" w:cstheme="minorHAnsi"/>
                <w:b/>
                <w:bCs/>
                <w:szCs w:val="24"/>
              </w:rPr>
              <w:t>Dzīvotnes aizsardzības stāvokļa tendence </w:t>
            </w:r>
          </w:p>
        </w:tc>
      </w:tr>
      <w:tr w:rsidR="00730D42" w:rsidRPr="00660F83" w14:paraId="6BCAA0BC" w14:textId="41CDE222" w:rsidTr="00947F74">
        <w:trPr>
          <w:trHeight w:val="284"/>
        </w:trPr>
        <w:tc>
          <w:tcPr>
            <w:tcW w:w="964" w:type="pct"/>
            <w:shd w:val="clear" w:color="auto" w:fill="auto"/>
            <w:tcMar>
              <w:top w:w="13" w:type="dxa"/>
              <w:left w:w="13" w:type="dxa"/>
              <w:bottom w:w="0" w:type="dxa"/>
              <w:right w:w="13" w:type="dxa"/>
            </w:tcMar>
            <w:vAlign w:val="center"/>
          </w:tcPr>
          <w:p w14:paraId="176F3AFE" w14:textId="5B061AC6" w:rsidR="00730D42" w:rsidRPr="00660F83" w:rsidRDefault="00730D42" w:rsidP="00947F74">
            <w:pPr>
              <w:rPr>
                <w:rFonts w:asciiTheme="minorHAnsi" w:hAnsiTheme="minorHAnsi" w:cstheme="minorHAnsi"/>
                <w:szCs w:val="24"/>
              </w:rPr>
            </w:pPr>
            <w:r w:rsidRPr="00660F83">
              <w:rPr>
                <w:rFonts w:asciiTheme="minorHAnsi" w:hAnsiTheme="minorHAnsi" w:cstheme="minorHAnsi"/>
                <w:szCs w:val="24"/>
              </w:rPr>
              <w:t>3150 Eitrofi ezeri ar iegrimušo ūdensaugu un peldaugu augāju</w:t>
            </w:r>
          </w:p>
        </w:tc>
        <w:tc>
          <w:tcPr>
            <w:tcW w:w="966" w:type="pct"/>
            <w:vAlign w:val="center"/>
          </w:tcPr>
          <w:p w14:paraId="0131B2D3" w14:textId="2F4852EA" w:rsidR="00730D42" w:rsidRPr="00947F74" w:rsidRDefault="00442E3A" w:rsidP="00947F74">
            <w:pPr>
              <w:rPr>
                <w:rFonts w:asciiTheme="minorHAnsi" w:hAnsiTheme="minorHAnsi" w:cstheme="minorHAnsi"/>
                <w:szCs w:val="24"/>
              </w:rPr>
            </w:pPr>
            <w:r w:rsidRPr="00947F74">
              <w:rPr>
                <w:rFonts w:asciiTheme="minorHAnsi" w:hAnsiTheme="minorHAnsi" w:cstheme="minorHAnsi"/>
                <w:szCs w:val="24"/>
              </w:rPr>
              <w:t>4.15. Eitrofi ezeri ar iegrimušo ūdensaugu un peldaugu augāju</w:t>
            </w:r>
          </w:p>
        </w:tc>
        <w:tc>
          <w:tcPr>
            <w:tcW w:w="406" w:type="pct"/>
            <w:vAlign w:val="center"/>
          </w:tcPr>
          <w:p w14:paraId="2136D23B" w14:textId="43D5EEA9" w:rsidR="00730D42" w:rsidRPr="00660F83" w:rsidRDefault="00730D42" w:rsidP="00426636">
            <w:pPr>
              <w:jc w:val="center"/>
              <w:rPr>
                <w:rFonts w:asciiTheme="minorHAnsi" w:hAnsiTheme="minorHAnsi" w:cstheme="minorHAnsi"/>
                <w:szCs w:val="24"/>
              </w:rPr>
            </w:pPr>
            <w:r w:rsidRPr="00660F83">
              <w:rPr>
                <w:rFonts w:asciiTheme="minorHAnsi" w:hAnsiTheme="minorHAnsi" w:cstheme="minorHAnsi"/>
                <w:szCs w:val="24"/>
              </w:rPr>
              <w:t>228,65</w:t>
            </w:r>
          </w:p>
        </w:tc>
        <w:tc>
          <w:tcPr>
            <w:tcW w:w="413" w:type="pct"/>
            <w:tcBorders>
              <w:top w:val="single" w:sz="4" w:space="0" w:color="auto"/>
              <w:left w:val="nil"/>
              <w:bottom w:val="single" w:sz="4" w:space="0" w:color="auto"/>
              <w:right w:val="single" w:sz="4" w:space="0" w:color="auto"/>
            </w:tcBorders>
            <w:shd w:val="clear" w:color="auto" w:fill="auto"/>
            <w:tcMar>
              <w:top w:w="13" w:type="dxa"/>
              <w:left w:w="13" w:type="dxa"/>
              <w:bottom w:w="0" w:type="dxa"/>
              <w:right w:w="13" w:type="dxa"/>
            </w:tcMar>
            <w:vAlign w:val="center"/>
          </w:tcPr>
          <w:p w14:paraId="4F2BDE80" w14:textId="4F0276BB" w:rsidR="00730D42" w:rsidRPr="00660F83" w:rsidRDefault="00730D42" w:rsidP="00426636">
            <w:pPr>
              <w:jc w:val="center"/>
              <w:rPr>
                <w:rFonts w:asciiTheme="minorHAnsi" w:hAnsiTheme="minorHAnsi" w:cstheme="minorHAnsi"/>
                <w:szCs w:val="24"/>
              </w:rPr>
            </w:pPr>
            <w:r w:rsidRPr="00660F83">
              <w:rPr>
                <w:rFonts w:asciiTheme="minorHAnsi" w:hAnsiTheme="minorHAnsi" w:cstheme="minorHAnsi"/>
                <w:szCs w:val="24"/>
              </w:rPr>
              <w:t>189,6</w:t>
            </w:r>
            <w:r w:rsidR="0014693E">
              <w:rPr>
                <w:rFonts w:asciiTheme="minorHAnsi" w:hAnsiTheme="minorHAnsi" w:cstheme="minorHAnsi"/>
                <w:szCs w:val="24"/>
              </w:rPr>
              <w:t>9</w:t>
            </w:r>
          </w:p>
        </w:tc>
        <w:tc>
          <w:tcPr>
            <w:tcW w:w="493" w:type="pct"/>
            <w:tcBorders>
              <w:top w:val="single" w:sz="4" w:space="0" w:color="auto"/>
              <w:left w:val="single" w:sz="4" w:space="0" w:color="auto"/>
              <w:bottom w:val="single" w:sz="4" w:space="0" w:color="auto"/>
              <w:right w:val="single" w:sz="4" w:space="0" w:color="auto"/>
            </w:tcBorders>
            <w:shd w:val="clear" w:color="auto" w:fill="auto"/>
            <w:tcMar>
              <w:top w:w="13" w:type="dxa"/>
              <w:left w:w="13" w:type="dxa"/>
              <w:bottom w:w="0" w:type="dxa"/>
              <w:right w:w="13" w:type="dxa"/>
            </w:tcMar>
            <w:vAlign w:val="center"/>
          </w:tcPr>
          <w:p w14:paraId="6103AFC3" w14:textId="36874BDF" w:rsidR="00730D42" w:rsidRPr="00660F83" w:rsidRDefault="00730D42" w:rsidP="00426636">
            <w:pPr>
              <w:suppressAutoHyphens w:val="0"/>
              <w:jc w:val="center"/>
              <w:rPr>
                <w:rFonts w:asciiTheme="minorHAnsi" w:hAnsiTheme="minorHAnsi" w:cstheme="minorHAnsi"/>
                <w:szCs w:val="24"/>
              </w:rPr>
            </w:pPr>
            <w:r w:rsidRPr="00660F83">
              <w:rPr>
                <w:rFonts w:asciiTheme="minorHAnsi" w:hAnsiTheme="minorHAnsi" w:cstheme="minorHAnsi"/>
                <w:szCs w:val="24"/>
              </w:rPr>
              <w:t>31,83</w:t>
            </w:r>
          </w:p>
        </w:tc>
        <w:tc>
          <w:tcPr>
            <w:tcW w:w="411" w:type="pct"/>
            <w:tcBorders>
              <w:top w:val="single" w:sz="4" w:space="0" w:color="auto"/>
              <w:left w:val="single" w:sz="4" w:space="0" w:color="auto"/>
              <w:bottom w:val="single" w:sz="4" w:space="0" w:color="auto"/>
              <w:right w:val="single" w:sz="4" w:space="0" w:color="auto"/>
            </w:tcBorders>
            <w:shd w:val="clear" w:color="auto" w:fill="auto"/>
            <w:vAlign w:val="center"/>
          </w:tcPr>
          <w:p w14:paraId="657AAED1" w14:textId="7F766DAB" w:rsidR="00730D42" w:rsidRPr="00660F83" w:rsidRDefault="00730D42" w:rsidP="00426636">
            <w:pPr>
              <w:jc w:val="center"/>
              <w:rPr>
                <w:rFonts w:asciiTheme="minorHAnsi" w:hAnsiTheme="minorHAnsi" w:cstheme="minorHAnsi"/>
                <w:szCs w:val="24"/>
              </w:rPr>
            </w:pPr>
            <w:r w:rsidRPr="00660F83">
              <w:rPr>
                <w:rFonts w:asciiTheme="minorHAnsi" w:hAnsiTheme="minorHAnsi" w:cstheme="minorHAnsi"/>
                <w:szCs w:val="24"/>
              </w:rPr>
              <w:t>0,73</w:t>
            </w:r>
          </w:p>
        </w:tc>
        <w:tc>
          <w:tcPr>
            <w:tcW w:w="452" w:type="pct"/>
            <w:tcBorders>
              <w:top w:val="single" w:sz="4" w:space="0" w:color="auto"/>
              <w:left w:val="single" w:sz="4" w:space="0" w:color="auto"/>
              <w:bottom w:val="single" w:sz="4" w:space="0" w:color="auto"/>
              <w:right w:val="single" w:sz="4" w:space="0" w:color="auto"/>
            </w:tcBorders>
            <w:shd w:val="clear" w:color="auto" w:fill="auto"/>
            <w:tcMar>
              <w:top w:w="13" w:type="dxa"/>
              <w:left w:w="13" w:type="dxa"/>
              <w:bottom w:w="0" w:type="dxa"/>
              <w:right w:w="13" w:type="dxa"/>
            </w:tcMar>
            <w:vAlign w:val="center"/>
          </w:tcPr>
          <w:p w14:paraId="2E91861B" w14:textId="7D5A3A25" w:rsidR="00730D42" w:rsidRPr="00660F83" w:rsidRDefault="00730D42" w:rsidP="00426636">
            <w:pPr>
              <w:jc w:val="center"/>
              <w:rPr>
                <w:rFonts w:asciiTheme="minorHAnsi" w:hAnsiTheme="minorHAnsi" w:cstheme="minorHAnsi"/>
                <w:szCs w:val="24"/>
              </w:rPr>
            </w:pPr>
            <w:r w:rsidRPr="00660F83">
              <w:rPr>
                <w:rFonts w:asciiTheme="minorHAnsi" w:hAnsiTheme="minorHAnsi" w:cstheme="minorHAnsi"/>
                <w:szCs w:val="24"/>
              </w:rPr>
              <w:t>0,27</w:t>
            </w:r>
          </w:p>
        </w:tc>
        <w:tc>
          <w:tcPr>
            <w:tcW w:w="462" w:type="pct"/>
            <w:tcBorders>
              <w:top w:val="single" w:sz="4" w:space="0" w:color="auto"/>
              <w:left w:val="single" w:sz="4" w:space="0" w:color="auto"/>
              <w:bottom w:val="single" w:sz="4" w:space="0" w:color="auto"/>
              <w:right w:val="single" w:sz="4" w:space="0" w:color="auto"/>
            </w:tcBorders>
            <w:shd w:val="clear" w:color="000000" w:fill="FFFF00"/>
            <w:tcMar>
              <w:top w:w="13" w:type="dxa"/>
              <w:left w:w="13" w:type="dxa"/>
              <w:bottom w:w="0" w:type="dxa"/>
              <w:right w:w="13" w:type="dxa"/>
            </w:tcMar>
            <w:vAlign w:val="center"/>
          </w:tcPr>
          <w:p w14:paraId="1FD28F27" w14:textId="0333C5D4" w:rsidR="00730D42" w:rsidRPr="00660F83" w:rsidRDefault="00730D42" w:rsidP="00426636">
            <w:pPr>
              <w:jc w:val="center"/>
              <w:rPr>
                <w:rFonts w:asciiTheme="minorHAnsi" w:hAnsiTheme="minorHAnsi" w:cstheme="minorHAnsi"/>
                <w:szCs w:val="24"/>
              </w:rPr>
            </w:pPr>
            <w:r w:rsidRPr="00660F83">
              <w:rPr>
                <w:rFonts w:asciiTheme="minorHAnsi" w:hAnsiTheme="minorHAnsi" w:cstheme="minorHAnsi"/>
                <w:szCs w:val="24"/>
              </w:rPr>
              <w:t>U1</w:t>
            </w:r>
          </w:p>
        </w:tc>
        <w:tc>
          <w:tcPr>
            <w:tcW w:w="433" w:type="pct"/>
            <w:tcBorders>
              <w:top w:val="single" w:sz="4" w:space="0" w:color="auto"/>
              <w:left w:val="single" w:sz="4" w:space="0" w:color="auto"/>
              <w:bottom w:val="single" w:sz="4" w:space="0" w:color="auto"/>
              <w:right w:val="single" w:sz="4" w:space="0" w:color="auto"/>
            </w:tcBorders>
            <w:shd w:val="clear" w:color="auto" w:fill="auto"/>
            <w:vAlign w:val="center"/>
          </w:tcPr>
          <w:p w14:paraId="12690E4B" w14:textId="69F9581A" w:rsidR="00730D42" w:rsidRPr="00660F83" w:rsidRDefault="00730D42" w:rsidP="00426636">
            <w:pPr>
              <w:jc w:val="center"/>
              <w:rPr>
                <w:rFonts w:asciiTheme="minorHAnsi" w:hAnsiTheme="minorHAnsi" w:cstheme="minorHAnsi"/>
                <w:szCs w:val="24"/>
              </w:rPr>
            </w:pPr>
            <w:r w:rsidRPr="00660F83">
              <w:rPr>
                <w:rFonts w:asciiTheme="minorHAnsi" w:hAnsiTheme="minorHAnsi" w:cstheme="minorHAnsi"/>
                <w:szCs w:val="24"/>
              </w:rPr>
              <w:t>X</w:t>
            </w:r>
          </w:p>
        </w:tc>
      </w:tr>
      <w:tr w:rsidR="00730D42" w:rsidRPr="00660F83" w14:paraId="6164ABAF" w14:textId="635601DA" w:rsidTr="00947F74">
        <w:trPr>
          <w:trHeight w:val="284"/>
        </w:trPr>
        <w:tc>
          <w:tcPr>
            <w:tcW w:w="964" w:type="pct"/>
            <w:shd w:val="clear" w:color="auto" w:fill="auto"/>
            <w:tcMar>
              <w:top w:w="13" w:type="dxa"/>
              <w:left w:w="13" w:type="dxa"/>
              <w:bottom w:w="0" w:type="dxa"/>
              <w:right w:w="13" w:type="dxa"/>
            </w:tcMar>
            <w:vAlign w:val="center"/>
          </w:tcPr>
          <w:p w14:paraId="6E1B9BCD" w14:textId="7C62AD78" w:rsidR="00730D42" w:rsidRPr="00660F83" w:rsidRDefault="00730D42" w:rsidP="00947F74">
            <w:pPr>
              <w:rPr>
                <w:rFonts w:asciiTheme="minorHAnsi" w:hAnsiTheme="minorHAnsi" w:cstheme="minorHAnsi"/>
                <w:szCs w:val="24"/>
              </w:rPr>
            </w:pPr>
            <w:r w:rsidRPr="00660F83">
              <w:rPr>
                <w:rFonts w:asciiTheme="minorHAnsi" w:hAnsiTheme="minorHAnsi" w:cstheme="minorHAnsi"/>
                <w:szCs w:val="24"/>
              </w:rPr>
              <w:t>6210 Sausi zālāji kaļķainās augsnēs</w:t>
            </w:r>
          </w:p>
        </w:tc>
        <w:tc>
          <w:tcPr>
            <w:tcW w:w="966" w:type="pct"/>
            <w:vAlign w:val="center"/>
          </w:tcPr>
          <w:p w14:paraId="7A4B0C3D" w14:textId="48AE1F5B" w:rsidR="00730D42" w:rsidRPr="00947F74" w:rsidRDefault="00442E3A" w:rsidP="00947F74">
            <w:pPr>
              <w:rPr>
                <w:rFonts w:asciiTheme="minorHAnsi" w:hAnsiTheme="minorHAnsi" w:cstheme="minorHAnsi"/>
                <w:szCs w:val="24"/>
              </w:rPr>
            </w:pPr>
            <w:r w:rsidRPr="00947F74">
              <w:rPr>
                <w:rFonts w:asciiTheme="minorHAnsi" w:hAnsiTheme="minorHAnsi" w:cstheme="minorHAnsi"/>
                <w:szCs w:val="24"/>
              </w:rPr>
              <w:t>3.6. Sausi zālāji kaļķainās augsnēs</w:t>
            </w:r>
          </w:p>
        </w:tc>
        <w:tc>
          <w:tcPr>
            <w:tcW w:w="406" w:type="pct"/>
            <w:vAlign w:val="center"/>
          </w:tcPr>
          <w:p w14:paraId="3434F0E6" w14:textId="6AA5EB91" w:rsidR="00730D42" w:rsidRPr="00660F83" w:rsidRDefault="00730D42" w:rsidP="00A34418">
            <w:pPr>
              <w:jc w:val="center"/>
              <w:rPr>
                <w:rFonts w:asciiTheme="minorHAnsi" w:hAnsiTheme="minorHAnsi" w:cstheme="minorHAnsi"/>
                <w:szCs w:val="24"/>
              </w:rPr>
            </w:pPr>
            <w:r w:rsidRPr="00660F83">
              <w:rPr>
                <w:rFonts w:asciiTheme="minorHAnsi" w:hAnsiTheme="minorHAnsi" w:cstheme="minorHAnsi"/>
                <w:szCs w:val="24"/>
              </w:rPr>
              <w:t>0,116</w:t>
            </w:r>
          </w:p>
        </w:tc>
        <w:tc>
          <w:tcPr>
            <w:tcW w:w="413" w:type="pct"/>
            <w:tcBorders>
              <w:top w:val="single" w:sz="4" w:space="0" w:color="auto"/>
            </w:tcBorders>
            <w:shd w:val="clear" w:color="auto" w:fill="auto"/>
            <w:tcMar>
              <w:top w:w="13" w:type="dxa"/>
              <w:left w:w="13" w:type="dxa"/>
              <w:bottom w:w="0" w:type="dxa"/>
              <w:right w:w="13" w:type="dxa"/>
            </w:tcMar>
            <w:vAlign w:val="center"/>
          </w:tcPr>
          <w:p w14:paraId="6E0A7C72" w14:textId="40AF3B31" w:rsidR="00730D42" w:rsidRPr="00660F83" w:rsidRDefault="00730D42" w:rsidP="00A34418">
            <w:pPr>
              <w:jc w:val="center"/>
              <w:rPr>
                <w:rFonts w:asciiTheme="minorHAnsi" w:hAnsiTheme="minorHAnsi" w:cstheme="minorHAnsi"/>
                <w:szCs w:val="24"/>
              </w:rPr>
            </w:pPr>
            <w:r w:rsidRPr="00660F83">
              <w:rPr>
                <w:rFonts w:asciiTheme="minorHAnsi" w:hAnsiTheme="minorHAnsi" w:cstheme="minorHAnsi"/>
                <w:szCs w:val="24"/>
              </w:rPr>
              <w:t>-</w:t>
            </w:r>
          </w:p>
        </w:tc>
        <w:tc>
          <w:tcPr>
            <w:tcW w:w="493" w:type="pct"/>
            <w:tcBorders>
              <w:top w:val="single" w:sz="4" w:space="0" w:color="auto"/>
            </w:tcBorders>
            <w:shd w:val="clear" w:color="auto" w:fill="auto"/>
            <w:tcMar>
              <w:top w:w="13" w:type="dxa"/>
              <w:left w:w="13" w:type="dxa"/>
              <w:bottom w:w="0" w:type="dxa"/>
              <w:right w:w="13" w:type="dxa"/>
            </w:tcMar>
            <w:vAlign w:val="center"/>
          </w:tcPr>
          <w:p w14:paraId="235519E7" w14:textId="1D7EA5D0" w:rsidR="00730D42" w:rsidRPr="00660F83" w:rsidRDefault="00730D42" w:rsidP="00A34418">
            <w:pPr>
              <w:jc w:val="center"/>
              <w:rPr>
                <w:rFonts w:asciiTheme="minorHAnsi" w:hAnsiTheme="minorHAnsi" w:cstheme="minorHAnsi"/>
                <w:szCs w:val="24"/>
              </w:rPr>
            </w:pPr>
            <w:r w:rsidRPr="00660F83">
              <w:rPr>
                <w:rFonts w:asciiTheme="minorHAnsi" w:hAnsiTheme="minorHAnsi" w:cstheme="minorHAnsi"/>
                <w:szCs w:val="24"/>
              </w:rPr>
              <w:t>-</w:t>
            </w:r>
          </w:p>
        </w:tc>
        <w:tc>
          <w:tcPr>
            <w:tcW w:w="411" w:type="pct"/>
            <w:tcBorders>
              <w:top w:val="single" w:sz="4" w:space="0" w:color="auto"/>
            </w:tcBorders>
            <w:shd w:val="clear" w:color="auto" w:fill="auto"/>
            <w:vAlign w:val="center"/>
          </w:tcPr>
          <w:p w14:paraId="12CF6965" w14:textId="1EABDC54" w:rsidR="00730D42" w:rsidRPr="00660F83" w:rsidRDefault="00730D42" w:rsidP="00A34418">
            <w:pPr>
              <w:jc w:val="center"/>
              <w:rPr>
                <w:rFonts w:asciiTheme="minorHAnsi" w:hAnsiTheme="minorHAnsi" w:cstheme="minorHAnsi"/>
                <w:szCs w:val="24"/>
              </w:rPr>
            </w:pPr>
            <w:r w:rsidRPr="00660F83">
              <w:rPr>
                <w:rFonts w:asciiTheme="minorHAnsi" w:hAnsiTheme="minorHAnsi" w:cstheme="minorHAnsi"/>
                <w:szCs w:val="24"/>
              </w:rPr>
              <w:t>-</w:t>
            </w:r>
          </w:p>
        </w:tc>
        <w:tc>
          <w:tcPr>
            <w:tcW w:w="452" w:type="pct"/>
            <w:tcBorders>
              <w:top w:val="single" w:sz="4" w:space="0" w:color="auto"/>
            </w:tcBorders>
            <w:shd w:val="clear" w:color="auto" w:fill="auto"/>
            <w:tcMar>
              <w:top w:w="13" w:type="dxa"/>
              <w:left w:w="13" w:type="dxa"/>
              <w:bottom w:w="0" w:type="dxa"/>
              <w:right w:w="13" w:type="dxa"/>
            </w:tcMar>
            <w:vAlign w:val="center"/>
          </w:tcPr>
          <w:p w14:paraId="3A0AFD31" w14:textId="0B9D6859" w:rsidR="00730D42" w:rsidRPr="00660F83" w:rsidRDefault="00730D42" w:rsidP="00A34418">
            <w:pPr>
              <w:jc w:val="center"/>
              <w:rPr>
                <w:rFonts w:asciiTheme="minorHAnsi" w:hAnsiTheme="minorHAnsi" w:cstheme="minorHAnsi"/>
                <w:szCs w:val="24"/>
              </w:rPr>
            </w:pPr>
            <w:r w:rsidRPr="00660F83">
              <w:rPr>
                <w:rFonts w:asciiTheme="minorHAnsi" w:hAnsiTheme="minorHAnsi" w:cstheme="minorHAnsi"/>
                <w:szCs w:val="24"/>
              </w:rPr>
              <w:t>-</w:t>
            </w:r>
          </w:p>
        </w:tc>
        <w:tc>
          <w:tcPr>
            <w:tcW w:w="462" w:type="pct"/>
            <w:shd w:val="clear" w:color="auto" w:fill="FF0000"/>
            <w:tcMar>
              <w:top w:w="13" w:type="dxa"/>
              <w:left w:w="13" w:type="dxa"/>
              <w:bottom w:w="0" w:type="dxa"/>
              <w:right w:w="13" w:type="dxa"/>
            </w:tcMar>
            <w:vAlign w:val="center"/>
          </w:tcPr>
          <w:p w14:paraId="52A00ECD" w14:textId="2781B475" w:rsidR="00730D42" w:rsidRPr="00660F83" w:rsidRDefault="00730D42" w:rsidP="00A34418">
            <w:pPr>
              <w:jc w:val="center"/>
              <w:rPr>
                <w:rFonts w:asciiTheme="minorHAnsi" w:hAnsiTheme="minorHAnsi" w:cstheme="minorHAnsi"/>
                <w:szCs w:val="24"/>
              </w:rPr>
            </w:pPr>
            <w:r w:rsidRPr="00660F83">
              <w:rPr>
                <w:rFonts w:asciiTheme="minorHAnsi" w:hAnsiTheme="minorHAnsi" w:cstheme="minorHAnsi"/>
                <w:szCs w:val="24"/>
              </w:rPr>
              <w:t>U2</w:t>
            </w:r>
          </w:p>
        </w:tc>
        <w:tc>
          <w:tcPr>
            <w:tcW w:w="433" w:type="pct"/>
            <w:vAlign w:val="center"/>
          </w:tcPr>
          <w:p w14:paraId="7591E148" w14:textId="4BEFE6D3" w:rsidR="00730D42" w:rsidRPr="00660F83" w:rsidRDefault="00730D42" w:rsidP="00A34418">
            <w:pPr>
              <w:jc w:val="center"/>
              <w:rPr>
                <w:rFonts w:asciiTheme="minorHAnsi" w:hAnsiTheme="minorHAnsi" w:cstheme="minorHAnsi"/>
                <w:szCs w:val="24"/>
              </w:rPr>
            </w:pPr>
            <w:r w:rsidRPr="00660F83">
              <w:rPr>
                <w:rFonts w:asciiTheme="minorHAnsi" w:hAnsiTheme="minorHAnsi" w:cstheme="minorHAnsi"/>
                <w:szCs w:val="24"/>
              </w:rPr>
              <w:t>D</w:t>
            </w:r>
          </w:p>
        </w:tc>
      </w:tr>
      <w:tr w:rsidR="004B62A0" w:rsidRPr="00660F83" w14:paraId="3A5AA424" w14:textId="787C863B" w:rsidTr="00947F74">
        <w:trPr>
          <w:trHeight w:val="284"/>
        </w:trPr>
        <w:tc>
          <w:tcPr>
            <w:tcW w:w="964" w:type="pct"/>
            <w:shd w:val="clear" w:color="auto" w:fill="auto"/>
            <w:tcMar>
              <w:top w:w="13" w:type="dxa"/>
              <w:left w:w="13" w:type="dxa"/>
              <w:bottom w:w="0" w:type="dxa"/>
              <w:right w:w="13" w:type="dxa"/>
            </w:tcMar>
            <w:vAlign w:val="center"/>
          </w:tcPr>
          <w:p w14:paraId="578536C5" w14:textId="143E1152" w:rsidR="004B62A0" w:rsidRPr="00660F83" w:rsidRDefault="004B62A0" w:rsidP="00947F74">
            <w:pPr>
              <w:rPr>
                <w:rFonts w:asciiTheme="minorHAnsi" w:hAnsiTheme="minorHAnsi" w:cstheme="minorHAnsi"/>
                <w:szCs w:val="24"/>
              </w:rPr>
            </w:pPr>
            <w:r w:rsidRPr="00660F83">
              <w:rPr>
                <w:rFonts w:asciiTheme="minorHAnsi" w:hAnsiTheme="minorHAnsi" w:cstheme="minorHAnsi"/>
                <w:szCs w:val="24"/>
              </w:rPr>
              <w:t>6270* Sugām bagātas ganības un ganītas pļavas</w:t>
            </w:r>
          </w:p>
        </w:tc>
        <w:tc>
          <w:tcPr>
            <w:tcW w:w="966" w:type="pct"/>
            <w:vAlign w:val="center"/>
          </w:tcPr>
          <w:p w14:paraId="1C6E7FB9" w14:textId="535F170E" w:rsidR="004B62A0" w:rsidRPr="00947F74" w:rsidRDefault="004B62A0" w:rsidP="00947F74">
            <w:pPr>
              <w:rPr>
                <w:rFonts w:asciiTheme="minorHAnsi" w:hAnsiTheme="minorHAnsi" w:cstheme="minorHAnsi"/>
                <w:szCs w:val="24"/>
              </w:rPr>
            </w:pPr>
            <w:r w:rsidRPr="00947F74">
              <w:rPr>
                <w:rFonts w:asciiTheme="minorHAnsi" w:hAnsiTheme="minorHAnsi" w:cstheme="minorHAnsi"/>
                <w:szCs w:val="24"/>
              </w:rPr>
              <w:t>3.9. Sugām bagātas ganības un ganītas pļavas</w:t>
            </w:r>
          </w:p>
        </w:tc>
        <w:tc>
          <w:tcPr>
            <w:tcW w:w="406" w:type="pct"/>
            <w:vAlign w:val="center"/>
          </w:tcPr>
          <w:p w14:paraId="2C9301C1" w14:textId="2C21816A" w:rsidR="004B62A0" w:rsidRPr="00660F83" w:rsidRDefault="004B62A0" w:rsidP="004B62A0">
            <w:pPr>
              <w:jc w:val="center"/>
              <w:rPr>
                <w:rFonts w:asciiTheme="minorHAnsi" w:hAnsiTheme="minorHAnsi" w:cstheme="minorHAnsi"/>
                <w:szCs w:val="24"/>
              </w:rPr>
            </w:pPr>
            <w:r w:rsidRPr="00660F83">
              <w:rPr>
                <w:rFonts w:asciiTheme="minorHAnsi" w:hAnsiTheme="minorHAnsi" w:cstheme="minorHAnsi"/>
                <w:szCs w:val="24"/>
              </w:rPr>
              <w:t>8,51</w:t>
            </w:r>
          </w:p>
        </w:tc>
        <w:tc>
          <w:tcPr>
            <w:tcW w:w="413" w:type="pct"/>
            <w:tcBorders>
              <w:top w:val="single" w:sz="4" w:space="0" w:color="auto"/>
              <w:left w:val="nil"/>
              <w:bottom w:val="single" w:sz="4" w:space="0" w:color="auto"/>
              <w:right w:val="single" w:sz="4" w:space="0" w:color="auto"/>
            </w:tcBorders>
            <w:shd w:val="clear" w:color="auto" w:fill="auto"/>
            <w:tcMar>
              <w:top w:w="13" w:type="dxa"/>
              <w:left w:w="13" w:type="dxa"/>
              <w:bottom w:w="0" w:type="dxa"/>
              <w:right w:w="13" w:type="dxa"/>
            </w:tcMar>
            <w:vAlign w:val="center"/>
          </w:tcPr>
          <w:p w14:paraId="1EB708F4" w14:textId="718D160F" w:rsidR="004B62A0" w:rsidRPr="00660F83" w:rsidRDefault="004B62A0" w:rsidP="004B62A0">
            <w:pPr>
              <w:jc w:val="center"/>
              <w:rPr>
                <w:rFonts w:asciiTheme="minorHAnsi" w:hAnsiTheme="minorHAnsi" w:cstheme="minorHAnsi"/>
                <w:szCs w:val="24"/>
              </w:rPr>
            </w:pPr>
            <w:r w:rsidRPr="00660F83">
              <w:rPr>
                <w:rFonts w:asciiTheme="minorHAnsi" w:hAnsiTheme="minorHAnsi" w:cstheme="minorHAnsi"/>
                <w:szCs w:val="24"/>
              </w:rPr>
              <w:t>11,</w:t>
            </w:r>
            <w:r w:rsidR="0014693E">
              <w:rPr>
                <w:rFonts w:asciiTheme="minorHAnsi" w:hAnsiTheme="minorHAnsi" w:cstheme="minorHAnsi"/>
                <w:szCs w:val="24"/>
              </w:rPr>
              <w:t>35</w:t>
            </w:r>
          </w:p>
        </w:tc>
        <w:tc>
          <w:tcPr>
            <w:tcW w:w="493" w:type="pct"/>
            <w:tcBorders>
              <w:top w:val="single" w:sz="4" w:space="0" w:color="auto"/>
              <w:left w:val="single" w:sz="4" w:space="0" w:color="auto"/>
              <w:bottom w:val="single" w:sz="4" w:space="0" w:color="auto"/>
              <w:right w:val="single" w:sz="4" w:space="0" w:color="auto"/>
            </w:tcBorders>
            <w:shd w:val="clear" w:color="auto" w:fill="auto"/>
            <w:tcMar>
              <w:top w:w="13" w:type="dxa"/>
              <w:left w:w="13" w:type="dxa"/>
              <w:bottom w:w="0" w:type="dxa"/>
              <w:right w:w="13" w:type="dxa"/>
            </w:tcMar>
            <w:vAlign w:val="center"/>
          </w:tcPr>
          <w:p w14:paraId="6EDF4930" w14:textId="3CDDFF48" w:rsidR="004B62A0" w:rsidRPr="00660F83" w:rsidRDefault="004B62A0" w:rsidP="004B62A0">
            <w:pPr>
              <w:jc w:val="center"/>
              <w:rPr>
                <w:rFonts w:asciiTheme="minorHAnsi" w:hAnsiTheme="minorHAnsi" w:cstheme="minorHAnsi"/>
                <w:szCs w:val="24"/>
              </w:rPr>
            </w:pPr>
            <w:r w:rsidRPr="00660F83">
              <w:rPr>
                <w:rFonts w:asciiTheme="minorHAnsi" w:hAnsiTheme="minorHAnsi" w:cstheme="minorHAnsi"/>
                <w:szCs w:val="24"/>
              </w:rPr>
              <w:t>1,</w:t>
            </w:r>
            <w:r w:rsidR="0014693E">
              <w:rPr>
                <w:rFonts w:asciiTheme="minorHAnsi" w:hAnsiTheme="minorHAnsi" w:cstheme="minorHAnsi"/>
                <w:szCs w:val="24"/>
              </w:rPr>
              <w:t>90</w:t>
            </w:r>
          </w:p>
        </w:tc>
        <w:tc>
          <w:tcPr>
            <w:tcW w:w="411" w:type="pct"/>
            <w:tcBorders>
              <w:top w:val="single" w:sz="4" w:space="0" w:color="auto"/>
              <w:left w:val="single" w:sz="4" w:space="0" w:color="auto"/>
              <w:bottom w:val="single" w:sz="4" w:space="0" w:color="auto"/>
              <w:right w:val="single" w:sz="4" w:space="0" w:color="auto"/>
            </w:tcBorders>
            <w:shd w:val="clear" w:color="auto" w:fill="auto"/>
            <w:vAlign w:val="center"/>
          </w:tcPr>
          <w:p w14:paraId="07079A65" w14:textId="56D04241" w:rsidR="004B62A0" w:rsidRPr="00660F83" w:rsidRDefault="004B62A0" w:rsidP="004B62A0">
            <w:pPr>
              <w:jc w:val="center"/>
              <w:rPr>
                <w:rFonts w:asciiTheme="minorHAnsi" w:hAnsiTheme="minorHAnsi" w:cstheme="minorHAnsi"/>
                <w:szCs w:val="24"/>
              </w:rPr>
            </w:pPr>
            <w:r w:rsidRPr="00660F83">
              <w:rPr>
                <w:rFonts w:asciiTheme="minorHAnsi" w:hAnsiTheme="minorHAnsi" w:cstheme="minorHAnsi"/>
                <w:szCs w:val="24"/>
              </w:rPr>
              <w:t>0,29</w:t>
            </w:r>
          </w:p>
        </w:tc>
        <w:tc>
          <w:tcPr>
            <w:tcW w:w="452" w:type="pct"/>
            <w:tcBorders>
              <w:top w:val="single" w:sz="4" w:space="0" w:color="auto"/>
              <w:left w:val="single" w:sz="4" w:space="0" w:color="auto"/>
              <w:bottom w:val="single" w:sz="4" w:space="0" w:color="auto"/>
              <w:right w:val="single" w:sz="4" w:space="0" w:color="auto"/>
            </w:tcBorders>
            <w:shd w:val="clear" w:color="auto" w:fill="auto"/>
            <w:tcMar>
              <w:top w:w="13" w:type="dxa"/>
              <w:left w:w="13" w:type="dxa"/>
              <w:bottom w:w="0" w:type="dxa"/>
              <w:right w:w="13" w:type="dxa"/>
            </w:tcMar>
            <w:vAlign w:val="center"/>
          </w:tcPr>
          <w:p w14:paraId="49BAD428" w14:textId="0E8AA204" w:rsidR="004B62A0" w:rsidRPr="00660F83" w:rsidRDefault="004B62A0" w:rsidP="004B62A0">
            <w:pPr>
              <w:jc w:val="center"/>
              <w:rPr>
                <w:rFonts w:asciiTheme="minorHAnsi" w:hAnsiTheme="minorHAnsi" w:cstheme="minorHAnsi"/>
                <w:szCs w:val="24"/>
              </w:rPr>
            </w:pPr>
            <w:r w:rsidRPr="00660F83">
              <w:rPr>
                <w:rFonts w:asciiTheme="minorHAnsi" w:hAnsiTheme="minorHAnsi" w:cstheme="minorHAnsi"/>
                <w:szCs w:val="24"/>
              </w:rPr>
              <w:t>0,05</w:t>
            </w:r>
          </w:p>
        </w:tc>
        <w:tc>
          <w:tcPr>
            <w:tcW w:w="462" w:type="pct"/>
            <w:tcBorders>
              <w:top w:val="single" w:sz="4" w:space="0" w:color="auto"/>
              <w:left w:val="single" w:sz="4" w:space="0" w:color="auto"/>
              <w:bottom w:val="single" w:sz="4" w:space="0" w:color="auto"/>
              <w:right w:val="single" w:sz="4" w:space="0" w:color="auto"/>
            </w:tcBorders>
            <w:shd w:val="clear" w:color="000000" w:fill="FF0000"/>
            <w:tcMar>
              <w:top w:w="13" w:type="dxa"/>
              <w:left w:w="13" w:type="dxa"/>
              <w:bottom w:w="0" w:type="dxa"/>
              <w:right w:w="13" w:type="dxa"/>
            </w:tcMar>
            <w:vAlign w:val="center"/>
          </w:tcPr>
          <w:p w14:paraId="1F69D69A" w14:textId="0A58CECB" w:rsidR="004B62A0" w:rsidRPr="00660F83" w:rsidRDefault="004B62A0" w:rsidP="004B62A0">
            <w:pPr>
              <w:jc w:val="center"/>
              <w:rPr>
                <w:rFonts w:asciiTheme="minorHAnsi" w:hAnsiTheme="minorHAnsi" w:cstheme="minorHAnsi"/>
                <w:szCs w:val="24"/>
              </w:rPr>
            </w:pPr>
            <w:r w:rsidRPr="00660F83">
              <w:rPr>
                <w:rFonts w:asciiTheme="minorHAnsi" w:hAnsiTheme="minorHAnsi" w:cstheme="minorHAnsi"/>
                <w:szCs w:val="24"/>
              </w:rPr>
              <w:t>U2</w:t>
            </w:r>
          </w:p>
        </w:tc>
        <w:tc>
          <w:tcPr>
            <w:tcW w:w="433" w:type="pct"/>
            <w:tcBorders>
              <w:top w:val="single" w:sz="4" w:space="0" w:color="auto"/>
              <w:left w:val="single" w:sz="4" w:space="0" w:color="auto"/>
              <w:bottom w:val="single" w:sz="4" w:space="0" w:color="auto"/>
              <w:right w:val="single" w:sz="4" w:space="0" w:color="auto"/>
            </w:tcBorders>
            <w:shd w:val="clear" w:color="auto" w:fill="auto"/>
            <w:vAlign w:val="center"/>
          </w:tcPr>
          <w:p w14:paraId="5C368808" w14:textId="0C01EFD5" w:rsidR="004B62A0" w:rsidRPr="00660F83" w:rsidRDefault="004B62A0" w:rsidP="004B62A0">
            <w:pPr>
              <w:jc w:val="center"/>
              <w:rPr>
                <w:rFonts w:asciiTheme="minorHAnsi" w:hAnsiTheme="minorHAnsi" w:cstheme="minorHAnsi"/>
                <w:szCs w:val="24"/>
              </w:rPr>
            </w:pPr>
            <w:r w:rsidRPr="00660F83">
              <w:rPr>
                <w:rFonts w:asciiTheme="minorHAnsi" w:hAnsiTheme="minorHAnsi" w:cstheme="minorHAnsi"/>
                <w:szCs w:val="24"/>
              </w:rPr>
              <w:t>D</w:t>
            </w:r>
          </w:p>
        </w:tc>
      </w:tr>
      <w:tr w:rsidR="004B62A0" w:rsidRPr="00660F83" w14:paraId="5C588535" w14:textId="330D8BD3" w:rsidTr="00947F74">
        <w:trPr>
          <w:trHeight w:val="284"/>
        </w:trPr>
        <w:tc>
          <w:tcPr>
            <w:tcW w:w="964" w:type="pct"/>
            <w:shd w:val="clear" w:color="auto" w:fill="auto"/>
            <w:tcMar>
              <w:top w:w="13" w:type="dxa"/>
              <w:left w:w="13" w:type="dxa"/>
              <w:bottom w:w="0" w:type="dxa"/>
              <w:right w:w="13" w:type="dxa"/>
            </w:tcMar>
            <w:vAlign w:val="center"/>
          </w:tcPr>
          <w:p w14:paraId="6BEC1D4D" w14:textId="2C2B4624" w:rsidR="004B62A0" w:rsidRPr="00660F83" w:rsidRDefault="004B62A0" w:rsidP="00947F74">
            <w:pPr>
              <w:rPr>
                <w:rFonts w:asciiTheme="minorHAnsi" w:hAnsiTheme="minorHAnsi" w:cstheme="minorHAnsi"/>
                <w:szCs w:val="24"/>
              </w:rPr>
            </w:pPr>
            <w:r w:rsidRPr="00660F83">
              <w:rPr>
                <w:rFonts w:asciiTheme="minorHAnsi" w:hAnsiTheme="minorHAnsi" w:cstheme="minorHAnsi"/>
                <w:szCs w:val="24"/>
              </w:rPr>
              <w:t>6410 Mitri zālāji periodiski izžūstošās augsnēs</w:t>
            </w:r>
          </w:p>
        </w:tc>
        <w:tc>
          <w:tcPr>
            <w:tcW w:w="966" w:type="pct"/>
            <w:vAlign w:val="center"/>
          </w:tcPr>
          <w:p w14:paraId="24373226" w14:textId="02046827" w:rsidR="004B62A0" w:rsidRPr="00947F74" w:rsidRDefault="004B62A0" w:rsidP="00947F74">
            <w:pPr>
              <w:rPr>
                <w:rFonts w:asciiTheme="minorHAnsi" w:hAnsiTheme="minorHAnsi" w:cstheme="minorHAnsi"/>
                <w:szCs w:val="24"/>
              </w:rPr>
            </w:pPr>
            <w:r w:rsidRPr="00947F74">
              <w:rPr>
                <w:rFonts w:asciiTheme="minorHAnsi" w:hAnsiTheme="minorHAnsi" w:cstheme="minorHAnsi"/>
                <w:szCs w:val="24"/>
              </w:rPr>
              <w:t>3.8. Mitri zālāji periodiski izžūstošās augsnēs</w:t>
            </w:r>
          </w:p>
        </w:tc>
        <w:tc>
          <w:tcPr>
            <w:tcW w:w="406" w:type="pct"/>
            <w:vAlign w:val="center"/>
          </w:tcPr>
          <w:p w14:paraId="5C2D029D" w14:textId="5626A93B" w:rsidR="004B62A0" w:rsidRPr="00660F83" w:rsidRDefault="004B62A0" w:rsidP="004B62A0">
            <w:pPr>
              <w:jc w:val="center"/>
              <w:rPr>
                <w:rFonts w:asciiTheme="minorHAnsi" w:hAnsiTheme="minorHAnsi" w:cstheme="minorHAnsi"/>
                <w:szCs w:val="24"/>
              </w:rPr>
            </w:pPr>
            <w:r w:rsidRPr="00660F83">
              <w:rPr>
                <w:rFonts w:asciiTheme="minorHAnsi" w:hAnsiTheme="minorHAnsi" w:cstheme="minorHAnsi"/>
                <w:szCs w:val="24"/>
              </w:rPr>
              <w:t>-</w:t>
            </w:r>
          </w:p>
        </w:tc>
        <w:tc>
          <w:tcPr>
            <w:tcW w:w="413" w:type="pct"/>
            <w:tcBorders>
              <w:top w:val="single" w:sz="4" w:space="0" w:color="auto"/>
              <w:left w:val="nil"/>
              <w:bottom w:val="single" w:sz="4" w:space="0" w:color="auto"/>
              <w:right w:val="single" w:sz="4" w:space="0" w:color="auto"/>
            </w:tcBorders>
            <w:shd w:val="clear" w:color="auto" w:fill="auto"/>
            <w:tcMar>
              <w:top w:w="13" w:type="dxa"/>
              <w:left w:w="13" w:type="dxa"/>
              <w:bottom w:w="0" w:type="dxa"/>
              <w:right w:w="13" w:type="dxa"/>
            </w:tcMar>
            <w:vAlign w:val="center"/>
          </w:tcPr>
          <w:p w14:paraId="45CA33C0" w14:textId="415A66B1" w:rsidR="004B62A0" w:rsidRPr="00660F83" w:rsidRDefault="004B62A0" w:rsidP="004B62A0">
            <w:pPr>
              <w:jc w:val="center"/>
              <w:rPr>
                <w:rFonts w:asciiTheme="minorHAnsi" w:hAnsiTheme="minorHAnsi" w:cstheme="minorHAnsi"/>
                <w:szCs w:val="24"/>
              </w:rPr>
            </w:pPr>
            <w:r w:rsidRPr="00660F83">
              <w:rPr>
                <w:rFonts w:asciiTheme="minorHAnsi" w:hAnsiTheme="minorHAnsi" w:cstheme="minorHAnsi"/>
                <w:szCs w:val="24"/>
              </w:rPr>
              <w:t>7,87</w:t>
            </w:r>
          </w:p>
        </w:tc>
        <w:tc>
          <w:tcPr>
            <w:tcW w:w="493" w:type="pct"/>
            <w:tcBorders>
              <w:top w:val="single" w:sz="4" w:space="0" w:color="auto"/>
              <w:left w:val="single" w:sz="4" w:space="0" w:color="auto"/>
              <w:bottom w:val="single" w:sz="4" w:space="0" w:color="auto"/>
              <w:right w:val="single" w:sz="4" w:space="0" w:color="auto"/>
            </w:tcBorders>
            <w:shd w:val="clear" w:color="auto" w:fill="auto"/>
            <w:tcMar>
              <w:top w:w="13" w:type="dxa"/>
              <w:left w:w="13" w:type="dxa"/>
              <w:bottom w:w="0" w:type="dxa"/>
              <w:right w:w="13" w:type="dxa"/>
            </w:tcMar>
            <w:vAlign w:val="center"/>
          </w:tcPr>
          <w:p w14:paraId="79302A1C" w14:textId="44226380" w:rsidR="004B62A0" w:rsidRPr="00660F83" w:rsidRDefault="004B62A0" w:rsidP="004B62A0">
            <w:pPr>
              <w:jc w:val="center"/>
              <w:rPr>
                <w:rFonts w:asciiTheme="minorHAnsi" w:hAnsiTheme="minorHAnsi" w:cstheme="minorHAnsi"/>
                <w:szCs w:val="24"/>
              </w:rPr>
            </w:pPr>
            <w:r w:rsidRPr="00660F83">
              <w:rPr>
                <w:rFonts w:asciiTheme="minorHAnsi" w:hAnsiTheme="minorHAnsi" w:cstheme="minorHAnsi"/>
                <w:szCs w:val="24"/>
              </w:rPr>
              <w:t>1,32</w:t>
            </w:r>
          </w:p>
        </w:tc>
        <w:tc>
          <w:tcPr>
            <w:tcW w:w="411" w:type="pct"/>
            <w:tcBorders>
              <w:top w:val="single" w:sz="4" w:space="0" w:color="auto"/>
              <w:left w:val="single" w:sz="4" w:space="0" w:color="auto"/>
              <w:bottom w:val="single" w:sz="4" w:space="0" w:color="auto"/>
              <w:right w:val="single" w:sz="4" w:space="0" w:color="auto"/>
            </w:tcBorders>
            <w:shd w:val="clear" w:color="auto" w:fill="auto"/>
            <w:vAlign w:val="center"/>
          </w:tcPr>
          <w:p w14:paraId="47CC5A73" w14:textId="764FFF1C" w:rsidR="004B62A0" w:rsidRPr="00660F83" w:rsidRDefault="004B62A0" w:rsidP="004B62A0">
            <w:pPr>
              <w:jc w:val="center"/>
              <w:rPr>
                <w:rFonts w:asciiTheme="minorHAnsi" w:hAnsiTheme="minorHAnsi" w:cstheme="minorHAnsi"/>
                <w:szCs w:val="24"/>
              </w:rPr>
            </w:pPr>
            <w:r w:rsidRPr="00660F83">
              <w:rPr>
                <w:rFonts w:asciiTheme="minorHAnsi" w:hAnsiTheme="minorHAnsi" w:cstheme="minorHAnsi"/>
                <w:szCs w:val="24"/>
              </w:rPr>
              <w:t>0,67</w:t>
            </w:r>
          </w:p>
        </w:tc>
        <w:tc>
          <w:tcPr>
            <w:tcW w:w="452" w:type="pct"/>
            <w:tcBorders>
              <w:top w:val="single" w:sz="4" w:space="0" w:color="auto"/>
              <w:left w:val="single" w:sz="4" w:space="0" w:color="auto"/>
              <w:bottom w:val="single" w:sz="4" w:space="0" w:color="auto"/>
              <w:right w:val="single" w:sz="4" w:space="0" w:color="auto"/>
            </w:tcBorders>
            <w:shd w:val="clear" w:color="auto" w:fill="auto"/>
            <w:tcMar>
              <w:top w:w="13" w:type="dxa"/>
              <w:left w:w="13" w:type="dxa"/>
              <w:bottom w:w="0" w:type="dxa"/>
              <w:right w:w="13" w:type="dxa"/>
            </w:tcMar>
            <w:vAlign w:val="center"/>
          </w:tcPr>
          <w:p w14:paraId="05B6C55F" w14:textId="75FADEAA" w:rsidR="004B62A0" w:rsidRPr="00660F83" w:rsidRDefault="004B62A0" w:rsidP="004B62A0">
            <w:pPr>
              <w:jc w:val="center"/>
              <w:rPr>
                <w:rFonts w:asciiTheme="minorHAnsi" w:hAnsiTheme="minorHAnsi" w:cstheme="minorHAnsi"/>
                <w:szCs w:val="24"/>
              </w:rPr>
            </w:pPr>
            <w:r w:rsidRPr="00660F83">
              <w:rPr>
                <w:rFonts w:asciiTheme="minorHAnsi" w:hAnsiTheme="minorHAnsi" w:cstheme="minorHAnsi"/>
                <w:szCs w:val="24"/>
              </w:rPr>
              <w:t>0,19</w:t>
            </w:r>
          </w:p>
        </w:tc>
        <w:tc>
          <w:tcPr>
            <w:tcW w:w="462" w:type="pct"/>
            <w:tcBorders>
              <w:top w:val="single" w:sz="4" w:space="0" w:color="auto"/>
              <w:left w:val="single" w:sz="4" w:space="0" w:color="auto"/>
              <w:bottom w:val="single" w:sz="4" w:space="0" w:color="auto"/>
              <w:right w:val="single" w:sz="4" w:space="0" w:color="auto"/>
            </w:tcBorders>
            <w:shd w:val="clear" w:color="000000" w:fill="FF0000"/>
            <w:tcMar>
              <w:top w:w="13" w:type="dxa"/>
              <w:left w:w="13" w:type="dxa"/>
              <w:bottom w:w="0" w:type="dxa"/>
              <w:right w:w="13" w:type="dxa"/>
            </w:tcMar>
            <w:vAlign w:val="center"/>
          </w:tcPr>
          <w:p w14:paraId="4FBE8DF3" w14:textId="240C1FA4" w:rsidR="004B62A0" w:rsidRPr="00660F83" w:rsidRDefault="004B62A0" w:rsidP="004B62A0">
            <w:pPr>
              <w:jc w:val="center"/>
              <w:rPr>
                <w:rFonts w:asciiTheme="minorHAnsi" w:hAnsiTheme="minorHAnsi" w:cstheme="minorHAnsi"/>
                <w:szCs w:val="24"/>
              </w:rPr>
            </w:pPr>
            <w:r w:rsidRPr="00660F83">
              <w:rPr>
                <w:rFonts w:asciiTheme="minorHAnsi" w:hAnsiTheme="minorHAnsi" w:cstheme="minorHAnsi"/>
                <w:szCs w:val="24"/>
              </w:rPr>
              <w:t>U2</w:t>
            </w:r>
          </w:p>
        </w:tc>
        <w:tc>
          <w:tcPr>
            <w:tcW w:w="433" w:type="pct"/>
            <w:tcBorders>
              <w:top w:val="single" w:sz="4" w:space="0" w:color="auto"/>
              <w:left w:val="single" w:sz="4" w:space="0" w:color="auto"/>
              <w:bottom w:val="single" w:sz="4" w:space="0" w:color="auto"/>
              <w:right w:val="single" w:sz="4" w:space="0" w:color="auto"/>
            </w:tcBorders>
            <w:shd w:val="clear" w:color="auto" w:fill="auto"/>
            <w:vAlign w:val="center"/>
          </w:tcPr>
          <w:p w14:paraId="29B9ED3A" w14:textId="00268962" w:rsidR="004B62A0" w:rsidRPr="00660F83" w:rsidRDefault="004B62A0" w:rsidP="004B62A0">
            <w:pPr>
              <w:jc w:val="center"/>
              <w:rPr>
                <w:rFonts w:asciiTheme="minorHAnsi" w:hAnsiTheme="minorHAnsi" w:cstheme="minorHAnsi"/>
                <w:szCs w:val="24"/>
              </w:rPr>
            </w:pPr>
            <w:r w:rsidRPr="00660F83">
              <w:rPr>
                <w:rFonts w:asciiTheme="minorHAnsi" w:hAnsiTheme="minorHAnsi" w:cstheme="minorHAnsi"/>
                <w:szCs w:val="24"/>
              </w:rPr>
              <w:t>X</w:t>
            </w:r>
          </w:p>
        </w:tc>
      </w:tr>
      <w:tr w:rsidR="004B62A0" w:rsidRPr="00660F83" w14:paraId="3B5692B5" w14:textId="5CCEA029" w:rsidTr="00947F74">
        <w:trPr>
          <w:trHeight w:val="284"/>
        </w:trPr>
        <w:tc>
          <w:tcPr>
            <w:tcW w:w="964" w:type="pct"/>
            <w:shd w:val="clear" w:color="auto" w:fill="auto"/>
            <w:tcMar>
              <w:top w:w="13" w:type="dxa"/>
              <w:left w:w="13" w:type="dxa"/>
              <w:bottom w:w="0" w:type="dxa"/>
              <w:right w:w="13" w:type="dxa"/>
            </w:tcMar>
            <w:vAlign w:val="center"/>
          </w:tcPr>
          <w:p w14:paraId="4257DCE2" w14:textId="132E9445" w:rsidR="004B62A0" w:rsidRPr="00660F83" w:rsidRDefault="004B62A0" w:rsidP="00947F74">
            <w:pPr>
              <w:rPr>
                <w:rFonts w:asciiTheme="minorHAnsi" w:hAnsiTheme="minorHAnsi" w:cstheme="minorHAnsi"/>
                <w:szCs w:val="24"/>
              </w:rPr>
            </w:pPr>
            <w:r w:rsidRPr="00660F83">
              <w:rPr>
                <w:rFonts w:asciiTheme="minorHAnsi" w:hAnsiTheme="minorHAnsi" w:cstheme="minorHAnsi"/>
                <w:szCs w:val="24"/>
              </w:rPr>
              <w:t>6450 Palieņu zālāji</w:t>
            </w:r>
          </w:p>
        </w:tc>
        <w:tc>
          <w:tcPr>
            <w:tcW w:w="966" w:type="pct"/>
            <w:vAlign w:val="center"/>
          </w:tcPr>
          <w:p w14:paraId="2B12972A" w14:textId="7E1C6181" w:rsidR="004B62A0" w:rsidRPr="00947F74" w:rsidRDefault="004B62A0" w:rsidP="00947F74">
            <w:pPr>
              <w:rPr>
                <w:rFonts w:asciiTheme="minorHAnsi" w:hAnsiTheme="minorHAnsi" w:cstheme="minorHAnsi"/>
                <w:szCs w:val="24"/>
              </w:rPr>
            </w:pPr>
            <w:r w:rsidRPr="00947F74">
              <w:rPr>
                <w:rFonts w:asciiTheme="minorHAnsi" w:hAnsiTheme="minorHAnsi" w:cstheme="minorHAnsi"/>
                <w:szCs w:val="24"/>
              </w:rPr>
              <w:t>3.11. Palieņu zālāji</w:t>
            </w:r>
          </w:p>
        </w:tc>
        <w:tc>
          <w:tcPr>
            <w:tcW w:w="406" w:type="pct"/>
            <w:vAlign w:val="center"/>
          </w:tcPr>
          <w:p w14:paraId="3FC1A1D8" w14:textId="748B9CFD" w:rsidR="004B62A0" w:rsidRPr="00660F83" w:rsidRDefault="004B62A0" w:rsidP="004B62A0">
            <w:pPr>
              <w:jc w:val="center"/>
              <w:rPr>
                <w:rFonts w:asciiTheme="minorHAnsi" w:hAnsiTheme="minorHAnsi" w:cstheme="minorHAnsi"/>
                <w:szCs w:val="24"/>
              </w:rPr>
            </w:pPr>
            <w:r w:rsidRPr="00660F83">
              <w:rPr>
                <w:rFonts w:asciiTheme="minorHAnsi" w:hAnsiTheme="minorHAnsi" w:cstheme="minorHAnsi"/>
                <w:szCs w:val="24"/>
              </w:rPr>
              <w:t>190,01</w:t>
            </w:r>
          </w:p>
        </w:tc>
        <w:tc>
          <w:tcPr>
            <w:tcW w:w="413" w:type="pct"/>
            <w:tcBorders>
              <w:top w:val="single" w:sz="4" w:space="0" w:color="auto"/>
              <w:left w:val="nil"/>
              <w:bottom w:val="single" w:sz="4" w:space="0" w:color="auto"/>
              <w:right w:val="single" w:sz="4" w:space="0" w:color="auto"/>
            </w:tcBorders>
            <w:shd w:val="clear" w:color="auto" w:fill="auto"/>
            <w:tcMar>
              <w:top w:w="13" w:type="dxa"/>
              <w:left w:w="13" w:type="dxa"/>
              <w:bottom w:w="0" w:type="dxa"/>
              <w:right w:w="13" w:type="dxa"/>
            </w:tcMar>
            <w:vAlign w:val="center"/>
          </w:tcPr>
          <w:p w14:paraId="026AA9D9" w14:textId="711AC49A" w:rsidR="004B62A0" w:rsidRPr="00660F83" w:rsidRDefault="0014693E" w:rsidP="004B62A0">
            <w:pPr>
              <w:jc w:val="center"/>
              <w:rPr>
                <w:rFonts w:asciiTheme="minorHAnsi" w:hAnsiTheme="minorHAnsi" w:cstheme="minorHAnsi"/>
                <w:szCs w:val="24"/>
              </w:rPr>
            </w:pPr>
            <w:r>
              <w:rPr>
                <w:rFonts w:asciiTheme="minorHAnsi" w:hAnsiTheme="minorHAnsi" w:cstheme="minorHAnsi"/>
                <w:szCs w:val="24"/>
              </w:rPr>
              <w:t>218,27</w:t>
            </w:r>
          </w:p>
        </w:tc>
        <w:tc>
          <w:tcPr>
            <w:tcW w:w="493" w:type="pct"/>
            <w:tcBorders>
              <w:top w:val="single" w:sz="4" w:space="0" w:color="auto"/>
              <w:left w:val="single" w:sz="4" w:space="0" w:color="auto"/>
              <w:bottom w:val="single" w:sz="4" w:space="0" w:color="auto"/>
              <w:right w:val="single" w:sz="4" w:space="0" w:color="auto"/>
            </w:tcBorders>
            <w:shd w:val="clear" w:color="auto" w:fill="auto"/>
            <w:tcMar>
              <w:top w:w="13" w:type="dxa"/>
              <w:left w:w="13" w:type="dxa"/>
              <w:bottom w:w="0" w:type="dxa"/>
              <w:right w:w="13" w:type="dxa"/>
            </w:tcMar>
            <w:vAlign w:val="center"/>
          </w:tcPr>
          <w:p w14:paraId="51029D28" w14:textId="5C291524" w:rsidR="004B62A0" w:rsidRPr="00660F83" w:rsidRDefault="004B62A0" w:rsidP="004B62A0">
            <w:pPr>
              <w:jc w:val="center"/>
              <w:rPr>
                <w:rFonts w:asciiTheme="minorHAnsi" w:hAnsiTheme="minorHAnsi" w:cstheme="minorHAnsi"/>
                <w:szCs w:val="24"/>
              </w:rPr>
            </w:pPr>
            <w:r w:rsidRPr="00660F83">
              <w:rPr>
                <w:rFonts w:asciiTheme="minorHAnsi" w:hAnsiTheme="minorHAnsi" w:cstheme="minorHAnsi"/>
                <w:szCs w:val="24"/>
              </w:rPr>
              <w:t>36,</w:t>
            </w:r>
            <w:r w:rsidR="0014693E">
              <w:rPr>
                <w:rFonts w:asciiTheme="minorHAnsi" w:hAnsiTheme="minorHAnsi" w:cstheme="minorHAnsi"/>
                <w:szCs w:val="24"/>
              </w:rPr>
              <w:t>65</w:t>
            </w:r>
          </w:p>
        </w:tc>
        <w:tc>
          <w:tcPr>
            <w:tcW w:w="411" w:type="pct"/>
            <w:tcBorders>
              <w:top w:val="single" w:sz="4" w:space="0" w:color="auto"/>
              <w:left w:val="single" w:sz="4" w:space="0" w:color="auto"/>
              <w:bottom w:val="single" w:sz="4" w:space="0" w:color="auto"/>
              <w:right w:val="single" w:sz="4" w:space="0" w:color="auto"/>
            </w:tcBorders>
            <w:shd w:val="clear" w:color="auto" w:fill="auto"/>
            <w:vAlign w:val="center"/>
          </w:tcPr>
          <w:p w14:paraId="6C53F1A1" w14:textId="46A41A6F" w:rsidR="004B62A0" w:rsidRPr="00660F83" w:rsidRDefault="004B62A0" w:rsidP="004B62A0">
            <w:pPr>
              <w:jc w:val="center"/>
              <w:rPr>
                <w:rFonts w:asciiTheme="minorHAnsi" w:hAnsiTheme="minorHAnsi" w:cstheme="minorHAnsi"/>
                <w:szCs w:val="24"/>
              </w:rPr>
            </w:pPr>
            <w:r w:rsidRPr="00660F83">
              <w:rPr>
                <w:rFonts w:asciiTheme="minorHAnsi" w:hAnsiTheme="minorHAnsi" w:cstheme="minorHAnsi"/>
                <w:szCs w:val="24"/>
              </w:rPr>
              <w:t>1,57</w:t>
            </w:r>
          </w:p>
        </w:tc>
        <w:tc>
          <w:tcPr>
            <w:tcW w:w="452" w:type="pct"/>
            <w:tcBorders>
              <w:top w:val="single" w:sz="4" w:space="0" w:color="auto"/>
              <w:left w:val="single" w:sz="4" w:space="0" w:color="auto"/>
              <w:bottom w:val="single" w:sz="4" w:space="0" w:color="auto"/>
              <w:right w:val="single" w:sz="4" w:space="0" w:color="auto"/>
            </w:tcBorders>
            <w:shd w:val="clear" w:color="auto" w:fill="auto"/>
            <w:tcMar>
              <w:top w:w="13" w:type="dxa"/>
              <w:left w:w="13" w:type="dxa"/>
              <w:bottom w:w="0" w:type="dxa"/>
              <w:right w:w="13" w:type="dxa"/>
            </w:tcMar>
            <w:vAlign w:val="center"/>
          </w:tcPr>
          <w:p w14:paraId="6B69A61F" w14:textId="2096FAFA" w:rsidR="004B62A0" w:rsidRPr="00660F83" w:rsidRDefault="004B62A0" w:rsidP="004B62A0">
            <w:pPr>
              <w:jc w:val="center"/>
              <w:rPr>
                <w:rFonts w:asciiTheme="minorHAnsi" w:hAnsiTheme="minorHAnsi" w:cstheme="minorHAnsi"/>
                <w:szCs w:val="24"/>
              </w:rPr>
            </w:pPr>
            <w:r w:rsidRPr="00660F83">
              <w:rPr>
                <w:rFonts w:asciiTheme="minorHAnsi" w:hAnsiTheme="minorHAnsi" w:cstheme="minorHAnsi"/>
                <w:szCs w:val="24"/>
              </w:rPr>
              <w:t>1,21</w:t>
            </w:r>
          </w:p>
        </w:tc>
        <w:tc>
          <w:tcPr>
            <w:tcW w:w="462" w:type="pct"/>
            <w:tcBorders>
              <w:top w:val="single" w:sz="4" w:space="0" w:color="auto"/>
              <w:left w:val="single" w:sz="4" w:space="0" w:color="auto"/>
              <w:bottom w:val="single" w:sz="4" w:space="0" w:color="auto"/>
              <w:right w:val="single" w:sz="4" w:space="0" w:color="auto"/>
            </w:tcBorders>
            <w:shd w:val="clear" w:color="000000" w:fill="FF0000"/>
            <w:tcMar>
              <w:top w:w="13" w:type="dxa"/>
              <w:left w:w="13" w:type="dxa"/>
              <w:bottom w:w="0" w:type="dxa"/>
              <w:right w:w="13" w:type="dxa"/>
            </w:tcMar>
            <w:vAlign w:val="center"/>
          </w:tcPr>
          <w:p w14:paraId="4F16DE2F" w14:textId="06894928" w:rsidR="004B62A0" w:rsidRPr="00660F83" w:rsidRDefault="004B62A0" w:rsidP="004B62A0">
            <w:pPr>
              <w:jc w:val="center"/>
              <w:rPr>
                <w:rFonts w:asciiTheme="minorHAnsi" w:hAnsiTheme="minorHAnsi" w:cstheme="minorHAnsi"/>
                <w:szCs w:val="24"/>
              </w:rPr>
            </w:pPr>
            <w:r w:rsidRPr="00660F83">
              <w:rPr>
                <w:rFonts w:asciiTheme="minorHAnsi" w:hAnsiTheme="minorHAnsi" w:cstheme="minorHAnsi"/>
                <w:szCs w:val="24"/>
              </w:rPr>
              <w:t>U2</w:t>
            </w:r>
          </w:p>
        </w:tc>
        <w:tc>
          <w:tcPr>
            <w:tcW w:w="433" w:type="pct"/>
            <w:tcBorders>
              <w:top w:val="single" w:sz="4" w:space="0" w:color="auto"/>
              <w:left w:val="single" w:sz="4" w:space="0" w:color="auto"/>
              <w:bottom w:val="single" w:sz="4" w:space="0" w:color="auto"/>
              <w:right w:val="single" w:sz="4" w:space="0" w:color="auto"/>
            </w:tcBorders>
            <w:shd w:val="clear" w:color="auto" w:fill="auto"/>
            <w:vAlign w:val="center"/>
          </w:tcPr>
          <w:p w14:paraId="7DE339C7" w14:textId="5BC84518" w:rsidR="004B62A0" w:rsidRPr="00660F83" w:rsidRDefault="004B62A0" w:rsidP="004B62A0">
            <w:pPr>
              <w:jc w:val="center"/>
              <w:rPr>
                <w:rFonts w:asciiTheme="minorHAnsi" w:hAnsiTheme="minorHAnsi" w:cstheme="minorHAnsi"/>
                <w:szCs w:val="24"/>
              </w:rPr>
            </w:pPr>
            <w:r w:rsidRPr="00660F83">
              <w:rPr>
                <w:rFonts w:asciiTheme="minorHAnsi" w:hAnsiTheme="minorHAnsi" w:cstheme="minorHAnsi"/>
                <w:szCs w:val="24"/>
              </w:rPr>
              <w:t>D</w:t>
            </w:r>
          </w:p>
        </w:tc>
      </w:tr>
      <w:tr w:rsidR="00730D42" w:rsidRPr="00660F83" w14:paraId="3EA732D8" w14:textId="112C9549" w:rsidTr="00947F74">
        <w:trPr>
          <w:trHeight w:val="284"/>
        </w:trPr>
        <w:tc>
          <w:tcPr>
            <w:tcW w:w="964" w:type="pct"/>
            <w:shd w:val="clear" w:color="auto" w:fill="auto"/>
            <w:tcMar>
              <w:top w:w="13" w:type="dxa"/>
              <w:left w:w="13" w:type="dxa"/>
              <w:bottom w:w="0" w:type="dxa"/>
              <w:right w:w="13" w:type="dxa"/>
            </w:tcMar>
            <w:vAlign w:val="center"/>
          </w:tcPr>
          <w:p w14:paraId="0346F73C" w14:textId="7CFACF96" w:rsidR="00730D42" w:rsidRPr="00660F83" w:rsidRDefault="00730D42" w:rsidP="00947F74">
            <w:pPr>
              <w:rPr>
                <w:rFonts w:asciiTheme="minorHAnsi" w:hAnsiTheme="minorHAnsi" w:cstheme="minorHAnsi"/>
                <w:szCs w:val="24"/>
              </w:rPr>
            </w:pPr>
            <w:r w:rsidRPr="00660F83">
              <w:rPr>
                <w:rFonts w:asciiTheme="minorHAnsi" w:hAnsiTheme="minorHAnsi" w:cstheme="minorHAnsi"/>
                <w:szCs w:val="24"/>
              </w:rPr>
              <w:t>6510 Mēreni mitras pļavas</w:t>
            </w:r>
          </w:p>
        </w:tc>
        <w:tc>
          <w:tcPr>
            <w:tcW w:w="966" w:type="pct"/>
            <w:vAlign w:val="center"/>
          </w:tcPr>
          <w:p w14:paraId="78BF7CFB" w14:textId="0BE9B1A6" w:rsidR="00730D42" w:rsidRPr="00947F74" w:rsidRDefault="00442E3A" w:rsidP="00947F74">
            <w:pPr>
              <w:rPr>
                <w:rFonts w:asciiTheme="minorHAnsi" w:hAnsiTheme="minorHAnsi" w:cstheme="minorHAnsi"/>
                <w:szCs w:val="24"/>
              </w:rPr>
            </w:pPr>
            <w:r w:rsidRPr="00947F74">
              <w:rPr>
                <w:rFonts w:asciiTheme="minorHAnsi" w:hAnsiTheme="minorHAnsi" w:cstheme="minorHAnsi"/>
                <w:szCs w:val="24"/>
              </w:rPr>
              <w:t>3.12. Mēreni mitras pļavas</w:t>
            </w:r>
          </w:p>
        </w:tc>
        <w:tc>
          <w:tcPr>
            <w:tcW w:w="406" w:type="pct"/>
            <w:vAlign w:val="center"/>
          </w:tcPr>
          <w:p w14:paraId="5487653A" w14:textId="033DE67A" w:rsidR="00730D42" w:rsidRPr="00660F83" w:rsidRDefault="00730D42" w:rsidP="00A34418">
            <w:pPr>
              <w:jc w:val="center"/>
              <w:rPr>
                <w:rFonts w:asciiTheme="minorHAnsi" w:hAnsiTheme="minorHAnsi" w:cstheme="minorHAnsi"/>
                <w:szCs w:val="24"/>
              </w:rPr>
            </w:pPr>
            <w:r w:rsidRPr="00660F83">
              <w:rPr>
                <w:rFonts w:asciiTheme="minorHAnsi" w:hAnsiTheme="minorHAnsi" w:cstheme="minorHAnsi"/>
                <w:szCs w:val="24"/>
              </w:rPr>
              <w:t>-</w:t>
            </w:r>
          </w:p>
        </w:tc>
        <w:tc>
          <w:tcPr>
            <w:tcW w:w="413" w:type="pct"/>
            <w:tcBorders>
              <w:top w:val="single" w:sz="4" w:space="0" w:color="auto"/>
              <w:left w:val="nil"/>
              <w:bottom w:val="single" w:sz="4" w:space="0" w:color="auto"/>
              <w:right w:val="single" w:sz="4" w:space="0" w:color="auto"/>
            </w:tcBorders>
            <w:shd w:val="clear" w:color="auto" w:fill="auto"/>
            <w:tcMar>
              <w:top w:w="13" w:type="dxa"/>
              <w:left w:w="13" w:type="dxa"/>
              <w:bottom w:w="0" w:type="dxa"/>
              <w:right w:w="13" w:type="dxa"/>
            </w:tcMar>
            <w:vAlign w:val="center"/>
          </w:tcPr>
          <w:p w14:paraId="69435742" w14:textId="2D0F8116" w:rsidR="00730D42" w:rsidRPr="00660F83" w:rsidRDefault="00730D42" w:rsidP="00A34418">
            <w:pPr>
              <w:jc w:val="center"/>
              <w:rPr>
                <w:rFonts w:asciiTheme="minorHAnsi" w:hAnsiTheme="minorHAnsi" w:cstheme="minorHAnsi"/>
                <w:szCs w:val="24"/>
              </w:rPr>
            </w:pPr>
            <w:r w:rsidRPr="00660F83">
              <w:rPr>
                <w:rFonts w:asciiTheme="minorHAnsi" w:hAnsiTheme="minorHAnsi" w:cstheme="minorHAnsi"/>
                <w:szCs w:val="24"/>
              </w:rPr>
              <w:t>9,79</w:t>
            </w:r>
          </w:p>
        </w:tc>
        <w:tc>
          <w:tcPr>
            <w:tcW w:w="493" w:type="pct"/>
            <w:tcBorders>
              <w:top w:val="single" w:sz="4" w:space="0" w:color="auto"/>
              <w:left w:val="single" w:sz="4" w:space="0" w:color="auto"/>
              <w:bottom w:val="single" w:sz="4" w:space="0" w:color="auto"/>
              <w:right w:val="single" w:sz="4" w:space="0" w:color="auto"/>
            </w:tcBorders>
            <w:shd w:val="clear" w:color="auto" w:fill="auto"/>
            <w:tcMar>
              <w:top w:w="13" w:type="dxa"/>
              <w:left w:w="13" w:type="dxa"/>
              <w:bottom w:w="0" w:type="dxa"/>
              <w:right w:w="13" w:type="dxa"/>
            </w:tcMar>
            <w:vAlign w:val="center"/>
          </w:tcPr>
          <w:p w14:paraId="5777731D" w14:textId="46D7FAE4" w:rsidR="00730D42" w:rsidRPr="00660F83" w:rsidRDefault="00730D42" w:rsidP="00A34418">
            <w:pPr>
              <w:jc w:val="center"/>
              <w:rPr>
                <w:rFonts w:asciiTheme="minorHAnsi" w:hAnsiTheme="minorHAnsi" w:cstheme="minorHAnsi"/>
                <w:szCs w:val="24"/>
              </w:rPr>
            </w:pPr>
            <w:r w:rsidRPr="00660F83">
              <w:rPr>
                <w:rFonts w:asciiTheme="minorHAnsi" w:hAnsiTheme="minorHAnsi" w:cstheme="minorHAnsi"/>
                <w:szCs w:val="24"/>
              </w:rPr>
              <w:t>1,64</w:t>
            </w:r>
          </w:p>
        </w:tc>
        <w:tc>
          <w:tcPr>
            <w:tcW w:w="411" w:type="pct"/>
            <w:tcBorders>
              <w:top w:val="single" w:sz="4" w:space="0" w:color="auto"/>
              <w:left w:val="single" w:sz="4" w:space="0" w:color="auto"/>
              <w:bottom w:val="single" w:sz="4" w:space="0" w:color="auto"/>
              <w:right w:val="single" w:sz="4" w:space="0" w:color="auto"/>
            </w:tcBorders>
            <w:shd w:val="clear" w:color="auto" w:fill="auto"/>
            <w:vAlign w:val="center"/>
          </w:tcPr>
          <w:p w14:paraId="1C880E35" w14:textId="66C0C4C2" w:rsidR="00730D42" w:rsidRPr="00660F83" w:rsidRDefault="00730D42" w:rsidP="00A34418">
            <w:pPr>
              <w:jc w:val="center"/>
              <w:rPr>
                <w:rFonts w:asciiTheme="minorHAnsi" w:hAnsiTheme="minorHAnsi" w:cstheme="minorHAnsi"/>
                <w:szCs w:val="24"/>
              </w:rPr>
            </w:pPr>
            <w:r w:rsidRPr="00660F83">
              <w:rPr>
                <w:rFonts w:asciiTheme="minorHAnsi" w:hAnsiTheme="minorHAnsi" w:cstheme="minorHAnsi"/>
                <w:szCs w:val="24"/>
              </w:rPr>
              <w:t>0,66</w:t>
            </w:r>
          </w:p>
        </w:tc>
        <w:tc>
          <w:tcPr>
            <w:tcW w:w="452" w:type="pct"/>
            <w:tcBorders>
              <w:top w:val="single" w:sz="4" w:space="0" w:color="auto"/>
              <w:left w:val="single" w:sz="4" w:space="0" w:color="auto"/>
              <w:bottom w:val="single" w:sz="4" w:space="0" w:color="auto"/>
              <w:right w:val="single" w:sz="4" w:space="0" w:color="auto"/>
            </w:tcBorders>
            <w:shd w:val="clear" w:color="auto" w:fill="auto"/>
            <w:tcMar>
              <w:top w:w="13" w:type="dxa"/>
              <w:left w:w="13" w:type="dxa"/>
              <w:bottom w:w="0" w:type="dxa"/>
              <w:right w:w="13" w:type="dxa"/>
            </w:tcMar>
            <w:vAlign w:val="center"/>
          </w:tcPr>
          <w:p w14:paraId="2A95C599" w14:textId="0C492EB5" w:rsidR="00730D42" w:rsidRPr="00660F83" w:rsidRDefault="00730D42" w:rsidP="00A34418">
            <w:pPr>
              <w:jc w:val="center"/>
              <w:rPr>
                <w:rFonts w:asciiTheme="minorHAnsi" w:hAnsiTheme="minorHAnsi" w:cstheme="minorHAnsi"/>
                <w:szCs w:val="24"/>
              </w:rPr>
            </w:pPr>
            <w:r w:rsidRPr="00660F83">
              <w:rPr>
                <w:rFonts w:asciiTheme="minorHAnsi" w:hAnsiTheme="minorHAnsi" w:cstheme="minorHAnsi"/>
                <w:szCs w:val="24"/>
              </w:rPr>
              <w:t>0,17</w:t>
            </w:r>
          </w:p>
        </w:tc>
        <w:tc>
          <w:tcPr>
            <w:tcW w:w="462" w:type="pct"/>
            <w:tcBorders>
              <w:top w:val="single" w:sz="4" w:space="0" w:color="auto"/>
              <w:left w:val="single" w:sz="4" w:space="0" w:color="auto"/>
              <w:bottom w:val="single" w:sz="4" w:space="0" w:color="auto"/>
              <w:right w:val="single" w:sz="4" w:space="0" w:color="auto"/>
            </w:tcBorders>
            <w:shd w:val="clear" w:color="000000" w:fill="FF0000"/>
            <w:tcMar>
              <w:top w:w="13" w:type="dxa"/>
              <w:left w:w="13" w:type="dxa"/>
              <w:bottom w:w="0" w:type="dxa"/>
              <w:right w:w="13" w:type="dxa"/>
            </w:tcMar>
            <w:vAlign w:val="center"/>
          </w:tcPr>
          <w:p w14:paraId="4ECA36DA" w14:textId="5E59247A" w:rsidR="00730D42" w:rsidRPr="00660F83" w:rsidRDefault="00730D42" w:rsidP="00A34418">
            <w:pPr>
              <w:jc w:val="center"/>
              <w:rPr>
                <w:rFonts w:asciiTheme="minorHAnsi" w:hAnsiTheme="minorHAnsi" w:cstheme="minorHAnsi"/>
                <w:szCs w:val="24"/>
              </w:rPr>
            </w:pPr>
            <w:r w:rsidRPr="00660F83">
              <w:rPr>
                <w:rFonts w:asciiTheme="minorHAnsi" w:hAnsiTheme="minorHAnsi" w:cstheme="minorHAnsi"/>
                <w:szCs w:val="24"/>
              </w:rPr>
              <w:t>U2</w:t>
            </w:r>
          </w:p>
        </w:tc>
        <w:tc>
          <w:tcPr>
            <w:tcW w:w="433" w:type="pct"/>
            <w:tcBorders>
              <w:top w:val="single" w:sz="4" w:space="0" w:color="auto"/>
              <w:left w:val="single" w:sz="4" w:space="0" w:color="auto"/>
              <w:bottom w:val="single" w:sz="4" w:space="0" w:color="auto"/>
              <w:right w:val="single" w:sz="4" w:space="0" w:color="auto"/>
            </w:tcBorders>
            <w:shd w:val="clear" w:color="auto" w:fill="auto"/>
            <w:vAlign w:val="center"/>
          </w:tcPr>
          <w:p w14:paraId="7667CD16" w14:textId="1CD94C31" w:rsidR="00730D42" w:rsidRPr="00660F83" w:rsidRDefault="00730D42" w:rsidP="00A34418">
            <w:pPr>
              <w:jc w:val="center"/>
              <w:rPr>
                <w:rFonts w:asciiTheme="minorHAnsi" w:hAnsiTheme="minorHAnsi" w:cstheme="minorHAnsi"/>
                <w:szCs w:val="24"/>
              </w:rPr>
            </w:pPr>
            <w:r w:rsidRPr="00660F83">
              <w:rPr>
                <w:rFonts w:asciiTheme="minorHAnsi" w:hAnsiTheme="minorHAnsi" w:cstheme="minorHAnsi"/>
                <w:szCs w:val="24"/>
              </w:rPr>
              <w:t>D</w:t>
            </w:r>
          </w:p>
        </w:tc>
      </w:tr>
      <w:tr w:rsidR="00730D42" w:rsidRPr="00660F83" w14:paraId="3469CC6D" w14:textId="0733AE58" w:rsidTr="00947F74">
        <w:trPr>
          <w:trHeight w:val="284"/>
        </w:trPr>
        <w:tc>
          <w:tcPr>
            <w:tcW w:w="964" w:type="pct"/>
            <w:shd w:val="clear" w:color="auto" w:fill="auto"/>
            <w:tcMar>
              <w:top w:w="13" w:type="dxa"/>
              <w:left w:w="13" w:type="dxa"/>
              <w:bottom w:w="0" w:type="dxa"/>
              <w:right w:w="13" w:type="dxa"/>
            </w:tcMar>
            <w:vAlign w:val="center"/>
          </w:tcPr>
          <w:p w14:paraId="2F5666A8" w14:textId="3B4DAAE5" w:rsidR="00730D42" w:rsidRPr="00660F83" w:rsidRDefault="00730D42" w:rsidP="00947F74">
            <w:pPr>
              <w:rPr>
                <w:rFonts w:asciiTheme="minorHAnsi" w:hAnsiTheme="minorHAnsi" w:cstheme="minorHAnsi"/>
                <w:szCs w:val="24"/>
              </w:rPr>
            </w:pPr>
            <w:r w:rsidRPr="00660F83">
              <w:rPr>
                <w:rFonts w:asciiTheme="minorHAnsi" w:hAnsiTheme="minorHAnsi" w:cstheme="minorHAnsi"/>
                <w:szCs w:val="24"/>
              </w:rPr>
              <w:t>6530* Parkveida pļavas un ganības</w:t>
            </w:r>
            <w:r w:rsidRPr="00660F83">
              <w:rPr>
                <w:rFonts w:asciiTheme="minorHAnsi" w:hAnsiTheme="minorHAnsi" w:cstheme="minorHAnsi"/>
                <w:szCs w:val="24"/>
                <w:vertAlign w:val="superscript"/>
              </w:rPr>
              <w:t>1</w:t>
            </w:r>
          </w:p>
        </w:tc>
        <w:tc>
          <w:tcPr>
            <w:tcW w:w="966" w:type="pct"/>
            <w:vAlign w:val="center"/>
          </w:tcPr>
          <w:p w14:paraId="2F1EB5BF" w14:textId="7408D248" w:rsidR="00730D42" w:rsidRPr="00947F74" w:rsidRDefault="00442E3A" w:rsidP="00947F74">
            <w:pPr>
              <w:rPr>
                <w:rFonts w:asciiTheme="minorHAnsi" w:hAnsiTheme="minorHAnsi" w:cstheme="minorHAnsi"/>
                <w:szCs w:val="24"/>
              </w:rPr>
            </w:pPr>
            <w:r w:rsidRPr="00947F74">
              <w:rPr>
                <w:rFonts w:asciiTheme="minorHAnsi" w:hAnsiTheme="minorHAnsi" w:cstheme="minorHAnsi"/>
                <w:szCs w:val="24"/>
              </w:rPr>
              <w:t>3.5. Parkveida pļavas un ganības</w:t>
            </w:r>
          </w:p>
        </w:tc>
        <w:tc>
          <w:tcPr>
            <w:tcW w:w="406" w:type="pct"/>
            <w:vAlign w:val="center"/>
          </w:tcPr>
          <w:p w14:paraId="20ACFADF" w14:textId="652A9EE5" w:rsidR="00730D42" w:rsidRPr="00660F83" w:rsidRDefault="00730D42" w:rsidP="00A34418">
            <w:pPr>
              <w:jc w:val="center"/>
              <w:rPr>
                <w:rFonts w:asciiTheme="minorHAnsi" w:hAnsiTheme="minorHAnsi" w:cstheme="minorHAnsi"/>
                <w:szCs w:val="24"/>
              </w:rPr>
            </w:pPr>
            <w:r w:rsidRPr="00660F83">
              <w:rPr>
                <w:rFonts w:asciiTheme="minorHAnsi" w:hAnsiTheme="minorHAnsi" w:cstheme="minorHAnsi"/>
                <w:szCs w:val="24"/>
              </w:rPr>
              <w:t>-</w:t>
            </w:r>
          </w:p>
        </w:tc>
        <w:tc>
          <w:tcPr>
            <w:tcW w:w="413" w:type="pct"/>
            <w:tcBorders>
              <w:top w:val="single" w:sz="4" w:space="0" w:color="auto"/>
              <w:left w:val="nil"/>
              <w:bottom w:val="single" w:sz="4" w:space="0" w:color="auto"/>
              <w:right w:val="single" w:sz="4" w:space="0" w:color="auto"/>
            </w:tcBorders>
            <w:shd w:val="clear" w:color="auto" w:fill="auto"/>
            <w:tcMar>
              <w:top w:w="13" w:type="dxa"/>
              <w:left w:w="13" w:type="dxa"/>
              <w:bottom w:w="0" w:type="dxa"/>
              <w:right w:w="13" w:type="dxa"/>
            </w:tcMar>
            <w:vAlign w:val="center"/>
          </w:tcPr>
          <w:p w14:paraId="27210D90" w14:textId="574CAE8B" w:rsidR="00730D42" w:rsidRPr="00660F83" w:rsidRDefault="00730D42" w:rsidP="00A34418">
            <w:pPr>
              <w:jc w:val="center"/>
              <w:rPr>
                <w:rFonts w:asciiTheme="minorHAnsi" w:hAnsiTheme="minorHAnsi" w:cstheme="minorHAnsi"/>
                <w:szCs w:val="24"/>
              </w:rPr>
            </w:pPr>
            <w:r w:rsidRPr="00660F83">
              <w:rPr>
                <w:rFonts w:asciiTheme="minorHAnsi" w:hAnsiTheme="minorHAnsi" w:cstheme="minorHAnsi"/>
                <w:szCs w:val="24"/>
              </w:rPr>
              <w:t>6,84</w:t>
            </w:r>
          </w:p>
        </w:tc>
        <w:tc>
          <w:tcPr>
            <w:tcW w:w="493" w:type="pct"/>
            <w:tcBorders>
              <w:top w:val="single" w:sz="4" w:space="0" w:color="auto"/>
              <w:left w:val="single" w:sz="4" w:space="0" w:color="auto"/>
              <w:bottom w:val="single" w:sz="4" w:space="0" w:color="auto"/>
              <w:right w:val="single" w:sz="4" w:space="0" w:color="auto"/>
            </w:tcBorders>
            <w:shd w:val="clear" w:color="auto" w:fill="auto"/>
            <w:tcMar>
              <w:top w:w="13" w:type="dxa"/>
              <w:left w:w="13" w:type="dxa"/>
              <w:bottom w:w="0" w:type="dxa"/>
              <w:right w:w="13" w:type="dxa"/>
            </w:tcMar>
            <w:vAlign w:val="center"/>
          </w:tcPr>
          <w:p w14:paraId="3A120AE7" w14:textId="33D0F3EC" w:rsidR="00730D42" w:rsidRPr="00660F83" w:rsidRDefault="00730D42" w:rsidP="00A34418">
            <w:pPr>
              <w:jc w:val="center"/>
              <w:rPr>
                <w:rFonts w:asciiTheme="minorHAnsi" w:hAnsiTheme="minorHAnsi" w:cstheme="minorHAnsi"/>
                <w:szCs w:val="24"/>
              </w:rPr>
            </w:pPr>
            <w:r w:rsidRPr="00660F83">
              <w:rPr>
                <w:rFonts w:asciiTheme="minorHAnsi" w:hAnsiTheme="minorHAnsi" w:cstheme="minorHAnsi"/>
                <w:szCs w:val="24"/>
              </w:rPr>
              <w:t>1,15</w:t>
            </w:r>
          </w:p>
        </w:tc>
        <w:tc>
          <w:tcPr>
            <w:tcW w:w="411" w:type="pct"/>
            <w:tcBorders>
              <w:top w:val="single" w:sz="4" w:space="0" w:color="auto"/>
              <w:left w:val="single" w:sz="4" w:space="0" w:color="auto"/>
              <w:bottom w:val="single" w:sz="4" w:space="0" w:color="auto"/>
              <w:right w:val="single" w:sz="4" w:space="0" w:color="auto"/>
            </w:tcBorders>
            <w:shd w:val="clear" w:color="auto" w:fill="auto"/>
            <w:vAlign w:val="center"/>
          </w:tcPr>
          <w:p w14:paraId="61392598" w14:textId="722A6E03" w:rsidR="00730D42" w:rsidRPr="00660F83" w:rsidRDefault="00730D42" w:rsidP="00A34418">
            <w:pPr>
              <w:jc w:val="center"/>
              <w:rPr>
                <w:rFonts w:asciiTheme="minorHAnsi" w:hAnsiTheme="minorHAnsi" w:cstheme="minorHAnsi"/>
                <w:szCs w:val="24"/>
              </w:rPr>
            </w:pPr>
            <w:r w:rsidRPr="00660F83">
              <w:rPr>
                <w:rFonts w:asciiTheme="minorHAnsi" w:hAnsiTheme="minorHAnsi" w:cstheme="minorHAnsi"/>
                <w:szCs w:val="24"/>
              </w:rPr>
              <w:t>0,81</w:t>
            </w:r>
          </w:p>
        </w:tc>
        <w:tc>
          <w:tcPr>
            <w:tcW w:w="452" w:type="pct"/>
            <w:tcBorders>
              <w:top w:val="single" w:sz="4" w:space="0" w:color="auto"/>
              <w:left w:val="single" w:sz="4" w:space="0" w:color="auto"/>
              <w:bottom w:val="single" w:sz="4" w:space="0" w:color="auto"/>
              <w:right w:val="single" w:sz="4" w:space="0" w:color="auto"/>
            </w:tcBorders>
            <w:shd w:val="clear" w:color="auto" w:fill="auto"/>
            <w:tcMar>
              <w:top w:w="13" w:type="dxa"/>
              <w:left w:w="13" w:type="dxa"/>
              <w:bottom w:w="0" w:type="dxa"/>
              <w:right w:w="13" w:type="dxa"/>
            </w:tcMar>
            <w:vAlign w:val="center"/>
          </w:tcPr>
          <w:p w14:paraId="686424B6" w14:textId="60CB5BA7" w:rsidR="00730D42" w:rsidRPr="00660F83" w:rsidRDefault="00730D42" w:rsidP="00A34418">
            <w:pPr>
              <w:jc w:val="center"/>
              <w:rPr>
                <w:rFonts w:asciiTheme="minorHAnsi" w:hAnsiTheme="minorHAnsi" w:cstheme="minorHAnsi"/>
                <w:szCs w:val="24"/>
              </w:rPr>
            </w:pPr>
            <w:r w:rsidRPr="00660F83">
              <w:rPr>
                <w:rFonts w:asciiTheme="minorHAnsi" w:hAnsiTheme="minorHAnsi" w:cstheme="minorHAnsi"/>
                <w:szCs w:val="24"/>
              </w:rPr>
              <w:t>0,49</w:t>
            </w:r>
          </w:p>
        </w:tc>
        <w:tc>
          <w:tcPr>
            <w:tcW w:w="462" w:type="pct"/>
            <w:tcBorders>
              <w:top w:val="single" w:sz="4" w:space="0" w:color="auto"/>
              <w:left w:val="single" w:sz="4" w:space="0" w:color="auto"/>
              <w:bottom w:val="single" w:sz="4" w:space="0" w:color="auto"/>
              <w:right w:val="single" w:sz="4" w:space="0" w:color="auto"/>
            </w:tcBorders>
            <w:shd w:val="clear" w:color="000000" w:fill="FF0000"/>
            <w:tcMar>
              <w:top w:w="13" w:type="dxa"/>
              <w:left w:w="13" w:type="dxa"/>
              <w:bottom w:w="0" w:type="dxa"/>
              <w:right w:w="13" w:type="dxa"/>
            </w:tcMar>
            <w:vAlign w:val="center"/>
          </w:tcPr>
          <w:p w14:paraId="64E15AEB" w14:textId="222F2F88" w:rsidR="00730D42" w:rsidRPr="00660F83" w:rsidRDefault="00730D42" w:rsidP="00A34418">
            <w:pPr>
              <w:jc w:val="center"/>
              <w:rPr>
                <w:rFonts w:asciiTheme="minorHAnsi" w:hAnsiTheme="minorHAnsi" w:cstheme="minorHAnsi"/>
                <w:szCs w:val="24"/>
              </w:rPr>
            </w:pPr>
            <w:r w:rsidRPr="00660F83">
              <w:rPr>
                <w:rFonts w:asciiTheme="minorHAnsi" w:hAnsiTheme="minorHAnsi" w:cstheme="minorHAnsi"/>
                <w:szCs w:val="24"/>
              </w:rPr>
              <w:t>U2</w:t>
            </w:r>
          </w:p>
        </w:tc>
        <w:tc>
          <w:tcPr>
            <w:tcW w:w="433" w:type="pct"/>
            <w:tcBorders>
              <w:top w:val="single" w:sz="4" w:space="0" w:color="auto"/>
              <w:left w:val="single" w:sz="4" w:space="0" w:color="auto"/>
              <w:bottom w:val="single" w:sz="4" w:space="0" w:color="auto"/>
              <w:right w:val="single" w:sz="4" w:space="0" w:color="auto"/>
            </w:tcBorders>
            <w:shd w:val="clear" w:color="auto" w:fill="auto"/>
            <w:vAlign w:val="center"/>
          </w:tcPr>
          <w:p w14:paraId="64B4286E" w14:textId="073F470E" w:rsidR="00730D42" w:rsidRPr="00660F83" w:rsidRDefault="00730D42" w:rsidP="00A34418">
            <w:pPr>
              <w:jc w:val="center"/>
              <w:rPr>
                <w:rFonts w:asciiTheme="minorHAnsi" w:hAnsiTheme="minorHAnsi" w:cstheme="minorHAnsi"/>
                <w:szCs w:val="24"/>
              </w:rPr>
            </w:pPr>
            <w:r w:rsidRPr="00660F83">
              <w:rPr>
                <w:rFonts w:asciiTheme="minorHAnsi" w:hAnsiTheme="minorHAnsi" w:cstheme="minorHAnsi"/>
                <w:szCs w:val="24"/>
              </w:rPr>
              <w:t>X</w:t>
            </w:r>
          </w:p>
        </w:tc>
      </w:tr>
      <w:tr w:rsidR="00730D42" w:rsidRPr="00660F83" w14:paraId="444522EC" w14:textId="6E7FE238" w:rsidTr="00947F74">
        <w:trPr>
          <w:trHeight w:val="284"/>
        </w:trPr>
        <w:tc>
          <w:tcPr>
            <w:tcW w:w="964" w:type="pct"/>
            <w:shd w:val="clear" w:color="auto" w:fill="auto"/>
            <w:tcMar>
              <w:top w:w="13" w:type="dxa"/>
              <w:left w:w="13" w:type="dxa"/>
              <w:bottom w:w="0" w:type="dxa"/>
              <w:right w:w="13" w:type="dxa"/>
            </w:tcMar>
            <w:vAlign w:val="center"/>
          </w:tcPr>
          <w:p w14:paraId="59D45061" w14:textId="79CC217A" w:rsidR="00730D42" w:rsidRPr="00660F83" w:rsidRDefault="00730D42" w:rsidP="00947F74">
            <w:pPr>
              <w:rPr>
                <w:rFonts w:asciiTheme="minorHAnsi" w:hAnsiTheme="minorHAnsi" w:cstheme="minorHAnsi"/>
                <w:szCs w:val="24"/>
              </w:rPr>
            </w:pPr>
            <w:r w:rsidRPr="00660F83">
              <w:rPr>
                <w:rFonts w:asciiTheme="minorHAnsi" w:hAnsiTheme="minorHAnsi" w:cstheme="minorHAnsi"/>
                <w:szCs w:val="24"/>
              </w:rPr>
              <w:t>9160 Ozolu meži (ozolu, liepu un skābaržu meži)</w:t>
            </w:r>
          </w:p>
        </w:tc>
        <w:tc>
          <w:tcPr>
            <w:tcW w:w="966" w:type="pct"/>
            <w:vAlign w:val="center"/>
          </w:tcPr>
          <w:p w14:paraId="55A60294" w14:textId="6119A999" w:rsidR="00730D42" w:rsidRPr="00947F74" w:rsidRDefault="00947F74" w:rsidP="00947F74">
            <w:pPr>
              <w:rPr>
                <w:rFonts w:asciiTheme="minorHAnsi" w:hAnsiTheme="minorHAnsi" w:cstheme="minorHAnsi"/>
                <w:szCs w:val="24"/>
              </w:rPr>
            </w:pPr>
            <w:r w:rsidRPr="00947F74">
              <w:rPr>
                <w:rFonts w:asciiTheme="minorHAnsi" w:hAnsiTheme="minorHAnsi" w:cstheme="minorHAnsi"/>
                <w:szCs w:val="24"/>
              </w:rPr>
              <w:t>1.7. Ozolu meži</w:t>
            </w:r>
          </w:p>
        </w:tc>
        <w:tc>
          <w:tcPr>
            <w:tcW w:w="406" w:type="pct"/>
            <w:vAlign w:val="center"/>
          </w:tcPr>
          <w:p w14:paraId="411C90D3" w14:textId="482F3235" w:rsidR="00730D42" w:rsidRPr="00660F83" w:rsidRDefault="00730D42" w:rsidP="00A34418">
            <w:pPr>
              <w:jc w:val="center"/>
              <w:rPr>
                <w:rFonts w:asciiTheme="minorHAnsi" w:hAnsiTheme="minorHAnsi" w:cstheme="minorHAnsi"/>
                <w:szCs w:val="24"/>
              </w:rPr>
            </w:pPr>
            <w:r w:rsidRPr="00660F83">
              <w:rPr>
                <w:rFonts w:asciiTheme="minorHAnsi" w:hAnsiTheme="minorHAnsi" w:cstheme="minorHAnsi"/>
                <w:szCs w:val="24"/>
              </w:rPr>
              <w:t>-</w:t>
            </w:r>
          </w:p>
        </w:tc>
        <w:tc>
          <w:tcPr>
            <w:tcW w:w="413" w:type="pct"/>
            <w:tcBorders>
              <w:top w:val="single" w:sz="4" w:space="0" w:color="auto"/>
              <w:left w:val="nil"/>
              <w:bottom w:val="single" w:sz="4" w:space="0" w:color="auto"/>
              <w:right w:val="single" w:sz="4" w:space="0" w:color="auto"/>
            </w:tcBorders>
            <w:shd w:val="clear" w:color="auto" w:fill="auto"/>
            <w:tcMar>
              <w:top w:w="13" w:type="dxa"/>
              <w:left w:w="13" w:type="dxa"/>
              <w:bottom w:w="0" w:type="dxa"/>
              <w:right w:w="13" w:type="dxa"/>
            </w:tcMar>
            <w:vAlign w:val="center"/>
          </w:tcPr>
          <w:p w14:paraId="7FECC497" w14:textId="2195A4FA" w:rsidR="00730D42" w:rsidRPr="00660F83" w:rsidRDefault="00730D42" w:rsidP="00A34418">
            <w:pPr>
              <w:jc w:val="center"/>
              <w:rPr>
                <w:rFonts w:asciiTheme="minorHAnsi" w:hAnsiTheme="minorHAnsi" w:cstheme="minorHAnsi"/>
                <w:szCs w:val="24"/>
              </w:rPr>
            </w:pPr>
            <w:r w:rsidRPr="00660F83">
              <w:rPr>
                <w:rFonts w:asciiTheme="minorHAnsi" w:hAnsiTheme="minorHAnsi" w:cstheme="minorHAnsi"/>
                <w:szCs w:val="24"/>
              </w:rPr>
              <w:t>2,61</w:t>
            </w:r>
          </w:p>
        </w:tc>
        <w:tc>
          <w:tcPr>
            <w:tcW w:w="493" w:type="pct"/>
            <w:tcBorders>
              <w:top w:val="single" w:sz="4" w:space="0" w:color="auto"/>
              <w:left w:val="single" w:sz="4" w:space="0" w:color="auto"/>
              <w:bottom w:val="single" w:sz="4" w:space="0" w:color="auto"/>
              <w:right w:val="single" w:sz="4" w:space="0" w:color="auto"/>
            </w:tcBorders>
            <w:shd w:val="clear" w:color="auto" w:fill="auto"/>
            <w:tcMar>
              <w:top w:w="13" w:type="dxa"/>
              <w:left w:w="13" w:type="dxa"/>
              <w:bottom w:w="0" w:type="dxa"/>
              <w:right w:w="13" w:type="dxa"/>
            </w:tcMar>
            <w:vAlign w:val="center"/>
          </w:tcPr>
          <w:p w14:paraId="393EE22C" w14:textId="04E6C9D7" w:rsidR="00730D42" w:rsidRPr="00660F83" w:rsidRDefault="00730D42" w:rsidP="00A34418">
            <w:pPr>
              <w:jc w:val="center"/>
              <w:rPr>
                <w:rFonts w:asciiTheme="minorHAnsi" w:hAnsiTheme="minorHAnsi" w:cstheme="minorHAnsi"/>
                <w:szCs w:val="24"/>
              </w:rPr>
            </w:pPr>
            <w:r w:rsidRPr="00660F83">
              <w:rPr>
                <w:rFonts w:asciiTheme="minorHAnsi" w:hAnsiTheme="minorHAnsi" w:cstheme="minorHAnsi"/>
                <w:szCs w:val="24"/>
              </w:rPr>
              <w:t>0,44</w:t>
            </w:r>
          </w:p>
        </w:tc>
        <w:tc>
          <w:tcPr>
            <w:tcW w:w="411" w:type="pct"/>
            <w:tcBorders>
              <w:top w:val="single" w:sz="4" w:space="0" w:color="auto"/>
              <w:left w:val="single" w:sz="4" w:space="0" w:color="auto"/>
              <w:bottom w:val="single" w:sz="4" w:space="0" w:color="auto"/>
              <w:right w:val="single" w:sz="4" w:space="0" w:color="auto"/>
            </w:tcBorders>
            <w:shd w:val="clear" w:color="auto" w:fill="auto"/>
            <w:vAlign w:val="center"/>
          </w:tcPr>
          <w:p w14:paraId="3C777BA4" w14:textId="24D9E75E" w:rsidR="00730D42" w:rsidRPr="00660F83" w:rsidRDefault="00730D42" w:rsidP="00A34418">
            <w:pPr>
              <w:jc w:val="center"/>
              <w:rPr>
                <w:rFonts w:asciiTheme="minorHAnsi" w:hAnsiTheme="minorHAnsi" w:cstheme="minorHAnsi"/>
                <w:szCs w:val="24"/>
              </w:rPr>
            </w:pPr>
            <w:r w:rsidRPr="00660F83">
              <w:rPr>
                <w:rFonts w:asciiTheme="minorHAnsi" w:hAnsiTheme="minorHAnsi" w:cstheme="minorHAnsi"/>
                <w:szCs w:val="24"/>
              </w:rPr>
              <w:t>0,05</w:t>
            </w:r>
          </w:p>
        </w:tc>
        <w:tc>
          <w:tcPr>
            <w:tcW w:w="452" w:type="pct"/>
            <w:tcBorders>
              <w:top w:val="single" w:sz="4" w:space="0" w:color="auto"/>
              <w:left w:val="single" w:sz="4" w:space="0" w:color="auto"/>
              <w:bottom w:val="single" w:sz="4" w:space="0" w:color="auto"/>
              <w:right w:val="single" w:sz="4" w:space="0" w:color="auto"/>
            </w:tcBorders>
            <w:shd w:val="clear" w:color="auto" w:fill="auto"/>
            <w:tcMar>
              <w:top w:w="13" w:type="dxa"/>
              <w:left w:w="13" w:type="dxa"/>
              <w:bottom w:w="0" w:type="dxa"/>
              <w:right w:w="13" w:type="dxa"/>
            </w:tcMar>
            <w:vAlign w:val="center"/>
          </w:tcPr>
          <w:p w14:paraId="4ECF0B42" w14:textId="568DC5B5" w:rsidR="00730D42" w:rsidRPr="00660F83" w:rsidRDefault="00730D42" w:rsidP="00A34418">
            <w:pPr>
              <w:jc w:val="center"/>
              <w:rPr>
                <w:rFonts w:asciiTheme="minorHAnsi" w:hAnsiTheme="minorHAnsi" w:cstheme="minorHAnsi"/>
                <w:szCs w:val="24"/>
              </w:rPr>
            </w:pPr>
            <w:r w:rsidRPr="00660F83">
              <w:rPr>
                <w:rFonts w:asciiTheme="minorHAnsi" w:hAnsiTheme="minorHAnsi" w:cstheme="minorHAnsi"/>
                <w:szCs w:val="24"/>
              </w:rPr>
              <w:t>0,38</w:t>
            </w:r>
          </w:p>
        </w:tc>
        <w:tc>
          <w:tcPr>
            <w:tcW w:w="462" w:type="pct"/>
            <w:tcBorders>
              <w:top w:val="single" w:sz="4" w:space="0" w:color="auto"/>
              <w:left w:val="single" w:sz="4" w:space="0" w:color="auto"/>
              <w:bottom w:val="single" w:sz="4" w:space="0" w:color="auto"/>
              <w:right w:val="single" w:sz="4" w:space="0" w:color="auto"/>
            </w:tcBorders>
            <w:shd w:val="clear" w:color="000000" w:fill="FFFF00"/>
            <w:tcMar>
              <w:top w:w="13" w:type="dxa"/>
              <w:left w:w="13" w:type="dxa"/>
              <w:bottom w:w="0" w:type="dxa"/>
              <w:right w:w="13" w:type="dxa"/>
            </w:tcMar>
            <w:vAlign w:val="center"/>
          </w:tcPr>
          <w:p w14:paraId="77EFC428" w14:textId="0387CD93" w:rsidR="00730D42" w:rsidRPr="00660F83" w:rsidRDefault="00730D42" w:rsidP="00A34418">
            <w:pPr>
              <w:jc w:val="center"/>
              <w:rPr>
                <w:rFonts w:asciiTheme="minorHAnsi" w:hAnsiTheme="minorHAnsi" w:cstheme="minorHAnsi"/>
                <w:szCs w:val="24"/>
              </w:rPr>
            </w:pPr>
            <w:r w:rsidRPr="00660F83">
              <w:rPr>
                <w:rFonts w:asciiTheme="minorHAnsi" w:hAnsiTheme="minorHAnsi" w:cstheme="minorHAnsi"/>
                <w:szCs w:val="24"/>
              </w:rPr>
              <w:t>U1</w:t>
            </w:r>
          </w:p>
        </w:tc>
        <w:tc>
          <w:tcPr>
            <w:tcW w:w="433" w:type="pct"/>
            <w:tcBorders>
              <w:top w:val="single" w:sz="4" w:space="0" w:color="auto"/>
              <w:left w:val="single" w:sz="4" w:space="0" w:color="auto"/>
              <w:bottom w:val="single" w:sz="4" w:space="0" w:color="auto"/>
              <w:right w:val="single" w:sz="4" w:space="0" w:color="auto"/>
            </w:tcBorders>
            <w:shd w:val="clear" w:color="auto" w:fill="auto"/>
            <w:vAlign w:val="center"/>
          </w:tcPr>
          <w:p w14:paraId="3B166B84" w14:textId="0BE630F6" w:rsidR="00730D42" w:rsidRPr="00660F83" w:rsidRDefault="00730D42" w:rsidP="00A34418">
            <w:pPr>
              <w:jc w:val="center"/>
              <w:rPr>
                <w:rFonts w:asciiTheme="minorHAnsi" w:hAnsiTheme="minorHAnsi" w:cstheme="minorHAnsi"/>
                <w:szCs w:val="24"/>
              </w:rPr>
            </w:pPr>
            <w:r w:rsidRPr="00660F83">
              <w:rPr>
                <w:rFonts w:asciiTheme="minorHAnsi" w:hAnsiTheme="minorHAnsi" w:cstheme="minorHAnsi"/>
                <w:szCs w:val="24"/>
              </w:rPr>
              <w:t>X</w:t>
            </w:r>
          </w:p>
        </w:tc>
      </w:tr>
      <w:tr w:rsidR="00730D42" w:rsidRPr="00660F83" w14:paraId="5CEF48B4" w14:textId="66277374" w:rsidTr="00947F74">
        <w:trPr>
          <w:trHeight w:val="284"/>
        </w:trPr>
        <w:tc>
          <w:tcPr>
            <w:tcW w:w="964" w:type="pct"/>
            <w:shd w:val="clear" w:color="auto" w:fill="auto"/>
            <w:tcMar>
              <w:top w:w="13" w:type="dxa"/>
              <w:left w:w="13" w:type="dxa"/>
              <w:bottom w:w="0" w:type="dxa"/>
              <w:right w:w="13" w:type="dxa"/>
            </w:tcMar>
            <w:vAlign w:val="bottom"/>
          </w:tcPr>
          <w:p w14:paraId="0409E65B" w14:textId="3B132C17" w:rsidR="00730D42" w:rsidRPr="00660F83" w:rsidRDefault="00730D42" w:rsidP="00A34418">
            <w:pPr>
              <w:rPr>
                <w:rFonts w:asciiTheme="minorHAnsi" w:hAnsiTheme="minorHAnsi" w:cstheme="minorHAnsi"/>
                <w:b/>
                <w:bCs/>
                <w:szCs w:val="24"/>
              </w:rPr>
            </w:pPr>
            <w:r w:rsidRPr="00660F83">
              <w:rPr>
                <w:rFonts w:asciiTheme="minorHAnsi" w:hAnsiTheme="minorHAnsi" w:cstheme="minorHAnsi"/>
                <w:b/>
                <w:bCs/>
                <w:szCs w:val="24"/>
              </w:rPr>
              <w:t>Kopā:</w:t>
            </w:r>
          </w:p>
        </w:tc>
        <w:tc>
          <w:tcPr>
            <w:tcW w:w="966" w:type="pct"/>
          </w:tcPr>
          <w:p w14:paraId="797F2909" w14:textId="77777777" w:rsidR="00730D42" w:rsidRPr="00660F83" w:rsidRDefault="00730D42" w:rsidP="00A34418">
            <w:pPr>
              <w:jc w:val="center"/>
              <w:rPr>
                <w:rFonts w:asciiTheme="minorHAnsi" w:hAnsiTheme="minorHAnsi" w:cstheme="minorHAnsi"/>
                <w:szCs w:val="24"/>
              </w:rPr>
            </w:pPr>
          </w:p>
        </w:tc>
        <w:tc>
          <w:tcPr>
            <w:tcW w:w="406" w:type="pct"/>
            <w:vAlign w:val="center"/>
          </w:tcPr>
          <w:p w14:paraId="0AD6EBE2" w14:textId="5CBDD41C" w:rsidR="00730D42" w:rsidRPr="00660F83" w:rsidRDefault="00730D42" w:rsidP="00A34418">
            <w:pPr>
              <w:jc w:val="center"/>
              <w:rPr>
                <w:rFonts w:asciiTheme="minorHAnsi" w:hAnsiTheme="minorHAnsi" w:cstheme="minorHAnsi"/>
                <w:szCs w:val="24"/>
              </w:rPr>
            </w:pPr>
            <w:r w:rsidRPr="00660F83">
              <w:rPr>
                <w:rFonts w:asciiTheme="minorHAnsi" w:hAnsiTheme="minorHAnsi" w:cstheme="minorHAnsi"/>
                <w:szCs w:val="24"/>
              </w:rPr>
              <w:t>427,28</w:t>
            </w:r>
          </w:p>
        </w:tc>
        <w:tc>
          <w:tcPr>
            <w:tcW w:w="413" w:type="pct"/>
            <w:tcBorders>
              <w:top w:val="single" w:sz="4" w:space="0" w:color="auto"/>
              <w:left w:val="nil"/>
              <w:bottom w:val="single" w:sz="4" w:space="0" w:color="auto"/>
              <w:right w:val="single" w:sz="4" w:space="0" w:color="auto"/>
            </w:tcBorders>
            <w:shd w:val="clear" w:color="auto" w:fill="auto"/>
            <w:tcMar>
              <w:top w:w="13" w:type="dxa"/>
              <w:left w:w="13" w:type="dxa"/>
              <w:bottom w:w="0" w:type="dxa"/>
              <w:right w:w="13" w:type="dxa"/>
            </w:tcMar>
            <w:vAlign w:val="center"/>
          </w:tcPr>
          <w:p w14:paraId="7223E0C4" w14:textId="16F4B5C4" w:rsidR="00730D42" w:rsidRPr="00660F83" w:rsidRDefault="00730D42" w:rsidP="00A34418">
            <w:pPr>
              <w:jc w:val="center"/>
              <w:rPr>
                <w:rFonts w:asciiTheme="minorHAnsi" w:hAnsiTheme="minorHAnsi" w:cstheme="minorHAnsi"/>
                <w:szCs w:val="24"/>
              </w:rPr>
            </w:pPr>
            <w:r w:rsidRPr="00660F83">
              <w:rPr>
                <w:rFonts w:asciiTheme="minorHAnsi" w:hAnsiTheme="minorHAnsi" w:cstheme="minorHAnsi"/>
                <w:szCs w:val="24"/>
              </w:rPr>
              <w:t>444,75</w:t>
            </w:r>
          </w:p>
        </w:tc>
        <w:tc>
          <w:tcPr>
            <w:tcW w:w="493" w:type="pct"/>
            <w:tcBorders>
              <w:top w:val="single" w:sz="4" w:space="0" w:color="auto"/>
              <w:left w:val="single" w:sz="4" w:space="0" w:color="auto"/>
              <w:bottom w:val="single" w:sz="4" w:space="0" w:color="auto"/>
              <w:right w:val="nil"/>
            </w:tcBorders>
            <w:shd w:val="clear" w:color="auto" w:fill="auto"/>
            <w:tcMar>
              <w:top w:w="13" w:type="dxa"/>
              <w:left w:w="13" w:type="dxa"/>
              <w:bottom w:w="0" w:type="dxa"/>
              <w:right w:w="13" w:type="dxa"/>
            </w:tcMar>
            <w:vAlign w:val="center"/>
          </w:tcPr>
          <w:p w14:paraId="6572AAB9" w14:textId="7287EAE0" w:rsidR="00730D42" w:rsidRPr="00660F83" w:rsidRDefault="00730D42" w:rsidP="00A34418">
            <w:pPr>
              <w:jc w:val="center"/>
              <w:rPr>
                <w:rFonts w:asciiTheme="minorHAnsi" w:hAnsiTheme="minorHAnsi" w:cstheme="minorHAnsi"/>
                <w:szCs w:val="24"/>
              </w:rPr>
            </w:pPr>
            <w:r w:rsidRPr="00660F83">
              <w:rPr>
                <w:rFonts w:asciiTheme="minorHAnsi" w:hAnsiTheme="minorHAnsi" w:cstheme="minorHAnsi"/>
                <w:szCs w:val="24"/>
              </w:rPr>
              <w:t>74,64</w:t>
            </w:r>
          </w:p>
        </w:tc>
        <w:tc>
          <w:tcPr>
            <w:tcW w:w="411" w:type="pct"/>
            <w:shd w:val="clear" w:color="auto" w:fill="auto"/>
            <w:vAlign w:val="center"/>
          </w:tcPr>
          <w:p w14:paraId="7B0C6E38" w14:textId="77777777" w:rsidR="00730D42" w:rsidRPr="00660F83" w:rsidRDefault="00730D42" w:rsidP="00A34418">
            <w:pPr>
              <w:jc w:val="center"/>
              <w:rPr>
                <w:rFonts w:asciiTheme="minorHAnsi" w:hAnsiTheme="minorHAnsi" w:cstheme="minorHAnsi"/>
                <w:szCs w:val="24"/>
              </w:rPr>
            </w:pPr>
          </w:p>
        </w:tc>
        <w:tc>
          <w:tcPr>
            <w:tcW w:w="452" w:type="pct"/>
            <w:shd w:val="clear" w:color="auto" w:fill="auto"/>
            <w:tcMar>
              <w:top w:w="13" w:type="dxa"/>
              <w:left w:w="13" w:type="dxa"/>
              <w:bottom w:w="0" w:type="dxa"/>
              <w:right w:w="13" w:type="dxa"/>
            </w:tcMar>
            <w:vAlign w:val="center"/>
          </w:tcPr>
          <w:p w14:paraId="26ED5394" w14:textId="77777777" w:rsidR="00730D42" w:rsidRPr="00660F83" w:rsidRDefault="00730D42" w:rsidP="00A34418">
            <w:pPr>
              <w:jc w:val="center"/>
              <w:rPr>
                <w:rFonts w:asciiTheme="minorHAnsi" w:hAnsiTheme="minorHAnsi" w:cstheme="minorHAnsi"/>
                <w:szCs w:val="24"/>
              </w:rPr>
            </w:pPr>
          </w:p>
        </w:tc>
        <w:tc>
          <w:tcPr>
            <w:tcW w:w="462" w:type="pct"/>
            <w:shd w:val="clear" w:color="auto" w:fill="auto"/>
            <w:tcMar>
              <w:top w:w="13" w:type="dxa"/>
              <w:left w:w="13" w:type="dxa"/>
              <w:bottom w:w="0" w:type="dxa"/>
              <w:right w:w="13" w:type="dxa"/>
            </w:tcMar>
            <w:vAlign w:val="center"/>
          </w:tcPr>
          <w:p w14:paraId="79AC2AB5" w14:textId="77777777" w:rsidR="00730D42" w:rsidRPr="00660F83" w:rsidRDefault="00730D42" w:rsidP="00A34418">
            <w:pPr>
              <w:jc w:val="center"/>
              <w:rPr>
                <w:rFonts w:asciiTheme="minorHAnsi" w:hAnsiTheme="minorHAnsi" w:cstheme="minorHAnsi"/>
                <w:szCs w:val="24"/>
              </w:rPr>
            </w:pPr>
          </w:p>
        </w:tc>
        <w:tc>
          <w:tcPr>
            <w:tcW w:w="433" w:type="pct"/>
            <w:vAlign w:val="center"/>
          </w:tcPr>
          <w:p w14:paraId="12851471" w14:textId="77777777" w:rsidR="00730D42" w:rsidRPr="00660F83" w:rsidRDefault="00730D42" w:rsidP="00A34418">
            <w:pPr>
              <w:jc w:val="center"/>
              <w:rPr>
                <w:rFonts w:asciiTheme="minorHAnsi" w:hAnsiTheme="minorHAnsi" w:cstheme="minorHAnsi"/>
                <w:szCs w:val="24"/>
              </w:rPr>
            </w:pPr>
          </w:p>
        </w:tc>
      </w:tr>
    </w:tbl>
    <w:p w14:paraId="36826F6D" w14:textId="6F0DC35A" w:rsidR="00020EFF" w:rsidRPr="00660F83" w:rsidRDefault="00020EFF" w:rsidP="00B12990">
      <w:pPr>
        <w:rPr>
          <w:rFonts w:asciiTheme="minorHAnsi" w:hAnsiTheme="minorHAnsi" w:cstheme="minorHAnsi"/>
          <w:sz w:val="20"/>
        </w:rPr>
      </w:pPr>
      <w:r w:rsidRPr="00660F83">
        <w:rPr>
          <w:rFonts w:asciiTheme="minorHAnsi" w:hAnsiTheme="minorHAnsi" w:cstheme="minorHAnsi"/>
          <w:sz w:val="20"/>
          <w:vertAlign w:val="superscript"/>
        </w:rPr>
        <w:t>1</w:t>
      </w:r>
      <w:r w:rsidRPr="00660F83">
        <w:rPr>
          <w:rFonts w:asciiTheme="minorHAnsi" w:hAnsiTheme="minorHAnsi" w:cstheme="minorHAnsi"/>
          <w:sz w:val="20"/>
        </w:rPr>
        <w:t xml:space="preserve"> - 6530*</w:t>
      </w:r>
      <w:r w:rsidRPr="00660F83">
        <w:rPr>
          <w:rFonts w:asciiTheme="minorHAnsi" w:hAnsiTheme="minorHAnsi" w:cstheme="minorHAnsi"/>
        </w:rPr>
        <w:t xml:space="preserve"> </w:t>
      </w:r>
      <w:r w:rsidRPr="00660F83">
        <w:rPr>
          <w:rFonts w:asciiTheme="minorHAnsi" w:hAnsiTheme="minorHAnsi" w:cstheme="minorHAnsi"/>
          <w:sz w:val="20"/>
        </w:rPr>
        <w:t>Parkveida pļavas un ganības pārklājas ar 6510 Mēreni mitras pļavas 1,7 ha platībā un 6410 Mitri zālāji periodiski izžūstošās augsnēs 0,5 ha platībā</w:t>
      </w:r>
    </w:p>
    <w:p w14:paraId="31F9E0C7" w14:textId="77777777" w:rsidR="00020EFF" w:rsidRPr="00660F83" w:rsidRDefault="00020EFF" w:rsidP="00B12990">
      <w:pPr>
        <w:rPr>
          <w:rFonts w:asciiTheme="minorHAnsi" w:hAnsiTheme="minorHAnsi" w:cstheme="minorHAnsi"/>
          <w:sz w:val="20"/>
        </w:rPr>
      </w:pPr>
    </w:p>
    <w:p w14:paraId="66280BB7" w14:textId="44F97B3E" w:rsidR="00B12990" w:rsidRPr="00660F83" w:rsidRDefault="00B12990" w:rsidP="00B12990">
      <w:pPr>
        <w:rPr>
          <w:rFonts w:asciiTheme="minorHAnsi" w:hAnsiTheme="minorHAnsi" w:cstheme="minorHAnsi"/>
          <w:sz w:val="20"/>
        </w:rPr>
      </w:pPr>
      <w:r w:rsidRPr="00660F83">
        <w:rPr>
          <w:rFonts w:asciiTheme="minorHAnsi" w:hAnsiTheme="minorHAnsi" w:cstheme="minorHAnsi"/>
          <w:sz w:val="20"/>
        </w:rPr>
        <w:t xml:space="preserve">Informācija par biotopa stāvokli Latvijā no „Ziņojums Eiropas Komisijai par biotopu (dzīvotņu) un sugu aizsardzības stāvokli Latvijā. Novērtējums par 2013.-2018. gada periodu” </w:t>
      </w:r>
      <w:r w:rsidRPr="00660F83">
        <w:rPr>
          <w:rFonts w:asciiTheme="minorHAnsi" w:hAnsiTheme="minorHAnsi" w:cstheme="minorHAnsi"/>
          <w:b/>
          <w:bCs/>
          <w:sz w:val="20"/>
        </w:rPr>
        <w:t>FV</w:t>
      </w:r>
      <w:r w:rsidRPr="00660F83">
        <w:rPr>
          <w:rFonts w:asciiTheme="minorHAnsi" w:hAnsiTheme="minorHAnsi" w:cstheme="minorHAnsi"/>
          <w:sz w:val="20"/>
        </w:rPr>
        <w:t xml:space="preserve">: Aizsardzības stāvoklis labvēlīgs (Favourable); </w:t>
      </w:r>
      <w:r w:rsidRPr="00660F83">
        <w:rPr>
          <w:rFonts w:asciiTheme="minorHAnsi" w:hAnsiTheme="minorHAnsi" w:cstheme="minorHAnsi"/>
          <w:b/>
          <w:bCs/>
          <w:sz w:val="20"/>
        </w:rPr>
        <w:t>U1</w:t>
      </w:r>
      <w:r w:rsidRPr="00660F83">
        <w:rPr>
          <w:rFonts w:asciiTheme="minorHAnsi" w:hAnsiTheme="minorHAnsi" w:cstheme="minorHAnsi"/>
          <w:sz w:val="20"/>
        </w:rPr>
        <w:t xml:space="preserve">: Aizsardzības stāvoklis nelabvēlīgs-nepietiekams (Unfavourable-Inadequate); </w:t>
      </w:r>
      <w:r w:rsidRPr="00660F83">
        <w:rPr>
          <w:rFonts w:asciiTheme="minorHAnsi" w:hAnsiTheme="minorHAnsi" w:cstheme="minorHAnsi"/>
          <w:b/>
          <w:bCs/>
          <w:sz w:val="20"/>
        </w:rPr>
        <w:t>U2</w:t>
      </w:r>
      <w:r w:rsidRPr="00660F83">
        <w:rPr>
          <w:rFonts w:asciiTheme="minorHAnsi" w:hAnsiTheme="minorHAnsi" w:cstheme="minorHAnsi"/>
          <w:sz w:val="20"/>
        </w:rPr>
        <w:t xml:space="preserve">: Aizsardzības stāvoklis nelabvēlīgs-slikts (Unfavourable-Bad); </w:t>
      </w:r>
      <w:r w:rsidRPr="00660F83">
        <w:rPr>
          <w:rFonts w:asciiTheme="minorHAnsi" w:hAnsiTheme="minorHAnsi" w:cstheme="minorHAnsi"/>
          <w:b/>
          <w:bCs/>
          <w:sz w:val="20"/>
        </w:rPr>
        <w:t>XX</w:t>
      </w:r>
      <w:r w:rsidRPr="00660F83">
        <w:rPr>
          <w:rFonts w:asciiTheme="minorHAnsi" w:hAnsiTheme="minorHAnsi" w:cstheme="minorHAnsi"/>
          <w:sz w:val="20"/>
        </w:rPr>
        <w:t>: Aizsardzības stāvoklis nezināms (Unknown). Apzīmējumi aizsardzības stāvokļa tendencei - I - uzlabojas; D  - pasliktinās; S - stabils, x – nezināms. -</w:t>
      </w:r>
    </w:p>
    <w:p w14:paraId="33CC67DC" w14:textId="77777777" w:rsidR="00944F37" w:rsidRPr="00660F83" w:rsidRDefault="00944F37" w:rsidP="00590DF2">
      <w:pPr>
        <w:rPr>
          <w:rFonts w:asciiTheme="minorHAnsi" w:hAnsiTheme="minorHAnsi" w:cstheme="minorHAnsi"/>
          <w:sz w:val="20"/>
        </w:rPr>
      </w:pPr>
    </w:p>
    <w:p w14:paraId="43B92C47" w14:textId="3268CC64" w:rsidR="00944F37" w:rsidRPr="00660F83" w:rsidRDefault="00944F37" w:rsidP="00590DF2">
      <w:pPr>
        <w:rPr>
          <w:rFonts w:asciiTheme="minorHAnsi" w:hAnsiTheme="minorHAnsi" w:cstheme="minorHAnsi"/>
          <w:b/>
          <w:i/>
        </w:rPr>
      </w:pPr>
      <w:r w:rsidRPr="00660F83">
        <w:rPr>
          <w:rFonts w:asciiTheme="minorHAnsi" w:hAnsiTheme="minorHAnsi" w:cstheme="minorHAnsi"/>
          <w:b/>
          <w:i/>
        </w:rPr>
        <w:t>2.</w:t>
      </w:r>
      <w:r w:rsidR="00155D30" w:rsidRPr="00660F83">
        <w:rPr>
          <w:rFonts w:asciiTheme="minorHAnsi" w:hAnsiTheme="minorHAnsi" w:cstheme="minorHAnsi"/>
          <w:b/>
          <w:i/>
        </w:rPr>
        <w:t>3</w:t>
      </w:r>
      <w:r w:rsidRPr="00660F83">
        <w:rPr>
          <w:rFonts w:asciiTheme="minorHAnsi" w:hAnsiTheme="minorHAnsi" w:cstheme="minorHAnsi"/>
          <w:b/>
          <w:i/>
        </w:rPr>
        <w:t xml:space="preserve">. tabula. Pārskats par biotopu platību izmaiņām, veicot biotopu kartējuma aktualizāciju </w:t>
      </w:r>
      <w:r w:rsidR="00C504A2">
        <w:rPr>
          <w:rFonts w:asciiTheme="minorHAnsi" w:hAnsiTheme="minorHAnsi" w:cstheme="minorHAnsi"/>
          <w:b/>
          <w:i/>
        </w:rPr>
        <w:t>DL</w:t>
      </w:r>
      <w:r w:rsidRPr="00660F83">
        <w:rPr>
          <w:rFonts w:asciiTheme="minorHAnsi" w:hAnsiTheme="minorHAnsi" w:cstheme="minorHAnsi"/>
          <w:b/>
          <w:i/>
        </w:rPr>
        <w:t xml:space="preserve"> „</w:t>
      </w:r>
      <w:r w:rsidR="00D6240F" w:rsidRPr="00660F83">
        <w:rPr>
          <w:rFonts w:asciiTheme="minorHAnsi" w:hAnsiTheme="minorHAnsi" w:cstheme="minorHAnsi"/>
          <w:b/>
          <w:i/>
        </w:rPr>
        <w:t>Durbes ezera pļavas</w:t>
      </w:r>
      <w:r w:rsidRPr="00660F83">
        <w:rPr>
          <w:rFonts w:asciiTheme="minorHAnsi" w:hAnsiTheme="minorHAnsi" w:cstheme="minorHAnsi"/>
          <w:b/>
          <w:i/>
        </w:rPr>
        <w:t>”</w:t>
      </w:r>
      <w:r w:rsidR="005C5B84" w:rsidRPr="00660F83">
        <w:rPr>
          <w:rFonts w:asciiTheme="minorHAnsi" w:hAnsiTheme="minorHAnsi" w:cstheme="minorHAnsi"/>
          <w:b/>
          <w:i/>
        </w:rPr>
        <w:t xml:space="preserve"> </w:t>
      </w:r>
    </w:p>
    <w:tbl>
      <w:tblPr>
        <w:tblW w:w="5000" w:type="pct"/>
        <w:tblLook w:val="04A0" w:firstRow="1" w:lastRow="0" w:firstColumn="1" w:lastColumn="0" w:noHBand="0" w:noVBand="1"/>
      </w:tblPr>
      <w:tblGrid>
        <w:gridCol w:w="3227"/>
        <w:gridCol w:w="2127"/>
        <w:gridCol w:w="2126"/>
        <w:gridCol w:w="2126"/>
        <w:gridCol w:w="4567"/>
      </w:tblGrid>
      <w:tr w:rsidR="00660F83" w:rsidRPr="00660F83" w14:paraId="79C2454E" w14:textId="77777777" w:rsidTr="00CE1F59">
        <w:trPr>
          <w:cantSplit/>
          <w:trHeight w:val="630"/>
          <w:tblHeader/>
        </w:trPr>
        <w:tc>
          <w:tcPr>
            <w:tcW w:w="1138" w:type="pct"/>
            <w:tcBorders>
              <w:top w:val="single" w:sz="4" w:space="0" w:color="auto"/>
              <w:left w:val="single" w:sz="4" w:space="0" w:color="auto"/>
              <w:bottom w:val="single" w:sz="4" w:space="0" w:color="auto"/>
              <w:right w:val="single" w:sz="4" w:space="0" w:color="auto"/>
            </w:tcBorders>
            <w:shd w:val="clear" w:color="auto" w:fill="D6E3BC"/>
            <w:vAlign w:val="center"/>
            <w:hideMark/>
          </w:tcPr>
          <w:p w14:paraId="31E472F7" w14:textId="77777777" w:rsidR="00944F37" w:rsidRPr="00660F83" w:rsidRDefault="00944F37" w:rsidP="00590DF2">
            <w:pPr>
              <w:suppressAutoHyphens w:val="0"/>
              <w:jc w:val="center"/>
              <w:rPr>
                <w:rFonts w:asciiTheme="minorHAnsi" w:eastAsia="Times New Roman" w:hAnsiTheme="minorHAnsi" w:cstheme="minorHAnsi"/>
                <w:b/>
                <w:bCs/>
                <w:szCs w:val="24"/>
                <w:lang w:eastAsia="en-GB"/>
              </w:rPr>
            </w:pPr>
            <w:r w:rsidRPr="00660F83">
              <w:rPr>
                <w:rFonts w:asciiTheme="minorHAnsi" w:eastAsia="Times New Roman" w:hAnsiTheme="minorHAnsi" w:cstheme="minorHAnsi"/>
                <w:b/>
                <w:bCs/>
                <w:szCs w:val="24"/>
                <w:lang w:eastAsia="en-GB"/>
              </w:rPr>
              <w:t>ES biotopa kods un nosaukums (*-prioritārs biotops)</w:t>
            </w:r>
          </w:p>
        </w:tc>
        <w:tc>
          <w:tcPr>
            <w:tcW w:w="750" w:type="pct"/>
            <w:tcBorders>
              <w:top w:val="single" w:sz="4" w:space="0" w:color="auto"/>
              <w:left w:val="nil"/>
              <w:bottom w:val="single" w:sz="4" w:space="0" w:color="auto"/>
              <w:right w:val="single" w:sz="4" w:space="0" w:color="auto"/>
            </w:tcBorders>
            <w:shd w:val="clear" w:color="auto" w:fill="D6E3BC"/>
            <w:vAlign w:val="center"/>
            <w:hideMark/>
          </w:tcPr>
          <w:p w14:paraId="241B3909" w14:textId="77777777" w:rsidR="00944F37" w:rsidRPr="00660F83" w:rsidRDefault="00944F37" w:rsidP="00590DF2">
            <w:pPr>
              <w:suppressAutoHyphens w:val="0"/>
              <w:jc w:val="center"/>
              <w:rPr>
                <w:rFonts w:asciiTheme="minorHAnsi" w:eastAsia="Times New Roman" w:hAnsiTheme="minorHAnsi" w:cstheme="minorHAnsi"/>
                <w:b/>
                <w:bCs/>
                <w:szCs w:val="24"/>
                <w:lang w:eastAsia="en-GB"/>
              </w:rPr>
            </w:pPr>
            <w:r w:rsidRPr="00660F83">
              <w:rPr>
                <w:rFonts w:asciiTheme="minorHAnsi" w:eastAsia="Times New Roman" w:hAnsiTheme="minorHAnsi" w:cstheme="minorHAnsi"/>
                <w:b/>
                <w:bCs/>
                <w:szCs w:val="24"/>
                <w:lang w:eastAsia="en-GB"/>
              </w:rPr>
              <w:t>Iepriekš kartētā platība</w:t>
            </w:r>
          </w:p>
        </w:tc>
        <w:tc>
          <w:tcPr>
            <w:tcW w:w="750" w:type="pct"/>
            <w:tcBorders>
              <w:top w:val="single" w:sz="4" w:space="0" w:color="auto"/>
              <w:left w:val="nil"/>
              <w:bottom w:val="single" w:sz="4" w:space="0" w:color="auto"/>
              <w:right w:val="single" w:sz="4" w:space="0" w:color="auto"/>
            </w:tcBorders>
            <w:shd w:val="clear" w:color="auto" w:fill="D6E3BC"/>
            <w:vAlign w:val="center"/>
            <w:hideMark/>
          </w:tcPr>
          <w:p w14:paraId="4367D6CD" w14:textId="77777777" w:rsidR="00944F37" w:rsidRPr="00660F83" w:rsidRDefault="00944F37" w:rsidP="00590DF2">
            <w:pPr>
              <w:suppressAutoHyphens w:val="0"/>
              <w:jc w:val="center"/>
              <w:rPr>
                <w:rFonts w:asciiTheme="minorHAnsi" w:eastAsia="Times New Roman" w:hAnsiTheme="minorHAnsi" w:cstheme="minorHAnsi"/>
                <w:b/>
                <w:bCs/>
                <w:szCs w:val="24"/>
                <w:lang w:eastAsia="en-GB"/>
              </w:rPr>
            </w:pPr>
            <w:r w:rsidRPr="00660F83">
              <w:rPr>
                <w:rFonts w:asciiTheme="minorHAnsi" w:eastAsia="Times New Roman" w:hAnsiTheme="minorHAnsi" w:cstheme="minorHAnsi"/>
                <w:b/>
                <w:bCs/>
                <w:szCs w:val="24"/>
                <w:lang w:eastAsia="en-GB"/>
              </w:rPr>
              <w:t>Aktualizētā platība</w:t>
            </w:r>
          </w:p>
        </w:tc>
        <w:tc>
          <w:tcPr>
            <w:tcW w:w="750" w:type="pct"/>
            <w:tcBorders>
              <w:top w:val="single" w:sz="4" w:space="0" w:color="auto"/>
              <w:left w:val="nil"/>
              <w:bottom w:val="single" w:sz="4" w:space="0" w:color="auto"/>
              <w:right w:val="single" w:sz="4" w:space="0" w:color="auto"/>
            </w:tcBorders>
            <w:shd w:val="clear" w:color="auto" w:fill="D6E3BC"/>
            <w:vAlign w:val="center"/>
            <w:hideMark/>
          </w:tcPr>
          <w:p w14:paraId="01A849B9" w14:textId="77777777" w:rsidR="00944F37" w:rsidRPr="00660F83" w:rsidRDefault="00944F37" w:rsidP="00590DF2">
            <w:pPr>
              <w:suppressAutoHyphens w:val="0"/>
              <w:jc w:val="center"/>
              <w:rPr>
                <w:rFonts w:asciiTheme="minorHAnsi" w:eastAsia="Times New Roman" w:hAnsiTheme="minorHAnsi" w:cstheme="minorHAnsi"/>
                <w:b/>
                <w:bCs/>
                <w:szCs w:val="24"/>
                <w:lang w:eastAsia="en-GB"/>
              </w:rPr>
            </w:pPr>
            <w:r w:rsidRPr="00660F83">
              <w:rPr>
                <w:rFonts w:asciiTheme="minorHAnsi" w:eastAsia="Times New Roman" w:hAnsiTheme="minorHAnsi" w:cstheme="minorHAnsi"/>
                <w:b/>
                <w:bCs/>
                <w:szCs w:val="24"/>
                <w:lang w:eastAsia="en-GB"/>
              </w:rPr>
              <w:t>Starpība</w:t>
            </w:r>
          </w:p>
        </w:tc>
        <w:tc>
          <w:tcPr>
            <w:tcW w:w="1611" w:type="pct"/>
            <w:tcBorders>
              <w:top w:val="single" w:sz="4" w:space="0" w:color="auto"/>
              <w:left w:val="nil"/>
              <w:bottom w:val="single" w:sz="4" w:space="0" w:color="auto"/>
              <w:right w:val="single" w:sz="4" w:space="0" w:color="auto"/>
            </w:tcBorders>
            <w:shd w:val="clear" w:color="auto" w:fill="D6E3BC"/>
            <w:vAlign w:val="center"/>
            <w:hideMark/>
          </w:tcPr>
          <w:p w14:paraId="3020EA1E" w14:textId="77777777" w:rsidR="00944F37" w:rsidRPr="00660F83" w:rsidRDefault="00944F37" w:rsidP="00590DF2">
            <w:pPr>
              <w:suppressAutoHyphens w:val="0"/>
              <w:jc w:val="center"/>
              <w:rPr>
                <w:rFonts w:asciiTheme="minorHAnsi" w:eastAsia="Times New Roman" w:hAnsiTheme="minorHAnsi" w:cstheme="minorHAnsi"/>
                <w:b/>
                <w:bCs/>
                <w:szCs w:val="24"/>
                <w:lang w:eastAsia="en-GB"/>
              </w:rPr>
            </w:pPr>
            <w:r w:rsidRPr="00660F83">
              <w:rPr>
                <w:rFonts w:asciiTheme="minorHAnsi" w:eastAsia="Times New Roman" w:hAnsiTheme="minorHAnsi" w:cstheme="minorHAnsi"/>
                <w:b/>
                <w:bCs/>
                <w:szCs w:val="24"/>
                <w:lang w:eastAsia="en-GB"/>
              </w:rPr>
              <w:t>Iemesls</w:t>
            </w:r>
          </w:p>
        </w:tc>
      </w:tr>
      <w:tr w:rsidR="00660F83" w:rsidRPr="00660F83" w14:paraId="252B525A" w14:textId="77777777" w:rsidTr="00682741">
        <w:trPr>
          <w:cantSplit/>
          <w:trHeight w:val="600"/>
        </w:trPr>
        <w:tc>
          <w:tcPr>
            <w:tcW w:w="1138" w:type="pct"/>
            <w:tcBorders>
              <w:top w:val="single" w:sz="4" w:space="0" w:color="auto"/>
              <w:left w:val="single" w:sz="4" w:space="0" w:color="auto"/>
              <w:bottom w:val="single" w:sz="4" w:space="0" w:color="auto"/>
              <w:right w:val="single" w:sz="4" w:space="0" w:color="auto"/>
            </w:tcBorders>
            <w:shd w:val="clear" w:color="auto" w:fill="auto"/>
            <w:vAlign w:val="center"/>
          </w:tcPr>
          <w:p w14:paraId="2CE9C6D2" w14:textId="05BC148C" w:rsidR="00CE1F59" w:rsidRPr="00660F83" w:rsidRDefault="00CE1F59" w:rsidP="00682741">
            <w:pPr>
              <w:rPr>
                <w:rFonts w:asciiTheme="minorHAnsi" w:hAnsiTheme="minorHAnsi" w:cstheme="minorHAnsi"/>
                <w:szCs w:val="24"/>
              </w:rPr>
            </w:pPr>
            <w:r w:rsidRPr="00660F83">
              <w:rPr>
                <w:rFonts w:asciiTheme="minorHAnsi" w:hAnsiTheme="minorHAnsi" w:cstheme="minorHAnsi"/>
                <w:szCs w:val="24"/>
              </w:rPr>
              <w:t>3150 Eitrofi ezeri ar iegrimušo ūdensaugu un peldaugu augāju</w:t>
            </w:r>
          </w:p>
        </w:tc>
        <w:tc>
          <w:tcPr>
            <w:tcW w:w="750" w:type="pct"/>
            <w:tcBorders>
              <w:top w:val="single" w:sz="4" w:space="0" w:color="auto"/>
              <w:left w:val="nil"/>
              <w:bottom w:val="single" w:sz="4" w:space="0" w:color="auto"/>
              <w:right w:val="single" w:sz="4" w:space="0" w:color="auto"/>
            </w:tcBorders>
            <w:shd w:val="clear" w:color="auto" w:fill="auto"/>
            <w:vAlign w:val="center"/>
          </w:tcPr>
          <w:p w14:paraId="1F7D43BA" w14:textId="1B6CE97F" w:rsidR="00CE1F59" w:rsidRPr="00660F83" w:rsidRDefault="00CE1F59" w:rsidP="00CE1F59">
            <w:pPr>
              <w:jc w:val="center"/>
              <w:rPr>
                <w:rFonts w:asciiTheme="minorHAnsi" w:hAnsiTheme="minorHAnsi" w:cstheme="minorHAnsi"/>
                <w:szCs w:val="24"/>
              </w:rPr>
            </w:pPr>
            <w:r w:rsidRPr="00660F83">
              <w:rPr>
                <w:rFonts w:asciiTheme="minorHAnsi" w:hAnsiTheme="minorHAnsi" w:cstheme="minorHAnsi"/>
                <w:szCs w:val="24"/>
              </w:rPr>
              <w:t>228,65</w:t>
            </w:r>
          </w:p>
        </w:tc>
        <w:tc>
          <w:tcPr>
            <w:tcW w:w="750" w:type="pct"/>
            <w:tcBorders>
              <w:top w:val="single" w:sz="4" w:space="0" w:color="auto"/>
              <w:left w:val="single" w:sz="4" w:space="0" w:color="000000"/>
              <w:bottom w:val="single" w:sz="4" w:space="0" w:color="auto"/>
              <w:right w:val="single" w:sz="4" w:space="0" w:color="auto"/>
            </w:tcBorders>
            <w:shd w:val="clear" w:color="auto" w:fill="auto"/>
            <w:noWrap/>
            <w:vAlign w:val="center"/>
            <w:hideMark/>
          </w:tcPr>
          <w:p w14:paraId="239BFD74" w14:textId="24C0109D" w:rsidR="00CE1F59" w:rsidRPr="00660F83" w:rsidRDefault="00CE1F59" w:rsidP="00CE1F59">
            <w:pPr>
              <w:jc w:val="center"/>
              <w:rPr>
                <w:rFonts w:asciiTheme="minorHAnsi" w:hAnsiTheme="minorHAnsi" w:cstheme="minorHAnsi"/>
                <w:szCs w:val="24"/>
              </w:rPr>
            </w:pPr>
            <w:r w:rsidRPr="00660F83">
              <w:rPr>
                <w:rFonts w:asciiTheme="minorHAnsi" w:hAnsiTheme="minorHAnsi" w:cstheme="minorHAnsi"/>
                <w:szCs w:val="24"/>
              </w:rPr>
              <w:t>189,68</w:t>
            </w:r>
          </w:p>
        </w:tc>
        <w:tc>
          <w:tcPr>
            <w:tcW w:w="750" w:type="pct"/>
            <w:tcBorders>
              <w:top w:val="single" w:sz="4" w:space="0" w:color="auto"/>
              <w:left w:val="single" w:sz="4" w:space="0" w:color="auto"/>
              <w:bottom w:val="single" w:sz="4" w:space="0" w:color="auto"/>
              <w:right w:val="single" w:sz="4" w:space="0" w:color="auto"/>
            </w:tcBorders>
            <w:shd w:val="clear" w:color="auto" w:fill="FFC000"/>
            <w:vAlign w:val="center"/>
            <w:hideMark/>
          </w:tcPr>
          <w:p w14:paraId="32571E89" w14:textId="3995996E" w:rsidR="00CE1F59" w:rsidRPr="00660F83" w:rsidRDefault="00CE1F59" w:rsidP="00CE1F59">
            <w:pPr>
              <w:jc w:val="center"/>
              <w:rPr>
                <w:rFonts w:asciiTheme="minorHAnsi" w:hAnsiTheme="minorHAnsi" w:cstheme="minorHAnsi"/>
                <w:szCs w:val="24"/>
              </w:rPr>
            </w:pPr>
            <w:r w:rsidRPr="00660F83">
              <w:rPr>
                <w:rFonts w:asciiTheme="minorHAnsi" w:hAnsiTheme="minorHAnsi" w:cstheme="minorHAnsi"/>
                <w:szCs w:val="24"/>
              </w:rPr>
              <w:t>-38,97</w:t>
            </w:r>
          </w:p>
        </w:tc>
        <w:tc>
          <w:tcPr>
            <w:tcW w:w="1611" w:type="pct"/>
            <w:tcBorders>
              <w:top w:val="single" w:sz="4" w:space="0" w:color="auto"/>
              <w:bottom w:val="single" w:sz="4" w:space="0" w:color="auto"/>
              <w:right w:val="single" w:sz="4" w:space="0" w:color="auto"/>
            </w:tcBorders>
            <w:vAlign w:val="center"/>
          </w:tcPr>
          <w:p w14:paraId="533B4DFA" w14:textId="3F002138" w:rsidR="00CE1F59" w:rsidRPr="00660F83" w:rsidRDefault="00CE1F59" w:rsidP="00CE1F59">
            <w:pPr>
              <w:suppressAutoHyphens w:val="0"/>
              <w:rPr>
                <w:rFonts w:asciiTheme="minorHAnsi" w:eastAsia="Times New Roman" w:hAnsiTheme="minorHAnsi" w:cstheme="minorHAnsi"/>
                <w:szCs w:val="24"/>
                <w:lang w:eastAsia="en-GB"/>
              </w:rPr>
            </w:pPr>
            <w:r w:rsidRPr="00660F83">
              <w:rPr>
                <w:rFonts w:ascii="Calibri" w:eastAsia="Times New Roman" w:hAnsi="Calibri" w:cs="Times New Roman"/>
                <w:szCs w:val="24"/>
                <w:lang w:eastAsia="en-GB"/>
              </w:rPr>
              <w:t>Precizēts kartogrāfiskais materiāls atbilstoši situācijai dabā</w:t>
            </w:r>
          </w:p>
        </w:tc>
      </w:tr>
      <w:tr w:rsidR="00660F83" w:rsidRPr="00660F83" w14:paraId="3AC569E8" w14:textId="77777777" w:rsidTr="00682741">
        <w:trPr>
          <w:cantSplit/>
          <w:trHeight w:val="600"/>
        </w:trPr>
        <w:tc>
          <w:tcPr>
            <w:tcW w:w="1138" w:type="pct"/>
            <w:tcBorders>
              <w:top w:val="nil"/>
              <w:left w:val="single" w:sz="4" w:space="0" w:color="auto"/>
              <w:bottom w:val="single" w:sz="4" w:space="0" w:color="auto"/>
              <w:right w:val="single" w:sz="4" w:space="0" w:color="auto"/>
            </w:tcBorders>
            <w:shd w:val="clear" w:color="auto" w:fill="auto"/>
            <w:vAlign w:val="center"/>
          </w:tcPr>
          <w:p w14:paraId="4F20D832" w14:textId="3C466E2D" w:rsidR="002B5D95" w:rsidRPr="00660F83" w:rsidRDefault="002B5D95" w:rsidP="00682741">
            <w:pPr>
              <w:rPr>
                <w:rFonts w:asciiTheme="minorHAnsi" w:hAnsiTheme="minorHAnsi" w:cstheme="minorHAnsi"/>
                <w:szCs w:val="24"/>
              </w:rPr>
            </w:pPr>
            <w:r w:rsidRPr="00660F83">
              <w:rPr>
                <w:rFonts w:asciiTheme="minorHAnsi" w:hAnsiTheme="minorHAnsi" w:cstheme="minorHAnsi"/>
                <w:szCs w:val="24"/>
              </w:rPr>
              <w:t>6210 Sausi zālāji kaļķainās augsnēs</w:t>
            </w:r>
          </w:p>
        </w:tc>
        <w:tc>
          <w:tcPr>
            <w:tcW w:w="750" w:type="pct"/>
            <w:tcBorders>
              <w:top w:val="nil"/>
              <w:left w:val="nil"/>
              <w:bottom w:val="single" w:sz="4" w:space="0" w:color="auto"/>
              <w:right w:val="single" w:sz="4" w:space="0" w:color="auto"/>
            </w:tcBorders>
            <w:shd w:val="clear" w:color="auto" w:fill="auto"/>
            <w:vAlign w:val="center"/>
          </w:tcPr>
          <w:p w14:paraId="3A12E73B" w14:textId="74FD814C" w:rsidR="002B5D95" w:rsidRPr="00660F83" w:rsidRDefault="002B5D95" w:rsidP="002B5D95">
            <w:pPr>
              <w:jc w:val="center"/>
              <w:rPr>
                <w:rFonts w:asciiTheme="minorHAnsi" w:hAnsiTheme="minorHAnsi" w:cstheme="minorHAnsi"/>
                <w:szCs w:val="24"/>
              </w:rPr>
            </w:pPr>
            <w:r w:rsidRPr="00660F83">
              <w:rPr>
                <w:rFonts w:asciiTheme="minorHAnsi" w:hAnsiTheme="minorHAnsi" w:cstheme="minorHAnsi"/>
                <w:szCs w:val="24"/>
              </w:rPr>
              <w:t>0,116</w:t>
            </w:r>
          </w:p>
        </w:tc>
        <w:tc>
          <w:tcPr>
            <w:tcW w:w="750" w:type="pct"/>
            <w:tcBorders>
              <w:top w:val="single" w:sz="4" w:space="0" w:color="auto"/>
              <w:left w:val="single" w:sz="4" w:space="0" w:color="000000"/>
              <w:bottom w:val="single" w:sz="4" w:space="0" w:color="auto"/>
              <w:right w:val="single" w:sz="4" w:space="0" w:color="auto"/>
            </w:tcBorders>
            <w:shd w:val="clear" w:color="auto" w:fill="auto"/>
            <w:noWrap/>
            <w:vAlign w:val="center"/>
          </w:tcPr>
          <w:p w14:paraId="023D9FF3" w14:textId="6FB5A76C" w:rsidR="002B5D95" w:rsidRPr="00660F83" w:rsidRDefault="002B5D95" w:rsidP="002B5D95">
            <w:pPr>
              <w:jc w:val="center"/>
              <w:rPr>
                <w:rFonts w:asciiTheme="minorHAnsi" w:hAnsiTheme="minorHAnsi" w:cstheme="minorHAnsi"/>
                <w:szCs w:val="24"/>
              </w:rPr>
            </w:pPr>
            <w:r w:rsidRPr="00660F83">
              <w:rPr>
                <w:rFonts w:asciiTheme="minorHAnsi" w:hAnsiTheme="minorHAnsi" w:cstheme="minorHAnsi"/>
                <w:szCs w:val="24"/>
              </w:rPr>
              <w:t>0</w:t>
            </w:r>
          </w:p>
        </w:tc>
        <w:tc>
          <w:tcPr>
            <w:tcW w:w="750" w:type="pct"/>
            <w:tcBorders>
              <w:top w:val="single" w:sz="4" w:space="0" w:color="auto"/>
              <w:left w:val="single" w:sz="4" w:space="0" w:color="auto"/>
              <w:bottom w:val="single" w:sz="4" w:space="0" w:color="auto"/>
              <w:right w:val="single" w:sz="4" w:space="0" w:color="auto"/>
            </w:tcBorders>
            <w:shd w:val="clear" w:color="auto" w:fill="FFC000"/>
            <w:vAlign w:val="center"/>
          </w:tcPr>
          <w:p w14:paraId="112DD4C5" w14:textId="1C29AB2F" w:rsidR="002B5D95" w:rsidRPr="00660F83" w:rsidRDefault="002B5D95" w:rsidP="002B5D95">
            <w:pPr>
              <w:jc w:val="center"/>
              <w:rPr>
                <w:rFonts w:asciiTheme="minorHAnsi" w:hAnsiTheme="minorHAnsi" w:cstheme="minorHAnsi"/>
                <w:szCs w:val="24"/>
              </w:rPr>
            </w:pPr>
            <w:r w:rsidRPr="00660F83">
              <w:rPr>
                <w:rFonts w:asciiTheme="minorHAnsi" w:hAnsiTheme="minorHAnsi" w:cstheme="minorHAnsi"/>
                <w:szCs w:val="24"/>
              </w:rPr>
              <w:t>-0,12</w:t>
            </w:r>
          </w:p>
        </w:tc>
        <w:tc>
          <w:tcPr>
            <w:tcW w:w="1611" w:type="pct"/>
            <w:tcBorders>
              <w:top w:val="single" w:sz="4" w:space="0" w:color="auto"/>
              <w:left w:val="single" w:sz="4" w:space="0" w:color="auto"/>
              <w:bottom w:val="single" w:sz="4" w:space="0" w:color="auto"/>
              <w:right w:val="single" w:sz="4" w:space="0" w:color="auto"/>
            </w:tcBorders>
            <w:vAlign w:val="center"/>
          </w:tcPr>
          <w:p w14:paraId="2648327B" w14:textId="32EC6830" w:rsidR="002B5D95" w:rsidRPr="00660F83" w:rsidRDefault="002B5D95" w:rsidP="002B5D95">
            <w:pPr>
              <w:suppressAutoHyphens w:val="0"/>
              <w:rPr>
                <w:rFonts w:asciiTheme="minorHAnsi" w:eastAsia="Times New Roman" w:hAnsiTheme="minorHAnsi" w:cstheme="minorHAnsi"/>
                <w:szCs w:val="24"/>
                <w:lang w:eastAsia="en-GB"/>
              </w:rPr>
            </w:pPr>
            <w:r w:rsidRPr="00660F83">
              <w:rPr>
                <w:rFonts w:asciiTheme="minorHAnsi" w:eastAsia="Times New Roman" w:hAnsiTheme="minorHAnsi" w:cstheme="minorHAnsi"/>
                <w:szCs w:val="24"/>
                <w:lang w:eastAsia="en-GB"/>
              </w:rPr>
              <w:t>Biotops identificēts kā 6410, atbilstoši jaunākajiem metodiskajiem materiāliem</w:t>
            </w:r>
          </w:p>
        </w:tc>
      </w:tr>
      <w:tr w:rsidR="00660F83" w:rsidRPr="00660F83" w14:paraId="1BFFAB3C" w14:textId="77777777" w:rsidTr="00682741">
        <w:trPr>
          <w:cantSplit/>
          <w:trHeight w:val="600"/>
        </w:trPr>
        <w:tc>
          <w:tcPr>
            <w:tcW w:w="1138" w:type="pct"/>
            <w:tcBorders>
              <w:top w:val="nil"/>
              <w:left w:val="single" w:sz="4" w:space="0" w:color="auto"/>
              <w:bottom w:val="single" w:sz="4" w:space="0" w:color="auto"/>
              <w:right w:val="single" w:sz="4" w:space="0" w:color="auto"/>
            </w:tcBorders>
            <w:shd w:val="clear" w:color="auto" w:fill="auto"/>
            <w:vAlign w:val="center"/>
          </w:tcPr>
          <w:p w14:paraId="5373C591" w14:textId="3C562F5B" w:rsidR="002B5D95" w:rsidRPr="00660F83" w:rsidRDefault="002B5D95" w:rsidP="00682741">
            <w:pPr>
              <w:rPr>
                <w:rFonts w:asciiTheme="minorHAnsi" w:hAnsiTheme="minorHAnsi" w:cstheme="minorHAnsi"/>
                <w:szCs w:val="24"/>
              </w:rPr>
            </w:pPr>
            <w:r w:rsidRPr="00660F83">
              <w:rPr>
                <w:rFonts w:asciiTheme="minorHAnsi" w:hAnsiTheme="minorHAnsi" w:cstheme="minorHAnsi"/>
                <w:szCs w:val="24"/>
              </w:rPr>
              <w:t>6270* Sugām bagātas ganības un ganītas pļavas</w:t>
            </w:r>
          </w:p>
        </w:tc>
        <w:tc>
          <w:tcPr>
            <w:tcW w:w="750" w:type="pct"/>
            <w:tcBorders>
              <w:top w:val="nil"/>
              <w:left w:val="nil"/>
              <w:bottom w:val="single" w:sz="4" w:space="0" w:color="auto"/>
              <w:right w:val="single" w:sz="4" w:space="0" w:color="auto"/>
            </w:tcBorders>
            <w:shd w:val="clear" w:color="auto" w:fill="auto"/>
            <w:vAlign w:val="center"/>
          </w:tcPr>
          <w:p w14:paraId="1B6F3E3E" w14:textId="51637B84" w:rsidR="002B5D95" w:rsidRPr="00660F83" w:rsidRDefault="002B5D95" w:rsidP="002B5D95">
            <w:pPr>
              <w:jc w:val="center"/>
              <w:rPr>
                <w:rFonts w:asciiTheme="minorHAnsi" w:hAnsiTheme="minorHAnsi" w:cstheme="minorHAnsi"/>
                <w:szCs w:val="24"/>
              </w:rPr>
            </w:pPr>
            <w:r w:rsidRPr="00660F83">
              <w:rPr>
                <w:rFonts w:asciiTheme="minorHAnsi" w:hAnsiTheme="minorHAnsi" w:cstheme="minorHAnsi"/>
                <w:szCs w:val="24"/>
              </w:rPr>
              <w:t>8,51</w:t>
            </w:r>
          </w:p>
        </w:tc>
        <w:tc>
          <w:tcPr>
            <w:tcW w:w="750" w:type="pct"/>
            <w:tcBorders>
              <w:top w:val="single" w:sz="4" w:space="0" w:color="auto"/>
              <w:left w:val="nil"/>
              <w:bottom w:val="single" w:sz="4" w:space="0" w:color="auto"/>
              <w:right w:val="single" w:sz="4" w:space="0" w:color="auto"/>
            </w:tcBorders>
            <w:shd w:val="clear" w:color="auto" w:fill="auto"/>
            <w:noWrap/>
            <w:vAlign w:val="center"/>
          </w:tcPr>
          <w:p w14:paraId="15B39FF3" w14:textId="7F6BB9A5" w:rsidR="002B5D95" w:rsidRPr="00660F83" w:rsidRDefault="002B5D95" w:rsidP="002B5D95">
            <w:pPr>
              <w:jc w:val="center"/>
              <w:rPr>
                <w:rFonts w:asciiTheme="minorHAnsi" w:hAnsiTheme="minorHAnsi" w:cstheme="minorHAnsi"/>
                <w:szCs w:val="24"/>
              </w:rPr>
            </w:pPr>
            <w:r w:rsidRPr="00660F83">
              <w:rPr>
                <w:rFonts w:asciiTheme="minorHAnsi" w:hAnsiTheme="minorHAnsi" w:cstheme="minorHAnsi"/>
                <w:szCs w:val="24"/>
              </w:rPr>
              <w:t>11,</w:t>
            </w:r>
            <w:r w:rsidR="0014693E">
              <w:rPr>
                <w:rFonts w:asciiTheme="minorHAnsi" w:hAnsiTheme="minorHAnsi" w:cstheme="minorHAnsi"/>
                <w:szCs w:val="24"/>
              </w:rPr>
              <w:t>35</w:t>
            </w:r>
          </w:p>
        </w:tc>
        <w:tc>
          <w:tcPr>
            <w:tcW w:w="750" w:type="pct"/>
            <w:tcBorders>
              <w:top w:val="single" w:sz="4" w:space="0" w:color="auto"/>
              <w:left w:val="single" w:sz="4" w:space="0" w:color="auto"/>
              <w:bottom w:val="single" w:sz="4" w:space="0" w:color="auto"/>
              <w:right w:val="single" w:sz="4" w:space="0" w:color="auto"/>
            </w:tcBorders>
            <w:shd w:val="clear" w:color="auto" w:fill="92D050"/>
            <w:vAlign w:val="center"/>
          </w:tcPr>
          <w:p w14:paraId="270BF56F" w14:textId="066B302C" w:rsidR="002B5D95" w:rsidRPr="00660F83" w:rsidRDefault="002B5D95" w:rsidP="002B5D95">
            <w:pPr>
              <w:jc w:val="center"/>
              <w:rPr>
                <w:rFonts w:asciiTheme="minorHAnsi" w:hAnsiTheme="minorHAnsi" w:cstheme="minorHAnsi"/>
                <w:szCs w:val="24"/>
              </w:rPr>
            </w:pPr>
            <w:r w:rsidRPr="00660F83">
              <w:rPr>
                <w:rFonts w:asciiTheme="minorHAnsi" w:hAnsiTheme="minorHAnsi" w:cstheme="minorHAnsi"/>
                <w:szCs w:val="24"/>
              </w:rPr>
              <w:t>2,</w:t>
            </w:r>
            <w:r w:rsidR="0014693E">
              <w:rPr>
                <w:rFonts w:asciiTheme="minorHAnsi" w:hAnsiTheme="minorHAnsi" w:cstheme="minorHAnsi"/>
                <w:szCs w:val="24"/>
              </w:rPr>
              <w:t>84</w:t>
            </w:r>
          </w:p>
        </w:tc>
        <w:tc>
          <w:tcPr>
            <w:tcW w:w="1611" w:type="pct"/>
            <w:tcBorders>
              <w:top w:val="single" w:sz="4" w:space="0" w:color="auto"/>
              <w:left w:val="single" w:sz="4" w:space="0" w:color="auto"/>
              <w:bottom w:val="single" w:sz="4" w:space="0" w:color="auto"/>
              <w:right w:val="single" w:sz="4" w:space="0" w:color="auto"/>
            </w:tcBorders>
            <w:vAlign w:val="center"/>
          </w:tcPr>
          <w:p w14:paraId="10D37A18" w14:textId="3265C0C5" w:rsidR="002B5D95" w:rsidRPr="00660F83" w:rsidRDefault="002B5D95" w:rsidP="002B5D95">
            <w:pPr>
              <w:suppressAutoHyphens w:val="0"/>
              <w:rPr>
                <w:rFonts w:asciiTheme="minorHAnsi" w:eastAsia="Times New Roman" w:hAnsiTheme="minorHAnsi" w:cstheme="minorHAnsi"/>
                <w:szCs w:val="24"/>
                <w:lang w:eastAsia="en-GB"/>
              </w:rPr>
            </w:pPr>
            <w:r w:rsidRPr="00660F83">
              <w:rPr>
                <w:rFonts w:asciiTheme="minorHAnsi" w:eastAsia="Times New Roman" w:hAnsiTheme="minorHAnsi" w:cstheme="minorHAnsi"/>
                <w:szCs w:val="24"/>
                <w:lang w:eastAsia="en-GB"/>
              </w:rPr>
              <w:t>Precizēts kartējums dabā</w:t>
            </w:r>
          </w:p>
        </w:tc>
      </w:tr>
      <w:tr w:rsidR="00660F83" w:rsidRPr="00660F83" w14:paraId="30643D00" w14:textId="77777777" w:rsidTr="00682741">
        <w:trPr>
          <w:cantSplit/>
          <w:trHeight w:val="600"/>
        </w:trPr>
        <w:tc>
          <w:tcPr>
            <w:tcW w:w="1138" w:type="pct"/>
            <w:tcBorders>
              <w:top w:val="nil"/>
              <w:left w:val="single" w:sz="4" w:space="0" w:color="auto"/>
              <w:bottom w:val="single" w:sz="4" w:space="0" w:color="auto"/>
              <w:right w:val="single" w:sz="4" w:space="0" w:color="auto"/>
            </w:tcBorders>
            <w:shd w:val="clear" w:color="auto" w:fill="auto"/>
            <w:vAlign w:val="center"/>
          </w:tcPr>
          <w:p w14:paraId="24F389CA" w14:textId="70865F67" w:rsidR="002B5D95" w:rsidRPr="00660F83" w:rsidRDefault="002B5D95" w:rsidP="00682741">
            <w:pPr>
              <w:rPr>
                <w:rFonts w:asciiTheme="minorHAnsi" w:hAnsiTheme="minorHAnsi" w:cstheme="minorHAnsi"/>
                <w:szCs w:val="24"/>
              </w:rPr>
            </w:pPr>
            <w:r w:rsidRPr="00660F83">
              <w:rPr>
                <w:rFonts w:asciiTheme="minorHAnsi" w:hAnsiTheme="minorHAnsi" w:cstheme="minorHAnsi"/>
                <w:szCs w:val="24"/>
              </w:rPr>
              <w:t>6410 Mitri zālāji periodiski izžūstošās augsnēs</w:t>
            </w:r>
          </w:p>
        </w:tc>
        <w:tc>
          <w:tcPr>
            <w:tcW w:w="750" w:type="pct"/>
            <w:tcBorders>
              <w:top w:val="nil"/>
              <w:left w:val="nil"/>
              <w:bottom w:val="single" w:sz="4" w:space="0" w:color="auto"/>
              <w:right w:val="single" w:sz="4" w:space="0" w:color="auto"/>
            </w:tcBorders>
            <w:shd w:val="clear" w:color="auto" w:fill="auto"/>
            <w:vAlign w:val="center"/>
          </w:tcPr>
          <w:p w14:paraId="2DF9BE9C" w14:textId="6E06D432" w:rsidR="002B5D95" w:rsidRPr="00660F83" w:rsidRDefault="002B5D95" w:rsidP="002B5D95">
            <w:pPr>
              <w:jc w:val="center"/>
              <w:rPr>
                <w:rFonts w:asciiTheme="minorHAnsi" w:hAnsiTheme="minorHAnsi" w:cstheme="minorHAnsi"/>
                <w:szCs w:val="24"/>
              </w:rPr>
            </w:pPr>
            <w:r w:rsidRPr="00660F83">
              <w:rPr>
                <w:rFonts w:asciiTheme="minorHAnsi" w:hAnsiTheme="minorHAnsi" w:cstheme="minorHAnsi"/>
                <w:szCs w:val="24"/>
              </w:rPr>
              <w:t>-</w:t>
            </w:r>
          </w:p>
        </w:tc>
        <w:tc>
          <w:tcPr>
            <w:tcW w:w="750" w:type="pct"/>
            <w:tcBorders>
              <w:top w:val="single" w:sz="4" w:space="0" w:color="auto"/>
              <w:left w:val="nil"/>
              <w:bottom w:val="single" w:sz="4" w:space="0" w:color="auto"/>
              <w:right w:val="single" w:sz="4" w:space="0" w:color="auto"/>
            </w:tcBorders>
            <w:shd w:val="clear" w:color="auto" w:fill="auto"/>
            <w:noWrap/>
            <w:vAlign w:val="center"/>
          </w:tcPr>
          <w:p w14:paraId="6112314C" w14:textId="31B72DCD" w:rsidR="002B5D95" w:rsidRPr="00660F83" w:rsidRDefault="002B5D95" w:rsidP="002B5D95">
            <w:pPr>
              <w:jc w:val="center"/>
              <w:rPr>
                <w:rFonts w:asciiTheme="minorHAnsi" w:hAnsiTheme="minorHAnsi" w:cstheme="minorHAnsi"/>
                <w:szCs w:val="24"/>
              </w:rPr>
            </w:pPr>
            <w:r w:rsidRPr="00660F83">
              <w:rPr>
                <w:rFonts w:asciiTheme="minorHAnsi" w:hAnsiTheme="minorHAnsi" w:cstheme="minorHAnsi"/>
                <w:szCs w:val="24"/>
              </w:rPr>
              <w:t>7,87</w:t>
            </w:r>
          </w:p>
        </w:tc>
        <w:tc>
          <w:tcPr>
            <w:tcW w:w="750" w:type="pct"/>
            <w:tcBorders>
              <w:top w:val="single" w:sz="4" w:space="0" w:color="auto"/>
              <w:left w:val="single" w:sz="4" w:space="0" w:color="auto"/>
              <w:bottom w:val="single" w:sz="4" w:space="0" w:color="auto"/>
              <w:right w:val="single" w:sz="4" w:space="0" w:color="auto"/>
            </w:tcBorders>
            <w:shd w:val="clear" w:color="auto" w:fill="92D050"/>
            <w:vAlign w:val="center"/>
          </w:tcPr>
          <w:p w14:paraId="11FA2D85" w14:textId="58E4C8F0" w:rsidR="002B5D95" w:rsidRPr="00660F83" w:rsidRDefault="002B5D95" w:rsidP="002B5D95">
            <w:pPr>
              <w:jc w:val="center"/>
              <w:rPr>
                <w:rFonts w:asciiTheme="minorHAnsi" w:hAnsiTheme="minorHAnsi" w:cstheme="minorHAnsi"/>
                <w:szCs w:val="24"/>
              </w:rPr>
            </w:pPr>
            <w:r w:rsidRPr="00660F83">
              <w:rPr>
                <w:rFonts w:asciiTheme="minorHAnsi" w:hAnsiTheme="minorHAnsi" w:cstheme="minorHAnsi"/>
                <w:szCs w:val="24"/>
              </w:rPr>
              <w:t>7,87</w:t>
            </w:r>
          </w:p>
        </w:tc>
        <w:tc>
          <w:tcPr>
            <w:tcW w:w="1611" w:type="pct"/>
            <w:tcBorders>
              <w:top w:val="single" w:sz="4" w:space="0" w:color="auto"/>
              <w:left w:val="single" w:sz="4" w:space="0" w:color="auto"/>
              <w:bottom w:val="single" w:sz="4" w:space="0" w:color="auto"/>
              <w:right w:val="single" w:sz="4" w:space="0" w:color="auto"/>
            </w:tcBorders>
            <w:vAlign w:val="center"/>
          </w:tcPr>
          <w:p w14:paraId="45B0F2ED" w14:textId="04A11C6A" w:rsidR="002B5D95" w:rsidRPr="00660F83" w:rsidRDefault="002B5D95" w:rsidP="002B5D95">
            <w:pPr>
              <w:suppressAutoHyphens w:val="0"/>
              <w:rPr>
                <w:rFonts w:asciiTheme="minorHAnsi" w:eastAsia="Times New Roman" w:hAnsiTheme="minorHAnsi" w:cstheme="minorHAnsi"/>
                <w:szCs w:val="24"/>
                <w:lang w:eastAsia="en-GB"/>
              </w:rPr>
            </w:pPr>
            <w:r w:rsidRPr="00660F83">
              <w:rPr>
                <w:rFonts w:asciiTheme="minorHAnsi" w:eastAsia="Times New Roman" w:hAnsiTheme="minorHAnsi" w:cstheme="minorHAnsi"/>
                <w:szCs w:val="24"/>
                <w:lang w:eastAsia="en-GB"/>
              </w:rPr>
              <w:t>Biotops izdalīts atbilstoši jaunākajiem metodiskajiem materiāliem</w:t>
            </w:r>
          </w:p>
        </w:tc>
      </w:tr>
      <w:tr w:rsidR="00660F83" w:rsidRPr="00660F83" w14:paraId="595428B7" w14:textId="77777777" w:rsidTr="00682741">
        <w:trPr>
          <w:cantSplit/>
          <w:trHeight w:val="600"/>
        </w:trPr>
        <w:tc>
          <w:tcPr>
            <w:tcW w:w="1138" w:type="pct"/>
            <w:tcBorders>
              <w:top w:val="single" w:sz="4" w:space="0" w:color="auto"/>
              <w:left w:val="single" w:sz="4" w:space="0" w:color="auto"/>
              <w:bottom w:val="single" w:sz="4" w:space="0" w:color="auto"/>
              <w:right w:val="single" w:sz="4" w:space="0" w:color="auto"/>
            </w:tcBorders>
            <w:vAlign w:val="center"/>
          </w:tcPr>
          <w:p w14:paraId="4DEB7822" w14:textId="17078405" w:rsidR="002B5D95" w:rsidRPr="00660F83" w:rsidRDefault="002B5D95" w:rsidP="00682741">
            <w:pPr>
              <w:rPr>
                <w:rFonts w:asciiTheme="minorHAnsi" w:hAnsiTheme="minorHAnsi" w:cstheme="minorHAnsi"/>
                <w:szCs w:val="24"/>
              </w:rPr>
            </w:pPr>
            <w:r w:rsidRPr="00660F83">
              <w:rPr>
                <w:rFonts w:asciiTheme="minorHAnsi" w:hAnsiTheme="minorHAnsi" w:cstheme="minorHAnsi"/>
                <w:szCs w:val="24"/>
              </w:rPr>
              <w:t>6450 Palieņu zālāji</w:t>
            </w:r>
          </w:p>
        </w:tc>
        <w:tc>
          <w:tcPr>
            <w:tcW w:w="750" w:type="pct"/>
            <w:tcBorders>
              <w:top w:val="single" w:sz="4" w:space="0" w:color="auto"/>
              <w:left w:val="nil"/>
              <w:bottom w:val="single" w:sz="4" w:space="0" w:color="auto"/>
              <w:right w:val="single" w:sz="4" w:space="0" w:color="auto"/>
            </w:tcBorders>
            <w:vAlign w:val="center"/>
          </w:tcPr>
          <w:p w14:paraId="5D6C8552" w14:textId="16605F0E" w:rsidR="002B5D95" w:rsidRPr="00660F83" w:rsidRDefault="002B5D95" w:rsidP="002B5D95">
            <w:pPr>
              <w:jc w:val="center"/>
              <w:rPr>
                <w:rFonts w:asciiTheme="minorHAnsi" w:hAnsiTheme="minorHAnsi" w:cstheme="minorHAnsi"/>
                <w:szCs w:val="24"/>
              </w:rPr>
            </w:pPr>
            <w:r w:rsidRPr="00660F83">
              <w:rPr>
                <w:rFonts w:asciiTheme="minorHAnsi" w:hAnsiTheme="minorHAnsi" w:cstheme="minorHAnsi"/>
                <w:szCs w:val="24"/>
              </w:rPr>
              <w:t>190,01</w:t>
            </w:r>
          </w:p>
        </w:tc>
        <w:tc>
          <w:tcPr>
            <w:tcW w:w="750" w:type="pct"/>
            <w:tcBorders>
              <w:top w:val="single" w:sz="4" w:space="0" w:color="auto"/>
              <w:left w:val="nil"/>
              <w:bottom w:val="single" w:sz="4" w:space="0" w:color="auto"/>
              <w:right w:val="single" w:sz="4" w:space="0" w:color="auto"/>
            </w:tcBorders>
            <w:shd w:val="clear" w:color="auto" w:fill="auto"/>
            <w:noWrap/>
            <w:vAlign w:val="center"/>
          </w:tcPr>
          <w:p w14:paraId="274373E1" w14:textId="04C2AC34" w:rsidR="002B5D95" w:rsidRPr="00660F83" w:rsidRDefault="0014693E" w:rsidP="002B5D95">
            <w:pPr>
              <w:jc w:val="center"/>
              <w:rPr>
                <w:rFonts w:asciiTheme="minorHAnsi" w:hAnsiTheme="minorHAnsi" w:cstheme="minorHAnsi"/>
                <w:szCs w:val="24"/>
              </w:rPr>
            </w:pPr>
            <w:r>
              <w:rPr>
                <w:rFonts w:asciiTheme="minorHAnsi" w:hAnsiTheme="minorHAnsi" w:cstheme="minorHAnsi"/>
                <w:szCs w:val="24"/>
              </w:rPr>
              <w:t>218,27</w:t>
            </w:r>
          </w:p>
        </w:tc>
        <w:tc>
          <w:tcPr>
            <w:tcW w:w="750" w:type="pct"/>
            <w:tcBorders>
              <w:top w:val="single" w:sz="4" w:space="0" w:color="auto"/>
              <w:left w:val="single" w:sz="4" w:space="0" w:color="auto"/>
              <w:bottom w:val="single" w:sz="4" w:space="0" w:color="auto"/>
              <w:right w:val="single" w:sz="4" w:space="0" w:color="auto"/>
            </w:tcBorders>
            <w:shd w:val="clear" w:color="auto" w:fill="92D050"/>
            <w:vAlign w:val="center"/>
          </w:tcPr>
          <w:p w14:paraId="61C15774" w14:textId="214C26BC" w:rsidR="002B5D95" w:rsidRPr="00660F83" w:rsidRDefault="0014693E" w:rsidP="002B5D95">
            <w:pPr>
              <w:jc w:val="center"/>
              <w:rPr>
                <w:rFonts w:asciiTheme="minorHAnsi" w:hAnsiTheme="minorHAnsi" w:cstheme="minorHAnsi"/>
                <w:szCs w:val="24"/>
              </w:rPr>
            </w:pPr>
            <w:r>
              <w:rPr>
                <w:rFonts w:asciiTheme="minorHAnsi" w:hAnsiTheme="minorHAnsi" w:cstheme="minorHAnsi"/>
                <w:szCs w:val="24"/>
              </w:rPr>
              <w:t>28,26</w:t>
            </w:r>
          </w:p>
        </w:tc>
        <w:tc>
          <w:tcPr>
            <w:tcW w:w="1611" w:type="pct"/>
            <w:tcBorders>
              <w:top w:val="single" w:sz="4" w:space="0" w:color="auto"/>
              <w:left w:val="single" w:sz="4" w:space="0" w:color="auto"/>
              <w:bottom w:val="single" w:sz="4" w:space="0" w:color="auto"/>
              <w:right w:val="single" w:sz="4" w:space="0" w:color="auto"/>
            </w:tcBorders>
            <w:vAlign w:val="center"/>
          </w:tcPr>
          <w:p w14:paraId="5144D960" w14:textId="33CBAFA1" w:rsidR="002B5D95" w:rsidRPr="00660F83" w:rsidRDefault="002B5D95" w:rsidP="002B5D95">
            <w:pPr>
              <w:suppressAutoHyphens w:val="0"/>
              <w:rPr>
                <w:rFonts w:asciiTheme="minorHAnsi" w:eastAsia="Times New Roman" w:hAnsiTheme="minorHAnsi" w:cstheme="minorHAnsi"/>
                <w:szCs w:val="24"/>
                <w:lang w:eastAsia="en-GB"/>
              </w:rPr>
            </w:pPr>
            <w:r w:rsidRPr="00660F83">
              <w:rPr>
                <w:rFonts w:asciiTheme="minorHAnsi" w:eastAsia="Times New Roman" w:hAnsiTheme="minorHAnsi" w:cstheme="minorHAnsi"/>
                <w:szCs w:val="24"/>
                <w:lang w:eastAsia="en-GB"/>
              </w:rPr>
              <w:t>Precizēts kartējums dabā, kā biotops noteiktas arī pārmitrās platības, kuras iepriekšējā kartējumā tajā nebija iekļautas</w:t>
            </w:r>
          </w:p>
        </w:tc>
      </w:tr>
      <w:tr w:rsidR="00660F83" w:rsidRPr="00660F83" w14:paraId="7DC9CC33" w14:textId="77777777" w:rsidTr="00682741">
        <w:trPr>
          <w:cantSplit/>
          <w:trHeight w:val="600"/>
        </w:trPr>
        <w:tc>
          <w:tcPr>
            <w:tcW w:w="1138" w:type="pct"/>
            <w:tcBorders>
              <w:top w:val="single" w:sz="4" w:space="0" w:color="auto"/>
              <w:left w:val="single" w:sz="4" w:space="0" w:color="auto"/>
              <w:bottom w:val="single" w:sz="4" w:space="0" w:color="auto"/>
              <w:right w:val="single" w:sz="4" w:space="0" w:color="auto"/>
            </w:tcBorders>
            <w:vAlign w:val="center"/>
          </w:tcPr>
          <w:p w14:paraId="5562E289" w14:textId="0A2B4826" w:rsidR="002B5D95" w:rsidRPr="00660F83" w:rsidRDefault="002B5D95" w:rsidP="00682741">
            <w:pPr>
              <w:rPr>
                <w:rFonts w:asciiTheme="minorHAnsi" w:hAnsiTheme="minorHAnsi" w:cstheme="minorHAnsi"/>
                <w:szCs w:val="24"/>
              </w:rPr>
            </w:pPr>
            <w:r w:rsidRPr="00660F83">
              <w:rPr>
                <w:rFonts w:asciiTheme="minorHAnsi" w:hAnsiTheme="minorHAnsi" w:cstheme="minorHAnsi"/>
                <w:szCs w:val="24"/>
              </w:rPr>
              <w:t>6510 Mēreni mitras pļavas</w:t>
            </w:r>
          </w:p>
        </w:tc>
        <w:tc>
          <w:tcPr>
            <w:tcW w:w="750" w:type="pct"/>
            <w:tcBorders>
              <w:top w:val="single" w:sz="4" w:space="0" w:color="auto"/>
              <w:left w:val="nil"/>
              <w:bottom w:val="single" w:sz="4" w:space="0" w:color="auto"/>
              <w:right w:val="single" w:sz="4" w:space="0" w:color="auto"/>
            </w:tcBorders>
            <w:vAlign w:val="center"/>
          </w:tcPr>
          <w:p w14:paraId="4D9979CF" w14:textId="397B85CA" w:rsidR="002B5D95" w:rsidRPr="00660F83" w:rsidRDefault="002B5D95" w:rsidP="002B5D95">
            <w:pPr>
              <w:jc w:val="center"/>
              <w:rPr>
                <w:rFonts w:asciiTheme="minorHAnsi" w:hAnsiTheme="minorHAnsi" w:cstheme="minorHAnsi"/>
                <w:szCs w:val="24"/>
              </w:rPr>
            </w:pPr>
            <w:r w:rsidRPr="00660F83">
              <w:rPr>
                <w:rFonts w:asciiTheme="minorHAnsi" w:hAnsiTheme="minorHAnsi" w:cstheme="minorHAnsi"/>
                <w:szCs w:val="24"/>
              </w:rPr>
              <w:t>-</w:t>
            </w:r>
          </w:p>
        </w:tc>
        <w:tc>
          <w:tcPr>
            <w:tcW w:w="750" w:type="pct"/>
            <w:tcBorders>
              <w:top w:val="single" w:sz="4" w:space="0" w:color="auto"/>
              <w:left w:val="nil"/>
              <w:bottom w:val="single" w:sz="4" w:space="0" w:color="auto"/>
              <w:right w:val="single" w:sz="4" w:space="0" w:color="auto"/>
            </w:tcBorders>
            <w:shd w:val="clear" w:color="auto" w:fill="auto"/>
            <w:noWrap/>
            <w:vAlign w:val="center"/>
          </w:tcPr>
          <w:p w14:paraId="13E2E473" w14:textId="48FA955D" w:rsidR="002B5D95" w:rsidRPr="00660F83" w:rsidRDefault="002B5D95" w:rsidP="002B5D95">
            <w:pPr>
              <w:jc w:val="center"/>
              <w:rPr>
                <w:rFonts w:asciiTheme="minorHAnsi" w:hAnsiTheme="minorHAnsi" w:cstheme="minorHAnsi"/>
                <w:szCs w:val="24"/>
              </w:rPr>
            </w:pPr>
            <w:r w:rsidRPr="00660F83">
              <w:rPr>
                <w:rFonts w:asciiTheme="minorHAnsi" w:hAnsiTheme="minorHAnsi" w:cstheme="minorHAnsi"/>
                <w:szCs w:val="24"/>
              </w:rPr>
              <w:t>9,79</w:t>
            </w:r>
          </w:p>
        </w:tc>
        <w:tc>
          <w:tcPr>
            <w:tcW w:w="750" w:type="pct"/>
            <w:tcBorders>
              <w:top w:val="single" w:sz="4" w:space="0" w:color="auto"/>
              <w:left w:val="single" w:sz="4" w:space="0" w:color="auto"/>
              <w:bottom w:val="single" w:sz="4" w:space="0" w:color="auto"/>
              <w:right w:val="single" w:sz="4" w:space="0" w:color="auto"/>
            </w:tcBorders>
            <w:shd w:val="clear" w:color="auto" w:fill="92D050"/>
            <w:vAlign w:val="center"/>
          </w:tcPr>
          <w:p w14:paraId="0262D8FD" w14:textId="29EA273F" w:rsidR="002B5D95" w:rsidRPr="00660F83" w:rsidRDefault="002B5D95" w:rsidP="002B5D95">
            <w:pPr>
              <w:jc w:val="center"/>
              <w:rPr>
                <w:rFonts w:asciiTheme="minorHAnsi" w:hAnsiTheme="minorHAnsi" w:cstheme="minorHAnsi"/>
                <w:szCs w:val="24"/>
              </w:rPr>
            </w:pPr>
            <w:r w:rsidRPr="00660F83">
              <w:rPr>
                <w:rFonts w:asciiTheme="minorHAnsi" w:hAnsiTheme="minorHAnsi" w:cstheme="minorHAnsi"/>
                <w:szCs w:val="24"/>
              </w:rPr>
              <w:t>9,79</w:t>
            </w:r>
          </w:p>
        </w:tc>
        <w:tc>
          <w:tcPr>
            <w:tcW w:w="1611" w:type="pct"/>
            <w:tcBorders>
              <w:top w:val="single" w:sz="4" w:space="0" w:color="auto"/>
              <w:left w:val="single" w:sz="4" w:space="0" w:color="auto"/>
              <w:bottom w:val="single" w:sz="4" w:space="0" w:color="auto"/>
              <w:right w:val="single" w:sz="4" w:space="0" w:color="auto"/>
            </w:tcBorders>
            <w:vAlign w:val="center"/>
          </w:tcPr>
          <w:p w14:paraId="252B00C8" w14:textId="281D71E8" w:rsidR="002B5D95" w:rsidRPr="00660F83" w:rsidRDefault="002B5D95" w:rsidP="002B5D95">
            <w:pPr>
              <w:suppressAutoHyphens w:val="0"/>
              <w:rPr>
                <w:rFonts w:asciiTheme="minorHAnsi" w:eastAsia="Times New Roman" w:hAnsiTheme="minorHAnsi" w:cstheme="minorHAnsi"/>
                <w:szCs w:val="24"/>
                <w:lang w:eastAsia="en-GB"/>
              </w:rPr>
            </w:pPr>
            <w:r w:rsidRPr="00660F83">
              <w:rPr>
                <w:rFonts w:asciiTheme="minorHAnsi" w:eastAsia="Times New Roman" w:hAnsiTheme="minorHAnsi" w:cstheme="minorHAnsi"/>
                <w:szCs w:val="24"/>
                <w:lang w:eastAsia="en-GB"/>
              </w:rPr>
              <w:t>Biotops izdalīts atbilstoši jaunākajiem metodiskajiem materiāliem</w:t>
            </w:r>
          </w:p>
        </w:tc>
      </w:tr>
      <w:tr w:rsidR="00660F83" w:rsidRPr="00660F83" w14:paraId="11151859" w14:textId="77777777" w:rsidTr="00682741">
        <w:trPr>
          <w:cantSplit/>
          <w:trHeight w:val="600"/>
        </w:trPr>
        <w:tc>
          <w:tcPr>
            <w:tcW w:w="1138" w:type="pct"/>
            <w:tcBorders>
              <w:top w:val="single" w:sz="4" w:space="0" w:color="auto"/>
              <w:left w:val="single" w:sz="4" w:space="0" w:color="auto"/>
              <w:bottom w:val="single" w:sz="4" w:space="0" w:color="auto"/>
              <w:right w:val="single" w:sz="4" w:space="0" w:color="auto"/>
            </w:tcBorders>
            <w:vAlign w:val="center"/>
          </w:tcPr>
          <w:p w14:paraId="76792237" w14:textId="52C861C3" w:rsidR="002B5D95" w:rsidRPr="00660F83" w:rsidRDefault="002B5D95" w:rsidP="00682741">
            <w:pPr>
              <w:rPr>
                <w:rFonts w:asciiTheme="minorHAnsi" w:hAnsiTheme="minorHAnsi" w:cstheme="minorHAnsi"/>
                <w:szCs w:val="24"/>
              </w:rPr>
            </w:pPr>
            <w:r w:rsidRPr="00660F83">
              <w:rPr>
                <w:rFonts w:asciiTheme="minorHAnsi" w:hAnsiTheme="minorHAnsi" w:cstheme="minorHAnsi"/>
                <w:szCs w:val="24"/>
              </w:rPr>
              <w:t>6530* Parkveida pļavas un ganības</w:t>
            </w:r>
          </w:p>
        </w:tc>
        <w:tc>
          <w:tcPr>
            <w:tcW w:w="750" w:type="pct"/>
            <w:tcBorders>
              <w:top w:val="single" w:sz="4" w:space="0" w:color="auto"/>
              <w:left w:val="nil"/>
              <w:bottom w:val="single" w:sz="4" w:space="0" w:color="auto"/>
              <w:right w:val="single" w:sz="4" w:space="0" w:color="auto"/>
            </w:tcBorders>
            <w:vAlign w:val="center"/>
          </w:tcPr>
          <w:p w14:paraId="2022932A" w14:textId="6C5B4556" w:rsidR="002B5D95" w:rsidRPr="00660F83" w:rsidRDefault="002B5D95" w:rsidP="002B5D95">
            <w:pPr>
              <w:jc w:val="center"/>
              <w:rPr>
                <w:rFonts w:asciiTheme="minorHAnsi" w:hAnsiTheme="minorHAnsi" w:cstheme="minorHAnsi"/>
                <w:szCs w:val="24"/>
              </w:rPr>
            </w:pPr>
            <w:r w:rsidRPr="00660F83">
              <w:rPr>
                <w:rFonts w:asciiTheme="minorHAnsi" w:hAnsiTheme="minorHAnsi" w:cstheme="minorHAnsi"/>
                <w:szCs w:val="24"/>
              </w:rPr>
              <w:t>-</w:t>
            </w:r>
          </w:p>
        </w:tc>
        <w:tc>
          <w:tcPr>
            <w:tcW w:w="750" w:type="pct"/>
            <w:tcBorders>
              <w:top w:val="single" w:sz="4" w:space="0" w:color="auto"/>
              <w:left w:val="nil"/>
              <w:bottom w:val="single" w:sz="4" w:space="0" w:color="auto"/>
              <w:right w:val="single" w:sz="4" w:space="0" w:color="auto"/>
            </w:tcBorders>
            <w:shd w:val="clear" w:color="auto" w:fill="auto"/>
            <w:noWrap/>
            <w:vAlign w:val="center"/>
          </w:tcPr>
          <w:p w14:paraId="69747D69" w14:textId="7E835CEA" w:rsidR="002B5D95" w:rsidRPr="00660F83" w:rsidRDefault="002B5D95" w:rsidP="002B5D95">
            <w:pPr>
              <w:jc w:val="center"/>
              <w:rPr>
                <w:rFonts w:asciiTheme="minorHAnsi" w:hAnsiTheme="minorHAnsi" w:cstheme="minorHAnsi"/>
                <w:szCs w:val="24"/>
              </w:rPr>
            </w:pPr>
            <w:r w:rsidRPr="00660F83">
              <w:rPr>
                <w:rFonts w:asciiTheme="minorHAnsi" w:hAnsiTheme="minorHAnsi" w:cstheme="minorHAnsi"/>
                <w:szCs w:val="24"/>
              </w:rPr>
              <w:t>6,84</w:t>
            </w:r>
          </w:p>
        </w:tc>
        <w:tc>
          <w:tcPr>
            <w:tcW w:w="750" w:type="pct"/>
            <w:tcBorders>
              <w:top w:val="single" w:sz="4" w:space="0" w:color="auto"/>
              <w:left w:val="single" w:sz="4" w:space="0" w:color="auto"/>
              <w:bottom w:val="single" w:sz="4" w:space="0" w:color="auto"/>
              <w:right w:val="single" w:sz="4" w:space="0" w:color="auto"/>
            </w:tcBorders>
            <w:shd w:val="clear" w:color="auto" w:fill="92D050"/>
            <w:vAlign w:val="center"/>
          </w:tcPr>
          <w:p w14:paraId="34FC061A" w14:textId="0CBC6776" w:rsidR="002B5D95" w:rsidRPr="00660F83" w:rsidRDefault="00205071" w:rsidP="002B5D95">
            <w:pPr>
              <w:jc w:val="center"/>
              <w:rPr>
                <w:rFonts w:asciiTheme="minorHAnsi" w:hAnsiTheme="minorHAnsi" w:cstheme="minorHAnsi"/>
                <w:szCs w:val="24"/>
              </w:rPr>
            </w:pPr>
            <w:r w:rsidRPr="00660F83">
              <w:rPr>
                <w:rFonts w:asciiTheme="minorHAnsi" w:hAnsiTheme="minorHAnsi" w:cstheme="minorHAnsi"/>
                <w:szCs w:val="24"/>
              </w:rPr>
              <w:t>6,84</w:t>
            </w:r>
          </w:p>
        </w:tc>
        <w:tc>
          <w:tcPr>
            <w:tcW w:w="1611" w:type="pct"/>
            <w:tcBorders>
              <w:top w:val="single" w:sz="4" w:space="0" w:color="auto"/>
              <w:left w:val="nil"/>
              <w:bottom w:val="single" w:sz="4" w:space="0" w:color="auto"/>
              <w:right w:val="single" w:sz="4" w:space="0" w:color="auto"/>
            </w:tcBorders>
            <w:vAlign w:val="center"/>
          </w:tcPr>
          <w:p w14:paraId="4382EEEF" w14:textId="0CA79086" w:rsidR="002B5D95" w:rsidRPr="00660F83" w:rsidRDefault="002B5D95" w:rsidP="002B5D95">
            <w:pPr>
              <w:suppressAutoHyphens w:val="0"/>
              <w:rPr>
                <w:rFonts w:asciiTheme="minorHAnsi" w:eastAsia="Times New Roman" w:hAnsiTheme="minorHAnsi" w:cstheme="minorHAnsi"/>
                <w:szCs w:val="24"/>
                <w:lang w:eastAsia="en-GB"/>
              </w:rPr>
            </w:pPr>
            <w:r w:rsidRPr="00660F83">
              <w:rPr>
                <w:rFonts w:asciiTheme="minorHAnsi" w:eastAsia="Times New Roman" w:hAnsiTheme="minorHAnsi" w:cstheme="minorHAnsi"/>
                <w:szCs w:val="24"/>
                <w:lang w:eastAsia="en-GB"/>
              </w:rPr>
              <w:t>Biotops identificēts pēc apsekojuma dabā</w:t>
            </w:r>
          </w:p>
        </w:tc>
      </w:tr>
      <w:tr w:rsidR="00660F83" w:rsidRPr="00660F83" w14:paraId="1A58A81C" w14:textId="77777777" w:rsidTr="00682741">
        <w:trPr>
          <w:cantSplit/>
          <w:trHeight w:val="600"/>
        </w:trPr>
        <w:tc>
          <w:tcPr>
            <w:tcW w:w="1138" w:type="pct"/>
            <w:tcBorders>
              <w:top w:val="single" w:sz="4" w:space="0" w:color="auto"/>
              <w:left w:val="single" w:sz="4" w:space="0" w:color="auto"/>
              <w:bottom w:val="single" w:sz="4" w:space="0" w:color="auto"/>
              <w:right w:val="single" w:sz="4" w:space="0" w:color="auto"/>
            </w:tcBorders>
            <w:vAlign w:val="center"/>
          </w:tcPr>
          <w:p w14:paraId="7153D9C8" w14:textId="047FE9BC" w:rsidR="002B5D95" w:rsidRPr="00660F83" w:rsidRDefault="002B5D95" w:rsidP="00682741">
            <w:pPr>
              <w:rPr>
                <w:rFonts w:asciiTheme="minorHAnsi" w:hAnsiTheme="minorHAnsi" w:cstheme="minorHAnsi"/>
                <w:szCs w:val="24"/>
              </w:rPr>
            </w:pPr>
            <w:r w:rsidRPr="00660F83">
              <w:rPr>
                <w:rFonts w:asciiTheme="minorHAnsi" w:hAnsiTheme="minorHAnsi" w:cstheme="minorHAnsi"/>
                <w:szCs w:val="24"/>
              </w:rPr>
              <w:t>9160 Ozolu meži (ozolu, liepu un skābaržu meži)</w:t>
            </w:r>
          </w:p>
        </w:tc>
        <w:tc>
          <w:tcPr>
            <w:tcW w:w="750" w:type="pct"/>
            <w:tcBorders>
              <w:top w:val="single" w:sz="4" w:space="0" w:color="auto"/>
              <w:left w:val="nil"/>
              <w:bottom w:val="single" w:sz="4" w:space="0" w:color="auto"/>
              <w:right w:val="single" w:sz="4" w:space="0" w:color="auto"/>
            </w:tcBorders>
            <w:vAlign w:val="center"/>
          </w:tcPr>
          <w:p w14:paraId="38D6CA7D" w14:textId="3A367D95" w:rsidR="002B5D95" w:rsidRPr="00660F83" w:rsidRDefault="002B5D95" w:rsidP="002B5D95">
            <w:pPr>
              <w:jc w:val="center"/>
              <w:rPr>
                <w:rFonts w:asciiTheme="minorHAnsi" w:hAnsiTheme="minorHAnsi" w:cstheme="minorHAnsi"/>
                <w:szCs w:val="24"/>
              </w:rPr>
            </w:pPr>
            <w:r w:rsidRPr="00660F83">
              <w:rPr>
                <w:rFonts w:asciiTheme="minorHAnsi" w:hAnsiTheme="minorHAnsi" w:cstheme="minorHAnsi"/>
                <w:szCs w:val="24"/>
              </w:rPr>
              <w:t>-</w:t>
            </w:r>
          </w:p>
        </w:tc>
        <w:tc>
          <w:tcPr>
            <w:tcW w:w="750" w:type="pct"/>
            <w:tcBorders>
              <w:top w:val="single" w:sz="4" w:space="0" w:color="auto"/>
              <w:left w:val="nil"/>
              <w:bottom w:val="single" w:sz="4" w:space="0" w:color="auto"/>
              <w:right w:val="single" w:sz="4" w:space="0" w:color="auto"/>
            </w:tcBorders>
            <w:noWrap/>
            <w:vAlign w:val="center"/>
          </w:tcPr>
          <w:p w14:paraId="2322E891" w14:textId="24D59236" w:rsidR="002B5D95" w:rsidRPr="00660F83" w:rsidRDefault="002B5D95" w:rsidP="002B5D95">
            <w:pPr>
              <w:jc w:val="center"/>
              <w:rPr>
                <w:rFonts w:asciiTheme="minorHAnsi" w:hAnsiTheme="minorHAnsi" w:cstheme="minorHAnsi"/>
                <w:szCs w:val="24"/>
              </w:rPr>
            </w:pPr>
            <w:r w:rsidRPr="00660F83">
              <w:rPr>
                <w:rFonts w:asciiTheme="minorHAnsi" w:hAnsiTheme="minorHAnsi" w:cstheme="minorHAnsi"/>
                <w:szCs w:val="24"/>
              </w:rPr>
              <w:t>2,61</w:t>
            </w:r>
          </w:p>
        </w:tc>
        <w:tc>
          <w:tcPr>
            <w:tcW w:w="750" w:type="pct"/>
            <w:tcBorders>
              <w:top w:val="single" w:sz="4" w:space="0" w:color="auto"/>
              <w:left w:val="nil"/>
              <w:bottom w:val="single" w:sz="4" w:space="0" w:color="auto"/>
              <w:right w:val="single" w:sz="4" w:space="0" w:color="auto"/>
            </w:tcBorders>
            <w:shd w:val="clear" w:color="auto" w:fill="92D050"/>
            <w:vAlign w:val="center"/>
          </w:tcPr>
          <w:p w14:paraId="0D40BD46" w14:textId="5E823597" w:rsidR="002B5D95" w:rsidRPr="00660F83" w:rsidRDefault="002B5D95" w:rsidP="002B5D95">
            <w:pPr>
              <w:jc w:val="center"/>
              <w:rPr>
                <w:rFonts w:asciiTheme="minorHAnsi" w:hAnsiTheme="minorHAnsi" w:cstheme="minorHAnsi"/>
                <w:szCs w:val="24"/>
              </w:rPr>
            </w:pPr>
            <w:r w:rsidRPr="00660F83">
              <w:rPr>
                <w:rFonts w:asciiTheme="minorHAnsi" w:hAnsiTheme="minorHAnsi" w:cstheme="minorHAnsi"/>
                <w:szCs w:val="24"/>
              </w:rPr>
              <w:t>2,61</w:t>
            </w:r>
          </w:p>
        </w:tc>
        <w:tc>
          <w:tcPr>
            <w:tcW w:w="1611" w:type="pct"/>
            <w:tcBorders>
              <w:top w:val="single" w:sz="4" w:space="0" w:color="auto"/>
              <w:left w:val="nil"/>
              <w:bottom w:val="single" w:sz="4" w:space="0" w:color="auto"/>
              <w:right w:val="single" w:sz="4" w:space="0" w:color="auto"/>
            </w:tcBorders>
            <w:vAlign w:val="center"/>
          </w:tcPr>
          <w:p w14:paraId="07A9DB8F" w14:textId="6A4BF407" w:rsidR="002B5D95" w:rsidRPr="00660F83" w:rsidRDefault="002B5D95" w:rsidP="002B5D95">
            <w:pPr>
              <w:suppressAutoHyphens w:val="0"/>
              <w:rPr>
                <w:rFonts w:asciiTheme="minorHAnsi" w:eastAsia="Times New Roman" w:hAnsiTheme="minorHAnsi" w:cstheme="minorHAnsi"/>
                <w:szCs w:val="24"/>
                <w:lang w:eastAsia="en-GB"/>
              </w:rPr>
            </w:pPr>
            <w:r w:rsidRPr="00660F83">
              <w:rPr>
                <w:rFonts w:asciiTheme="minorHAnsi" w:eastAsia="Times New Roman" w:hAnsiTheme="minorHAnsi" w:cstheme="minorHAnsi"/>
                <w:szCs w:val="24"/>
                <w:lang w:eastAsia="en-GB"/>
              </w:rPr>
              <w:t>Biotops identificēts pēc apsekojuma dabā</w:t>
            </w:r>
          </w:p>
        </w:tc>
      </w:tr>
    </w:tbl>
    <w:p w14:paraId="0A031B11" w14:textId="77777777" w:rsidR="00944F37" w:rsidRPr="00660F83" w:rsidRDefault="00944F37" w:rsidP="00590DF2">
      <w:pPr>
        <w:rPr>
          <w:rFonts w:asciiTheme="minorHAnsi" w:hAnsiTheme="minorHAnsi" w:cstheme="minorHAnsi"/>
          <w:sz w:val="20"/>
        </w:rPr>
        <w:sectPr w:rsidR="00944F37" w:rsidRPr="00660F83" w:rsidSect="00CB2400">
          <w:headerReference w:type="default" r:id="rId77"/>
          <w:pgSz w:w="16837" w:h="11905" w:orient="landscape"/>
          <w:pgMar w:top="1797" w:right="1440" w:bottom="1797" w:left="1440" w:header="720" w:footer="720" w:gutter="0"/>
          <w:cols w:space="720"/>
          <w:docGrid w:linePitch="360"/>
        </w:sectPr>
      </w:pPr>
    </w:p>
    <w:tbl>
      <w:tblPr>
        <w:tblW w:w="5000" w:type="pct"/>
        <w:tblLook w:val="04A0" w:firstRow="1" w:lastRow="0" w:firstColumn="1" w:lastColumn="0" w:noHBand="0" w:noVBand="1"/>
      </w:tblPr>
      <w:tblGrid>
        <w:gridCol w:w="21150"/>
      </w:tblGrid>
      <w:tr w:rsidR="00660F83" w:rsidRPr="00660F83" w14:paraId="02710B6D" w14:textId="77777777" w:rsidTr="00A537CD">
        <w:tc>
          <w:tcPr>
            <w:tcW w:w="5000" w:type="pct"/>
            <w:shd w:val="clear" w:color="auto" w:fill="auto"/>
          </w:tcPr>
          <w:p w14:paraId="343222E2" w14:textId="29967F54" w:rsidR="00441888" w:rsidRPr="00660F83" w:rsidRDefault="00797390" w:rsidP="00590DF2">
            <w:pPr>
              <w:rPr>
                <w:rFonts w:asciiTheme="minorHAnsi" w:hAnsiTheme="minorHAnsi" w:cstheme="minorHAnsi"/>
              </w:rPr>
            </w:pPr>
            <w:r w:rsidRPr="00660F83">
              <w:rPr>
                <w:noProof/>
                <w:lang w:eastAsia="lv-LV"/>
              </w:rPr>
              <w:lastRenderedPageBreak/>
              <w:drawing>
                <wp:inline distT="0" distB="0" distL="0" distR="0" wp14:anchorId="06D27997" wp14:editId="5B7B77BE">
                  <wp:extent cx="11202809" cy="7920000"/>
                  <wp:effectExtent l="0" t="0" r="0" b="5080"/>
                  <wp:docPr id="45" name="Attēls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8" cstate="screen">
                            <a:extLst>
                              <a:ext uri="{28A0092B-C50C-407E-A947-70E740481C1C}">
                                <a14:useLocalDpi xmlns:a14="http://schemas.microsoft.com/office/drawing/2010/main"/>
                              </a:ext>
                            </a:extLst>
                          </a:blip>
                          <a:srcRect/>
                          <a:stretch>
                            <a:fillRect/>
                          </a:stretch>
                        </pic:blipFill>
                        <pic:spPr bwMode="auto">
                          <a:xfrm>
                            <a:off x="0" y="0"/>
                            <a:ext cx="11202809" cy="7920000"/>
                          </a:xfrm>
                          <a:prstGeom prst="rect">
                            <a:avLst/>
                          </a:prstGeom>
                          <a:noFill/>
                          <a:ln>
                            <a:noFill/>
                          </a:ln>
                        </pic:spPr>
                      </pic:pic>
                    </a:graphicData>
                  </a:graphic>
                </wp:inline>
              </w:drawing>
            </w:r>
          </w:p>
        </w:tc>
      </w:tr>
      <w:tr w:rsidR="00660F83" w:rsidRPr="00660F83" w14:paraId="58BB939C" w14:textId="77777777" w:rsidTr="00A537CD">
        <w:tc>
          <w:tcPr>
            <w:tcW w:w="5000" w:type="pct"/>
            <w:shd w:val="clear" w:color="auto" w:fill="auto"/>
          </w:tcPr>
          <w:p w14:paraId="45D00779" w14:textId="7224F458" w:rsidR="00441888" w:rsidRPr="00660F83" w:rsidRDefault="00441888" w:rsidP="00590DF2">
            <w:pPr>
              <w:rPr>
                <w:rFonts w:asciiTheme="minorHAnsi" w:hAnsiTheme="minorHAnsi" w:cstheme="minorHAnsi"/>
                <w:b/>
                <w:bCs/>
                <w:i/>
                <w:sz w:val="20"/>
              </w:rPr>
            </w:pPr>
            <w:r w:rsidRPr="00660F83">
              <w:rPr>
                <w:rFonts w:asciiTheme="minorHAnsi" w:hAnsiTheme="minorHAnsi" w:cstheme="minorHAnsi"/>
                <w:b/>
                <w:i/>
              </w:rPr>
              <w:t>2.</w:t>
            </w:r>
            <w:r w:rsidR="00260376" w:rsidRPr="00660F83">
              <w:rPr>
                <w:rFonts w:asciiTheme="minorHAnsi" w:hAnsiTheme="minorHAnsi" w:cstheme="minorHAnsi"/>
                <w:b/>
                <w:i/>
              </w:rPr>
              <w:t>1.</w:t>
            </w:r>
            <w:r w:rsidRPr="00660F83">
              <w:rPr>
                <w:rFonts w:asciiTheme="minorHAnsi" w:hAnsiTheme="minorHAnsi" w:cstheme="minorHAnsi"/>
                <w:b/>
                <w:i/>
              </w:rPr>
              <w:t xml:space="preserve"> attēls. </w:t>
            </w:r>
            <w:r w:rsidR="0018782A" w:rsidRPr="00660F83">
              <w:rPr>
                <w:rFonts w:asciiTheme="minorHAnsi" w:hAnsiTheme="minorHAnsi" w:cstheme="minorHAnsi"/>
                <w:b/>
                <w:i/>
              </w:rPr>
              <w:t xml:space="preserve">ES aizsargājamie biotopi </w:t>
            </w:r>
            <w:r w:rsidR="00C504A2">
              <w:rPr>
                <w:rFonts w:asciiTheme="minorHAnsi" w:hAnsiTheme="minorHAnsi" w:cstheme="minorHAnsi"/>
                <w:b/>
                <w:i/>
              </w:rPr>
              <w:t>DL</w:t>
            </w:r>
            <w:r w:rsidRPr="00660F83">
              <w:rPr>
                <w:rFonts w:asciiTheme="minorHAnsi" w:hAnsiTheme="minorHAnsi" w:cstheme="minorHAnsi"/>
                <w:b/>
                <w:i/>
              </w:rPr>
              <w:t xml:space="preserve"> „</w:t>
            </w:r>
            <w:r w:rsidR="00D6240F" w:rsidRPr="00660F83">
              <w:rPr>
                <w:rFonts w:asciiTheme="minorHAnsi" w:hAnsiTheme="minorHAnsi" w:cstheme="minorHAnsi"/>
                <w:b/>
                <w:i/>
              </w:rPr>
              <w:t>Durbes ezera pļavas</w:t>
            </w:r>
            <w:r w:rsidRPr="00660F83">
              <w:rPr>
                <w:rFonts w:asciiTheme="minorHAnsi" w:hAnsiTheme="minorHAnsi" w:cstheme="minorHAnsi"/>
                <w:b/>
                <w:i/>
              </w:rPr>
              <w:t>” teritorijā</w:t>
            </w:r>
            <w:r w:rsidR="0018782A" w:rsidRPr="00660F83">
              <w:rPr>
                <w:rFonts w:asciiTheme="minorHAnsi" w:hAnsiTheme="minorHAnsi" w:cstheme="minorHAnsi"/>
                <w:b/>
                <w:i/>
              </w:rPr>
              <w:t xml:space="preserve"> un tā apkārtnē</w:t>
            </w:r>
          </w:p>
        </w:tc>
      </w:tr>
    </w:tbl>
    <w:p w14:paraId="2F1AB2AC" w14:textId="509581A9" w:rsidR="00D4267D" w:rsidRPr="00660F83" w:rsidRDefault="00D4267D" w:rsidP="00D4267D">
      <w:pPr>
        <w:rPr>
          <w:rFonts w:asciiTheme="minorHAnsi" w:hAnsiTheme="minorHAnsi" w:cstheme="minorHAnsi"/>
        </w:rPr>
        <w:sectPr w:rsidR="00D4267D" w:rsidRPr="00660F83" w:rsidSect="00E10EAF">
          <w:headerReference w:type="default" r:id="rId79"/>
          <w:pgSz w:w="23814" w:h="16839" w:orient="landscape" w:code="8"/>
          <w:pgMar w:top="1797" w:right="1440" w:bottom="1797" w:left="1440" w:header="720" w:footer="720" w:gutter="0"/>
          <w:cols w:space="720"/>
          <w:docGrid w:linePitch="360"/>
        </w:sectPr>
      </w:pPr>
    </w:p>
    <w:p w14:paraId="2E4532A6" w14:textId="77777777" w:rsidR="00FB692C" w:rsidRPr="00660F83" w:rsidRDefault="00FB692C" w:rsidP="00590DF2">
      <w:pPr>
        <w:pStyle w:val="Heading3"/>
        <w:keepNext w:val="0"/>
        <w:numPr>
          <w:ilvl w:val="0"/>
          <w:numId w:val="0"/>
        </w:numPr>
        <w:rPr>
          <w:rFonts w:asciiTheme="minorHAnsi" w:hAnsiTheme="minorHAnsi" w:cstheme="minorHAnsi"/>
          <w:b/>
          <w:szCs w:val="24"/>
          <w:lang w:val="lv-LV"/>
        </w:rPr>
      </w:pPr>
      <w:bookmarkStart w:id="43" w:name="_Toc34981777"/>
      <w:r w:rsidRPr="00660F83">
        <w:rPr>
          <w:rFonts w:asciiTheme="minorHAnsi" w:hAnsiTheme="minorHAnsi" w:cstheme="minorHAnsi"/>
          <w:b/>
          <w:szCs w:val="24"/>
          <w:lang w:val="lv-LV"/>
        </w:rPr>
        <w:lastRenderedPageBreak/>
        <w:t>2.3.1. Saldūdens biotopi</w:t>
      </w:r>
      <w:bookmarkEnd w:id="43"/>
    </w:p>
    <w:p w14:paraId="2FB4CCB1" w14:textId="77777777" w:rsidR="00EE728B" w:rsidRPr="00660F83" w:rsidRDefault="00EE728B" w:rsidP="00590DF2">
      <w:pPr>
        <w:rPr>
          <w:rFonts w:asciiTheme="minorHAnsi" w:hAnsiTheme="minorHAnsi" w:cstheme="minorHAnsi"/>
        </w:rPr>
      </w:pPr>
    </w:p>
    <w:p w14:paraId="461D7998" w14:textId="62C9F7C3" w:rsidR="00EE728B" w:rsidRPr="00660F83" w:rsidRDefault="00EE728B" w:rsidP="00BB67D1">
      <w:pPr>
        <w:jc w:val="both"/>
        <w:rPr>
          <w:rFonts w:asciiTheme="minorHAnsi" w:hAnsiTheme="minorHAnsi" w:cstheme="minorHAnsi"/>
          <w:shd w:val="clear" w:color="auto" w:fill="D9D9D9"/>
        </w:rPr>
      </w:pPr>
      <w:r w:rsidRPr="00660F83">
        <w:rPr>
          <w:rFonts w:asciiTheme="minorHAnsi" w:hAnsiTheme="minorHAnsi" w:cstheme="minorHAnsi"/>
        </w:rPr>
        <w:t xml:space="preserve">Saldūdens biotopi aizņem aptuveni </w:t>
      </w:r>
      <w:r w:rsidR="00983C82" w:rsidRPr="00660F83">
        <w:rPr>
          <w:rFonts w:asciiTheme="minorHAnsi" w:hAnsiTheme="minorHAnsi" w:cstheme="minorHAnsi"/>
        </w:rPr>
        <w:t>32</w:t>
      </w:r>
      <w:r w:rsidRPr="00660F83">
        <w:rPr>
          <w:rFonts w:asciiTheme="minorHAnsi" w:hAnsiTheme="minorHAnsi" w:cstheme="minorHAnsi"/>
        </w:rPr>
        <w:t xml:space="preserve"> % no </w:t>
      </w:r>
      <w:r w:rsidR="00F6561C" w:rsidRPr="00660F83">
        <w:rPr>
          <w:rFonts w:asciiTheme="minorHAnsi" w:hAnsiTheme="minorHAnsi" w:cstheme="minorHAnsi"/>
        </w:rPr>
        <w:t>DL</w:t>
      </w:r>
      <w:r w:rsidRPr="00660F83">
        <w:rPr>
          <w:rFonts w:asciiTheme="minorHAnsi" w:hAnsiTheme="minorHAnsi" w:cstheme="minorHAnsi"/>
        </w:rPr>
        <w:t xml:space="preserve"> „</w:t>
      </w:r>
      <w:r w:rsidR="00D6240F" w:rsidRPr="00660F83">
        <w:rPr>
          <w:rFonts w:asciiTheme="minorHAnsi" w:hAnsiTheme="minorHAnsi" w:cstheme="minorHAnsi"/>
        </w:rPr>
        <w:t>Durbes ezera pļavas</w:t>
      </w:r>
      <w:r w:rsidRPr="00660F83">
        <w:rPr>
          <w:rFonts w:asciiTheme="minorHAnsi" w:hAnsiTheme="minorHAnsi" w:cstheme="minorHAnsi"/>
        </w:rPr>
        <w:t>” esošajiem aizsargājamajiem biotopiem (skat. 2.</w:t>
      </w:r>
      <w:r w:rsidR="00155D30" w:rsidRPr="00660F83">
        <w:rPr>
          <w:rFonts w:asciiTheme="minorHAnsi" w:hAnsiTheme="minorHAnsi" w:cstheme="minorHAnsi"/>
        </w:rPr>
        <w:t>2</w:t>
      </w:r>
      <w:r w:rsidRPr="00660F83">
        <w:rPr>
          <w:rFonts w:asciiTheme="minorHAnsi" w:hAnsiTheme="minorHAnsi" w:cstheme="minorHAnsi"/>
        </w:rPr>
        <w:t xml:space="preserve">. tabulu). Dati par </w:t>
      </w:r>
      <w:r w:rsidR="00F6561C" w:rsidRPr="00660F83">
        <w:rPr>
          <w:rFonts w:asciiTheme="minorHAnsi" w:hAnsiTheme="minorHAnsi" w:cstheme="minorHAnsi"/>
        </w:rPr>
        <w:t>DL</w:t>
      </w:r>
      <w:r w:rsidRPr="00660F83">
        <w:rPr>
          <w:rFonts w:asciiTheme="minorHAnsi" w:hAnsiTheme="minorHAnsi" w:cstheme="minorHAnsi"/>
        </w:rPr>
        <w:t xml:space="preserve"> “</w:t>
      </w:r>
      <w:r w:rsidR="00D6240F" w:rsidRPr="00660F83">
        <w:rPr>
          <w:rFonts w:asciiTheme="minorHAnsi" w:hAnsiTheme="minorHAnsi" w:cstheme="minorHAnsi"/>
        </w:rPr>
        <w:t>Durbes ezera pļavas</w:t>
      </w:r>
      <w:r w:rsidRPr="00660F83">
        <w:rPr>
          <w:rFonts w:asciiTheme="minorHAnsi" w:hAnsiTheme="minorHAnsi" w:cstheme="minorHAnsi"/>
        </w:rPr>
        <w:t>” aizsargājamiem saldūdens biotopiem iegūti saldūdens biotopu eksperta apsekojum</w:t>
      </w:r>
      <w:r w:rsidR="00850058" w:rsidRPr="00660F83">
        <w:rPr>
          <w:rFonts w:asciiTheme="minorHAnsi" w:hAnsiTheme="minorHAnsi" w:cstheme="minorHAnsi"/>
        </w:rPr>
        <w:t>u</w:t>
      </w:r>
      <w:r w:rsidR="00E10EAF" w:rsidRPr="00660F83">
        <w:rPr>
          <w:rFonts w:asciiTheme="minorHAnsi" w:hAnsiTheme="minorHAnsi" w:cstheme="minorHAnsi"/>
        </w:rPr>
        <w:t xml:space="preserve"> </w:t>
      </w:r>
      <w:r w:rsidR="00850058" w:rsidRPr="00660F83">
        <w:rPr>
          <w:rFonts w:asciiTheme="minorHAnsi" w:hAnsiTheme="minorHAnsi" w:cstheme="minorHAnsi"/>
        </w:rPr>
        <w:t xml:space="preserve">laikā </w:t>
      </w:r>
      <w:r w:rsidRPr="00660F83">
        <w:rPr>
          <w:rFonts w:asciiTheme="minorHAnsi" w:hAnsiTheme="minorHAnsi" w:cstheme="minorHAnsi"/>
        </w:rPr>
        <w:t>201</w:t>
      </w:r>
      <w:r w:rsidR="00E10EAF" w:rsidRPr="00660F83">
        <w:rPr>
          <w:rFonts w:asciiTheme="minorHAnsi" w:hAnsiTheme="minorHAnsi" w:cstheme="minorHAnsi"/>
        </w:rPr>
        <w:t>9</w:t>
      </w:r>
      <w:r w:rsidRPr="00660F83">
        <w:rPr>
          <w:rFonts w:asciiTheme="minorHAnsi" w:hAnsiTheme="minorHAnsi" w:cstheme="minorHAnsi"/>
        </w:rPr>
        <w:t>. gada</w:t>
      </w:r>
      <w:r w:rsidR="00C7714E">
        <w:rPr>
          <w:rFonts w:asciiTheme="minorHAnsi" w:hAnsiTheme="minorHAnsi" w:cstheme="minorHAnsi"/>
        </w:rPr>
        <w:t xml:space="preserve"> 12.</w:t>
      </w:r>
      <w:r w:rsidR="00983C82" w:rsidRPr="00660F83">
        <w:rPr>
          <w:rFonts w:asciiTheme="minorHAnsi" w:hAnsiTheme="minorHAnsi" w:cstheme="minorHAnsi"/>
        </w:rPr>
        <w:t xml:space="preserve"> un 1</w:t>
      </w:r>
      <w:r w:rsidR="00C7714E">
        <w:rPr>
          <w:rFonts w:asciiTheme="minorHAnsi" w:hAnsiTheme="minorHAnsi" w:cstheme="minorHAnsi"/>
        </w:rPr>
        <w:t>3</w:t>
      </w:r>
      <w:r w:rsidR="00983C82" w:rsidRPr="00660F83">
        <w:rPr>
          <w:rFonts w:asciiTheme="minorHAnsi" w:hAnsiTheme="minorHAnsi" w:cstheme="minorHAnsi"/>
        </w:rPr>
        <w:t>. augustā</w:t>
      </w:r>
      <w:r w:rsidRPr="00660F83">
        <w:rPr>
          <w:rFonts w:asciiTheme="minorHAnsi" w:hAnsiTheme="minorHAnsi" w:cstheme="minorHAnsi"/>
        </w:rPr>
        <w:t>.</w:t>
      </w:r>
    </w:p>
    <w:p w14:paraId="73CE8725" w14:textId="77777777" w:rsidR="00EE728B" w:rsidRPr="00660F83" w:rsidRDefault="00EE728B" w:rsidP="00BB67D1">
      <w:pPr>
        <w:jc w:val="both"/>
        <w:rPr>
          <w:rFonts w:asciiTheme="minorHAnsi" w:hAnsiTheme="minorHAnsi" w:cstheme="minorHAnsi"/>
          <w:b/>
        </w:rPr>
      </w:pPr>
    </w:p>
    <w:p w14:paraId="092E596C" w14:textId="77777777" w:rsidR="00983C82" w:rsidRPr="00660F83" w:rsidRDefault="00983C82" w:rsidP="00983C82">
      <w:pPr>
        <w:rPr>
          <w:rFonts w:asciiTheme="minorHAnsi" w:hAnsiTheme="minorHAnsi" w:cstheme="minorHAnsi"/>
          <w:u w:val="single"/>
        </w:rPr>
      </w:pPr>
      <w:r w:rsidRPr="00660F83">
        <w:rPr>
          <w:rFonts w:asciiTheme="minorHAnsi" w:hAnsiTheme="minorHAnsi" w:cstheme="minorHAnsi"/>
          <w:u w:val="single"/>
        </w:rPr>
        <w:t>Durbes ezers</w:t>
      </w:r>
    </w:p>
    <w:p w14:paraId="52294CFD" w14:textId="275CEE1A" w:rsidR="00983C82" w:rsidRPr="00660F83" w:rsidRDefault="00983C82" w:rsidP="00983C82">
      <w:pPr>
        <w:jc w:val="both"/>
        <w:rPr>
          <w:rFonts w:asciiTheme="minorHAnsi" w:hAnsiTheme="minorHAnsi" w:cstheme="minorHAnsi"/>
        </w:rPr>
      </w:pPr>
      <w:r w:rsidRPr="00660F83">
        <w:rPr>
          <w:rFonts w:asciiTheme="minorHAnsi" w:hAnsiTheme="minorHAnsi" w:cstheme="minorHAnsi"/>
        </w:rPr>
        <w:t xml:space="preserve">Pēc biotopus raksturojošajiem rādītājiem Durbes ezers </w:t>
      </w:r>
      <w:r w:rsidR="00850058" w:rsidRPr="00660F83">
        <w:rPr>
          <w:rFonts w:asciiTheme="minorHAnsi" w:hAnsiTheme="minorHAnsi" w:cstheme="minorHAnsi"/>
        </w:rPr>
        <w:t xml:space="preserve">ir </w:t>
      </w:r>
      <w:r w:rsidRPr="00660F83">
        <w:rPr>
          <w:rFonts w:asciiTheme="minorHAnsi" w:hAnsiTheme="minorHAnsi" w:cstheme="minorHAnsi"/>
        </w:rPr>
        <w:t>pieskaitāms seklo eitrofo ezeru tipam. Ezera morfometriskie parametri – platība, novietojums seklā vējiem pakļautā ieplakā un nelielie dziļumi, kā arī palielinātā biogēno elementu noslodze nosaka ezeram raksturīgās veģetācijas veidošanos.</w:t>
      </w:r>
    </w:p>
    <w:p w14:paraId="157B6E10" w14:textId="77777777" w:rsidR="00983C82" w:rsidRPr="00660F83" w:rsidRDefault="00983C82" w:rsidP="00983C82">
      <w:pPr>
        <w:jc w:val="both"/>
        <w:rPr>
          <w:rFonts w:asciiTheme="minorHAnsi" w:hAnsiTheme="minorHAnsi" w:cstheme="minorHAnsi"/>
        </w:rPr>
      </w:pPr>
    </w:p>
    <w:p w14:paraId="3B3A21B9" w14:textId="1A7E6869" w:rsidR="00983C82" w:rsidRPr="00660F83" w:rsidRDefault="00983C82" w:rsidP="00983C82">
      <w:pPr>
        <w:jc w:val="both"/>
        <w:rPr>
          <w:rFonts w:asciiTheme="minorHAnsi" w:hAnsiTheme="minorHAnsi" w:cstheme="minorHAnsi"/>
          <w:b/>
        </w:rPr>
      </w:pPr>
      <w:r w:rsidRPr="00660F83">
        <w:rPr>
          <w:rFonts w:asciiTheme="minorHAnsi" w:hAnsiTheme="minorHAnsi" w:cstheme="minorHAnsi"/>
        </w:rPr>
        <w:t xml:space="preserve">Durbes ezerā konstatēts ES īpaši aizsargājamā saldūdens biotopa 3150 </w:t>
      </w:r>
      <w:r w:rsidRPr="00654D09">
        <w:rPr>
          <w:rFonts w:asciiTheme="minorHAnsi" w:hAnsiTheme="minorHAnsi" w:cstheme="minorHAnsi"/>
          <w:i/>
          <w:iCs/>
        </w:rPr>
        <w:t>Eitrofi ezeri ar iegrimušo ūdensaugu un peldaugu augāju</w:t>
      </w:r>
      <w:r w:rsidRPr="00660F83">
        <w:rPr>
          <w:rFonts w:asciiTheme="minorHAnsi" w:hAnsiTheme="minorHAnsi" w:cstheme="minorHAnsi"/>
        </w:rPr>
        <w:t xml:space="preserve"> 1. variants. Ezeru </w:t>
      </w:r>
      <w:bookmarkStart w:id="44" w:name="_Hlk26281417"/>
      <w:r w:rsidRPr="00660F83">
        <w:rPr>
          <w:rFonts w:asciiTheme="minorHAnsi" w:hAnsiTheme="minorHAnsi" w:cstheme="minorHAnsi"/>
        </w:rPr>
        <w:t>biotopi aizņem 189,7 ha (31,8 % no DL konstatētajiem aizsargājamiem biotopiem).</w:t>
      </w:r>
      <w:bookmarkEnd w:id="44"/>
    </w:p>
    <w:p w14:paraId="15FE529D" w14:textId="77777777" w:rsidR="00983C82" w:rsidRPr="00660F83" w:rsidRDefault="00983C82" w:rsidP="00983C82">
      <w:pPr>
        <w:jc w:val="both"/>
        <w:rPr>
          <w:rFonts w:asciiTheme="minorHAnsi" w:hAnsiTheme="minorHAnsi" w:cstheme="minorHAnsi"/>
          <w:b/>
        </w:rPr>
      </w:pPr>
    </w:p>
    <w:p w14:paraId="10C6FD1B" w14:textId="77777777" w:rsidR="00983C82" w:rsidRPr="00660F83" w:rsidRDefault="00983C82" w:rsidP="00983C82">
      <w:pPr>
        <w:jc w:val="both"/>
        <w:rPr>
          <w:rFonts w:asciiTheme="minorHAnsi" w:hAnsiTheme="minorHAnsi" w:cstheme="minorHAnsi"/>
          <w:b/>
        </w:rPr>
      </w:pPr>
      <w:r w:rsidRPr="00660F83">
        <w:rPr>
          <w:rFonts w:asciiTheme="minorHAnsi" w:hAnsiTheme="minorHAnsi" w:cstheme="minorHAnsi"/>
          <w:b/>
        </w:rPr>
        <w:t>Dabas aizsardzības vērtība</w:t>
      </w:r>
    </w:p>
    <w:p w14:paraId="1F9650D2" w14:textId="77777777" w:rsidR="00C8716C" w:rsidRPr="00660F83" w:rsidRDefault="00C8716C" w:rsidP="00C8716C">
      <w:pPr>
        <w:jc w:val="both"/>
        <w:rPr>
          <w:rFonts w:asciiTheme="minorHAnsi" w:hAnsiTheme="minorHAnsi" w:cstheme="minorHAnsi"/>
          <w:bCs/>
        </w:rPr>
      </w:pPr>
      <w:r w:rsidRPr="00660F83">
        <w:rPr>
          <w:rFonts w:asciiTheme="minorHAnsi" w:hAnsiTheme="minorHAnsi" w:cstheme="minorHAnsi"/>
          <w:bCs/>
        </w:rPr>
        <w:t xml:space="preserve">Biotopa kvalitāte Durbes ezera noteikta kā zema, kas saistīts ar makrofītu veģetācijas slikto stāvokli. Lielā daļā ezera konstatēta sugām nabadzīga iegrimušo augu josla. Iegrimušie augi sastopami lielās platības Durbes ezera centrālajā daļā, kas aizņem vairāk nekā 75% no ezera platības. Ezerā konstatētas vārpainās daudzlapes </w:t>
      </w:r>
      <w:r w:rsidRPr="00660F83">
        <w:rPr>
          <w:rFonts w:asciiTheme="minorHAnsi" w:hAnsiTheme="minorHAnsi" w:cstheme="minorHAnsi"/>
          <w:bCs/>
          <w:i/>
          <w:iCs/>
        </w:rPr>
        <w:t>Myriophyllum spicatum</w:t>
      </w:r>
      <w:r w:rsidRPr="00660F83">
        <w:rPr>
          <w:rFonts w:asciiTheme="minorHAnsi" w:hAnsiTheme="minorHAnsi" w:cstheme="minorHAnsi"/>
          <w:bCs/>
        </w:rPr>
        <w:t xml:space="preserve"> audzes un audzes ar iegrimušo raglapi </w:t>
      </w:r>
      <w:r w:rsidRPr="00660F83">
        <w:rPr>
          <w:rFonts w:asciiTheme="minorHAnsi" w:hAnsiTheme="minorHAnsi" w:cstheme="minorHAnsi"/>
          <w:bCs/>
          <w:i/>
          <w:iCs/>
        </w:rPr>
        <w:t>Ceratophyllum demersum</w:t>
      </w:r>
      <w:r w:rsidRPr="00660F83">
        <w:rPr>
          <w:rFonts w:asciiTheme="minorHAnsi" w:hAnsiTheme="minorHAnsi" w:cstheme="minorHAnsi"/>
          <w:bCs/>
        </w:rPr>
        <w:t>. Ezerā konstatētās iegrimušo augu sugas raksturīgas eitrofiem ūdeņiem, tomēr šo sugu klātbūtne liecina par spēcīgu eitrofikāciju. Tikai atsevišķās ezera daļās veģetācija vērtējama kā daudzveidīga un ir pārstāvētas visas ezera augāja joslas – virsūdens augu, peldlapu ūdensaugu un zemūdens augu joslas. Ārpus makrofītu audžu platības ezera ūdens caurredzamība vērtējama kā zema. Ūdens caurredzamība apsekojuma laikā 2019. gada 12. augustā tika noteikta Durbes ezera ziemeļu daļā ārpus makrofītu audzēm, un tā bija mazāka par 0,4 m. Zemā ūdens caurredzamība saistīta ar bagātīgo fitoplanktona savairošanos, ko izraisījusi ezera pārsātināšanās ar barības vielām. Ezerā notiek intensīva dūņu uzkrāšanās.</w:t>
      </w:r>
    </w:p>
    <w:p w14:paraId="0593F115" w14:textId="77777777" w:rsidR="00983C82" w:rsidRPr="00660F83" w:rsidRDefault="00983C82" w:rsidP="00983C82">
      <w:pPr>
        <w:jc w:val="both"/>
        <w:rPr>
          <w:rFonts w:asciiTheme="minorHAnsi" w:hAnsiTheme="minorHAnsi" w:cstheme="minorHAnsi"/>
          <w:bCs/>
        </w:rPr>
      </w:pPr>
    </w:p>
    <w:p w14:paraId="179469EE" w14:textId="789954CA" w:rsidR="00983C82" w:rsidRPr="00660F83" w:rsidRDefault="00983C82" w:rsidP="00983C82">
      <w:pPr>
        <w:jc w:val="both"/>
        <w:rPr>
          <w:rFonts w:asciiTheme="minorHAnsi" w:hAnsiTheme="minorHAnsi" w:cstheme="minorHAnsi"/>
          <w:bCs/>
        </w:rPr>
      </w:pPr>
      <w:r w:rsidRPr="00660F83">
        <w:rPr>
          <w:rFonts w:asciiTheme="minorHAnsi" w:hAnsiTheme="minorHAnsi" w:cstheme="minorHAnsi"/>
          <w:bCs/>
        </w:rPr>
        <w:t xml:space="preserve">Biotopa veids 3150 </w:t>
      </w:r>
      <w:r w:rsidRPr="00660F83">
        <w:rPr>
          <w:rFonts w:asciiTheme="minorHAnsi" w:hAnsiTheme="minorHAnsi" w:cstheme="minorHAnsi"/>
          <w:bCs/>
          <w:i/>
          <w:iCs/>
        </w:rPr>
        <w:t>Eitrofi ezeri ar iegrimušo ūdensaugu un peldaugu augāju</w:t>
      </w:r>
      <w:r w:rsidRPr="00660F83">
        <w:rPr>
          <w:rFonts w:asciiTheme="minorHAnsi" w:hAnsiTheme="minorHAnsi" w:cstheme="minorHAnsi"/>
          <w:bCs/>
        </w:rPr>
        <w:t xml:space="preserve"> ir Latvijā visbiežāk sastopamais stāvošo saldūdeņu biotops</w:t>
      </w:r>
      <w:r w:rsidR="0013373A" w:rsidRPr="00660F83">
        <w:rPr>
          <w:rFonts w:asciiTheme="minorHAnsi" w:hAnsiTheme="minorHAnsi" w:cstheme="minorHAnsi"/>
          <w:bCs/>
        </w:rPr>
        <w:t>,</w:t>
      </w:r>
      <w:r w:rsidRPr="00660F83">
        <w:rPr>
          <w:rFonts w:asciiTheme="minorHAnsi" w:hAnsiTheme="minorHAnsi" w:cstheme="minorHAnsi"/>
          <w:bCs/>
        </w:rPr>
        <w:t xml:space="preserve"> un ir nozīmīg</w:t>
      </w:r>
      <w:r w:rsidR="002D79FF" w:rsidRPr="00660F83">
        <w:rPr>
          <w:rFonts w:asciiTheme="minorHAnsi" w:hAnsiTheme="minorHAnsi" w:cstheme="minorHAnsi"/>
          <w:bCs/>
        </w:rPr>
        <w:t xml:space="preserve">a </w:t>
      </w:r>
      <w:r w:rsidRPr="00660F83">
        <w:rPr>
          <w:rFonts w:asciiTheme="minorHAnsi" w:hAnsiTheme="minorHAnsi" w:cstheme="minorHAnsi"/>
          <w:bCs/>
        </w:rPr>
        <w:t>tipisku saldūdens augu un dzīvnieku sugu dzīvotne. Seklie</w:t>
      </w:r>
      <w:r w:rsidR="002D79FF" w:rsidRPr="00660F83">
        <w:rPr>
          <w:rFonts w:asciiTheme="minorHAnsi" w:hAnsiTheme="minorHAnsi" w:cstheme="minorHAnsi"/>
          <w:bCs/>
        </w:rPr>
        <w:t xml:space="preserve">, </w:t>
      </w:r>
      <w:r w:rsidRPr="00660F83">
        <w:rPr>
          <w:rFonts w:asciiTheme="minorHAnsi" w:hAnsiTheme="minorHAnsi" w:cstheme="minorHAnsi"/>
          <w:bCs/>
        </w:rPr>
        <w:t>aizaugošie</w:t>
      </w:r>
      <w:r w:rsidR="002D79FF" w:rsidRPr="00660F83">
        <w:rPr>
          <w:rFonts w:asciiTheme="minorHAnsi" w:hAnsiTheme="minorHAnsi" w:cstheme="minorHAnsi"/>
          <w:bCs/>
        </w:rPr>
        <w:t xml:space="preserve"> </w:t>
      </w:r>
      <w:r w:rsidRPr="00660F83">
        <w:rPr>
          <w:rFonts w:asciiTheme="minorHAnsi" w:hAnsiTheme="minorHAnsi" w:cstheme="minorHAnsi"/>
          <w:bCs/>
        </w:rPr>
        <w:t>ezeri</w:t>
      </w:r>
      <w:r w:rsidR="00391305" w:rsidRPr="00660F83">
        <w:rPr>
          <w:rFonts w:asciiTheme="minorHAnsi" w:hAnsiTheme="minorHAnsi" w:cstheme="minorHAnsi"/>
          <w:bCs/>
        </w:rPr>
        <w:t>,</w:t>
      </w:r>
      <w:r w:rsidRPr="00660F83">
        <w:rPr>
          <w:rFonts w:asciiTheme="minorHAnsi" w:hAnsiTheme="minorHAnsi" w:cstheme="minorHAnsi"/>
          <w:bCs/>
        </w:rPr>
        <w:t xml:space="preserve"> kāds ir arī Durbes ezers</w:t>
      </w:r>
      <w:r w:rsidR="00391305" w:rsidRPr="00660F83">
        <w:rPr>
          <w:rFonts w:asciiTheme="minorHAnsi" w:hAnsiTheme="minorHAnsi" w:cstheme="minorHAnsi"/>
          <w:bCs/>
        </w:rPr>
        <w:t>,</w:t>
      </w:r>
      <w:r w:rsidRPr="00660F83">
        <w:rPr>
          <w:rFonts w:asciiTheme="minorHAnsi" w:hAnsiTheme="minorHAnsi" w:cstheme="minorHAnsi"/>
          <w:bCs/>
        </w:rPr>
        <w:t xml:space="preserve"> ir nozīmīga ūdens bezmugurkaulnieku un ūdensputnu dzīvotne.</w:t>
      </w:r>
    </w:p>
    <w:p w14:paraId="33B084E3" w14:textId="77777777" w:rsidR="00983C82" w:rsidRPr="00660F83" w:rsidRDefault="00983C82" w:rsidP="00983C82">
      <w:pPr>
        <w:jc w:val="both"/>
        <w:rPr>
          <w:rFonts w:asciiTheme="minorHAnsi" w:hAnsiTheme="minorHAnsi" w:cstheme="minorHAnsi"/>
          <w:bCs/>
        </w:rPr>
      </w:pPr>
    </w:p>
    <w:p w14:paraId="15E6BF80" w14:textId="47C68BA8" w:rsidR="00983C82" w:rsidRPr="00660F83" w:rsidRDefault="00983C82" w:rsidP="00983C82">
      <w:pPr>
        <w:jc w:val="both"/>
        <w:rPr>
          <w:rFonts w:asciiTheme="minorHAnsi" w:hAnsiTheme="minorHAnsi" w:cstheme="minorHAnsi"/>
          <w:bCs/>
        </w:rPr>
      </w:pPr>
      <w:r w:rsidRPr="00660F83">
        <w:rPr>
          <w:rFonts w:asciiTheme="minorHAnsi" w:hAnsiTheme="minorHAnsi" w:cstheme="minorHAnsi"/>
          <w:bCs/>
        </w:rPr>
        <w:t>Ņemot vērā ievērojamo</w:t>
      </w:r>
      <w:r w:rsidR="002D79FF" w:rsidRPr="00660F83">
        <w:rPr>
          <w:rFonts w:asciiTheme="minorHAnsi" w:hAnsiTheme="minorHAnsi" w:cstheme="minorHAnsi"/>
          <w:bCs/>
        </w:rPr>
        <w:t>s</w:t>
      </w:r>
      <w:r w:rsidRPr="00660F83">
        <w:rPr>
          <w:rFonts w:asciiTheme="minorHAnsi" w:hAnsiTheme="minorHAnsi" w:cstheme="minorHAnsi"/>
          <w:bCs/>
        </w:rPr>
        <w:t xml:space="preserve"> vēsturiskos un pašreizējos ezera noslodzes apjomus (vēsturiski </w:t>
      </w:r>
      <w:r w:rsidR="002D79FF" w:rsidRPr="00660F83">
        <w:rPr>
          <w:rFonts w:asciiTheme="minorHAnsi" w:hAnsiTheme="minorHAnsi" w:cstheme="minorHAnsi"/>
          <w:bCs/>
        </w:rPr>
        <w:t>–</w:t>
      </w:r>
      <w:r w:rsidRPr="00660F83">
        <w:rPr>
          <w:rFonts w:asciiTheme="minorHAnsi" w:hAnsiTheme="minorHAnsi" w:cstheme="minorHAnsi"/>
          <w:bCs/>
        </w:rPr>
        <w:t xml:space="preserve"> notekūdeņu novadīšana, aktuāli – difūzais piesārņojums no lauksaimniecības teritorijām)</w:t>
      </w:r>
      <w:r w:rsidR="002D79FF" w:rsidRPr="00660F83">
        <w:rPr>
          <w:rFonts w:asciiTheme="minorHAnsi" w:hAnsiTheme="minorHAnsi" w:cstheme="minorHAnsi"/>
          <w:bCs/>
        </w:rPr>
        <w:t>,</w:t>
      </w:r>
      <w:r w:rsidRPr="00660F83">
        <w:rPr>
          <w:rFonts w:asciiTheme="minorHAnsi" w:hAnsiTheme="minorHAnsi" w:cstheme="minorHAnsi"/>
          <w:bCs/>
        </w:rPr>
        <w:t xml:space="preserve"> ezerā konstatētais biotops ir uzskatāms par degradētu</w:t>
      </w:r>
      <w:r w:rsidR="002D79FF" w:rsidRPr="00660F83">
        <w:rPr>
          <w:rFonts w:asciiTheme="minorHAnsi" w:hAnsiTheme="minorHAnsi" w:cstheme="minorHAnsi"/>
          <w:bCs/>
        </w:rPr>
        <w:t>, t</w:t>
      </w:r>
      <w:r w:rsidRPr="00660F83">
        <w:rPr>
          <w:rFonts w:asciiTheme="minorHAnsi" w:hAnsiTheme="minorHAnsi" w:cstheme="minorHAnsi"/>
          <w:bCs/>
        </w:rPr>
        <w:t>āpēc tā uzlabošanai ir nepieciešams veikt konkrētus ezera apsaimniekošanas pasākumus (</w:t>
      </w:r>
      <w:r w:rsidR="002D79FF" w:rsidRPr="00660F83">
        <w:rPr>
          <w:rFonts w:asciiTheme="minorHAnsi" w:hAnsiTheme="minorHAnsi" w:cstheme="minorHAnsi"/>
          <w:bCs/>
        </w:rPr>
        <w:t>SIA “L.U. Consulting”, 2014</w:t>
      </w:r>
      <w:r w:rsidRPr="00660F83">
        <w:rPr>
          <w:rFonts w:asciiTheme="minorHAnsi" w:hAnsiTheme="minorHAnsi" w:cstheme="minorHAnsi"/>
          <w:bCs/>
        </w:rPr>
        <w:t xml:space="preserve">). </w:t>
      </w:r>
    </w:p>
    <w:p w14:paraId="3EA20437" w14:textId="77777777" w:rsidR="00850058" w:rsidRPr="00660F83" w:rsidRDefault="00850058" w:rsidP="00983C82">
      <w:pPr>
        <w:jc w:val="both"/>
        <w:rPr>
          <w:rFonts w:asciiTheme="minorHAnsi" w:hAnsiTheme="minorHAnsi" w:cstheme="minorHAnsi"/>
          <w:b/>
          <w:szCs w:val="24"/>
        </w:rPr>
      </w:pPr>
    </w:p>
    <w:p w14:paraId="5A73A43A" w14:textId="4DD34F9C" w:rsidR="00983C82" w:rsidRPr="00660F83" w:rsidRDefault="00983C82" w:rsidP="00C8716C">
      <w:pPr>
        <w:keepNext/>
        <w:keepLines/>
        <w:jc w:val="both"/>
        <w:rPr>
          <w:rFonts w:asciiTheme="minorHAnsi" w:hAnsiTheme="minorHAnsi" w:cstheme="minorHAnsi"/>
          <w:b/>
          <w:szCs w:val="24"/>
        </w:rPr>
      </w:pPr>
      <w:r w:rsidRPr="00660F83">
        <w:rPr>
          <w:rFonts w:asciiTheme="minorHAnsi" w:hAnsiTheme="minorHAnsi" w:cstheme="minorHAnsi"/>
          <w:b/>
          <w:szCs w:val="24"/>
        </w:rPr>
        <w:lastRenderedPageBreak/>
        <w:t xml:space="preserve">Sociālekonomiskā vērtība </w:t>
      </w:r>
    </w:p>
    <w:p w14:paraId="217038C3" w14:textId="0D79134D" w:rsidR="00983C82" w:rsidRPr="00660F83" w:rsidRDefault="00983C82" w:rsidP="00C8716C">
      <w:pPr>
        <w:keepNext/>
        <w:keepLines/>
        <w:jc w:val="both"/>
        <w:rPr>
          <w:rFonts w:asciiTheme="minorHAnsi" w:hAnsiTheme="minorHAnsi" w:cstheme="minorHAnsi"/>
          <w:bCs/>
        </w:rPr>
      </w:pPr>
      <w:r w:rsidRPr="00660F83">
        <w:rPr>
          <w:rFonts w:asciiTheme="minorHAnsi" w:hAnsiTheme="minorHAnsi" w:cstheme="minorHAnsi"/>
          <w:bCs/>
        </w:rPr>
        <w:t xml:space="preserve">Ezeri veido unikālas ekosistēmas, kas nodrošina dzīves vidi, barošanās vietas un ekoloģiskās funkcijas, </w:t>
      </w:r>
      <w:r w:rsidR="002D79FF" w:rsidRPr="00660F83">
        <w:rPr>
          <w:rFonts w:asciiTheme="minorHAnsi" w:hAnsiTheme="minorHAnsi" w:cstheme="minorHAnsi"/>
          <w:bCs/>
        </w:rPr>
        <w:t xml:space="preserve">tādējādi </w:t>
      </w:r>
      <w:r w:rsidRPr="00660F83">
        <w:rPr>
          <w:rFonts w:asciiTheme="minorHAnsi" w:hAnsiTheme="minorHAnsi" w:cstheme="minorHAnsi"/>
          <w:bCs/>
        </w:rPr>
        <w:t xml:space="preserve">to sociālekonomiskā vērtība vislabāk atspoguļojama caur sniegto ekosistēmas pakalpojumu pieeju. </w:t>
      </w:r>
    </w:p>
    <w:p w14:paraId="393B6083" w14:textId="77777777" w:rsidR="0077650A" w:rsidRPr="00660F83" w:rsidRDefault="0077650A" w:rsidP="00C8716C">
      <w:pPr>
        <w:keepNext/>
        <w:keepLines/>
        <w:jc w:val="both"/>
        <w:rPr>
          <w:rFonts w:asciiTheme="minorHAnsi" w:hAnsiTheme="minorHAnsi" w:cstheme="minorHAnsi"/>
          <w:bCs/>
        </w:rPr>
      </w:pPr>
    </w:p>
    <w:p w14:paraId="693E55B2" w14:textId="77777777" w:rsidR="00983C82" w:rsidRPr="00660F83" w:rsidRDefault="00983C82" w:rsidP="00850058">
      <w:pPr>
        <w:keepNext/>
        <w:keepLines/>
        <w:jc w:val="both"/>
        <w:rPr>
          <w:rFonts w:asciiTheme="minorHAnsi" w:hAnsiTheme="minorHAnsi" w:cstheme="minorHAnsi"/>
          <w:bCs/>
        </w:rPr>
      </w:pPr>
      <w:r w:rsidRPr="00660F83">
        <w:rPr>
          <w:rFonts w:asciiTheme="minorHAnsi" w:hAnsiTheme="minorHAnsi" w:cstheme="minorHAnsi"/>
          <w:bCs/>
        </w:rPr>
        <w:t>Durbes ezers nodrošina dažādus ekosistēmu pakalpojumus:</w:t>
      </w:r>
    </w:p>
    <w:p w14:paraId="176A8B19" w14:textId="7EEFD79E" w:rsidR="00983C82" w:rsidRPr="00660F83" w:rsidRDefault="00983C82" w:rsidP="00850058">
      <w:pPr>
        <w:pStyle w:val="ListParagraph"/>
        <w:keepNext/>
        <w:keepLines/>
        <w:numPr>
          <w:ilvl w:val="0"/>
          <w:numId w:val="31"/>
        </w:numPr>
        <w:jc w:val="both"/>
        <w:rPr>
          <w:rFonts w:asciiTheme="minorHAnsi" w:hAnsiTheme="minorHAnsi" w:cstheme="minorHAnsi"/>
          <w:bCs/>
        </w:rPr>
      </w:pPr>
      <w:r w:rsidRPr="00660F83">
        <w:rPr>
          <w:rFonts w:asciiTheme="minorHAnsi" w:hAnsiTheme="minorHAnsi" w:cstheme="minorHAnsi"/>
          <w:bCs/>
        </w:rPr>
        <w:t>apgādes pakalpojumus – piemēram, zivju ieguve pārtikai;</w:t>
      </w:r>
    </w:p>
    <w:p w14:paraId="6D66F41A" w14:textId="0E7A9378" w:rsidR="00983C82" w:rsidRPr="00660F83" w:rsidRDefault="00983C82" w:rsidP="002D79FF">
      <w:pPr>
        <w:pStyle w:val="ListParagraph"/>
        <w:numPr>
          <w:ilvl w:val="0"/>
          <w:numId w:val="31"/>
        </w:numPr>
        <w:jc w:val="both"/>
        <w:rPr>
          <w:rFonts w:asciiTheme="minorHAnsi" w:hAnsiTheme="minorHAnsi" w:cstheme="minorHAnsi"/>
          <w:bCs/>
        </w:rPr>
      </w:pPr>
      <w:r w:rsidRPr="00660F83">
        <w:rPr>
          <w:rFonts w:asciiTheme="minorHAnsi" w:hAnsiTheme="minorHAnsi" w:cstheme="minorHAnsi"/>
          <w:bCs/>
        </w:rPr>
        <w:t xml:space="preserve">regulēšanas pakalpojumus – ūdeņu dabiskā attīrīšana, ieplūstošos notekūdeņu pēcattīrīšana un piedalīšanās barības vielu apritē; </w:t>
      </w:r>
    </w:p>
    <w:p w14:paraId="21AF883A" w14:textId="303F4997" w:rsidR="00983C82" w:rsidRPr="00660F83" w:rsidRDefault="00983C82" w:rsidP="002D79FF">
      <w:pPr>
        <w:pStyle w:val="ListParagraph"/>
        <w:numPr>
          <w:ilvl w:val="0"/>
          <w:numId w:val="31"/>
        </w:numPr>
        <w:jc w:val="both"/>
        <w:rPr>
          <w:rFonts w:asciiTheme="minorHAnsi" w:hAnsiTheme="minorHAnsi" w:cstheme="minorHAnsi"/>
          <w:bCs/>
        </w:rPr>
      </w:pPr>
      <w:r w:rsidRPr="00660F83">
        <w:rPr>
          <w:rFonts w:asciiTheme="minorHAnsi" w:hAnsiTheme="minorHAnsi" w:cstheme="minorHAnsi"/>
          <w:bCs/>
        </w:rPr>
        <w:t xml:space="preserve">ezeri </w:t>
      </w:r>
      <w:bookmarkStart w:id="45" w:name="_Hlk26280106"/>
      <w:r w:rsidRPr="00660F83">
        <w:rPr>
          <w:rFonts w:asciiTheme="minorHAnsi" w:hAnsiTheme="minorHAnsi" w:cstheme="minorHAnsi"/>
          <w:bCs/>
        </w:rPr>
        <w:t>ir dzīves vide daudzām bezmugurkaulnieku, abinieku, putnu un zīdītāju sugām</w:t>
      </w:r>
      <w:bookmarkEnd w:id="45"/>
      <w:r w:rsidRPr="00660F83">
        <w:rPr>
          <w:rFonts w:asciiTheme="minorHAnsi" w:hAnsiTheme="minorHAnsi" w:cstheme="minorHAnsi"/>
          <w:bCs/>
        </w:rPr>
        <w:t>;</w:t>
      </w:r>
    </w:p>
    <w:p w14:paraId="6609D96F" w14:textId="44DE30D4" w:rsidR="00983C82" w:rsidRPr="00660F83" w:rsidRDefault="00983C82" w:rsidP="002D79FF">
      <w:pPr>
        <w:pStyle w:val="ListParagraph"/>
        <w:numPr>
          <w:ilvl w:val="0"/>
          <w:numId w:val="31"/>
        </w:numPr>
        <w:jc w:val="both"/>
        <w:rPr>
          <w:rFonts w:asciiTheme="minorHAnsi" w:hAnsiTheme="minorHAnsi" w:cstheme="minorHAnsi"/>
          <w:bCs/>
        </w:rPr>
      </w:pPr>
      <w:r w:rsidRPr="00660F83">
        <w:rPr>
          <w:rFonts w:asciiTheme="minorHAnsi" w:hAnsiTheme="minorHAnsi" w:cstheme="minorHAnsi"/>
          <w:bCs/>
        </w:rPr>
        <w:t>kultūras pakalpojumi – rekreācijas un tūrisma iespējas.</w:t>
      </w:r>
    </w:p>
    <w:p w14:paraId="22E7524A" w14:textId="77777777" w:rsidR="00983C82" w:rsidRPr="00660F83" w:rsidRDefault="00983C82" w:rsidP="00983C82">
      <w:pPr>
        <w:jc w:val="both"/>
        <w:rPr>
          <w:rFonts w:asciiTheme="minorHAnsi" w:hAnsiTheme="minorHAnsi" w:cstheme="minorHAnsi"/>
          <w:bCs/>
        </w:rPr>
      </w:pPr>
    </w:p>
    <w:p w14:paraId="1F4CA7FE" w14:textId="77777777" w:rsidR="00983C82" w:rsidRPr="00660F83" w:rsidRDefault="00983C82" w:rsidP="00983C82">
      <w:pPr>
        <w:jc w:val="both"/>
        <w:rPr>
          <w:rFonts w:asciiTheme="minorHAnsi" w:hAnsiTheme="minorHAnsi" w:cstheme="minorHAnsi"/>
          <w:b/>
          <w:szCs w:val="24"/>
        </w:rPr>
      </w:pPr>
      <w:r w:rsidRPr="00660F83">
        <w:rPr>
          <w:rFonts w:asciiTheme="minorHAnsi" w:hAnsiTheme="minorHAnsi" w:cstheme="minorHAnsi"/>
          <w:b/>
          <w:szCs w:val="24"/>
        </w:rPr>
        <w:t>Ietekmējošie faktori</w:t>
      </w:r>
    </w:p>
    <w:p w14:paraId="5AD57D36" w14:textId="64D3337B" w:rsidR="00983C82" w:rsidRPr="00660F83" w:rsidRDefault="00983C82" w:rsidP="00983C82">
      <w:pPr>
        <w:jc w:val="both"/>
        <w:rPr>
          <w:rFonts w:asciiTheme="minorHAnsi" w:hAnsiTheme="minorHAnsi" w:cstheme="minorHAnsi"/>
          <w:bCs/>
          <w:szCs w:val="24"/>
        </w:rPr>
      </w:pPr>
      <w:r w:rsidRPr="00660F83">
        <w:rPr>
          <w:rFonts w:asciiTheme="minorHAnsi" w:hAnsiTheme="minorHAnsi" w:cstheme="minorHAnsi"/>
          <w:bCs/>
          <w:szCs w:val="24"/>
        </w:rPr>
        <w:t xml:space="preserve">Būtiskākais </w:t>
      </w:r>
      <w:r w:rsidR="002D79FF" w:rsidRPr="00660F83">
        <w:rPr>
          <w:rFonts w:asciiTheme="minorHAnsi" w:hAnsiTheme="minorHAnsi" w:cstheme="minorHAnsi"/>
          <w:bCs/>
          <w:szCs w:val="24"/>
        </w:rPr>
        <w:t xml:space="preserve">Durbes </w:t>
      </w:r>
      <w:r w:rsidRPr="00660F83">
        <w:rPr>
          <w:rFonts w:asciiTheme="minorHAnsi" w:hAnsiTheme="minorHAnsi" w:cstheme="minorHAnsi"/>
          <w:bCs/>
          <w:szCs w:val="24"/>
        </w:rPr>
        <w:t>ezera stāvokli un ezeru biotopus ietekmējošais faktors ir lielā biogēnu noslodze, ko pamatā rada vēsturiski novadītie un aktuālie notekūdeņu apjomi, kā arī difūzais piesārņojums no lauksaimniecības teritorijām.</w:t>
      </w:r>
    </w:p>
    <w:p w14:paraId="6B32AB28" w14:textId="77777777" w:rsidR="0077650A" w:rsidRPr="00660F83" w:rsidRDefault="0077650A" w:rsidP="00983C82">
      <w:pPr>
        <w:jc w:val="both"/>
        <w:rPr>
          <w:rFonts w:asciiTheme="minorHAnsi" w:hAnsiTheme="minorHAnsi" w:cstheme="minorHAnsi"/>
          <w:bCs/>
          <w:szCs w:val="24"/>
        </w:rPr>
      </w:pPr>
    </w:p>
    <w:p w14:paraId="4B315476" w14:textId="7C65F252" w:rsidR="00983C82" w:rsidRPr="00660F83" w:rsidRDefault="00983C82" w:rsidP="00983C82">
      <w:pPr>
        <w:jc w:val="both"/>
        <w:rPr>
          <w:rFonts w:asciiTheme="minorHAnsi" w:hAnsiTheme="minorHAnsi" w:cstheme="minorHAnsi"/>
          <w:bCs/>
          <w:szCs w:val="24"/>
        </w:rPr>
      </w:pPr>
      <w:r w:rsidRPr="00660F83">
        <w:rPr>
          <w:rFonts w:asciiTheme="minorHAnsi" w:hAnsiTheme="minorHAnsi" w:cstheme="minorHAnsi"/>
          <w:bCs/>
          <w:szCs w:val="24"/>
        </w:rPr>
        <w:t>Nenozīmīgu slodzi rada ezera izmantošana rekreācijai - makšķerēšana, rūpniecisk</w:t>
      </w:r>
      <w:r w:rsidR="00850058" w:rsidRPr="00660F83">
        <w:rPr>
          <w:rFonts w:asciiTheme="minorHAnsi" w:hAnsiTheme="minorHAnsi" w:cstheme="minorHAnsi"/>
          <w:bCs/>
          <w:szCs w:val="24"/>
        </w:rPr>
        <w:t xml:space="preserve">ā </w:t>
      </w:r>
      <w:r w:rsidRPr="00660F83">
        <w:rPr>
          <w:rFonts w:asciiTheme="minorHAnsi" w:hAnsiTheme="minorHAnsi" w:cstheme="minorHAnsi"/>
          <w:bCs/>
          <w:szCs w:val="24"/>
        </w:rPr>
        <w:t>zveja un atpūtas braucieni ar laivu.</w:t>
      </w:r>
    </w:p>
    <w:p w14:paraId="6A1E0ECD" w14:textId="77777777" w:rsidR="0077650A" w:rsidRPr="00660F83" w:rsidRDefault="0077650A" w:rsidP="00983C82">
      <w:pPr>
        <w:jc w:val="both"/>
        <w:rPr>
          <w:rFonts w:asciiTheme="minorHAnsi" w:hAnsiTheme="minorHAnsi" w:cstheme="minorHAnsi"/>
          <w:bCs/>
          <w:szCs w:val="24"/>
        </w:rPr>
      </w:pPr>
    </w:p>
    <w:p w14:paraId="3E821686" w14:textId="285E09BB" w:rsidR="00983C82" w:rsidRPr="00660F83" w:rsidRDefault="00983C82" w:rsidP="00983C82">
      <w:pPr>
        <w:jc w:val="both"/>
        <w:rPr>
          <w:rFonts w:asciiTheme="minorHAnsi" w:hAnsiTheme="minorHAnsi" w:cstheme="minorHAnsi"/>
          <w:bCs/>
          <w:szCs w:val="24"/>
        </w:rPr>
      </w:pPr>
      <w:r w:rsidRPr="00660F83">
        <w:rPr>
          <w:rFonts w:asciiTheme="minorHAnsi" w:hAnsiTheme="minorHAnsi" w:cstheme="minorHAnsi"/>
          <w:bCs/>
          <w:szCs w:val="24"/>
        </w:rPr>
        <w:t>Potenciālu slodzi ezera ekosistēmai var radīt peldvietu ierīkošana bez atbilstošas infrastruktūras.</w:t>
      </w:r>
      <w:r w:rsidR="00D615A1" w:rsidRPr="00660F83">
        <w:t xml:space="preserve"> </w:t>
      </w:r>
      <w:r w:rsidR="00D615A1" w:rsidRPr="00660F83">
        <w:rPr>
          <w:rFonts w:asciiTheme="minorHAnsi" w:hAnsiTheme="minorHAnsi" w:cstheme="minorHAnsi"/>
          <w:bCs/>
          <w:szCs w:val="24"/>
        </w:rPr>
        <w:t>Atbilstoši Durbes novada pašvaldības DA plāna izstrādes laikā sniegtajai informācijai, jaunu piestātņu izveide Durbes ezerā DL teritorijā nav plānota. Attiecīgi nav paredzama antropogēnās slodzes palielināšanās – krasta pārveidojumi un niedrāja fragmentācija, kas saistīta ar laivu piestātņu izveides darbiem.</w:t>
      </w:r>
    </w:p>
    <w:p w14:paraId="57EA0F3E" w14:textId="77777777" w:rsidR="0077650A" w:rsidRPr="00660F83" w:rsidRDefault="0077650A" w:rsidP="00983C82">
      <w:pPr>
        <w:jc w:val="both"/>
        <w:rPr>
          <w:rFonts w:asciiTheme="minorHAnsi" w:hAnsiTheme="minorHAnsi" w:cstheme="minorHAnsi"/>
          <w:bCs/>
          <w:szCs w:val="24"/>
        </w:rPr>
      </w:pPr>
    </w:p>
    <w:p w14:paraId="1FA6DC7D" w14:textId="4957B509" w:rsidR="00983C82" w:rsidRPr="00660F83" w:rsidRDefault="00983C82" w:rsidP="00983C82">
      <w:pPr>
        <w:jc w:val="both"/>
        <w:rPr>
          <w:rFonts w:asciiTheme="minorHAnsi" w:hAnsiTheme="minorHAnsi" w:cstheme="minorHAnsi"/>
          <w:bCs/>
          <w:szCs w:val="24"/>
        </w:rPr>
      </w:pPr>
      <w:r w:rsidRPr="00660F83">
        <w:rPr>
          <w:rFonts w:asciiTheme="minorHAnsi" w:hAnsiTheme="minorHAnsi" w:cstheme="minorHAnsi"/>
          <w:bCs/>
          <w:szCs w:val="24"/>
        </w:rPr>
        <w:t>Tāpat nav pieļaujama ezera ūdens līmeņa nepārdomāta paaugstināšana, jo paaugstināts ūdenslīmenis var negatīvi ietekmēt makrofītu augšanas apstākļus</w:t>
      </w:r>
      <w:r w:rsidRPr="00660F83">
        <w:t xml:space="preserve"> </w:t>
      </w:r>
      <w:r w:rsidRPr="00660F83">
        <w:rPr>
          <w:rFonts w:asciiTheme="minorHAnsi" w:hAnsiTheme="minorHAnsi" w:cstheme="minorHAnsi"/>
          <w:bCs/>
          <w:szCs w:val="24"/>
        </w:rPr>
        <w:t>peldlapu ūdensaugu (nimfeīdu) zonā, kā rezultātā ezers var zaudēt atlikušos dzidrūdens apgabalus, kā arī var palielināties barības vielu ieneses risks no piekrastes teritorijām.</w:t>
      </w:r>
    </w:p>
    <w:p w14:paraId="5F6557AA" w14:textId="77777777" w:rsidR="00983C82" w:rsidRPr="00660F83" w:rsidRDefault="00983C82" w:rsidP="00983C82">
      <w:pPr>
        <w:jc w:val="both"/>
        <w:rPr>
          <w:rFonts w:asciiTheme="minorHAnsi" w:hAnsiTheme="minorHAnsi" w:cstheme="minorHAnsi"/>
          <w:bCs/>
          <w:szCs w:val="24"/>
        </w:rPr>
      </w:pPr>
    </w:p>
    <w:p w14:paraId="3BE1079D" w14:textId="77777777" w:rsidR="00205A7B" w:rsidRPr="00660F83" w:rsidRDefault="00205A7B" w:rsidP="00590DF2">
      <w:pPr>
        <w:pStyle w:val="Heading3"/>
        <w:keepNext w:val="0"/>
        <w:numPr>
          <w:ilvl w:val="0"/>
          <w:numId w:val="0"/>
        </w:numPr>
        <w:rPr>
          <w:rFonts w:asciiTheme="minorHAnsi" w:hAnsiTheme="minorHAnsi" w:cstheme="minorHAnsi"/>
          <w:b/>
          <w:szCs w:val="24"/>
          <w:lang w:val="lv-LV"/>
        </w:rPr>
      </w:pPr>
      <w:bookmarkStart w:id="46" w:name="_Toc34981778"/>
      <w:r w:rsidRPr="00660F83">
        <w:rPr>
          <w:rFonts w:asciiTheme="minorHAnsi" w:hAnsiTheme="minorHAnsi" w:cstheme="minorHAnsi"/>
          <w:b/>
          <w:szCs w:val="24"/>
          <w:lang w:val="lv-LV"/>
        </w:rPr>
        <w:t>2.3.2. Zālāju biotopi</w:t>
      </w:r>
      <w:bookmarkEnd w:id="46"/>
      <w:r w:rsidRPr="00660F83">
        <w:rPr>
          <w:rFonts w:asciiTheme="minorHAnsi" w:hAnsiTheme="minorHAnsi" w:cstheme="minorHAnsi"/>
          <w:b/>
          <w:szCs w:val="24"/>
          <w:lang w:val="lv-LV"/>
        </w:rPr>
        <w:t xml:space="preserve"> </w:t>
      </w:r>
    </w:p>
    <w:p w14:paraId="42EDF35E" w14:textId="51D9A06F" w:rsidR="00590DF2" w:rsidRPr="00660F83" w:rsidRDefault="00590DF2" w:rsidP="00590DF2">
      <w:pPr>
        <w:rPr>
          <w:rFonts w:asciiTheme="minorHAnsi" w:hAnsiTheme="minorHAnsi" w:cstheme="minorHAnsi"/>
          <w:b/>
        </w:rPr>
      </w:pPr>
    </w:p>
    <w:p w14:paraId="22A31AC7" w14:textId="3683C527" w:rsidR="002B5D95" w:rsidRPr="00660F83" w:rsidRDefault="002B5D95" w:rsidP="002B5D95">
      <w:pPr>
        <w:jc w:val="both"/>
        <w:rPr>
          <w:rFonts w:asciiTheme="minorHAnsi" w:hAnsiTheme="minorHAnsi" w:cstheme="minorHAnsi"/>
          <w:bCs/>
        </w:rPr>
      </w:pPr>
      <w:r w:rsidRPr="00660F83">
        <w:rPr>
          <w:rFonts w:asciiTheme="minorHAnsi" w:hAnsiTheme="minorHAnsi" w:cstheme="minorHAnsi"/>
          <w:bCs/>
        </w:rPr>
        <w:t>Zālāju biotopi aizņem 25</w:t>
      </w:r>
      <w:r w:rsidR="0014693E">
        <w:rPr>
          <w:rFonts w:asciiTheme="minorHAnsi" w:hAnsiTheme="minorHAnsi" w:cstheme="minorHAnsi"/>
          <w:bCs/>
        </w:rPr>
        <w:t>4,12</w:t>
      </w:r>
      <w:r w:rsidRPr="00660F83">
        <w:rPr>
          <w:rFonts w:asciiTheme="minorHAnsi" w:hAnsiTheme="minorHAnsi" w:cstheme="minorHAnsi"/>
          <w:bCs/>
        </w:rPr>
        <w:t xml:space="preserve"> ha jeb 42,</w:t>
      </w:r>
      <w:r w:rsidR="0014693E">
        <w:rPr>
          <w:rFonts w:asciiTheme="minorHAnsi" w:hAnsiTheme="minorHAnsi" w:cstheme="minorHAnsi"/>
          <w:bCs/>
        </w:rPr>
        <w:t>6</w:t>
      </w:r>
      <w:r w:rsidRPr="00660F83">
        <w:rPr>
          <w:rFonts w:asciiTheme="minorHAnsi" w:hAnsiTheme="minorHAnsi" w:cstheme="minorHAnsi"/>
          <w:bCs/>
        </w:rPr>
        <w:t xml:space="preserve"> % no </w:t>
      </w:r>
      <w:r w:rsidR="00C504A2">
        <w:rPr>
          <w:rFonts w:asciiTheme="minorHAnsi" w:hAnsiTheme="minorHAnsi" w:cstheme="minorHAnsi"/>
          <w:bCs/>
        </w:rPr>
        <w:t>DL</w:t>
      </w:r>
      <w:r w:rsidRPr="00660F83">
        <w:rPr>
          <w:rFonts w:asciiTheme="minorHAnsi" w:hAnsiTheme="minorHAnsi" w:cstheme="minorHAnsi"/>
          <w:bCs/>
        </w:rPr>
        <w:t xml:space="preserve"> platības un ir viena no nozīmīgākajām DL vērtībām. Kopējā zālāju biotopu platība teritorijā veido 2,11 % no zālāju biotopu platības Latvijā, kas ir ļoti augsts rādītājs. Teritorijā konstatēti 4 ES nozīmes zālāju biotopu veidi – 6270* </w:t>
      </w:r>
      <w:r w:rsidRPr="00660F83">
        <w:rPr>
          <w:rFonts w:asciiTheme="minorHAnsi" w:hAnsiTheme="minorHAnsi" w:cstheme="minorHAnsi"/>
          <w:bCs/>
          <w:i/>
          <w:iCs/>
        </w:rPr>
        <w:t>Sugām bagātas ganības un ganītas pļavas</w:t>
      </w:r>
      <w:r w:rsidRPr="00660F83">
        <w:rPr>
          <w:rFonts w:asciiTheme="minorHAnsi" w:hAnsiTheme="minorHAnsi" w:cstheme="minorHAnsi"/>
          <w:bCs/>
        </w:rPr>
        <w:t xml:space="preserve">, 6410 </w:t>
      </w:r>
      <w:r w:rsidRPr="00660F83">
        <w:rPr>
          <w:rFonts w:asciiTheme="minorHAnsi" w:hAnsiTheme="minorHAnsi" w:cstheme="minorHAnsi"/>
          <w:bCs/>
          <w:i/>
          <w:iCs/>
        </w:rPr>
        <w:t>Mitri zālāji periodiski izžūstošās augsnēs</w:t>
      </w:r>
      <w:r w:rsidRPr="00660F83">
        <w:rPr>
          <w:rFonts w:asciiTheme="minorHAnsi" w:hAnsiTheme="minorHAnsi" w:cstheme="minorHAnsi"/>
          <w:bCs/>
        </w:rPr>
        <w:t xml:space="preserve">, 6450 </w:t>
      </w:r>
      <w:r w:rsidRPr="00660F83">
        <w:rPr>
          <w:rFonts w:asciiTheme="minorHAnsi" w:hAnsiTheme="minorHAnsi" w:cstheme="minorHAnsi"/>
          <w:bCs/>
          <w:i/>
          <w:iCs/>
        </w:rPr>
        <w:t>Palieņu zālāji</w:t>
      </w:r>
      <w:r w:rsidRPr="00660F83">
        <w:rPr>
          <w:rFonts w:asciiTheme="minorHAnsi" w:hAnsiTheme="minorHAnsi" w:cstheme="minorHAnsi"/>
          <w:bCs/>
        </w:rPr>
        <w:t xml:space="preserve">, 6510 </w:t>
      </w:r>
      <w:r w:rsidRPr="00660F83">
        <w:rPr>
          <w:rFonts w:asciiTheme="minorHAnsi" w:hAnsiTheme="minorHAnsi" w:cstheme="minorHAnsi"/>
          <w:bCs/>
          <w:i/>
          <w:iCs/>
        </w:rPr>
        <w:t>Mēreni mitras pļavas</w:t>
      </w:r>
      <w:r w:rsidRPr="00660F83">
        <w:rPr>
          <w:rFonts w:asciiTheme="minorHAnsi" w:hAnsiTheme="minorHAnsi" w:cstheme="minorHAnsi"/>
          <w:bCs/>
        </w:rPr>
        <w:t xml:space="preserve"> –, kā arī viens parkveida biotops – 6530* </w:t>
      </w:r>
      <w:r w:rsidRPr="00660F83">
        <w:rPr>
          <w:rFonts w:asciiTheme="minorHAnsi" w:hAnsiTheme="minorHAnsi" w:cstheme="minorHAnsi"/>
          <w:bCs/>
          <w:i/>
          <w:iCs/>
        </w:rPr>
        <w:t>Parkveida pļavas un ganība</w:t>
      </w:r>
      <w:r w:rsidRPr="00660F83">
        <w:rPr>
          <w:rFonts w:asciiTheme="minorHAnsi" w:hAnsiTheme="minorHAnsi" w:cstheme="minorHAnsi"/>
          <w:bCs/>
        </w:rPr>
        <w:t xml:space="preserve">s (daļēji pārklājas ar biotopiem 6410 </w:t>
      </w:r>
      <w:r w:rsidRPr="00660F83">
        <w:rPr>
          <w:rFonts w:asciiTheme="minorHAnsi" w:hAnsiTheme="minorHAnsi" w:cstheme="minorHAnsi"/>
          <w:bCs/>
          <w:i/>
          <w:iCs/>
        </w:rPr>
        <w:t>Mitri zālāji periodiski izžūstošās augsnēs</w:t>
      </w:r>
      <w:r w:rsidRPr="00660F83">
        <w:rPr>
          <w:rFonts w:asciiTheme="minorHAnsi" w:hAnsiTheme="minorHAnsi" w:cstheme="minorHAnsi"/>
          <w:bCs/>
        </w:rPr>
        <w:t xml:space="preserve"> un 6510 </w:t>
      </w:r>
      <w:r w:rsidRPr="00660F83">
        <w:rPr>
          <w:rFonts w:asciiTheme="minorHAnsi" w:hAnsiTheme="minorHAnsi" w:cstheme="minorHAnsi"/>
          <w:bCs/>
          <w:i/>
          <w:iCs/>
        </w:rPr>
        <w:t>Mēreni mitras pļavas</w:t>
      </w:r>
      <w:r w:rsidRPr="00660F83">
        <w:rPr>
          <w:rFonts w:asciiTheme="minorHAnsi" w:hAnsiTheme="minorHAnsi" w:cstheme="minorHAnsi"/>
          <w:bCs/>
        </w:rPr>
        <w:t xml:space="preserve">). Raksturīgi lielajām palienēm, teritorijā ir biotopu mozaīka, ko veido mikroreljefa pacēlumi un pazeminājumi, tai skaitā palieņu zālāju platībās mijas vairāki šī biotopa varianti, no pastāvīgi slapjām augsto grīšļu audzēm līdz mēreni </w:t>
      </w:r>
      <w:r w:rsidRPr="00660F83">
        <w:rPr>
          <w:rFonts w:asciiTheme="minorHAnsi" w:hAnsiTheme="minorHAnsi" w:cstheme="minorHAnsi"/>
          <w:bCs/>
        </w:rPr>
        <w:lastRenderedPageBreak/>
        <w:t xml:space="preserve">mitrām skareņu – lapsastes audzēm. Lielākās vienlaidus zālāju biotopu platības, lielākoties biotops 6450 </w:t>
      </w:r>
      <w:r w:rsidRPr="00660F83">
        <w:rPr>
          <w:rFonts w:asciiTheme="minorHAnsi" w:hAnsiTheme="minorHAnsi" w:cstheme="minorHAnsi"/>
          <w:bCs/>
          <w:i/>
          <w:iCs/>
        </w:rPr>
        <w:t>Palieņu zālāji</w:t>
      </w:r>
      <w:r w:rsidRPr="00660F83">
        <w:rPr>
          <w:rFonts w:asciiTheme="minorHAnsi" w:hAnsiTheme="minorHAnsi" w:cstheme="minorHAnsi"/>
          <w:bCs/>
        </w:rPr>
        <w:t xml:space="preserve">, ir teritorijas austrumu daļā gar Lāņupi un tās pietekām (skat. 2.1. attēlu). Teritorijas ziemeļos uz senlejas krasta nogāzēm konstatēts biotops 6510 </w:t>
      </w:r>
      <w:r w:rsidRPr="00660F83">
        <w:rPr>
          <w:rFonts w:asciiTheme="minorHAnsi" w:hAnsiTheme="minorHAnsi" w:cstheme="minorHAnsi"/>
          <w:bCs/>
          <w:i/>
          <w:iCs/>
        </w:rPr>
        <w:t>Mēreni mitras pļavas</w:t>
      </w:r>
      <w:r w:rsidRPr="00660F83">
        <w:rPr>
          <w:rFonts w:asciiTheme="minorHAnsi" w:hAnsiTheme="minorHAnsi" w:cstheme="minorHAnsi"/>
          <w:bCs/>
        </w:rPr>
        <w:t xml:space="preserve">, savukārt, dienvidrietumu daļā starp “Virsaišu” mājām un ezeru ir vairāku biotopu mozaīka, kas veidojusies ap nelielu reljefa paaugstinājumu ezera krastā. Kā rāda vēsturiskais karšu materiāls (skat. 1.6. attēlu), 20. gs. pirmajā pusē gandrīz visu DL sauszemes platību aizņēmušas dabiskās pļavas un ganības, izņemot nelielas aramzemes teritorijas ziemeļu daļā pie Veveru mājām (mūsdienās vairs neeksistē, saglabājušās koku grupas pie kādreizējās mājvietas) un ozolu audzi pie Rasūtes ietekas Lāņupē. </w:t>
      </w:r>
    </w:p>
    <w:p w14:paraId="24EC91D3" w14:textId="29D6CDC0" w:rsidR="002B5D95" w:rsidRPr="00660F83" w:rsidRDefault="002B5D95" w:rsidP="00590DF2">
      <w:pPr>
        <w:rPr>
          <w:rFonts w:asciiTheme="minorHAnsi" w:hAnsiTheme="minorHAnsi" w:cstheme="minorHAnsi"/>
          <w:b/>
        </w:rPr>
      </w:pPr>
    </w:p>
    <w:p w14:paraId="45AD1508" w14:textId="0C493AF8" w:rsidR="008E2A24" w:rsidRPr="00660F83" w:rsidRDefault="002B5D95" w:rsidP="008E2A24">
      <w:pPr>
        <w:jc w:val="both"/>
        <w:rPr>
          <w:rFonts w:asciiTheme="minorHAnsi" w:hAnsiTheme="minorHAnsi" w:cstheme="minorHAnsi"/>
          <w:bCs/>
        </w:rPr>
      </w:pPr>
      <w:r w:rsidRPr="00660F83">
        <w:rPr>
          <w:rFonts w:asciiTheme="minorHAnsi" w:hAnsiTheme="minorHAnsi" w:cstheme="minorHAnsi"/>
          <w:bCs/>
        </w:rPr>
        <w:t>Jau 20. gs. 30. gadu kartēs redzami meliorācijas grāvji Lāņupes pļavu masīvā, taču visaptveroša meliorācija veikta sākot ar 1960. gadiem (Latvijas ornitoloģijas biedrība, 2007). Tās rezultātā pļavas kļuva piemērotas apstrādāšanai ar lauksaimniecības tehniku, taču arī atkarīgas no meliorācijas sistēmu tīrīšanas, krūmu ciršanas gar grāvjiem u.c. uzturēšanas darbiem, kuri 1990. gados daļā teritorijas pārtraukti. Tā kā nosusināšanas rezultātā notiek kūdras mineralizācija un barības vielu atbrīvošanās, pļav</w:t>
      </w:r>
      <w:r w:rsidR="00850058" w:rsidRPr="00660F83">
        <w:rPr>
          <w:rFonts w:asciiTheme="minorHAnsi" w:hAnsiTheme="minorHAnsi" w:cstheme="minorHAnsi"/>
          <w:bCs/>
        </w:rPr>
        <w:t>ā</w:t>
      </w:r>
      <w:r w:rsidRPr="00660F83">
        <w:rPr>
          <w:rFonts w:asciiTheme="minorHAnsi" w:hAnsiTheme="minorHAnsi" w:cstheme="minorHAnsi"/>
          <w:bCs/>
        </w:rPr>
        <w:t>s nepieciešams regulāri pļaut un novākt sienu, pretējā gadījumā sāk dominēt ekspansīvās sugas, kuras</w:t>
      </w:r>
      <w:r w:rsidR="008E2A24" w:rsidRPr="00660F83">
        <w:t xml:space="preserve"> </w:t>
      </w:r>
      <w:r w:rsidR="008E2A24" w:rsidRPr="00660F83">
        <w:rPr>
          <w:rFonts w:asciiTheme="minorHAnsi" w:hAnsiTheme="minorHAnsi" w:cstheme="minorHAnsi"/>
          <w:bCs/>
        </w:rPr>
        <w:t>izmanto papildus pieejamās barības vielas un izkonkurē dabiskiem zālājiem raksturīgās sugas. Šo procesu veicinājis arī apsaimniekošanas periods, kurā bija pieļaujams pļavas pļaut ar smalcināšanu un/vai siena atstāšanu. Papildus šiem apstākļiem, meliorācijas grāvjos dambjus būvē bebri, kā rezultātā bebru uzpludinājum</w:t>
      </w:r>
      <w:r w:rsidR="00850058" w:rsidRPr="00660F83">
        <w:rPr>
          <w:rFonts w:asciiTheme="minorHAnsi" w:hAnsiTheme="minorHAnsi" w:cstheme="minorHAnsi"/>
          <w:bCs/>
        </w:rPr>
        <w:t>u</w:t>
      </w:r>
      <w:r w:rsidR="008E2A24" w:rsidRPr="00660F83">
        <w:rPr>
          <w:rFonts w:asciiTheme="minorHAnsi" w:hAnsiTheme="minorHAnsi" w:cstheme="minorHAnsi"/>
          <w:bCs/>
        </w:rPr>
        <w:t xml:space="preserve"> apkārtnē pļavas pārpurvojas, vairs nav apsaimniekojamas un to sugu sastāvs kļūst nabadzīgāks. 2019. gada vasaras sezonā lokālas pārpurvojušās teritorijas, kas saistītas ar bebru darbību, konstatētas Lāņupes labajā krastā pirms ietekas Durbes ezerā (dambis uzbūvēts arī uz Lāņupes), savukārt, Lāņupes kreisajā krastā (Sievalka pļavās)</w:t>
      </w:r>
      <w:r w:rsidR="00850058" w:rsidRPr="00660F83">
        <w:rPr>
          <w:rFonts w:asciiTheme="minorHAnsi" w:hAnsiTheme="minorHAnsi" w:cstheme="minorHAnsi"/>
          <w:bCs/>
        </w:rPr>
        <w:t>,</w:t>
      </w:r>
      <w:r w:rsidR="008E2A24" w:rsidRPr="00660F83">
        <w:rPr>
          <w:rFonts w:asciiTheme="minorHAnsi" w:hAnsiTheme="minorHAnsi" w:cstheme="minorHAnsi"/>
          <w:bCs/>
        </w:rPr>
        <w:t xml:space="preserve"> praktiski visā pļavu masīvā no Durbes ezera līdz Rasūtei</w:t>
      </w:r>
      <w:r w:rsidR="00850058" w:rsidRPr="00660F83">
        <w:rPr>
          <w:rFonts w:asciiTheme="minorHAnsi" w:hAnsiTheme="minorHAnsi" w:cstheme="minorHAnsi"/>
          <w:bCs/>
        </w:rPr>
        <w:t>,</w:t>
      </w:r>
      <w:r w:rsidR="008E2A24" w:rsidRPr="00660F83">
        <w:rPr>
          <w:rFonts w:asciiTheme="minorHAnsi" w:hAnsiTheme="minorHAnsi" w:cstheme="minorHAnsi"/>
          <w:bCs/>
        </w:rPr>
        <w:t xml:space="preserve"> meliorācijas sistēma nefunkcionē un notiek pārpurvošanās, lielas platības aizaugušas ar krūmiem.</w:t>
      </w:r>
    </w:p>
    <w:p w14:paraId="1C0CA55B" w14:textId="77777777" w:rsidR="008E2A24" w:rsidRPr="00660F83" w:rsidRDefault="008E2A24" w:rsidP="008E2A24">
      <w:pPr>
        <w:jc w:val="both"/>
        <w:rPr>
          <w:rFonts w:asciiTheme="minorHAnsi" w:hAnsiTheme="minorHAnsi" w:cstheme="minorHAnsi"/>
          <w:bCs/>
        </w:rPr>
      </w:pPr>
    </w:p>
    <w:p w14:paraId="2C30588B" w14:textId="3C2E8FA4" w:rsidR="008E2A24" w:rsidRPr="00660F83" w:rsidRDefault="008E2A24" w:rsidP="008E2A24">
      <w:pPr>
        <w:jc w:val="both"/>
        <w:rPr>
          <w:rFonts w:asciiTheme="minorHAnsi" w:hAnsiTheme="minorHAnsi" w:cstheme="minorHAnsi"/>
          <w:bCs/>
        </w:rPr>
      </w:pPr>
      <w:r w:rsidRPr="00660F83">
        <w:rPr>
          <w:rFonts w:asciiTheme="minorHAnsi" w:hAnsiTheme="minorHAnsi" w:cstheme="minorHAnsi"/>
          <w:bCs/>
        </w:rPr>
        <w:t>Kopumā lielāko daļu DL zālāju biotopu (izņemot teritorijas ziemeļu un dienvidrietumu daļā) būtiski ietekmē gan lokālo meliorācijas sistēmu stāvoklis, gan ūdens līmenis visā Lāņupes – Durbes ezera – Durbes upes hidroloģiskajā kompleksā. Zālāju biotopu saglabāšanai un to bioloģiskās daudzveidības uzlabošanai nepieciešams uzturēt tādu hidroloģisko režīmu, kas ļautu gan notikt pļavu applūšanai pavasara un rudens palu laikā, gan nodrošinātu pietiekamu ūdens noteci vasarā, lai būtu iespējams pļavas apsaimniekot ar traktortehniku.</w:t>
      </w:r>
    </w:p>
    <w:p w14:paraId="55C1A715" w14:textId="77777777" w:rsidR="008E2A24" w:rsidRPr="00660F83" w:rsidRDefault="008E2A24" w:rsidP="008E2A24">
      <w:pPr>
        <w:jc w:val="both"/>
        <w:rPr>
          <w:rFonts w:asciiTheme="minorHAnsi" w:hAnsiTheme="minorHAnsi" w:cstheme="minorHAnsi"/>
          <w:bCs/>
        </w:rPr>
      </w:pPr>
    </w:p>
    <w:p w14:paraId="0133C1A0" w14:textId="299B4A8A" w:rsidR="008E2A24" w:rsidRPr="00660F83" w:rsidRDefault="008E2A24" w:rsidP="008E2A24">
      <w:pPr>
        <w:jc w:val="both"/>
        <w:rPr>
          <w:rFonts w:asciiTheme="minorHAnsi" w:hAnsiTheme="minorHAnsi" w:cstheme="minorHAnsi"/>
          <w:bCs/>
        </w:rPr>
      </w:pPr>
      <w:r w:rsidRPr="00660F83">
        <w:rPr>
          <w:rFonts w:asciiTheme="minorHAnsi" w:hAnsiTheme="minorHAnsi" w:cstheme="minorHAnsi"/>
          <w:bCs/>
        </w:rPr>
        <w:t xml:space="preserve">Veicot zālāju biotopu inventarizāciju, kartēti arī potenciālie </w:t>
      </w:r>
      <w:r w:rsidR="00654D09">
        <w:rPr>
          <w:rFonts w:asciiTheme="minorHAnsi" w:hAnsiTheme="minorHAnsi" w:cstheme="minorHAnsi"/>
          <w:bCs/>
        </w:rPr>
        <w:t>BVZ</w:t>
      </w:r>
      <w:r w:rsidRPr="00660F83">
        <w:rPr>
          <w:rFonts w:asciiTheme="minorHAnsi" w:hAnsiTheme="minorHAnsi" w:cstheme="minorHAnsi"/>
          <w:bCs/>
        </w:rPr>
        <w:t xml:space="preserve"> – teritorijas, kuras šobrīd neatbilst minimālajiem ES nozīmes zālāju biotopu kritērijiem, taču, nodrošinot piemērotu apsaimniekošanu, tuvāko 5-15 gadu laikā (atkarībā no konkrētās teritorijas īpatnībām) varētu sasniegt ES zālāju biotopa statusu. Potenciālie biotopi atrodas teritorijas dienvidu daļā un ziemeļu daļā, lielākoties tie ir potenciāli 6510 </w:t>
      </w:r>
      <w:r w:rsidRPr="00654D09">
        <w:rPr>
          <w:rFonts w:asciiTheme="minorHAnsi" w:hAnsiTheme="minorHAnsi" w:cstheme="minorHAnsi"/>
          <w:bCs/>
          <w:i/>
          <w:iCs/>
        </w:rPr>
        <w:t xml:space="preserve">Mēreni mitras pļavas </w:t>
      </w:r>
      <w:r w:rsidRPr="00660F83">
        <w:rPr>
          <w:rFonts w:asciiTheme="minorHAnsi" w:hAnsiTheme="minorHAnsi" w:cstheme="minorHAnsi"/>
          <w:bCs/>
        </w:rPr>
        <w:t xml:space="preserve">(45,14 ha), nelielā platībā arī 6410 </w:t>
      </w:r>
      <w:r w:rsidRPr="00654D09">
        <w:rPr>
          <w:rFonts w:asciiTheme="minorHAnsi" w:hAnsiTheme="minorHAnsi" w:cstheme="minorHAnsi"/>
          <w:bCs/>
          <w:i/>
          <w:iCs/>
        </w:rPr>
        <w:t>Mitri zālāji periodiski izžūstošās augsnēs</w:t>
      </w:r>
      <w:r w:rsidRPr="00660F83">
        <w:rPr>
          <w:rFonts w:asciiTheme="minorHAnsi" w:hAnsiTheme="minorHAnsi" w:cstheme="minorHAnsi"/>
          <w:bCs/>
        </w:rPr>
        <w:t xml:space="preserve"> (1 ha) (skat. 2.1. attēlu). Par potenciālu palieņu zālāju uzskatāma arī šobrīd pārpurvojusies un krūmiem aizaugusi teritorija Sievalka pļavās.</w:t>
      </w:r>
    </w:p>
    <w:p w14:paraId="3997C74E" w14:textId="77777777" w:rsidR="008E2A24" w:rsidRPr="00660F83" w:rsidRDefault="008E2A24" w:rsidP="008E2A24">
      <w:pPr>
        <w:jc w:val="both"/>
        <w:rPr>
          <w:rFonts w:asciiTheme="minorHAnsi" w:hAnsiTheme="minorHAnsi" w:cstheme="minorHAnsi"/>
          <w:bCs/>
        </w:rPr>
      </w:pPr>
    </w:p>
    <w:p w14:paraId="309FF706" w14:textId="06424D42" w:rsidR="002B5D95" w:rsidRPr="00660F83" w:rsidRDefault="008E2A24" w:rsidP="008E2A24">
      <w:pPr>
        <w:jc w:val="both"/>
        <w:rPr>
          <w:rFonts w:asciiTheme="minorHAnsi" w:hAnsiTheme="minorHAnsi" w:cstheme="minorHAnsi"/>
          <w:b/>
        </w:rPr>
      </w:pPr>
      <w:r w:rsidRPr="00660F83">
        <w:rPr>
          <w:rFonts w:asciiTheme="minorHAnsi" w:hAnsiTheme="minorHAnsi" w:cstheme="minorHAnsi"/>
          <w:bCs/>
        </w:rPr>
        <w:lastRenderedPageBreak/>
        <w:t>Zālāju biotopi atrodas arī DL pieguļošajās teritorijās, galvenokārt uz austrumiem un ziemeļaustrumiem no DL robežas (skat. 2.1. attēlu).</w:t>
      </w:r>
    </w:p>
    <w:p w14:paraId="061F076B" w14:textId="2C9787F2" w:rsidR="002B5D95" w:rsidRPr="00660F83" w:rsidRDefault="002B5D95" w:rsidP="002B5D95">
      <w:pPr>
        <w:jc w:val="both"/>
        <w:rPr>
          <w:rFonts w:asciiTheme="minorHAnsi" w:hAnsiTheme="minorHAnsi" w:cstheme="minorHAnsi"/>
          <w:b/>
        </w:rPr>
      </w:pPr>
    </w:p>
    <w:p w14:paraId="5DC2EA83" w14:textId="77777777" w:rsidR="008E2A24" w:rsidRPr="00660F83" w:rsidRDefault="008E2A24" w:rsidP="008E2A24">
      <w:pPr>
        <w:rPr>
          <w:rFonts w:asciiTheme="minorHAnsi" w:hAnsiTheme="minorHAnsi" w:cstheme="minorHAnsi"/>
          <w:bCs/>
          <w:u w:val="single"/>
        </w:rPr>
      </w:pPr>
      <w:r w:rsidRPr="00660F83">
        <w:rPr>
          <w:rFonts w:asciiTheme="minorHAnsi" w:hAnsiTheme="minorHAnsi" w:cstheme="minorHAnsi"/>
          <w:bCs/>
          <w:u w:val="single"/>
        </w:rPr>
        <w:t>6270* Sugām bagātas ganības un ganītas pļavas</w:t>
      </w:r>
    </w:p>
    <w:p w14:paraId="19AB9077" w14:textId="3C997859" w:rsidR="008E2A24" w:rsidRPr="00660F83" w:rsidRDefault="008E2A24" w:rsidP="007F1386">
      <w:pPr>
        <w:jc w:val="both"/>
        <w:rPr>
          <w:rFonts w:asciiTheme="minorHAnsi" w:hAnsiTheme="minorHAnsi" w:cstheme="minorHAnsi"/>
          <w:bCs/>
        </w:rPr>
      </w:pPr>
      <w:r w:rsidRPr="00660F83">
        <w:rPr>
          <w:rFonts w:asciiTheme="minorHAnsi" w:hAnsiTheme="minorHAnsi" w:cstheme="minorHAnsi"/>
          <w:bCs/>
        </w:rPr>
        <w:t>Biotops teritorijā konstatēts kopumā 11,</w:t>
      </w:r>
      <w:r w:rsidR="00275F86">
        <w:rPr>
          <w:rFonts w:asciiTheme="minorHAnsi" w:hAnsiTheme="minorHAnsi" w:cstheme="minorHAnsi"/>
          <w:bCs/>
        </w:rPr>
        <w:t>35</w:t>
      </w:r>
      <w:r w:rsidRPr="00660F83">
        <w:rPr>
          <w:rFonts w:asciiTheme="minorHAnsi" w:hAnsiTheme="minorHAnsi" w:cstheme="minorHAnsi"/>
          <w:bCs/>
        </w:rPr>
        <w:t xml:space="preserve"> ha platībā (4% no zālāju biotopiem DL), tas atrodas uz ziemeļiem no Sievalka dīķiem (biotopa 2. variants – ganības un ganītas pļavas skābās augsnēs) un starp “Virsaišiem” un Durbes ezeru (biotopa 1. jeb tipiskais variants)</w:t>
      </w:r>
      <w:r w:rsidR="007F1386" w:rsidRPr="00660F83">
        <w:rPr>
          <w:rFonts w:asciiTheme="minorHAnsi" w:hAnsiTheme="minorHAnsi" w:cstheme="minorHAnsi"/>
          <w:bCs/>
        </w:rPr>
        <w:t xml:space="preserve"> (skat. 2.2.attēlu)</w:t>
      </w:r>
      <w:r w:rsidRPr="00660F83">
        <w:rPr>
          <w:rFonts w:asciiTheme="minorHAnsi" w:hAnsiTheme="minorHAnsi" w:cstheme="minorHAnsi"/>
          <w:bCs/>
        </w:rPr>
        <w:t xml:space="preserve">. Biotops veidojies reljefa paaugstinājumos, kur raksturīgi mēreni mitri augsnes apstākļi, veģetācija liecina, ka agrāk šīs teritorijas tikušas artas un izmantotas kā aramzemes vai kultivētas pļavas, bet vismaz pēdējos 20 gadus aršana nav notikusi, tāpēc veģetācija dabiskojusies. Biotops pie Sievalka dīķiem tiek apsaimniekots </w:t>
      </w:r>
      <w:r w:rsidR="00850058" w:rsidRPr="00660F83">
        <w:rPr>
          <w:rFonts w:asciiTheme="minorHAnsi" w:hAnsiTheme="minorHAnsi" w:cstheme="minorHAnsi"/>
          <w:bCs/>
        </w:rPr>
        <w:t>pļaujot un savācot zāli ,</w:t>
      </w:r>
      <w:r w:rsidRPr="00660F83">
        <w:rPr>
          <w:rFonts w:asciiTheme="minorHAnsi" w:hAnsiTheme="minorHAnsi" w:cstheme="minorHAnsi"/>
          <w:bCs/>
        </w:rPr>
        <w:t xml:space="preserve"> pie “Virsaišiem” nav apsaimniekots un aizaug ar kokiem (lielākoties bumbierēm).</w:t>
      </w:r>
    </w:p>
    <w:p w14:paraId="65D1D5C8" w14:textId="77777777" w:rsidR="008E2A24" w:rsidRPr="00660F83" w:rsidRDefault="008E2A24" w:rsidP="008E2A24">
      <w:pPr>
        <w:rPr>
          <w:rFonts w:asciiTheme="minorHAnsi" w:hAnsiTheme="minorHAnsi" w:cstheme="minorHAnsi"/>
          <w:bCs/>
        </w:rPr>
      </w:pPr>
    </w:p>
    <w:p w14:paraId="3E034E78" w14:textId="77777777" w:rsidR="008E2A24" w:rsidRPr="00660F83" w:rsidRDefault="008E2A24" w:rsidP="008E2A24">
      <w:pPr>
        <w:rPr>
          <w:rFonts w:asciiTheme="minorHAnsi" w:hAnsiTheme="minorHAnsi" w:cstheme="minorHAnsi"/>
          <w:bCs/>
          <w:u w:val="single"/>
        </w:rPr>
      </w:pPr>
      <w:r w:rsidRPr="00660F83">
        <w:rPr>
          <w:rFonts w:asciiTheme="minorHAnsi" w:hAnsiTheme="minorHAnsi" w:cstheme="minorHAnsi"/>
          <w:bCs/>
          <w:u w:val="single"/>
        </w:rPr>
        <w:t>6410 Mitri zālāji periodiski izžūstošās augsnēs</w:t>
      </w:r>
    </w:p>
    <w:p w14:paraId="1FE63241" w14:textId="57C7DCA7" w:rsidR="008E2A24" w:rsidRPr="00660F83" w:rsidRDefault="008E2A24" w:rsidP="007F1386">
      <w:pPr>
        <w:jc w:val="both"/>
        <w:rPr>
          <w:rFonts w:asciiTheme="minorHAnsi" w:hAnsiTheme="minorHAnsi" w:cstheme="minorHAnsi"/>
          <w:bCs/>
        </w:rPr>
      </w:pPr>
      <w:r w:rsidRPr="00660F83">
        <w:rPr>
          <w:rFonts w:asciiTheme="minorHAnsi" w:hAnsiTheme="minorHAnsi" w:cstheme="minorHAnsi"/>
          <w:bCs/>
        </w:rPr>
        <w:t xml:space="preserve">Biotops DL teritorijā ir 7,9 ha platībā (3% no zālāju biotopiem DL), taču tas ir ļoti nozīmīgs teritorijas kopējai bioloģiskajai daudzveidībai – pateicoties mainīgajam mitruma režīmam, kurš veidojas nelielos reljefa paaugstinājumos palienē, šajā biotopā ir augsta sugu daudzveidība. Teritorijā lielākoties sastopams biotopa 4. variants – polidominanta veģetācija, kurā ir daudz ziedošu platlapju, bet vienā fragmentā uz ziemeļiem no Sievalka dīķiem arī 1. variants ar dominējošu zilgano molīniju. Vislielākā platlapju daudzveidība ir biotopā, kas atrodas blakus ozolu audzei pie Rasūtes ietekas, tajā vienkopus ir gan biotopam 6410 raksturīgās sugas (ārstniecības pātaina </w:t>
      </w:r>
      <w:r w:rsidRPr="00660F83">
        <w:rPr>
          <w:rFonts w:asciiTheme="minorHAnsi" w:hAnsiTheme="minorHAnsi" w:cstheme="minorHAnsi"/>
          <w:bCs/>
          <w:i/>
          <w:iCs/>
        </w:rPr>
        <w:t>Betonica officinalis</w:t>
      </w:r>
      <w:r w:rsidRPr="00660F83">
        <w:rPr>
          <w:rFonts w:asciiTheme="minorHAnsi" w:hAnsiTheme="minorHAnsi" w:cstheme="minorHAnsi"/>
          <w:bCs/>
        </w:rPr>
        <w:t xml:space="preserve">, Eiropas saulpurene </w:t>
      </w:r>
      <w:r w:rsidRPr="00660F83">
        <w:rPr>
          <w:rFonts w:asciiTheme="minorHAnsi" w:hAnsiTheme="minorHAnsi" w:cstheme="minorHAnsi"/>
          <w:bCs/>
          <w:i/>
          <w:iCs/>
        </w:rPr>
        <w:t>Trollius europaeus</w:t>
      </w:r>
      <w:r w:rsidRPr="00660F83">
        <w:rPr>
          <w:rFonts w:asciiTheme="minorHAnsi" w:hAnsiTheme="minorHAnsi" w:cstheme="minorHAnsi"/>
          <w:bCs/>
        </w:rPr>
        <w:t xml:space="preserve">, krāsu zeltlape </w:t>
      </w:r>
      <w:r w:rsidRPr="00660F83">
        <w:rPr>
          <w:rFonts w:asciiTheme="minorHAnsi" w:hAnsiTheme="minorHAnsi" w:cstheme="minorHAnsi"/>
          <w:bCs/>
          <w:i/>
          <w:iCs/>
        </w:rPr>
        <w:t>Serratula tinctoria</w:t>
      </w:r>
      <w:r w:rsidRPr="00660F83">
        <w:rPr>
          <w:rFonts w:asciiTheme="minorHAnsi" w:hAnsiTheme="minorHAnsi" w:cstheme="minorHAnsi"/>
          <w:bCs/>
        </w:rPr>
        <w:t xml:space="preserve"> u.c.) un sausiem zālājiem raksturīgās sugas (lielziedu vīgrieze </w:t>
      </w:r>
      <w:r w:rsidRPr="00660F83">
        <w:rPr>
          <w:rFonts w:asciiTheme="minorHAnsi" w:hAnsiTheme="minorHAnsi" w:cstheme="minorHAnsi"/>
          <w:bCs/>
          <w:i/>
          <w:iCs/>
        </w:rPr>
        <w:t>Filipendula vulgaris</w:t>
      </w:r>
      <w:r w:rsidRPr="00660F83">
        <w:rPr>
          <w:rFonts w:asciiTheme="minorHAnsi" w:hAnsiTheme="minorHAnsi" w:cstheme="minorHAnsi"/>
          <w:bCs/>
        </w:rPr>
        <w:t xml:space="preserve">), tāpēc iepriekšējā inventarizācijā biotops interpretēts kā 6210 Sausi zālāji kaļķainās augsnēs, taču dominējošas ir sugas, kas liecina par mainīgu mitruma režīmu. Šis zālājs ilgstoši nav apsaimniekots, tomēr saglabājis dabiskiem zālājiem raksturīgo sugu sastāvu. Līdzīgs, tikai nedaudz mitrāks biotops ir uz ziemeļiem no “Virsaišiem”, arī tajā ir liels ziedošo platlapju, it īpaši Eiropas saulpurenes un zemās raudupes </w:t>
      </w:r>
      <w:r w:rsidRPr="00660F83">
        <w:rPr>
          <w:rFonts w:asciiTheme="minorHAnsi" w:hAnsiTheme="minorHAnsi" w:cstheme="minorHAnsi"/>
          <w:bCs/>
          <w:i/>
          <w:iCs/>
        </w:rPr>
        <w:t>Schorzonera humilis</w:t>
      </w:r>
      <w:r w:rsidRPr="00660F83">
        <w:rPr>
          <w:rFonts w:asciiTheme="minorHAnsi" w:hAnsiTheme="minorHAnsi" w:cstheme="minorHAnsi"/>
          <w:bCs/>
        </w:rPr>
        <w:t xml:space="preserve"> īpatsvars. Biotopa pazīmes vērojamas daudzviet palieņu zālāju un mēreni mitro zālāju kontaktjoslā, taču lielāki biotopa poligoni atrodami tieši nelielos reljefa paaugstinājumos. Šis biotops ir nozīmīgākā aizsargājamās sugas – krāsu zeltlapes augtene DL teritorijā, it sevišķi biotopa poligons uz ziemeļiem no “Pļavmaļiem”, kur krāsu zeltlape ir viena no dominējošajām sugām</w:t>
      </w:r>
      <w:r w:rsidR="007F1386" w:rsidRPr="00660F83">
        <w:rPr>
          <w:rFonts w:asciiTheme="minorHAnsi" w:hAnsiTheme="minorHAnsi" w:cstheme="minorHAnsi"/>
          <w:bCs/>
        </w:rPr>
        <w:t xml:space="preserve"> (skat. 2.3. attēlu)</w:t>
      </w:r>
      <w:r w:rsidRPr="00660F83">
        <w:rPr>
          <w:rFonts w:asciiTheme="minorHAnsi" w:hAnsiTheme="minorHAnsi" w:cstheme="minorHAnsi"/>
          <w:bCs/>
        </w:rPr>
        <w:t>.</w:t>
      </w:r>
    </w:p>
    <w:p w14:paraId="4E4D67BE" w14:textId="77777777" w:rsidR="007F1386" w:rsidRPr="00660F83" w:rsidRDefault="007F1386" w:rsidP="008E2A24">
      <w:pPr>
        <w:rPr>
          <w:rFonts w:asciiTheme="minorHAnsi" w:hAnsiTheme="minorHAnsi" w:cstheme="minorHAnsi"/>
          <w:b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50"/>
        <w:gridCol w:w="4155"/>
      </w:tblGrid>
      <w:tr w:rsidR="00660F83" w:rsidRPr="00660F83" w14:paraId="2F43FBE6" w14:textId="77777777" w:rsidTr="007F1386">
        <w:tc>
          <w:tcPr>
            <w:tcW w:w="4150" w:type="dxa"/>
          </w:tcPr>
          <w:p w14:paraId="15763E14" w14:textId="77777777" w:rsidR="008E2A24" w:rsidRPr="00660F83" w:rsidRDefault="008E2A24" w:rsidP="00D77564">
            <w:pPr>
              <w:keepNext/>
              <w:keepLines/>
              <w:rPr>
                <w:rFonts w:asciiTheme="minorHAnsi" w:hAnsiTheme="minorHAnsi" w:cstheme="minorHAnsi"/>
                <w:bCs/>
              </w:rPr>
            </w:pPr>
            <w:r w:rsidRPr="00660F83">
              <w:rPr>
                <w:rFonts w:asciiTheme="minorHAnsi" w:hAnsiTheme="minorHAnsi" w:cstheme="minorHAnsi"/>
                <w:bCs/>
                <w:noProof/>
                <w:lang w:eastAsia="lv-LV"/>
              </w:rPr>
              <w:lastRenderedPageBreak/>
              <w:drawing>
                <wp:inline distT="0" distB="0" distL="0" distR="0" wp14:anchorId="5681945A" wp14:editId="442514B1">
                  <wp:extent cx="2477514" cy="1858061"/>
                  <wp:effectExtent l="0" t="0" r="0" b="8890"/>
                  <wp:docPr id="2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hoto 18-06-2019, 17 49 24.jpg"/>
                          <pic:cNvPicPr/>
                        </pic:nvPicPr>
                        <pic:blipFill>
                          <a:blip r:embed="rId80" cstate="screen">
                            <a:extLst>
                              <a:ext uri="{28A0092B-C50C-407E-A947-70E740481C1C}">
                                <a14:useLocalDpi xmlns:a14="http://schemas.microsoft.com/office/drawing/2010/main"/>
                              </a:ext>
                            </a:extLst>
                          </a:blip>
                          <a:stretch>
                            <a:fillRect/>
                          </a:stretch>
                        </pic:blipFill>
                        <pic:spPr>
                          <a:xfrm>
                            <a:off x="0" y="0"/>
                            <a:ext cx="2482781" cy="1862011"/>
                          </a:xfrm>
                          <a:prstGeom prst="rect">
                            <a:avLst/>
                          </a:prstGeom>
                        </pic:spPr>
                      </pic:pic>
                    </a:graphicData>
                  </a:graphic>
                </wp:inline>
              </w:drawing>
            </w:r>
          </w:p>
        </w:tc>
        <w:tc>
          <w:tcPr>
            <w:tcW w:w="4155" w:type="dxa"/>
          </w:tcPr>
          <w:p w14:paraId="74384F38" w14:textId="77777777" w:rsidR="008E2A24" w:rsidRPr="00660F83" w:rsidRDefault="008E2A24" w:rsidP="00D77564">
            <w:pPr>
              <w:keepNext/>
              <w:keepLines/>
              <w:rPr>
                <w:rFonts w:asciiTheme="minorHAnsi" w:hAnsiTheme="minorHAnsi" w:cstheme="minorHAnsi"/>
                <w:bCs/>
              </w:rPr>
            </w:pPr>
            <w:r w:rsidRPr="00660F83">
              <w:rPr>
                <w:rFonts w:asciiTheme="minorHAnsi" w:hAnsiTheme="minorHAnsi" w:cstheme="minorHAnsi"/>
                <w:bCs/>
                <w:noProof/>
                <w:lang w:eastAsia="lv-LV"/>
              </w:rPr>
              <w:drawing>
                <wp:inline distT="0" distB="0" distL="0" distR="0" wp14:anchorId="5D979587" wp14:editId="1B5043F9">
                  <wp:extent cx="2501799" cy="1876274"/>
                  <wp:effectExtent l="0" t="0" r="0" b="0"/>
                  <wp:docPr id="3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hoto 12-08-2019, 15 31 40.jpg"/>
                          <pic:cNvPicPr/>
                        </pic:nvPicPr>
                        <pic:blipFill>
                          <a:blip r:embed="rId81" cstate="screen">
                            <a:extLst>
                              <a:ext uri="{28A0092B-C50C-407E-A947-70E740481C1C}">
                                <a14:useLocalDpi xmlns:a14="http://schemas.microsoft.com/office/drawing/2010/main"/>
                              </a:ext>
                            </a:extLst>
                          </a:blip>
                          <a:stretch>
                            <a:fillRect/>
                          </a:stretch>
                        </pic:blipFill>
                        <pic:spPr>
                          <a:xfrm>
                            <a:off x="0" y="0"/>
                            <a:ext cx="2504731" cy="1878473"/>
                          </a:xfrm>
                          <a:prstGeom prst="rect">
                            <a:avLst/>
                          </a:prstGeom>
                        </pic:spPr>
                      </pic:pic>
                    </a:graphicData>
                  </a:graphic>
                </wp:inline>
              </w:drawing>
            </w:r>
          </w:p>
        </w:tc>
      </w:tr>
      <w:tr w:rsidR="008E2A24" w:rsidRPr="00660F83" w14:paraId="08D84A4C" w14:textId="77777777" w:rsidTr="007F1386">
        <w:tc>
          <w:tcPr>
            <w:tcW w:w="4150" w:type="dxa"/>
          </w:tcPr>
          <w:p w14:paraId="5E237767" w14:textId="20407DDD" w:rsidR="008E2A24" w:rsidRPr="00660F83" w:rsidRDefault="008E2A24" w:rsidP="00D77564">
            <w:pPr>
              <w:keepNext/>
              <w:keepLines/>
              <w:rPr>
                <w:rFonts w:asciiTheme="minorHAnsi" w:hAnsiTheme="minorHAnsi" w:cstheme="minorHAnsi"/>
                <w:b/>
                <w:i/>
                <w:iCs/>
              </w:rPr>
            </w:pPr>
            <w:r w:rsidRPr="00660F83">
              <w:rPr>
                <w:rFonts w:asciiTheme="minorHAnsi" w:hAnsiTheme="minorHAnsi" w:cstheme="minorHAnsi"/>
                <w:b/>
                <w:i/>
                <w:iCs/>
              </w:rPr>
              <w:t>2.2. attēls. Biotops 6270* Sugām bagātas pļavas un ganītas pļavas Durbes ezera dienvidu krastā, un tam pieguļošais palieņu zālājs (Foto: A. Pošiva-Bunkovska)</w:t>
            </w:r>
          </w:p>
        </w:tc>
        <w:tc>
          <w:tcPr>
            <w:tcW w:w="4155" w:type="dxa"/>
          </w:tcPr>
          <w:p w14:paraId="11A883E3" w14:textId="2C9F077B" w:rsidR="008E2A24" w:rsidRPr="00660F83" w:rsidRDefault="008E2A24" w:rsidP="00D77564">
            <w:pPr>
              <w:keepNext/>
              <w:keepLines/>
              <w:rPr>
                <w:rFonts w:asciiTheme="minorHAnsi" w:hAnsiTheme="minorHAnsi" w:cstheme="minorHAnsi"/>
                <w:b/>
                <w:i/>
                <w:iCs/>
              </w:rPr>
            </w:pPr>
            <w:r w:rsidRPr="00660F83">
              <w:rPr>
                <w:rFonts w:asciiTheme="minorHAnsi" w:hAnsiTheme="minorHAnsi" w:cstheme="minorHAnsi"/>
                <w:b/>
                <w:i/>
                <w:iCs/>
              </w:rPr>
              <w:t>2.3. attēls. Biotops 6410 Mitri zālāji periodiski izžūstošās augsnēs, violeto aspektu veido krāsu zeltlape (Foto: A. Pošiva-Bunkovska)</w:t>
            </w:r>
          </w:p>
        </w:tc>
      </w:tr>
    </w:tbl>
    <w:p w14:paraId="135602A9" w14:textId="77777777" w:rsidR="007F1386" w:rsidRPr="00660F83" w:rsidRDefault="007F1386" w:rsidP="008E2A24">
      <w:pPr>
        <w:rPr>
          <w:rFonts w:asciiTheme="minorHAnsi" w:hAnsiTheme="minorHAnsi" w:cstheme="minorHAnsi"/>
          <w:bCs/>
          <w:u w:val="single"/>
        </w:rPr>
      </w:pPr>
    </w:p>
    <w:p w14:paraId="5FB3CFE0" w14:textId="0A91B83F" w:rsidR="008E2A24" w:rsidRPr="00660F83" w:rsidRDefault="008E2A24" w:rsidP="008E2A24">
      <w:pPr>
        <w:rPr>
          <w:rFonts w:asciiTheme="minorHAnsi" w:hAnsiTheme="minorHAnsi" w:cstheme="minorHAnsi"/>
          <w:bCs/>
          <w:u w:val="single"/>
        </w:rPr>
      </w:pPr>
      <w:r w:rsidRPr="00660F83">
        <w:rPr>
          <w:rFonts w:asciiTheme="minorHAnsi" w:hAnsiTheme="minorHAnsi" w:cstheme="minorHAnsi"/>
          <w:bCs/>
          <w:u w:val="single"/>
        </w:rPr>
        <w:t>6450 Palieņu zālāji</w:t>
      </w:r>
    </w:p>
    <w:p w14:paraId="103AA1D0" w14:textId="35C20423" w:rsidR="008E2A24" w:rsidRPr="00660F83" w:rsidRDefault="008E2A24" w:rsidP="007F1386">
      <w:pPr>
        <w:jc w:val="both"/>
        <w:rPr>
          <w:rFonts w:asciiTheme="minorHAnsi" w:hAnsiTheme="minorHAnsi" w:cstheme="minorHAnsi"/>
          <w:bCs/>
        </w:rPr>
      </w:pPr>
      <w:r w:rsidRPr="00660F83">
        <w:rPr>
          <w:rFonts w:asciiTheme="minorHAnsi" w:hAnsiTheme="minorHAnsi" w:cstheme="minorHAnsi"/>
          <w:bCs/>
        </w:rPr>
        <w:t>Palieņu zālāji ir viena no galvenajām DL vērtībām gan kā daudzveidīgs palieņu augājs, gan kā putnu un bezmugurkaulnieku dzīvotne un barošanās vieta. Biotops aizņem 21</w:t>
      </w:r>
      <w:r w:rsidR="00275F86">
        <w:rPr>
          <w:rFonts w:asciiTheme="minorHAnsi" w:hAnsiTheme="minorHAnsi" w:cstheme="minorHAnsi"/>
          <w:bCs/>
        </w:rPr>
        <w:t>8,27</w:t>
      </w:r>
      <w:r w:rsidRPr="00660F83">
        <w:rPr>
          <w:rFonts w:asciiTheme="minorHAnsi" w:hAnsiTheme="minorHAnsi" w:cstheme="minorHAnsi"/>
          <w:bCs/>
        </w:rPr>
        <w:t xml:space="preserve"> ha jeb </w:t>
      </w:r>
      <w:r w:rsidR="00275F86">
        <w:rPr>
          <w:rFonts w:asciiTheme="minorHAnsi" w:hAnsiTheme="minorHAnsi" w:cstheme="minorHAnsi"/>
          <w:bCs/>
        </w:rPr>
        <w:t>36</w:t>
      </w:r>
      <w:r w:rsidRPr="00660F83">
        <w:rPr>
          <w:rFonts w:asciiTheme="minorHAnsi" w:hAnsiTheme="minorHAnsi" w:cstheme="minorHAnsi"/>
          <w:bCs/>
        </w:rPr>
        <w:t>% no DL platības, tie ir 1,57% no biotopa platībām Natura 2000 teritorijās Latvijā. DL pārstāvēti visi palieņu zālāju varianti – 1. variants ar augstajiem grīšļiem, kas atrodams slapjākajās palienes vietās, kur ilgstoši stāv palu ūdens un arī vasarā saglabājas augsts gruntsūdens līmenis, 2. jeb mēreni mitrais variants ar skarenēm un pļavas lapsasti, kā arī 3. jeb pastāvīgi mitrais variants ar iesirmo ciesu, ciņu grīsli un vīgriezi. Biotopa iedalījums variantos ir būtisks, jo atšķiras to mitruma režīms un optimālais sugu sastāvs, kas jāņem vērā, plānojot teritorijas apsaimniekošanu un hidroloģiskā režīma uzturēšanu. Kā redzams 2</w:t>
      </w:r>
      <w:r w:rsidR="007F1386" w:rsidRPr="00660F83">
        <w:rPr>
          <w:rFonts w:asciiTheme="minorHAnsi" w:hAnsiTheme="minorHAnsi" w:cstheme="minorHAnsi"/>
          <w:bCs/>
        </w:rPr>
        <w:t>.</w:t>
      </w:r>
      <w:r w:rsidR="00060500" w:rsidRPr="00660F83">
        <w:rPr>
          <w:rFonts w:asciiTheme="minorHAnsi" w:hAnsiTheme="minorHAnsi" w:cstheme="minorHAnsi"/>
          <w:bCs/>
        </w:rPr>
        <w:t>6</w:t>
      </w:r>
      <w:r w:rsidR="007F1386" w:rsidRPr="00660F83">
        <w:rPr>
          <w:rFonts w:asciiTheme="minorHAnsi" w:hAnsiTheme="minorHAnsi" w:cstheme="minorHAnsi"/>
          <w:bCs/>
        </w:rPr>
        <w:t>.</w:t>
      </w:r>
      <w:r w:rsidRPr="00660F83">
        <w:rPr>
          <w:rFonts w:asciiTheme="minorHAnsi" w:hAnsiTheme="minorHAnsi" w:cstheme="minorHAnsi"/>
          <w:bCs/>
        </w:rPr>
        <w:t xml:space="preserve"> attēlā, augsto grīšļu zālāji dominē abos Lāņupes krastos lieguma austrumu daļā, taču lielu teritoriju Lāņupes labajā krastā aizņem tieši 3. palieņu zālāju variants. DL teritorijā gan sastopamas šī varianta augu sabiedrības, kas aug ļoti mitros apstākļos, ar dominējošu iesirmo ciesu </w:t>
      </w:r>
      <w:r w:rsidRPr="00660F83">
        <w:rPr>
          <w:rFonts w:asciiTheme="minorHAnsi" w:hAnsiTheme="minorHAnsi" w:cstheme="minorHAnsi"/>
          <w:bCs/>
          <w:i/>
        </w:rPr>
        <w:t>Calamagrostis canescens</w:t>
      </w:r>
      <w:r w:rsidRPr="00660F83">
        <w:rPr>
          <w:rFonts w:asciiTheme="minorHAnsi" w:hAnsiTheme="minorHAnsi" w:cstheme="minorHAnsi"/>
          <w:bCs/>
        </w:rPr>
        <w:t xml:space="preserve"> un divrindu grīsli </w:t>
      </w:r>
      <w:r w:rsidRPr="00660F83">
        <w:rPr>
          <w:rFonts w:asciiTheme="minorHAnsi" w:hAnsiTheme="minorHAnsi" w:cstheme="minorHAnsi"/>
          <w:bCs/>
          <w:i/>
        </w:rPr>
        <w:t>Carex disticha</w:t>
      </w:r>
      <w:r w:rsidRPr="00660F83">
        <w:rPr>
          <w:rFonts w:asciiTheme="minorHAnsi" w:hAnsiTheme="minorHAnsi" w:cstheme="minorHAnsi"/>
          <w:bCs/>
        </w:rPr>
        <w:t>. Arī Sievalka pļavās Lāņupes kreisajā krastā sastopamas šādas augu sabiedrības, lai gan teritorija pašlaik ir pārmitra</w:t>
      </w:r>
      <w:r w:rsidR="00060500" w:rsidRPr="00660F83">
        <w:rPr>
          <w:rFonts w:asciiTheme="minorHAnsi" w:hAnsiTheme="minorHAnsi" w:cstheme="minorHAnsi"/>
          <w:bCs/>
        </w:rPr>
        <w:t>,</w:t>
      </w:r>
      <w:r w:rsidRPr="00660F83">
        <w:rPr>
          <w:rFonts w:asciiTheme="minorHAnsi" w:hAnsiTheme="minorHAnsi" w:cstheme="minorHAnsi"/>
          <w:bCs/>
        </w:rPr>
        <w:t xml:space="preserve"> sugu sastāvs liecina, ka optimālais mitruma režīms šais platībās būtu pastāvīgi mitrs, nevis slapjš. Mitrās un auglīgās pļavas ar lapsasti un skareni, kas raksturīgas palieņu zālāju biotopa 2. variantam, lielākoties sastopamas lieguma austrumos, kur pļavas ir labāk drenētas.</w:t>
      </w:r>
    </w:p>
    <w:p w14:paraId="345E6F72" w14:textId="77777777" w:rsidR="008E2A24" w:rsidRPr="00660F83" w:rsidRDefault="008E2A24" w:rsidP="007F1386">
      <w:pPr>
        <w:jc w:val="both"/>
        <w:rPr>
          <w:rFonts w:asciiTheme="minorHAnsi" w:hAnsiTheme="minorHAnsi" w:cstheme="minorHAnsi"/>
          <w:bCs/>
        </w:rPr>
      </w:pPr>
    </w:p>
    <w:p w14:paraId="25E63BD0" w14:textId="1AA20CA5" w:rsidR="008E2A24" w:rsidRDefault="008E2A24" w:rsidP="007F1386">
      <w:pPr>
        <w:jc w:val="both"/>
        <w:rPr>
          <w:rFonts w:asciiTheme="minorHAnsi" w:hAnsiTheme="minorHAnsi" w:cstheme="minorHAnsi"/>
          <w:bCs/>
        </w:rPr>
      </w:pPr>
      <w:r w:rsidRPr="00660F83">
        <w:rPr>
          <w:rFonts w:asciiTheme="minorHAnsi" w:hAnsiTheme="minorHAnsi" w:cstheme="minorHAnsi"/>
          <w:bCs/>
        </w:rPr>
        <w:t xml:space="preserve">Tā kā palieņu zālāji ir dinamiska sistēma, kas variē gan saistībā ar palu režīma izmaiņām pa gadiem, gan reaģējot uz palu ūdens pienestajām barības vielām un augu sēklām, teritorijā esošo augu sabiedrību telpiskais sadalījums nākotnē var mainīties. Arī 2019. gada vasaras apsekojumos bija novērojams, ka pamatā slapjās zālāju platībās Lāņupes labajā krastā, kur dominē augstie grīšļi, parādās mitrām pļavām raksturīgi augi (purva skarene </w:t>
      </w:r>
      <w:r w:rsidRPr="00660F83">
        <w:rPr>
          <w:rFonts w:asciiTheme="minorHAnsi" w:hAnsiTheme="minorHAnsi" w:cstheme="minorHAnsi"/>
          <w:bCs/>
          <w:i/>
        </w:rPr>
        <w:t>Poa palustris</w:t>
      </w:r>
      <w:r w:rsidRPr="00660F83">
        <w:rPr>
          <w:rFonts w:asciiTheme="minorHAnsi" w:hAnsiTheme="minorHAnsi" w:cstheme="minorHAnsi"/>
          <w:bCs/>
        </w:rPr>
        <w:t xml:space="preserve"> un pļavas lapsaste </w:t>
      </w:r>
      <w:r w:rsidRPr="00660F83">
        <w:rPr>
          <w:rFonts w:asciiTheme="minorHAnsi" w:hAnsiTheme="minorHAnsi" w:cstheme="minorHAnsi"/>
          <w:bCs/>
          <w:i/>
        </w:rPr>
        <w:t>Alopecurus pratensis</w:t>
      </w:r>
      <w:r w:rsidRPr="00660F83">
        <w:rPr>
          <w:rFonts w:asciiTheme="minorHAnsi" w:hAnsiTheme="minorHAnsi" w:cstheme="minorHAnsi"/>
          <w:bCs/>
        </w:rPr>
        <w:t xml:space="preserve">), kas varētu būt sekas diviem ļoti sausiem gadiem. Savukārt, Lāņupes kreisā krasta pārmitrajās platībās, kur joprojām redzams zāļu purviem raksturīgs augājs, 2019. gadā novērojamais mitruma līmenis bija atbilstošs palieņu zālājiem, tātad ir </w:t>
      </w:r>
      <w:r w:rsidRPr="00660F83">
        <w:rPr>
          <w:rFonts w:asciiTheme="minorHAnsi" w:hAnsiTheme="minorHAnsi" w:cstheme="minorHAnsi"/>
          <w:bCs/>
        </w:rPr>
        <w:lastRenderedPageBreak/>
        <w:t>izredzes šo teritoriju atgriezt apritē kā palieņu pļavas, kuras iespējams apsaimniekot ar pļaušanu.</w:t>
      </w:r>
    </w:p>
    <w:p w14:paraId="55CBE032" w14:textId="77777777" w:rsidR="003A159F" w:rsidRPr="00660F83" w:rsidRDefault="003A159F" w:rsidP="007F1386">
      <w:pPr>
        <w:jc w:val="both"/>
        <w:rPr>
          <w:rFonts w:asciiTheme="minorHAnsi" w:hAnsiTheme="minorHAnsi" w:cstheme="minorHAnsi"/>
          <w:b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76"/>
        <w:gridCol w:w="4151"/>
      </w:tblGrid>
      <w:tr w:rsidR="00660F83" w:rsidRPr="00660F83" w14:paraId="035F5D70" w14:textId="77777777" w:rsidTr="008E2A24">
        <w:tc>
          <w:tcPr>
            <w:tcW w:w="4150" w:type="dxa"/>
          </w:tcPr>
          <w:p w14:paraId="0C915469" w14:textId="77777777" w:rsidR="008E2A24" w:rsidRPr="00660F83" w:rsidRDefault="008E2A24" w:rsidP="007F1386">
            <w:pPr>
              <w:keepLines/>
              <w:rPr>
                <w:rFonts w:asciiTheme="minorHAnsi" w:hAnsiTheme="minorHAnsi" w:cstheme="minorHAnsi"/>
                <w:bCs/>
              </w:rPr>
            </w:pPr>
            <w:r w:rsidRPr="00660F83">
              <w:rPr>
                <w:rFonts w:asciiTheme="minorHAnsi" w:hAnsiTheme="minorHAnsi" w:cstheme="minorHAnsi"/>
                <w:bCs/>
                <w:noProof/>
                <w:lang w:eastAsia="lv-LV"/>
              </w:rPr>
              <w:drawing>
                <wp:inline distT="0" distB="0" distL="0" distR="0" wp14:anchorId="714C5875" wp14:editId="18EA78C4">
                  <wp:extent cx="2509114" cy="1881760"/>
                  <wp:effectExtent l="0" t="0" r="5715" b="4445"/>
                  <wp:docPr id="3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hoto 19-06-2019, 08 37 35.jpg"/>
                          <pic:cNvPicPr/>
                        </pic:nvPicPr>
                        <pic:blipFill>
                          <a:blip r:embed="rId82" cstate="screen">
                            <a:extLst>
                              <a:ext uri="{28A0092B-C50C-407E-A947-70E740481C1C}">
                                <a14:useLocalDpi xmlns:a14="http://schemas.microsoft.com/office/drawing/2010/main"/>
                              </a:ext>
                            </a:extLst>
                          </a:blip>
                          <a:stretch>
                            <a:fillRect/>
                          </a:stretch>
                        </pic:blipFill>
                        <pic:spPr>
                          <a:xfrm>
                            <a:off x="0" y="0"/>
                            <a:ext cx="2515814" cy="1886785"/>
                          </a:xfrm>
                          <a:prstGeom prst="rect">
                            <a:avLst/>
                          </a:prstGeom>
                        </pic:spPr>
                      </pic:pic>
                    </a:graphicData>
                  </a:graphic>
                </wp:inline>
              </w:drawing>
            </w:r>
          </w:p>
        </w:tc>
        <w:tc>
          <w:tcPr>
            <w:tcW w:w="4151" w:type="dxa"/>
          </w:tcPr>
          <w:p w14:paraId="3E5FFC50" w14:textId="77777777" w:rsidR="008E2A24" w:rsidRPr="00660F83" w:rsidRDefault="008E2A24" w:rsidP="007F1386">
            <w:pPr>
              <w:keepLines/>
              <w:rPr>
                <w:rFonts w:asciiTheme="minorHAnsi" w:hAnsiTheme="minorHAnsi" w:cstheme="minorHAnsi"/>
                <w:bCs/>
              </w:rPr>
            </w:pPr>
            <w:r w:rsidRPr="00660F83">
              <w:rPr>
                <w:rFonts w:asciiTheme="minorHAnsi" w:hAnsiTheme="minorHAnsi" w:cstheme="minorHAnsi"/>
                <w:bCs/>
                <w:noProof/>
                <w:lang w:eastAsia="lv-LV"/>
              </w:rPr>
              <w:drawing>
                <wp:inline distT="0" distB="0" distL="0" distR="0" wp14:anchorId="7627BF35" wp14:editId="6DDF4372">
                  <wp:extent cx="2487269" cy="1865376"/>
                  <wp:effectExtent l="0" t="0" r="8890" b="1905"/>
                  <wp:docPr id="3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hoto 19-06-2019, 11 57 21.jpg"/>
                          <pic:cNvPicPr/>
                        </pic:nvPicPr>
                        <pic:blipFill>
                          <a:blip r:embed="rId83" cstate="screen">
                            <a:extLst>
                              <a:ext uri="{28A0092B-C50C-407E-A947-70E740481C1C}">
                                <a14:useLocalDpi xmlns:a14="http://schemas.microsoft.com/office/drawing/2010/main"/>
                              </a:ext>
                            </a:extLst>
                          </a:blip>
                          <a:stretch>
                            <a:fillRect/>
                          </a:stretch>
                        </pic:blipFill>
                        <pic:spPr>
                          <a:xfrm>
                            <a:off x="0" y="0"/>
                            <a:ext cx="2498475" cy="1873780"/>
                          </a:xfrm>
                          <a:prstGeom prst="rect">
                            <a:avLst/>
                          </a:prstGeom>
                        </pic:spPr>
                      </pic:pic>
                    </a:graphicData>
                  </a:graphic>
                </wp:inline>
              </w:drawing>
            </w:r>
          </w:p>
        </w:tc>
      </w:tr>
      <w:tr w:rsidR="00660F83" w:rsidRPr="00660F83" w14:paraId="53F0C34F" w14:textId="77777777" w:rsidTr="008E2A24">
        <w:tc>
          <w:tcPr>
            <w:tcW w:w="4150" w:type="dxa"/>
          </w:tcPr>
          <w:p w14:paraId="7C903307" w14:textId="13317D89" w:rsidR="008E2A24" w:rsidRPr="00660F83" w:rsidRDefault="008E2A24" w:rsidP="007F1386">
            <w:pPr>
              <w:keepLines/>
              <w:rPr>
                <w:rFonts w:asciiTheme="minorHAnsi" w:hAnsiTheme="minorHAnsi" w:cstheme="minorHAnsi"/>
                <w:b/>
                <w:i/>
                <w:iCs/>
              </w:rPr>
            </w:pPr>
            <w:r w:rsidRPr="00660F83">
              <w:rPr>
                <w:rFonts w:asciiTheme="minorHAnsi" w:hAnsiTheme="minorHAnsi" w:cstheme="minorHAnsi"/>
                <w:b/>
                <w:i/>
                <w:iCs/>
              </w:rPr>
              <w:t>2.4. attēls. Neapsaimniekots biotops 6450 Palieņu zālāji, redzama dzeltenā saulkrēsliņa un parastās vīgriezes dominance (Foto: A. Pošiva-Bunkovska)</w:t>
            </w:r>
          </w:p>
        </w:tc>
        <w:tc>
          <w:tcPr>
            <w:tcW w:w="4151" w:type="dxa"/>
          </w:tcPr>
          <w:p w14:paraId="43028D3A" w14:textId="66A66E43" w:rsidR="008E2A24" w:rsidRPr="00660F83" w:rsidRDefault="008E2A24" w:rsidP="007F1386">
            <w:pPr>
              <w:keepLines/>
              <w:rPr>
                <w:rFonts w:asciiTheme="minorHAnsi" w:hAnsiTheme="minorHAnsi" w:cstheme="minorHAnsi"/>
                <w:b/>
                <w:i/>
                <w:iCs/>
              </w:rPr>
            </w:pPr>
            <w:r w:rsidRPr="00660F83">
              <w:rPr>
                <w:rFonts w:asciiTheme="minorHAnsi" w:hAnsiTheme="minorHAnsi" w:cstheme="minorHAnsi"/>
                <w:b/>
                <w:i/>
                <w:iCs/>
              </w:rPr>
              <w:t>2.5. attēls. Skats uz apsaimniekotu palieņu zālāju masīvu pie Lāņupes (Foto: A. Pošiva-Bunkovska)</w:t>
            </w:r>
          </w:p>
        </w:tc>
      </w:tr>
    </w:tbl>
    <w:p w14:paraId="66A32FFF" w14:textId="77777777" w:rsidR="008E2A24" w:rsidRPr="00660F83" w:rsidRDefault="008E2A24" w:rsidP="002B5D95">
      <w:pPr>
        <w:jc w:val="both"/>
        <w:rPr>
          <w:rFonts w:asciiTheme="minorHAnsi" w:hAnsiTheme="minorHAnsi" w:cstheme="minorHAnsi"/>
          <w:b/>
        </w:rPr>
        <w:sectPr w:rsidR="008E2A24" w:rsidRPr="00660F83" w:rsidSect="00CD74B1">
          <w:headerReference w:type="default" r:id="rId84"/>
          <w:pgSz w:w="11905" w:h="16837"/>
          <w:pgMar w:top="1440" w:right="1797" w:bottom="1440" w:left="1797" w:header="720" w:footer="720" w:gutter="0"/>
          <w:cols w:space="720"/>
          <w:docGrid w:linePitch="360"/>
        </w:sectPr>
      </w:pPr>
    </w:p>
    <w:tbl>
      <w:tblPr>
        <w:tblStyle w:val="TableGrid"/>
        <w:tblW w:w="140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029"/>
      </w:tblGrid>
      <w:tr w:rsidR="00660F83" w:rsidRPr="00660F83" w14:paraId="1D442461" w14:textId="77777777" w:rsidTr="001106A2">
        <w:tc>
          <w:tcPr>
            <w:tcW w:w="14029" w:type="dxa"/>
          </w:tcPr>
          <w:p w14:paraId="0398F037" w14:textId="77777777" w:rsidR="001106A2" w:rsidRPr="00660F83" w:rsidRDefault="001106A2" w:rsidP="007F1386">
            <w:pPr>
              <w:rPr>
                <w:rFonts w:asciiTheme="minorHAnsi" w:hAnsiTheme="minorHAnsi" w:cstheme="minorHAnsi"/>
                <w:bCs/>
              </w:rPr>
            </w:pPr>
            <w:r w:rsidRPr="00660F83">
              <w:rPr>
                <w:rFonts w:asciiTheme="minorHAnsi" w:hAnsiTheme="minorHAnsi" w:cstheme="minorHAnsi"/>
                <w:bCs/>
                <w:noProof/>
                <w:lang w:eastAsia="lv-LV"/>
              </w:rPr>
              <w:lastRenderedPageBreak/>
              <w:drawing>
                <wp:inline distT="0" distB="0" distL="0" distR="0" wp14:anchorId="32B482CB" wp14:editId="520A819B">
                  <wp:extent cx="6634886" cy="4694980"/>
                  <wp:effectExtent l="0" t="0" r="0" b="0"/>
                  <wp:docPr id="3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Zalaju_varianti_A4_051219.jpg"/>
                          <pic:cNvPicPr/>
                        </pic:nvPicPr>
                        <pic:blipFill>
                          <a:blip r:embed="rId85" cstate="screen">
                            <a:extLst>
                              <a:ext uri="{28A0092B-C50C-407E-A947-70E740481C1C}">
                                <a14:useLocalDpi xmlns:a14="http://schemas.microsoft.com/office/drawing/2010/main"/>
                              </a:ext>
                            </a:extLst>
                          </a:blip>
                          <a:stretch>
                            <a:fillRect/>
                          </a:stretch>
                        </pic:blipFill>
                        <pic:spPr>
                          <a:xfrm>
                            <a:off x="0" y="0"/>
                            <a:ext cx="6641739" cy="4699829"/>
                          </a:xfrm>
                          <a:prstGeom prst="rect">
                            <a:avLst/>
                          </a:prstGeom>
                        </pic:spPr>
                      </pic:pic>
                    </a:graphicData>
                  </a:graphic>
                </wp:inline>
              </w:drawing>
            </w:r>
          </w:p>
        </w:tc>
      </w:tr>
      <w:tr w:rsidR="00660F83" w:rsidRPr="00660F83" w14:paraId="290B547A" w14:textId="77777777" w:rsidTr="001106A2">
        <w:tc>
          <w:tcPr>
            <w:tcW w:w="14029" w:type="dxa"/>
          </w:tcPr>
          <w:p w14:paraId="5A347221" w14:textId="02A1A212" w:rsidR="001106A2" w:rsidRPr="00660F83" w:rsidRDefault="001106A2" w:rsidP="007F1386">
            <w:pPr>
              <w:rPr>
                <w:rFonts w:asciiTheme="minorHAnsi" w:hAnsiTheme="minorHAnsi" w:cstheme="minorHAnsi"/>
                <w:b/>
                <w:i/>
                <w:iCs/>
              </w:rPr>
            </w:pPr>
            <w:r w:rsidRPr="00660F83">
              <w:rPr>
                <w:rFonts w:asciiTheme="minorHAnsi" w:hAnsiTheme="minorHAnsi" w:cstheme="minorHAnsi"/>
                <w:b/>
                <w:i/>
                <w:iCs/>
              </w:rPr>
              <w:t>2.6. attēls. ES nozīmes zālāju biotopu variantu sadalījums DL teritorijā un tuvākajā apkārtnē (zālāju kodu skaidrojumus skat. tekstā)</w:t>
            </w:r>
          </w:p>
        </w:tc>
      </w:tr>
    </w:tbl>
    <w:p w14:paraId="018D68E8" w14:textId="77777777" w:rsidR="001106A2" w:rsidRPr="00660F83" w:rsidRDefault="001106A2" w:rsidP="002B5D95">
      <w:pPr>
        <w:jc w:val="both"/>
        <w:rPr>
          <w:rFonts w:asciiTheme="minorHAnsi" w:hAnsiTheme="minorHAnsi" w:cstheme="minorHAnsi"/>
          <w:b/>
        </w:rPr>
        <w:sectPr w:rsidR="001106A2" w:rsidRPr="00660F83" w:rsidSect="001106A2">
          <w:headerReference w:type="default" r:id="rId86"/>
          <w:pgSz w:w="16837" w:h="11905" w:orient="landscape"/>
          <w:pgMar w:top="1797" w:right="1440" w:bottom="1797" w:left="1440" w:header="720" w:footer="720" w:gutter="0"/>
          <w:cols w:space="720"/>
          <w:docGrid w:linePitch="360"/>
        </w:sectPr>
      </w:pPr>
    </w:p>
    <w:p w14:paraId="4C1DDBA4" w14:textId="77777777" w:rsidR="001106A2" w:rsidRPr="00660F83" w:rsidRDefault="001106A2" w:rsidP="001106A2">
      <w:pPr>
        <w:rPr>
          <w:rFonts w:asciiTheme="minorHAnsi" w:hAnsiTheme="minorHAnsi" w:cstheme="minorHAnsi"/>
          <w:bCs/>
          <w:u w:val="single"/>
        </w:rPr>
      </w:pPr>
      <w:r w:rsidRPr="00660F83">
        <w:rPr>
          <w:rFonts w:asciiTheme="minorHAnsi" w:hAnsiTheme="minorHAnsi" w:cstheme="minorHAnsi"/>
          <w:bCs/>
          <w:u w:val="single"/>
        </w:rPr>
        <w:lastRenderedPageBreak/>
        <w:t>6510 Mēreni mitras pļavas</w:t>
      </w:r>
    </w:p>
    <w:p w14:paraId="30800915" w14:textId="66F9D7A1" w:rsidR="001106A2" w:rsidRPr="00660F83" w:rsidRDefault="001106A2" w:rsidP="00060500">
      <w:pPr>
        <w:jc w:val="both"/>
        <w:rPr>
          <w:rFonts w:asciiTheme="minorHAnsi" w:hAnsiTheme="minorHAnsi" w:cstheme="minorHAnsi"/>
          <w:bCs/>
        </w:rPr>
      </w:pPr>
      <w:r w:rsidRPr="00660F83">
        <w:rPr>
          <w:rFonts w:asciiTheme="minorHAnsi" w:hAnsiTheme="minorHAnsi" w:cstheme="minorHAnsi"/>
          <w:bCs/>
        </w:rPr>
        <w:t>Biotops teritorijā aizņem 9,8 ha jeb 4% no DL platības. Nelielā platībā tas ir reljefa mikropacēlumā uz ziemeļiem no Lāņupes, kā arī senlejas krasta nogāzē pie “Forelēm” un uz ziemeļiem no “Pļavmalām”. Abās vietās biotops nav augstas kvalitātes, tajā daudz kultivētiem zālājiem raksturīgu sugu, taču ir arī dabisko zālāju indikatorsugas un, turpinot piemērotu apsaimniekošanu (pļaušana ar zāles novākšanu un/vai ganīšana), tā kvalitāte uzlabosies. Iespējams, nākotnē sugu sastāvs vairāk atbildīs biotops 6270* Sugām bagātas ganības un ganītas pļavas 1. variantam.</w:t>
      </w:r>
    </w:p>
    <w:p w14:paraId="3AE930B0" w14:textId="77777777" w:rsidR="001106A2" w:rsidRPr="00660F83" w:rsidRDefault="001106A2" w:rsidP="001106A2">
      <w:pPr>
        <w:rPr>
          <w:rFonts w:asciiTheme="minorHAnsi" w:hAnsiTheme="minorHAnsi" w:cstheme="minorHAnsi"/>
          <w:bCs/>
        </w:rPr>
      </w:pPr>
    </w:p>
    <w:p w14:paraId="1EFDA369" w14:textId="77777777" w:rsidR="001106A2" w:rsidRPr="00660F83" w:rsidRDefault="001106A2" w:rsidP="001106A2">
      <w:pPr>
        <w:rPr>
          <w:rFonts w:asciiTheme="minorHAnsi" w:hAnsiTheme="minorHAnsi" w:cstheme="minorHAnsi"/>
          <w:bCs/>
          <w:u w:val="single"/>
        </w:rPr>
      </w:pPr>
      <w:r w:rsidRPr="00660F83">
        <w:rPr>
          <w:rFonts w:asciiTheme="minorHAnsi" w:hAnsiTheme="minorHAnsi" w:cstheme="minorHAnsi"/>
          <w:bCs/>
          <w:u w:val="single"/>
        </w:rPr>
        <w:t>6530* Parkveida pļavas un ganības</w:t>
      </w:r>
    </w:p>
    <w:p w14:paraId="0372B3F6" w14:textId="732803A4" w:rsidR="001106A2" w:rsidRPr="00660F83" w:rsidRDefault="001106A2" w:rsidP="00060500">
      <w:pPr>
        <w:jc w:val="both"/>
        <w:rPr>
          <w:rFonts w:asciiTheme="minorHAnsi" w:hAnsiTheme="minorHAnsi" w:cstheme="minorHAnsi"/>
          <w:bCs/>
        </w:rPr>
      </w:pPr>
      <w:r w:rsidRPr="00660F83">
        <w:rPr>
          <w:rFonts w:asciiTheme="minorHAnsi" w:hAnsiTheme="minorHAnsi" w:cstheme="minorHAnsi"/>
          <w:bCs/>
        </w:rPr>
        <w:t xml:space="preserve">Biotops teritorijā ir </w:t>
      </w:r>
      <w:r w:rsidR="00060500" w:rsidRPr="00660F83">
        <w:rPr>
          <w:rFonts w:asciiTheme="minorHAnsi" w:hAnsiTheme="minorHAnsi" w:cstheme="minorHAnsi"/>
          <w:bCs/>
        </w:rPr>
        <w:t xml:space="preserve">konstatēts </w:t>
      </w:r>
      <w:r w:rsidRPr="00660F83">
        <w:rPr>
          <w:rFonts w:asciiTheme="minorHAnsi" w:hAnsiTheme="minorHAnsi" w:cstheme="minorHAnsi"/>
          <w:bCs/>
        </w:rPr>
        <w:t>divās vietās – uz ziemeļiem no Durbes ezera, bijušo “Vēveru” māju apkārtnē, kā arī pacēlumā pie Rasūtes ietekas</w:t>
      </w:r>
      <w:r w:rsidR="00060500" w:rsidRPr="00660F83">
        <w:rPr>
          <w:rFonts w:asciiTheme="minorHAnsi" w:hAnsiTheme="minorHAnsi" w:cstheme="minorHAnsi"/>
          <w:bCs/>
        </w:rPr>
        <w:t xml:space="preserve"> (skat. 2.7. attēlu)</w:t>
      </w:r>
      <w:r w:rsidRPr="00660F83">
        <w:rPr>
          <w:rFonts w:asciiTheme="minorHAnsi" w:hAnsiTheme="minorHAnsi" w:cstheme="minorHAnsi"/>
          <w:bCs/>
        </w:rPr>
        <w:t>, uz dienvidiem no ozolu meža. Šī biotopa raksturojošākais elements ir koki ar plašiem vainagiem, kas auguši klajos apstākļos, līdz ar to ir piemērota dzīvotne sugām, kam nepieciešami labi izgaismoti, veci koki. Parkveida pļavu biotopā iekļauj atsevišķus kokus un koku grupas (vismaz 5 koki), kuri atrodas tādā attālumā, ka saskaras šo koku 3 nosacītās augstuma projekcijas (piem</w:t>
      </w:r>
      <w:r w:rsidR="00060500" w:rsidRPr="00660F83">
        <w:rPr>
          <w:rFonts w:asciiTheme="minorHAnsi" w:hAnsiTheme="minorHAnsi" w:cstheme="minorHAnsi"/>
          <w:bCs/>
        </w:rPr>
        <w:t>ēram</w:t>
      </w:r>
      <w:r w:rsidRPr="00660F83">
        <w:rPr>
          <w:rFonts w:asciiTheme="minorHAnsi" w:hAnsiTheme="minorHAnsi" w:cstheme="minorHAnsi"/>
          <w:bCs/>
        </w:rPr>
        <w:t>, ja koki ir 25 m augsti, tad biotopa poligonā iekļauj kokus, kas ir ne vairāk kā 150 m attālumā viens no otra)</w:t>
      </w:r>
      <w:r w:rsidR="00060500" w:rsidRPr="00660F83">
        <w:rPr>
          <w:rFonts w:asciiTheme="minorHAnsi" w:hAnsiTheme="minorHAnsi" w:cstheme="minorHAnsi"/>
          <w:bCs/>
        </w:rPr>
        <w:t xml:space="preserve"> (skat. 2.8. attēlu)</w:t>
      </w:r>
      <w:r w:rsidRPr="00660F83">
        <w:rPr>
          <w:rFonts w:asciiTheme="minorHAnsi" w:hAnsiTheme="minorHAnsi" w:cstheme="minorHAnsi"/>
          <w:bCs/>
        </w:rPr>
        <w:t>. Parasti šis biotops veidojas ekstensīvi apsaimniekotos pļavu un ganību kompleksos. Teritorijas ziemeļ</w:t>
      </w:r>
      <w:r w:rsidR="00060500" w:rsidRPr="00660F83">
        <w:rPr>
          <w:rFonts w:asciiTheme="minorHAnsi" w:hAnsiTheme="minorHAnsi" w:cstheme="minorHAnsi"/>
          <w:bCs/>
        </w:rPr>
        <w:t xml:space="preserve">u </w:t>
      </w:r>
      <w:r w:rsidRPr="00660F83">
        <w:rPr>
          <w:rFonts w:asciiTheme="minorHAnsi" w:hAnsiTheme="minorHAnsi" w:cstheme="minorHAnsi"/>
          <w:bCs/>
        </w:rPr>
        <w:t>daļā esošā parkveida pļava sastāv no izklaidus pļavā augošiem kokiem un blīvākas koku grupas ap bijušo mājvietu – tā kā pašlaik no mājvietas praktiski nekas nav palicis, tad nav nodalāmi kādreizējie ganību un pļavu koki no piemājas kokiem, un ekoloģiski tie var pildīt parkveida pļavām nepieciešamās funkcijas. Pie Rasūtes ietekas esošais parkveida biotops ir neliels, tas sastāv no viena vecuma ozoliem, kuri aug samērā cieši, taču zem tiem ir zālājiem raksturīga zemsedze un tie vēl samērā nesenā pagātnē varētu būt bijuši apsaimniekoti kā pļava vai ganība. DL teritorijā esošajos parkveida pļavu biotopos nav pētītas tiem specifiskās sūnu, ķērpju un bezmugurkaulnieku sugas, taču biotopi pašlaik ir samērā labā stāvoklī, tajos ir daudz atklātu, izgaismotu koku, arī atsevišķi nokaltuši koki. Biotopam ir nozīmīga ainaviskā vērtība.</w:t>
      </w:r>
    </w:p>
    <w:p w14:paraId="626E9C69" w14:textId="77777777" w:rsidR="001106A2" w:rsidRPr="00660F83" w:rsidRDefault="001106A2" w:rsidP="001106A2">
      <w:pPr>
        <w:rPr>
          <w:rFonts w:asciiTheme="minorHAnsi" w:hAnsiTheme="minorHAnsi" w:cstheme="minorHAnsi"/>
          <w:b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01"/>
        <w:gridCol w:w="4176"/>
      </w:tblGrid>
      <w:tr w:rsidR="00660F83" w:rsidRPr="00660F83" w14:paraId="392E0F30" w14:textId="77777777" w:rsidTr="00060500">
        <w:tc>
          <w:tcPr>
            <w:tcW w:w="4150" w:type="dxa"/>
          </w:tcPr>
          <w:p w14:paraId="48736340" w14:textId="77777777" w:rsidR="001106A2" w:rsidRPr="00660F83" w:rsidRDefault="001106A2" w:rsidP="007F1386">
            <w:pPr>
              <w:rPr>
                <w:rFonts w:asciiTheme="minorHAnsi" w:hAnsiTheme="minorHAnsi" w:cstheme="minorHAnsi"/>
                <w:bCs/>
              </w:rPr>
            </w:pPr>
            <w:r w:rsidRPr="00660F83">
              <w:rPr>
                <w:rFonts w:asciiTheme="minorHAnsi" w:hAnsiTheme="minorHAnsi" w:cstheme="minorHAnsi"/>
                <w:bCs/>
                <w:noProof/>
                <w:lang w:eastAsia="lv-LV"/>
              </w:rPr>
              <w:drawing>
                <wp:inline distT="0" distB="0" distL="0" distR="0" wp14:anchorId="193FFB53" wp14:editId="4699704D">
                  <wp:extent cx="2594561" cy="1945843"/>
                  <wp:effectExtent l="0" t="0" r="0" b="0"/>
                  <wp:docPr id="3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hoto 12-08-2019, 12 24 47.jpg"/>
                          <pic:cNvPicPr/>
                        </pic:nvPicPr>
                        <pic:blipFill>
                          <a:blip r:embed="rId87" cstate="screen">
                            <a:extLst>
                              <a:ext uri="{28A0092B-C50C-407E-A947-70E740481C1C}">
                                <a14:useLocalDpi xmlns:a14="http://schemas.microsoft.com/office/drawing/2010/main"/>
                              </a:ext>
                            </a:extLst>
                          </a:blip>
                          <a:stretch>
                            <a:fillRect/>
                          </a:stretch>
                        </pic:blipFill>
                        <pic:spPr>
                          <a:xfrm>
                            <a:off x="0" y="0"/>
                            <a:ext cx="2598887" cy="1949087"/>
                          </a:xfrm>
                          <a:prstGeom prst="rect">
                            <a:avLst/>
                          </a:prstGeom>
                        </pic:spPr>
                      </pic:pic>
                    </a:graphicData>
                  </a:graphic>
                </wp:inline>
              </w:drawing>
            </w:r>
          </w:p>
        </w:tc>
        <w:tc>
          <w:tcPr>
            <w:tcW w:w="4151" w:type="dxa"/>
          </w:tcPr>
          <w:p w14:paraId="0DB378CD" w14:textId="77777777" w:rsidR="001106A2" w:rsidRPr="00660F83" w:rsidRDefault="001106A2" w:rsidP="007F1386">
            <w:pPr>
              <w:rPr>
                <w:rFonts w:asciiTheme="minorHAnsi" w:hAnsiTheme="minorHAnsi" w:cstheme="minorHAnsi"/>
                <w:bCs/>
              </w:rPr>
            </w:pPr>
            <w:r w:rsidRPr="00660F83">
              <w:rPr>
                <w:rFonts w:asciiTheme="minorHAnsi" w:hAnsiTheme="minorHAnsi" w:cstheme="minorHAnsi"/>
                <w:bCs/>
                <w:noProof/>
                <w:lang w:eastAsia="lv-LV"/>
              </w:rPr>
              <w:drawing>
                <wp:inline distT="0" distB="0" distL="0" distR="0" wp14:anchorId="077608F3" wp14:editId="564216FC">
                  <wp:extent cx="2506775" cy="1880006"/>
                  <wp:effectExtent l="0" t="0" r="8255" b="6350"/>
                  <wp:docPr id="3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hoto 19-06-2019, 09 37 14.jpg"/>
                          <pic:cNvPicPr/>
                        </pic:nvPicPr>
                        <pic:blipFill>
                          <a:blip r:embed="rId88" cstate="screen">
                            <a:extLst>
                              <a:ext uri="{28A0092B-C50C-407E-A947-70E740481C1C}">
                                <a14:useLocalDpi xmlns:a14="http://schemas.microsoft.com/office/drawing/2010/main"/>
                              </a:ext>
                            </a:extLst>
                          </a:blip>
                          <a:stretch>
                            <a:fillRect/>
                          </a:stretch>
                        </pic:blipFill>
                        <pic:spPr>
                          <a:xfrm>
                            <a:off x="0" y="0"/>
                            <a:ext cx="2511971" cy="1883903"/>
                          </a:xfrm>
                          <a:prstGeom prst="rect">
                            <a:avLst/>
                          </a:prstGeom>
                        </pic:spPr>
                      </pic:pic>
                    </a:graphicData>
                  </a:graphic>
                </wp:inline>
              </w:drawing>
            </w:r>
          </w:p>
        </w:tc>
      </w:tr>
      <w:tr w:rsidR="001106A2" w:rsidRPr="00660F83" w14:paraId="7B2925C2" w14:textId="77777777" w:rsidTr="00060500">
        <w:tc>
          <w:tcPr>
            <w:tcW w:w="4150" w:type="dxa"/>
          </w:tcPr>
          <w:p w14:paraId="37097F8D" w14:textId="2F037499" w:rsidR="001106A2" w:rsidRPr="00660F83" w:rsidRDefault="00060500" w:rsidP="007F1386">
            <w:pPr>
              <w:rPr>
                <w:rFonts w:asciiTheme="minorHAnsi" w:hAnsiTheme="minorHAnsi" w:cstheme="minorHAnsi"/>
                <w:b/>
                <w:i/>
                <w:iCs/>
              </w:rPr>
            </w:pPr>
            <w:r w:rsidRPr="00660F83">
              <w:rPr>
                <w:rFonts w:asciiTheme="minorHAnsi" w:hAnsiTheme="minorHAnsi" w:cstheme="minorHAnsi"/>
                <w:b/>
                <w:i/>
                <w:iCs/>
              </w:rPr>
              <w:t xml:space="preserve">2.7. attēls. </w:t>
            </w:r>
            <w:r w:rsidR="001106A2" w:rsidRPr="00660F83">
              <w:rPr>
                <w:rFonts w:asciiTheme="minorHAnsi" w:hAnsiTheme="minorHAnsi" w:cstheme="minorHAnsi"/>
                <w:b/>
                <w:i/>
                <w:iCs/>
              </w:rPr>
              <w:t>Biotops 6530* Parkveida pļavas un ganības pie Rasūtes</w:t>
            </w:r>
            <w:r w:rsidRPr="00660F83">
              <w:rPr>
                <w:rFonts w:asciiTheme="minorHAnsi" w:hAnsiTheme="minorHAnsi" w:cstheme="minorHAnsi"/>
                <w:b/>
                <w:i/>
                <w:iCs/>
              </w:rPr>
              <w:t xml:space="preserve"> (Foto: A. Pošiva-Bunkovska)</w:t>
            </w:r>
          </w:p>
        </w:tc>
        <w:tc>
          <w:tcPr>
            <w:tcW w:w="4151" w:type="dxa"/>
          </w:tcPr>
          <w:p w14:paraId="026F1945" w14:textId="7EADE54A" w:rsidR="001106A2" w:rsidRPr="00660F83" w:rsidRDefault="00060500" w:rsidP="007F1386">
            <w:pPr>
              <w:rPr>
                <w:rFonts w:asciiTheme="minorHAnsi" w:hAnsiTheme="minorHAnsi" w:cstheme="minorHAnsi"/>
                <w:b/>
                <w:i/>
                <w:iCs/>
              </w:rPr>
            </w:pPr>
            <w:r w:rsidRPr="00660F83">
              <w:rPr>
                <w:rFonts w:asciiTheme="minorHAnsi" w:hAnsiTheme="minorHAnsi" w:cstheme="minorHAnsi"/>
                <w:b/>
                <w:i/>
                <w:iCs/>
              </w:rPr>
              <w:t xml:space="preserve">2.8. attēls. </w:t>
            </w:r>
            <w:r w:rsidR="001106A2" w:rsidRPr="00660F83">
              <w:rPr>
                <w:rFonts w:asciiTheme="minorHAnsi" w:hAnsiTheme="minorHAnsi" w:cstheme="minorHAnsi"/>
                <w:b/>
                <w:i/>
                <w:iCs/>
              </w:rPr>
              <w:t>Parkveida koku grupa DL ziemeļu daļā</w:t>
            </w:r>
            <w:r w:rsidRPr="00660F83">
              <w:rPr>
                <w:rFonts w:asciiTheme="minorHAnsi" w:hAnsiTheme="minorHAnsi" w:cstheme="minorHAnsi"/>
                <w:b/>
                <w:i/>
                <w:iCs/>
              </w:rPr>
              <w:t xml:space="preserve"> (Foto: A. Pošiva-Bunkovska)</w:t>
            </w:r>
          </w:p>
        </w:tc>
      </w:tr>
    </w:tbl>
    <w:p w14:paraId="749A7E6F" w14:textId="77777777" w:rsidR="001106A2" w:rsidRPr="00660F83" w:rsidRDefault="001106A2" w:rsidP="001106A2">
      <w:pPr>
        <w:rPr>
          <w:rFonts w:asciiTheme="minorHAnsi" w:hAnsiTheme="minorHAnsi" w:cstheme="minorHAnsi"/>
          <w:bCs/>
        </w:rPr>
      </w:pPr>
    </w:p>
    <w:p w14:paraId="65F15BF0" w14:textId="77777777" w:rsidR="001106A2" w:rsidRPr="00660F83" w:rsidRDefault="001106A2" w:rsidP="00D75DB2">
      <w:pPr>
        <w:keepNext/>
        <w:keepLines/>
        <w:jc w:val="both"/>
        <w:rPr>
          <w:rFonts w:asciiTheme="minorHAnsi" w:hAnsiTheme="minorHAnsi" w:cstheme="minorHAnsi"/>
          <w:b/>
        </w:rPr>
      </w:pPr>
      <w:r w:rsidRPr="00660F83">
        <w:rPr>
          <w:rFonts w:asciiTheme="minorHAnsi" w:hAnsiTheme="minorHAnsi" w:cstheme="minorHAnsi"/>
          <w:b/>
        </w:rPr>
        <w:lastRenderedPageBreak/>
        <w:t>Dabas aizsardzības vērtība</w:t>
      </w:r>
    </w:p>
    <w:p w14:paraId="5C11AC1C" w14:textId="46BE29E5" w:rsidR="001106A2" w:rsidRPr="00660F83" w:rsidRDefault="00C504A2" w:rsidP="00D75DB2">
      <w:pPr>
        <w:keepNext/>
        <w:keepLines/>
        <w:jc w:val="both"/>
        <w:rPr>
          <w:rFonts w:asciiTheme="minorHAnsi" w:hAnsiTheme="minorHAnsi" w:cstheme="minorHAnsi"/>
          <w:bCs/>
        </w:rPr>
      </w:pPr>
      <w:r>
        <w:rPr>
          <w:rFonts w:asciiTheme="minorHAnsi" w:hAnsiTheme="minorHAnsi" w:cstheme="minorHAnsi"/>
          <w:bCs/>
        </w:rPr>
        <w:t>DL</w:t>
      </w:r>
      <w:r w:rsidR="001106A2" w:rsidRPr="00660F83">
        <w:rPr>
          <w:rFonts w:asciiTheme="minorHAnsi" w:hAnsiTheme="minorHAnsi" w:cstheme="minorHAnsi"/>
          <w:bCs/>
        </w:rPr>
        <w:t xml:space="preserve"> zālāji nozīmīgi gan kā palieņu zālāju komplekss ar tā botāniskajām vērtībām, gan kā putnu un ar zālājiem saistīto bezmugurkaulnieku dzīvotne. Lielākā daļa no teritorijā konstatētajām aizsargājamajām augu sugām saistīta ar zālāju biotopiem, tai skaitā lielā skaitā sastopamā krāsu zeltlape </w:t>
      </w:r>
      <w:r w:rsidR="001106A2" w:rsidRPr="00660F83">
        <w:rPr>
          <w:rFonts w:asciiTheme="minorHAnsi" w:hAnsiTheme="minorHAnsi" w:cstheme="minorHAnsi"/>
          <w:bCs/>
          <w:i/>
        </w:rPr>
        <w:t>Serratula tinctoria</w:t>
      </w:r>
      <w:r w:rsidR="001106A2" w:rsidRPr="00660F83">
        <w:rPr>
          <w:rFonts w:asciiTheme="minorHAnsi" w:hAnsiTheme="minorHAnsi" w:cstheme="minorHAnsi"/>
          <w:bCs/>
        </w:rPr>
        <w:t>. DL zālāju komplekss veido nozīmīgu īpatsvaru no palieņu zālāju platības Latvijā un Natura 2000 teritorijās Latvijā. Apkārtējā intensīvās lauksaimniecības ainavā Lāņupes paliene ir viena no retajām vietām, kur lielā platībā saglabājušās ekstensīvi apsaimniekotu zālāju platības un tās ir nozīmīgs resurss sugu daudzveidības saglabāšanai ne tikai lokāli, bet arī Dienvidkurzemes reģionā.</w:t>
      </w:r>
    </w:p>
    <w:p w14:paraId="2D048637" w14:textId="77777777" w:rsidR="001106A2" w:rsidRPr="00660F83" w:rsidRDefault="001106A2" w:rsidP="001106A2">
      <w:pPr>
        <w:jc w:val="both"/>
        <w:rPr>
          <w:rFonts w:asciiTheme="minorHAnsi" w:hAnsiTheme="minorHAnsi" w:cstheme="minorHAnsi"/>
          <w:bCs/>
        </w:rPr>
      </w:pPr>
    </w:p>
    <w:p w14:paraId="219DAFDE" w14:textId="77777777" w:rsidR="001106A2" w:rsidRPr="00660F83" w:rsidRDefault="001106A2" w:rsidP="001106A2">
      <w:pPr>
        <w:jc w:val="both"/>
        <w:rPr>
          <w:rFonts w:asciiTheme="minorHAnsi" w:hAnsiTheme="minorHAnsi" w:cstheme="minorHAnsi"/>
          <w:b/>
          <w:szCs w:val="24"/>
        </w:rPr>
      </w:pPr>
      <w:r w:rsidRPr="00660F83">
        <w:rPr>
          <w:rFonts w:asciiTheme="minorHAnsi" w:hAnsiTheme="minorHAnsi" w:cstheme="minorHAnsi"/>
          <w:b/>
          <w:szCs w:val="24"/>
        </w:rPr>
        <w:t xml:space="preserve">Sociālekonomiskā vērtība </w:t>
      </w:r>
    </w:p>
    <w:p w14:paraId="30D7B6CB" w14:textId="7C0ECE99" w:rsidR="001106A2" w:rsidRPr="00660F83" w:rsidRDefault="001106A2" w:rsidP="001106A2">
      <w:pPr>
        <w:jc w:val="both"/>
        <w:rPr>
          <w:rFonts w:asciiTheme="minorHAnsi" w:hAnsiTheme="minorHAnsi" w:cstheme="minorHAnsi"/>
        </w:rPr>
      </w:pPr>
      <w:r w:rsidRPr="00660F83">
        <w:rPr>
          <w:rFonts w:asciiTheme="minorHAnsi" w:hAnsiTheme="minorHAnsi" w:cstheme="minorHAnsi"/>
        </w:rPr>
        <w:t xml:space="preserve">Zālāju biotopiem </w:t>
      </w:r>
      <w:r w:rsidR="00C504A2">
        <w:rPr>
          <w:rFonts w:asciiTheme="minorHAnsi" w:hAnsiTheme="minorHAnsi" w:cstheme="minorHAnsi"/>
        </w:rPr>
        <w:t>DL</w:t>
      </w:r>
      <w:r w:rsidRPr="00660F83">
        <w:rPr>
          <w:rFonts w:asciiTheme="minorHAnsi" w:hAnsiTheme="minorHAnsi" w:cstheme="minorHAnsi"/>
        </w:rPr>
        <w:t xml:space="preserve"> teritorijā un arī tam pieguļošajās teritorijās ir liela sociālekonomiskā vērtība kā dabiskās palienes kompleksam, kurš nodrošina dažādus ekosistēmu pakalpojumus:</w:t>
      </w:r>
    </w:p>
    <w:p w14:paraId="5E8C5D4A" w14:textId="1DB72540" w:rsidR="001106A2" w:rsidRPr="00660F83" w:rsidRDefault="00654D09" w:rsidP="00060500">
      <w:pPr>
        <w:pStyle w:val="ListParagraph"/>
        <w:numPr>
          <w:ilvl w:val="0"/>
          <w:numId w:val="34"/>
        </w:numPr>
        <w:jc w:val="both"/>
        <w:rPr>
          <w:rFonts w:asciiTheme="minorHAnsi" w:hAnsiTheme="minorHAnsi" w:cstheme="minorHAnsi"/>
        </w:rPr>
      </w:pPr>
      <w:r>
        <w:rPr>
          <w:rFonts w:asciiTheme="minorHAnsi" w:hAnsiTheme="minorHAnsi" w:cstheme="minorHAnsi"/>
        </w:rPr>
        <w:t>p</w:t>
      </w:r>
      <w:r w:rsidR="001106A2" w:rsidRPr="00660F83">
        <w:rPr>
          <w:rFonts w:asciiTheme="minorHAnsi" w:hAnsiTheme="minorHAnsi" w:cstheme="minorHAnsi"/>
        </w:rPr>
        <w:t>alu ietekmes mazināšana teritorijās lejpus Durbes ezera, augsnes erozijas novēršana;</w:t>
      </w:r>
    </w:p>
    <w:p w14:paraId="49E3CE07" w14:textId="6715A358" w:rsidR="001106A2" w:rsidRPr="00660F83" w:rsidRDefault="00654D09" w:rsidP="00060500">
      <w:pPr>
        <w:pStyle w:val="ListParagraph"/>
        <w:numPr>
          <w:ilvl w:val="0"/>
          <w:numId w:val="34"/>
        </w:numPr>
        <w:jc w:val="both"/>
        <w:rPr>
          <w:rFonts w:asciiTheme="minorHAnsi" w:hAnsiTheme="minorHAnsi" w:cstheme="minorHAnsi"/>
        </w:rPr>
      </w:pPr>
      <w:r>
        <w:rPr>
          <w:rFonts w:asciiTheme="minorHAnsi" w:hAnsiTheme="minorHAnsi" w:cstheme="minorHAnsi"/>
        </w:rPr>
        <w:t>b</w:t>
      </w:r>
      <w:r w:rsidR="001106A2" w:rsidRPr="00660F83">
        <w:rPr>
          <w:rFonts w:asciiTheme="minorHAnsi" w:hAnsiTheme="minorHAnsi" w:cstheme="minorHAnsi"/>
        </w:rPr>
        <w:t>arības vielu aizture, pārvēršot tās izmantojamā biomasā, t.sk. arī oglekļa piesaiste;</w:t>
      </w:r>
    </w:p>
    <w:p w14:paraId="4363BCD5" w14:textId="5A8CB15E" w:rsidR="001106A2" w:rsidRPr="00660F83" w:rsidRDefault="00654D09" w:rsidP="00060500">
      <w:pPr>
        <w:pStyle w:val="ListParagraph"/>
        <w:numPr>
          <w:ilvl w:val="0"/>
          <w:numId w:val="34"/>
        </w:numPr>
        <w:jc w:val="both"/>
        <w:rPr>
          <w:rFonts w:asciiTheme="minorHAnsi" w:hAnsiTheme="minorHAnsi" w:cstheme="minorHAnsi"/>
        </w:rPr>
      </w:pPr>
      <w:r>
        <w:rPr>
          <w:rFonts w:asciiTheme="minorHAnsi" w:hAnsiTheme="minorHAnsi" w:cstheme="minorHAnsi"/>
        </w:rPr>
        <w:t>l</w:t>
      </w:r>
      <w:r w:rsidR="001106A2" w:rsidRPr="00660F83">
        <w:rPr>
          <w:rFonts w:asciiTheme="minorHAnsi" w:hAnsiTheme="minorHAnsi" w:cstheme="minorHAnsi"/>
        </w:rPr>
        <w:t>opbarības avots (gan siena ieguvei, gan potenciālām ganību platībām);</w:t>
      </w:r>
    </w:p>
    <w:p w14:paraId="64500C7F" w14:textId="78A81271" w:rsidR="001106A2" w:rsidRPr="00660F83" w:rsidRDefault="00654D09" w:rsidP="00060500">
      <w:pPr>
        <w:pStyle w:val="ListParagraph"/>
        <w:numPr>
          <w:ilvl w:val="0"/>
          <w:numId w:val="34"/>
        </w:numPr>
        <w:jc w:val="both"/>
        <w:rPr>
          <w:rFonts w:asciiTheme="minorHAnsi" w:hAnsiTheme="minorHAnsi" w:cstheme="minorHAnsi"/>
        </w:rPr>
      </w:pPr>
      <w:r>
        <w:rPr>
          <w:rFonts w:asciiTheme="minorHAnsi" w:hAnsiTheme="minorHAnsi" w:cstheme="minorHAnsi"/>
        </w:rPr>
        <w:t>ā</w:t>
      </w:r>
      <w:r w:rsidR="001106A2" w:rsidRPr="00660F83">
        <w:rPr>
          <w:rFonts w:asciiTheme="minorHAnsi" w:hAnsiTheme="minorHAnsi" w:cstheme="minorHAnsi"/>
        </w:rPr>
        <w:t>rstniecībā izmantojamu augu augtene;</w:t>
      </w:r>
    </w:p>
    <w:p w14:paraId="6DFC4B29" w14:textId="25C1C396" w:rsidR="001106A2" w:rsidRPr="00660F83" w:rsidRDefault="00654D09" w:rsidP="00060500">
      <w:pPr>
        <w:pStyle w:val="ListParagraph"/>
        <w:numPr>
          <w:ilvl w:val="0"/>
          <w:numId w:val="34"/>
        </w:numPr>
        <w:jc w:val="both"/>
        <w:rPr>
          <w:rFonts w:asciiTheme="minorHAnsi" w:hAnsiTheme="minorHAnsi" w:cstheme="minorHAnsi"/>
        </w:rPr>
      </w:pPr>
      <w:r>
        <w:rPr>
          <w:rFonts w:asciiTheme="minorHAnsi" w:hAnsiTheme="minorHAnsi" w:cstheme="minorHAnsi"/>
        </w:rPr>
        <w:t>b</w:t>
      </w:r>
      <w:r w:rsidR="001106A2" w:rsidRPr="00660F83">
        <w:rPr>
          <w:rFonts w:asciiTheme="minorHAnsi" w:hAnsiTheme="minorHAnsi" w:cstheme="minorHAnsi"/>
        </w:rPr>
        <w:t>arošanās un vairošanās vieta apputeksnētājiem;</w:t>
      </w:r>
    </w:p>
    <w:p w14:paraId="02DC5ABC" w14:textId="61C5ACFA" w:rsidR="001106A2" w:rsidRPr="00660F83" w:rsidRDefault="00654D09" w:rsidP="00060500">
      <w:pPr>
        <w:pStyle w:val="ListParagraph"/>
        <w:numPr>
          <w:ilvl w:val="0"/>
          <w:numId w:val="34"/>
        </w:numPr>
        <w:jc w:val="both"/>
        <w:rPr>
          <w:rFonts w:asciiTheme="minorHAnsi" w:hAnsiTheme="minorHAnsi" w:cstheme="minorHAnsi"/>
        </w:rPr>
      </w:pPr>
      <w:r>
        <w:rPr>
          <w:rFonts w:asciiTheme="minorHAnsi" w:hAnsiTheme="minorHAnsi" w:cstheme="minorHAnsi"/>
        </w:rPr>
        <w:t>p</w:t>
      </w:r>
      <w:r w:rsidR="001106A2" w:rsidRPr="00660F83">
        <w:rPr>
          <w:rFonts w:asciiTheme="minorHAnsi" w:hAnsiTheme="minorHAnsi" w:cstheme="minorHAnsi"/>
        </w:rPr>
        <w:t>utnu dzīvotne;</w:t>
      </w:r>
    </w:p>
    <w:p w14:paraId="5A919511" w14:textId="7D045AFC" w:rsidR="001106A2" w:rsidRPr="00660F83" w:rsidRDefault="00654D09" w:rsidP="00060500">
      <w:pPr>
        <w:pStyle w:val="ListParagraph"/>
        <w:numPr>
          <w:ilvl w:val="0"/>
          <w:numId w:val="34"/>
        </w:numPr>
        <w:jc w:val="both"/>
        <w:rPr>
          <w:rFonts w:asciiTheme="minorHAnsi" w:hAnsiTheme="minorHAnsi" w:cstheme="minorHAnsi"/>
        </w:rPr>
      </w:pPr>
      <w:r>
        <w:rPr>
          <w:rFonts w:asciiTheme="minorHAnsi" w:hAnsiTheme="minorHAnsi" w:cstheme="minorHAnsi"/>
        </w:rPr>
        <w:t>a</w:t>
      </w:r>
      <w:r w:rsidR="001106A2" w:rsidRPr="00660F83">
        <w:rPr>
          <w:rFonts w:asciiTheme="minorHAnsi" w:hAnsiTheme="minorHAnsi" w:cstheme="minorHAnsi"/>
        </w:rPr>
        <w:t>inavisks tūrisma resurss (t.sk. putnu vērošanai);</w:t>
      </w:r>
    </w:p>
    <w:p w14:paraId="1E10A4EA" w14:textId="0A12DC61" w:rsidR="001106A2" w:rsidRPr="00660F83" w:rsidRDefault="00654D09" w:rsidP="00060500">
      <w:pPr>
        <w:pStyle w:val="ListParagraph"/>
        <w:numPr>
          <w:ilvl w:val="0"/>
          <w:numId w:val="34"/>
        </w:numPr>
        <w:jc w:val="both"/>
        <w:rPr>
          <w:rFonts w:asciiTheme="minorHAnsi" w:hAnsiTheme="minorHAnsi" w:cstheme="minorHAnsi"/>
        </w:rPr>
      </w:pPr>
      <w:r>
        <w:rPr>
          <w:rFonts w:asciiTheme="minorHAnsi" w:hAnsiTheme="minorHAnsi" w:cstheme="minorHAnsi"/>
        </w:rPr>
        <w:t>k</w:t>
      </w:r>
      <w:r w:rsidR="001106A2" w:rsidRPr="00660F83">
        <w:rPr>
          <w:rFonts w:asciiTheme="minorHAnsi" w:hAnsiTheme="minorHAnsi" w:cstheme="minorHAnsi"/>
        </w:rPr>
        <w:t>ultūrvēsturiska vērtība (saistībā ar senajām un mūsdienu apsaimniekošanas praksēm, kultūrvēsturisko ainavu);</w:t>
      </w:r>
    </w:p>
    <w:p w14:paraId="7F937986" w14:textId="7A718C28" w:rsidR="001106A2" w:rsidRPr="00660F83" w:rsidRDefault="00654D09" w:rsidP="00060500">
      <w:pPr>
        <w:pStyle w:val="ListParagraph"/>
        <w:numPr>
          <w:ilvl w:val="0"/>
          <w:numId w:val="34"/>
        </w:numPr>
        <w:jc w:val="both"/>
        <w:rPr>
          <w:rFonts w:asciiTheme="minorHAnsi" w:hAnsiTheme="minorHAnsi" w:cstheme="minorHAnsi"/>
        </w:rPr>
      </w:pPr>
      <w:r>
        <w:rPr>
          <w:rFonts w:asciiTheme="minorHAnsi" w:hAnsiTheme="minorHAnsi" w:cstheme="minorHAnsi"/>
        </w:rPr>
        <w:t>i</w:t>
      </w:r>
      <w:r w:rsidR="001106A2" w:rsidRPr="00660F83">
        <w:rPr>
          <w:rFonts w:asciiTheme="minorHAnsi" w:hAnsiTheme="minorHAnsi" w:cstheme="minorHAnsi"/>
        </w:rPr>
        <w:t>zglītības un zinātnes resurss.</w:t>
      </w:r>
    </w:p>
    <w:p w14:paraId="57AA05AF" w14:textId="77777777" w:rsidR="001106A2" w:rsidRPr="00660F83" w:rsidRDefault="001106A2" w:rsidP="001106A2">
      <w:pPr>
        <w:jc w:val="both"/>
        <w:rPr>
          <w:rFonts w:asciiTheme="minorHAnsi" w:hAnsiTheme="minorHAnsi" w:cstheme="minorHAnsi"/>
        </w:rPr>
      </w:pPr>
    </w:p>
    <w:p w14:paraId="30A8FC18" w14:textId="42CE1998" w:rsidR="001106A2" w:rsidRPr="00660F83" w:rsidRDefault="001106A2" w:rsidP="001106A2">
      <w:pPr>
        <w:jc w:val="both"/>
        <w:rPr>
          <w:rFonts w:asciiTheme="minorHAnsi" w:hAnsiTheme="minorHAnsi" w:cstheme="minorHAnsi"/>
        </w:rPr>
      </w:pPr>
      <w:r w:rsidRPr="00660F83">
        <w:rPr>
          <w:rFonts w:asciiTheme="minorHAnsi" w:hAnsiTheme="minorHAnsi" w:cstheme="minorHAnsi"/>
        </w:rPr>
        <w:t xml:space="preserve">Galvenais tiešais ieguvums no zālāju biotopiem teritorijā ir lopbarības ieguve, jo palieņu zālāji nodrošina lielu zāles biomasu bez papildus mēslošanas. Labvēlīgā sezonā būtu iespējams pļavas nopļaut divreiz (vai arī nopļaut un noganīt atālā) – lai arī pašreizējie nosacījumi </w:t>
      </w:r>
      <w:r w:rsidR="00654D09">
        <w:rPr>
          <w:rFonts w:asciiTheme="minorHAnsi" w:hAnsiTheme="minorHAnsi" w:cstheme="minorHAnsi"/>
        </w:rPr>
        <w:t>BVZ</w:t>
      </w:r>
      <w:r w:rsidRPr="00660F83">
        <w:rPr>
          <w:rFonts w:asciiTheme="minorHAnsi" w:hAnsiTheme="minorHAnsi" w:cstheme="minorHAnsi"/>
        </w:rPr>
        <w:t xml:space="preserve"> apsaimniekošanai to nepieļauj, nākošajos lauku attīstības programmas periodos nosacījumi var mainīties un padarīt efektīvāku zālāju biomasas ieguvi (skat. apsaimniekošanas pasākumu sadaļu). </w:t>
      </w:r>
    </w:p>
    <w:p w14:paraId="5DDBDF50" w14:textId="77777777" w:rsidR="001106A2" w:rsidRPr="00660F83" w:rsidRDefault="001106A2" w:rsidP="001106A2">
      <w:pPr>
        <w:jc w:val="both"/>
        <w:rPr>
          <w:rFonts w:asciiTheme="minorHAnsi" w:hAnsiTheme="minorHAnsi" w:cstheme="minorHAnsi"/>
        </w:rPr>
      </w:pPr>
    </w:p>
    <w:p w14:paraId="5712DB8D" w14:textId="77777777" w:rsidR="001106A2" w:rsidRPr="00660F83" w:rsidRDefault="001106A2" w:rsidP="001106A2">
      <w:pPr>
        <w:jc w:val="both"/>
        <w:rPr>
          <w:rFonts w:asciiTheme="minorHAnsi" w:hAnsiTheme="minorHAnsi" w:cstheme="minorHAnsi"/>
        </w:rPr>
      </w:pPr>
      <w:r w:rsidRPr="00660F83">
        <w:rPr>
          <w:rFonts w:asciiTheme="minorHAnsi" w:hAnsiTheme="minorHAnsi" w:cstheme="minorHAnsi"/>
        </w:rPr>
        <w:t>Būtiska sociālekonomiskā vērtība ir dzīvotņu nodrošināšana putniem un apputeksnētājiem kukaiņiem, kas savukārt nodrošina ekosistēmu stabilitāti un pakalpojumus teritorijās ārpus DL – tā kā pieguļošās platības lielākoties ir apstrādātas ar intensīvās lauksaimniecības metodēm, DL zālāji ir viena no retajām teritorijām, kas visu gadu pieejama kā barošanās un vairošanās vieta ar zālājiem saistītiem dzīvajiem organismiem.</w:t>
      </w:r>
    </w:p>
    <w:p w14:paraId="097D81C0" w14:textId="77777777" w:rsidR="001106A2" w:rsidRPr="00660F83" w:rsidRDefault="001106A2" w:rsidP="001106A2">
      <w:pPr>
        <w:jc w:val="both"/>
        <w:rPr>
          <w:rFonts w:asciiTheme="minorHAnsi" w:hAnsiTheme="minorHAnsi" w:cstheme="minorHAnsi"/>
        </w:rPr>
      </w:pPr>
    </w:p>
    <w:p w14:paraId="2EE747D7" w14:textId="77777777" w:rsidR="001106A2" w:rsidRPr="00660F83" w:rsidRDefault="001106A2" w:rsidP="001106A2">
      <w:pPr>
        <w:jc w:val="both"/>
        <w:rPr>
          <w:rFonts w:asciiTheme="minorHAnsi" w:hAnsiTheme="minorHAnsi" w:cstheme="minorHAnsi"/>
        </w:rPr>
      </w:pPr>
      <w:r w:rsidRPr="00660F83">
        <w:rPr>
          <w:rFonts w:asciiTheme="minorHAnsi" w:hAnsiTheme="minorHAnsi" w:cstheme="minorHAnsi"/>
        </w:rPr>
        <w:t xml:space="preserve">Palienes komplekss nodrošina gan palu darbības regulēšanu (palu ūdeņu uzkrāšanu un pakāpenisku noteci), gan augsnes erozijas samazināšanu, no upes augšteces atnesto cieto daļiņu un ūdenī izšķīdušo barības vielu izgulsnēšanu palieņu zālājos, tāpat arī nodrošina buferjoslu starp aramzemēm Lāņupes senielejas nogāzēs un </w:t>
      </w:r>
      <w:r w:rsidRPr="00660F83">
        <w:rPr>
          <w:rFonts w:asciiTheme="minorHAnsi" w:hAnsiTheme="minorHAnsi" w:cstheme="minorHAnsi"/>
        </w:rPr>
        <w:lastRenderedPageBreak/>
        <w:t>Lāņupi. Šis process samazina Durbes ezerā un arī Durbes upes tālākajā tecējumā ienesto barības vielu un cieto daļiņu apjomu.</w:t>
      </w:r>
    </w:p>
    <w:p w14:paraId="79BBD992" w14:textId="77777777" w:rsidR="001106A2" w:rsidRPr="00660F83" w:rsidRDefault="001106A2" w:rsidP="001106A2">
      <w:pPr>
        <w:jc w:val="both"/>
        <w:rPr>
          <w:rFonts w:asciiTheme="minorHAnsi" w:hAnsiTheme="minorHAnsi" w:cstheme="minorHAnsi"/>
        </w:rPr>
      </w:pPr>
    </w:p>
    <w:p w14:paraId="3696A768" w14:textId="77777777" w:rsidR="001106A2" w:rsidRPr="00660F83" w:rsidRDefault="001106A2" w:rsidP="001106A2">
      <w:pPr>
        <w:jc w:val="both"/>
        <w:rPr>
          <w:rFonts w:asciiTheme="minorHAnsi" w:hAnsiTheme="minorHAnsi" w:cstheme="minorHAnsi"/>
        </w:rPr>
      </w:pPr>
      <w:r w:rsidRPr="00660F83">
        <w:rPr>
          <w:rFonts w:asciiTheme="minorHAnsi" w:hAnsiTheme="minorHAnsi" w:cstheme="minorHAnsi"/>
        </w:rPr>
        <w:t>DL zālāju biotopi lielā mērā veido teritorijas ainavisko pievilcību, kas izmantojama kā tūrisma resurss – lai gan līdz šim pļavas teritorijas apmeklētājiem faktiski nav pieejamas, nav izslēgta iespēja nākotnē piedāvāt teritorijas apmeklējumu dabas tūristiem. Zālāju biotopi ir arī potenciāls ārstniecības augu ieguves avots.</w:t>
      </w:r>
    </w:p>
    <w:p w14:paraId="4CA113E0" w14:textId="77777777" w:rsidR="001106A2" w:rsidRPr="00660F83" w:rsidRDefault="001106A2" w:rsidP="001106A2">
      <w:pPr>
        <w:jc w:val="both"/>
        <w:rPr>
          <w:rFonts w:asciiTheme="minorHAnsi" w:hAnsiTheme="minorHAnsi" w:cstheme="minorHAnsi"/>
        </w:rPr>
      </w:pPr>
    </w:p>
    <w:p w14:paraId="5A846312" w14:textId="77777777" w:rsidR="001106A2" w:rsidRPr="00660F83" w:rsidRDefault="001106A2" w:rsidP="001106A2">
      <w:pPr>
        <w:jc w:val="both"/>
        <w:rPr>
          <w:rFonts w:asciiTheme="minorHAnsi" w:hAnsiTheme="minorHAnsi" w:cstheme="minorHAnsi"/>
          <w:b/>
          <w:szCs w:val="24"/>
        </w:rPr>
      </w:pPr>
      <w:r w:rsidRPr="00660F83">
        <w:rPr>
          <w:rFonts w:asciiTheme="minorHAnsi" w:hAnsiTheme="minorHAnsi" w:cstheme="minorHAnsi"/>
          <w:b/>
          <w:szCs w:val="24"/>
        </w:rPr>
        <w:t>Ietekmējošie faktori</w:t>
      </w:r>
    </w:p>
    <w:p w14:paraId="23D99C8E" w14:textId="0BA799BF" w:rsidR="001106A2" w:rsidRPr="00660F83" w:rsidRDefault="001106A2" w:rsidP="00060500">
      <w:pPr>
        <w:jc w:val="both"/>
        <w:rPr>
          <w:rFonts w:asciiTheme="minorHAnsi" w:hAnsiTheme="minorHAnsi" w:cstheme="minorHAnsi"/>
        </w:rPr>
      </w:pPr>
      <w:r w:rsidRPr="00660F83">
        <w:rPr>
          <w:rFonts w:asciiTheme="minorHAnsi" w:hAnsiTheme="minorHAnsi" w:cstheme="minorHAnsi"/>
        </w:rPr>
        <w:t>Zālāju biotopu pastāvēšanu DL teritorijā nosaka gan abiotiskie faktori – organiskās augsnes un palu režīms –, gan teritorijas apsaimniekošana pagātnē un mūsdienās, jo zālāji ir pusdabiska ekosistēma, kas Latvijas klimatiskajos apstākļos var pastāvēt tikai cilvēka darbības rezultātā. Vēsturiskās kartes liecina, ka 20. gadsimta sākumā teritorijā bijušas pļavas ar atsevišķiem meliorācijas grāvjiem, kas nodrošināja iespēju pārmitrajās teritorijās pļaut un/vai ganīt lopus. Pēc 1960. gados veiktās meliorācijas teritorija pielāgota pļaušanai ar traktortehniku. 1990. un 2000. gados daļā teritorijas apsaimniekošana pārtraukta dažādu apsvērumu dēļ līdz ar ekonomiskās situācijas izmaiņām visā valstī (t.sk. samazinājies ganāmpulku apjoms un līdz ar to pieprasījums pēc lopbarības), taču nozīmīgs faktors teritorijas apsaimniekošanas pārtraukšanā bijusi arī apgrūtinošā meliorācijas sistēmu uzturēšana, bez kuras nav iespējams teritoriju apsaimniekot ar pļaušanu. Apsaimniekoto un neapsaimniekoto zālāju platību īpatsvars DL teritorijā un tam pieguļošajās platībās redzams 2.</w:t>
      </w:r>
      <w:r w:rsidR="00CB25BB" w:rsidRPr="00660F83">
        <w:rPr>
          <w:rFonts w:asciiTheme="minorHAnsi" w:hAnsiTheme="minorHAnsi" w:cstheme="minorHAnsi"/>
        </w:rPr>
        <w:t>9</w:t>
      </w:r>
      <w:r w:rsidRPr="00660F83">
        <w:rPr>
          <w:rFonts w:asciiTheme="minorHAnsi" w:hAnsiTheme="minorHAnsi" w:cstheme="minorHAnsi"/>
        </w:rPr>
        <w:t xml:space="preserve">. </w:t>
      </w:r>
      <w:r w:rsidR="00CB25BB" w:rsidRPr="00660F83">
        <w:rPr>
          <w:rFonts w:asciiTheme="minorHAnsi" w:hAnsiTheme="minorHAnsi" w:cstheme="minorHAnsi"/>
        </w:rPr>
        <w:t>attēlā</w:t>
      </w:r>
      <w:r w:rsidRPr="00660F83">
        <w:rPr>
          <w:rFonts w:asciiTheme="minorHAnsi" w:hAnsiTheme="minorHAnsi" w:cstheme="minorHAnsi"/>
        </w:rPr>
        <w:t>, zālāji iedalīti pēc to mitruma režīma. Kā redzams, lielākā neapsaimniekoto zālāju platība ir tieši mitrie un slapjie zālāji, taču nav apsaimniekoti arī mēreni mitri zālāji, kuros mitruma režīms nav šķērslis iebraukt ar traktortehniku, ša</w:t>
      </w:r>
      <w:r w:rsidR="00850058" w:rsidRPr="00660F83">
        <w:rPr>
          <w:rFonts w:asciiTheme="minorHAnsi" w:hAnsiTheme="minorHAnsi" w:cstheme="minorHAnsi"/>
        </w:rPr>
        <w:t>jās</w:t>
      </w:r>
      <w:r w:rsidRPr="00660F83">
        <w:rPr>
          <w:rFonts w:asciiTheme="minorHAnsi" w:hAnsiTheme="minorHAnsi" w:cstheme="minorHAnsi"/>
        </w:rPr>
        <w:t xml:space="preserve"> platībās apsaimniekošanas pārtraukšana drīzāk saistīta ar apsaimniekotāja intereses trūkumu un saimnieciskiem apsvērumiem.</w:t>
      </w:r>
    </w:p>
    <w:p w14:paraId="6E57C674" w14:textId="77777777" w:rsidR="001106A2" w:rsidRPr="00660F83" w:rsidRDefault="001106A2" w:rsidP="00060500">
      <w:pPr>
        <w:jc w:val="both"/>
        <w:rPr>
          <w:rFonts w:asciiTheme="minorHAnsi" w:hAnsiTheme="minorHAnsi" w:cstheme="minorHAnsi"/>
        </w:rPr>
      </w:pPr>
    </w:p>
    <w:p w14:paraId="38654C4C" w14:textId="1C665FDE" w:rsidR="001106A2" w:rsidRPr="00660F83" w:rsidRDefault="001106A2" w:rsidP="00060500">
      <w:pPr>
        <w:jc w:val="both"/>
        <w:rPr>
          <w:rFonts w:asciiTheme="minorHAnsi" w:hAnsiTheme="minorHAnsi" w:cstheme="minorHAnsi"/>
        </w:rPr>
      </w:pPr>
      <w:r w:rsidRPr="00660F83">
        <w:rPr>
          <w:rFonts w:asciiTheme="minorHAnsi" w:hAnsiTheme="minorHAnsi" w:cstheme="minorHAnsi"/>
        </w:rPr>
        <w:t xml:space="preserve">Pārtraucot zālāju apsaimniekošanu, tie sāk aizaugt ar krūmiem, samazinās sastopamo augu sugu daudzveidība un sugu izlīdzinājums (veidojas monodominantas vienas sugas audzes). Nelabvēlīgu ietekmi atstājusi arī nepiemērota apsaimniekošana – pļaušana ar zāles smalcināšanu vai pļaušana ar zāles atstāšanu, ko pieļāva platību atbalsta maksājumu saņemšanas nosacījumi līdz 2014. gadam. Šāds apsaimniekošanas veids atstāj negatīvu ietekmi uz zālāju ekosistēmām, kuras pielāgojušās regulārai barības vielu iznesei ar nopļauto sienu vai noganot – zālei paliekot pļavā, tā sadalās un palielinātais barības vielu daudzums rada priekšrocības ekspansīvām sugām, samazinot kopējo sugu piesātinājumu biotopā, tāpat arī kūla kavē sēklu uzdīgšanu, samazinot viengadīgo un divgadīgo augu īpatsvaru. Kūlas slānis negatīvi ietekmē arī atsevišķu putnu sugu ligzdošanas apstākļus. Tā kā šādas apsaimniekošanas prakse pēc 2014. gada ir pārtraukta, kopumā teritorijā lielāku ietekmi atstājusi apsaimniekošanas pārtraukšana, kaut gan var konstatēt iespējamās smalcināšanas/atstāšanas sekas uz sugu sastāvu platībās Lāņupes labajā un kreisajā krastā augšpus Rasūtes ietekas. Lielas ekspansīvās sugas – cirtainā dzelkšņa </w:t>
      </w:r>
      <w:r w:rsidRPr="00660F83">
        <w:rPr>
          <w:rFonts w:asciiTheme="minorHAnsi" w:hAnsiTheme="minorHAnsi" w:cstheme="minorHAnsi"/>
          <w:i/>
        </w:rPr>
        <w:t>Carduus crispus</w:t>
      </w:r>
      <w:r w:rsidRPr="00660F83">
        <w:rPr>
          <w:rFonts w:asciiTheme="minorHAnsi" w:hAnsiTheme="minorHAnsi" w:cstheme="minorHAnsi"/>
        </w:rPr>
        <w:t xml:space="preserve"> – platības 2019. gada vasarā izveidojušās Ābrampļavās gar Ķiepas strautu, kā arī gar palienes malu Lāņupes kreisajā krastā, taču tas visdrīzāk saistīts ar strauji mainīgajiem mitruma apstākļiem pēdējo gadu laikā (2017. gada slapjā vasara un tam sekojošie sausie gadi). Atbilstoši pašreizējiem </w:t>
      </w:r>
      <w:r w:rsidR="00654D09">
        <w:rPr>
          <w:rFonts w:asciiTheme="minorHAnsi" w:hAnsiTheme="minorHAnsi" w:cstheme="minorHAnsi"/>
        </w:rPr>
        <w:t>BVZ</w:t>
      </w:r>
      <w:r w:rsidRPr="00660F83">
        <w:rPr>
          <w:rFonts w:asciiTheme="minorHAnsi" w:hAnsiTheme="minorHAnsi" w:cstheme="minorHAnsi"/>
        </w:rPr>
        <w:t xml:space="preserve"> apsaimniekošanas nosacījumiem, </w:t>
      </w:r>
      <w:r w:rsidRPr="00660F83">
        <w:rPr>
          <w:rFonts w:asciiTheme="minorHAnsi" w:hAnsiTheme="minorHAnsi" w:cstheme="minorHAnsi"/>
        </w:rPr>
        <w:lastRenderedPageBreak/>
        <w:t>pļaušana atļauta vienreiz gadā, tāpēc līdzīgu efektu kā zāles atstāšana var atstāt arī vienreizēja pļaušana agri vasarā, pēc kuras izveidojas gara atāla kūla; vienīgā iespēja to novērst būtu izmantot noganīšanu atālā (ja netiek mainīti platībmaksājumu saņemšanas nosacījumi). Hipotētiski var pieņemt, ka ietekmi uz zālāju biotopos pieejamo barības vielu apjomu nosaka arī teritorijai pieguļošās aramzemju platības, no kurām veidojas difūza notece uz Lāņupes palieni (aramzemes izvietotas senielejas nogāzēs un tieši robežojas ar pļavām DL teritorijā). L</w:t>
      </w:r>
      <w:r w:rsidR="00CB25BB" w:rsidRPr="00660F83">
        <w:rPr>
          <w:rFonts w:asciiTheme="minorHAnsi" w:hAnsiTheme="minorHAnsi" w:cstheme="minorHAnsi"/>
        </w:rPr>
        <w:t>ī</w:t>
      </w:r>
      <w:r w:rsidRPr="00660F83">
        <w:rPr>
          <w:rFonts w:asciiTheme="minorHAnsi" w:hAnsiTheme="minorHAnsi" w:cstheme="minorHAnsi"/>
        </w:rPr>
        <w:t>dz ar to</w:t>
      </w:r>
      <w:r w:rsidR="00850058" w:rsidRPr="00660F83">
        <w:rPr>
          <w:rFonts w:asciiTheme="minorHAnsi" w:hAnsiTheme="minorHAnsi" w:cstheme="minorHAnsi"/>
        </w:rPr>
        <w:t>,</w:t>
      </w:r>
      <w:r w:rsidRPr="00660F83">
        <w:rPr>
          <w:rFonts w:asciiTheme="minorHAnsi" w:hAnsiTheme="minorHAnsi" w:cstheme="minorHAnsi"/>
        </w:rPr>
        <w:t xml:space="preserve"> ir</w:t>
      </w:r>
      <w:r w:rsidR="00CB25BB" w:rsidRPr="00660F83">
        <w:rPr>
          <w:rFonts w:asciiTheme="minorHAnsi" w:hAnsiTheme="minorHAnsi" w:cstheme="minorHAnsi"/>
        </w:rPr>
        <w:t xml:space="preserve"> </w:t>
      </w:r>
      <w:r w:rsidR="00850058" w:rsidRPr="00660F83">
        <w:rPr>
          <w:rFonts w:asciiTheme="minorHAnsi" w:hAnsiTheme="minorHAnsi" w:cstheme="minorHAnsi"/>
        </w:rPr>
        <w:t xml:space="preserve">īpaši </w:t>
      </w:r>
      <w:r w:rsidR="00CB25BB" w:rsidRPr="00660F83">
        <w:rPr>
          <w:rFonts w:asciiTheme="minorHAnsi" w:hAnsiTheme="minorHAnsi" w:cstheme="minorHAnsi"/>
        </w:rPr>
        <w:t>svarīgi</w:t>
      </w:r>
      <w:r w:rsidRPr="00660F83">
        <w:rPr>
          <w:rFonts w:asciiTheme="minorHAnsi" w:hAnsiTheme="minorHAnsi" w:cstheme="minorHAnsi"/>
        </w:rPr>
        <w:t xml:space="preserve"> nodrošināt pastāvīgu biomasas iznešanu no teritorijas, vēlams, ar siena pļaušanu (jo ganībās daļa barības vielu atgriežas apritē ar lopu mēsliem).</w:t>
      </w:r>
    </w:p>
    <w:p w14:paraId="212CD8B4" w14:textId="77777777" w:rsidR="001106A2" w:rsidRPr="00660F83" w:rsidRDefault="001106A2" w:rsidP="00060500">
      <w:pPr>
        <w:jc w:val="both"/>
        <w:rPr>
          <w:rFonts w:asciiTheme="minorHAnsi" w:hAnsiTheme="minorHAnsi" w:cstheme="minorHAnsi"/>
        </w:rPr>
      </w:pPr>
    </w:p>
    <w:p w14:paraId="508223BE" w14:textId="77777777" w:rsidR="001106A2" w:rsidRPr="00660F83" w:rsidRDefault="001106A2" w:rsidP="00060500">
      <w:pPr>
        <w:jc w:val="both"/>
        <w:rPr>
          <w:rFonts w:asciiTheme="minorHAnsi" w:hAnsiTheme="minorHAnsi" w:cstheme="minorHAnsi"/>
        </w:rPr>
      </w:pPr>
      <w:r w:rsidRPr="00660F83">
        <w:rPr>
          <w:rFonts w:asciiTheme="minorHAnsi" w:hAnsiTheme="minorHAnsi" w:cstheme="minorHAnsi"/>
        </w:rPr>
        <w:t>Kā negatīvs faktors minams arī nepiemērotais hidroloģiskais režīms platībās, kurās nefunkcionē meliorācijas sistēmas un/vai to darbību ietekmē bebri – pastāvīgi pārmitros apstākļos nav iespējams saglabāties zālājam raksturīgai veģetācijai un izveidojas sugām salīdzinoši nabadzīgi zāļu purvi. Lai arī šāda veida mitrāju ekosistēmai ir sava vieta palienē un tā nodrošina daļu no palieņu zālāju kompleksa ekosistēmu pakalpojumiem, lielāka dabas aizsardzības vērtība ir atbilstoši apsaimniekotiem palieņu zālāju biotopiem, kurus būtu iespējams atjaunot pārmitrajās platībās.</w:t>
      </w:r>
    </w:p>
    <w:p w14:paraId="2BA20C43" w14:textId="77777777" w:rsidR="001106A2" w:rsidRPr="00660F83" w:rsidRDefault="001106A2" w:rsidP="00060500">
      <w:pPr>
        <w:jc w:val="both"/>
        <w:rPr>
          <w:rFonts w:asciiTheme="minorHAnsi" w:hAnsiTheme="minorHAnsi" w:cstheme="minorHAnsi"/>
        </w:rPr>
      </w:pPr>
    </w:p>
    <w:p w14:paraId="02BD30D3" w14:textId="77777777" w:rsidR="001106A2" w:rsidRPr="00660F83" w:rsidRDefault="001106A2" w:rsidP="00060500">
      <w:pPr>
        <w:jc w:val="both"/>
        <w:rPr>
          <w:rFonts w:asciiTheme="minorHAnsi" w:hAnsiTheme="minorHAnsi" w:cstheme="minorHAnsi"/>
        </w:rPr>
      </w:pPr>
      <w:r w:rsidRPr="00660F83">
        <w:rPr>
          <w:rFonts w:asciiTheme="minorHAnsi" w:hAnsiTheme="minorHAnsi" w:cstheme="minorHAnsi"/>
        </w:rPr>
        <w:t>Kopumā galvenie zālāju biotopus negatīvi ietekmējošie faktori DL “Durbes ezera pļavas” teritorijā ir šādi:</w:t>
      </w:r>
    </w:p>
    <w:p w14:paraId="2F06B0E5" w14:textId="2ACDF815" w:rsidR="001106A2" w:rsidRPr="00660F83" w:rsidRDefault="00654D09" w:rsidP="00060500">
      <w:pPr>
        <w:pStyle w:val="ListParagraph"/>
        <w:numPr>
          <w:ilvl w:val="0"/>
          <w:numId w:val="33"/>
        </w:numPr>
        <w:jc w:val="both"/>
        <w:rPr>
          <w:rFonts w:asciiTheme="minorHAnsi" w:hAnsiTheme="minorHAnsi" w:cstheme="minorHAnsi"/>
        </w:rPr>
      </w:pPr>
      <w:r>
        <w:rPr>
          <w:rFonts w:asciiTheme="minorHAnsi" w:hAnsiTheme="minorHAnsi" w:cstheme="minorHAnsi"/>
        </w:rPr>
        <w:t>a</w:t>
      </w:r>
      <w:r w:rsidR="001106A2" w:rsidRPr="00660F83">
        <w:rPr>
          <w:rFonts w:asciiTheme="minorHAnsi" w:hAnsiTheme="minorHAnsi" w:cstheme="minorHAnsi"/>
        </w:rPr>
        <w:t>psaimniekošanas pārtraukšana;</w:t>
      </w:r>
    </w:p>
    <w:p w14:paraId="2EBD1B69" w14:textId="00FD4646" w:rsidR="001106A2" w:rsidRPr="00660F83" w:rsidRDefault="00654D09" w:rsidP="00060500">
      <w:pPr>
        <w:pStyle w:val="ListParagraph"/>
        <w:numPr>
          <w:ilvl w:val="0"/>
          <w:numId w:val="33"/>
        </w:numPr>
        <w:jc w:val="both"/>
        <w:rPr>
          <w:rFonts w:asciiTheme="minorHAnsi" w:hAnsiTheme="minorHAnsi" w:cstheme="minorHAnsi"/>
        </w:rPr>
      </w:pPr>
      <w:r>
        <w:rPr>
          <w:rFonts w:asciiTheme="minorHAnsi" w:hAnsiTheme="minorHAnsi" w:cstheme="minorHAnsi"/>
        </w:rPr>
        <w:t>p</w:t>
      </w:r>
      <w:r w:rsidR="001106A2" w:rsidRPr="00660F83">
        <w:rPr>
          <w:rFonts w:asciiTheme="minorHAnsi" w:hAnsiTheme="minorHAnsi" w:cstheme="minorHAnsi"/>
        </w:rPr>
        <w:t>ārmitrs hidroloģiskais režīms teritorijās, kur nefunkcionē meliorācijas sistēma;</w:t>
      </w:r>
    </w:p>
    <w:p w14:paraId="27D149F0" w14:textId="60C1C1E7" w:rsidR="001106A2" w:rsidRPr="00660F83" w:rsidRDefault="00654D09" w:rsidP="00060500">
      <w:pPr>
        <w:pStyle w:val="ListParagraph"/>
        <w:numPr>
          <w:ilvl w:val="0"/>
          <w:numId w:val="33"/>
        </w:numPr>
        <w:jc w:val="both"/>
        <w:rPr>
          <w:rFonts w:asciiTheme="minorHAnsi" w:hAnsiTheme="minorHAnsi" w:cstheme="minorHAnsi"/>
        </w:rPr>
      </w:pPr>
      <w:r>
        <w:rPr>
          <w:rFonts w:asciiTheme="minorHAnsi" w:hAnsiTheme="minorHAnsi" w:cstheme="minorHAnsi"/>
        </w:rPr>
        <w:t>p</w:t>
      </w:r>
      <w:r w:rsidR="001106A2" w:rsidRPr="00660F83">
        <w:rPr>
          <w:rFonts w:asciiTheme="minorHAnsi" w:hAnsiTheme="minorHAnsi" w:cstheme="minorHAnsi"/>
        </w:rPr>
        <w:t>ārmitrs hidroloģiskais režīms bebru uzpludinājumu dēļ;</w:t>
      </w:r>
    </w:p>
    <w:p w14:paraId="230E37E8" w14:textId="0B0168FE" w:rsidR="001106A2" w:rsidRPr="00660F83" w:rsidRDefault="00654D09" w:rsidP="00060500">
      <w:pPr>
        <w:pStyle w:val="ListParagraph"/>
        <w:numPr>
          <w:ilvl w:val="0"/>
          <w:numId w:val="33"/>
        </w:numPr>
        <w:jc w:val="both"/>
        <w:rPr>
          <w:rFonts w:asciiTheme="minorHAnsi" w:hAnsiTheme="minorHAnsi" w:cstheme="minorHAnsi"/>
        </w:rPr>
      </w:pPr>
      <w:r>
        <w:rPr>
          <w:rFonts w:asciiTheme="minorHAnsi" w:hAnsiTheme="minorHAnsi" w:cstheme="minorHAnsi"/>
        </w:rPr>
        <w:t>n</w:t>
      </w:r>
      <w:r w:rsidR="001106A2" w:rsidRPr="00660F83">
        <w:rPr>
          <w:rFonts w:asciiTheme="minorHAnsi" w:hAnsiTheme="minorHAnsi" w:cstheme="minorHAnsi"/>
        </w:rPr>
        <w:t>epiemērota apsaimniekošana līdz 2014. gadam (pļaušana ar smalcināšanu vai zāles atstāšanu);</w:t>
      </w:r>
    </w:p>
    <w:p w14:paraId="73839033" w14:textId="4E0FB829" w:rsidR="001106A2" w:rsidRPr="00660F83" w:rsidRDefault="00654D09" w:rsidP="00060500">
      <w:pPr>
        <w:pStyle w:val="ListParagraph"/>
        <w:numPr>
          <w:ilvl w:val="0"/>
          <w:numId w:val="33"/>
        </w:numPr>
        <w:jc w:val="both"/>
        <w:rPr>
          <w:rFonts w:asciiTheme="minorHAnsi" w:hAnsiTheme="minorHAnsi" w:cstheme="minorHAnsi"/>
        </w:rPr>
      </w:pPr>
      <w:r>
        <w:rPr>
          <w:rFonts w:asciiTheme="minorHAnsi" w:hAnsiTheme="minorHAnsi" w:cstheme="minorHAnsi"/>
        </w:rPr>
        <w:t>p</w:t>
      </w:r>
      <w:r w:rsidR="001106A2" w:rsidRPr="00660F83">
        <w:rPr>
          <w:rFonts w:asciiTheme="minorHAnsi" w:hAnsiTheme="minorHAnsi" w:cstheme="minorHAnsi"/>
        </w:rPr>
        <w:t>apildus barības vielu ienese no Lāņupes baseina un DL pieguļošajām aramzemēm.</w:t>
      </w:r>
    </w:p>
    <w:p w14:paraId="25BD3DDB" w14:textId="77777777" w:rsidR="001106A2" w:rsidRPr="00660F83" w:rsidRDefault="001106A2" w:rsidP="00590DF2">
      <w:pPr>
        <w:rPr>
          <w:rFonts w:asciiTheme="minorHAnsi" w:hAnsiTheme="minorHAnsi" w:cstheme="minorHAnsi"/>
        </w:rPr>
      </w:pPr>
    </w:p>
    <w:p w14:paraId="07BCD117" w14:textId="77777777" w:rsidR="009D4699" w:rsidRPr="00660F83" w:rsidRDefault="009D4699" w:rsidP="009D4699">
      <w:pPr>
        <w:jc w:val="both"/>
        <w:rPr>
          <w:rFonts w:asciiTheme="minorHAnsi" w:hAnsiTheme="minorHAnsi" w:cstheme="minorHAnsi"/>
          <w:szCs w:val="24"/>
        </w:rPr>
      </w:pPr>
      <w:r w:rsidRPr="00660F83">
        <w:rPr>
          <w:rFonts w:asciiTheme="minorHAnsi" w:hAnsiTheme="minorHAnsi" w:cstheme="minorHAnsi"/>
          <w:szCs w:val="24"/>
        </w:rPr>
        <w:t>Lai nodrošinātu Lāņupes palienes zālāju kompleksa pilnīgāku aizsardzību un saglabātu reģionālā un nacionālā mērogā nozīmīgu zālāju koncentrācijas vietu, tiek izvirzīts priekšlikums DL robežas paplašināšanai. Priekšlikuma pamatojums un piedāvātie paplašināšanas scenāriji iekļauti DA plāna 3. pielikumā.</w:t>
      </w:r>
    </w:p>
    <w:p w14:paraId="685A8AFF" w14:textId="67FAB8E6" w:rsidR="009D4699" w:rsidRPr="00660F83" w:rsidRDefault="009D4699" w:rsidP="00590DF2">
      <w:pPr>
        <w:rPr>
          <w:rFonts w:asciiTheme="minorHAnsi" w:hAnsiTheme="minorHAnsi" w:cstheme="minorHAnsi"/>
        </w:rPr>
        <w:sectPr w:rsidR="009D4699" w:rsidRPr="00660F83" w:rsidSect="00CD74B1">
          <w:headerReference w:type="default" r:id="rId89"/>
          <w:pgSz w:w="11905" w:h="16837"/>
          <w:pgMar w:top="1440" w:right="1797" w:bottom="1440" w:left="1797" w:header="720" w:footer="720" w:gutter="0"/>
          <w:cols w:space="720"/>
          <w:docGrid w:linePitch="360"/>
        </w:sectPr>
      </w:pPr>
    </w:p>
    <w:tbl>
      <w:tblPr>
        <w:tblStyle w:val="TableGrid"/>
        <w:tblW w:w="150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021"/>
      </w:tblGrid>
      <w:tr w:rsidR="00660F83" w:rsidRPr="00660F83" w14:paraId="21B009ED" w14:textId="77777777" w:rsidTr="001106A2">
        <w:tc>
          <w:tcPr>
            <w:tcW w:w="15021" w:type="dxa"/>
          </w:tcPr>
          <w:p w14:paraId="34184230" w14:textId="77777777" w:rsidR="001106A2" w:rsidRPr="00660F83" w:rsidRDefault="001106A2" w:rsidP="007F1386">
            <w:pPr>
              <w:rPr>
                <w:rFonts w:asciiTheme="minorHAnsi" w:hAnsiTheme="minorHAnsi" w:cstheme="minorHAnsi"/>
              </w:rPr>
            </w:pPr>
            <w:r w:rsidRPr="00660F83">
              <w:rPr>
                <w:rFonts w:asciiTheme="minorHAnsi" w:hAnsiTheme="minorHAnsi" w:cstheme="minorHAnsi"/>
                <w:noProof/>
                <w:lang w:eastAsia="lv-LV"/>
              </w:rPr>
              <w:lastRenderedPageBreak/>
              <w:drawing>
                <wp:inline distT="0" distB="0" distL="0" distR="0" wp14:anchorId="7CBD3AA1" wp14:editId="2A0391A7">
                  <wp:extent cx="6715464" cy="4752000"/>
                  <wp:effectExtent l="0" t="0" r="0" b="0"/>
                  <wp:docPr id="3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Zalaju_apsaimniekosana_A4_051219.jpg"/>
                          <pic:cNvPicPr/>
                        </pic:nvPicPr>
                        <pic:blipFill>
                          <a:blip r:embed="rId90" cstate="screen">
                            <a:extLst>
                              <a:ext uri="{28A0092B-C50C-407E-A947-70E740481C1C}">
                                <a14:useLocalDpi xmlns:a14="http://schemas.microsoft.com/office/drawing/2010/main"/>
                              </a:ext>
                            </a:extLst>
                          </a:blip>
                          <a:stretch>
                            <a:fillRect/>
                          </a:stretch>
                        </pic:blipFill>
                        <pic:spPr>
                          <a:xfrm>
                            <a:off x="0" y="0"/>
                            <a:ext cx="6715464" cy="4752000"/>
                          </a:xfrm>
                          <a:prstGeom prst="rect">
                            <a:avLst/>
                          </a:prstGeom>
                        </pic:spPr>
                      </pic:pic>
                    </a:graphicData>
                  </a:graphic>
                </wp:inline>
              </w:drawing>
            </w:r>
          </w:p>
        </w:tc>
      </w:tr>
      <w:tr w:rsidR="00660F83" w:rsidRPr="00660F83" w14:paraId="44F4C1D7" w14:textId="77777777" w:rsidTr="001106A2">
        <w:tc>
          <w:tcPr>
            <w:tcW w:w="15021" w:type="dxa"/>
          </w:tcPr>
          <w:p w14:paraId="79797E72" w14:textId="5D55B346" w:rsidR="001106A2" w:rsidRPr="00660F83" w:rsidRDefault="001106A2" w:rsidP="007F1386">
            <w:pPr>
              <w:rPr>
                <w:rFonts w:asciiTheme="minorHAnsi" w:hAnsiTheme="minorHAnsi" w:cstheme="minorHAnsi"/>
                <w:b/>
                <w:bCs/>
                <w:i/>
                <w:iCs/>
              </w:rPr>
            </w:pPr>
            <w:r w:rsidRPr="00660F83">
              <w:rPr>
                <w:rFonts w:asciiTheme="minorHAnsi" w:hAnsiTheme="minorHAnsi" w:cstheme="minorHAnsi"/>
                <w:b/>
                <w:bCs/>
                <w:i/>
                <w:iCs/>
              </w:rPr>
              <w:t>2.</w:t>
            </w:r>
            <w:r w:rsidR="00060500" w:rsidRPr="00660F83">
              <w:rPr>
                <w:rFonts w:asciiTheme="minorHAnsi" w:hAnsiTheme="minorHAnsi" w:cstheme="minorHAnsi"/>
                <w:b/>
                <w:bCs/>
                <w:i/>
                <w:iCs/>
              </w:rPr>
              <w:t>9</w:t>
            </w:r>
            <w:r w:rsidRPr="00660F83">
              <w:rPr>
                <w:rFonts w:asciiTheme="minorHAnsi" w:hAnsiTheme="minorHAnsi" w:cstheme="minorHAnsi"/>
                <w:b/>
                <w:bCs/>
                <w:i/>
                <w:iCs/>
              </w:rPr>
              <w:t>. attēls. Apsaimniekotās un neapsaimniekotās ES nozīmes zālāju biotopu un potenciālo biotopu platības 2019. gada vasarā (neapsaimniekota ir arī pārpurvojusies teritorija Sievalka pļavās).</w:t>
            </w:r>
          </w:p>
        </w:tc>
      </w:tr>
    </w:tbl>
    <w:p w14:paraId="7CB3A7E8" w14:textId="77777777" w:rsidR="001106A2" w:rsidRPr="00660F83" w:rsidRDefault="001106A2" w:rsidP="00590DF2">
      <w:pPr>
        <w:rPr>
          <w:rFonts w:asciiTheme="minorHAnsi" w:hAnsiTheme="minorHAnsi" w:cstheme="minorHAnsi"/>
        </w:rPr>
        <w:sectPr w:rsidR="001106A2" w:rsidRPr="00660F83" w:rsidSect="001106A2">
          <w:headerReference w:type="default" r:id="rId91"/>
          <w:pgSz w:w="16837" w:h="11905" w:orient="landscape"/>
          <w:pgMar w:top="1797" w:right="1440" w:bottom="1797" w:left="1440" w:header="720" w:footer="720" w:gutter="0"/>
          <w:cols w:space="720"/>
          <w:docGrid w:linePitch="360"/>
        </w:sectPr>
      </w:pPr>
    </w:p>
    <w:p w14:paraId="7B59A999" w14:textId="77F1DE89" w:rsidR="00B64C5E" w:rsidRPr="00660F83" w:rsidRDefault="00C225C7" w:rsidP="00590DF2">
      <w:pPr>
        <w:pStyle w:val="Heading3"/>
        <w:keepNext w:val="0"/>
        <w:tabs>
          <w:tab w:val="clear" w:pos="720"/>
          <w:tab w:val="num" w:pos="0"/>
        </w:tabs>
        <w:ind w:left="0" w:firstLine="0"/>
        <w:rPr>
          <w:rFonts w:asciiTheme="minorHAnsi" w:hAnsiTheme="minorHAnsi" w:cstheme="minorHAnsi"/>
          <w:b/>
          <w:kern w:val="1"/>
          <w:lang w:val="lv-LV"/>
        </w:rPr>
      </w:pPr>
      <w:bookmarkStart w:id="47" w:name="_Toc34981779"/>
      <w:r w:rsidRPr="00660F83">
        <w:rPr>
          <w:rFonts w:asciiTheme="minorHAnsi" w:hAnsiTheme="minorHAnsi" w:cstheme="minorHAnsi"/>
          <w:b/>
          <w:lang w:val="lv-LV"/>
        </w:rPr>
        <w:lastRenderedPageBreak/>
        <w:t>2.3.</w:t>
      </w:r>
      <w:r w:rsidR="004E3A52" w:rsidRPr="00660F83">
        <w:rPr>
          <w:rFonts w:asciiTheme="minorHAnsi" w:hAnsiTheme="minorHAnsi" w:cstheme="minorHAnsi"/>
          <w:b/>
          <w:lang w:val="lv-LV"/>
        </w:rPr>
        <w:t>3</w:t>
      </w:r>
      <w:r w:rsidR="00B64C5E" w:rsidRPr="00660F83">
        <w:rPr>
          <w:rFonts w:asciiTheme="minorHAnsi" w:hAnsiTheme="minorHAnsi" w:cstheme="minorHAnsi"/>
          <w:b/>
          <w:lang w:val="lv-LV"/>
        </w:rPr>
        <w:t>. Mežu biotopi</w:t>
      </w:r>
      <w:bookmarkEnd w:id="47"/>
      <w:r w:rsidR="00B64C5E" w:rsidRPr="00660F83">
        <w:rPr>
          <w:rFonts w:asciiTheme="minorHAnsi" w:hAnsiTheme="minorHAnsi" w:cstheme="minorHAnsi"/>
          <w:b/>
          <w:lang w:val="lv-LV"/>
        </w:rPr>
        <w:t xml:space="preserve"> </w:t>
      </w:r>
    </w:p>
    <w:p w14:paraId="39CC467F" w14:textId="184168CB" w:rsidR="00B64C5E" w:rsidRPr="00660F83" w:rsidRDefault="00B64C5E" w:rsidP="00590DF2">
      <w:pPr>
        <w:rPr>
          <w:rFonts w:asciiTheme="minorHAnsi" w:hAnsiTheme="minorHAnsi" w:cstheme="minorHAnsi"/>
        </w:rPr>
      </w:pPr>
    </w:p>
    <w:p w14:paraId="74475D97" w14:textId="3EE075C7" w:rsidR="001106A2" w:rsidRPr="00660F83" w:rsidRDefault="00CB25BB" w:rsidP="00CB25BB">
      <w:pPr>
        <w:jc w:val="both"/>
        <w:rPr>
          <w:rFonts w:asciiTheme="minorHAnsi" w:hAnsiTheme="minorHAnsi" w:cstheme="minorHAnsi"/>
        </w:rPr>
      </w:pPr>
      <w:r w:rsidRPr="00660F83">
        <w:rPr>
          <w:rFonts w:asciiTheme="minorHAnsi" w:hAnsiTheme="minorHAnsi" w:cstheme="minorHAnsi"/>
        </w:rPr>
        <w:t>DL</w:t>
      </w:r>
      <w:r w:rsidR="001106A2" w:rsidRPr="00660F83">
        <w:rPr>
          <w:rFonts w:asciiTheme="minorHAnsi" w:hAnsiTheme="minorHAnsi" w:cstheme="minorHAnsi"/>
        </w:rPr>
        <w:t xml:space="preserve"> teritorijā ir </w:t>
      </w:r>
      <w:r w:rsidR="00DC7D6D" w:rsidRPr="00660F83">
        <w:rPr>
          <w:rFonts w:asciiTheme="minorHAnsi" w:hAnsiTheme="minorHAnsi" w:cstheme="minorHAnsi"/>
        </w:rPr>
        <w:t xml:space="preserve">sastopams </w:t>
      </w:r>
      <w:r w:rsidR="001106A2" w:rsidRPr="00660F83">
        <w:rPr>
          <w:rFonts w:asciiTheme="minorHAnsi" w:hAnsiTheme="minorHAnsi" w:cstheme="minorHAnsi"/>
        </w:rPr>
        <w:t xml:space="preserve">viens ES nozīmes mežu biotopa veids – 9160 </w:t>
      </w:r>
      <w:r w:rsidR="001106A2" w:rsidRPr="00660F83">
        <w:rPr>
          <w:rFonts w:asciiTheme="minorHAnsi" w:hAnsiTheme="minorHAnsi" w:cstheme="minorHAnsi"/>
          <w:i/>
          <w:iCs/>
        </w:rPr>
        <w:t>Ozolu meži</w:t>
      </w:r>
      <w:r w:rsidR="001106A2" w:rsidRPr="00660F83">
        <w:rPr>
          <w:rFonts w:asciiTheme="minorHAnsi" w:hAnsiTheme="minorHAnsi" w:cstheme="minorHAnsi"/>
        </w:rPr>
        <w:t xml:space="preserve"> (ozolu, liepu un skābaržu meži) (Latvijas īpaši aizsargājamais biotops 1.7. Ozolu meži), tas atrodas pie Rasūtes ietekas Lāņupē uz neliela reljefa paaugstinājuma. Apmēram pusē teritorijas izveidots mikroliegums biotopa aizsardzībai, taču līdzvērtīgas kvalitātes biotops ir visā meža platībā. Mežu kā ligzdošanas vietu ilgstoši izmantojusi zivju gārņu kolonija, ar to visdrīzāk saistāma pastiprināta koku kalšana; daļa koku nozāģēti un izvākti, taču joprojām biotopā ir pietiekami dabiskam mežam raksturīgu struktūru, lai tas atbilstu ES un Latvijas aizsargājamā biotopa kritērijiem.</w:t>
      </w:r>
    </w:p>
    <w:p w14:paraId="5B2C3DA7" w14:textId="77777777" w:rsidR="001106A2" w:rsidRPr="00660F83" w:rsidRDefault="001106A2" w:rsidP="001106A2">
      <w:pPr>
        <w:rPr>
          <w:rFonts w:asciiTheme="minorHAnsi" w:hAnsiTheme="minorHAnsi" w:cs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50"/>
        <w:gridCol w:w="4151"/>
      </w:tblGrid>
      <w:tr w:rsidR="00660F83" w:rsidRPr="00660F83" w14:paraId="1ED3B15E" w14:textId="77777777" w:rsidTr="00CB25BB">
        <w:tc>
          <w:tcPr>
            <w:tcW w:w="4150" w:type="dxa"/>
          </w:tcPr>
          <w:p w14:paraId="70DE68EE" w14:textId="77777777" w:rsidR="001106A2" w:rsidRPr="00660F83" w:rsidRDefault="001106A2" w:rsidP="007F1386">
            <w:pPr>
              <w:rPr>
                <w:rFonts w:asciiTheme="minorHAnsi" w:hAnsiTheme="minorHAnsi" w:cstheme="minorHAnsi"/>
              </w:rPr>
            </w:pPr>
            <w:r w:rsidRPr="00660F83">
              <w:rPr>
                <w:rFonts w:asciiTheme="minorHAnsi" w:hAnsiTheme="minorHAnsi" w:cstheme="minorHAnsi"/>
                <w:noProof/>
                <w:lang w:eastAsia="lv-LV"/>
              </w:rPr>
              <w:drawing>
                <wp:inline distT="0" distB="0" distL="0" distR="0" wp14:anchorId="45EC28C3" wp14:editId="0FE4A2B3">
                  <wp:extent cx="2253173" cy="1689812"/>
                  <wp:effectExtent l="0" t="0" r="0" b="5715"/>
                  <wp:docPr id="3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hoto 12-08-2019, 12 05 20.jpg"/>
                          <pic:cNvPicPr/>
                        </pic:nvPicPr>
                        <pic:blipFill>
                          <a:blip r:embed="rId92" cstate="screen">
                            <a:extLst>
                              <a:ext uri="{28A0092B-C50C-407E-A947-70E740481C1C}">
                                <a14:useLocalDpi xmlns:a14="http://schemas.microsoft.com/office/drawing/2010/main"/>
                              </a:ext>
                            </a:extLst>
                          </a:blip>
                          <a:stretch>
                            <a:fillRect/>
                          </a:stretch>
                        </pic:blipFill>
                        <pic:spPr>
                          <a:xfrm>
                            <a:off x="0" y="0"/>
                            <a:ext cx="2257675" cy="1693189"/>
                          </a:xfrm>
                          <a:prstGeom prst="rect">
                            <a:avLst/>
                          </a:prstGeom>
                        </pic:spPr>
                      </pic:pic>
                    </a:graphicData>
                  </a:graphic>
                </wp:inline>
              </w:drawing>
            </w:r>
          </w:p>
        </w:tc>
        <w:tc>
          <w:tcPr>
            <w:tcW w:w="4151" w:type="dxa"/>
          </w:tcPr>
          <w:p w14:paraId="1F6C7510" w14:textId="77777777" w:rsidR="001106A2" w:rsidRPr="00660F83" w:rsidRDefault="001106A2" w:rsidP="007F1386">
            <w:pPr>
              <w:rPr>
                <w:rFonts w:asciiTheme="minorHAnsi" w:hAnsiTheme="minorHAnsi" w:cstheme="minorHAnsi"/>
              </w:rPr>
            </w:pPr>
            <w:r w:rsidRPr="00660F83">
              <w:rPr>
                <w:rFonts w:asciiTheme="minorHAnsi" w:hAnsiTheme="minorHAnsi" w:cstheme="minorHAnsi"/>
                <w:noProof/>
                <w:lang w:eastAsia="lv-LV"/>
              </w:rPr>
              <w:drawing>
                <wp:inline distT="0" distB="0" distL="0" distR="0" wp14:anchorId="5142690B" wp14:editId="7BC4B7CA">
                  <wp:extent cx="2238452" cy="1678771"/>
                  <wp:effectExtent l="0" t="0" r="0" b="0"/>
                  <wp:docPr id="3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hoto 12-08-2019, 12 06 20.jpg"/>
                          <pic:cNvPicPr/>
                        </pic:nvPicPr>
                        <pic:blipFill>
                          <a:blip r:embed="rId93" cstate="screen">
                            <a:extLst>
                              <a:ext uri="{28A0092B-C50C-407E-A947-70E740481C1C}">
                                <a14:useLocalDpi xmlns:a14="http://schemas.microsoft.com/office/drawing/2010/main"/>
                              </a:ext>
                            </a:extLst>
                          </a:blip>
                          <a:stretch>
                            <a:fillRect/>
                          </a:stretch>
                        </pic:blipFill>
                        <pic:spPr>
                          <a:xfrm>
                            <a:off x="0" y="0"/>
                            <a:ext cx="2242176" cy="1681564"/>
                          </a:xfrm>
                          <a:prstGeom prst="rect">
                            <a:avLst/>
                          </a:prstGeom>
                        </pic:spPr>
                      </pic:pic>
                    </a:graphicData>
                  </a:graphic>
                </wp:inline>
              </w:drawing>
            </w:r>
          </w:p>
        </w:tc>
      </w:tr>
      <w:tr w:rsidR="001106A2" w:rsidRPr="00660F83" w14:paraId="5BA78D7F" w14:textId="77777777" w:rsidTr="00CB25BB">
        <w:tc>
          <w:tcPr>
            <w:tcW w:w="4150" w:type="dxa"/>
          </w:tcPr>
          <w:p w14:paraId="3A4832B9" w14:textId="5DBF48F5" w:rsidR="001106A2" w:rsidRPr="00660F83" w:rsidRDefault="00CB25BB" w:rsidP="007F1386">
            <w:pPr>
              <w:rPr>
                <w:rFonts w:asciiTheme="minorHAnsi" w:hAnsiTheme="minorHAnsi" w:cstheme="minorHAnsi"/>
                <w:b/>
                <w:bCs/>
                <w:i/>
                <w:iCs/>
              </w:rPr>
            </w:pPr>
            <w:r w:rsidRPr="00660F83">
              <w:rPr>
                <w:rFonts w:asciiTheme="minorHAnsi" w:hAnsiTheme="minorHAnsi" w:cstheme="minorHAnsi"/>
                <w:b/>
                <w:bCs/>
                <w:i/>
                <w:iCs/>
              </w:rPr>
              <w:t xml:space="preserve">2.10. attēls. </w:t>
            </w:r>
            <w:r w:rsidR="001106A2" w:rsidRPr="00660F83">
              <w:rPr>
                <w:rFonts w:asciiTheme="minorHAnsi" w:hAnsiTheme="minorHAnsi" w:cstheme="minorHAnsi"/>
                <w:b/>
                <w:bCs/>
                <w:i/>
                <w:iCs/>
              </w:rPr>
              <w:t>Biotops 9160 Ozolu meži</w:t>
            </w:r>
            <w:r w:rsidRPr="00660F83">
              <w:rPr>
                <w:rFonts w:asciiTheme="minorHAnsi" w:hAnsiTheme="minorHAnsi" w:cstheme="minorHAnsi"/>
                <w:b/>
                <w:bCs/>
                <w:i/>
                <w:iCs/>
              </w:rPr>
              <w:t xml:space="preserve"> (Foto: A. Pošiva-Bunkovksa)</w:t>
            </w:r>
          </w:p>
        </w:tc>
        <w:tc>
          <w:tcPr>
            <w:tcW w:w="4151" w:type="dxa"/>
          </w:tcPr>
          <w:p w14:paraId="7ECEB94C" w14:textId="54512F52" w:rsidR="001106A2" w:rsidRPr="00660F83" w:rsidRDefault="00CB25BB" w:rsidP="007F1386">
            <w:pPr>
              <w:rPr>
                <w:rFonts w:asciiTheme="minorHAnsi" w:hAnsiTheme="minorHAnsi" w:cstheme="minorHAnsi"/>
                <w:b/>
                <w:bCs/>
                <w:i/>
                <w:iCs/>
              </w:rPr>
            </w:pPr>
            <w:r w:rsidRPr="00660F83">
              <w:rPr>
                <w:rFonts w:asciiTheme="minorHAnsi" w:hAnsiTheme="minorHAnsi" w:cstheme="minorHAnsi"/>
                <w:b/>
                <w:bCs/>
                <w:i/>
                <w:iCs/>
              </w:rPr>
              <w:t xml:space="preserve">2.11. </w:t>
            </w:r>
            <w:r w:rsidR="001106A2" w:rsidRPr="00660F83">
              <w:rPr>
                <w:rFonts w:asciiTheme="minorHAnsi" w:hAnsiTheme="minorHAnsi" w:cstheme="minorHAnsi"/>
                <w:b/>
                <w:bCs/>
                <w:i/>
                <w:iCs/>
              </w:rPr>
              <w:t>Dzīvnieku alas biotopa 9160 teritorijā</w:t>
            </w:r>
            <w:r w:rsidRPr="00660F83">
              <w:rPr>
                <w:rFonts w:asciiTheme="minorHAnsi" w:hAnsiTheme="minorHAnsi" w:cstheme="minorHAnsi"/>
                <w:b/>
                <w:bCs/>
                <w:i/>
                <w:iCs/>
              </w:rPr>
              <w:t xml:space="preserve"> (Foto: A. Pošiva-Bunkovksa)</w:t>
            </w:r>
          </w:p>
        </w:tc>
      </w:tr>
    </w:tbl>
    <w:p w14:paraId="205DE966" w14:textId="77777777" w:rsidR="001106A2" w:rsidRPr="00660F83" w:rsidRDefault="001106A2" w:rsidP="00590DF2">
      <w:pPr>
        <w:rPr>
          <w:rFonts w:asciiTheme="minorHAnsi" w:hAnsiTheme="minorHAnsi" w:cstheme="minorHAnsi"/>
        </w:rPr>
      </w:pPr>
    </w:p>
    <w:p w14:paraId="14F33671" w14:textId="77777777" w:rsidR="004E3A52" w:rsidRPr="00660F83" w:rsidRDefault="004E3A52" w:rsidP="004E3A52">
      <w:pPr>
        <w:jc w:val="both"/>
        <w:rPr>
          <w:rFonts w:asciiTheme="minorHAnsi" w:hAnsiTheme="minorHAnsi" w:cstheme="minorHAnsi"/>
          <w:b/>
        </w:rPr>
      </w:pPr>
      <w:r w:rsidRPr="00660F83">
        <w:rPr>
          <w:rFonts w:asciiTheme="minorHAnsi" w:hAnsiTheme="minorHAnsi" w:cstheme="minorHAnsi"/>
          <w:b/>
        </w:rPr>
        <w:t>Dabas aizsardzības vērtība</w:t>
      </w:r>
    </w:p>
    <w:p w14:paraId="5D45BF97" w14:textId="4C18D10A" w:rsidR="001106A2" w:rsidRPr="00660F83" w:rsidRDefault="001106A2" w:rsidP="001106A2">
      <w:pPr>
        <w:jc w:val="both"/>
        <w:rPr>
          <w:rFonts w:asciiTheme="minorHAnsi" w:hAnsiTheme="minorHAnsi" w:cstheme="minorHAnsi"/>
          <w:bCs/>
        </w:rPr>
      </w:pPr>
      <w:r w:rsidRPr="00660F83">
        <w:rPr>
          <w:rFonts w:asciiTheme="minorHAnsi" w:hAnsiTheme="minorHAnsi" w:cstheme="minorHAnsi"/>
          <w:bCs/>
        </w:rPr>
        <w:t xml:space="preserve">Biotops 9160 nozīmīgs kā </w:t>
      </w:r>
      <w:r w:rsidR="00C504A2">
        <w:rPr>
          <w:rFonts w:asciiTheme="minorHAnsi" w:hAnsiTheme="minorHAnsi" w:cstheme="minorHAnsi"/>
          <w:bCs/>
        </w:rPr>
        <w:t>DL</w:t>
      </w:r>
      <w:r w:rsidRPr="00660F83">
        <w:rPr>
          <w:rFonts w:asciiTheme="minorHAnsi" w:hAnsiTheme="minorHAnsi" w:cstheme="minorHAnsi"/>
          <w:bCs/>
        </w:rPr>
        <w:t xml:space="preserve"> bioloģiskās daudzveidības un ainavas elements, jo tajā nav citu meža platību. Teritorijā konstatēta aizsargājama suga – lielā raganzālīte </w:t>
      </w:r>
      <w:r w:rsidRPr="00660F83">
        <w:rPr>
          <w:rFonts w:asciiTheme="minorHAnsi" w:hAnsiTheme="minorHAnsi" w:cstheme="minorHAnsi"/>
          <w:bCs/>
          <w:i/>
          <w:iCs/>
        </w:rPr>
        <w:t>Circaea lutetiana</w:t>
      </w:r>
      <w:r w:rsidRPr="00660F83">
        <w:rPr>
          <w:rFonts w:asciiTheme="minorHAnsi" w:hAnsiTheme="minorHAnsi" w:cstheme="minorHAnsi"/>
          <w:bCs/>
        </w:rPr>
        <w:t>. Tā kā biotopa platība ir izolēta no citiem mežiem, tajā nav konstatējamas ar dabiskajiem meža biotopiem saistītas sūnu un ķērpju sugas, taču ir dabiskam mežam raksturīgās struktūras (stāvoši nokaltuši koki un kritalas, arī veci lazdu puduri).</w:t>
      </w:r>
    </w:p>
    <w:p w14:paraId="517C4C84" w14:textId="77777777" w:rsidR="004E3A52" w:rsidRPr="00660F83" w:rsidRDefault="004E3A52" w:rsidP="004E3A52">
      <w:pPr>
        <w:jc w:val="both"/>
        <w:rPr>
          <w:rFonts w:asciiTheme="minorHAnsi" w:hAnsiTheme="minorHAnsi" w:cstheme="minorHAnsi"/>
          <w:b/>
        </w:rPr>
      </w:pPr>
    </w:p>
    <w:p w14:paraId="28903806" w14:textId="77777777" w:rsidR="004E3A52" w:rsidRPr="00660F83" w:rsidRDefault="004E3A52" w:rsidP="004E3A52">
      <w:pPr>
        <w:jc w:val="both"/>
        <w:rPr>
          <w:rFonts w:asciiTheme="minorHAnsi" w:hAnsiTheme="minorHAnsi" w:cstheme="minorHAnsi"/>
          <w:b/>
          <w:szCs w:val="24"/>
        </w:rPr>
      </w:pPr>
      <w:r w:rsidRPr="00660F83">
        <w:rPr>
          <w:rFonts w:asciiTheme="minorHAnsi" w:hAnsiTheme="minorHAnsi" w:cstheme="minorHAnsi"/>
          <w:b/>
          <w:szCs w:val="24"/>
        </w:rPr>
        <w:t xml:space="preserve">Sociālekonomiskā vērtība </w:t>
      </w:r>
    </w:p>
    <w:p w14:paraId="77EDE4F5" w14:textId="6F1845CC" w:rsidR="001106A2" w:rsidRPr="00660F83" w:rsidRDefault="001106A2" w:rsidP="001106A2">
      <w:pPr>
        <w:jc w:val="both"/>
        <w:rPr>
          <w:rFonts w:asciiTheme="minorHAnsi" w:hAnsiTheme="minorHAnsi" w:cstheme="minorHAnsi"/>
          <w:bCs/>
        </w:rPr>
      </w:pPr>
      <w:r w:rsidRPr="00660F83">
        <w:rPr>
          <w:rFonts w:asciiTheme="minorHAnsi" w:hAnsiTheme="minorHAnsi" w:cstheme="minorHAnsi"/>
          <w:bCs/>
        </w:rPr>
        <w:t>Biotopam 9160 kā aizsargājamai platībai nav tiešas sociālekonomiskās vērtības, jo koksnes izvākšana nav savienojama ar tā labvēlīga stāvokļa uzturēšanu. Teritorija nozīmīga kā pievilcīgs ainavas elements.</w:t>
      </w:r>
    </w:p>
    <w:p w14:paraId="3FC21060" w14:textId="77777777" w:rsidR="004E3A52" w:rsidRPr="00660F83" w:rsidRDefault="004E3A52" w:rsidP="004E3A52">
      <w:pPr>
        <w:jc w:val="both"/>
        <w:rPr>
          <w:rFonts w:asciiTheme="minorHAnsi" w:hAnsiTheme="minorHAnsi" w:cstheme="minorHAnsi"/>
          <w:b/>
        </w:rPr>
      </w:pPr>
    </w:p>
    <w:p w14:paraId="12FB16AF" w14:textId="77777777" w:rsidR="004E3A52" w:rsidRPr="00660F83" w:rsidRDefault="004E3A52" w:rsidP="004E3A52">
      <w:pPr>
        <w:jc w:val="both"/>
        <w:rPr>
          <w:rFonts w:asciiTheme="minorHAnsi" w:hAnsiTheme="minorHAnsi" w:cstheme="minorHAnsi"/>
          <w:b/>
          <w:szCs w:val="24"/>
        </w:rPr>
      </w:pPr>
      <w:r w:rsidRPr="00660F83">
        <w:rPr>
          <w:rFonts w:asciiTheme="minorHAnsi" w:hAnsiTheme="minorHAnsi" w:cstheme="minorHAnsi"/>
          <w:b/>
          <w:szCs w:val="24"/>
        </w:rPr>
        <w:t>Ietekmējošie faktori</w:t>
      </w:r>
    </w:p>
    <w:p w14:paraId="0A1BF41D" w14:textId="77777777" w:rsidR="001106A2" w:rsidRPr="00660F83" w:rsidRDefault="001106A2" w:rsidP="001106A2">
      <w:pPr>
        <w:rPr>
          <w:rFonts w:asciiTheme="minorHAnsi" w:hAnsiTheme="minorHAnsi" w:cstheme="minorHAnsi"/>
          <w:bCs/>
        </w:rPr>
      </w:pPr>
      <w:r w:rsidRPr="00660F83">
        <w:rPr>
          <w:rFonts w:asciiTheme="minorHAnsi" w:hAnsiTheme="minorHAnsi" w:cstheme="minorHAnsi"/>
          <w:bCs/>
        </w:rPr>
        <w:t>Pašlaik biotopa kvalitāte vērtējama kā vidēja līdz laba, jo ietekmi atstājusi mirušās koksnes izvākšana, taču, ievērojot neiejaukšanās režīmu, notiks biotopa kvalitātes uzlabošanās.</w:t>
      </w:r>
    </w:p>
    <w:p w14:paraId="53CD6802" w14:textId="77777777" w:rsidR="001106A2" w:rsidRPr="00660F83" w:rsidRDefault="001106A2" w:rsidP="00590DF2">
      <w:pPr>
        <w:rPr>
          <w:rFonts w:asciiTheme="minorHAnsi" w:hAnsiTheme="minorHAnsi" w:cstheme="minorHAnsi"/>
        </w:rPr>
      </w:pPr>
    </w:p>
    <w:p w14:paraId="449759A2" w14:textId="77777777" w:rsidR="00011E51" w:rsidRPr="00660F83" w:rsidRDefault="00011E51" w:rsidP="00654D09">
      <w:pPr>
        <w:pStyle w:val="Heading2"/>
        <w:keepLines/>
        <w:numPr>
          <w:ilvl w:val="0"/>
          <w:numId w:val="0"/>
        </w:numPr>
        <w:rPr>
          <w:rFonts w:asciiTheme="minorHAnsi" w:hAnsiTheme="minorHAnsi" w:cstheme="minorHAnsi"/>
          <w:i w:val="0"/>
          <w:sz w:val="28"/>
          <w:lang w:val="lv-LV"/>
        </w:rPr>
      </w:pPr>
      <w:bookmarkStart w:id="48" w:name="_Toc34981780"/>
      <w:r w:rsidRPr="00660F83">
        <w:rPr>
          <w:rFonts w:asciiTheme="minorHAnsi" w:hAnsiTheme="minorHAnsi" w:cstheme="minorHAnsi"/>
          <w:i w:val="0"/>
          <w:sz w:val="28"/>
          <w:lang w:val="lv-LV"/>
        </w:rPr>
        <w:lastRenderedPageBreak/>
        <w:t>2.4.</w:t>
      </w:r>
      <w:r w:rsidR="00AB6284" w:rsidRPr="00660F83">
        <w:rPr>
          <w:rFonts w:asciiTheme="minorHAnsi" w:hAnsiTheme="minorHAnsi" w:cstheme="minorHAnsi"/>
          <w:i w:val="0"/>
          <w:sz w:val="28"/>
          <w:lang w:val="lv-LV"/>
        </w:rPr>
        <w:t xml:space="preserve"> </w:t>
      </w:r>
      <w:r w:rsidRPr="00660F83">
        <w:rPr>
          <w:rFonts w:asciiTheme="minorHAnsi" w:hAnsiTheme="minorHAnsi" w:cstheme="minorHAnsi"/>
          <w:i w:val="0"/>
          <w:sz w:val="28"/>
          <w:lang w:val="lv-LV"/>
        </w:rPr>
        <w:t>Sugas, to sociālekonomiskā vērtība un sugas ietekmējošie faktori</w:t>
      </w:r>
      <w:bookmarkEnd w:id="48"/>
    </w:p>
    <w:bookmarkEnd w:id="41"/>
    <w:p w14:paraId="7D566727" w14:textId="77777777" w:rsidR="007D0469" w:rsidRPr="00660F83" w:rsidRDefault="007D0469" w:rsidP="00654D09">
      <w:pPr>
        <w:keepNext/>
        <w:keepLines/>
        <w:rPr>
          <w:rFonts w:asciiTheme="minorHAnsi" w:hAnsiTheme="minorHAnsi" w:cstheme="minorHAnsi"/>
        </w:rPr>
      </w:pPr>
    </w:p>
    <w:p w14:paraId="76C0320F" w14:textId="77777777" w:rsidR="002800A2" w:rsidRPr="00660F83" w:rsidRDefault="00011E51" w:rsidP="00654D09">
      <w:pPr>
        <w:pStyle w:val="Heading3"/>
        <w:keepLines/>
        <w:numPr>
          <w:ilvl w:val="0"/>
          <w:numId w:val="0"/>
        </w:numPr>
        <w:rPr>
          <w:rFonts w:asciiTheme="minorHAnsi" w:hAnsiTheme="minorHAnsi" w:cstheme="minorHAnsi"/>
          <w:b/>
          <w:lang w:val="lv-LV"/>
        </w:rPr>
      </w:pPr>
      <w:bookmarkStart w:id="49" w:name="_Toc34981781"/>
      <w:r w:rsidRPr="00660F83">
        <w:rPr>
          <w:rFonts w:asciiTheme="minorHAnsi" w:hAnsiTheme="minorHAnsi" w:cstheme="minorHAnsi"/>
          <w:b/>
          <w:lang w:val="lv-LV"/>
        </w:rPr>
        <w:t>2.4.1. Flora</w:t>
      </w:r>
      <w:bookmarkEnd w:id="49"/>
      <w:r w:rsidR="00C26581" w:rsidRPr="00660F83">
        <w:rPr>
          <w:rFonts w:asciiTheme="minorHAnsi" w:hAnsiTheme="minorHAnsi" w:cstheme="minorHAnsi"/>
          <w:b/>
          <w:lang w:val="lv-LV"/>
        </w:rPr>
        <w:t xml:space="preserve"> </w:t>
      </w:r>
    </w:p>
    <w:p w14:paraId="464D630F" w14:textId="77777777" w:rsidR="001F6067" w:rsidRPr="00660F83" w:rsidRDefault="001F6067" w:rsidP="00654D09">
      <w:pPr>
        <w:keepNext/>
        <w:keepLines/>
        <w:suppressAutoHyphens w:val="0"/>
        <w:rPr>
          <w:rFonts w:asciiTheme="minorHAnsi" w:eastAsia="Times New Roman" w:hAnsiTheme="minorHAnsi" w:cstheme="minorHAnsi"/>
          <w:szCs w:val="24"/>
          <w:lang w:eastAsia="en-US"/>
        </w:rPr>
      </w:pPr>
    </w:p>
    <w:p w14:paraId="30444DC1" w14:textId="77777777" w:rsidR="004E3A52" w:rsidRPr="00660F83" w:rsidRDefault="004E3A52" w:rsidP="00654D09">
      <w:pPr>
        <w:keepNext/>
        <w:keepLines/>
        <w:jc w:val="both"/>
        <w:rPr>
          <w:rFonts w:asciiTheme="minorHAnsi" w:hAnsiTheme="minorHAnsi" w:cstheme="minorHAnsi"/>
          <w:b/>
        </w:rPr>
      </w:pPr>
      <w:r w:rsidRPr="00660F83">
        <w:rPr>
          <w:rFonts w:asciiTheme="minorHAnsi" w:hAnsiTheme="minorHAnsi" w:cstheme="minorHAnsi"/>
          <w:b/>
        </w:rPr>
        <w:t>Dabas aizsardzības vērtība</w:t>
      </w:r>
    </w:p>
    <w:p w14:paraId="28597430" w14:textId="653D33A8" w:rsidR="00BB64F0" w:rsidRPr="00660F83" w:rsidRDefault="00BB64F0" w:rsidP="00654D09">
      <w:pPr>
        <w:keepNext/>
        <w:keepLines/>
        <w:suppressAutoHyphens w:val="0"/>
        <w:ind w:left="16"/>
        <w:jc w:val="both"/>
        <w:rPr>
          <w:rFonts w:ascii="Calibri" w:eastAsia="Times New Roman" w:hAnsi="Calibri"/>
          <w:szCs w:val="24"/>
          <w:lang w:eastAsia="lv-LV"/>
        </w:rPr>
      </w:pPr>
      <w:r w:rsidRPr="00660F83">
        <w:rPr>
          <w:rFonts w:ascii="Calibri" w:eastAsia="Times New Roman" w:hAnsi="Calibri"/>
          <w:szCs w:val="24"/>
          <w:lang w:eastAsia="lv-LV"/>
        </w:rPr>
        <w:t>DL „Durbes ezera pļavas” teritorija atrodas Rietumlatvijas ģeobotāniskajā rajonā (Tabaka, 1990)</w:t>
      </w:r>
      <w:r w:rsidR="00850058" w:rsidRPr="00660F83">
        <w:rPr>
          <w:rFonts w:ascii="Calibri" w:eastAsia="Times New Roman" w:hAnsi="Calibri"/>
          <w:szCs w:val="24"/>
          <w:lang w:eastAsia="lv-LV"/>
        </w:rPr>
        <w:t xml:space="preserve">, kuram </w:t>
      </w:r>
      <w:r w:rsidRPr="00660F83">
        <w:rPr>
          <w:rFonts w:ascii="Calibri" w:eastAsia="Times New Roman" w:hAnsi="Calibri"/>
          <w:szCs w:val="24"/>
          <w:lang w:eastAsia="lv-LV"/>
        </w:rPr>
        <w:t xml:space="preserve">raksturīga </w:t>
      </w:r>
      <w:r w:rsidR="00542F77" w:rsidRPr="00660F83">
        <w:rPr>
          <w:rFonts w:ascii="Calibri" w:eastAsia="Times New Roman" w:hAnsi="Calibri"/>
          <w:szCs w:val="24"/>
          <w:lang w:eastAsia="lv-LV"/>
        </w:rPr>
        <w:t>salīdzinoši</w:t>
      </w:r>
      <w:r w:rsidRPr="00660F83">
        <w:rPr>
          <w:rFonts w:ascii="Calibri" w:eastAsia="Times New Roman" w:hAnsi="Calibri"/>
          <w:szCs w:val="24"/>
          <w:lang w:eastAsia="lv-LV"/>
        </w:rPr>
        <w:t xml:space="preserve"> neliela mežainība</w:t>
      </w:r>
      <w:r w:rsidR="00542F77" w:rsidRPr="00660F83">
        <w:rPr>
          <w:rFonts w:ascii="Calibri" w:eastAsia="Times New Roman" w:hAnsi="Calibri"/>
          <w:szCs w:val="24"/>
          <w:lang w:eastAsia="lv-LV"/>
        </w:rPr>
        <w:t>. Plašu m</w:t>
      </w:r>
      <w:r w:rsidRPr="00660F83">
        <w:rPr>
          <w:rFonts w:ascii="Calibri" w:eastAsia="Times New Roman" w:hAnsi="Calibri"/>
          <w:szCs w:val="24"/>
          <w:lang w:eastAsia="lv-LV"/>
        </w:rPr>
        <w:t xml:space="preserve">ežu </w:t>
      </w:r>
      <w:r w:rsidR="00542F77" w:rsidRPr="00660F83">
        <w:rPr>
          <w:rFonts w:ascii="Calibri" w:eastAsia="Times New Roman" w:hAnsi="Calibri"/>
          <w:szCs w:val="24"/>
          <w:lang w:eastAsia="lv-LV"/>
        </w:rPr>
        <w:t xml:space="preserve">teritoriju </w:t>
      </w:r>
      <w:r w:rsidRPr="00660F83">
        <w:rPr>
          <w:rFonts w:ascii="Calibri" w:eastAsia="Times New Roman" w:hAnsi="Calibri"/>
          <w:szCs w:val="24"/>
          <w:lang w:eastAsia="lv-LV"/>
        </w:rPr>
        <w:t xml:space="preserve">attīstību ir kavējusi cilvēku saimnieciskā darbība. Nelieli platlapju mežu fragmenti ir saglabājušies upju ielejās. Upju ielejās un starppauguru ieplakās ir veidojušās palienu pļavas. </w:t>
      </w:r>
      <w:r w:rsidR="00542F77" w:rsidRPr="00660F83">
        <w:rPr>
          <w:rFonts w:ascii="Calibri" w:eastAsia="Times New Roman" w:hAnsi="Calibri"/>
          <w:szCs w:val="24"/>
          <w:lang w:eastAsia="lv-LV"/>
        </w:rPr>
        <w:t>Rietumlatvijas</w:t>
      </w:r>
      <w:r w:rsidRPr="00660F83">
        <w:rPr>
          <w:rFonts w:ascii="Calibri" w:eastAsia="Times New Roman" w:hAnsi="Calibri"/>
          <w:szCs w:val="24"/>
          <w:lang w:eastAsia="lv-LV"/>
        </w:rPr>
        <w:t xml:space="preserve"> ģeobotāniskajam rajonam līdzīga veģetācijas struktūra ir veidojusies arī </w:t>
      </w:r>
      <w:r w:rsidR="001106A2" w:rsidRPr="00660F83">
        <w:rPr>
          <w:rFonts w:ascii="Calibri" w:eastAsia="Times New Roman" w:hAnsi="Calibri"/>
          <w:szCs w:val="24"/>
          <w:lang w:eastAsia="lv-LV"/>
        </w:rPr>
        <w:t>DL</w:t>
      </w:r>
      <w:r w:rsidRPr="00660F83">
        <w:rPr>
          <w:rFonts w:ascii="Calibri" w:eastAsia="Times New Roman" w:hAnsi="Calibri"/>
          <w:szCs w:val="24"/>
          <w:lang w:eastAsia="lv-LV"/>
        </w:rPr>
        <w:t xml:space="preserve"> „Durbes ezera pļavas” teritorijā. </w:t>
      </w:r>
    </w:p>
    <w:p w14:paraId="0ACB1175" w14:textId="77777777" w:rsidR="00BB64F0" w:rsidRPr="00660F83" w:rsidRDefault="00BB64F0" w:rsidP="00BB64F0">
      <w:pPr>
        <w:suppressAutoHyphens w:val="0"/>
        <w:ind w:left="16"/>
        <w:jc w:val="both"/>
        <w:rPr>
          <w:rFonts w:ascii="Calibri" w:eastAsia="Times New Roman" w:hAnsi="Calibri"/>
          <w:szCs w:val="24"/>
          <w:lang w:eastAsia="lv-LV"/>
        </w:rPr>
      </w:pPr>
    </w:p>
    <w:p w14:paraId="23394135" w14:textId="77777777" w:rsidR="001106A2" w:rsidRPr="00660F83" w:rsidRDefault="001106A2" w:rsidP="001106A2">
      <w:pPr>
        <w:suppressAutoHyphens w:val="0"/>
        <w:ind w:left="16"/>
        <w:jc w:val="both"/>
        <w:rPr>
          <w:rFonts w:asciiTheme="minorHAnsi" w:eastAsia="Times New Roman" w:hAnsiTheme="minorHAnsi" w:cstheme="minorHAnsi"/>
          <w:szCs w:val="24"/>
          <w:lang w:eastAsia="en-US"/>
        </w:rPr>
      </w:pPr>
      <w:r w:rsidRPr="00660F83">
        <w:rPr>
          <w:rFonts w:asciiTheme="minorHAnsi" w:eastAsia="Times New Roman" w:hAnsiTheme="minorHAnsi" w:cstheme="minorHAnsi"/>
          <w:szCs w:val="24"/>
          <w:lang w:eastAsia="en-US"/>
        </w:rPr>
        <w:t xml:space="preserve">Salīdzinot ar ģeobotāniskā rajonā konstatētajām 1042 sugām, DL “Durbes ezera pļavas” kopējais saraksts (sagatavots 2014. gadā izstrādātā plāna projekta ietvaros) ir neliels (283 sugas), kas skaidrojams ar salīdzinoši nelielo ekosistēmu dažādība. Sugu ziņā daudzveidīgākie ir zālāju biotopi, kur konstatētas 202 vaskulāro augu sugas. Durbes ezerā, kā arī Lāņupes krastos tika </w:t>
      </w:r>
      <w:r w:rsidRPr="00660F83">
        <w:rPr>
          <w:rFonts w:ascii="Calibri" w:eastAsia="Times New Roman" w:hAnsi="Calibri"/>
          <w:szCs w:val="24"/>
          <w:lang w:eastAsia="lv-LV"/>
        </w:rPr>
        <w:t>konstatētas 46 ūdensaugu sugas, bet mežos un purvos – 35 sugas. DL t</w:t>
      </w:r>
      <w:r w:rsidRPr="00660F83">
        <w:rPr>
          <w:rFonts w:asciiTheme="minorHAnsi" w:eastAsia="Times New Roman" w:hAnsiTheme="minorHAnsi" w:cstheme="minorHAnsi"/>
          <w:szCs w:val="24"/>
          <w:lang w:eastAsia="en-US"/>
        </w:rPr>
        <w:t>eritorijā nav konstatēta izteikta svešzemju sugu invāzija. Sūnu flora DL teritorijā nav pētīta.</w:t>
      </w:r>
    </w:p>
    <w:p w14:paraId="668742B4" w14:textId="77777777" w:rsidR="001106A2" w:rsidRPr="00660F83" w:rsidRDefault="001106A2" w:rsidP="001106A2">
      <w:pPr>
        <w:suppressAutoHyphens w:val="0"/>
        <w:ind w:left="16"/>
        <w:jc w:val="both"/>
        <w:rPr>
          <w:rFonts w:asciiTheme="minorHAnsi" w:eastAsia="Times New Roman" w:hAnsiTheme="minorHAnsi" w:cstheme="minorHAnsi"/>
          <w:szCs w:val="24"/>
          <w:lang w:eastAsia="en-US"/>
        </w:rPr>
      </w:pPr>
    </w:p>
    <w:p w14:paraId="6E16D2EC" w14:textId="4C80C2B9" w:rsidR="001106A2" w:rsidRPr="00660F83" w:rsidRDefault="001106A2" w:rsidP="001106A2">
      <w:pPr>
        <w:suppressAutoHyphens w:val="0"/>
        <w:ind w:left="16"/>
        <w:jc w:val="both"/>
        <w:rPr>
          <w:rFonts w:asciiTheme="minorHAnsi" w:hAnsiTheme="minorHAnsi" w:cstheme="minorHAnsi"/>
          <w:szCs w:val="24"/>
        </w:rPr>
      </w:pPr>
      <w:r w:rsidRPr="00660F83">
        <w:rPr>
          <w:rFonts w:asciiTheme="minorHAnsi" w:hAnsiTheme="minorHAnsi" w:cstheme="minorHAnsi"/>
          <w:szCs w:val="24"/>
        </w:rPr>
        <w:t>No Latvijā īpaši aizsargājamām sugām DL “Durbes ezera pļavas” reģistrētas 5 vaskulāro augu sugas. Teritorijā konstatēto īpaši reto un aizsargājamo sugu sarakstu skatīt 2.</w:t>
      </w:r>
      <w:r w:rsidR="00155D30" w:rsidRPr="00660F83">
        <w:rPr>
          <w:rFonts w:asciiTheme="minorHAnsi" w:hAnsiTheme="minorHAnsi" w:cstheme="minorHAnsi"/>
          <w:szCs w:val="24"/>
        </w:rPr>
        <w:t>4</w:t>
      </w:r>
      <w:r w:rsidRPr="00660F83">
        <w:rPr>
          <w:rFonts w:asciiTheme="minorHAnsi" w:hAnsiTheme="minorHAnsi" w:cstheme="minorHAnsi"/>
          <w:szCs w:val="24"/>
        </w:rPr>
        <w:t xml:space="preserve">. tabulā. Trīs sugas – Baltijas dzegužpirkstīte </w:t>
      </w:r>
      <w:r w:rsidRPr="00660F83">
        <w:rPr>
          <w:rFonts w:asciiTheme="minorHAnsi" w:hAnsiTheme="minorHAnsi" w:cstheme="minorHAnsi"/>
          <w:i/>
          <w:szCs w:val="24"/>
        </w:rPr>
        <w:t>Dactylorhiza baltica</w:t>
      </w:r>
      <w:r w:rsidRPr="00660F83">
        <w:rPr>
          <w:rFonts w:asciiTheme="minorHAnsi" w:hAnsiTheme="minorHAnsi" w:cstheme="minorHAnsi"/>
          <w:szCs w:val="24"/>
        </w:rPr>
        <w:t xml:space="preserve">, plankumainā dzegužpirkstīte </w:t>
      </w:r>
      <w:r w:rsidRPr="00660F83">
        <w:rPr>
          <w:rFonts w:asciiTheme="minorHAnsi" w:hAnsiTheme="minorHAnsi" w:cstheme="minorHAnsi"/>
          <w:i/>
          <w:szCs w:val="24"/>
        </w:rPr>
        <w:t>Dactylorhiza maculata</w:t>
      </w:r>
      <w:r w:rsidRPr="00660F83">
        <w:rPr>
          <w:rFonts w:asciiTheme="minorHAnsi" w:hAnsiTheme="minorHAnsi" w:cstheme="minorHAnsi"/>
          <w:szCs w:val="24"/>
        </w:rPr>
        <w:t xml:space="preserve"> un smaržīgā naktsvijole</w:t>
      </w:r>
      <w:r w:rsidRPr="00660F83">
        <w:rPr>
          <w:rFonts w:asciiTheme="minorHAnsi" w:hAnsiTheme="minorHAnsi" w:cstheme="minorHAnsi"/>
          <w:i/>
          <w:szCs w:val="24"/>
        </w:rPr>
        <w:t xml:space="preserve"> Platanthera bifolia</w:t>
      </w:r>
      <w:r w:rsidRPr="00660F83">
        <w:rPr>
          <w:rFonts w:asciiTheme="minorHAnsi" w:hAnsiTheme="minorHAnsi" w:cstheme="minorHAnsi"/>
          <w:szCs w:val="24"/>
        </w:rPr>
        <w:t xml:space="preserve"> apsekojumos 2019. gadā nav konstatētas, taču biotopi DL teritorijā tām ir piemēroti, un nav pamata domāt, ka sugas šeit būtu izzudušas (2012. gada apsekojumu rezultātos norādīts, ka sugas sastopamas izklaidus, atsevišķiem eksemplāriem, kas var apgrūtināt drošu konstatēšanu). Gan 2012. gadā, gan 2019. gada apsekojumos konstatētās krāsu zeltlapes </w:t>
      </w:r>
      <w:r w:rsidRPr="00660F83">
        <w:rPr>
          <w:rFonts w:asciiTheme="minorHAnsi" w:hAnsiTheme="minorHAnsi" w:cstheme="minorHAnsi"/>
          <w:i/>
          <w:szCs w:val="24"/>
        </w:rPr>
        <w:t>Serratula tinctoria</w:t>
      </w:r>
      <w:r w:rsidRPr="00660F83">
        <w:rPr>
          <w:rFonts w:asciiTheme="minorHAnsi" w:hAnsiTheme="minorHAnsi" w:cstheme="minorHAnsi"/>
          <w:szCs w:val="24"/>
        </w:rPr>
        <w:t xml:space="preserve"> audzes ir vitālas, tās sastopamas gan apsaimniekotos, gan neapsaimniekotos zālājos (skat. 2.</w:t>
      </w:r>
      <w:r w:rsidR="00C82D5F" w:rsidRPr="00660F83">
        <w:rPr>
          <w:rFonts w:asciiTheme="minorHAnsi" w:hAnsiTheme="minorHAnsi" w:cstheme="minorHAnsi"/>
          <w:szCs w:val="24"/>
        </w:rPr>
        <w:t>12</w:t>
      </w:r>
      <w:r w:rsidRPr="00660F83">
        <w:rPr>
          <w:rFonts w:asciiTheme="minorHAnsi" w:hAnsiTheme="minorHAnsi" w:cstheme="minorHAnsi"/>
          <w:szCs w:val="24"/>
        </w:rPr>
        <w:t xml:space="preserve">. attēlu). Suga nav atkārtoti konstatēta atradnē starp “Virsaišiem” un Durbes ezeru, taču tas var būt izskaidrojams ar apsekojumu </w:t>
      </w:r>
      <w:r w:rsidR="00C82D5F" w:rsidRPr="00660F83">
        <w:rPr>
          <w:rFonts w:asciiTheme="minorHAnsi" w:hAnsiTheme="minorHAnsi" w:cstheme="minorHAnsi"/>
          <w:szCs w:val="24"/>
        </w:rPr>
        <w:t>laikā</w:t>
      </w:r>
      <w:r w:rsidRPr="00660F83">
        <w:rPr>
          <w:rFonts w:asciiTheme="minorHAnsi" w:hAnsiTheme="minorHAnsi" w:cstheme="minorHAnsi"/>
          <w:szCs w:val="24"/>
        </w:rPr>
        <w:t xml:space="preserve">, kad vēl nav atvērušies ziedi un augs grūtāk pamanāms, jo biotops joprojām ir krāsu zeltlapei piemērots. 2019. gadā no jauna konstatēta suga ir lielā raganzālīte </w:t>
      </w:r>
      <w:r w:rsidRPr="00660F83">
        <w:rPr>
          <w:rFonts w:asciiTheme="minorHAnsi" w:hAnsiTheme="minorHAnsi" w:cstheme="minorHAnsi"/>
          <w:i/>
          <w:szCs w:val="24"/>
        </w:rPr>
        <w:t>Circaea lutetiana</w:t>
      </w:r>
      <w:r w:rsidRPr="00660F83">
        <w:rPr>
          <w:rFonts w:asciiTheme="minorHAnsi" w:hAnsiTheme="minorHAnsi" w:cstheme="minorHAnsi"/>
          <w:szCs w:val="24"/>
        </w:rPr>
        <w:t xml:space="preserve">, kas aug ozolu mežā pie Rasūtes ietekas, sugas atradne ir arī nepilnu 1 km uz ziemeļaustrumiem no </w:t>
      </w:r>
      <w:r w:rsidR="00B366D0">
        <w:rPr>
          <w:rFonts w:asciiTheme="minorHAnsi" w:hAnsiTheme="minorHAnsi" w:cstheme="minorHAnsi"/>
          <w:szCs w:val="24"/>
        </w:rPr>
        <w:t>DL</w:t>
      </w:r>
      <w:r w:rsidRPr="00660F83">
        <w:rPr>
          <w:rFonts w:asciiTheme="minorHAnsi" w:hAnsiTheme="minorHAnsi" w:cstheme="minorHAnsi"/>
          <w:szCs w:val="24"/>
        </w:rPr>
        <w:t xml:space="preserve"> robežas (skat. 2.</w:t>
      </w:r>
      <w:r w:rsidR="00C82D5F" w:rsidRPr="00660F83">
        <w:rPr>
          <w:rFonts w:asciiTheme="minorHAnsi" w:hAnsiTheme="minorHAnsi" w:cstheme="minorHAnsi"/>
          <w:szCs w:val="24"/>
        </w:rPr>
        <w:t>13</w:t>
      </w:r>
      <w:r w:rsidRPr="00660F83">
        <w:rPr>
          <w:rFonts w:asciiTheme="minorHAnsi" w:hAnsiTheme="minorHAnsi" w:cstheme="minorHAnsi"/>
          <w:szCs w:val="24"/>
        </w:rPr>
        <w:t>. un 2.</w:t>
      </w:r>
      <w:r w:rsidR="00C82D5F" w:rsidRPr="00660F83">
        <w:rPr>
          <w:rFonts w:asciiTheme="minorHAnsi" w:hAnsiTheme="minorHAnsi" w:cstheme="minorHAnsi"/>
          <w:szCs w:val="24"/>
        </w:rPr>
        <w:t>14</w:t>
      </w:r>
      <w:r w:rsidRPr="00660F83">
        <w:rPr>
          <w:rFonts w:asciiTheme="minorHAnsi" w:hAnsiTheme="minorHAnsi" w:cstheme="minorHAnsi"/>
          <w:szCs w:val="24"/>
        </w:rPr>
        <w:t>. attēlu).</w:t>
      </w:r>
    </w:p>
    <w:p w14:paraId="7CA69846" w14:textId="77777777" w:rsidR="001106A2" w:rsidRPr="00660F83" w:rsidRDefault="001106A2" w:rsidP="001106A2">
      <w:pPr>
        <w:suppressAutoHyphens w:val="0"/>
        <w:ind w:left="16"/>
        <w:jc w:val="both"/>
        <w:rPr>
          <w:rFonts w:asciiTheme="minorHAnsi" w:hAnsiTheme="minorHAnsi" w:cstheme="minorHAnsi"/>
          <w:szCs w:val="24"/>
        </w:rPr>
      </w:pPr>
    </w:p>
    <w:tbl>
      <w:tblPr>
        <w:tblStyle w:val="TableGrid"/>
        <w:tblW w:w="0" w:type="auto"/>
        <w:tblInd w:w="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79"/>
      </w:tblGrid>
      <w:tr w:rsidR="00660F83" w:rsidRPr="00660F83" w14:paraId="3343E4FB" w14:textId="77777777" w:rsidTr="00C82D5F">
        <w:tc>
          <w:tcPr>
            <w:tcW w:w="8301" w:type="dxa"/>
          </w:tcPr>
          <w:p w14:paraId="1E2CAF0A" w14:textId="77777777" w:rsidR="001106A2" w:rsidRPr="00660F83" w:rsidRDefault="001106A2" w:rsidP="007F1386">
            <w:pPr>
              <w:suppressAutoHyphens w:val="0"/>
              <w:jc w:val="both"/>
              <w:rPr>
                <w:rFonts w:asciiTheme="minorHAnsi" w:eastAsia="Times New Roman" w:hAnsiTheme="minorHAnsi" w:cstheme="minorHAnsi"/>
                <w:b/>
                <w:bCs/>
                <w:i/>
                <w:iCs/>
                <w:szCs w:val="24"/>
                <w:lang w:eastAsia="en-US"/>
              </w:rPr>
            </w:pPr>
            <w:r w:rsidRPr="00660F83">
              <w:rPr>
                <w:rFonts w:asciiTheme="minorHAnsi" w:eastAsia="Times New Roman" w:hAnsiTheme="minorHAnsi" w:cstheme="minorHAnsi"/>
                <w:b/>
                <w:bCs/>
                <w:i/>
                <w:iCs/>
                <w:noProof/>
                <w:szCs w:val="24"/>
                <w:lang w:eastAsia="lv-LV"/>
              </w:rPr>
              <w:lastRenderedPageBreak/>
              <w:drawing>
                <wp:inline distT="0" distB="0" distL="0" distR="0" wp14:anchorId="0FA6A831" wp14:editId="078F0EEF">
                  <wp:extent cx="5184128" cy="3650285"/>
                  <wp:effectExtent l="0" t="0" r="0" b="7620"/>
                  <wp:docPr id="4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ugu_sugas_A5_051219.jpg"/>
                          <pic:cNvPicPr/>
                        </pic:nvPicPr>
                        <pic:blipFill>
                          <a:blip r:embed="rId94" cstate="screen">
                            <a:extLst>
                              <a:ext uri="{28A0092B-C50C-407E-A947-70E740481C1C}">
                                <a14:useLocalDpi xmlns:a14="http://schemas.microsoft.com/office/drawing/2010/main"/>
                              </a:ext>
                            </a:extLst>
                          </a:blip>
                          <a:stretch>
                            <a:fillRect/>
                          </a:stretch>
                        </pic:blipFill>
                        <pic:spPr>
                          <a:xfrm>
                            <a:off x="0" y="0"/>
                            <a:ext cx="5189862" cy="3654322"/>
                          </a:xfrm>
                          <a:prstGeom prst="rect">
                            <a:avLst/>
                          </a:prstGeom>
                        </pic:spPr>
                      </pic:pic>
                    </a:graphicData>
                  </a:graphic>
                </wp:inline>
              </w:drawing>
            </w:r>
          </w:p>
        </w:tc>
      </w:tr>
      <w:tr w:rsidR="001106A2" w:rsidRPr="00660F83" w14:paraId="73842FCF" w14:textId="77777777" w:rsidTr="00C82D5F">
        <w:tc>
          <w:tcPr>
            <w:tcW w:w="8301" w:type="dxa"/>
          </w:tcPr>
          <w:p w14:paraId="4EB43C90" w14:textId="6B9EB058" w:rsidR="001106A2" w:rsidRPr="00660F83" w:rsidRDefault="001106A2" w:rsidP="007F1386">
            <w:pPr>
              <w:suppressAutoHyphens w:val="0"/>
              <w:jc w:val="both"/>
              <w:rPr>
                <w:rFonts w:asciiTheme="minorHAnsi" w:eastAsia="Times New Roman" w:hAnsiTheme="minorHAnsi" w:cstheme="minorHAnsi"/>
                <w:b/>
                <w:bCs/>
                <w:i/>
                <w:iCs/>
                <w:szCs w:val="24"/>
                <w:lang w:eastAsia="en-US"/>
              </w:rPr>
            </w:pPr>
            <w:r w:rsidRPr="00660F83">
              <w:rPr>
                <w:rFonts w:asciiTheme="minorHAnsi" w:eastAsia="Times New Roman" w:hAnsiTheme="minorHAnsi" w:cstheme="minorHAnsi"/>
                <w:b/>
                <w:bCs/>
                <w:i/>
                <w:iCs/>
                <w:szCs w:val="24"/>
                <w:lang w:eastAsia="en-US"/>
              </w:rPr>
              <w:t>2.</w:t>
            </w:r>
            <w:r w:rsidR="00C82D5F" w:rsidRPr="00660F83">
              <w:rPr>
                <w:rFonts w:asciiTheme="minorHAnsi" w:eastAsia="Times New Roman" w:hAnsiTheme="minorHAnsi" w:cstheme="minorHAnsi"/>
                <w:b/>
                <w:bCs/>
                <w:i/>
                <w:iCs/>
                <w:szCs w:val="24"/>
                <w:lang w:eastAsia="en-US"/>
              </w:rPr>
              <w:t>12</w:t>
            </w:r>
            <w:r w:rsidRPr="00660F83">
              <w:rPr>
                <w:rFonts w:asciiTheme="minorHAnsi" w:eastAsia="Times New Roman" w:hAnsiTheme="minorHAnsi" w:cstheme="minorHAnsi"/>
                <w:b/>
                <w:bCs/>
                <w:i/>
                <w:iCs/>
                <w:szCs w:val="24"/>
                <w:lang w:eastAsia="en-US"/>
              </w:rPr>
              <w:t>. attēls. Nozīmīgākās aizsargājamo vaskulāro augu sugu atradnes DL teritorijā un tās apkārtnē</w:t>
            </w:r>
          </w:p>
        </w:tc>
      </w:tr>
    </w:tbl>
    <w:p w14:paraId="312B0DB0" w14:textId="77777777" w:rsidR="001106A2" w:rsidRPr="00660F83" w:rsidRDefault="001106A2" w:rsidP="001106A2">
      <w:pPr>
        <w:suppressAutoHyphens w:val="0"/>
        <w:ind w:left="16"/>
        <w:jc w:val="both"/>
        <w:rPr>
          <w:rFonts w:asciiTheme="minorHAnsi" w:eastAsia="Times New Roman" w:hAnsiTheme="minorHAnsi" w:cstheme="minorHAnsi"/>
          <w:szCs w:val="24"/>
          <w:lang w:eastAsia="en-US"/>
        </w:rPr>
      </w:pPr>
    </w:p>
    <w:tbl>
      <w:tblPr>
        <w:tblStyle w:val="TableGrid"/>
        <w:tblW w:w="0" w:type="auto"/>
        <w:tblInd w:w="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50"/>
        <w:gridCol w:w="4151"/>
      </w:tblGrid>
      <w:tr w:rsidR="00660F83" w:rsidRPr="00660F83" w14:paraId="1059609F" w14:textId="77777777" w:rsidTr="00C82D5F">
        <w:tc>
          <w:tcPr>
            <w:tcW w:w="4150" w:type="dxa"/>
          </w:tcPr>
          <w:p w14:paraId="5BB8EB95" w14:textId="77777777" w:rsidR="001106A2" w:rsidRPr="00660F83" w:rsidRDefault="001106A2" w:rsidP="007F1386">
            <w:pPr>
              <w:suppressAutoHyphens w:val="0"/>
              <w:jc w:val="both"/>
              <w:rPr>
                <w:rFonts w:asciiTheme="minorHAnsi" w:eastAsia="Times New Roman" w:hAnsiTheme="minorHAnsi" w:cstheme="minorHAnsi"/>
                <w:szCs w:val="24"/>
                <w:lang w:eastAsia="en-US"/>
              </w:rPr>
            </w:pPr>
            <w:r w:rsidRPr="00660F83">
              <w:rPr>
                <w:rFonts w:asciiTheme="minorHAnsi" w:eastAsia="Times New Roman" w:hAnsiTheme="minorHAnsi" w:cstheme="minorHAnsi"/>
                <w:noProof/>
                <w:szCs w:val="24"/>
                <w:lang w:eastAsia="lv-LV"/>
              </w:rPr>
              <w:drawing>
                <wp:inline distT="0" distB="0" distL="0" distR="0" wp14:anchorId="163CA3F8" wp14:editId="2F6B1CF6">
                  <wp:extent cx="2467760" cy="1850746"/>
                  <wp:effectExtent l="0" t="0" r="8890" b="0"/>
                  <wp:docPr id="4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hoto 12-08-2019, 12 21 00.jpg"/>
                          <pic:cNvPicPr/>
                        </pic:nvPicPr>
                        <pic:blipFill>
                          <a:blip r:embed="rId95" cstate="screen">
                            <a:extLst>
                              <a:ext uri="{28A0092B-C50C-407E-A947-70E740481C1C}">
                                <a14:useLocalDpi xmlns:a14="http://schemas.microsoft.com/office/drawing/2010/main"/>
                              </a:ext>
                            </a:extLst>
                          </a:blip>
                          <a:stretch>
                            <a:fillRect/>
                          </a:stretch>
                        </pic:blipFill>
                        <pic:spPr>
                          <a:xfrm>
                            <a:off x="0" y="0"/>
                            <a:ext cx="2471828" cy="1853797"/>
                          </a:xfrm>
                          <a:prstGeom prst="rect">
                            <a:avLst/>
                          </a:prstGeom>
                        </pic:spPr>
                      </pic:pic>
                    </a:graphicData>
                  </a:graphic>
                </wp:inline>
              </w:drawing>
            </w:r>
          </w:p>
        </w:tc>
        <w:tc>
          <w:tcPr>
            <w:tcW w:w="4151" w:type="dxa"/>
          </w:tcPr>
          <w:p w14:paraId="60329A61" w14:textId="77777777" w:rsidR="001106A2" w:rsidRPr="00660F83" w:rsidRDefault="001106A2" w:rsidP="007F1386">
            <w:pPr>
              <w:suppressAutoHyphens w:val="0"/>
              <w:jc w:val="both"/>
              <w:rPr>
                <w:rFonts w:asciiTheme="minorHAnsi" w:eastAsia="Times New Roman" w:hAnsiTheme="minorHAnsi" w:cstheme="minorHAnsi"/>
                <w:szCs w:val="24"/>
                <w:lang w:eastAsia="en-US"/>
              </w:rPr>
            </w:pPr>
            <w:r w:rsidRPr="00660F83">
              <w:rPr>
                <w:rFonts w:asciiTheme="minorHAnsi" w:eastAsia="Times New Roman" w:hAnsiTheme="minorHAnsi" w:cstheme="minorHAnsi"/>
                <w:noProof/>
                <w:szCs w:val="24"/>
                <w:lang w:eastAsia="lv-LV"/>
              </w:rPr>
              <w:drawing>
                <wp:inline distT="0" distB="0" distL="0" distR="0" wp14:anchorId="3B42E83A" wp14:editId="10D3D144">
                  <wp:extent cx="2477515" cy="1858061"/>
                  <wp:effectExtent l="0" t="0" r="0" b="8890"/>
                  <wp:docPr id="4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hoto 12-08-2019, 10 38 34.jpg"/>
                          <pic:cNvPicPr/>
                        </pic:nvPicPr>
                        <pic:blipFill>
                          <a:blip r:embed="rId96" cstate="screen">
                            <a:extLst>
                              <a:ext uri="{28A0092B-C50C-407E-A947-70E740481C1C}">
                                <a14:useLocalDpi xmlns:a14="http://schemas.microsoft.com/office/drawing/2010/main"/>
                              </a:ext>
                            </a:extLst>
                          </a:blip>
                          <a:stretch>
                            <a:fillRect/>
                          </a:stretch>
                        </pic:blipFill>
                        <pic:spPr>
                          <a:xfrm>
                            <a:off x="0" y="0"/>
                            <a:ext cx="2481978" cy="1861408"/>
                          </a:xfrm>
                          <a:prstGeom prst="rect">
                            <a:avLst/>
                          </a:prstGeom>
                        </pic:spPr>
                      </pic:pic>
                    </a:graphicData>
                  </a:graphic>
                </wp:inline>
              </w:drawing>
            </w:r>
          </w:p>
        </w:tc>
      </w:tr>
      <w:tr w:rsidR="001106A2" w:rsidRPr="00660F83" w14:paraId="7DC7C437" w14:textId="77777777" w:rsidTr="00C82D5F">
        <w:tc>
          <w:tcPr>
            <w:tcW w:w="4150" w:type="dxa"/>
          </w:tcPr>
          <w:p w14:paraId="4FDC5E05" w14:textId="78F7D798" w:rsidR="001106A2" w:rsidRPr="00660F83" w:rsidRDefault="001106A2" w:rsidP="007F1386">
            <w:pPr>
              <w:suppressAutoHyphens w:val="0"/>
              <w:jc w:val="both"/>
              <w:rPr>
                <w:rFonts w:asciiTheme="minorHAnsi" w:eastAsia="Times New Roman" w:hAnsiTheme="minorHAnsi" w:cstheme="minorHAnsi"/>
                <w:b/>
                <w:bCs/>
                <w:i/>
                <w:iCs/>
                <w:szCs w:val="24"/>
                <w:lang w:eastAsia="en-US"/>
              </w:rPr>
            </w:pPr>
            <w:r w:rsidRPr="00660F83">
              <w:rPr>
                <w:rFonts w:asciiTheme="minorHAnsi" w:eastAsia="Times New Roman" w:hAnsiTheme="minorHAnsi" w:cstheme="minorHAnsi"/>
                <w:b/>
                <w:bCs/>
                <w:i/>
                <w:iCs/>
                <w:szCs w:val="24"/>
                <w:lang w:eastAsia="en-US"/>
              </w:rPr>
              <w:t>2.</w:t>
            </w:r>
            <w:r w:rsidR="00C82D5F" w:rsidRPr="00660F83">
              <w:rPr>
                <w:rFonts w:asciiTheme="minorHAnsi" w:eastAsia="Times New Roman" w:hAnsiTheme="minorHAnsi" w:cstheme="minorHAnsi"/>
                <w:b/>
                <w:bCs/>
                <w:i/>
                <w:iCs/>
                <w:szCs w:val="24"/>
                <w:lang w:eastAsia="en-US"/>
              </w:rPr>
              <w:t>13</w:t>
            </w:r>
            <w:r w:rsidRPr="00660F83">
              <w:rPr>
                <w:rFonts w:asciiTheme="minorHAnsi" w:eastAsia="Times New Roman" w:hAnsiTheme="minorHAnsi" w:cstheme="minorHAnsi"/>
                <w:b/>
                <w:bCs/>
                <w:i/>
                <w:iCs/>
                <w:szCs w:val="24"/>
                <w:lang w:eastAsia="en-US"/>
              </w:rPr>
              <w:t xml:space="preserve">. attēls. Lielā raganzālīte Circaea lutetiana </w:t>
            </w:r>
            <w:r w:rsidR="00B366D0">
              <w:rPr>
                <w:rFonts w:asciiTheme="minorHAnsi" w:eastAsia="Times New Roman" w:hAnsiTheme="minorHAnsi" w:cstheme="minorHAnsi"/>
                <w:b/>
                <w:bCs/>
                <w:i/>
                <w:iCs/>
                <w:szCs w:val="24"/>
                <w:lang w:eastAsia="en-US"/>
              </w:rPr>
              <w:t>DL</w:t>
            </w:r>
            <w:r w:rsidRPr="00660F83">
              <w:rPr>
                <w:rFonts w:asciiTheme="minorHAnsi" w:eastAsia="Times New Roman" w:hAnsiTheme="minorHAnsi" w:cstheme="minorHAnsi"/>
                <w:b/>
                <w:bCs/>
                <w:i/>
                <w:iCs/>
                <w:szCs w:val="24"/>
                <w:lang w:eastAsia="en-US"/>
              </w:rPr>
              <w:t xml:space="preserve"> teritorijā</w:t>
            </w:r>
            <w:r w:rsidR="00C82D5F" w:rsidRPr="00660F83">
              <w:rPr>
                <w:rFonts w:asciiTheme="minorHAnsi" w:eastAsia="Times New Roman" w:hAnsiTheme="minorHAnsi" w:cstheme="minorHAnsi"/>
                <w:b/>
                <w:bCs/>
                <w:i/>
                <w:iCs/>
                <w:szCs w:val="24"/>
                <w:lang w:eastAsia="en-US"/>
              </w:rPr>
              <w:t xml:space="preserve"> </w:t>
            </w:r>
            <w:r w:rsidR="00C82D5F" w:rsidRPr="00660F83">
              <w:rPr>
                <w:rFonts w:asciiTheme="minorHAnsi" w:hAnsiTheme="minorHAnsi" w:cstheme="minorHAnsi"/>
                <w:b/>
                <w:bCs/>
                <w:i/>
                <w:iCs/>
              </w:rPr>
              <w:t>(Foto: A. Pošiva-Bunkovksa)</w:t>
            </w:r>
          </w:p>
        </w:tc>
        <w:tc>
          <w:tcPr>
            <w:tcW w:w="4151" w:type="dxa"/>
          </w:tcPr>
          <w:p w14:paraId="540FD0BD" w14:textId="6F31D11E" w:rsidR="001106A2" w:rsidRPr="00660F83" w:rsidRDefault="001106A2" w:rsidP="007F1386">
            <w:pPr>
              <w:suppressAutoHyphens w:val="0"/>
              <w:jc w:val="both"/>
              <w:rPr>
                <w:rFonts w:asciiTheme="minorHAnsi" w:eastAsia="Times New Roman" w:hAnsiTheme="minorHAnsi" w:cstheme="minorHAnsi"/>
                <w:b/>
                <w:bCs/>
                <w:i/>
                <w:iCs/>
                <w:szCs w:val="24"/>
                <w:lang w:eastAsia="en-US"/>
              </w:rPr>
            </w:pPr>
            <w:r w:rsidRPr="00660F83">
              <w:rPr>
                <w:rFonts w:asciiTheme="minorHAnsi" w:eastAsia="Times New Roman" w:hAnsiTheme="minorHAnsi" w:cstheme="minorHAnsi"/>
                <w:b/>
                <w:bCs/>
                <w:i/>
                <w:iCs/>
                <w:szCs w:val="24"/>
                <w:lang w:eastAsia="en-US"/>
              </w:rPr>
              <w:t>2.</w:t>
            </w:r>
            <w:r w:rsidR="00C82D5F" w:rsidRPr="00660F83">
              <w:rPr>
                <w:rFonts w:asciiTheme="minorHAnsi" w:eastAsia="Times New Roman" w:hAnsiTheme="minorHAnsi" w:cstheme="minorHAnsi"/>
                <w:b/>
                <w:bCs/>
                <w:i/>
                <w:iCs/>
                <w:szCs w:val="24"/>
                <w:lang w:eastAsia="en-US"/>
              </w:rPr>
              <w:t>14</w:t>
            </w:r>
            <w:r w:rsidRPr="00660F83">
              <w:rPr>
                <w:rFonts w:asciiTheme="minorHAnsi" w:eastAsia="Times New Roman" w:hAnsiTheme="minorHAnsi" w:cstheme="minorHAnsi"/>
                <w:b/>
                <w:bCs/>
                <w:i/>
                <w:iCs/>
                <w:szCs w:val="24"/>
                <w:lang w:eastAsia="en-US"/>
              </w:rPr>
              <w:t xml:space="preserve">. attēls. Krāsu zeltlape Serratula tinctoria </w:t>
            </w:r>
            <w:r w:rsidR="00B366D0">
              <w:rPr>
                <w:rFonts w:asciiTheme="minorHAnsi" w:eastAsia="Times New Roman" w:hAnsiTheme="minorHAnsi" w:cstheme="minorHAnsi"/>
                <w:b/>
                <w:bCs/>
                <w:i/>
                <w:iCs/>
                <w:szCs w:val="24"/>
                <w:lang w:eastAsia="en-US"/>
              </w:rPr>
              <w:t>DL</w:t>
            </w:r>
            <w:r w:rsidRPr="00660F83">
              <w:rPr>
                <w:rFonts w:asciiTheme="minorHAnsi" w:eastAsia="Times New Roman" w:hAnsiTheme="minorHAnsi" w:cstheme="minorHAnsi"/>
                <w:b/>
                <w:bCs/>
                <w:i/>
                <w:iCs/>
                <w:szCs w:val="24"/>
                <w:lang w:eastAsia="en-US"/>
              </w:rPr>
              <w:t xml:space="preserve"> teritorijā</w:t>
            </w:r>
            <w:r w:rsidR="00C82D5F" w:rsidRPr="00660F83">
              <w:rPr>
                <w:rFonts w:asciiTheme="minorHAnsi" w:eastAsia="Times New Roman" w:hAnsiTheme="minorHAnsi" w:cstheme="minorHAnsi"/>
                <w:b/>
                <w:bCs/>
                <w:i/>
                <w:iCs/>
                <w:szCs w:val="24"/>
                <w:lang w:eastAsia="en-US"/>
              </w:rPr>
              <w:t xml:space="preserve"> </w:t>
            </w:r>
            <w:r w:rsidR="00C82D5F" w:rsidRPr="00660F83">
              <w:rPr>
                <w:rFonts w:asciiTheme="minorHAnsi" w:hAnsiTheme="minorHAnsi" w:cstheme="minorHAnsi"/>
                <w:b/>
                <w:bCs/>
                <w:i/>
                <w:iCs/>
              </w:rPr>
              <w:t>(Foto: A. Pošiva-Bunkovksa)</w:t>
            </w:r>
          </w:p>
        </w:tc>
      </w:tr>
    </w:tbl>
    <w:p w14:paraId="73BF5ED9" w14:textId="77777777" w:rsidR="001106A2" w:rsidRPr="00660F83" w:rsidRDefault="001106A2" w:rsidP="001106A2">
      <w:pPr>
        <w:suppressAutoHyphens w:val="0"/>
        <w:ind w:left="16"/>
        <w:jc w:val="both"/>
        <w:rPr>
          <w:rFonts w:asciiTheme="minorHAnsi" w:eastAsia="Times New Roman" w:hAnsiTheme="minorHAnsi" w:cstheme="minorHAnsi"/>
          <w:szCs w:val="24"/>
          <w:lang w:eastAsia="en-US"/>
        </w:rPr>
      </w:pPr>
    </w:p>
    <w:p w14:paraId="76CCF3F2" w14:textId="559E263F" w:rsidR="005E39F7" w:rsidRPr="00660F83" w:rsidRDefault="005E39F7" w:rsidP="00BB64F0">
      <w:pPr>
        <w:suppressAutoHyphens w:val="0"/>
        <w:ind w:left="16"/>
        <w:jc w:val="both"/>
        <w:rPr>
          <w:rFonts w:ascii="Calibri" w:eastAsia="Times New Roman" w:hAnsi="Calibri"/>
          <w:szCs w:val="24"/>
          <w:u w:val="single"/>
          <w:lang w:eastAsia="lv-LV"/>
        </w:rPr>
      </w:pPr>
      <w:r w:rsidRPr="00660F83">
        <w:rPr>
          <w:rFonts w:ascii="Calibri" w:eastAsia="Times New Roman" w:hAnsi="Calibri"/>
          <w:szCs w:val="24"/>
          <w:u w:val="single"/>
          <w:lang w:eastAsia="lv-LV"/>
        </w:rPr>
        <w:t>Ar saldūde</w:t>
      </w:r>
      <w:r w:rsidR="004732E7" w:rsidRPr="00660F83">
        <w:rPr>
          <w:rFonts w:ascii="Calibri" w:eastAsia="Times New Roman" w:hAnsi="Calibri"/>
          <w:szCs w:val="24"/>
          <w:u w:val="single"/>
          <w:lang w:eastAsia="lv-LV"/>
        </w:rPr>
        <w:t>ņu</w:t>
      </w:r>
      <w:r w:rsidRPr="00660F83">
        <w:rPr>
          <w:rFonts w:ascii="Calibri" w:eastAsia="Times New Roman" w:hAnsi="Calibri"/>
          <w:szCs w:val="24"/>
          <w:u w:val="single"/>
          <w:lang w:eastAsia="lv-LV"/>
        </w:rPr>
        <w:t xml:space="preserve"> biotopiem saistī</w:t>
      </w:r>
      <w:r w:rsidR="004732E7" w:rsidRPr="00660F83">
        <w:rPr>
          <w:rFonts w:ascii="Calibri" w:eastAsia="Times New Roman" w:hAnsi="Calibri"/>
          <w:szCs w:val="24"/>
          <w:u w:val="single"/>
          <w:lang w:eastAsia="lv-LV"/>
        </w:rPr>
        <w:t>tie vaskulārie augi</w:t>
      </w:r>
    </w:p>
    <w:p w14:paraId="73F4EF48" w14:textId="658B170F" w:rsidR="00BB64F0" w:rsidRPr="00660F83" w:rsidRDefault="00BB64F0" w:rsidP="00BB64F0">
      <w:pPr>
        <w:suppressAutoHyphens w:val="0"/>
        <w:ind w:left="16"/>
        <w:jc w:val="both"/>
        <w:rPr>
          <w:rFonts w:ascii="Calibri" w:eastAsia="Times New Roman" w:hAnsi="Calibri"/>
          <w:szCs w:val="24"/>
          <w:lang w:eastAsia="lv-LV"/>
        </w:rPr>
      </w:pPr>
      <w:r w:rsidRPr="00660F83">
        <w:rPr>
          <w:rFonts w:ascii="Calibri" w:eastAsia="Times New Roman" w:hAnsi="Calibri"/>
          <w:szCs w:val="24"/>
          <w:lang w:eastAsia="lv-LV"/>
        </w:rPr>
        <w:t xml:space="preserve">Parastās niedres </w:t>
      </w:r>
      <w:r w:rsidRPr="00660F83">
        <w:rPr>
          <w:rFonts w:ascii="Calibri" w:eastAsia="Times New Roman" w:hAnsi="Calibri"/>
          <w:i/>
          <w:szCs w:val="24"/>
          <w:lang w:eastAsia="lv-LV"/>
        </w:rPr>
        <w:t>Phragmites australis</w:t>
      </w:r>
      <w:r w:rsidRPr="00660F83">
        <w:rPr>
          <w:rFonts w:ascii="Calibri" w:eastAsia="Times New Roman" w:hAnsi="Calibri"/>
          <w:szCs w:val="24"/>
          <w:lang w:eastAsia="lv-LV"/>
        </w:rPr>
        <w:t xml:space="preserve">, retāk parastā ezermeldra </w:t>
      </w:r>
      <w:r w:rsidRPr="00660F83">
        <w:rPr>
          <w:rFonts w:ascii="Calibri" w:eastAsia="Times New Roman" w:hAnsi="Calibri"/>
          <w:i/>
          <w:szCs w:val="24"/>
          <w:lang w:eastAsia="lv-LV"/>
        </w:rPr>
        <w:t>Schoenoplectus lacustris</w:t>
      </w:r>
      <w:r w:rsidRPr="00660F83">
        <w:rPr>
          <w:rFonts w:ascii="Calibri" w:eastAsia="Times New Roman" w:hAnsi="Calibri"/>
          <w:szCs w:val="24"/>
          <w:lang w:eastAsia="lv-LV"/>
        </w:rPr>
        <w:t xml:space="preserve"> audzes veido praktiski nepārtrauktu atšķirīga platuma joslu/atsevišķas audzes ap visu </w:t>
      </w:r>
      <w:r w:rsidR="004732E7" w:rsidRPr="00660F83">
        <w:rPr>
          <w:rFonts w:ascii="Calibri" w:eastAsia="Times New Roman" w:hAnsi="Calibri"/>
          <w:szCs w:val="24"/>
          <w:lang w:eastAsia="lv-LV"/>
        </w:rPr>
        <w:t xml:space="preserve">Durbes </w:t>
      </w:r>
      <w:r w:rsidRPr="00660F83">
        <w:rPr>
          <w:rFonts w:ascii="Calibri" w:eastAsia="Times New Roman" w:hAnsi="Calibri"/>
          <w:szCs w:val="24"/>
          <w:lang w:eastAsia="lv-LV"/>
        </w:rPr>
        <w:t xml:space="preserve">ezera perimetru. Aizsargājamajā teritorijā iekļautajā ezera centrālajā daļā dominē ūdensaugi ar peldošām lapām kombinācijā ar ūdenī iegremdēto augu grupu. </w:t>
      </w:r>
    </w:p>
    <w:p w14:paraId="168CA3CE" w14:textId="77777777" w:rsidR="00BB64F0" w:rsidRPr="00660F83" w:rsidRDefault="00BB64F0" w:rsidP="00BB64F0">
      <w:pPr>
        <w:suppressAutoHyphens w:val="0"/>
        <w:ind w:left="16"/>
        <w:jc w:val="both"/>
        <w:rPr>
          <w:rFonts w:ascii="Calibri" w:eastAsia="Times New Roman" w:hAnsi="Calibri"/>
          <w:szCs w:val="24"/>
          <w:lang w:eastAsia="lv-LV"/>
        </w:rPr>
      </w:pPr>
    </w:p>
    <w:p w14:paraId="2C74D90C" w14:textId="4923E9D0" w:rsidR="00BB64F0" w:rsidRPr="00660F83" w:rsidRDefault="00BB64F0" w:rsidP="00BB64F0">
      <w:pPr>
        <w:suppressAutoHyphens w:val="0"/>
        <w:ind w:left="16"/>
        <w:jc w:val="both"/>
        <w:rPr>
          <w:rFonts w:ascii="Calibri" w:eastAsia="Times New Roman" w:hAnsi="Calibri"/>
          <w:szCs w:val="24"/>
          <w:lang w:eastAsia="lv-LV"/>
        </w:rPr>
      </w:pPr>
      <w:r w:rsidRPr="00660F83">
        <w:rPr>
          <w:rFonts w:ascii="Calibri" w:eastAsia="Times New Roman" w:hAnsi="Calibri"/>
          <w:szCs w:val="24"/>
          <w:lang w:eastAsia="lv-LV"/>
        </w:rPr>
        <w:t xml:space="preserve">Ezera ūdensaugu augājs ir samērā viendabīgs. Kopumā tika konstatēti 16 sugu ūdensaugi. Ezera piekrastes daļā </w:t>
      </w:r>
      <w:r w:rsidR="004732E7" w:rsidRPr="00660F83">
        <w:rPr>
          <w:rFonts w:ascii="Calibri" w:eastAsia="Times New Roman" w:hAnsi="Calibri"/>
          <w:szCs w:val="24"/>
          <w:lang w:eastAsia="lv-LV"/>
        </w:rPr>
        <w:t>(a</w:t>
      </w:r>
      <w:r w:rsidRPr="00660F83">
        <w:rPr>
          <w:rFonts w:ascii="Calibri" w:eastAsia="Times New Roman" w:hAnsi="Calibri"/>
          <w:szCs w:val="24"/>
          <w:lang w:eastAsia="lv-LV"/>
        </w:rPr>
        <w:t>ugsto augu jeb niedru meldru joslā</w:t>
      </w:r>
      <w:r w:rsidR="004732E7" w:rsidRPr="00660F83">
        <w:rPr>
          <w:rFonts w:ascii="Calibri" w:eastAsia="Times New Roman" w:hAnsi="Calibri"/>
          <w:szCs w:val="24"/>
          <w:lang w:eastAsia="lv-LV"/>
        </w:rPr>
        <w:t>)</w:t>
      </w:r>
      <w:r w:rsidRPr="00660F83">
        <w:rPr>
          <w:rFonts w:ascii="Calibri" w:eastAsia="Times New Roman" w:hAnsi="Calibri"/>
          <w:szCs w:val="24"/>
          <w:lang w:eastAsia="lv-LV"/>
        </w:rPr>
        <w:t xml:space="preserve"> dominē parastās niedres </w:t>
      </w:r>
      <w:r w:rsidRPr="00660F83">
        <w:rPr>
          <w:rFonts w:ascii="Calibri" w:eastAsia="Times New Roman" w:hAnsi="Calibri"/>
          <w:i/>
          <w:szCs w:val="24"/>
          <w:lang w:eastAsia="lv-LV"/>
        </w:rPr>
        <w:t>Phragmites australis</w:t>
      </w:r>
      <w:r w:rsidRPr="00660F83">
        <w:rPr>
          <w:rFonts w:ascii="Calibri" w:eastAsia="Times New Roman" w:hAnsi="Calibri"/>
          <w:szCs w:val="24"/>
          <w:lang w:eastAsia="lv-LV"/>
        </w:rPr>
        <w:t xml:space="preserve"> un ezermeldri </w:t>
      </w:r>
      <w:r w:rsidRPr="00660F83">
        <w:rPr>
          <w:rFonts w:ascii="Calibri" w:eastAsia="Times New Roman" w:hAnsi="Calibri"/>
          <w:i/>
          <w:szCs w:val="24"/>
          <w:lang w:eastAsia="lv-LV"/>
        </w:rPr>
        <w:t>Scirpus lacustris</w:t>
      </w:r>
      <w:r w:rsidRPr="00660F83">
        <w:rPr>
          <w:rFonts w:ascii="Calibri" w:eastAsia="Times New Roman" w:hAnsi="Calibri"/>
          <w:szCs w:val="24"/>
          <w:lang w:eastAsia="lv-LV"/>
        </w:rPr>
        <w:t xml:space="preserve">, vilkvālītes </w:t>
      </w:r>
      <w:r w:rsidRPr="00660F83">
        <w:rPr>
          <w:rFonts w:ascii="Calibri" w:eastAsia="Times New Roman" w:hAnsi="Calibri"/>
          <w:i/>
          <w:szCs w:val="24"/>
          <w:lang w:eastAsia="lv-LV"/>
        </w:rPr>
        <w:lastRenderedPageBreak/>
        <w:t>Typha latifolia</w:t>
      </w:r>
      <w:r w:rsidRPr="00660F83">
        <w:rPr>
          <w:rFonts w:ascii="Calibri" w:eastAsia="Times New Roman" w:hAnsi="Calibri"/>
          <w:szCs w:val="24"/>
          <w:lang w:eastAsia="lv-LV"/>
        </w:rPr>
        <w:t xml:space="preserve"> un </w:t>
      </w:r>
      <w:r w:rsidRPr="00660F83">
        <w:rPr>
          <w:rFonts w:ascii="Calibri" w:eastAsia="Times New Roman" w:hAnsi="Calibri"/>
          <w:i/>
          <w:szCs w:val="24"/>
          <w:lang w:eastAsia="lv-LV"/>
        </w:rPr>
        <w:t>T.angustifolia</w:t>
      </w:r>
      <w:r w:rsidRPr="00660F83">
        <w:rPr>
          <w:rFonts w:ascii="Calibri" w:eastAsia="Times New Roman" w:hAnsi="Calibri"/>
          <w:szCs w:val="24"/>
          <w:lang w:eastAsia="lv-LV"/>
        </w:rPr>
        <w:t xml:space="preserve">. Ezera piekrastē atsevišķos niedru atvērumos veidojas nelielas ežgalvīšu </w:t>
      </w:r>
      <w:r w:rsidRPr="00660F83">
        <w:rPr>
          <w:rFonts w:ascii="Calibri" w:eastAsia="Times New Roman" w:hAnsi="Calibri"/>
          <w:i/>
          <w:szCs w:val="24"/>
          <w:lang w:eastAsia="lv-LV"/>
        </w:rPr>
        <w:t>Sparganium sp.</w:t>
      </w:r>
      <w:r w:rsidRPr="00660F83">
        <w:rPr>
          <w:rFonts w:ascii="Calibri" w:eastAsia="Times New Roman" w:hAnsi="Calibri"/>
          <w:szCs w:val="24"/>
          <w:lang w:eastAsia="lv-LV"/>
        </w:rPr>
        <w:t xml:space="preserve"> asociācijas. Šī augu josla izplatīta no ūdens līnijas līdz aptuveni 2,0 metru dziļumam. </w:t>
      </w:r>
    </w:p>
    <w:p w14:paraId="19B77894" w14:textId="77777777" w:rsidR="00BB64F0" w:rsidRPr="00660F83" w:rsidRDefault="00BB64F0" w:rsidP="00BB64F0">
      <w:pPr>
        <w:suppressAutoHyphens w:val="0"/>
        <w:ind w:left="16"/>
        <w:jc w:val="both"/>
        <w:rPr>
          <w:rFonts w:ascii="Calibri" w:eastAsia="Times New Roman" w:hAnsi="Calibri"/>
          <w:szCs w:val="24"/>
          <w:lang w:eastAsia="lv-LV"/>
        </w:rPr>
      </w:pPr>
    </w:p>
    <w:p w14:paraId="2E9989BA" w14:textId="218C0DD3" w:rsidR="00BB64F0" w:rsidRPr="00660F83" w:rsidRDefault="00BB64F0" w:rsidP="00BB64F0">
      <w:pPr>
        <w:suppressAutoHyphens w:val="0"/>
        <w:ind w:left="16"/>
        <w:jc w:val="both"/>
        <w:rPr>
          <w:rFonts w:ascii="Calibri" w:eastAsia="Times New Roman" w:hAnsi="Calibri"/>
          <w:szCs w:val="24"/>
          <w:lang w:eastAsia="lv-LV"/>
        </w:rPr>
      </w:pPr>
      <w:r w:rsidRPr="00660F83">
        <w:rPr>
          <w:rFonts w:ascii="Calibri" w:eastAsia="Times New Roman" w:hAnsi="Calibri"/>
          <w:szCs w:val="24"/>
          <w:lang w:eastAsia="lv-LV"/>
        </w:rPr>
        <w:t xml:space="preserve">Nimfeīdu joslu līdz 2,0 metru dziļumam veido dzeltenās lēpes </w:t>
      </w:r>
      <w:r w:rsidRPr="00660F83">
        <w:rPr>
          <w:rFonts w:ascii="Calibri" w:eastAsia="Times New Roman" w:hAnsi="Calibri"/>
          <w:i/>
          <w:szCs w:val="24"/>
          <w:lang w:eastAsia="lv-LV"/>
        </w:rPr>
        <w:t>Nuphar lutea</w:t>
      </w:r>
      <w:r w:rsidRPr="00660F83">
        <w:rPr>
          <w:rFonts w:ascii="Calibri" w:eastAsia="Times New Roman" w:hAnsi="Calibri"/>
          <w:szCs w:val="24"/>
          <w:lang w:eastAsia="lv-LV"/>
        </w:rPr>
        <w:t xml:space="preserve"> dažādās kombinācijās kopā ar iegremdēto raglapi </w:t>
      </w:r>
      <w:r w:rsidRPr="00660F83">
        <w:rPr>
          <w:rFonts w:ascii="Calibri" w:eastAsia="Times New Roman" w:hAnsi="Calibri"/>
          <w:i/>
          <w:szCs w:val="24"/>
          <w:lang w:eastAsia="lv-LV"/>
        </w:rPr>
        <w:t>Ceratophyllum demersum</w:t>
      </w:r>
      <w:r w:rsidRPr="00660F83">
        <w:rPr>
          <w:rFonts w:ascii="Calibri" w:eastAsia="Times New Roman" w:hAnsi="Calibri"/>
          <w:szCs w:val="24"/>
          <w:lang w:eastAsia="lv-LV"/>
        </w:rPr>
        <w:t xml:space="preserve">, vārpaino daudzlapi </w:t>
      </w:r>
      <w:r w:rsidRPr="00660F83">
        <w:rPr>
          <w:rFonts w:ascii="Calibri" w:eastAsia="Times New Roman" w:hAnsi="Calibri"/>
          <w:i/>
          <w:szCs w:val="24"/>
          <w:lang w:eastAsia="lv-LV"/>
        </w:rPr>
        <w:t>Myriophyllum spicatum</w:t>
      </w:r>
      <w:r w:rsidRPr="00660F83">
        <w:rPr>
          <w:rFonts w:ascii="Calibri" w:eastAsia="Times New Roman" w:hAnsi="Calibri"/>
          <w:szCs w:val="24"/>
          <w:lang w:eastAsia="lv-LV"/>
        </w:rPr>
        <w:t xml:space="preserve">, skaujošo glīveni </w:t>
      </w:r>
      <w:r w:rsidRPr="00660F83">
        <w:rPr>
          <w:rFonts w:ascii="Calibri" w:eastAsia="Times New Roman" w:hAnsi="Calibri"/>
          <w:i/>
          <w:szCs w:val="24"/>
          <w:lang w:eastAsia="lv-LV"/>
        </w:rPr>
        <w:t>Potamogeton perfoliatus</w:t>
      </w:r>
      <w:r w:rsidRPr="00660F83">
        <w:rPr>
          <w:rFonts w:ascii="Calibri" w:eastAsia="Times New Roman" w:hAnsi="Calibri"/>
          <w:szCs w:val="24"/>
          <w:lang w:eastAsia="lv-LV"/>
        </w:rPr>
        <w:t xml:space="preserve">, peldošo glīveni </w:t>
      </w:r>
      <w:r w:rsidRPr="00660F83">
        <w:rPr>
          <w:rFonts w:ascii="Calibri" w:eastAsia="Times New Roman" w:hAnsi="Calibri"/>
          <w:i/>
          <w:szCs w:val="24"/>
          <w:lang w:eastAsia="lv-LV"/>
        </w:rPr>
        <w:t>Potamogeton natans</w:t>
      </w:r>
      <w:r w:rsidRPr="00660F83">
        <w:rPr>
          <w:rFonts w:ascii="Calibri" w:eastAsia="Times New Roman" w:hAnsi="Calibri"/>
          <w:szCs w:val="24"/>
          <w:lang w:eastAsia="lv-LV"/>
        </w:rPr>
        <w:t xml:space="preserve">, sniegbalto ūdensrozi </w:t>
      </w:r>
      <w:r w:rsidRPr="00660F83">
        <w:rPr>
          <w:rFonts w:ascii="Calibri" w:eastAsia="Times New Roman" w:hAnsi="Calibri"/>
          <w:i/>
          <w:szCs w:val="24"/>
          <w:lang w:eastAsia="lv-LV"/>
        </w:rPr>
        <w:t>Nymphaea candida</w:t>
      </w:r>
      <w:r w:rsidRPr="00660F83">
        <w:rPr>
          <w:rFonts w:ascii="Calibri" w:eastAsia="Times New Roman" w:hAnsi="Calibri"/>
          <w:szCs w:val="24"/>
          <w:lang w:eastAsia="lv-LV"/>
        </w:rPr>
        <w:t xml:space="preserve">. Pavasara un vasaras aspektā aizņemto platību ziņā dominējoša nozīme ir elšiem </w:t>
      </w:r>
      <w:r w:rsidRPr="00660F83">
        <w:rPr>
          <w:rFonts w:ascii="Calibri" w:eastAsia="Times New Roman" w:hAnsi="Calibri"/>
          <w:i/>
          <w:szCs w:val="24"/>
          <w:lang w:eastAsia="lv-LV"/>
        </w:rPr>
        <w:t>Stratiotes aloides</w:t>
      </w:r>
      <w:r w:rsidRPr="00660F83">
        <w:rPr>
          <w:rFonts w:ascii="Calibri" w:eastAsia="Times New Roman" w:hAnsi="Calibri"/>
          <w:szCs w:val="24"/>
          <w:lang w:eastAsia="lv-LV"/>
        </w:rPr>
        <w:t xml:space="preserve">, kuri vietām veido vienlaidus audzes, dažviet kopā ar spirodelu </w:t>
      </w:r>
      <w:r w:rsidRPr="00660F83">
        <w:rPr>
          <w:rFonts w:ascii="Calibri" w:eastAsia="Times New Roman" w:hAnsi="Calibri"/>
          <w:i/>
          <w:szCs w:val="24"/>
          <w:lang w:eastAsia="lv-LV"/>
        </w:rPr>
        <w:t>Spirodela polyrrhiza</w:t>
      </w:r>
      <w:r w:rsidRPr="00660F83">
        <w:rPr>
          <w:rFonts w:ascii="Calibri" w:eastAsia="Times New Roman" w:hAnsi="Calibri"/>
          <w:szCs w:val="24"/>
          <w:lang w:eastAsia="lv-LV"/>
        </w:rPr>
        <w:t xml:space="preserve">. Ezera atklātajā daļā tika konstatētas nelieli izklaidus augoši vārpainās daudzlapes </w:t>
      </w:r>
      <w:r w:rsidRPr="00660F83">
        <w:rPr>
          <w:rFonts w:ascii="Calibri" w:eastAsia="Times New Roman" w:hAnsi="Calibri"/>
          <w:i/>
          <w:szCs w:val="24"/>
          <w:lang w:eastAsia="lv-LV"/>
        </w:rPr>
        <w:t>Myriophyllum spicatum</w:t>
      </w:r>
      <w:r w:rsidRPr="00660F83">
        <w:rPr>
          <w:rFonts w:ascii="Calibri" w:eastAsia="Times New Roman" w:hAnsi="Calibri"/>
          <w:szCs w:val="24"/>
          <w:lang w:eastAsia="lv-LV"/>
        </w:rPr>
        <w:t xml:space="preserve">, spožās glīvenes </w:t>
      </w:r>
      <w:r w:rsidRPr="00660F83">
        <w:rPr>
          <w:rFonts w:ascii="Calibri" w:eastAsia="Times New Roman" w:hAnsi="Calibri"/>
          <w:i/>
          <w:szCs w:val="24"/>
          <w:lang w:eastAsia="lv-LV"/>
        </w:rPr>
        <w:t>Potamogeton lucens</w:t>
      </w:r>
      <w:r w:rsidRPr="00660F83">
        <w:rPr>
          <w:rFonts w:ascii="Calibri" w:eastAsia="Times New Roman" w:hAnsi="Calibri"/>
          <w:szCs w:val="24"/>
          <w:lang w:eastAsia="lv-LV"/>
        </w:rPr>
        <w:t xml:space="preserve"> eksemplāri.</w:t>
      </w:r>
    </w:p>
    <w:p w14:paraId="534574BE" w14:textId="77777777" w:rsidR="00BB64F0" w:rsidRPr="00660F83" w:rsidRDefault="00BB64F0" w:rsidP="00BB64F0">
      <w:pPr>
        <w:suppressAutoHyphens w:val="0"/>
        <w:ind w:left="16"/>
        <w:jc w:val="both"/>
        <w:rPr>
          <w:rFonts w:ascii="Calibri" w:eastAsia="Times New Roman" w:hAnsi="Calibri"/>
          <w:szCs w:val="24"/>
          <w:lang w:eastAsia="lv-LV"/>
        </w:rPr>
      </w:pPr>
    </w:p>
    <w:p w14:paraId="2A9C8480" w14:textId="09F85ED2" w:rsidR="00BB64F0" w:rsidRPr="00660F83" w:rsidRDefault="00BB64F0" w:rsidP="00BB64F0">
      <w:pPr>
        <w:suppressAutoHyphens w:val="0"/>
        <w:ind w:left="16"/>
        <w:jc w:val="both"/>
        <w:rPr>
          <w:rFonts w:ascii="Calibri" w:eastAsia="Times New Roman" w:hAnsi="Calibri"/>
          <w:szCs w:val="24"/>
          <w:lang w:eastAsia="lv-LV"/>
        </w:rPr>
      </w:pPr>
      <w:r w:rsidRPr="00660F83">
        <w:rPr>
          <w:rFonts w:ascii="Calibri" w:eastAsia="Times New Roman" w:hAnsi="Calibri"/>
          <w:szCs w:val="24"/>
          <w:lang w:eastAsia="lv-LV"/>
        </w:rPr>
        <w:t xml:space="preserve">Durbes ezeram raksturīga ezermeldru veidotu puduru – saliņu mozaīka dažādās attīstības stadijās. Šī saliņu mozaīka veido vēja un viļņu barjeru. Šādu saliņu aizvēja pusē veidojas labvēlīga vide peldošo ūdensaugu – dzeltenās lēpes </w:t>
      </w:r>
      <w:r w:rsidRPr="00660F83">
        <w:rPr>
          <w:rFonts w:ascii="Calibri" w:eastAsia="Times New Roman" w:hAnsi="Calibri"/>
          <w:i/>
          <w:szCs w:val="24"/>
          <w:lang w:eastAsia="lv-LV"/>
        </w:rPr>
        <w:t xml:space="preserve">Nuphar lutea </w:t>
      </w:r>
      <w:r w:rsidRPr="00660F83">
        <w:rPr>
          <w:rFonts w:ascii="Calibri" w:eastAsia="Times New Roman" w:hAnsi="Calibri"/>
          <w:szCs w:val="24"/>
          <w:lang w:eastAsia="lv-LV"/>
        </w:rPr>
        <w:t xml:space="preserve">un dažādu glīveņu ar peldošām lapām, kā arī iegremdēto augu </w:t>
      </w:r>
      <w:r w:rsidR="00B53F31" w:rsidRPr="00660F83">
        <w:rPr>
          <w:rFonts w:ascii="Calibri" w:eastAsia="Times New Roman" w:hAnsi="Calibri"/>
          <w:szCs w:val="24"/>
          <w:lang w:eastAsia="lv-LV"/>
        </w:rPr>
        <w:t>–</w:t>
      </w:r>
      <w:r w:rsidRPr="00660F83">
        <w:rPr>
          <w:rFonts w:ascii="Calibri" w:eastAsia="Times New Roman" w:hAnsi="Calibri"/>
          <w:szCs w:val="24"/>
          <w:lang w:eastAsia="lv-LV"/>
        </w:rPr>
        <w:t xml:space="preserve"> vārpainās daudzlapes </w:t>
      </w:r>
      <w:r w:rsidRPr="00660F83">
        <w:rPr>
          <w:rFonts w:ascii="Calibri" w:eastAsia="Times New Roman" w:hAnsi="Calibri"/>
          <w:i/>
          <w:szCs w:val="24"/>
          <w:lang w:eastAsia="lv-LV"/>
        </w:rPr>
        <w:t>Myriophyllum spicatum</w:t>
      </w:r>
      <w:r w:rsidRPr="00660F83">
        <w:rPr>
          <w:rFonts w:ascii="Calibri" w:eastAsia="Times New Roman" w:hAnsi="Calibri"/>
          <w:szCs w:val="24"/>
          <w:lang w:eastAsia="lv-LV"/>
        </w:rPr>
        <w:t xml:space="preserve"> </w:t>
      </w:r>
      <w:r w:rsidR="00B53F31" w:rsidRPr="00660F83">
        <w:rPr>
          <w:rFonts w:ascii="Calibri" w:eastAsia="Times New Roman" w:hAnsi="Calibri"/>
          <w:szCs w:val="24"/>
          <w:lang w:eastAsia="lv-LV"/>
        </w:rPr>
        <w:t>–</w:t>
      </w:r>
      <w:r w:rsidRPr="00660F83">
        <w:rPr>
          <w:rFonts w:ascii="Calibri" w:eastAsia="Times New Roman" w:hAnsi="Calibri"/>
          <w:szCs w:val="24"/>
          <w:lang w:eastAsia="lv-LV"/>
        </w:rPr>
        <w:t xml:space="preserve"> veidotajām asociācijām. Ar laiku vērojama šādu meldru saliņu savstarpēja saaugšana, veidojot monodominantas audzes, kā arī to saaugšana ar krasta daļu. </w:t>
      </w:r>
    </w:p>
    <w:p w14:paraId="185A49FA" w14:textId="5AD4AB53" w:rsidR="00B53F31" w:rsidRPr="00660F83" w:rsidRDefault="00B53F31" w:rsidP="00BB64F0">
      <w:pPr>
        <w:suppressAutoHyphens w:val="0"/>
        <w:ind w:left="16"/>
        <w:jc w:val="both"/>
        <w:rPr>
          <w:rFonts w:ascii="Calibri" w:eastAsia="Times New Roman" w:hAnsi="Calibri"/>
          <w:szCs w:val="24"/>
          <w:lang w:eastAsia="lv-LV"/>
        </w:rPr>
      </w:pPr>
    </w:p>
    <w:p w14:paraId="2BBD6F23" w14:textId="6A09AE19" w:rsidR="00B53F31" w:rsidRPr="00660F83" w:rsidRDefault="00B53F31" w:rsidP="00BB64F0">
      <w:pPr>
        <w:suppressAutoHyphens w:val="0"/>
        <w:ind w:left="16"/>
        <w:jc w:val="both"/>
        <w:rPr>
          <w:rFonts w:ascii="Calibri" w:eastAsia="Times New Roman" w:hAnsi="Calibri"/>
          <w:szCs w:val="24"/>
          <w:u w:val="single"/>
          <w:lang w:eastAsia="lv-LV"/>
        </w:rPr>
      </w:pPr>
      <w:r w:rsidRPr="00660F83">
        <w:rPr>
          <w:rFonts w:ascii="Calibri" w:eastAsia="Times New Roman" w:hAnsi="Calibri"/>
          <w:szCs w:val="24"/>
          <w:u w:val="single"/>
          <w:lang w:eastAsia="lv-LV"/>
        </w:rPr>
        <w:t>Ar zālāju biotopiem saistītie vaskulārie augi</w:t>
      </w:r>
    </w:p>
    <w:p w14:paraId="368B975B" w14:textId="1349CCB1" w:rsidR="001106A2" w:rsidRPr="00660F83" w:rsidRDefault="00B366D0" w:rsidP="001106A2">
      <w:pPr>
        <w:suppressAutoHyphens w:val="0"/>
        <w:ind w:left="16"/>
        <w:jc w:val="both"/>
        <w:rPr>
          <w:rFonts w:ascii="Calibri" w:eastAsia="Times New Roman" w:hAnsi="Calibri"/>
          <w:szCs w:val="24"/>
          <w:lang w:eastAsia="lv-LV"/>
        </w:rPr>
      </w:pPr>
      <w:r>
        <w:rPr>
          <w:rFonts w:ascii="Calibri" w:eastAsia="Times New Roman" w:hAnsi="Calibri"/>
          <w:szCs w:val="24"/>
          <w:lang w:eastAsia="lv-LV"/>
        </w:rPr>
        <w:t>DL</w:t>
      </w:r>
      <w:r w:rsidR="001106A2" w:rsidRPr="00660F83">
        <w:rPr>
          <w:rFonts w:ascii="Calibri" w:eastAsia="Times New Roman" w:hAnsi="Calibri"/>
          <w:szCs w:val="24"/>
          <w:lang w:eastAsia="lv-LV"/>
        </w:rPr>
        <w:t xml:space="preserve"> dominējošie ir mitru un slapju pļavu biotopi, Lāņupes palienes perifērijā un nelielos reljefa pacēlumos ir mēreni mitri un mainīgi mitri zālāji. </w:t>
      </w:r>
    </w:p>
    <w:p w14:paraId="243A4791" w14:textId="77777777" w:rsidR="001106A2" w:rsidRPr="00660F83" w:rsidRDefault="001106A2" w:rsidP="001106A2">
      <w:pPr>
        <w:suppressAutoHyphens w:val="0"/>
        <w:ind w:left="16"/>
        <w:jc w:val="both"/>
        <w:rPr>
          <w:rFonts w:ascii="Calibri" w:eastAsia="Times New Roman" w:hAnsi="Calibri"/>
          <w:szCs w:val="24"/>
          <w:lang w:eastAsia="lv-LV"/>
        </w:rPr>
      </w:pPr>
    </w:p>
    <w:p w14:paraId="6AD8406B" w14:textId="77777777" w:rsidR="001106A2" w:rsidRPr="00660F83" w:rsidRDefault="001106A2" w:rsidP="001106A2">
      <w:pPr>
        <w:suppressAutoHyphens w:val="0"/>
        <w:ind w:left="16"/>
        <w:jc w:val="both"/>
        <w:rPr>
          <w:rFonts w:ascii="Calibri" w:eastAsia="Times New Roman" w:hAnsi="Calibri"/>
          <w:szCs w:val="24"/>
          <w:lang w:eastAsia="lv-LV"/>
        </w:rPr>
      </w:pPr>
      <w:r w:rsidRPr="00660F83">
        <w:rPr>
          <w:rFonts w:ascii="Calibri" w:eastAsia="Times New Roman" w:hAnsi="Calibri"/>
          <w:szCs w:val="24"/>
          <w:lang w:eastAsia="lv-LV"/>
        </w:rPr>
        <w:t xml:space="preserve">Slapjākajās palienes daļās dominē augstie grīšļi, pārsvarā divrindu grīslis </w:t>
      </w:r>
      <w:r w:rsidRPr="00660F83">
        <w:rPr>
          <w:rFonts w:ascii="Calibri" w:eastAsia="Times New Roman" w:hAnsi="Calibri"/>
          <w:i/>
          <w:szCs w:val="24"/>
          <w:lang w:eastAsia="lv-LV"/>
        </w:rPr>
        <w:t>Carex disticha</w:t>
      </w:r>
      <w:r w:rsidRPr="00660F83">
        <w:rPr>
          <w:rFonts w:ascii="Calibri" w:eastAsia="Times New Roman" w:hAnsi="Calibri"/>
          <w:szCs w:val="24"/>
          <w:lang w:eastAsia="lv-LV"/>
        </w:rPr>
        <w:t xml:space="preserve">, augstais grīslis </w:t>
      </w:r>
      <w:r w:rsidRPr="00660F83">
        <w:rPr>
          <w:rFonts w:ascii="Calibri" w:eastAsia="Times New Roman" w:hAnsi="Calibri"/>
          <w:i/>
          <w:szCs w:val="24"/>
          <w:lang w:eastAsia="lv-LV"/>
        </w:rPr>
        <w:t>Carex acuta</w:t>
      </w:r>
      <w:r w:rsidRPr="00660F83">
        <w:rPr>
          <w:rFonts w:ascii="Calibri" w:eastAsia="Times New Roman" w:hAnsi="Calibri"/>
          <w:szCs w:val="24"/>
          <w:lang w:eastAsia="lv-LV"/>
        </w:rPr>
        <w:t xml:space="preserve">, pūslīšu grīslis </w:t>
      </w:r>
      <w:r w:rsidRPr="00660F83">
        <w:rPr>
          <w:rFonts w:ascii="Calibri" w:eastAsia="Times New Roman" w:hAnsi="Calibri"/>
          <w:i/>
          <w:szCs w:val="24"/>
          <w:lang w:eastAsia="lv-LV"/>
        </w:rPr>
        <w:t>Carex vesicaria</w:t>
      </w:r>
      <w:r w:rsidRPr="00660F83">
        <w:rPr>
          <w:rFonts w:ascii="Calibri" w:eastAsia="Times New Roman" w:hAnsi="Calibri"/>
          <w:szCs w:val="24"/>
          <w:lang w:eastAsia="lv-LV"/>
        </w:rPr>
        <w:t xml:space="preserve">, kā arī parastais miežubrālis </w:t>
      </w:r>
      <w:r w:rsidRPr="00660F83">
        <w:rPr>
          <w:rFonts w:ascii="Calibri" w:eastAsia="Times New Roman" w:hAnsi="Calibri"/>
          <w:i/>
          <w:szCs w:val="24"/>
          <w:lang w:eastAsia="lv-LV"/>
        </w:rPr>
        <w:t>Phalaroides arundinacea</w:t>
      </w:r>
      <w:r w:rsidRPr="00660F83">
        <w:rPr>
          <w:rFonts w:ascii="Calibri" w:eastAsia="Times New Roman" w:hAnsi="Calibri"/>
          <w:szCs w:val="24"/>
          <w:lang w:eastAsia="lv-LV"/>
        </w:rPr>
        <w:t xml:space="preserve"> un iesirmā ciesa </w:t>
      </w:r>
      <w:r w:rsidRPr="00660F83">
        <w:rPr>
          <w:rFonts w:ascii="Calibri" w:eastAsia="Times New Roman" w:hAnsi="Calibri"/>
          <w:i/>
          <w:szCs w:val="24"/>
          <w:lang w:eastAsia="lv-LV"/>
        </w:rPr>
        <w:t>Calamagrostis canescens</w:t>
      </w:r>
      <w:r w:rsidRPr="00660F83">
        <w:rPr>
          <w:rFonts w:ascii="Calibri" w:eastAsia="Times New Roman" w:hAnsi="Calibri"/>
          <w:szCs w:val="24"/>
          <w:lang w:eastAsia="lv-LV"/>
        </w:rPr>
        <w:t xml:space="preserve">. Neapsaimniekotajās pļavu platībās lielus segumu veido parastā vīgrieze </w:t>
      </w:r>
      <w:r w:rsidRPr="00660F83">
        <w:rPr>
          <w:rFonts w:ascii="Calibri" w:eastAsia="Times New Roman" w:hAnsi="Calibri"/>
          <w:i/>
          <w:szCs w:val="24"/>
          <w:lang w:eastAsia="lv-LV"/>
        </w:rPr>
        <w:t>Filipendula ulmaria</w:t>
      </w:r>
      <w:r w:rsidRPr="00660F83">
        <w:rPr>
          <w:rFonts w:ascii="Calibri" w:eastAsia="Times New Roman" w:hAnsi="Calibri"/>
          <w:szCs w:val="24"/>
          <w:lang w:eastAsia="lv-LV"/>
        </w:rPr>
        <w:t xml:space="preserve">, kā arī parastais saulkrēsliņš </w:t>
      </w:r>
      <w:r w:rsidRPr="00660F83">
        <w:rPr>
          <w:rFonts w:ascii="Calibri" w:eastAsia="Times New Roman" w:hAnsi="Calibri"/>
          <w:i/>
          <w:szCs w:val="24"/>
          <w:lang w:eastAsia="lv-LV"/>
        </w:rPr>
        <w:t>Thalictrum flavum</w:t>
      </w:r>
      <w:r w:rsidRPr="00660F83">
        <w:rPr>
          <w:rFonts w:ascii="Calibri" w:eastAsia="Times New Roman" w:hAnsi="Calibri"/>
          <w:szCs w:val="24"/>
          <w:lang w:eastAsia="lv-LV"/>
        </w:rPr>
        <w:t xml:space="preserve">.  Biežāk sastopamās dabisko zālāju indikatorsugas šajās pļavās ir purva dedestiņa </w:t>
      </w:r>
      <w:r w:rsidRPr="00660F83">
        <w:rPr>
          <w:rFonts w:ascii="Calibri" w:eastAsia="Times New Roman" w:hAnsi="Calibri"/>
          <w:i/>
          <w:szCs w:val="24"/>
          <w:lang w:eastAsia="lv-LV"/>
        </w:rPr>
        <w:t>Lathyrus palustris</w:t>
      </w:r>
      <w:r w:rsidRPr="00660F83">
        <w:rPr>
          <w:rFonts w:ascii="Calibri" w:eastAsia="Times New Roman" w:hAnsi="Calibri"/>
          <w:szCs w:val="24"/>
          <w:lang w:eastAsia="lv-LV"/>
        </w:rPr>
        <w:t xml:space="preserve">, ziemeļu madara </w:t>
      </w:r>
      <w:r w:rsidRPr="00660F83">
        <w:rPr>
          <w:rFonts w:ascii="Calibri" w:eastAsia="Times New Roman" w:hAnsi="Calibri"/>
          <w:i/>
          <w:szCs w:val="24"/>
          <w:lang w:eastAsia="lv-LV"/>
        </w:rPr>
        <w:t>Galium boreale</w:t>
      </w:r>
      <w:r w:rsidRPr="00660F83">
        <w:rPr>
          <w:rFonts w:ascii="Calibri" w:eastAsia="Times New Roman" w:hAnsi="Calibri"/>
          <w:szCs w:val="24"/>
          <w:lang w:eastAsia="lv-LV"/>
        </w:rPr>
        <w:t xml:space="preserve"> un zeltainā gundega </w:t>
      </w:r>
      <w:r w:rsidRPr="00660F83">
        <w:rPr>
          <w:rFonts w:ascii="Calibri" w:eastAsia="Times New Roman" w:hAnsi="Calibri"/>
          <w:i/>
          <w:szCs w:val="24"/>
          <w:lang w:eastAsia="lv-LV"/>
        </w:rPr>
        <w:t>Ranunculus auricomus</w:t>
      </w:r>
      <w:r w:rsidRPr="00660F83">
        <w:rPr>
          <w:rFonts w:ascii="Calibri" w:eastAsia="Times New Roman" w:hAnsi="Calibri"/>
          <w:szCs w:val="24"/>
          <w:lang w:eastAsia="lv-LV"/>
        </w:rPr>
        <w:t xml:space="preserve">. Pļavās, kuras ilgstoši pakļautas pārmitram hidroloģiskajam režīmam, samazinājusies sugu daudzveidība un ieviesušās zemajiem purviem raksturīgas sugas, piemēram, parastais bebrukārkliņš </w:t>
      </w:r>
      <w:r w:rsidRPr="00660F83">
        <w:rPr>
          <w:rFonts w:ascii="Calibri" w:eastAsia="Times New Roman" w:hAnsi="Calibri"/>
          <w:i/>
          <w:szCs w:val="24"/>
          <w:lang w:eastAsia="lv-LV"/>
        </w:rPr>
        <w:t>Solanum dulcamara</w:t>
      </w:r>
      <w:r w:rsidRPr="00660F83">
        <w:rPr>
          <w:rFonts w:ascii="Calibri" w:eastAsia="Times New Roman" w:hAnsi="Calibri"/>
          <w:szCs w:val="24"/>
          <w:lang w:eastAsia="lv-LV"/>
        </w:rPr>
        <w:t xml:space="preserve"> un purva skalbe </w:t>
      </w:r>
      <w:r w:rsidRPr="00660F83">
        <w:rPr>
          <w:rFonts w:ascii="Calibri" w:eastAsia="Times New Roman" w:hAnsi="Calibri"/>
          <w:i/>
          <w:szCs w:val="24"/>
          <w:lang w:eastAsia="lv-LV"/>
        </w:rPr>
        <w:t>Iris pseudacorus</w:t>
      </w:r>
      <w:r w:rsidRPr="00660F83">
        <w:rPr>
          <w:rFonts w:ascii="Calibri" w:eastAsia="Times New Roman" w:hAnsi="Calibri"/>
          <w:szCs w:val="24"/>
          <w:lang w:eastAsia="lv-LV"/>
        </w:rPr>
        <w:t>. Līdzīgs sugu sastāvs vērojams arī teritorijās, kas jau ilgstoši ir pārmitras un neatbilst minimālajiem zālāju biotopu kritērijiem, bet gan klasificējamas kā sugām nabadzīgs zāļu purvs.</w:t>
      </w:r>
    </w:p>
    <w:p w14:paraId="052C324D" w14:textId="77777777" w:rsidR="001106A2" w:rsidRPr="00660F83" w:rsidRDefault="001106A2" w:rsidP="001106A2">
      <w:pPr>
        <w:suppressAutoHyphens w:val="0"/>
        <w:ind w:left="16"/>
        <w:jc w:val="both"/>
        <w:rPr>
          <w:rFonts w:ascii="Calibri" w:eastAsia="Times New Roman" w:hAnsi="Calibri"/>
          <w:szCs w:val="24"/>
          <w:lang w:eastAsia="lv-LV"/>
        </w:rPr>
      </w:pPr>
    </w:p>
    <w:p w14:paraId="0B9256F8" w14:textId="77777777" w:rsidR="001106A2" w:rsidRPr="00660F83" w:rsidRDefault="001106A2" w:rsidP="001106A2">
      <w:pPr>
        <w:suppressAutoHyphens w:val="0"/>
        <w:ind w:left="16"/>
        <w:jc w:val="both"/>
        <w:rPr>
          <w:rFonts w:ascii="Calibri" w:eastAsia="Times New Roman" w:hAnsi="Calibri"/>
          <w:szCs w:val="24"/>
          <w:lang w:eastAsia="lv-LV"/>
        </w:rPr>
      </w:pPr>
      <w:r w:rsidRPr="00660F83">
        <w:rPr>
          <w:rFonts w:ascii="Calibri" w:eastAsia="Times New Roman" w:hAnsi="Calibri"/>
          <w:szCs w:val="24"/>
          <w:lang w:eastAsia="lv-LV"/>
        </w:rPr>
        <w:t xml:space="preserve">Mitrajās un mēreni mitrajās pļavās Lāņupes palienē dominē pļavas lapsaste </w:t>
      </w:r>
      <w:r w:rsidRPr="00660F83">
        <w:rPr>
          <w:rFonts w:ascii="Calibri" w:eastAsia="Times New Roman" w:hAnsi="Calibri"/>
          <w:i/>
          <w:szCs w:val="24"/>
          <w:lang w:eastAsia="lv-LV"/>
        </w:rPr>
        <w:t>Alopecurus pratensis</w:t>
      </w:r>
      <w:r w:rsidRPr="00660F83">
        <w:rPr>
          <w:rFonts w:ascii="Calibri" w:eastAsia="Times New Roman" w:hAnsi="Calibri"/>
          <w:szCs w:val="24"/>
          <w:lang w:eastAsia="lv-LV"/>
        </w:rPr>
        <w:t xml:space="preserve"> un pļavas auzene </w:t>
      </w:r>
      <w:r w:rsidRPr="00660F83">
        <w:rPr>
          <w:rFonts w:ascii="Calibri" w:eastAsia="Times New Roman" w:hAnsi="Calibri"/>
          <w:i/>
          <w:szCs w:val="24"/>
          <w:lang w:eastAsia="lv-LV"/>
        </w:rPr>
        <w:t>Festuca pratensis</w:t>
      </w:r>
      <w:r w:rsidRPr="00660F83">
        <w:rPr>
          <w:rFonts w:ascii="Calibri" w:eastAsia="Times New Roman" w:hAnsi="Calibri"/>
          <w:szCs w:val="24"/>
          <w:lang w:eastAsia="lv-LV"/>
        </w:rPr>
        <w:t xml:space="preserve">, vietām daudz purva skarenes </w:t>
      </w:r>
      <w:r w:rsidRPr="00660F83">
        <w:rPr>
          <w:rFonts w:ascii="Calibri" w:eastAsia="Times New Roman" w:hAnsi="Calibri"/>
          <w:i/>
          <w:szCs w:val="24"/>
          <w:lang w:eastAsia="lv-LV"/>
        </w:rPr>
        <w:t>Poa palustris</w:t>
      </w:r>
      <w:r w:rsidRPr="00660F83">
        <w:rPr>
          <w:rFonts w:ascii="Calibri" w:eastAsia="Times New Roman" w:hAnsi="Calibri"/>
          <w:szCs w:val="24"/>
          <w:lang w:eastAsia="lv-LV"/>
        </w:rPr>
        <w:t xml:space="preserve">, kā arī dažādi ziedaugi, piemēram, pļavas dedestiņa </w:t>
      </w:r>
      <w:r w:rsidRPr="00660F83">
        <w:rPr>
          <w:rFonts w:ascii="Calibri" w:eastAsia="Times New Roman" w:hAnsi="Calibri"/>
          <w:i/>
          <w:szCs w:val="24"/>
          <w:lang w:eastAsia="lv-LV"/>
        </w:rPr>
        <w:t>Lathyrus pratensis</w:t>
      </w:r>
      <w:r w:rsidRPr="00660F83">
        <w:rPr>
          <w:rFonts w:ascii="Calibri" w:eastAsia="Times New Roman" w:hAnsi="Calibri"/>
          <w:szCs w:val="24"/>
          <w:lang w:eastAsia="lv-LV"/>
        </w:rPr>
        <w:t xml:space="preserve">. No dabisko zālāju indikatorsugām samērā bieži sastopama īstā madara </w:t>
      </w:r>
      <w:r w:rsidRPr="00660F83">
        <w:rPr>
          <w:rFonts w:ascii="Calibri" w:eastAsia="Times New Roman" w:hAnsi="Calibri"/>
          <w:i/>
          <w:szCs w:val="24"/>
          <w:lang w:eastAsia="lv-LV"/>
        </w:rPr>
        <w:t>Galium verum</w:t>
      </w:r>
      <w:r w:rsidRPr="00660F83">
        <w:rPr>
          <w:rFonts w:ascii="Calibri" w:eastAsia="Times New Roman" w:hAnsi="Calibri"/>
          <w:szCs w:val="24"/>
          <w:lang w:eastAsia="lv-LV"/>
        </w:rPr>
        <w:t xml:space="preserve">. Mēreni mitrajās pļavās Durbes ezera dienvidu krastā pie “Virsaišiem” samērā daudz dabisko zālāju indikatorsugu, lielākā sastopamība ir īstajai madarai un ārstniecības ancītim </w:t>
      </w:r>
      <w:r w:rsidRPr="00660F83">
        <w:rPr>
          <w:rFonts w:ascii="Calibri" w:eastAsia="Times New Roman" w:hAnsi="Calibri"/>
          <w:i/>
          <w:szCs w:val="24"/>
          <w:lang w:eastAsia="lv-LV"/>
        </w:rPr>
        <w:t>Agrimonia eupatoria</w:t>
      </w:r>
      <w:r w:rsidRPr="00660F83">
        <w:rPr>
          <w:rFonts w:ascii="Calibri" w:eastAsia="Times New Roman" w:hAnsi="Calibri"/>
          <w:szCs w:val="24"/>
          <w:lang w:eastAsia="lv-LV"/>
        </w:rPr>
        <w:t xml:space="preserve">. Samērā nelielā platībā pie Sievalka dīķiem, </w:t>
      </w:r>
      <w:r w:rsidRPr="00660F83">
        <w:rPr>
          <w:rFonts w:ascii="Calibri" w:eastAsia="Times New Roman" w:hAnsi="Calibri"/>
          <w:szCs w:val="24"/>
          <w:lang w:eastAsia="lv-LV"/>
        </w:rPr>
        <w:lastRenderedPageBreak/>
        <w:t xml:space="preserve">gar Lāņupes palienes malu ir pļavas, kurās dominē sarkanā auzene </w:t>
      </w:r>
      <w:r w:rsidRPr="00660F83">
        <w:rPr>
          <w:rFonts w:ascii="Calibri" w:eastAsia="Times New Roman" w:hAnsi="Calibri"/>
          <w:i/>
          <w:szCs w:val="24"/>
          <w:lang w:eastAsia="lv-LV"/>
        </w:rPr>
        <w:t>Festuca rubra</w:t>
      </w:r>
      <w:r w:rsidRPr="00660F83">
        <w:rPr>
          <w:rFonts w:ascii="Calibri" w:eastAsia="Times New Roman" w:hAnsi="Calibri"/>
          <w:szCs w:val="24"/>
          <w:lang w:eastAsia="lv-LV"/>
        </w:rPr>
        <w:t xml:space="preserve"> un parastā smilga </w:t>
      </w:r>
      <w:r w:rsidRPr="00660F83">
        <w:rPr>
          <w:rFonts w:ascii="Calibri" w:eastAsia="Times New Roman" w:hAnsi="Calibri"/>
          <w:i/>
          <w:szCs w:val="24"/>
          <w:lang w:eastAsia="lv-LV"/>
        </w:rPr>
        <w:t>Agrostis tenuis</w:t>
      </w:r>
      <w:r w:rsidRPr="00660F83">
        <w:rPr>
          <w:rFonts w:ascii="Calibri" w:eastAsia="Times New Roman" w:hAnsi="Calibri"/>
          <w:szCs w:val="24"/>
          <w:lang w:eastAsia="lv-LV"/>
        </w:rPr>
        <w:t xml:space="preserve">, kā arī sastopama pazvilā misiņsmilga </w:t>
      </w:r>
      <w:r w:rsidRPr="00660F83">
        <w:rPr>
          <w:rFonts w:ascii="Calibri" w:eastAsia="Times New Roman" w:hAnsi="Calibri"/>
          <w:i/>
          <w:szCs w:val="24"/>
          <w:lang w:eastAsia="lv-LV"/>
        </w:rPr>
        <w:t>Sieglingia decumbens</w:t>
      </w:r>
      <w:r w:rsidRPr="00660F83">
        <w:rPr>
          <w:rFonts w:ascii="Calibri" w:eastAsia="Times New Roman" w:hAnsi="Calibri"/>
          <w:szCs w:val="24"/>
          <w:lang w:eastAsia="lv-LV"/>
        </w:rPr>
        <w:t xml:space="preserve"> un parastā ziepenīte </w:t>
      </w:r>
      <w:r w:rsidRPr="00660F83">
        <w:rPr>
          <w:rFonts w:ascii="Calibri" w:eastAsia="Times New Roman" w:hAnsi="Calibri"/>
          <w:i/>
          <w:szCs w:val="24"/>
          <w:lang w:eastAsia="lv-LV"/>
        </w:rPr>
        <w:t>Polygala vulgaris</w:t>
      </w:r>
      <w:r w:rsidRPr="00660F83">
        <w:rPr>
          <w:rFonts w:ascii="Calibri" w:eastAsia="Times New Roman" w:hAnsi="Calibri"/>
          <w:szCs w:val="24"/>
          <w:lang w:eastAsia="lv-LV"/>
        </w:rPr>
        <w:t>, kas liecina par skābiem un nabadzīgiem augsnes apstākļiem.</w:t>
      </w:r>
    </w:p>
    <w:p w14:paraId="081F14E8" w14:textId="77777777" w:rsidR="001106A2" w:rsidRPr="00660F83" w:rsidRDefault="001106A2" w:rsidP="001106A2">
      <w:pPr>
        <w:suppressAutoHyphens w:val="0"/>
        <w:ind w:left="16"/>
        <w:jc w:val="both"/>
        <w:rPr>
          <w:rFonts w:ascii="Calibri" w:eastAsia="Times New Roman" w:hAnsi="Calibri"/>
          <w:szCs w:val="24"/>
          <w:lang w:eastAsia="lv-LV"/>
        </w:rPr>
      </w:pPr>
    </w:p>
    <w:p w14:paraId="2B71AD39" w14:textId="77777777" w:rsidR="001106A2" w:rsidRPr="00660F83" w:rsidRDefault="001106A2" w:rsidP="001106A2">
      <w:pPr>
        <w:suppressAutoHyphens w:val="0"/>
        <w:ind w:left="16"/>
        <w:jc w:val="both"/>
        <w:rPr>
          <w:rFonts w:ascii="Calibri" w:eastAsia="Times New Roman" w:hAnsi="Calibri"/>
          <w:szCs w:val="24"/>
          <w:lang w:eastAsia="lv-LV"/>
        </w:rPr>
      </w:pPr>
      <w:r w:rsidRPr="00660F83">
        <w:rPr>
          <w:rFonts w:ascii="Calibri" w:eastAsia="Times New Roman" w:hAnsi="Calibri"/>
          <w:szCs w:val="24"/>
          <w:lang w:eastAsia="lv-LV"/>
        </w:rPr>
        <w:t xml:space="preserve">Vieni no botāniski daudzveidīgākajiem pļavu tipiem teritorijā ir periodiski izžūstošie zālāji – tie sastopami gan Lāņupes palienes dienvidu malā, netālu no Sievalka dīķiem, gan arī nelielos reljefa pacēlumos Lāņupes palienē, tai skaitā paugurā pie Rasūtes ietekas. Šajās pļavās sastopamas lielākās krāsu zeltlapes </w:t>
      </w:r>
      <w:r w:rsidRPr="00660F83">
        <w:rPr>
          <w:rFonts w:ascii="Calibri" w:eastAsia="Times New Roman" w:hAnsi="Calibri"/>
          <w:i/>
          <w:szCs w:val="24"/>
          <w:lang w:eastAsia="lv-LV"/>
        </w:rPr>
        <w:t>Serratula tinctoria</w:t>
      </w:r>
      <w:r w:rsidRPr="00660F83">
        <w:rPr>
          <w:rFonts w:ascii="Calibri" w:eastAsia="Times New Roman" w:hAnsi="Calibri"/>
          <w:szCs w:val="24"/>
          <w:lang w:eastAsia="lv-LV"/>
        </w:rPr>
        <w:t xml:space="preserve"> audzes, kā arī liels skaits dabisko zālāju indikatorsugu, tai skaitā mainīgu mitruma režīmu indicējošās sugas – zemā raudupe </w:t>
      </w:r>
      <w:r w:rsidRPr="00660F83">
        <w:rPr>
          <w:rFonts w:ascii="Calibri" w:eastAsia="Times New Roman" w:hAnsi="Calibri"/>
          <w:i/>
          <w:szCs w:val="24"/>
          <w:lang w:eastAsia="lv-LV"/>
        </w:rPr>
        <w:t>Schorzonera humilis</w:t>
      </w:r>
      <w:r w:rsidRPr="00660F83">
        <w:rPr>
          <w:rFonts w:ascii="Calibri" w:eastAsia="Times New Roman" w:hAnsi="Calibri"/>
          <w:szCs w:val="24"/>
          <w:lang w:eastAsia="lv-LV"/>
        </w:rPr>
        <w:t xml:space="preserve">, Eiropas saulpurene </w:t>
      </w:r>
      <w:r w:rsidRPr="00660F83">
        <w:rPr>
          <w:rFonts w:ascii="Calibri" w:eastAsia="Times New Roman" w:hAnsi="Calibri"/>
          <w:i/>
          <w:szCs w:val="24"/>
          <w:lang w:eastAsia="lv-LV"/>
        </w:rPr>
        <w:t>Trollius europaeus</w:t>
      </w:r>
      <w:r w:rsidRPr="00660F83">
        <w:rPr>
          <w:rFonts w:ascii="Calibri" w:eastAsia="Times New Roman" w:hAnsi="Calibri"/>
          <w:szCs w:val="24"/>
          <w:lang w:eastAsia="lv-LV"/>
        </w:rPr>
        <w:t xml:space="preserve">, ārstniecības pātaine </w:t>
      </w:r>
      <w:r w:rsidRPr="00660F83">
        <w:rPr>
          <w:rFonts w:ascii="Calibri" w:eastAsia="Times New Roman" w:hAnsi="Calibri"/>
          <w:i/>
          <w:szCs w:val="24"/>
          <w:lang w:eastAsia="lv-LV"/>
        </w:rPr>
        <w:t>Betonica officinalis</w:t>
      </w:r>
      <w:r w:rsidRPr="00660F83">
        <w:rPr>
          <w:rFonts w:ascii="Calibri" w:eastAsia="Times New Roman" w:hAnsi="Calibri"/>
          <w:szCs w:val="24"/>
          <w:lang w:eastAsia="lv-LV"/>
        </w:rPr>
        <w:t xml:space="preserve"> u.c. Pļavas pie Sievalka dīķiem ir samērā mitras, tajās lielu segumu veido zilganā molīnija </w:t>
      </w:r>
      <w:r w:rsidRPr="00660F83">
        <w:rPr>
          <w:rFonts w:ascii="Calibri" w:eastAsia="Times New Roman" w:hAnsi="Calibri"/>
          <w:i/>
          <w:szCs w:val="24"/>
          <w:lang w:eastAsia="lv-LV"/>
        </w:rPr>
        <w:t>Molinia caerulea</w:t>
      </w:r>
      <w:r w:rsidRPr="00660F83">
        <w:rPr>
          <w:rFonts w:ascii="Calibri" w:eastAsia="Times New Roman" w:hAnsi="Calibri"/>
          <w:szCs w:val="24"/>
          <w:lang w:eastAsia="lv-LV"/>
        </w:rPr>
        <w:t xml:space="preserve">, savukārt, pļavās uz reljefa pacēlumiem molīnijas nav, par mainīgo mitruma režīmu liecina specifiskas sugas un arī sauso zālāju sugu klātbūtne (piem., lielziedu vīgrieze </w:t>
      </w:r>
      <w:r w:rsidRPr="00660F83">
        <w:rPr>
          <w:rFonts w:ascii="Calibri" w:eastAsia="Times New Roman" w:hAnsi="Calibri"/>
          <w:i/>
          <w:szCs w:val="24"/>
          <w:lang w:eastAsia="lv-LV"/>
        </w:rPr>
        <w:t>Filipendula ulmaria</w:t>
      </w:r>
      <w:r w:rsidRPr="00660F83">
        <w:rPr>
          <w:rFonts w:ascii="Calibri" w:eastAsia="Times New Roman" w:hAnsi="Calibri"/>
          <w:szCs w:val="24"/>
          <w:lang w:eastAsia="lv-LV"/>
        </w:rPr>
        <w:t xml:space="preserve"> un spradzene </w:t>
      </w:r>
      <w:r w:rsidRPr="00660F83">
        <w:rPr>
          <w:rFonts w:ascii="Calibri" w:eastAsia="Times New Roman" w:hAnsi="Calibri"/>
          <w:i/>
          <w:szCs w:val="24"/>
          <w:lang w:eastAsia="lv-LV"/>
        </w:rPr>
        <w:t>Fragaria viridis</w:t>
      </w:r>
      <w:r w:rsidRPr="00660F83">
        <w:rPr>
          <w:rFonts w:ascii="Calibri" w:eastAsia="Times New Roman" w:hAnsi="Calibri"/>
          <w:szCs w:val="24"/>
          <w:lang w:eastAsia="lv-LV"/>
        </w:rPr>
        <w:t xml:space="preserve">). </w:t>
      </w:r>
    </w:p>
    <w:p w14:paraId="430F2C3D" w14:textId="77777777" w:rsidR="001106A2" w:rsidRPr="00660F83" w:rsidRDefault="001106A2" w:rsidP="001106A2">
      <w:pPr>
        <w:suppressAutoHyphens w:val="0"/>
        <w:ind w:left="16"/>
        <w:jc w:val="both"/>
        <w:rPr>
          <w:rFonts w:ascii="Calibri" w:eastAsia="Times New Roman" w:hAnsi="Calibri"/>
          <w:szCs w:val="24"/>
          <w:lang w:eastAsia="lv-LV"/>
        </w:rPr>
      </w:pPr>
    </w:p>
    <w:p w14:paraId="3820F368" w14:textId="77777777" w:rsidR="001106A2" w:rsidRPr="00660F83" w:rsidRDefault="001106A2" w:rsidP="001106A2">
      <w:pPr>
        <w:suppressAutoHyphens w:val="0"/>
        <w:ind w:left="16"/>
        <w:jc w:val="both"/>
        <w:rPr>
          <w:rFonts w:ascii="Calibri" w:eastAsia="Times New Roman" w:hAnsi="Calibri"/>
          <w:szCs w:val="24"/>
          <w:u w:val="single"/>
          <w:lang w:eastAsia="lv-LV"/>
        </w:rPr>
      </w:pPr>
      <w:r w:rsidRPr="00660F83">
        <w:rPr>
          <w:rFonts w:ascii="Calibri" w:eastAsia="Times New Roman" w:hAnsi="Calibri"/>
          <w:szCs w:val="24"/>
          <w:u w:val="single"/>
          <w:lang w:eastAsia="lv-LV"/>
        </w:rPr>
        <w:t>Ar mežu biotopiem saistītie vaskulārie augi</w:t>
      </w:r>
    </w:p>
    <w:p w14:paraId="6326AF0D" w14:textId="77777777" w:rsidR="001106A2" w:rsidRPr="00660F83" w:rsidRDefault="001106A2" w:rsidP="001106A2">
      <w:pPr>
        <w:suppressAutoHyphens w:val="0"/>
        <w:ind w:left="16"/>
        <w:jc w:val="both"/>
        <w:rPr>
          <w:rFonts w:ascii="Calibri" w:eastAsia="Times New Roman" w:hAnsi="Calibri"/>
          <w:szCs w:val="24"/>
          <w:lang w:eastAsia="lv-LV"/>
        </w:rPr>
      </w:pPr>
      <w:r w:rsidRPr="00660F83">
        <w:rPr>
          <w:rFonts w:ascii="Calibri" w:eastAsia="Times New Roman" w:hAnsi="Calibri"/>
          <w:szCs w:val="24"/>
          <w:lang w:eastAsia="lv-LV"/>
        </w:rPr>
        <w:t xml:space="preserve">Ozolu mežā pie Rasūtes ietekas sastopams šim meža tipam raksturīgs kokaugu un vaskulāro augu komplekss – parastais ozols </w:t>
      </w:r>
      <w:r w:rsidRPr="00660F83">
        <w:rPr>
          <w:rFonts w:ascii="Calibri" w:eastAsia="Times New Roman" w:hAnsi="Calibri"/>
          <w:i/>
          <w:szCs w:val="24"/>
          <w:lang w:eastAsia="lv-LV"/>
        </w:rPr>
        <w:t>Quercus robur</w:t>
      </w:r>
      <w:r w:rsidRPr="00660F83">
        <w:rPr>
          <w:rFonts w:ascii="Calibri" w:eastAsia="Times New Roman" w:hAnsi="Calibri"/>
          <w:szCs w:val="24"/>
          <w:lang w:eastAsia="lv-LV"/>
        </w:rPr>
        <w:t xml:space="preserve"> ar nelielu citu lapukoku (apses, bērzi), piemistrojumu. Pamežā dominē parastā lazda </w:t>
      </w:r>
      <w:r w:rsidRPr="00660F83">
        <w:rPr>
          <w:rFonts w:ascii="Calibri" w:eastAsia="Times New Roman" w:hAnsi="Calibri"/>
          <w:i/>
          <w:szCs w:val="24"/>
          <w:lang w:eastAsia="lv-LV"/>
        </w:rPr>
        <w:t>Corylus avellana</w:t>
      </w:r>
      <w:r w:rsidRPr="00660F83">
        <w:rPr>
          <w:rFonts w:ascii="Calibri" w:eastAsia="Times New Roman" w:hAnsi="Calibri"/>
          <w:szCs w:val="24"/>
          <w:lang w:eastAsia="lv-LV"/>
        </w:rPr>
        <w:t xml:space="preserve">, nedaudz parastā liepa </w:t>
      </w:r>
      <w:r w:rsidRPr="00660F83">
        <w:rPr>
          <w:rFonts w:ascii="Calibri" w:eastAsia="Times New Roman" w:hAnsi="Calibri"/>
          <w:i/>
          <w:szCs w:val="24"/>
          <w:lang w:eastAsia="lv-LV"/>
        </w:rPr>
        <w:t>Tilia cordata</w:t>
      </w:r>
      <w:r w:rsidRPr="00660F83">
        <w:rPr>
          <w:rFonts w:ascii="Calibri" w:eastAsia="Times New Roman" w:hAnsi="Calibri"/>
          <w:szCs w:val="24"/>
          <w:lang w:eastAsia="lv-LV"/>
        </w:rPr>
        <w:t xml:space="preserve"> un parastais pīlādzis </w:t>
      </w:r>
      <w:r w:rsidRPr="00660F83">
        <w:rPr>
          <w:rFonts w:ascii="Calibri" w:eastAsia="Times New Roman" w:hAnsi="Calibri"/>
          <w:i/>
          <w:szCs w:val="24"/>
          <w:lang w:eastAsia="lv-LV"/>
        </w:rPr>
        <w:t>Sorbus aucuparia</w:t>
      </w:r>
      <w:r w:rsidRPr="00660F83">
        <w:rPr>
          <w:rFonts w:ascii="Calibri" w:eastAsia="Times New Roman" w:hAnsi="Calibri"/>
          <w:szCs w:val="24"/>
          <w:lang w:eastAsia="lv-LV"/>
        </w:rPr>
        <w:t xml:space="preserve">. Zemsedzē dominē parastā zeltnātrīte </w:t>
      </w:r>
      <w:r w:rsidRPr="00660F83">
        <w:rPr>
          <w:rFonts w:ascii="Calibri" w:eastAsia="Times New Roman" w:hAnsi="Calibri"/>
          <w:i/>
          <w:szCs w:val="24"/>
          <w:lang w:eastAsia="lv-LV"/>
        </w:rPr>
        <w:t>Galeobdolon luteus</w:t>
      </w:r>
      <w:r w:rsidRPr="00660F83">
        <w:rPr>
          <w:rFonts w:ascii="Calibri" w:eastAsia="Times New Roman" w:hAnsi="Calibri"/>
          <w:szCs w:val="24"/>
          <w:lang w:eastAsia="lv-LV"/>
        </w:rPr>
        <w:t xml:space="preserve"> un cietā virza </w:t>
      </w:r>
      <w:r w:rsidRPr="00660F83">
        <w:rPr>
          <w:rFonts w:ascii="Calibri" w:eastAsia="Times New Roman" w:hAnsi="Calibri"/>
          <w:i/>
          <w:szCs w:val="24"/>
          <w:lang w:eastAsia="lv-LV"/>
        </w:rPr>
        <w:t>Stellaria holostea</w:t>
      </w:r>
      <w:r w:rsidRPr="00660F83">
        <w:rPr>
          <w:rFonts w:ascii="Calibri" w:eastAsia="Times New Roman" w:hAnsi="Calibri"/>
          <w:szCs w:val="24"/>
          <w:lang w:eastAsia="lv-LV"/>
        </w:rPr>
        <w:t xml:space="preserve">, arī meža īskāje </w:t>
      </w:r>
      <w:r w:rsidRPr="00660F83">
        <w:rPr>
          <w:rFonts w:ascii="Calibri" w:eastAsia="Times New Roman" w:hAnsi="Calibri"/>
          <w:i/>
          <w:szCs w:val="24"/>
          <w:lang w:eastAsia="lv-LV"/>
        </w:rPr>
        <w:t>Brachypodium sylvaticum</w:t>
      </w:r>
      <w:r w:rsidRPr="00660F83">
        <w:rPr>
          <w:rFonts w:ascii="Calibri" w:eastAsia="Times New Roman" w:hAnsi="Calibri"/>
          <w:szCs w:val="24"/>
          <w:lang w:eastAsia="lv-LV"/>
        </w:rPr>
        <w:t xml:space="preserve"> un parastā vīrpaparde </w:t>
      </w:r>
      <w:r w:rsidRPr="00660F83">
        <w:rPr>
          <w:rFonts w:ascii="Calibri" w:eastAsia="Times New Roman" w:hAnsi="Calibri"/>
          <w:i/>
          <w:szCs w:val="24"/>
          <w:lang w:eastAsia="lv-LV"/>
        </w:rPr>
        <w:t>Dryopteris filix-mas</w:t>
      </w:r>
      <w:r w:rsidRPr="00660F83">
        <w:rPr>
          <w:rFonts w:ascii="Calibri" w:eastAsia="Times New Roman" w:hAnsi="Calibri"/>
          <w:szCs w:val="24"/>
          <w:lang w:eastAsia="lv-LV"/>
        </w:rPr>
        <w:t xml:space="preserve">. Mežā sastopama aizsargājamā suga lielā raganzālīte </w:t>
      </w:r>
      <w:r w:rsidRPr="00660F83">
        <w:rPr>
          <w:rFonts w:ascii="Calibri" w:eastAsia="Times New Roman" w:hAnsi="Calibri"/>
          <w:i/>
          <w:szCs w:val="24"/>
          <w:lang w:eastAsia="lv-LV"/>
        </w:rPr>
        <w:t>Circaea lutetiana</w:t>
      </w:r>
      <w:r w:rsidRPr="00660F83">
        <w:rPr>
          <w:rFonts w:ascii="Calibri" w:eastAsia="Times New Roman" w:hAnsi="Calibri"/>
          <w:szCs w:val="24"/>
          <w:lang w:eastAsia="lv-LV"/>
        </w:rPr>
        <w:t>.</w:t>
      </w:r>
    </w:p>
    <w:p w14:paraId="5E16707E" w14:textId="77777777" w:rsidR="001106A2" w:rsidRPr="00660F83" w:rsidRDefault="001106A2" w:rsidP="001106A2">
      <w:pPr>
        <w:suppressAutoHyphens w:val="0"/>
        <w:ind w:left="16"/>
        <w:jc w:val="both"/>
        <w:rPr>
          <w:rFonts w:ascii="Calibri" w:eastAsia="Times New Roman" w:hAnsi="Calibri"/>
          <w:sz w:val="22"/>
          <w:szCs w:val="22"/>
          <w:lang w:eastAsia="lv-LV"/>
        </w:rPr>
      </w:pPr>
    </w:p>
    <w:p w14:paraId="1DE68BC2" w14:textId="77777777" w:rsidR="001106A2" w:rsidRPr="00660F83" w:rsidRDefault="001106A2" w:rsidP="001106A2">
      <w:pPr>
        <w:jc w:val="both"/>
        <w:rPr>
          <w:rFonts w:asciiTheme="minorHAnsi" w:hAnsiTheme="minorHAnsi" w:cstheme="minorHAnsi"/>
          <w:b/>
          <w:szCs w:val="24"/>
        </w:rPr>
      </w:pPr>
      <w:r w:rsidRPr="00660F83">
        <w:rPr>
          <w:rFonts w:asciiTheme="minorHAnsi" w:hAnsiTheme="minorHAnsi" w:cstheme="minorHAnsi"/>
          <w:b/>
          <w:szCs w:val="24"/>
        </w:rPr>
        <w:t xml:space="preserve">Sociālekonomiskā vērtība </w:t>
      </w:r>
    </w:p>
    <w:p w14:paraId="2F150543" w14:textId="7DBB207D" w:rsidR="001106A2" w:rsidRPr="00660F83" w:rsidRDefault="001106A2" w:rsidP="001106A2">
      <w:pPr>
        <w:suppressAutoHyphens w:val="0"/>
        <w:jc w:val="both"/>
        <w:rPr>
          <w:rFonts w:asciiTheme="minorHAnsi" w:hAnsiTheme="minorHAnsi" w:cstheme="minorHAnsi"/>
        </w:rPr>
      </w:pPr>
      <w:r w:rsidRPr="00660F83">
        <w:rPr>
          <w:rFonts w:asciiTheme="minorHAnsi" w:hAnsiTheme="minorHAnsi" w:cstheme="minorHAnsi"/>
        </w:rPr>
        <w:t xml:space="preserve">Retajām un aizsargājamajām vaskulāro augu sugām DL “Durbes ezera pļavas” nav tiešas sociālekonomiskās vērtības. Krāsu zeltlape </w:t>
      </w:r>
      <w:r w:rsidRPr="00660F83">
        <w:rPr>
          <w:rFonts w:asciiTheme="minorHAnsi" w:hAnsiTheme="minorHAnsi" w:cstheme="minorHAnsi"/>
          <w:i/>
        </w:rPr>
        <w:t>Serratula tinctoria</w:t>
      </w:r>
      <w:r w:rsidRPr="00660F83">
        <w:rPr>
          <w:rFonts w:asciiTheme="minorHAnsi" w:hAnsiTheme="minorHAnsi" w:cstheme="minorHAnsi"/>
        </w:rPr>
        <w:t xml:space="preserve"> ir piemērota augu šķiedru krāsošanai</w:t>
      </w:r>
      <w:r w:rsidR="00C82D5F" w:rsidRPr="00660F83">
        <w:rPr>
          <w:rFonts w:asciiTheme="minorHAnsi" w:hAnsiTheme="minorHAnsi" w:cstheme="minorHAnsi"/>
        </w:rPr>
        <w:t xml:space="preserve"> (Guinot </w:t>
      </w:r>
      <w:r w:rsidR="00C82D5F" w:rsidRPr="00660F83">
        <w:rPr>
          <w:rFonts w:asciiTheme="minorHAnsi" w:hAnsiTheme="minorHAnsi" w:cstheme="minorHAnsi"/>
          <w:i/>
          <w:iCs/>
        </w:rPr>
        <w:t>et al</w:t>
      </w:r>
      <w:r w:rsidR="00C82D5F" w:rsidRPr="00660F83">
        <w:rPr>
          <w:rFonts w:asciiTheme="minorHAnsi" w:hAnsiTheme="minorHAnsi" w:cstheme="minorHAnsi"/>
        </w:rPr>
        <w:t>. 2009)</w:t>
      </w:r>
      <w:r w:rsidRPr="00660F83">
        <w:rPr>
          <w:rFonts w:asciiTheme="minorHAnsi" w:hAnsiTheme="minorHAnsi" w:cstheme="minorHAnsi"/>
        </w:rPr>
        <w:t>, taču, tā kā tā ir aizsargājama suga, praktiskais izmantojums Latvijā nav aktuāls – taču iespējams, ka savvaļas augu ģenētiskie resursi nākotnē būs noderīgi šī auga kultivēšanai. Zālāju biotopos sastopamajām augu sugām ir vērtība gan kā lopbarības avotam, gan kā ārstniecības un dekoratīviem augiem.</w:t>
      </w:r>
    </w:p>
    <w:p w14:paraId="5956DB41" w14:textId="0F4ED8CF" w:rsidR="00AF2ED7" w:rsidRPr="00660F83" w:rsidRDefault="00AF2ED7" w:rsidP="001106A2">
      <w:pPr>
        <w:suppressAutoHyphens w:val="0"/>
        <w:jc w:val="both"/>
        <w:rPr>
          <w:rFonts w:asciiTheme="minorHAnsi" w:eastAsia="Times New Roman" w:hAnsiTheme="minorHAnsi" w:cstheme="minorHAnsi"/>
          <w:szCs w:val="24"/>
          <w:lang w:eastAsia="en-US"/>
        </w:rPr>
      </w:pPr>
    </w:p>
    <w:p w14:paraId="5AB24344" w14:textId="77777777" w:rsidR="001106A2" w:rsidRPr="00660F83" w:rsidRDefault="001106A2" w:rsidP="001106A2">
      <w:pPr>
        <w:jc w:val="both"/>
        <w:rPr>
          <w:rFonts w:asciiTheme="minorHAnsi" w:hAnsiTheme="minorHAnsi" w:cstheme="minorHAnsi"/>
          <w:b/>
          <w:szCs w:val="24"/>
        </w:rPr>
      </w:pPr>
      <w:r w:rsidRPr="00660F83">
        <w:rPr>
          <w:rFonts w:asciiTheme="minorHAnsi" w:hAnsiTheme="minorHAnsi" w:cstheme="minorHAnsi"/>
          <w:b/>
          <w:szCs w:val="24"/>
        </w:rPr>
        <w:t>Ietekmējošie faktori</w:t>
      </w:r>
    </w:p>
    <w:p w14:paraId="03CB7A33" w14:textId="50DF435F" w:rsidR="001106A2" w:rsidRPr="00660F83" w:rsidRDefault="001106A2" w:rsidP="001106A2">
      <w:pPr>
        <w:suppressAutoHyphens w:val="0"/>
        <w:jc w:val="both"/>
        <w:rPr>
          <w:rFonts w:asciiTheme="minorHAnsi" w:hAnsiTheme="minorHAnsi" w:cstheme="minorHAnsi"/>
          <w:szCs w:val="24"/>
        </w:rPr>
      </w:pPr>
      <w:r w:rsidRPr="00660F83">
        <w:rPr>
          <w:rFonts w:asciiTheme="minorHAnsi" w:hAnsiTheme="minorHAnsi" w:cstheme="minorHAnsi"/>
          <w:szCs w:val="24"/>
        </w:rPr>
        <w:t>Būtiskākie vaskulāro augu sugu daudzveidību un aizsargājamo sugu augtenes ietekmējošie faktori ir tie paši, kas ietekmē saldūdeņu un zālāju biotopus – ezera un Lāņupes palienes hidroloģiskais režīms, t.sk. pārpurvošanās teritorijās, kur nefunkcionē meliorācijas sistēma vai ir bebru dambji, arī pļavu apsaimniekošanas pārtraukšana un pagātnē notikusī nepiemērotā apsaimniekošana.</w:t>
      </w:r>
    </w:p>
    <w:p w14:paraId="20288568" w14:textId="77777777" w:rsidR="00C82D5F" w:rsidRPr="00660F83" w:rsidRDefault="00C82D5F" w:rsidP="001106A2">
      <w:pPr>
        <w:suppressAutoHyphens w:val="0"/>
        <w:jc w:val="both"/>
        <w:rPr>
          <w:rFonts w:asciiTheme="minorHAnsi" w:eastAsia="Times New Roman" w:hAnsiTheme="minorHAnsi" w:cstheme="minorHAnsi"/>
          <w:szCs w:val="24"/>
          <w:lang w:eastAsia="en-US"/>
        </w:rPr>
      </w:pPr>
    </w:p>
    <w:p w14:paraId="5EE03731" w14:textId="5F2D52E8" w:rsidR="001106A2" w:rsidRPr="00660F83" w:rsidRDefault="001106A2" w:rsidP="001106A2">
      <w:pPr>
        <w:suppressAutoHyphens w:val="0"/>
        <w:jc w:val="both"/>
        <w:rPr>
          <w:rFonts w:asciiTheme="minorHAnsi" w:eastAsia="Times New Roman" w:hAnsiTheme="minorHAnsi" w:cstheme="minorHAnsi"/>
          <w:szCs w:val="24"/>
          <w:lang w:eastAsia="en-US"/>
        </w:rPr>
      </w:pPr>
      <w:r w:rsidRPr="00660F83">
        <w:rPr>
          <w:rFonts w:asciiTheme="minorHAnsi" w:eastAsia="Times New Roman" w:hAnsiTheme="minorHAnsi" w:cstheme="minorHAnsi"/>
          <w:szCs w:val="24"/>
          <w:lang w:eastAsia="en-US"/>
        </w:rPr>
        <w:t xml:space="preserve">Šie faktori samazina gan kopējo sugu daudzveidību, gan to telpisko izlīdzinājumu (samazinās sugu piesātinājums nelielās platībās, pret vides apstākļiem prasīgas sugas kļūst retāk sastopamas). </w:t>
      </w:r>
    </w:p>
    <w:p w14:paraId="6D23C7A1" w14:textId="77777777" w:rsidR="00212AF9" w:rsidRPr="00660F83" w:rsidRDefault="00212AF9" w:rsidP="00C8719D">
      <w:pPr>
        <w:keepNext/>
        <w:keepLines/>
        <w:suppressAutoHyphens w:val="0"/>
        <w:jc w:val="both"/>
        <w:rPr>
          <w:rFonts w:asciiTheme="minorHAnsi" w:eastAsia="Times New Roman" w:hAnsiTheme="minorHAnsi" w:cstheme="minorHAnsi"/>
          <w:szCs w:val="24"/>
          <w:lang w:eastAsia="en-US"/>
        </w:rPr>
        <w:sectPr w:rsidR="00212AF9" w:rsidRPr="00660F83" w:rsidSect="00CD74B1">
          <w:headerReference w:type="default" r:id="rId97"/>
          <w:pgSz w:w="11905" w:h="16837"/>
          <w:pgMar w:top="1440" w:right="1797" w:bottom="1440" w:left="1797" w:header="720" w:footer="720" w:gutter="0"/>
          <w:cols w:space="720"/>
          <w:docGrid w:linePitch="360"/>
        </w:sectPr>
      </w:pPr>
    </w:p>
    <w:p w14:paraId="10AE6241" w14:textId="33E87505" w:rsidR="00FB692C" w:rsidRPr="00660F83" w:rsidRDefault="00FB692C" w:rsidP="00C8719D">
      <w:pPr>
        <w:pStyle w:val="BodyText"/>
        <w:keepNext/>
        <w:keepLines/>
        <w:spacing w:after="0"/>
        <w:rPr>
          <w:rFonts w:asciiTheme="minorHAnsi" w:hAnsiTheme="minorHAnsi" w:cstheme="minorHAnsi"/>
          <w:b/>
          <w:i/>
          <w:lang w:val="lv-LV"/>
        </w:rPr>
      </w:pPr>
      <w:r w:rsidRPr="00660F83">
        <w:rPr>
          <w:rFonts w:asciiTheme="minorHAnsi" w:hAnsiTheme="minorHAnsi" w:cstheme="minorHAnsi"/>
          <w:b/>
          <w:i/>
          <w:lang w:val="lv-LV"/>
        </w:rPr>
        <w:lastRenderedPageBreak/>
        <w:t>2.</w:t>
      </w:r>
      <w:r w:rsidR="00155D30" w:rsidRPr="00660F83">
        <w:rPr>
          <w:rFonts w:asciiTheme="minorHAnsi" w:hAnsiTheme="minorHAnsi" w:cstheme="minorHAnsi"/>
          <w:b/>
          <w:i/>
          <w:lang w:val="lv-LV"/>
        </w:rPr>
        <w:t>4</w:t>
      </w:r>
      <w:r w:rsidRPr="00660F83">
        <w:rPr>
          <w:rFonts w:asciiTheme="minorHAnsi" w:hAnsiTheme="minorHAnsi" w:cstheme="minorHAnsi"/>
          <w:b/>
          <w:i/>
          <w:lang w:val="lv-LV"/>
        </w:rPr>
        <w:t xml:space="preserve">. tabula. Īpaši aizsargājamās </w:t>
      </w:r>
      <w:r w:rsidR="000F71C8" w:rsidRPr="00660F83">
        <w:rPr>
          <w:rFonts w:asciiTheme="minorHAnsi" w:hAnsiTheme="minorHAnsi" w:cstheme="minorHAnsi"/>
          <w:b/>
          <w:i/>
          <w:lang w:val="lv-LV"/>
        </w:rPr>
        <w:t xml:space="preserve">vaskulāro augu </w:t>
      </w:r>
      <w:r w:rsidRPr="00660F83">
        <w:rPr>
          <w:rFonts w:asciiTheme="minorHAnsi" w:hAnsiTheme="minorHAnsi" w:cstheme="minorHAnsi"/>
          <w:b/>
          <w:i/>
          <w:lang w:val="lv-LV"/>
        </w:rPr>
        <w:t xml:space="preserve">sugas </w:t>
      </w:r>
      <w:r w:rsidR="000B031E">
        <w:rPr>
          <w:rFonts w:asciiTheme="minorHAnsi" w:hAnsiTheme="minorHAnsi" w:cstheme="minorHAnsi"/>
          <w:b/>
          <w:i/>
          <w:lang w:val="lv-LV"/>
        </w:rPr>
        <w:t>DL</w:t>
      </w:r>
      <w:r w:rsidRPr="00660F83">
        <w:rPr>
          <w:rFonts w:asciiTheme="minorHAnsi" w:hAnsiTheme="minorHAnsi" w:cstheme="minorHAnsi"/>
          <w:b/>
          <w:i/>
          <w:lang w:val="lv-LV"/>
        </w:rPr>
        <w:t xml:space="preserve"> „</w:t>
      </w:r>
      <w:r w:rsidR="00D6240F" w:rsidRPr="00660F83">
        <w:rPr>
          <w:rFonts w:asciiTheme="minorHAnsi" w:hAnsiTheme="minorHAnsi" w:cstheme="minorHAnsi"/>
          <w:b/>
          <w:i/>
          <w:lang w:val="lv-LV"/>
        </w:rPr>
        <w:t>Durbes ezera pļavas</w:t>
      </w:r>
      <w:r w:rsidRPr="00660F83">
        <w:rPr>
          <w:rFonts w:asciiTheme="minorHAnsi" w:hAnsiTheme="minorHAnsi" w:cstheme="minorHAnsi"/>
          <w:b/>
          <w:i/>
          <w:lang w:val="lv-LV"/>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5"/>
        <w:gridCol w:w="2137"/>
        <w:gridCol w:w="2276"/>
        <w:gridCol w:w="1465"/>
        <w:gridCol w:w="933"/>
        <w:gridCol w:w="2330"/>
        <w:gridCol w:w="4207"/>
      </w:tblGrid>
      <w:tr w:rsidR="00660F83" w:rsidRPr="00660F83" w14:paraId="2DC5EA72" w14:textId="77777777" w:rsidTr="001106A2">
        <w:trPr>
          <w:trHeight w:val="615"/>
          <w:tblHeader/>
        </w:trPr>
        <w:tc>
          <w:tcPr>
            <w:tcW w:w="291" w:type="pct"/>
            <w:tcBorders>
              <w:bottom w:val="single" w:sz="4" w:space="0" w:color="auto"/>
            </w:tcBorders>
            <w:shd w:val="clear" w:color="auto" w:fill="D6E3BC"/>
            <w:vAlign w:val="center"/>
            <w:hideMark/>
          </w:tcPr>
          <w:p w14:paraId="6913A714" w14:textId="77777777" w:rsidR="0011146C" w:rsidRPr="00660F83" w:rsidRDefault="0011146C" w:rsidP="002C44EC">
            <w:pPr>
              <w:keepNext/>
              <w:keepLines/>
              <w:suppressAutoHyphens w:val="0"/>
              <w:jc w:val="center"/>
              <w:rPr>
                <w:rFonts w:asciiTheme="minorHAnsi" w:eastAsia="Times New Roman" w:hAnsiTheme="minorHAnsi" w:cstheme="minorHAnsi"/>
                <w:b/>
                <w:bCs/>
                <w:szCs w:val="24"/>
                <w:lang w:eastAsia="en-GB"/>
              </w:rPr>
            </w:pPr>
            <w:r w:rsidRPr="00660F83">
              <w:rPr>
                <w:rFonts w:asciiTheme="minorHAnsi" w:eastAsia="Times New Roman" w:hAnsiTheme="minorHAnsi" w:cstheme="minorHAnsi"/>
                <w:b/>
                <w:bCs/>
                <w:szCs w:val="24"/>
                <w:lang w:eastAsia="en-GB"/>
              </w:rPr>
              <w:t>N.p.k.</w:t>
            </w:r>
          </w:p>
        </w:tc>
        <w:tc>
          <w:tcPr>
            <w:tcW w:w="754" w:type="pct"/>
            <w:tcBorders>
              <w:bottom w:val="single" w:sz="4" w:space="0" w:color="auto"/>
            </w:tcBorders>
            <w:shd w:val="clear" w:color="auto" w:fill="D6E3BC"/>
            <w:vAlign w:val="center"/>
            <w:hideMark/>
          </w:tcPr>
          <w:p w14:paraId="31FD9CD6" w14:textId="77777777" w:rsidR="0011146C" w:rsidRPr="00660F83" w:rsidRDefault="0011146C" w:rsidP="002C44EC">
            <w:pPr>
              <w:keepNext/>
              <w:keepLines/>
              <w:suppressAutoHyphens w:val="0"/>
              <w:jc w:val="center"/>
              <w:rPr>
                <w:rFonts w:asciiTheme="minorHAnsi" w:eastAsia="Times New Roman" w:hAnsiTheme="minorHAnsi" w:cstheme="minorHAnsi"/>
                <w:b/>
                <w:bCs/>
                <w:szCs w:val="24"/>
                <w:lang w:eastAsia="en-GB"/>
              </w:rPr>
            </w:pPr>
            <w:r w:rsidRPr="00660F83">
              <w:rPr>
                <w:rFonts w:asciiTheme="minorHAnsi" w:eastAsia="Times New Roman" w:hAnsiTheme="minorHAnsi" w:cstheme="minorHAnsi"/>
                <w:b/>
                <w:szCs w:val="24"/>
                <w:lang w:eastAsia="en-GB"/>
              </w:rPr>
              <w:t>Sugas nosaukums latviski</w:t>
            </w:r>
          </w:p>
        </w:tc>
        <w:tc>
          <w:tcPr>
            <w:tcW w:w="803" w:type="pct"/>
            <w:tcBorders>
              <w:bottom w:val="single" w:sz="4" w:space="0" w:color="auto"/>
            </w:tcBorders>
            <w:shd w:val="clear" w:color="auto" w:fill="D6E3BC"/>
            <w:vAlign w:val="center"/>
            <w:hideMark/>
          </w:tcPr>
          <w:p w14:paraId="69767DCE" w14:textId="77777777" w:rsidR="0011146C" w:rsidRPr="00660F83" w:rsidRDefault="0011146C" w:rsidP="002C44EC">
            <w:pPr>
              <w:keepNext/>
              <w:keepLines/>
              <w:suppressAutoHyphens w:val="0"/>
              <w:jc w:val="center"/>
              <w:rPr>
                <w:rFonts w:asciiTheme="minorHAnsi" w:eastAsia="Times New Roman" w:hAnsiTheme="minorHAnsi" w:cstheme="minorHAnsi"/>
                <w:b/>
                <w:bCs/>
                <w:szCs w:val="24"/>
                <w:lang w:eastAsia="en-GB"/>
              </w:rPr>
            </w:pPr>
            <w:r w:rsidRPr="00660F83">
              <w:rPr>
                <w:rFonts w:asciiTheme="minorHAnsi" w:eastAsia="Times New Roman" w:hAnsiTheme="minorHAnsi" w:cstheme="minorHAnsi"/>
                <w:b/>
                <w:szCs w:val="24"/>
                <w:lang w:eastAsia="en-GB"/>
              </w:rPr>
              <w:t>Sugas nosaukums latīniski</w:t>
            </w:r>
          </w:p>
        </w:tc>
        <w:tc>
          <w:tcPr>
            <w:tcW w:w="517" w:type="pct"/>
            <w:tcBorders>
              <w:bottom w:val="single" w:sz="4" w:space="0" w:color="auto"/>
            </w:tcBorders>
            <w:shd w:val="clear" w:color="auto" w:fill="D6E3BC"/>
            <w:vAlign w:val="center"/>
            <w:hideMark/>
          </w:tcPr>
          <w:p w14:paraId="01C52D4B" w14:textId="77777777" w:rsidR="0011146C" w:rsidRPr="00660F83" w:rsidRDefault="0011146C" w:rsidP="002C44EC">
            <w:pPr>
              <w:keepNext/>
              <w:keepLines/>
              <w:suppressAutoHyphens w:val="0"/>
              <w:jc w:val="center"/>
              <w:rPr>
                <w:rFonts w:asciiTheme="minorHAnsi" w:eastAsia="Times New Roman" w:hAnsiTheme="minorHAnsi" w:cstheme="minorHAnsi"/>
                <w:b/>
                <w:bCs/>
                <w:szCs w:val="24"/>
                <w:lang w:eastAsia="en-GB"/>
              </w:rPr>
            </w:pPr>
            <w:r w:rsidRPr="00660F83">
              <w:rPr>
                <w:rFonts w:asciiTheme="minorHAnsi" w:eastAsia="Times New Roman" w:hAnsiTheme="minorHAnsi" w:cstheme="minorHAnsi"/>
                <w:b/>
                <w:bCs/>
                <w:szCs w:val="24"/>
              </w:rPr>
              <w:t>Aizsardzības statuss</w:t>
            </w:r>
          </w:p>
        </w:tc>
        <w:tc>
          <w:tcPr>
            <w:tcW w:w="329" w:type="pct"/>
            <w:tcBorders>
              <w:bottom w:val="single" w:sz="4" w:space="0" w:color="auto"/>
            </w:tcBorders>
            <w:shd w:val="clear" w:color="auto" w:fill="D6E3BC"/>
            <w:vAlign w:val="center"/>
          </w:tcPr>
          <w:p w14:paraId="0467477A" w14:textId="77777777" w:rsidR="0011146C" w:rsidRPr="00660F83" w:rsidRDefault="0011146C" w:rsidP="002C44EC">
            <w:pPr>
              <w:keepNext/>
              <w:keepLines/>
              <w:suppressAutoHyphens w:val="0"/>
              <w:jc w:val="center"/>
              <w:rPr>
                <w:rFonts w:asciiTheme="minorHAnsi" w:eastAsia="Times New Roman" w:hAnsiTheme="minorHAnsi" w:cstheme="minorHAnsi"/>
                <w:b/>
                <w:bCs/>
                <w:szCs w:val="24"/>
                <w:lang w:eastAsia="en-GB"/>
              </w:rPr>
            </w:pPr>
            <w:r w:rsidRPr="00660F83">
              <w:rPr>
                <w:rFonts w:asciiTheme="minorHAnsi" w:eastAsia="Times New Roman" w:hAnsiTheme="minorHAnsi" w:cstheme="minorHAnsi"/>
                <w:b/>
                <w:bCs/>
                <w:szCs w:val="24"/>
              </w:rPr>
              <w:t>Cits statuss</w:t>
            </w:r>
          </w:p>
        </w:tc>
        <w:tc>
          <w:tcPr>
            <w:tcW w:w="822" w:type="pct"/>
            <w:tcBorders>
              <w:bottom w:val="single" w:sz="4" w:space="0" w:color="auto"/>
            </w:tcBorders>
            <w:shd w:val="clear" w:color="auto" w:fill="D6E3BC"/>
            <w:vAlign w:val="center"/>
            <w:hideMark/>
          </w:tcPr>
          <w:p w14:paraId="092DD3C4" w14:textId="77777777" w:rsidR="0011146C" w:rsidRPr="00660F83" w:rsidRDefault="0011146C" w:rsidP="002C44EC">
            <w:pPr>
              <w:keepNext/>
              <w:keepLines/>
              <w:suppressAutoHyphens w:val="0"/>
              <w:jc w:val="center"/>
              <w:rPr>
                <w:rFonts w:asciiTheme="minorHAnsi" w:eastAsia="Times New Roman" w:hAnsiTheme="minorHAnsi" w:cstheme="minorHAnsi"/>
                <w:b/>
                <w:bCs/>
                <w:szCs w:val="24"/>
                <w:lang w:eastAsia="en-GB"/>
              </w:rPr>
            </w:pPr>
            <w:r w:rsidRPr="00660F83">
              <w:rPr>
                <w:rFonts w:asciiTheme="minorHAnsi" w:eastAsia="Times New Roman" w:hAnsiTheme="minorHAnsi" w:cstheme="minorHAnsi"/>
                <w:b/>
                <w:bCs/>
                <w:sz w:val="22"/>
                <w:szCs w:val="22"/>
                <w:lang w:eastAsia="en-GB"/>
              </w:rPr>
              <w:t>Sugas labvēlīga aizsardzības stāvokļa novērtējums Latvijā</w:t>
            </w:r>
          </w:p>
        </w:tc>
        <w:tc>
          <w:tcPr>
            <w:tcW w:w="1486" w:type="pct"/>
            <w:tcBorders>
              <w:bottom w:val="single" w:sz="4" w:space="0" w:color="auto"/>
            </w:tcBorders>
            <w:shd w:val="clear" w:color="auto" w:fill="D6E3BC"/>
            <w:vAlign w:val="center"/>
          </w:tcPr>
          <w:p w14:paraId="3E21B267" w14:textId="36A02AE3" w:rsidR="0011146C" w:rsidRPr="00660F83" w:rsidRDefault="0011146C" w:rsidP="002C44EC">
            <w:pPr>
              <w:keepNext/>
              <w:keepLines/>
              <w:suppressAutoHyphens w:val="0"/>
              <w:jc w:val="center"/>
              <w:rPr>
                <w:rFonts w:asciiTheme="minorHAnsi" w:eastAsia="Times New Roman" w:hAnsiTheme="minorHAnsi" w:cstheme="minorHAnsi"/>
                <w:b/>
                <w:bCs/>
                <w:szCs w:val="24"/>
                <w:lang w:eastAsia="en-GB"/>
              </w:rPr>
            </w:pPr>
            <w:r w:rsidRPr="00660F83">
              <w:rPr>
                <w:rFonts w:asciiTheme="minorHAnsi" w:eastAsia="Times New Roman" w:hAnsiTheme="minorHAnsi" w:cstheme="minorHAnsi"/>
                <w:b/>
                <w:bCs/>
                <w:szCs w:val="24"/>
                <w:lang w:eastAsia="en-GB"/>
              </w:rPr>
              <w:t xml:space="preserve">Sugas sastopamība </w:t>
            </w:r>
            <w:r w:rsidR="00E7501B">
              <w:rPr>
                <w:rFonts w:asciiTheme="minorHAnsi" w:eastAsia="Times New Roman" w:hAnsiTheme="minorHAnsi" w:cstheme="minorHAnsi"/>
                <w:b/>
                <w:bCs/>
                <w:szCs w:val="24"/>
                <w:lang w:eastAsia="en-GB"/>
              </w:rPr>
              <w:t>DL</w:t>
            </w:r>
          </w:p>
        </w:tc>
      </w:tr>
      <w:tr w:rsidR="00660F83" w:rsidRPr="00660F83" w14:paraId="07FC3A4B" w14:textId="77777777" w:rsidTr="002C44EC">
        <w:trPr>
          <w:cantSplit/>
          <w:trHeight w:val="315"/>
        </w:trPr>
        <w:tc>
          <w:tcPr>
            <w:tcW w:w="5000" w:type="pct"/>
            <w:gridSpan w:val="7"/>
            <w:shd w:val="clear" w:color="auto" w:fill="EAF1DD" w:themeFill="accent3" w:themeFillTint="33"/>
            <w:vAlign w:val="center"/>
          </w:tcPr>
          <w:p w14:paraId="1CBFDFDF" w14:textId="77777777" w:rsidR="0011146C" w:rsidRPr="00660F83" w:rsidRDefault="0011146C" w:rsidP="002C44EC">
            <w:pPr>
              <w:suppressAutoHyphens w:val="0"/>
              <w:rPr>
                <w:rFonts w:asciiTheme="minorHAnsi" w:eastAsia="Times New Roman" w:hAnsiTheme="minorHAnsi" w:cstheme="minorHAnsi"/>
                <w:b/>
                <w:szCs w:val="24"/>
                <w:lang w:eastAsia="en-GB"/>
              </w:rPr>
            </w:pPr>
            <w:r w:rsidRPr="00660F83">
              <w:rPr>
                <w:rFonts w:asciiTheme="minorHAnsi" w:eastAsia="Times New Roman" w:hAnsiTheme="minorHAnsi" w:cstheme="minorHAnsi"/>
                <w:b/>
                <w:szCs w:val="24"/>
                <w:lang w:eastAsia="en-GB"/>
              </w:rPr>
              <w:t>Vaskulāro augu sugas</w:t>
            </w:r>
          </w:p>
        </w:tc>
      </w:tr>
      <w:tr w:rsidR="00660F83" w:rsidRPr="00660F83" w14:paraId="776F6B31" w14:textId="77777777" w:rsidTr="001106A2">
        <w:trPr>
          <w:cantSplit/>
          <w:trHeight w:val="315"/>
        </w:trPr>
        <w:tc>
          <w:tcPr>
            <w:tcW w:w="291" w:type="pct"/>
            <w:shd w:val="clear" w:color="auto" w:fill="auto"/>
            <w:vAlign w:val="center"/>
          </w:tcPr>
          <w:p w14:paraId="7254FF46" w14:textId="77777777" w:rsidR="00FE775C" w:rsidRPr="00660F83" w:rsidRDefault="00FE775C" w:rsidP="00FE775C">
            <w:pPr>
              <w:suppressAutoHyphens w:val="0"/>
              <w:jc w:val="center"/>
              <w:rPr>
                <w:rFonts w:asciiTheme="minorHAnsi" w:eastAsia="Times New Roman" w:hAnsiTheme="minorHAnsi" w:cstheme="minorHAnsi"/>
                <w:szCs w:val="24"/>
                <w:lang w:eastAsia="en-GB"/>
              </w:rPr>
            </w:pPr>
            <w:r w:rsidRPr="00660F83">
              <w:rPr>
                <w:rFonts w:asciiTheme="minorHAnsi" w:hAnsiTheme="minorHAnsi" w:cstheme="minorHAnsi"/>
                <w:szCs w:val="24"/>
              </w:rPr>
              <w:t>1.</w:t>
            </w:r>
          </w:p>
        </w:tc>
        <w:tc>
          <w:tcPr>
            <w:tcW w:w="754" w:type="pct"/>
            <w:shd w:val="clear" w:color="auto" w:fill="auto"/>
            <w:vAlign w:val="center"/>
          </w:tcPr>
          <w:p w14:paraId="41D20AD4" w14:textId="064FA787" w:rsidR="00FE775C" w:rsidRPr="00660F83" w:rsidRDefault="00FE775C" w:rsidP="00FE775C">
            <w:pPr>
              <w:suppressAutoHyphens w:val="0"/>
              <w:rPr>
                <w:rFonts w:asciiTheme="minorHAnsi" w:eastAsia="Times New Roman" w:hAnsiTheme="minorHAnsi" w:cstheme="minorHAnsi"/>
                <w:szCs w:val="24"/>
                <w:lang w:eastAsia="en-GB"/>
              </w:rPr>
            </w:pPr>
            <w:r w:rsidRPr="00660F83">
              <w:rPr>
                <w:rFonts w:asciiTheme="minorHAnsi" w:hAnsiTheme="minorHAnsi" w:cstheme="minorHAnsi"/>
                <w:szCs w:val="24"/>
              </w:rPr>
              <w:t>Plankumainā dzegužpirkstīte</w:t>
            </w:r>
          </w:p>
        </w:tc>
        <w:tc>
          <w:tcPr>
            <w:tcW w:w="803" w:type="pct"/>
            <w:vAlign w:val="center"/>
          </w:tcPr>
          <w:p w14:paraId="31F63E29" w14:textId="774653B9" w:rsidR="00FE775C" w:rsidRPr="00660F83" w:rsidRDefault="00FE775C" w:rsidP="00FE775C">
            <w:pPr>
              <w:suppressAutoHyphens w:val="0"/>
              <w:rPr>
                <w:rFonts w:asciiTheme="minorHAnsi" w:eastAsia="Times New Roman" w:hAnsiTheme="minorHAnsi" w:cstheme="minorHAnsi"/>
                <w:i/>
                <w:iCs/>
                <w:szCs w:val="24"/>
                <w:lang w:eastAsia="en-GB"/>
              </w:rPr>
            </w:pPr>
            <w:r w:rsidRPr="00660F83">
              <w:rPr>
                <w:rFonts w:asciiTheme="minorHAnsi" w:hAnsiTheme="minorHAnsi" w:cstheme="minorHAnsi"/>
                <w:i/>
                <w:iCs/>
                <w:szCs w:val="24"/>
              </w:rPr>
              <w:t>Dactylorhiza maculata (L.) Soo</w:t>
            </w:r>
          </w:p>
        </w:tc>
        <w:tc>
          <w:tcPr>
            <w:tcW w:w="517" w:type="pct"/>
            <w:shd w:val="clear" w:color="auto" w:fill="auto"/>
            <w:vAlign w:val="center"/>
          </w:tcPr>
          <w:p w14:paraId="4EBB67E3" w14:textId="0E0CBB6B" w:rsidR="00FE775C" w:rsidRPr="00660F83" w:rsidRDefault="00FE775C" w:rsidP="00FE775C">
            <w:pPr>
              <w:suppressAutoHyphens w:val="0"/>
              <w:rPr>
                <w:rFonts w:asciiTheme="minorHAnsi" w:eastAsia="Times New Roman" w:hAnsiTheme="minorHAnsi" w:cstheme="minorHAnsi"/>
                <w:szCs w:val="24"/>
                <w:lang w:eastAsia="en-GB"/>
              </w:rPr>
            </w:pPr>
            <w:r w:rsidRPr="00660F83">
              <w:rPr>
                <w:rFonts w:asciiTheme="minorHAnsi" w:eastAsia="Times New Roman" w:hAnsiTheme="minorHAnsi" w:cstheme="minorHAnsi"/>
                <w:szCs w:val="24"/>
                <w:lang w:eastAsia="en-GB"/>
              </w:rPr>
              <w:t>ĪAS I</w:t>
            </w:r>
          </w:p>
        </w:tc>
        <w:tc>
          <w:tcPr>
            <w:tcW w:w="329" w:type="pct"/>
            <w:vAlign w:val="center"/>
          </w:tcPr>
          <w:p w14:paraId="068D43C3" w14:textId="4EC7E813" w:rsidR="00FE775C" w:rsidRPr="00660F83" w:rsidRDefault="00FE775C" w:rsidP="00FE775C">
            <w:pPr>
              <w:suppressAutoHyphens w:val="0"/>
              <w:rPr>
                <w:rFonts w:asciiTheme="minorHAnsi" w:eastAsia="Times New Roman" w:hAnsiTheme="minorHAnsi" w:cstheme="minorHAnsi"/>
                <w:szCs w:val="24"/>
                <w:lang w:eastAsia="en-GB"/>
              </w:rPr>
            </w:pPr>
            <w:r w:rsidRPr="00660F83">
              <w:rPr>
                <w:rFonts w:asciiTheme="minorHAnsi" w:eastAsia="Times New Roman" w:hAnsiTheme="minorHAnsi" w:cstheme="minorHAnsi"/>
                <w:szCs w:val="24"/>
                <w:lang w:eastAsia="en-GB"/>
              </w:rPr>
              <w:t>SG IV</w:t>
            </w:r>
          </w:p>
        </w:tc>
        <w:tc>
          <w:tcPr>
            <w:tcW w:w="822" w:type="pct"/>
            <w:tcBorders>
              <w:top w:val="single" w:sz="4" w:space="0" w:color="auto"/>
              <w:left w:val="nil"/>
              <w:bottom w:val="single" w:sz="4" w:space="0" w:color="auto"/>
              <w:right w:val="single" w:sz="4" w:space="0" w:color="auto"/>
            </w:tcBorders>
            <w:shd w:val="clear" w:color="auto" w:fill="auto"/>
            <w:vAlign w:val="center"/>
          </w:tcPr>
          <w:p w14:paraId="746D5093" w14:textId="16619FD4" w:rsidR="00FE775C" w:rsidRPr="00660F83" w:rsidRDefault="005444C8" w:rsidP="00FE775C">
            <w:pPr>
              <w:suppressAutoHyphens w:val="0"/>
              <w:rPr>
                <w:rFonts w:asciiTheme="minorHAnsi" w:eastAsia="Times New Roman" w:hAnsiTheme="minorHAnsi" w:cstheme="minorHAnsi"/>
                <w:szCs w:val="24"/>
                <w:lang w:eastAsia="en-GB"/>
              </w:rPr>
            </w:pPr>
            <w:r w:rsidRPr="00660F83">
              <w:rPr>
                <w:rFonts w:asciiTheme="minorHAnsi" w:eastAsia="Times New Roman" w:hAnsiTheme="minorHAnsi" w:cstheme="minorHAnsi"/>
                <w:szCs w:val="24"/>
                <w:lang w:eastAsia="en-GB"/>
              </w:rPr>
              <w:t>-</w:t>
            </w:r>
          </w:p>
        </w:tc>
        <w:tc>
          <w:tcPr>
            <w:tcW w:w="1486" w:type="pct"/>
            <w:tcBorders>
              <w:top w:val="single" w:sz="4" w:space="0" w:color="auto"/>
              <w:left w:val="single" w:sz="4" w:space="0" w:color="auto"/>
              <w:bottom w:val="single" w:sz="4" w:space="0" w:color="auto"/>
              <w:right w:val="single" w:sz="4" w:space="0" w:color="auto"/>
            </w:tcBorders>
            <w:shd w:val="clear" w:color="auto" w:fill="auto"/>
            <w:vAlign w:val="center"/>
          </w:tcPr>
          <w:p w14:paraId="20B91536" w14:textId="3BA763A3" w:rsidR="00FE775C" w:rsidRPr="00660F83" w:rsidRDefault="00FE775C" w:rsidP="00FE775C">
            <w:pPr>
              <w:suppressAutoHyphens w:val="0"/>
              <w:rPr>
                <w:rFonts w:asciiTheme="minorHAnsi" w:eastAsia="Times New Roman" w:hAnsiTheme="minorHAnsi" w:cstheme="minorHAnsi"/>
                <w:szCs w:val="24"/>
                <w:lang w:eastAsia="en-GB"/>
              </w:rPr>
            </w:pPr>
            <w:r w:rsidRPr="00660F83">
              <w:rPr>
                <w:rFonts w:asciiTheme="minorHAnsi" w:hAnsiTheme="minorHAnsi" w:cstheme="minorHAnsi"/>
                <w:szCs w:val="24"/>
              </w:rPr>
              <w:t>Nelielā skaitā, atsevišķi eksemplāri  izklaidus visā lieguma teritorijā</w:t>
            </w:r>
          </w:p>
        </w:tc>
      </w:tr>
      <w:tr w:rsidR="00660F83" w:rsidRPr="00660F83" w14:paraId="44C78545" w14:textId="77777777" w:rsidTr="001106A2">
        <w:trPr>
          <w:cantSplit/>
          <w:trHeight w:val="315"/>
        </w:trPr>
        <w:tc>
          <w:tcPr>
            <w:tcW w:w="291" w:type="pct"/>
            <w:shd w:val="clear" w:color="auto" w:fill="auto"/>
            <w:vAlign w:val="center"/>
          </w:tcPr>
          <w:p w14:paraId="3B56CFD0" w14:textId="09E6DEB9" w:rsidR="00FE775C" w:rsidRPr="00660F83" w:rsidRDefault="00FE775C" w:rsidP="00FE775C">
            <w:pPr>
              <w:suppressAutoHyphens w:val="0"/>
              <w:jc w:val="center"/>
              <w:rPr>
                <w:rFonts w:asciiTheme="minorHAnsi" w:hAnsiTheme="minorHAnsi" w:cstheme="minorHAnsi"/>
                <w:szCs w:val="24"/>
              </w:rPr>
            </w:pPr>
            <w:r w:rsidRPr="00660F83">
              <w:rPr>
                <w:rFonts w:asciiTheme="minorHAnsi" w:hAnsiTheme="minorHAnsi" w:cstheme="minorHAnsi"/>
                <w:szCs w:val="24"/>
              </w:rPr>
              <w:t>2.</w:t>
            </w:r>
          </w:p>
        </w:tc>
        <w:tc>
          <w:tcPr>
            <w:tcW w:w="754" w:type="pct"/>
            <w:shd w:val="clear" w:color="auto" w:fill="auto"/>
            <w:vAlign w:val="center"/>
          </w:tcPr>
          <w:p w14:paraId="0C6F3DBA" w14:textId="38DA86F0" w:rsidR="00FE775C" w:rsidRPr="00660F83" w:rsidRDefault="00FE775C" w:rsidP="00FE775C">
            <w:pPr>
              <w:suppressAutoHyphens w:val="0"/>
              <w:rPr>
                <w:rFonts w:asciiTheme="minorHAnsi" w:eastAsia="Times New Roman" w:hAnsiTheme="minorHAnsi" w:cstheme="minorHAnsi"/>
                <w:szCs w:val="24"/>
                <w:lang w:eastAsia="en-GB"/>
              </w:rPr>
            </w:pPr>
            <w:r w:rsidRPr="00660F83">
              <w:rPr>
                <w:rFonts w:asciiTheme="minorHAnsi" w:hAnsiTheme="minorHAnsi" w:cstheme="minorHAnsi"/>
                <w:szCs w:val="24"/>
              </w:rPr>
              <w:t>Smaržīgā naktsvijole</w:t>
            </w:r>
          </w:p>
        </w:tc>
        <w:tc>
          <w:tcPr>
            <w:tcW w:w="803" w:type="pct"/>
            <w:vAlign w:val="center"/>
          </w:tcPr>
          <w:p w14:paraId="229FAFE9" w14:textId="6006CE80" w:rsidR="00FE775C" w:rsidRPr="00660F83" w:rsidRDefault="00FE775C" w:rsidP="00FE775C">
            <w:pPr>
              <w:suppressAutoHyphens w:val="0"/>
              <w:rPr>
                <w:rFonts w:asciiTheme="minorHAnsi" w:eastAsia="Times New Roman" w:hAnsiTheme="minorHAnsi" w:cstheme="minorHAnsi"/>
                <w:i/>
                <w:iCs/>
                <w:szCs w:val="24"/>
                <w:lang w:eastAsia="en-GB"/>
              </w:rPr>
            </w:pPr>
            <w:r w:rsidRPr="00660F83">
              <w:rPr>
                <w:rFonts w:asciiTheme="minorHAnsi" w:hAnsiTheme="minorHAnsi" w:cstheme="minorHAnsi"/>
                <w:i/>
                <w:iCs/>
                <w:szCs w:val="24"/>
              </w:rPr>
              <w:t>Platanthera bifolia (L.) Rich.</w:t>
            </w:r>
          </w:p>
        </w:tc>
        <w:tc>
          <w:tcPr>
            <w:tcW w:w="517" w:type="pct"/>
            <w:shd w:val="clear" w:color="auto" w:fill="auto"/>
            <w:vAlign w:val="center"/>
          </w:tcPr>
          <w:p w14:paraId="632C3EFB" w14:textId="2B74C786" w:rsidR="00FE775C" w:rsidRPr="00660F83" w:rsidRDefault="00FE775C" w:rsidP="00FE775C">
            <w:pPr>
              <w:suppressAutoHyphens w:val="0"/>
              <w:rPr>
                <w:rFonts w:asciiTheme="minorHAnsi" w:eastAsia="Times New Roman" w:hAnsiTheme="minorHAnsi" w:cstheme="minorHAnsi"/>
                <w:szCs w:val="24"/>
                <w:lang w:eastAsia="en-GB"/>
              </w:rPr>
            </w:pPr>
            <w:r w:rsidRPr="00660F83">
              <w:rPr>
                <w:rFonts w:asciiTheme="minorHAnsi" w:eastAsia="Times New Roman" w:hAnsiTheme="minorHAnsi" w:cstheme="minorHAnsi"/>
                <w:szCs w:val="24"/>
                <w:lang w:eastAsia="en-GB"/>
              </w:rPr>
              <w:t>ĪAS I</w:t>
            </w:r>
          </w:p>
        </w:tc>
        <w:tc>
          <w:tcPr>
            <w:tcW w:w="329" w:type="pct"/>
            <w:vAlign w:val="center"/>
          </w:tcPr>
          <w:p w14:paraId="33790C02" w14:textId="58D244D4" w:rsidR="00FE775C" w:rsidRPr="00660F83" w:rsidRDefault="00FE775C" w:rsidP="00FE775C">
            <w:pPr>
              <w:suppressAutoHyphens w:val="0"/>
              <w:rPr>
                <w:rFonts w:asciiTheme="minorHAnsi" w:eastAsia="Times New Roman" w:hAnsiTheme="minorHAnsi" w:cstheme="minorHAnsi"/>
                <w:szCs w:val="24"/>
                <w:lang w:eastAsia="en-GB"/>
              </w:rPr>
            </w:pPr>
            <w:r w:rsidRPr="00660F83">
              <w:rPr>
                <w:rFonts w:asciiTheme="minorHAnsi" w:eastAsia="Times New Roman" w:hAnsiTheme="minorHAnsi" w:cstheme="minorHAnsi"/>
                <w:szCs w:val="24"/>
                <w:lang w:eastAsia="en-GB"/>
              </w:rPr>
              <w:t>SG IV</w:t>
            </w:r>
          </w:p>
        </w:tc>
        <w:tc>
          <w:tcPr>
            <w:tcW w:w="822" w:type="pct"/>
            <w:tcBorders>
              <w:top w:val="single" w:sz="4" w:space="0" w:color="auto"/>
              <w:left w:val="nil"/>
              <w:bottom w:val="single" w:sz="4" w:space="0" w:color="auto"/>
              <w:right w:val="single" w:sz="4" w:space="0" w:color="auto"/>
            </w:tcBorders>
            <w:shd w:val="clear" w:color="auto" w:fill="auto"/>
            <w:vAlign w:val="center"/>
          </w:tcPr>
          <w:p w14:paraId="45CE86FC" w14:textId="3A3D3486" w:rsidR="00FE775C" w:rsidRPr="00660F83" w:rsidRDefault="005444C8" w:rsidP="00FE775C">
            <w:pPr>
              <w:suppressAutoHyphens w:val="0"/>
              <w:rPr>
                <w:rFonts w:asciiTheme="minorHAnsi" w:eastAsia="Times New Roman" w:hAnsiTheme="minorHAnsi" w:cstheme="minorHAnsi"/>
                <w:szCs w:val="24"/>
                <w:lang w:eastAsia="en-GB"/>
              </w:rPr>
            </w:pPr>
            <w:r w:rsidRPr="00660F83">
              <w:rPr>
                <w:rFonts w:asciiTheme="minorHAnsi" w:eastAsia="Times New Roman" w:hAnsiTheme="minorHAnsi" w:cstheme="minorHAnsi"/>
                <w:szCs w:val="24"/>
                <w:lang w:eastAsia="en-GB"/>
              </w:rPr>
              <w:t>-</w:t>
            </w:r>
          </w:p>
        </w:tc>
        <w:tc>
          <w:tcPr>
            <w:tcW w:w="1486" w:type="pct"/>
            <w:tcBorders>
              <w:top w:val="single" w:sz="4" w:space="0" w:color="auto"/>
              <w:left w:val="single" w:sz="4" w:space="0" w:color="auto"/>
              <w:bottom w:val="single" w:sz="4" w:space="0" w:color="auto"/>
              <w:right w:val="single" w:sz="4" w:space="0" w:color="auto"/>
            </w:tcBorders>
            <w:shd w:val="clear" w:color="auto" w:fill="auto"/>
            <w:vAlign w:val="center"/>
          </w:tcPr>
          <w:p w14:paraId="1F1D5EB8" w14:textId="1FA63A16" w:rsidR="00FE775C" w:rsidRPr="00660F83" w:rsidRDefault="00FE775C" w:rsidP="00FE775C">
            <w:pPr>
              <w:suppressAutoHyphens w:val="0"/>
              <w:rPr>
                <w:rFonts w:asciiTheme="minorHAnsi" w:hAnsiTheme="minorHAnsi" w:cstheme="minorHAnsi"/>
                <w:szCs w:val="24"/>
              </w:rPr>
            </w:pPr>
            <w:r w:rsidRPr="00660F83">
              <w:rPr>
                <w:rFonts w:asciiTheme="minorHAnsi" w:hAnsiTheme="minorHAnsi" w:cstheme="minorHAnsi"/>
                <w:szCs w:val="24"/>
              </w:rPr>
              <w:t>Nelielā skaitā, atsevišķi eksemplāri  izklaidus visā lieguma teritorijā</w:t>
            </w:r>
          </w:p>
        </w:tc>
      </w:tr>
      <w:tr w:rsidR="00660F83" w:rsidRPr="00660F83" w14:paraId="26024107" w14:textId="77777777" w:rsidTr="001106A2">
        <w:trPr>
          <w:cantSplit/>
          <w:trHeight w:val="315"/>
        </w:trPr>
        <w:tc>
          <w:tcPr>
            <w:tcW w:w="291" w:type="pct"/>
            <w:shd w:val="clear" w:color="auto" w:fill="auto"/>
            <w:vAlign w:val="center"/>
          </w:tcPr>
          <w:p w14:paraId="40D4D60A" w14:textId="52760758" w:rsidR="00FE775C" w:rsidRPr="00660F83" w:rsidRDefault="00FE775C" w:rsidP="00FE775C">
            <w:pPr>
              <w:suppressAutoHyphens w:val="0"/>
              <w:jc w:val="center"/>
              <w:rPr>
                <w:rFonts w:asciiTheme="minorHAnsi" w:hAnsiTheme="minorHAnsi" w:cstheme="minorHAnsi"/>
                <w:szCs w:val="24"/>
              </w:rPr>
            </w:pPr>
            <w:r w:rsidRPr="00660F83">
              <w:rPr>
                <w:rFonts w:asciiTheme="minorHAnsi" w:hAnsiTheme="minorHAnsi" w:cstheme="minorHAnsi"/>
                <w:szCs w:val="24"/>
              </w:rPr>
              <w:t>3.</w:t>
            </w:r>
          </w:p>
        </w:tc>
        <w:tc>
          <w:tcPr>
            <w:tcW w:w="754" w:type="pct"/>
            <w:shd w:val="clear" w:color="auto" w:fill="auto"/>
            <w:vAlign w:val="center"/>
          </w:tcPr>
          <w:p w14:paraId="40242602" w14:textId="32777510" w:rsidR="00FE775C" w:rsidRPr="00660F83" w:rsidRDefault="00FE775C" w:rsidP="00FE775C">
            <w:pPr>
              <w:suppressAutoHyphens w:val="0"/>
              <w:rPr>
                <w:rFonts w:asciiTheme="minorHAnsi" w:eastAsia="Times New Roman" w:hAnsiTheme="minorHAnsi" w:cstheme="minorHAnsi"/>
                <w:szCs w:val="24"/>
                <w:lang w:eastAsia="en-GB"/>
              </w:rPr>
            </w:pPr>
            <w:r w:rsidRPr="00660F83">
              <w:rPr>
                <w:rFonts w:asciiTheme="minorHAnsi" w:hAnsiTheme="minorHAnsi" w:cstheme="minorHAnsi"/>
                <w:szCs w:val="24"/>
              </w:rPr>
              <w:t>Stāvlapu dzegužpirkstīte</w:t>
            </w:r>
          </w:p>
        </w:tc>
        <w:tc>
          <w:tcPr>
            <w:tcW w:w="803" w:type="pct"/>
            <w:vAlign w:val="center"/>
          </w:tcPr>
          <w:p w14:paraId="45D2F58A" w14:textId="002CECBB" w:rsidR="00FE775C" w:rsidRPr="00660F83" w:rsidRDefault="00FE775C" w:rsidP="00FE775C">
            <w:pPr>
              <w:suppressAutoHyphens w:val="0"/>
              <w:rPr>
                <w:rFonts w:asciiTheme="minorHAnsi" w:eastAsia="Times New Roman" w:hAnsiTheme="minorHAnsi" w:cstheme="minorHAnsi"/>
                <w:i/>
                <w:iCs/>
                <w:szCs w:val="24"/>
                <w:lang w:eastAsia="en-GB"/>
              </w:rPr>
            </w:pPr>
            <w:r w:rsidRPr="00660F83">
              <w:rPr>
                <w:rFonts w:asciiTheme="minorHAnsi" w:hAnsiTheme="minorHAnsi" w:cstheme="minorHAnsi"/>
                <w:i/>
                <w:iCs/>
                <w:szCs w:val="24"/>
              </w:rPr>
              <w:t>Dactylorhiza incarnata (L.) Soo</w:t>
            </w:r>
          </w:p>
        </w:tc>
        <w:tc>
          <w:tcPr>
            <w:tcW w:w="517" w:type="pct"/>
            <w:shd w:val="clear" w:color="auto" w:fill="auto"/>
            <w:vAlign w:val="center"/>
          </w:tcPr>
          <w:p w14:paraId="49228EAB" w14:textId="24ADDB88" w:rsidR="00FE775C" w:rsidRPr="00660F83" w:rsidRDefault="00FE775C" w:rsidP="00FE775C">
            <w:pPr>
              <w:suppressAutoHyphens w:val="0"/>
              <w:rPr>
                <w:rFonts w:asciiTheme="minorHAnsi" w:eastAsia="Times New Roman" w:hAnsiTheme="minorHAnsi" w:cstheme="minorHAnsi"/>
                <w:szCs w:val="24"/>
                <w:lang w:eastAsia="en-GB"/>
              </w:rPr>
            </w:pPr>
            <w:r w:rsidRPr="00660F83">
              <w:rPr>
                <w:rFonts w:asciiTheme="minorHAnsi" w:eastAsia="Times New Roman" w:hAnsiTheme="minorHAnsi" w:cstheme="minorHAnsi"/>
                <w:szCs w:val="24"/>
                <w:lang w:eastAsia="en-GB"/>
              </w:rPr>
              <w:t>ĪAS I</w:t>
            </w:r>
          </w:p>
        </w:tc>
        <w:tc>
          <w:tcPr>
            <w:tcW w:w="329" w:type="pct"/>
            <w:vAlign w:val="center"/>
          </w:tcPr>
          <w:p w14:paraId="4DC8004D" w14:textId="15A74CF0" w:rsidR="00FE775C" w:rsidRPr="00660F83" w:rsidRDefault="00FE775C" w:rsidP="00FE775C">
            <w:pPr>
              <w:suppressAutoHyphens w:val="0"/>
              <w:rPr>
                <w:rFonts w:asciiTheme="minorHAnsi" w:eastAsia="Times New Roman" w:hAnsiTheme="minorHAnsi" w:cstheme="minorHAnsi"/>
                <w:szCs w:val="24"/>
                <w:lang w:eastAsia="en-GB"/>
              </w:rPr>
            </w:pPr>
            <w:r w:rsidRPr="00660F83">
              <w:rPr>
                <w:rFonts w:asciiTheme="minorHAnsi" w:eastAsia="Times New Roman" w:hAnsiTheme="minorHAnsi" w:cstheme="minorHAnsi"/>
                <w:szCs w:val="24"/>
                <w:lang w:eastAsia="en-GB"/>
              </w:rPr>
              <w:t>SG IV</w:t>
            </w:r>
          </w:p>
        </w:tc>
        <w:tc>
          <w:tcPr>
            <w:tcW w:w="822" w:type="pct"/>
            <w:tcBorders>
              <w:top w:val="single" w:sz="4" w:space="0" w:color="auto"/>
              <w:left w:val="nil"/>
              <w:bottom w:val="single" w:sz="4" w:space="0" w:color="auto"/>
              <w:right w:val="single" w:sz="4" w:space="0" w:color="auto"/>
            </w:tcBorders>
            <w:shd w:val="clear" w:color="auto" w:fill="auto"/>
            <w:vAlign w:val="center"/>
          </w:tcPr>
          <w:p w14:paraId="0CC05D12" w14:textId="5914CE79" w:rsidR="00FE775C" w:rsidRPr="00660F83" w:rsidRDefault="005444C8" w:rsidP="00FE775C">
            <w:pPr>
              <w:suppressAutoHyphens w:val="0"/>
              <w:rPr>
                <w:rFonts w:asciiTheme="minorHAnsi" w:eastAsia="Times New Roman" w:hAnsiTheme="minorHAnsi" w:cstheme="minorHAnsi"/>
                <w:szCs w:val="24"/>
                <w:lang w:eastAsia="en-GB"/>
              </w:rPr>
            </w:pPr>
            <w:r w:rsidRPr="00660F83">
              <w:rPr>
                <w:rFonts w:asciiTheme="minorHAnsi" w:eastAsia="Times New Roman" w:hAnsiTheme="minorHAnsi" w:cstheme="minorHAnsi"/>
                <w:szCs w:val="24"/>
                <w:lang w:eastAsia="en-GB"/>
              </w:rPr>
              <w:t>-</w:t>
            </w:r>
          </w:p>
        </w:tc>
        <w:tc>
          <w:tcPr>
            <w:tcW w:w="1486" w:type="pct"/>
            <w:tcBorders>
              <w:top w:val="single" w:sz="4" w:space="0" w:color="auto"/>
              <w:left w:val="single" w:sz="4" w:space="0" w:color="auto"/>
              <w:bottom w:val="single" w:sz="4" w:space="0" w:color="auto"/>
              <w:right w:val="single" w:sz="4" w:space="0" w:color="auto"/>
            </w:tcBorders>
            <w:shd w:val="clear" w:color="auto" w:fill="auto"/>
            <w:vAlign w:val="center"/>
          </w:tcPr>
          <w:p w14:paraId="4ABF3FE0" w14:textId="470F179D" w:rsidR="00FE775C" w:rsidRPr="00660F83" w:rsidRDefault="00FE775C" w:rsidP="00FE775C">
            <w:pPr>
              <w:suppressAutoHyphens w:val="0"/>
              <w:rPr>
                <w:rFonts w:asciiTheme="minorHAnsi" w:hAnsiTheme="minorHAnsi" w:cstheme="minorHAnsi"/>
                <w:szCs w:val="24"/>
              </w:rPr>
            </w:pPr>
            <w:r w:rsidRPr="00660F83">
              <w:rPr>
                <w:rFonts w:asciiTheme="minorHAnsi" w:hAnsiTheme="minorHAnsi" w:cstheme="minorHAnsi"/>
                <w:szCs w:val="24"/>
              </w:rPr>
              <w:t>Nelielā skaitā, atsevišķi eksemplāri  izklaidus visā lieguma teritorijā</w:t>
            </w:r>
          </w:p>
        </w:tc>
      </w:tr>
      <w:tr w:rsidR="00660F83" w:rsidRPr="00660F83" w14:paraId="7D535631" w14:textId="77777777" w:rsidTr="001106A2">
        <w:trPr>
          <w:cantSplit/>
          <w:trHeight w:val="315"/>
        </w:trPr>
        <w:tc>
          <w:tcPr>
            <w:tcW w:w="291" w:type="pct"/>
            <w:shd w:val="clear" w:color="auto" w:fill="auto"/>
            <w:vAlign w:val="center"/>
          </w:tcPr>
          <w:p w14:paraId="61BD6098" w14:textId="0CD3C6B7" w:rsidR="00FE775C" w:rsidRPr="00660F83" w:rsidRDefault="00FE775C" w:rsidP="00FE775C">
            <w:pPr>
              <w:suppressAutoHyphens w:val="0"/>
              <w:jc w:val="center"/>
              <w:rPr>
                <w:rFonts w:asciiTheme="minorHAnsi" w:hAnsiTheme="minorHAnsi" w:cstheme="minorHAnsi"/>
                <w:szCs w:val="24"/>
              </w:rPr>
            </w:pPr>
            <w:r w:rsidRPr="00660F83">
              <w:rPr>
                <w:rFonts w:asciiTheme="minorHAnsi" w:hAnsiTheme="minorHAnsi" w:cstheme="minorHAnsi"/>
                <w:szCs w:val="24"/>
              </w:rPr>
              <w:t xml:space="preserve">4. </w:t>
            </w:r>
          </w:p>
        </w:tc>
        <w:tc>
          <w:tcPr>
            <w:tcW w:w="754" w:type="pct"/>
            <w:shd w:val="clear" w:color="auto" w:fill="auto"/>
            <w:vAlign w:val="center"/>
          </w:tcPr>
          <w:p w14:paraId="392F99EF" w14:textId="2BD2B26B" w:rsidR="00FE775C" w:rsidRPr="00660F83" w:rsidRDefault="00FE775C" w:rsidP="00FE775C">
            <w:pPr>
              <w:suppressAutoHyphens w:val="0"/>
              <w:rPr>
                <w:rFonts w:asciiTheme="minorHAnsi" w:eastAsia="Times New Roman" w:hAnsiTheme="minorHAnsi" w:cstheme="minorHAnsi"/>
                <w:szCs w:val="24"/>
                <w:lang w:eastAsia="en-GB"/>
              </w:rPr>
            </w:pPr>
            <w:r w:rsidRPr="00660F83">
              <w:rPr>
                <w:rFonts w:asciiTheme="minorHAnsi" w:hAnsiTheme="minorHAnsi" w:cstheme="minorHAnsi"/>
                <w:szCs w:val="24"/>
              </w:rPr>
              <w:t>Krāsu zeltlape</w:t>
            </w:r>
          </w:p>
        </w:tc>
        <w:tc>
          <w:tcPr>
            <w:tcW w:w="803" w:type="pct"/>
            <w:vAlign w:val="center"/>
          </w:tcPr>
          <w:p w14:paraId="7231432F" w14:textId="56826872" w:rsidR="00FE775C" w:rsidRPr="00660F83" w:rsidRDefault="00FE775C" w:rsidP="00FE775C">
            <w:pPr>
              <w:suppressAutoHyphens w:val="0"/>
              <w:rPr>
                <w:rFonts w:asciiTheme="minorHAnsi" w:eastAsia="Times New Roman" w:hAnsiTheme="minorHAnsi" w:cstheme="minorHAnsi"/>
                <w:i/>
                <w:iCs/>
                <w:szCs w:val="24"/>
                <w:lang w:eastAsia="en-GB"/>
              </w:rPr>
            </w:pPr>
            <w:r w:rsidRPr="00660F83">
              <w:rPr>
                <w:rFonts w:asciiTheme="minorHAnsi" w:hAnsiTheme="minorHAnsi" w:cstheme="minorHAnsi"/>
                <w:i/>
                <w:iCs/>
                <w:szCs w:val="24"/>
              </w:rPr>
              <w:t>Serratula tinctoria L.</w:t>
            </w:r>
          </w:p>
        </w:tc>
        <w:tc>
          <w:tcPr>
            <w:tcW w:w="517" w:type="pct"/>
            <w:shd w:val="clear" w:color="auto" w:fill="auto"/>
            <w:vAlign w:val="center"/>
          </w:tcPr>
          <w:p w14:paraId="66EB4859" w14:textId="49F03B7D" w:rsidR="00FE775C" w:rsidRPr="00660F83" w:rsidRDefault="00FE775C" w:rsidP="00FE775C">
            <w:pPr>
              <w:suppressAutoHyphens w:val="0"/>
              <w:rPr>
                <w:rFonts w:asciiTheme="minorHAnsi" w:eastAsia="Times New Roman" w:hAnsiTheme="minorHAnsi" w:cstheme="minorHAnsi"/>
                <w:szCs w:val="24"/>
                <w:lang w:eastAsia="en-GB"/>
              </w:rPr>
            </w:pPr>
            <w:r w:rsidRPr="00660F83">
              <w:rPr>
                <w:rFonts w:asciiTheme="minorHAnsi" w:eastAsia="Times New Roman" w:hAnsiTheme="minorHAnsi" w:cstheme="minorHAnsi"/>
                <w:szCs w:val="24"/>
                <w:lang w:eastAsia="en-GB"/>
              </w:rPr>
              <w:t>ĪAS I</w:t>
            </w:r>
            <w:r w:rsidR="005444C8" w:rsidRPr="00660F83">
              <w:rPr>
                <w:rFonts w:asciiTheme="minorHAnsi" w:eastAsia="Times New Roman" w:hAnsiTheme="minorHAnsi" w:cstheme="minorHAnsi"/>
                <w:szCs w:val="24"/>
                <w:lang w:eastAsia="en-GB"/>
              </w:rPr>
              <w:t>, MIK</w:t>
            </w:r>
          </w:p>
        </w:tc>
        <w:tc>
          <w:tcPr>
            <w:tcW w:w="329" w:type="pct"/>
            <w:vAlign w:val="center"/>
          </w:tcPr>
          <w:p w14:paraId="6B437C49" w14:textId="2C4F8A40" w:rsidR="00FE775C" w:rsidRPr="00660F83" w:rsidRDefault="00FE775C" w:rsidP="00FE775C">
            <w:pPr>
              <w:suppressAutoHyphens w:val="0"/>
              <w:rPr>
                <w:rFonts w:asciiTheme="minorHAnsi" w:eastAsia="Times New Roman" w:hAnsiTheme="minorHAnsi" w:cstheme="minorHAnsi"/>
                <w:szCs w:val="24"/>
                <w:lang w:eastAsia="en-GB"/>
              </w:rPr>
            </w:pPr>
            <w:r w:rsidRPr="00660F83">
              <w:rPr>
                <w:rFonts w:asciiTheme="minorHAnsi" w:eastAsia="Times New Roman" w:hAnsiTheme="minorHAnsi" w:cstheme="minorHAnsi"/>
                <w:szCs w:val="24"/>
                <w:lang w:eastAsia="en-GB"/>
              </w:rPr>
              <w:t xml:space="preserve">SG III </w:t>
            </w:r>
          </w:p>
        </w:tc>
        <w:tc>
          <w:tcPr>
            <w:tcW w:w="822" w:type="pct"/>
            <w:tcBorders>
              <w:top w:val="single" w:sz="4" w:space="0" w:color="auto"/>
              <w:left w:val="nil"/>
              <w:bottom w:val="single" w:sz="4" w:space="0" w:color="auto"/>
              <w:right w:val="single" w:sz="4" w:space="0" w:color="auto"/>
            </w:tcBorders>
            <w:shd w:val="clear" w:color="auto" w:fill="auto"/>
            <w:vAlign w:val="center"/>
          </w:tcPr>
          <w:p w14:paraId="1703E353" w14:textId="0E41D0FA" w:rsidR="00FE775C" w:rsidRPr="00660F83" w:rsidRDefault="005444C8" w:rsidP="00FE775C">
            <w:pPr>
              <w:suppressAutoHyphens w:val="0"/>
              <w:rPr>
                <w:rFonts w:asciiTheme="minorHAnsi" w:eastAsia="Times New Roman" w:hAnsiTheme="minorHAnsi" w:cstheme="minorHAnsi"/>
                <w:szCs w:val="24"/>
                <w:lang w:eastAsia="en-GB"/>
              </w:rPr>
            </w:pPr>
            <w:r w:rsidRPr="00660F83">
              <w:rPr>
                <w:rFonts w:asciiTheme="minorHAnsi" w:eastAsia="Times New Roman" w:hAnsiTheme="minorHAnsi" w:cstheme="minorHAnsi"/>
                <w:szCs w:val="24"/>
                <w:lang w:eastAsia="en-GB"/>
              </w:rPr>
              <w:t>-</w:t>
            </w:r>
          </w:p>
        </w:tc>
        <w:tc>
          <w:tcPr>
            <w:tcW w:w="1486" w:type="pct"/>
            <w:tcBorders>
              <w:top w:val="single" w:sz="4" w:space="0" w:color="auto"/>
              <w:left w:val="single" w:sz="4" w:space="0" w:color="auto"/>
              <w:bottom w:val="single" w:sz="4" w:space="0" w:color="auto"/>
              <w:right w:val="single" w:sz="4" w:space="0" w:color="auto"/>
            </w:tcBorders>
            <w:shd w:val="clear" w:color="auto" w:fill="auto"/>
            <w:vAlign w:val="center"/>
          </w:tcPr>
          <w:p w14:paraId="0B34A2B9" w14:textId="6B016E99" w:rsidR="00FE775C" w:rsidRPr="00660F83" w:rsidRDefault="001106A2" w:rsidP="00CE04FD">
            <w:pPr>
              <w:pStyle w:val="NormalIndent"/>
              <w:rPr>
                <w:rFonts w:asciiTheme="minorHAnsi" w:hAnsiTheme="minorHAnsi" w:cstheme="minorHAnsi"/>
                <w:sz w:val="24"/>
                <w:szCs w:val="24"/>
              </w:rPr>
            </w:pPr>
            <w:r w:rsidRPr="00660F83">
              <w:rPr>
                <w:rFonts w:asciiTheme="minorHAnsi" w:hAnsiTheme="minorHAnsi" w:cstheme="minorHAnsi"/>
                <w:sz w:val="24"/>
                <w:szCs w:val="24"/>
              </w:rPr>
              <w:t>DL</w:t>
            </w:r>
            <w:r w:rsidR="00FE775C" w:rsidRPr="00660F83">
              <w:rPr>
                <w:rFonts w:asciiTheme="minorHAnsi" w:hAnsiTheme="minorHAnsi" w:cstheme="minorHAnsi"/>
                <w:sz w:val="24"/>
                <w:szCs w:val="24"/>
              </w:rPr>
              <w:t xml:space="preserve"> konstatētas vairākas vitālas audzes. Atsevišķi</w:t>
            </w:r>
            <w:r w:rsidR="00CE04FD" w:rsidRPr="00660F83">
              <w:rPr>
                <w:rFonts w:asciiTheme="minorHAnsi" w:hAnsiTheme="minorHAnsi" w:cstheme="minorHAnsi"/>
                <w:sz w:val="24"/>
                <w:szCs w:val="24"/>
              </w:rPr>
              <w:t xml:space="preserve"> </w:t>
            </w:r>
            <w:r w:rsidR="00FE775C" w:rsidRPr="00660F83">
              <w:rPr>
                <w:rFonts w:asciiTheme="minorHAnsi" w:hAnsiTheme="minorHAnsi" w:cstheme="minorHAnsi"/>
                <w:sz w:val="24"/>
                <w:szCs w:val="24"/>
              </w:rPr>
              <w:t>augi izklaidus atrodami arī</w:t>
            </w:r>
            <w:r w:rsidR="00CE04FD" w:rsidRPr="00660F83">
              <w:rPr>
                <w:rFonts w:asciiTheme="minorHAnsi" w:hAnsiTheme="minorHAnsi" w:cstheme="minorHAnsi"/>
                <w:sz w:val="24"/>
                <w:szCs w:val="24"/>
              </w:rPr>
              <w:t xml:space="preserve"> </w:t>
            </w:r>
            <w:r w:rsidR="00FE775C" w:rsidRPr="00660F83">
              <w:rPr>
                <w:rFonts w:asciiTheme="minorHAnsi" w:hAnsiTheme="minorHAnsi" w:cstheme="minorHAnsi"/>
                <w:sz w:val="24"/>
                <w:szCs w:val="24"/>
              </w:rPr>
              <w:t xml:space="preserve">ārpus </w:t>
            </w:r>
            <w:r w:rsidR="00CE04FD" w:rsidRPr="00660F83">
              <w:rPr>
                <w:rFonts w:asciiTheme="minorHAnsi" w:hAnsiTheme="minorHAnsi" w:cstheme="minorHAnsi"/>
                <w:sz w:val="24"/>
                <w:szCs w:val="24"/>
              </w:rPr>
              <w:t>DL</w:t>
            </w:r>
            <w:r w:rsidR="00FE775C" w:rsidRPr="00660F83">
              <w:rPr>
                <w:rFonts w:asciiTheme="minorHAnsi" w:hAnsiTheme="minorHAnsi" w:cstheme="minorHAnsi"/>
                <w:sz w:val="24"/>
                <w:szCs w:val="24"/>
              </w:rPr>
              <w:t xml:space="preserve"> teritorijas - uz ziemeļu nogāzes Lāņupes ielejas labajā krastā.</w:t>
            </w:r>
          </w:p>
        </w:tc>
      </w:tr>
      <w:tr w:rsidR="00660F83" w:rsidRPr="00660F83" w14:paraId="11FF93AE" w14:textId="77777777" w:rsidTr="001106A2">
        <w:trPr>
          <w:cantSplit/>
          <w:trHeight w:val="315"/>
        </w:trPr>
        <w:tc>
          <w:tcPr>
            <w:tcW w:w="291" w:type="pct"/>
            <w:shd w:val="clear" w:color="auto" w:fill="auto"/>
            <w:vAlign w:val="center"/>
          </w:tcPr>
          <w:p w14:paraId="4048B84A" w14:textId="03B53230" w:rsidR="001106A2" w:rsidRPr="00660F83" w:rsidRDefault="001106A2" w:rsidP="001106A2">
            <w:pPr>
              <w:suppressAutoHyphens w:val="0"/>
              <w:jc w:val="center"/>
              <w:rPr>
                <w:rFonts w:asciiTheme="minorHAnsi" w:hAnsiTheme="minorHAnsi" w:cstheme="minorHAnsi"/>
                <w:szCs w:val="24"/>
              </w:rPr>
            </w:pPr>
            <w:r w:rsidRPr="00660F83">
              <w:rPr>
                <w:rFonts w:asciiTheme="minorHAnsi" w:hAnsiTheme="minorHAnsi" w:cstheme="minorHAnsi"/>
                <w:szCs w:val="24"/>
              </w:rPr>
              <w:t xml:space="preserve">5. </w:t>
            </w:r>
          </w:p>
        </w:tc>
        <w:tc>
          <w:tcPr>
            <w:tcW w:w="754" w:type="pct"/>
            <w:shd w:val="clear" w:color="auto" w:fill="auto"/>
            <w:vAlign w:val="center"/>
          </w:tcPr>
          <w:p w14:paraId="40D2B47E" w14:textId="2A713F72" w:rsidR="001106A2" w:rsidRPr="00660F83" w:rsidRDefault="001106A2" w:rsidP="001106A2">
            <w:pPr>
              <w:suppressAutoHyphens w:val="0"/>
              <w:rPr>
                <w:rFonts w:asciiTheme="minorHAnsi" w:hAnsiTheme="minorHAnsi" w:cstheme="minorHAnsi"/>
                <w:szCs w:val="24"/>
              </w:rPr>
            </w:pPr>
            <w:r w:rsidRPr="00660F83">
              <w:rPr>
                <w:rFonts w:asciiTheme="minorHAnsi" w:hAnsiTheme="minorHAnsi" w:cstheme="minorHAnsi"/>
                <w:szCs w:val="24"/>
              </w:rPr>
              <w:t>Lielā raganzālīte</w:t>
            </w:r>
          </w:p>
        </w:tc>
        <w:tc>
          <w:tcPr>
            <w:tcW w:w="803" w:type="pct"/>
            <w:vAlign w:val="center"/>
          </w:tcPr>
          <w:p w14:paraId="6E63236E" w14:textId="559BD52D" w:rsidR="001106A2" w:rsidRPr="00660F83" w:rsidRDefault="001106A2" w:rsidP="001106A2">
            <w:pPr>
              <w:suppressAutoHyphens w:val="0"/>
              <w:rPr>
                <w:rFonts w:asciiTheme="minorHAnsi" w:hAnsiTheme="minorHAnsi" w:cstheme="minorHAnsi"/>
                <w:i/>
                <w:iCs/>
                <w:szCs w:val="24"/>
              </w:rPr>
            </w:pPr>
            <w:r w:rsidRPr="00660F83">
              <w:rPr>
                <w:rFonts w:asciiTheme="minorHAnsi" w:hAnsiTheme="minorHAnsi" w:cstheme="minorHAnsi"/>
                <w:i/>
                <w:iCs/>
                <w:szCs w:val="24"/>
              </w:rPr>
              <w:t>Circaea lutetiana</w:t>
            </w:r>
          </w:p>
        </w:tc>
        <w:tc>
          <w:tcPr>
            <w:tcW w:w="517" w:type="pct"/>
            <w:shd w:val="clear" w:color="auto" w:fill="auto"/>
            <w:vAlign w:val="center"/>
          </w:tcPr>
          <w:p w14:paraId="6C53351C" w14:textId="564DF43E" w:rsidR="001106A2" w:rsidRPr="00660F83" w:rsidRDefault="001106A2" w:rsidP="001106A2">
            <w:pPr>
              <w:suppressAutoHyphens w:val="0"/>
              <w:rPr>
                <w:rFonts w:asciiTheme="minorHAnsi" w:eastAsia="Times New Roman" w:hAnsiTheme="minorHAnsi" w:cstheme="minorHAnsi"/>
                <w:szCs w:val="24"/>
                <w:lang w:eastAsia="en-GB"/>
              </w:rPr>
            </w:pPr>
            <w:r w:rsidRPr="00660F83">
              <w:rPr>
                <w:rFonts w:asciiTheme="minorHAnsi" w:eastAsia="Times New Roman" w:hAnsiTheme="minorHAnsi" w:cstheme="minorHAnsi"/>
                <w:szCs w:val="24"/>
                <w:lang w:eastAsia="en-GB"/>
              </w:rPr>
              <w:t>ĪAS I, MIK</w:t>
            </w:r>
          </w:p>
        </w:tc>
        <w:tc>
          <w:tcPr>
            <w:tcW w:w="329" w:type="pct"/>
            <w:vAlign w:val="center"/>
          </w:tcPr>
          <w:p w14:paraId="4F2960A4" w14:textId="079FC0A6" w:rsidR="001106A2" w:rsidRPr="00660F83" w:rsidRDefault="001106A2" w:rsidP="001106A2">
            <w:pPr>
              <w:suppressAutoHyphens w:val="0"/>
              <w:rPr>
                <w:rFonts w:asciiTheme="minorHAnsi" w:eastAsia="Times New Roman" w:hAnsiTheme="minorHAnsi" w:cstheme="minorHAnsi"/>
                <w:szCs w:val="24"/>
                <w:lang w:eastAsia="en-GB"/>
              </w:rPr>
            </w:pPr>
            <w:r w:rsidRPr="00660F83">
              <w:rPr>
                <w:rFonts w:asciiTheme="minorHAnsi" w:eastAsia="Times New Roman" w:hAnsiTheme="minorHAnsi" w:cstheme="minorHAnsi"/>
                <w:szCs w:val="24"/>
                <w:lang w:eastAsia="en-GB"/>
              </w:rPr>
              <w:t>SG II</w:t>
            </w:r>
          </w:p>
        </w:tc>
        <w:tc>
          <w:tcPr>
            <w:tcW w:w="822" w:type="pct"/>
            <w:tcBorders>
              <w:top w:val="single" w:sz="4" w:space="0" w:color="auto"/>
              <w:left w:val="nil"/>
              <w:bottom w:val="single" w:sz="4" w:space="0" w:color="auto"/>
              <w:right w:val="single" w:sz="4" w:space="0" w:color="auto"/>
            </w:tcBorders>
            <w:shd w:val="clear" w:color="auto" w:fill="auto"/>
            <w:vAlign w:val="center"/>
          </w:tcPr>
          <w:p w14:paraId="016D5BF5" w14:textId="6F2581D6" w:rsidR="001106A2" w:rsidRPr="00660F83" w:rsidRDefault="00275F86" w:rsidP="001106A2">
            <w:pPr>
              <w:suppressAutoHyphens w:val="0"/>
              <w:rPr>
                <w:rFonts w:asciiTheme="minorHAnsi" w:eastAsia="Times New Roman" w:hAnsiTheme="minorHAnsi" w:cstheme="minorHAnsi"/>
                <w:szCs w:val="24"/>
                <w:lang w:eastAsia="en-GB"/>
              </w:rPr>
            </w:pPr>
            <w:r>
              <w:rPr>
                <w:rFonts w:asciiTheme="minorHAnsi" w:eastAsia="Times New Roman" w:hAnsiTheme="minorHAnsi" w:cstheme="minorHAnsi"/>
                <w:szCs w:val="24"/>
                <w:lang w:eastAsia="en-GB"/>
              </w:rPr>
              <w:t>-</w:t>
            </w:r>
          </w:p>
        </w:tc>
        <w:tc>
          <w:tcPr>
            <w:tcW w:w="1486" w:type="pct"/>
            <w:tcBorders>
              <w:top w:val="single" w:sz="4" w:space="0" w:color="auto"/>
              <w:left w:val="single" w:sz="4" w:space="0" w:color="auto"/>
              <w:bottom w:val="single" w:sz="4" w:space="0" w:color="auto"/>
              <w:right w:val="single" w:sz="4" w:space="0" w:color="auto"/>
            </w:tcBorders>
            <w:shd w:val="clear" w:color="auto" w:fill="auto"/>
            <w:vAlign w:val="center"/>
          </w:tcPr>
          <w:p w14:paraId="5B6D7A74" w14:textId="16AE56C8" w:rsidR="001106A2" w:rsidRPr="00660F83" w:rsidRDefault="001106A2" w:rsidP="001106A2">
            <w:pPr>
              <w:pStyle w:val="NormalIndent"/>
              <w:rPr>
                <w:rFonts w:asciiTheme="minorHAnsi" w:hAnsiTheme="minorHAnsi" w:cstheme="minorHAnsi"/>
                <w:sz w:val="24"/>
                <w:szCs w:val="24"/>
              </w:rPr>
            </w:pPr>
            <w:r w:rsidRPr="00660F83">
              <w:rPr>
                <w:rFonts w:asciiTheme="minorHAnsi" w:hAnsiTheme="minorHAnsi" w:cstheme="minorHAnsi"/>
                <w:sz w:val="24"/>
                <w:szCs w:val="24"/>
              </w:rPr>
              <w:t>Neliela audze ozolu mežā pie Rasūtes ietekas. Suga konstatēta arī attālāk no DL teritorijas Lāņupes senielejas krastā, gravu mežā uz ziemeļaustrumiem no Ābrampļavām.</w:t>
            </w:r>
          </w:p>
        </w:tc>
      </w:tr>
    </w:tbl>
    <w:p w14:paraId="75D889D2" w14:textId="26B89CDE" w:rsidR="004D1A6A" w:rsidRPr="00660F83" w:rsidRDefault="004D1A6A" w:rsidP="004D1A6A">
      <w:pPr>
        <w:rPr>
          <w:rFonts w:asciiTheme="minorHAnsi" w:hAnsiTheme="minorHAnsi" w:cstheme="minorHAnsi"/>
          <w:sz w:val="20"/>
        </w:rPr>
      </w:pPr>
      <w:r w:rsidRPr="00660F83">
        <w:rPr>
          <w:rFonts w:asciiTheme="minorHAnsi" w:hAnsiTheme="minorHAnsi" w:cstheme="minorHAnsi"/>
          <w:sz w:val="20"/>
        </w:rPr>
        <w:t xml:space="preserve">Informācija par sugu aizsardzības stāvokli Latvijā no „Ziņojums Eiropas Komisijai par biotopu (dzīvotņu) un sugu aizsardzības stāvokli Latvijā. Novērtējums par 2013.-2018. gada periodu” </w:t>
      </w:r>
      <w:r w:rsidRPr="00660F83">
        <w:rPr>
          <w:rFonts w:asciiTheme="minorHAnsi" w:hAnsiTheme="minorHAnsi" w:cstheme="minorHAnsi"/>
          <w:b/>
          <w:bCs/>
          <w:sz w:val="20"/>
        </w:rPr>
        <w:t>FV</w:t>
      </w:r>
      <w:r w:rsidRPr="00660F83">
        <w:rPr>
          <w:rFonts w:asciiTheme="minorHAnsi" w:hAnsiTheme="minorHAnsi" w:cstheme="minorHAnsi"/>
          <w:sz w:val="20"/>
        </w:rPr>
        <w:t xml:space="preserve">: Aizsardzības stāvoklis labvēlīgs (Favourable); </w:t>
      </w:r>
      <w:r w:rsidRPr="00660F83">
        <w:rPr>
          <w:rFonts w:asciiTheme="minorHAnsi" w:hAnsiTheme="minorHAnsi" w:cstheme="minorHAnsi"/>
          <w:b/>
          <w:bCs/>
          <w:sz w:val="20"/>
        </w:rPr>
        <w:t>U1</w:t>
      </w:r>
      <w:r w:rsidRPr="00660F83">
        <w:rPr>
          <w:rFonts w:asciiTheme="minorHAnsi" w:hAnsiTheme="minorHAnsi" w:cstheme="minorHAnsi"/>
          <w:sz w:val="20"/>
        </w:rPr>
        <w:t xml:space="preserve">: Aizsardzības stāvoklis nelabvēlīgs-nepietiekams (Unfavourable-Inadequate); </w:t>
      </w:r>
      <w:r w:rsidRPr="00660F83">
        <w:rPr>
          <w:rFonts w:asciiTheme="minorHAnsi" w:hAnsiTheme="minorHAnsi" w:cstheme="minorHAnsi"/>
          <w:b/>
          <w:bCs/>
          <w:sz w:val="20"/>
        </w:rPr>
        <w:t>U2</w:t>
      </w:r>
      <w:r w:rsidRPr="00660F83">
        <w:rPr>
          <w:rFonts w:asciiTheme="minorHAnsi" w:hAnsiTheme="minorHAnsi" w:cstheme="minorHAnsi"/>
          <w:sz w:val="20"/>
        </w:rPr>
        <w:t xml:space="preserve">: Aizsardzības stāvoklis nelabvēlīgs-slikts (Unfavourable-Bad); </w:t>
      </w:r>
      <w:r w:rsidRPr="00660F83">
        <w:rPr>
          <w:rFonts w:asciiTheme="minorHAnsi" w:hAnsiTheme="minorHAnsi" w:cstheme="minorHAnsi"/>
          <w:b/>
          <w:bCs/>
          <w:sz w:val="20"/>
        </w:rPr>
        <w:t>XX</w:t>
      </w:r>
      <w:r w:rsidRPr="00660F83">
        <w:rPr>
          <w:rFonts w:asciiTheme="minorHAnsi" w:hAnsiTheme="minorHAnsi" w:cstheme="minorHAnsi"/>
          <w:sz w:val="20"/>
        </w:rPr>
        <w:t xml:space="preserve">: Aizsardzības stāvoklis nezināms (Unknown). </w:t>
      </w:r>
    </w:p>
    <w:p w14:paraId="468EF84D" w14:textId="77777777" w:rsidR="004D1A6A" w:rsidRPr="00660F83" w:rsidRDefault="004D1A6A" w:rsidP="00FB692C">
      <w:pPr>
        <w:pStyle w:val="BodyText"/>
        <w:spacing w:after="0"/>
        <w:rPr>
          <w:rFonts w:asciiTheme="minorHAnsi" w:hAnsiTheme="minorHAnsi" w:cstheme="minorHAnsi"/>
          <w:b/>
          <w:bCs/>
          <w:sz w:val="20"/>
          <w:lang w:val="lv-LV"/>
        </w:rPr>
      </w:pPr>
    </w:p>
    <w:p w14:paraId="0561FC36" w14:textId="166F65DC" w:rsidR="00FB692C" w:rsidRPr="00660F83" w:rsidRDefault="00FB692C" w:rsidP="00FB692C">
      <w:pPr>
        <w:pStyle w:val="BodyText"/>
        <w:spacing w:after="0"/>
        <w:rPr>
          <w:rFonts w:asciiTheme="minorHAnsi" w:hAnsiTheme="minorHAnsi" w:cstheme="minorHAnsi"/>
          <w:b/>
          <w:bCs/>
          <w:sz w:val="20"/>
          <w:lang w:val="lv-LV"/>
        </w:rPr>
      </w:pPr>
      <w:r w:rsidRPr="00660F83">
        <w:rPr>
          <w:rFonts w:asciiTheme="minorHAnsi" w:hAnsiTheme="minorHAnsi" w:cstheme="minorHAnsi"/>
          <w:b/>
          <w:bCs/>
          <w:sz w:val="20"/>
          <w:lang w:val="lv-LV"/>
        </w:rPr>
        <w:t>Saīsinājumi:</w:t>
      </w:r>
    </w:p>
    <w:p w14:paraId="1B154FE7" w14:textId="77777777" w:rsidR="005160F5" w:rsidRPr="00660F83" w:rsidRDefault="005160F5" w:rsidP="006902BF">
      <w:pPr>
        <w:rPr>
          <w:rFonts w:asciiTheme="minorHAnsi" w:hAnsiTheme="minorHAnsi" w:cstheme="minorHAnsi"/>
          <w:spacing w:val="-1"/>
          <w:sz w:val="20"/>
        </w:rPr>
      </w:pPr>
      <w:r w:rsidRPr="00660F83">
        <w:rPr>
          <w:rFonts w:asciiTheme="minorHAnsi" w:hAnsiTheme="minorHAnsi" w:cstheme="minorHAnsi"/>
          <w:b/>
          <w:bCs/>
          <w:sz w:val="20"/>
        </w:rPr>
        <w:t>SG</w:t>
      </w:r>
      <w:r w:rsidRPr="00660F83">
        <w:rPr>
          <w:rFonts w:asciiTheme="minorHAnsi" w:hAnsiTheme="minorHAnsi" w:cstheme="minorHAnsi"/>
          <w:sz w:val="20"/>
        </w:rPr>
        <w:t xml:space="preserve"> – </w:t>
      </w:r>
      <w:r w:rsidRPr="00660F83">
        <w:rPr>
          <w:rFonts w:asciiTheme="minorHAnsi" w:hAnsiTheme="minorHAnsi" w:cstheme="minorHAnsi"/>
          <w:spacing w:val="-1"/>
          <w:sz w:val="20"/>
        </w:rPr>
        <w:t xml:space="preserve">Latvijas Sarkanā grāmata. LSG tiek lietotas šādas apdraudēto sugu kategorijas: </w:t>
      </w:r>
      <w:r w:rsidRPr="00660F83">
        <w:rPr>
          <w:rFonts w:asciiTheme="minorHAnsi" w:hAnsiTheme="minorHAnsi" w:cstheme="minorHAnsi"/>
          <w:b/>
          <w:bCs/>
          <w:sz w:val="20"/>
        </w:rPr>
        <w:t>I</w:t>
      </w:r>
      <w:r w:rsidRPr="00660F83">
        <w:rPr>
          <w:rFonts w:asciiTheme="minorHAnsi" w:hAnsiTheme="minorHAnsi" w:cstheme="minorHAnsi"/>
          <w:sz w:val="20"/>
        </w:rPr>
        <w:t xml:space="preserve"> - izzūdošās sugas; </w:t>
      </w:r>
      <w:r w:rsidRPr="00660F83">
        <w:rPr>
          <w:rFonts w:asciiTheme="minorHAnsi" w:hAnsiTheme="minorHAnsi" w:cstheme="minorHAnsi"/>
          <w:b/>
          <w:bCs/>
          <w:sz w:val="20"/>
        </w:rPr>
        <w:t>II</w:t>
      </w:r>
      <w:r w:rsidRPr="00660F83">
        <w:rPr>
          <w:rFonts w:asciiTheme="minorHAnsi" w:hAnsiTheme="minorHAnsi" w:cstheme="minorHAnsi"/>
          <w:sz w:val="20"/>
        </w:rPr>
        <w:t xml:space="preserve"> </w:t>
      </w:r>
      <w:r w:rsidRPr="00660F83">
        <w:rPr>
          <w:rFonts w:asciiTheme="minorHAnsi" w:hAnsiTheme="minorHAnsi" w:cstheme="minorHAnsi"/>
          <w:spacing w:val="-1"/>
          <w:sz w:val="20"/>
        </w:rPr>
        <w:t xml:space="preserve">- sarūkošās sugas; </w:t>
      </w:r>
      <w:r w:rsidRPr="00660F83">
        <w:rPr>
          <w:rFonts w:asciiTheme="minorHAnsi" w:hAnsiTheme="minorHAnsi" w:cstheme="minorHAnsi"/>
          <w:b/>
          <w:bCs/>
          <w:spacing w:val="-1"/>
          <w:sz w:val="20"/>
        </w:rPr>
        <w:t>III</w:t>
      </w:r>
      <w:r w:rsidRPr="00660F83">
        <w:rPr>
          <w:rFonts w:asciiTheme="minorHAnsi" w:hAnsiTheme="minorHAnsi" w:cstheme="minorHAnsi"/>
          <w:spacing w:val="-1"/>
          <w:sz w:val="20"/>
        </w:rPr>
        <w:t xml:space="preserve"> - retās sugas; </w:t>
      </w:r>
      <w:r w:rsidRPr="00660F83">
        <w:rPr>
          <w:rFonts w:asciiTheme="minorHAnsi" w:hAnsiTheme="minorHAnsi" w:cstheme="minorHAnsi"/>
          <w:b/>
          <w:bCs/>
          <w:spacing w:val="-1"/>
          <w:sz w:val="20"/>
        </w:rPr>
        <w:t>IV</w:t>
      </w:r>
      <w:r w:rsidRPr="00660F83">
        <w:rPr>
          <w:rFonts w:asciiTheme="minorHAnsi" w:hAnsiTheme="minorHAnsi" w:cstheme="minorHAnsi"/>
          <w:spacing w:val="-1"/>
          <w:sz w:val="20"/>
        </w:rPr>
        <w:t xml:space="preserve"> - maz pazīstamās sugas.</w:t>
      </w:r>
    </w:p>
    <w:p w14:paraId="1BA711CF" w14:textId="77777777" w:rsidR="006902BF" w:rsidRPr="00660F83" w:rsidRDefault="006902BF" w:rsidP="006902BF">
      <w:pPr>
        <w:rPr>
          <w:rFonts w:asciiTheme="minorHAnsi" w:hAnsiTheme="minorHAnsi" w:cstheme="minorHAnsi"/>
          <w:sz w:val="20"/>
          <w:szCs w:val="24"/>
        </w:rPr>
      </w:pPr>
      <w:r w:rsidRPr="00660F83">
        <w:rPr>
          <w:rFonts w:asciiTheme="minorHAnsi" w:hAnsiTheme="minorHAnsi" w:cstheme="minorHAnsi"/>
          <w:b/>
          <w:bCs/>
          <w:sz w:val="20"/>
          <w:szCs w:val="24"/>
        </w:rPr>
        <w:t>ES</w:t>
      </w:r>
      <w:r w:rsidRPr="00660F83">
        <w:rPr>
          <w:rFonts w:asciiTheme="minorHAnsi" w:hAnsiTheme="minorHAnsi" w:cstheme="minorHAnsi"/>
          <w:sz w:val="20"/>
          <w:szCs w:val="24"/>
        </w:rPr>
        <w:t xml:space="preserve"> – Eiropas Padomes direktīva 92/43/EE</w:t>
      </w:r>
      <w:r w:rsidR="00D2500F" w:rsidRPr="00660F83">
        <w:rPr>
          <w:rFonts w:asciiTheme="minorHAnsi" w:hAnsiTheme="minorHAnsi" w:cstheme="minorHAnsi"/>
          <w:sz w:val="20"/>
          <w:szCs w:val="24"/>
        </w:rPr>
        <w:t>K</w:t>
      </w:r>
      <w:r w:rsidRPr="00660F83">
        <w:rPr>
          <w:rFonts w:asciiTheme="minorHAnsi" w:hAnsiTheme="minorHAnsi" w:cstheme="minorHAnsi"/>
          <w:sz w:val="20"/>
          <w:szCs w:val="24"/>
        </w:rPr>
        <w:t xml:space="preserve"> (21.05.1992) Par dabisko </w:t>
      </w:r>
      <w:r w:rsidR="00D523C6" w:rsidRPr="00660F83">
        <w:rPr>
          <w:rFonts w:asciiTheme="minorHAnsi" w:hAnsiTheme="minorHAnsi" w:cstheme="minorHAnsi"/>
          <w:sz w:val="20"/>
          <w:szCs w:val="24"/>
        </w:rPr>
        <w:t>dzīvotņu</w:t>
      </w:r>
      <w:r w:rsidRPr="00660F83">
        <w:rPr>
          <w:rFonts w:asciiTheme="minorHAnsi" w:hAnsiTheme="minorHAnsi" w:cstheme="minorHAnsi"/>
          <w:sz w:val="20"/>
          <w:szCs w:val="24"/>
        </w:rPr>
        <w:t xml:space="preserve">, savvaļas floras un faunas aizsardzību. </w:t>
      </w:r>
      <w:r w:rsidRPr="00660F83">
        <w:rPr>
          <w:rFonts w:asciiTheme="minorHAnsi" w:hAnsiTheme="minorHAnsi" w:cstheme="minorHAnsi"/>
          <w:b/>
          <w:sz w:val="20"/>
          <w:szCs w:val="24"/>
        </w:rPr>
        <w:t>II</w:t>
      </w:r>
      <w:r w:rsidRPr="00660F83">
        <w:rPr>
          <w:rFonts w:asciiTheme="minorHAnsi" w:hAnsiTheme="minorHAnsi" w:cstheme="minorHAnsi"/>
          <w:sz w:val="20"/>
          <w:szCs w:val="24"/>
        </w:rPr>
        <w:t xml:space="preserve"> pielikums. Dzīvnieku un augu sugas, kas ir Kopienas interešu sfērā un kuru aizsardzībai nepieciešama īpaši aizsargājamo teritoriju nodalīšana. </w:t>
      </w:r>
      <w:r w:rsidRPr="00660F83">
        <w:rPr>
          <w:rFonts w:asciiTheme="minorHAnsi" w:hAnsiTheme="minorHAnsi" w:cstheme="minorHAnsi"/>
          <w:b/>
          <w:sz w:val="20"/>
          <w:szCs w:val="24"/>
        </w:rPr>
        <w:t>V</w:t>
      </w:r>
      <w:r w:rsidRPr="00660F83">
        <w:rPr>
          <w:rFonts w:asciiTheme="minorHAnsi" w:hAnsiTheme="minorHAnsi" w:cstheme="minorHAnsi"/>
          <w:sz w:val="20"/>
          <w:szCs w:val="24"/>
        </w:rPr>
        <w:t xml:space="preserve"> pielikums. Dzīvnieku un augu sugas, kas ir Kopienas interešu sfērā un kuru iegūšana un ekspluatācija dabā var būt pieļaujama.</w:t>
      </w:r>
    </w:p>
    <w:p w14:paraId="7362F136" w14:textId="77777777" w:rsidR="006902BF" w:rsidRPr="00660F83" w:rsidRDefault="006902BF" w:rsidP="006902BF">
      <w:pPr>
        <w:rPr>
          <w:rFonts w:asciiTheme="minorHAnsi" w:hAnsiTheme="minorHAnsi" w:cstheme="minorHAnsi"/>
          <w:sz w:val="20"/>
          <w:szCs w:val="24"/>
        </w:rPr>
      </w:pPr>
      <w:r w:rsidRPr="00660F83">
        <w:rPr>
          <w:rFonts w:asciiTheme="minorHAnsi" w:hAnsiTheme="minorHAnsi" w:cstheme="minorHAnsi"/>
          <w:b/>
          <w:bCs/>
          <w:sz w:val="20"/>
          <w:szCs w:val="24"/>
        </w:rPr>
        <w:lastRenderedPageBreak/>
        <w:t>ĪAS</w:t>
      </w:r>
      <w:r w:rsidRPr="00660F83">
        <w:rPr>
          <w:rFonts w:asciiTheme="minorHAnsi" w:hAnsiTheme="minorHAnsi" w:cstheme="minorHAnsi"/>
          <w:sz w:val="20"/>
          <w:szCs w:val="24"/>
        </w:rPr>
        <w:t xml:space="preserve"> – īpaši aizsargājama suga (MK noteikumi Nr. 396. ”Noteikumi par īpaši aizsargājamo sugu un ierobežoti izmantojamo īpaši aizsargājamo sugu sarakstu”, 14.</w:t>
      </w:r>
      <w:r w:rsidR="00232B34" w:rsidRPr="00660F83">
        <w:rPr>
          <w:rFonts w:asciiTheme="minorHAnsi" w:hAnsiTheme="minorHAnsi" w:cstheme="minorHAnsi"/>
          <w:sz w:val="20"/>
          <w:szCs w:val="24"/>
        </w:rPr>
        <w:t>11.2000., grozījumi 27.07.2004.)</w:t>
      </w:r>
    </w:p>
    <w:p w14:paraId="2289B9EA" w14:textId="29642B66" w:rsidR="00AF2ED7" w:rsidRPr="00660F83" w:rsidRDefault="006902BF">
      <w:pPr>
        <w:rPr>
          <w:rFonts w:asciiTheme="minorHAnsi" w:hAnsiTheme="minorHAnsi" w:cstheme="minorHAnsi"/>
          <w:shd w:val="clear" w:color="auto" w:fill="FFFF00"/>
        </w:rPr>
        <w:sectPr w:rsidR="00AF2ED7" w:rsidRPr="00660F83" w:rsidSect="00AF2ED7">
          <w:headerReference w:type="default" r:id="rId98"/>
          <w:pgSz w:w="16837" w:h="11905" w:orient="landscape"/>
          <w:pgMar w:top="1797" w:right="1440" w:bottom="1797" w:left="1440" w:header="720" w:footer="720" w:gutter="0"/>
          <w:cols w:space="720"/>
          <w:docGrid w:linePitch="360"/>
        </w:sectPr>
      </w:pPr>
      <w:r w:rsidRPr="00660F83">
        <w:rPr>
          <w:rFonts w:asciiTheme="minorHAnsi" w:hAnsiTheme="minorHAnsi" w:cstheme="minorHAnsi"/>
          <w:b/>
          <w:sz w:val="20"/>
          <w:szCs w:val="24"/>
        </w:rPr>
        <w:t xml:space="preserve">MIK </w:t>
      </w:r>
      <w:r w:rsidR="002F7A41" w:rsidRPr="00660F83">
        <w:rPr>
          <w:rFonts w:asciiTheme="minorHAnsi" w:hAnsiTheme="minorHAnsi" w:cstheme="minorHAnsi"/>
          <w:sz w:val="20"/>
          <w:szCs w:val="24"/>
        </w:rPr>
        <w:t xml:space="preserve">– sugas aizsardzībai veidojams mikroliegums, 2. pielikums </w:t>
      </w:r>
      <w:r w:rsidR="00B70D7F" w:rsidRPr="00660F83">
        <w:rPr>
          <w:rFonts w:asciiTheme="minorHAnsi" w:hAnsiTheme="minorHAnsi" w:cstheme="minorHAnsi"/>
          <w:sz w:val="20"/>
          <w:szCs w:val="24"/>
        </w:rPr>
        <w:t xml:space="preserve">MK </w:t>
      </w:r>
      <w:r w:rsidR="002F7A41" w:rsidRPr="00660F83">
        <w:rPr>
          <w:rFonts w:asciiTheme="minorHAnsi" w:hAnsiTheme="minorHAnsi" w:cstheme="minorHAnsi"/>
          <w:sz w:val="20"/>
          <w:szCs w:val="24"/>
        </w:rPr>
        <w:t>2012. gada 18. decembra noteikumiem Nr. 940 „Noteikumi par mikroliegumu izveidošanas un apsaimniekošanas kārtību, to aizsardzību, kā arī mikroliegumu un to buferzonu noteikšanu”</w:t>
      </w:r>
    </w:p>
    <w:p w14:paraId="77ADFBA2" w14:textId="77777777" w:rsidR="00011E51" w:rsidRPr="00660F83" w:rsidRDefault="00011E51" w:rsidP="006D256F">
      <w:pPr>
        <w:pStyle w:val="Heading3"/>
        <w:numPr>
          <w:ilvl w:val="0"/>
          <w:numId w:val="0"/>
        </w:numPr>
        <w:rPr>
          <w:rFonts w:asciiTheme="minorHAnsi" w:hAnsiTheme="minorHAnsi" w:cstheme="minorHAnsi"/>
          <w:b/>
          <w:lang w:val="lv-LV"/>
        </w:rPr>
      </w:pPr>
      <w:bookmarkStart w:id="50" w:name="_Toc34981782"/>
      <w:r w:rsidRPr="00660F83">
        <w:rPr>
          <w:rFonts w:asciiTheme="minorHAnsi" w:hAnsiTheme="minorHAnsi" w:cstheme="minorHAnsi"/>
          <w:b/>
          <w:lang w:val="lv-LV"/>
        </w:rPr>
        <w:lastRenderedPageBreak/>
        <w:t>2.4.2. Fauna</w:t>
      </w:r>
      <w:bookmarkEnd w:id="50"/>
      <w:r w:rsidRPr="00660F83">
        <w:rPr>
          <w:rFonts w:asciiTheme="minorHAnsi" w:hAnsiTheme="minorHAnsi" w:cstheme="minorHAnsi"/>
          <w:b/>
          <w:lang w:val="lv-LV"/>
        </w:rPr>
        <w:t xml:space="preserve"> </w:t>
      </w:r>
    </w:p>
    <w:p w14:paraId="689B6950" w14:textId="77777777" w:rsidR="00807E60" w:rsidRPr="00660F83" w:rsidRDefault="00807E60" w:rsidP="005160F5">
      <w:pPr>
        <w:rPr>
          <w:rFonts w:asciiTheme="minorHAnsi" w:hAnsiTheme="minorHAnsi" w:cstheme="minorHAnsi"/>
        </w:rPr>
      </w:pPr>
    </w:p>
    <w:p w14:paraId="2D241ED2" w14:textId="77777777" w:rsidR="00011E51" w:rsidRPr="00660F83" w:rsidRDefault="00011E51" w:rsidP="006D256F">
      <w:pPr>
        <w:pStyle w:val="Heading3"/>
        <w:numPr>
          <w:ilvl w:val="0"/>
          <w:numId w:val="0"/>
        </w:numPr>
        <w:rPr>
          <w:rFonts w:asciiTheme="minorHAnsi" w:hAnsiTheme="minorHAnsi" w:cstheme="minorHAnsi"/>
          <w:b/>
          <w:sz w:val="24"/>
          <w:lang w:val="lv-LV"/>
        </w:rPr>
      </w:pPr>
      <w:bookmarkStart w:id="51" w:name="_Toc34981783"/>
      <w:r w:rsidRPr="00660F83">
        <w:rPr>
          <w:rFonts w:asciiTheme="minorHAnsi" w:hAnsiTheme="minorHAnsi" w:cstheme="minorHAnsi"/>
          <w:b/>
          <w:sz w:val="24"/>
          <w:lang w:val="lv-LV"/>
        </w:rPr>
        <w:t>2.4.2.1. Putni</w:t>
      </w:r>
      <w:bookmarkEnd w:id="51"/>
    </w:p>
    <w:p w14:paraId="02ECC31B" w14:textId="77777777" w:rsidR="009F462D" w:rsidRPr="00660F83" w:rsidRDefault="009F462D" w:rsidP="009F462D">
      <w:pPr>
        <w:suppressAutoHyphens w:val="0"/>
        <w:autoSpaceDE w:val="0"/>
        <w:autoSpaceDN w:val="0"/>
        <w:adjustRightInd w:val="0"/>
        <w:jc w:val="both"/>
        <w:rPr>
          <w:rFonts w:asciiTheme="minorHAnsi" w:eastAsia="Times New Roman" w:hAnsiTheme="minorHAnsi" w:cstheme="minorHAnsi"/>
          <w:szCs w:val="24"/>
          <w:lang w:eastAsia="en-US"/>
        </w:rPr>
      </w:pPr>
    </w:p>
    <w:p w14:paraId="4068CCF4" w14:textId="198B273D" w:rsidR="009F462D" w:rsidRPr="00660F83" w:rsidRDefault="009F462D" w:rsidP="009F462D">
      <w:pPr>
        <w:suppressAutoHyphens w:val="0"/>
        <w:autoSpaceDE w:val="0"/>
        <w:autoSpaceDN w:val="0"/>
        <w:adjustRightInd w:val="0"/>
        <w:jc w:val="both"/>
        <w:rPr>
          <w:rFonts w:asciiTheme="minorHAnsi" w:hAnsiTheme="minorHAnsi" w:cstheme="minorHAnsi"/>
          <w:szCs w:val="24"/>
          <w:lang w:eastAsia="en-US"/>
        </w:rPr>
      </w:pPr>
      <w:r w:rsidRPr="00660F83">
        <w:rPr>
          <w:rFonts w:asciiTheme="minorHAnsi" w:eastAsia="Times New Roman" w:hAnsiTheme="minorHAnsi" w:cstheme="minorHAnsi"/>
          <w:szCs w:val="24"/>
          <w:lang w:eastAsia="en-US"/>
        </w:rPr>
        <w:t xml:space="preserve">DL teritorija </w:t>
      </w:r>
      <w:r w:rsidRPr="00660F83">
        <w:rPr>
          <w:rFonts w:asciiTheme="minorHAnsi" w:hAnsiTheme="minorHAnsi" w:cstheme="minorHAnsi"/>
          <w:szCs w:val="24"/>
          <w:lang w:eastAsia="en-US"/>
        </w:rPr>
        <w:t xml:space="preserve">atbilst putniem nozīmīgās vietas kritērijiem un ir ES nozīmes putniem nozīmīgo vietu sarakstā (Račinskis, 2004). To nodrošina caurceļojošo zosu skaits, kā arī vairāku aizsargājamo sugu – grieze, lielais dumpis, gugatnis u.c. ligzdošana. </w:t>
      </w:r>
      <w:r w:rsidR="0000347B" w:rsidRPr="00660F83">
        <w:rPr>
          <w:rFonts w:asciiTheme="minorHAnsi" w:hAnsiTheme="minorHAnsi" w:cstheme="minorHAnsi"/>
          <w:szCs w:val="24"/>
          <w:lang w:eastAsia="en-US"/>
        </w:rPr>
        <w:t xml:space="preserve">Tika konstatēts, </w:t>
      </w:r>
      <w:r w:rsidRPr="00660F83">
        <w:rPr>
          <w:rFonts w:asciiTheme="minorHAnsi" w:hAnsiTheme="minorHAnsi" w:cstheme="minorHAnsi"/>
          <w:szCs w:val="24"/>
          <w:lang w:eastAsia="en-US"/>
        </w:rPr>
        <w:t xml:space="preserve">ka ligzdošanas sezonas laikā </w:t>
      </w:r>
      <w:r w:rsidR="0000347B" w:rsidRPr="00660F83">
        <w:rPr>
          <w:rFonts w:asciiTheme="minorHAnsi" w:hAnsiTheme="minorHAnsi" w:cstheme="minorHAnsi"/>
          <w:szCs w:val="24"/>
          <w:lang w:eastAsia="en-US"/>
        </w:rPr>
        <w:t>DL ir novērots</w:t>
      </w:r>
      <w:r w:rsidRPr="00660F83">
        <w:rPr>
          <w:rFonts w:asciiTheme="minorHAnsi" w:hAnsiTheme="minorHAnsi" w:cstheme="minorHAnsi"/>
          <w:szCs w:val="24"/>
          <w:lang w:eastAsia="en-US"/>
        </w:rPr>
        <w:t xml:space="preserve"> augstākais zināmais griežu blīvums Dienvidkurzemē. Durbes ezerā ligzdo lielais dumpis, pļavās grieze, kuitala u.c. (Račinskis, Stīpniece, 2000).</w:t>
      </w:r>
    </w:p>
    <w:p w14:paraId="0F8B8DC1" w14:textId="77777777" w:rsidR="009F462D" w:rsidRPr="00660F83" w:rsidRDefault="009F462D" w:rsidP="009F462D">
      <w:pPr>
        <w:suppressAutoHyphens w:val="0"/>
        <w:autoSpaceDE w:val="0"/>
        <w:autoSpaceDN w:val="0"/>
        <w:adjustRightInd w:val="0"/>
        <w:jc w:val="both"/>
        <w:rPr>
          <w:rFonts w:asciiTheme="minorHAnsi" w:hAnsiTheme="minorHAnsi" w:cstheme="minorHAnsi"/>
          <w:szCs w:val="24"/>
          <w:lang w:eastAsia="en-US"/>
        </w:rPr>
      </w:pPr>
    </w:p>
    <w:p w14:paraId="77C9CD46" w14:textId="4C1E019A" w:rsidR="009F462D" w:rsidRPr="00660F83" w:rsidRDefault="009F462D" w:rsidP="009F462D">
      <w:pPr>
        <w:suppressAutoHyphens w:val="0"/>
        <w:autoSpaceDE w:val="0"/>
        <w:autoSpaceDN w:val="0"/>
        <w:adjustRightInd w:val="0"/>
        <w:jc w:val="both"/>
        <w:rPr>
          <w:rFonts w:asciiTheme="minorHAnsi" w:eastAsia="Times New Roman" w:hAnsiTheme="minorHAnsi" w:cstheme="minorHAnsi"/>
          <w:szCs w:val="24"/>
          <w:lang w:eastAsia="en-US"/>
        </w:rPr>
      </w:pPr>
      <w:r w:rsidRPr="00660F83">
        <w:rPr>
          <w:rFonts w:asciiTheme="minorHAnsi" w:eastAsia="Times New Roman" w:hAnsiTheme="minorHAnsi" w:cstheme="minorHAnsi"/>
          <w:szCs w:val="24"/>
          <w:lang w:eastAsia="en-US"/>
        </w:rPr>
        <w:t>DL teritorijā vairākkārt dažādu projektu (Emerald, Latvijas ligzdojošo putnu atlants, Natura 2000 monitorings u.c.) ietvaros un pēc dažādu pētnieku (P.</w:t>
      </w:r>
      <w:r w:rsidR="00B75092" w:rsidRPr="00660F83">
        <w:rPr>
          <w:rFonts w:asciiTheme="minorHAnsi" w:eastAsia="Times New Roman" w:hAnsiTheme="minorHAnsi" w:cstheme="minorHAnsi"/>
          <w:szCs w:val="24"/>
          <w:lang w:eastAsia="en-US"/>
        </w:rPr>
        <w:t xml:space="preserve"> </w:t>
      </w:r>
      <w:r w:rsidRPr="00660F83">
        <w:rPr>
          <w:rFonts w:asciiTheme="minorHAnsi" w:eastAsia="Times New Roman" w:hAnsiTheme="minorHAnsi" w:cstheme="minorHAnsi"/>
          <w:szCs w:val="24"/>
          <w:lang w:eastAsia="en-US"/>
        </w:rPr>
        <w:t>Daknis, E.</w:t>
      </w:r>
      <w:r w:rsidR="00B75092" w:rsidRPr="00660F83">
        <w:rPr>
          <w:rFonts w:asciiTheme="minorHAnsi" w:eastAsia="Times New Roman" w:hAnsiTheme="minorHAnsi" w:cstheme="minorHAnsi"/>
          <w:szCs w:val="24"/>
          <w:lang w:eastAsia="en-US"/>
        </w:rPr>
        <w:t xml:space="preserve"> </w:t>
      </w:r>
      <w:r w:rsidRPr="00660F83">
        <w:rPr>
          <w:rFonts w:asciiTheme="minorHAnsi" w:eastAsia="Times New Roman" w:hAnsiTheme="minorHAnsi" w:cstheme="minorHAnsi"/>
          <w:szCs w:val="24"/>
          <w:lang w:eastAsia="en-US"/>
        </w:rPr>
        <w:t>Dzenis, H.</w:t>
      </w:r>
      <w:r w:rsidR="00B75092" w:rsidRPr="00660F83">
        <w:rPr>
          <w:rFonts w:asciiTheme="minorHAnsi" w:eastAsia="Times New Roman" w:hAnsiTheme="minorHAnsi" w:cstheme="minorHAnsi"/>
          <w:szCs w:val="24"/>
          <w:lang w:eastAsia="en-US"/>
        </w:rPr>
        <w:t xml:space="preserve"> </w:t>
      </w:r>
      <w:r w:rsidRPr="00660F83">
        <w:rPr>
          <w:rFonts w:asciiTheme="minorHAnsi" w:eastAsia="Times New Roman" w:hAnsiTheme="minorHAnsi" w:cstheme="minorHAnsi"/>
          <w:szCs w:val="24"/>
          <w:lang w:eastAsia="en-US"/>
        </w:rPr>
        <w:t>Hofmanis, J.</w:t>
      </w:r>
      <w:r w:rsidR="00B75092" w:rsidRPr="00660F83">
        <w:rPr>
          <w:rFonts w:asciiTheme="minorHAnsi" w:eastAsia="Times New Roman" w:hAnsiTheme="minorHAnsi" w:cstheme="minorHAnsi"/>
          <w:szCs w:val="24"/>
          <w:lang w:eastAsia="en-US"/>
        </w:rPr>
        <w:t xml:space="preserve"> </w:t>
      </w:r>
      <w:r w:rsidRPr="00660F83">
        <w:rPr>
          <w:rFonts w:asciiTheme="minorHAnsi" w:eastAsia="Times New Roman" w:hAnsiTheme="minorHAnsi" w:cstheme="minorHAnsi"/>
          <w:szCs w:val="24"/>
          <w:lang w:eastAsia="en-US"/>
        </w:rPr>
        <w:t>Kazubiernis, R.</w:t>
      </w:r>
      <w:r w:rsidR="00B75092" w:rsidRPr="00660F83">
        <w:rPr>
          <w:rFonts w:asciiTheme="minorHAnsi" w:eastAsia="Times New Roman" w:hAnsiTheme="minorHAnsi" w:cstheme="minorHAnsi"/>
          <w:szCs w:val="24"/>
          <w:lang w:eastAsia="en-US"/>
        </w:rPr>
        <w:t xml:space="preserve"> </w:t>
      </w:r>
      <w:r w:rsidRPr="00660F83">
        <w:rPr>
          <w:rFonts w:asciiTheme="minorHAnsi" w:eastAsia="Times New Roman" w:hAnsiTheme="minorHAnsi" w:cstheme="minorHAnsi"/>
          <w:szCs w:val="24"/>
          <w:lang w:eastAsia="en-US"/>
        </w:rPr>
        <w:t>Lebuss, K.</w:t>
      </w:r>
      <w:r w:rsidR="00B75092" w:rsidRPr="00660F83">
        <w:rPr>
          <w:rFonts w:asciiTheme="minorHAnsi" w:eastAsia="Times New Roman" w:hAnsiTheme="minorHAnsi" w:cstheme="minorHAnsi"/>
          <w:szCs w:val="24"/>
          <w:lang w:eastAsia="en-US"/>
        </w:rPr>
        <w:t xml:space="preserve"> </w:t>
      </w:r>
      <w:r w:rsidRPr="00660F83">
        <w:rPr>
          <w:rFonts w:asciiTheme="minorHAnsi" w:eastAsia="Times New Roman" w:hAnsiTheme="minorHAnsi" w:cstheme="minorHAnsi"/>
          <w:szCs w:val="24"/>
          <w:lang w:eastAsia="en-US"/>
        </w:rPr>
        <w:t>Millers, O.</w:t>
      </w:r>
      <w:r w:rsidR="00B75092" w:rsidRPr="00660F83">
        <w:rPr>
          <w:rFonts w:asciiTheme="minorHAnsi" w:eastAsia="Times New Roman" w:hAnsiTheme="minorHAnsi" w:cstheme="minorHAnsi"/>
          <w:szCs w:val="24"/>
          <w:lang w:eastAsia="en-US"/>
        </w:rPr>
        <w:t xml:space="preserve"> </w:t>
      </w:r>
      <w:r w:rsidRPr="00660F83">
        <w:rPr>
          <w:rFonts w:asciiTheme="minorHAnsi" w:eastAsia="Times New Roman" w:hAnsiTheme="minorHAnsi" w:cstheme="minorHAnsi"/>
          <w:szCs w:val="24"/>
          <w:lang w:eastAsia="en-US"/>
        </w:rPr>
        <w:t>Opermanis, K.</w:t>
      </w:r>
      <w:r w:rsidR="00B75092" w:rsidRPr="00660F83">
        <w:rPr>
          <w:rFonts w:asciiTheme="minorHAnsi" w:eastAsia="Times New Roman" w:hAnsiTheme="minorHAnsi" w:cstheme="minorHAnsi"/>
          <w:szCs w:val="24"/>
          <w:lang w:eastAsia="en-US"/>
        </w:rPr>
        <w:t xml:space="preserve"> </w:t>
      </w:r>
      <w:r w:rsidRPr="00660F83">
        <w:rPr>
          <w:rFonts w:asciiTheme="minorHAnsi" w:eastAsia="Times New Roman" w:hAnsiTheme="minorHAnsi" w:cstheme="minorHAnsi"/>
          <w:szCs w:val="24"/>
          <w:lang w:eastAsia="en-US"/>
        </w:rPr>
        <w:t>Sams u.c.) iniciatīvas ir veikti novērojumi, pārgājieni un izpētes ekskursijas, galvenokārt ar mērķi konstatēt teritorijā ligzdojošās un caurceļojošās putnu sugas.</w:t>
      </w:r>
    </w:p>
    <w:p w14:paraId="13D4DE0F" w14:textId="77777777" w:rsidR="009F462D" w:rsidRPr="00660F83" w:rsidRDefault="009F462D" w:rsidP="009F462D">
      <w:pPr>
        <w:suppressAutoHyphens w:val="0"/>
        <w:autoSpaceDE w:val="0"/>
        <w:autoSpaceDN w:val="0"/>
        <w:adjustRightInd w:val="0"/>
        <w:jc w:val="both"/>
        <w:rPr>
          <w:rFonts w:asciiTheme="minorHAnsi" w:hAnsiTheme="minorHAnsi" w:cstheme="minorHAnsi"/>
          <w:szCs w:val="24"/>
          <w:lang w:eastAsia="en-US"/>
        </w:rPr>
      </w:pPr>
    </w:p>
    <w:p w14:paraId="6857A104" w14:textId="398CB719" w:rsidR="009F462D" w:rsidRPr="00660F83" w:rsidRDefault="009F462D" w:rsidP="009F462D">
      <w:pPr>
        <w:suppressAutoHyphens w:val="0"/>
        <w:autoSpaceDE w:val="0"/>
        <w:autoSpaceDN w:val="0"/>
        <w:adjustRightInd w:val="0"/>
        <w:jc w:val="both"/>
        <w:rPr>
          <w:rFonts w:asciiTheme="minorHAnsi" w:eastAsia="Times New Roman" w:hAnsiTheme="minorHAnsi" w:cstheme="minorHAnsi"/>
          <w:szCs w:val="24"/>
          <w:lang w:eastAsia="en-US"/>
        </w:rPr>
      </w:pPr>
      <w:r w:rsidRPr="00660F83">
        <w:rPr>
          <w:rFonts w:asciiTheme="minorHAnsi" w:eastAsia="Times New Roman" w:hAnsiTheme="minorHAnsi" w:cstheme="minorHAnsi"/>
          <w:szCs w:val="24"/>
          <w:lang w:eastAsia="en-US"/>
        </w:rPr>
        <w:t xml:space="preserve">Lai iegūtu priekšstatu par aktuālo situāciju šī </w:t>
      </w:r>
      <w:r w:rsidR="00880111">
        <w:rPr>
          <w:rFonts w:asciiTheme="minorHAnsi" w:eastAsia="Times New Roman" w:hAnsiTheme="minorHAnsi" w:cstheme="minorHAnsi"/>
          <w:szCs w:val="24"/>
          <w:lang w:eastAsia="en-US"/>
        </w:rPr>
        <w:t>DA</w:t>
      </w:r>
      <w:r w:rsidRPr="00660F83">
        <w:rPr>
          <w:rFonts w:asciiTheme="minorHAnsi" w:eastAsia="Times New Roman" w:hAnsiTheme="minorHAnsi" w:cstheme="minorHAnsi"/>
          <w:szCs w:val="24"/>
          <w:lang w:eastAsia="en-US"/>
        </w:rPr>
        <w:t xml:space="preserve"> plāna vajadzībām, novērojumi veikti </w:t>
      </w:r>
      <w:r w:rsidR="0000347B" w:rsidRPr="00660F83">
        <w:rPr>
          <w:rFonts w:asciiTheme="minorHAnsi" w:eastAsia="Times New Roman" w:hAnsiTheme="minorHAnsi" w:cstheme="minorHAnsi"/>
          <w:szCs w:val="24"/>
          <w:lang w:eastAsia="en-US"/>
        </w:rPr>
        <w:t xml:space="preserve">2019. gadā: </w:t>
      </w:r>
      <w:r w:rsidRPr="00660F83">
        <w:rPr>
          <w:rFonts w:asciiTheme="minorHAnsi" w:eastAsia="Times New Roman" w:hAnsiTheme="minorHAnsi" w:cstheme="minorHAnsi"/>
          <w:szCs w:val="24"/>
          <w:lang w:eastAsia="en-US"/>
        </w:rPr>
        <w:t>15.07., 19.07., 05.10. un 13.10. Galvenā uzmanība tika pievērsta īpaši aizsargājamajām putnu sugām, kā arī teritorijas novērtēšanai saistībā a</w:t>
      </w:r>
      <w:r w:rsidR="00654D09">
        <w:rPr>
          <w:rFonts w:asciiTheme="minorHAnsi" w:eastAsia="Times New Roman" w:hAnsiTheme="minorHAnsi" w:cstheme="minorHAnsi"/>
          <w:szCs w:val="24"/>
          <w:lang w:eastAsia="en-US"/>
        </w:rPr>
        <w:t>r</w:t>
      </w:r>
      <w:r w:rsidRPr="00660F83">
        <w:rPr>
          <w:rFonts w:asciiTheme="minorHAnsi" w:eastAsia="Times New Roman" w:hAnsiTheme="minorHAnsi" w:cstheme="minorHAnsi"/>
          <w:szCs w:val="24"/>
          <w:lang w:eastAsia="en-US"/>
        </w:rPr>
        <w:t xml:space="preserve"> nepieciešamajiem apsaimniekošanas pasākumiem sugu ilgtermiņa aizsardzības nodrošināšanai. Novērojumi veikti pēcligzdošanas </w:t>
      </w:r>
      <w:r w:rsidR="00B75092" w:rsidRPr="00660F83">
        <w:rPr>
          <w:rFonts w:asciiTheme="minorHAnsi" w:eastAsia="Times New Roman" w:hAnsiTheme="minorHAnsi" w:cstheme="minorHAnsi"/>
          <w:szCs w:val="24"/>
          <w:lang w:eastAsia="en-US"/>
        </w:rPr>
        <w:t>sezonā</w:t>
      </w:r>
      <w:r w:rsidRPr="00660F83">
        <w:rPr>
          <w:rFonts w:asciiTheme="minorHAnsi" w:eastAsia="Times New Roman" w:hAnsiTheme="minorHAnsi" w:cstheme="minorHAnsi"/>
          <w:szCs w:val="24"/>
          <w:lang w:eastAsia="en-US"/>
        </w:rPr>
        <w:t xml:space="preserve">, līdz ar to dati par teritorijā ligzdojošajiem putniem nav pilnīgi, </w:t>
      </w:r>
      <w:r w:rsidR="0000347B" w:rsidRPr="00660F83">
        <w:rPr>
          <w:rFonts w:asciiTheme="minorHAnsi" w:eastAsia="Times New Roman" w:hAnsiTheme="minorHAnsi" w:cstheme="minorHAnsi"/>
          <w:szCs w:val="24"/>
          <w:lang w:eastAsia="en-US"/>
        </w:rPr>
        <w:t>taču, apkopojot iepriekšējos gados veikto pētījumu datus, ir iespējams definēt nepieciešamos aizsardzības un apsaimniekošanas pasākumus.</w:t>
      </w:r>
      <w:r w:rsidRPr="00660F83">
        <w:rPr>
          <w:rFonts w:asciiTheme="minorHAnsi" w:eastAsia="Times New Roman" w:hAnsiTheme="minorHAnsi" w:cstheme="minorHAnsi"/>
          <w:szCs w:val="24"/>
          <w:lang w:eastAsia="en-US"/>
        </w:rPr>
        <w:t xml:space="preserve"> </w:t>
      </w:r>
    </w:p>
    <w:p w14:paraId="04C8FFCE" w14:textId="77777777" w:rsidR="009F462D" w:rsidRPr="00660F83" w:rsidRDefault="009F462D" w:rsidP="009F462D">
      <w:pPr>
        <w:suppressAutoHyphens w:val="0"/>
        <w:autoSpaceDE w:val="0"/>
        <w:autoSpaceDN w:val="0"/>
        <w:adjustRightInd w:val="0"/>
        <w:jc w:val="both"/>
        <w:rPr>
          <w:rFonts w:asciiTheme="minorHAnsi" w:eastAsia="Times New Roman" w:hAnsiTheme="minorHAnsi" w:cstheme="minorHAnsi"/>
          <w:szCs w:val="24"/>
          <w:lang w:eastAsia="en-US"/>
        </w:rPr>
      </w:pPr>
    </w:p>
    <w:p w14:paraId="2E0A4426" w14:textId="7D657D81" w:rsidR="009F462D" w:rsidRPr="00660F83" w:rsidRDefault="009F462D" w:rsidP="009F462D">
      <w:pPr>
        <w:suppressAutoHyphens w:val="0"/>
        <w:jc w:val="both"/>
        <w:rPr>
          <w:rFonts w:asciiTheme="minorHAnsi" w:eastAsia="Times New Roman" w:hAnsiTheme="minorHAnsi" w:cstheme="minorHAnsi"/>
          <w:szCs w:val="24"/>
          <w:lang w:eastAsia="en-US"/>
        </w:rPr>
      </w:pPr>
      <w:r w:rsidRPr="00660F83">
        <w:rPr>
          <w:rFonts w:asciiTheme="minorHAnsi" w:eastAsia="Times New Roman" w:hAnsiTheme="minorHAnsi" w:cstheme="minorHAnsi"/>
          <w:szCs w:val="24"/>
          <w:lang w:eastAsia="en-US"/>
        </w:rPr>
        <w:t xml:space="preserve">Teritorija apsekota labos laika apstākļos un uzskaitēm piemērotā laikā. Apsekojumu maršruti un novērojumu punkti kartēti ar </w:t>
      </w:r>
      <w:r w:rsidR="00654D09">
        <w:rPr>
          <w:rFonts w:asciiTheme="minorHAnsi" w:eastAsia="Times New Roman" w:hAnsiTheme="minorHAnsi" w:cstheme="minorHAnsi"/>
          <w:szCs w:val="24"/>
          <w:lang w:eastAsia="en-US"/>
        </w:rPr>
        <w:t xml:space="preserve">globālās pozicionēšanas sistēmas </w:t>
      </w:r>
      <w:r w:rsidRPr="00660F83">
        <w:rPr>
          <w:rFonts w:asciiTheme="minorHAnsi" w:eastAsia="Times New Roman" w:hAnsiTheme="minorHAnsi" w:cstheme="minorHAnsi"/>
          <w:szCs w:val="24"/>
          <w:lang w:eastAsia="en-US"/>
        </w:rPr>
        <w:t xml:space="preserve">uztvērēju. Rezultātā iegūts DA plāna vajadzībām atbilstošs priekšstats par īpaši aizsargājamo putnu sugu sastopamību un nepieciešamajiem biotopu apsaimniekošanas pasākumiem lieguma teritorijā. </w:t>
      </w:r>
    </w:p>
    <w:p w14:paraId="6ABFD01A" w14:textId="0F5D13E3" w:rsidR="00CD6C8E" w:rsidRPr="00660F83" w:rsidRDefault="00CD6C8E" w:rsidP="006A55B1">
      <w:pPr>
        <w:suppressAutoHyphens w:val="0"/>
        <w:jc w:val="both"/>
        <w:rPr>
          <w:rFonts w:asciiTheme="minorHAnsi" w:eastAsia="Times New Roman" w:hAnsiTheme="minorHAnsi" w:cstheme="minorHAnsi"/>
          <w:szCs w:val="24"/>
          <w:lang w:eastAsia="en-US"/>
        </w:rPr>
      </w:pPr>
    </w:p>
    <w:p w14:paraId="4A01F89E" w14:textId="122BD028" w:rsidR="00EF1CF7" w:rsidRPr="00660F83" w:rsidRDefault="00EF1CF7" w:rsidP="00EF1CF7">
      <w:pPr>
        <w:jc w:val="both"/>
        <w:rPr>
          <w:rFonts w:asciiTheme="minorHAnsi" w:hAnsiTheme="minorHAnsi" w:cstheme="minorHAnsi"/>
          <w:b/>
        </w:rPr>
      </w:pPr>
      <w:r w:rsidRPr="00660F83">
        <w:rPr>
          <w:rFonts w:asciiTheme="minorHAnsi" w:hAnsiTheme="minorHAnsi" w:cstheme="minorHAnsi"/>
          <w:b/>
        </w:rPr>
        <w:t>Dabas aizsardzības vērtība</w:t>
      </w:r>
    </w:p>
    <w:p w14:paraId="48AB9F3D" w14:textId="05D59A9E" w:rsidR="00EF1CF7" w:rsidRPr="00660F83" w:rsidRDefault="00880111" w:rsidP="00EF1CF7">
      <w:pPr>
        <w:jc w:val="both"/>
        <w:rPr>
          <w:rFonts w:asciiTheme="minorHAnsi" w:hAnsiTheme="minorHAnsi" w:cstheme="minorHAnsi"/>
          <w:szCs w:val="24"/>
        </w:rPr>
      </w:pPr>
      <w:r>
        <w:rPr>
          <w:rFonts w:asciiTheme="minorHAnsi" w:hAnsiTheme="minorHAnsi" w:cstheme="minorHAnsi"/>
          <w:szCs w:val="24"/>
        </w:rPr>
        <w:t>DA</w:t>
      </w:r>
      <w:r w:rsidR="006A55B1" w:rsidRPr="00660F83">
        <w:rPr>
          <w:rFonts w:asciiTheme="minorHAnsi" w:hAnsiTheme="minorHAnsi" w:cstheme="minorHAnsi"/>
          <w:szCs w:val="24"/>
        </w:rPr>
        <w:t xml:space="preserve"> plāna izstrādes laikā 2019. gadā DL ir konstatētas </w:t>
      </w:r>
      <w:r w:rsidR="00AA6D16" w:rsidRPr="00660F83">
        <w:rPr>
          <w:rFonts w:asciiTheme="minorHAnsi" w:hAnsiTheme="minorHAnsi" w:cstheme="minorHAnsi"/>
          <w:szCs w:val="24"/>
        </w:rPr>
        <w:t>12</w:t>
      </w:r>
      <w:r w:rsidR="006A55B1" w:rsidRPr="00660F83">
        <w:rPr>
          <w:rFonts w:asciiTheme="minorHAnsi" w:hAnsiTheme="minorHAnsi" w:cstheme="minorHAnsi"/>
          <w:szCs w:val="24"/>
        </w:rPr>
        <w:t xml:space="preserve"> īpaši aizsargājamo putnu sugas, </w:t>
      </w:r>
      <w:r w:rsidR="00AA6D16" w:rsidRPr="00660F83">
        <w:rPr>
          <w:rFonts w:asciiTheme="minorHAnsi" w:hAnsiTheme="minorHAnsi" w:cstheme="minorHAnsi"/>
          <w:szCs w:val="24"/>
        </w:rPr>
        <w:t>no kurām 10</w:t>
      </w:r>
      <w:r w:rsidR="006A55B1" w:rsidRPr="00660F83">
        <w:rPr>
          <w:rFonts w:asciiTheme="minorHAnsi" w:hAnsiTheme="minorHAnsi" w:cstheme="minorHAnsi"/>
          <w:szCs w:val="24"/>
        </w:rPr>
        <w:t xml:space="preserve"> ir iekļautas Putnu Direktīvas (79/409/EEK) 1. pielikumā. </w:t>
      </w:r>
      <w:r w:rsidR="00541606" w:rsidRPr="00660F83">
        <w:rPr>
          <w:rFonts w:asciiTheme="minorHAnsi" w:hAnsiTheme="minorHAnsi" w:cstheme="minorHAnsi"/>
          <w:szCs w:val="24"/>
        </w:rPr>
        <w:t>Teritorijā konstatēto īpaši reto un aizsargājamo sugu sarakstu skatīt 2.</w:t>
      </w:r>
      <w:r w:rsidR="0044632E" w:rsidRPr="00660F83">
        <w:rPr>
          <w:rFonts w:asciiTheme="minorHAnsi" w:hAnsiTheme="minorHAnsi" w:cstheme="minorHAnsi"/>
          <w:szCs w:val="24"/>
        </w:rPr>
        <w:t>5</w:t>
      </w:r>
      <w:r w:rsidR="00541606" w:rsidRPr="00660F83">
        <w:rPr>
          <w:rFonts w:asciiTheme="minorHAnsi" w:hAnsiTheme="minorHAnsi" w:cstheme="minorHAnsi"/>
          <w:szCs w:val="24"/>
        </w:rPr>
        <w:t xml:space="preserve">. tabulā. </w:t>
      </w:r>
      <w:r w:rsidR="00C25BF2" w:rsidRPr="00660F83">
        <w:rPr>
          <w:rFonts w:asciiTheme="minorHAnsi" w:hAnsiTheme="minorHAnsi" w:cstheme="minorHAnsi"/>
          <w:szCs w:val="24"/>
        </w:rPr>
        <w:t xml:space="preserve">Informācija par DL konstatēto īpaši reto un aizsargājamo sugu novērojumiem 2019. gadā attēlota 2.15. attēlā. </w:t>
      </w:r>
    </w:p>
    <w:p w14:paraId="5F141EF7" w14:textId="21F4DA93" w:rsidR="006F37EF" w:rsidRPr="00660F83" w:rsidRDefault="006F37EF" w:rsidP="00EF1CF7">
      <w:pPr>
        <w:jc w:val="both"/>
        <w:rPr>
          <w:rFonts w:asciiTheme="minorHAnsi" w:hAnsiTheme="minorHAnsi" w:cstheme="minorHAnsi"/>
          <w:szCs w:val="24"/>
        </w:rPr>
      </w:pPr>
    </w:p>
    <w:p w14:paraId="4B5F11DA" w14:textId="13F80959" w:rsidR="006F37EF" w:rsidRPr="00660F83" w:rsidRDefault="006F37EF" w:rsidP="006F37EF">
      <w:pPr>
        <w:suppressAutoHyphens w:val="0"/>
        <w:autoSpaceDE w:val="0"/>
        <w:autoSpaceDN w:val="0"/>
        <w:adjustRightInd w:val="0"/>
        <w:jc w:val="both"/>
        <w:rPr>
          <w:rFonts w:asciiTheme="minorHAnsi" w:hAnsiTheme="minorHAnsi" w:cstheme="minorHAnsi"/>
          <w:szCs w:val="24"/>
          <w:lang w:eastAsia="en-US"/>
        </w:rPr>
      </w:pPr>
      <w:r w:rsidRPr="00660F83">
        <w:rPr>
          <w:rFonts w:asciiTheme="minorHAnsi" w:hAnsiTheme="minorHAnsi" w:cstheme="minorHAnsi"/>
          <w:szCs w:val="24"/>
          <w:lang w:eastAsia="en-US"/>
        </w:rPr>
        <w:t>DL “Durbes ezera pļavas” izveidots, lai nodrošinātu izcilu dabas vērtību, galvenokārt – reto un īpaši aizsargājamo savvaļas putnu un augu sugu, kā arī biotopu aizsardzību (</w:t>
      </w:r>
      <w:r w:rsidR="00506DCE" w:rsidRPr="00660F83">
        <w:rPr>
          <w:rFonts w:asciiTheme="minorHAnsi" w:hAnsiTheme="minorHAnsi" w:cstheme="minorHAnsi"/>
          <w:szCs w:val="24"/>
          <w:lang w:eastAsia="en-US"/>
        </w:rPr>
        <w:t>Natura SDF</w:t>
      </w:r>
      <w:r w:rsidRPr="00660F83">
        <w:rPr>
          <w:rFonts w:asciiTheme="minorHAnsi" w:hAnsiTheme="minorHAnsi" w:cstheme="minorHAnsi"/>
          <w:szCs w:val="24"/>
          <w:lang w:eastAsia="en-US"/>
        </w:rPr>
        <w:t xml:space="preserve">, </w:t>
      </w:r>
      <w:r w:rsidR="00506DCE" w:rsidRPr="00660F83">
        <w:rPr>
          <w:rFonts w:asciiTheme="minorHAnsi" w:hAnsiTheme="minorHAnsi" w:cstheme="minorHAnsi"/>
          <w:szCs w:val="24"/>
          <w:lang w:eastAsia="en-US"/>
        </w:rPr>
        <w:t>2012</w:t>
      </w:r>
      <w:r w:rsidRPr="00660F83">
        <w:rPr>
          <w:rFonts w:asciiTheme="minorHAnsi" w:hAnsiTheme="minorHAnsi" w:cstheme="minorHAnsi"/>
          <w:szCs w:val="24"/>
          <w:lang w:eastAsia="en-US"/>
        </w:rPr>
        <w:t>). Durbes ezers ir sekls un eitrofs ar zemiem krastiem, tas, ar piegulošajām lauksaimniecības zemēm, no kurām daļa ir periodiski applūstošas nodrošina dzīvotni virknei retu un īpaši aizsargājamu putnu sugu. Liegumā migrāciju laikā uzturas liels skaits ūdensputnu, īpaši zosu, gulbju un dzērvju, teritorija ir nozīmīga kā apstāšanās, atpūtas un barošanās vieta.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27"/>
      </w:tblGrid>
      <w:tr w:rsidR="00660F83" w:rsidRPr="00660F83" w14:paraId="6218FFAA" w14:textId="77777777" w:rsidTr="00C25BF2">
        <w:tc>
          <w:tcPr>
            <w:tcW w:w="8311" w:type="dxa"/>
          </w:tcPr>
          <w:p w14:paraId="596A67B2" w14:textId="77777777" w:rsidR="00CA0A90" w:rsidRPr="00660F83" w:rsidRDefault="00CA0A90" w:rsidP="00340E1A">
            <w:pPr>
              <w:suppressAutoHyphens w:val="0"/>
              <w:jc w:val="both"/>
              <w:rPr>
                <w:rFonts w:asciiTheme="minorHAnsi" w:eastAsia="Times New Roman" w:hAnsiTheme="minorHAnsi" w:cstheme="minorHAnsi"/>
                <w:szCs w:val="24"/>
                <w:lang w:eastAsia="en-US"/>
              </w:rPr>
            </w:pPr>
            <w:r w:rsidRPr="00660F83">
              <w:rPr>
                <w:noProof/>
                <w:lang w:eastAsia="lv-LV"/>
              </w:rPr>
              <w:lastRenderedPageBreak/>
              <w:drawing>
                <wp:inline distT="0" distB="0" distL="0" distR="0" wp14:anchorId="4600F198" wp14:editId="2D41207F">
                  <wp:extent cx="5277485" cy="3718560"/>
                  <wp:effectExtent l="0" t="0" r="0" b="0"/>
                  <wp:docPr id="11" name="Attēls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9" cstate="screen">
                            <a:extLst>
                              <a:ext uri="{28A0092B-C50C-407E-A947-70E740481C1C}">
                                <a14:useLocalDpi xmlns:a14="http://schemas.microsoft.com/office/drawing/2010/main"/>
                              </a:ext>
                            </a:extLst>
                          </a:blip>
                          <a:srcRect/>
                          <a:stretch>
                            <a:fillRect/>
                          </a:stretch>
                        </pic:blipFill>
                        <pic:spPr bwMode="auto">
                          <a:xfrm>
                            <a:off x="0" y="0"/>
                            <a:ext cx="5277485" cy="3718560"/>
                          </a:xfrm>
                          <a:prstGeom prst="rect">
                            <a:avLst/>
                          </a:prstGeom>
                          <a:noFill/>
                          <a:ln>
                            <a:noFill/>
                          </a:ln>
                        </pic:spPr>
                      </pic:pic>
                    </a:graphicData>
                  </a:graphic>
                </wp:inline>
              </w:drawing>
            </w:r>
          </w:p>
        </w:tc>
      </w:tr>
      <w:tr w:rsidR="00CA0A90" w:rsidRPr="00660F83" w14:paraId="63F1957E" w14:textId="77777777" w:rsidTr="00C25BF2">
        <w:trPr>
          <w:trHeight w:val="68"/>
        </w:trPr>
        <w:tc>
          <w:tcPr>
            <w:tcW w:w="8311" w:type="dxa"/>
          </w:tcPr>
          <w:p w14:paraId="7414FB17" w14:textId="77777777" w:rsidR="00CA0A90" w:rsidRPr="00660F83" w:rsidRDefault="00CA0A90" w:rsidP="00340E1A">
            <w:pPr>
              <w:suppressAutoHyphens w:val="0"/>
              <w:jc w:val="both"/>
              <w:rPr>
                <w:rFonts w:asciiTheme="minorHAnsi" w:eastAsia="Times New Roman" w:hAnsiTheme="minorHAnsi" w:cstheme="minorHAnsi"/>
                <w:szCs w:val="24"/>
                <w:lang w:eastAsia="en-US"/>
              </w:rPr>
            </w:pPr>
            <w:r w:rsidRPr="00660F83">
              <w:rPr>
                <w:rFonts w:asciiTheme="minorHAnsi" w:eastAsia="Times New Roman" w:hAnsiTheme="minorHAnsi" w:cstheme="minorHAnsi"/>
                <w:b/>
                <w:bCs/>
                <w:i/>
                <w:iCs/>
                <w:szCs w:val="24"/>
                <w:lang w:eastAsia="en-US"/>
              </w:rPr>
              <w:t>2.15. attēls.</w:t>
            </w:r>
            <w:r w:rsidRPr="00660F83">
              <w:rPr>
                <w:rFonts w:asciiTheme="minorHAnsi" w:eastAsia="Times New Roman" w:hAnsiTheme="minorHAnsi" w:cstheme="minorHAnsi"/>
                <w:szCs w:val="24"/>
                <w:lang w:eastAsia="en-US"/>
              </w:rPr>
              <w:t xml:space="preserve"> </w:t>
            </w:r>
            <w:r w:rsidRPr="00660F83">
              <w:rPr>
                <w:rFonts w:asciiTheme="minorHAnsi" w:hAnsiTheme="minorHAnsi" w:cstheme="minorHAnsi"/>
                <w:b/>
                <w:bCs/>
                <w:i/>
                <w:iCs/>
              </w:rPr>
              <w:t>DL “Durbes ezera pļava” un tā apkārtnē veiktie reto un īpaši aizsargājamo putnu sugu novērojumi</w:t>
            </w:r>
          </w:p>
        </w:tc>
      </w:tr>
    </w:tbl>
    <w:p w14:paraId="104C47C7" w14:textId="77777777" w:rsidR="00CA0A90" w:rsidRPr="00660F83" w:rsidRDefault="00CA0A90" w:rsidP="00541606">
      <w:pPr>
        <w:tabs>
          <w:tab w:val="num" w:pos="720"/>
        </w:tabs>
        <w:jc w:val="both"/>
        <w:rPr>
          <w:rFonts w:asciiTheme="minorHAnsi" w:hAnsiTheme="minorHAnsi" w:cstheme="minorHAnsi"/>
        </w:rPr>
      </w:pPr>
    </w:p>
    <w:p w14:paraId="519F197F" w14:textId="717E2B33" w:rsidR="00541606" w:rsidRPr="00660F83" w:rsidRDefault="00541606" w:rsidP="00541606">
      <w:pPr>
        <w:tabs>
          <w:tab w:val="num" w:pos="720"/>
        </w:tabs>
        <w:jc w:val="both"/>
        <w:rPr>
          <w:rFonts w:asciiTheme="minorHAnsi" w:eastAsia="Times New Roman" w:hAnsiTheme="minorHAnsi" w:cstheme="minorHAnsi"/>
          <w:szCs w:val="24"/>
        </w:rPr>
      </w:pPr>
      <w:r w:rsidRPr="00660F83">
        <w:rPr>
          <w:rFonts w:asciiTheme="minorHAnsi" w:hAnsiTheme="minorHAnsi" w:cstheme="minorHAnsi"/>
        </w:rPr>
        <w:t xml:space="preserve">2000. gadā Latvijas ornitoloģijas biedrības sagatavotajā pārskatā “Putniem starptautiski nozīmīgās vietas Latvijā” (Račinskis, Stīpniece, 2000), tika iekļauta PNV – “Durbes ezers” 1261 ha (teritorijas kods – LV006). 2004. gadā sagatavotajā “Eiropas Savienības nozīmes putniem nozīmīgās vietas Latvija” izdevumā PNV platība tika samazināta par 430 ha, saglabājot tikai nozīmīgāko pļavu teritoriju Durbes ezera ziemeļaustrumu krastā, kamēr pārējā ezera un piekrastes daļa no PNV izslēgta (Račinskis, 2004). Kā PNV </w:t>
      </w:r>
      <w:r w:rsidRPr="00660F83">
        <w:rPr>
          <w:rFonts w:asciiTheme="minorHAnsi" w:eastAsia="Times New Roman" w:hAnsiTheme="minorHAnsi" w:cstheme="minorHAnsi"/>
          <w:szCs w:val="24"/>
        </w:rPr>
        <w:t xml:space="preserve">teritoriju kvalificējošā putnu suga ir minēta grieze. </w:t>
      </w:r>
    </w:p>
    <w:p w14:paraId="665E2608" w14:textId="77777777" w:rsidR="00541606" w:rsidRPr="00660F83" w:rsidRDefault="00541606" w:rsidP="00541606">
      <w:pPr>
        <w:tabs>
          <w:tab w:val="num" w:pos="720"/>
        </w:tabs>
        <w:jc w:val="both"/>
        <w:rPr>
          <w:rFonts w:asciiTheme="minorHAnsi" w:hAnsiTheme="minorHAnsi" w:cstheme="minorHAnsi"/>
          <w:b/>
        </w:rPr>
      </w:pPr>
    </w:p>
    <w:p w14:paraId="4B91D1E5" w14:textId="5D74AD1B" w:rsidR="006F37EF" w:rsidRPr="00660F83" w:rsidRDefault="006F37EF" w:rsidP="006F37EF">
      <w:pPr>
        <w:suppressAutoHyphens w:val="0"/>
        <w:autoSpaceDE w:val="0"/>
        <w:autoSpaceDN w:val="0"/>
        <w:adjustRightInd w:val="0"/>
        <w:jc w:val="both"/>
        <w:rPr>
          <w:rFonts w:asciiTheme="minorHAnsi" w:hAnsiTheme="minorHAnsi" w:cstheme="minorHAnsi"/>
          <w:szCs w:val="24"/>
          <w:lang w:eastAsia="en-US"/>
        </w:rPr>
      </w:pPr>
      <w:r w:rsidRPr="00660F83">
        <w:rPr>
          <w:rFonts w:asciiTheme="minorHAnsi" w:hAnsiTheme="minorHAnsi" w:cstheme="minorHAnsi"/>
          <w:szCs w:val="24"/>
          <w:lang w:eastAsia="en-US"/>
        </w:rPr>
        <w:t>Teritorijas lielākā ornitoloģiskā vērtība ir saistāma ar lieguma teritorijā esošajām pļavām, kuras liegumā ligzdojošie un caurceļojošie putni izmanto kā ligzdošanas, barošanās un atpūtas vietu. Esošo pļavu platību uzturēšana un neapsaimniekoto platību atjaunošana ir uzskatāma par prioritāru pasākumu, lai nodrošinātu ilgtspējīgu putnu aizsardzību šajā teritorijā.</w:t>
      </w:r>
    </w:p>
    <w:p w14:paraId="49720202" w14:textId="77777777" w:rsidR="006F37EF" w:rsidRPr="00660F83" w:rsidRDefault="006F37EF" w:rsidP="00EF1CF7">
      <w:pPr>
        <w:jc w:val="both"/>
        <w:rPr>
          <w:rFonts w:asciiTheme="minorHAnsi" w:hAnsiTheme="minorHAnsi" w:cstheme="minorHAnsi"/>
          <w:b/>
        </w:rPr>
      </w:pPr>
    </w:p>
    <w:p w14:paraId="6D87D1E3" w14:textId="77777777" w:rsidR="003251B6" w:rsidRPr="00660F83" w:rsidRDefault="00541606" w:rsidP="00541606">
      <w:pPr>
        <w:suppressAutoHyphens w:val="0"/>
        <w:autoSpaceDE w:val="0"/>
        <w:autoSpaceDN w:val="0"/>
        <w:adjustRightInd w:val="0"/>
        <w:jc w:val="both"/>
        <w:rPr>
          <w:rFonts w:asciiTheme="minorHAnsi" w:hAnsiTheme="minorHAnsi" w:cstheme="minorHAnsi"/>
          <w:i/>
          <w:iCs/>
          <w:szCs w:val="24"/>
          <w:u w:val="single"/>
          <w:lang w:eastAsia="en-US"/>
        </w:rPr>
      </w:pPr>
      <w:r w:rsidRPr="00660F83">
        <w:rPr>
          <w:rFonts w:asciiTheme="minorHAnsi" w:hAnsiTheme="minorHAnsi" w:cstheme="minorHAnsi"/>
          <w:szCs w:val="24"/>
          <w:u w:val="single"/>
          <w:lang w:eastAsia="en-US"/>
        </w:rPr>
        <w:t>Grieze</w:t>
      </w:r>
      <w:r w:rsidR="003251B6" w:rsidRPr="00660F83">
        <w:rPr>
          <w:rFonts w:asciiTheme="minorHAnsi" w:hAnsiTheme="minorHAnsi" w:cstheme="minorHAnsi"/>
          <w:i/>
          <w:iCs/>
          <w:szCs w:val="24"/>
          <w:u w:val="single"/>
        </w:rPr>
        <w:t xml:space="preserve"> Crex crex</w:t>
      </w:r>
      <w:r w:rsidR="003251B6" w:rsidRPr="00660F83">
        <w:rPr>
          <w:rFonts w:asciiTheme="minorHAnsi" w:hAnsiTheme="minorHAnsi" w:cstheme="minorHAnsi"/>
          <w:i/>
          <w:iCs/>
          <w:szCs w:val="24"/>
          <w:u w:val="single"/>
          <w:lang w:eastAsia="en-US"/>
        </w:rPr>
        <w:t xml:space="preserve"> </w:t>
      </w:r>
    </w:p>
    <w:p w14:paraId="6B0E2175" w14:textId="446F2D0C" w:rsidR="00541606" w:rsidRPr="00660F83" w:rsidRDefault="00506DCE" w:rsidP="00541606">
      <w:pPr>
        <w:suppressAutoHyphens w:val="0"/>
        <w:autoSpaceDE w:val="0"/>
        <w:autoSpaceDN w:val="0"/>
        <w:adjustRightInd w:val="0"/>
        <w:jc w:val="both"/>
        <w:rPr>
          <w:rFonts w:asciiTheme="minorHAnsi" w:hAnsiTheme="minorHAnsi" w:cstheme="minorHAnsi"/>
          <w:szCs w:val="24"/>
          <w:lang w:eastAsia="en-US"/>
        </w:rPr>
      </w:pPr>
      <w:r w:rsidRPr="00660F83">
        <w:rPr>
          <w:rFonts w:asciiTheme="minorHAnsi" w:hAnsiTheme="minorHAnsi" w:cstheme="minorHAnsi"/>
          <w:szCs w:val="24"/>
          <w:lang w:eastAsia="en-US"/>
        </w:rPr>
        <w:t xml:space="preserve">Sugai ir vēlama atklāta mozaīkveida ainava ar mitrākām ieplakām un lielu augu sugu daudzveidību, tādēļ tā vislabprātāk izvēlas dabiskas, apsaimniekotas pļavas. Griezi apdraud lauksaimniecības intensifikācija (pesticīdu izmantošana, meliorācija, lielu vienlaidus platību veidošana), pļavu aizaugšana, nepareizu pļaušanas metožu pielietošana. Kā </w:t>
      </w:r>
      <w:r w:rsidR="00CA0A90" w:rsidRPr="00660F83">
        <w:rPr>
          <w:rFonts w:asciiTheme="minorHAnsi" w:hAnsiTheme="minorHAnsi" w:cstheme="minorHAnsi"/>
          <w:szCs w:val="24"/>
          <w:lang w:eastAsia="en-US"/>
        </w:rPr>
        <w:t xml:space="preserve">minēts </w:t>
      </w:r>
      <w:r w:rsidRPr="00660F83">
        <w:rPr>
          <w:rFonts w:asciiTheme="minorHAnsi" w:hAnsiTheme="minorHAnsi" w:cstheme="minorHAnsi"/>
          <w:szCs w:val="24"/>
          <w:lang w:eastAsia="en-US"/>
        </w:rPr>
        <w:t xml:space="preserve">2007. gadā izstrādātajā </w:t>
      </w:r>
      <w:r w:rsidR="00880111">
        <w:rPr>
          <w:rFonts w:asciiTheme="minorHAnsi" w:hAnsiTheme="minorHAnsi" w:cstheme="minorHAnsi"/>
          <w:szCs w:val="24"/>
          <w:lang w:eastAsia="en-US"/>
        </w:rPr>
        <w:t xml:space="preserve">DA </w:t>
      </w:r>
      <w:r w:rsidRPr="00660F83">
        <w:rPr>
          <w:rFonts w:asciiTheme="minorHAnsi" w:hAnsiTheme="minorHAnsi" w:cstheme="minorHAnsi"/>
          <w:szCs w:val="24"/>
          <w:lang w:eastAsia="en-US"/>
        </w:rPr>
        <w:t>plāna projektā (</w:t>
      </w:r>
      <w:r w:rsidR="00CA0A90" w:rsidRPr="00660F83">
        <w:rPr>
          <w:rFonts w:asciiTheme="minorHAnsi" w:hAnsiTheme="minorHAnsi" w:cstheme="minorHAnsi"/>
          <w:szCs w:val="24"/>
          <w:lang w:eastAsia="en-US"/>
        </w:rPr>
        <w:t>Latvijas ornitoloģijas biedrība,</w:t>
      </w:r>
      <w:r w:rsidRPr="00660F83">
        <w:rPr>
          <w:rFonts w:asciiTheme="minorHAnsi" w:hAnsiTheme="minorHAnsi" w:cstheme="minorHAnsi"/>
          <w:szCs w:val="24"/>
          <w:lang w:eastAsia="en-US"/>
        </w:rPr>
        <w:t xml:space="preserve"> 2007) 2005. un 2006. gadā veiktās ligzdojošo putnu uzskaites, griežu pāru skaits </w:t>
      </w:r>
      <w:r w:rsidR="000B031E">
        <w:rPr>
          <w:rFonts w:asciiTheme="minorHAnsi" w:hAnsiTheme="minorHAnsi" w:cstheme="minorHAnsi"/>
          <w:szCs w:val="24"/>
          <w:lang w:eastAsia="en-US"/>
        </w:rPr>
        <w:t>DL</w:t>
      </w:r>
      <w:r w:rsidRPr="00660F83">
        <w:rPr>
          <w:rFonts w:asciiTheme="minorHAnsi" w:hAnsiTheme="minorHAnsi" w:cstheme="minorHAnsi"/>
          <w:szCs w:val="24"/>
          <w:lang w:eastAsia="en-US"/>
        </w:rPr>
        <w:t xml:space="preserve"> ir samazinājies, tolaik griežu skaits tika vērtēts 5–10 pāru robežās. 2012.</w:t>
      </w:r>
      <w:r w:rsidR="0000347B" w:rsidRPr="00660F83">
        <w:rPr>
          <w:rFonts w:asciiTheme="minorHAnsi" w:hAnsiTheme="minorHAnsi" w:cstheme="minorHAnsi"/>
          <w:szCs w:val="24"/>
          <w:lang w:eastAsia="en-US"/>
        </w:rPr>
        <w:t xml:space="preserve"> </w:t>
      </w:r>
      <w:r w:rsidRPr="00660F83">
        <w:rPr>
          <w:rFonts w:asciiTheme="minorHAnsi" w:hAnsiTheme="minorHAnsi" w:cstheme="minorHAnsi"/>
          <w:szCs w:val="24"/>
          <w:lang w:eastAsia="en-US"/>
        </w:rPr>
        <w:t xml:space="preserve">gada uzskaitēs </w:t>
      </w:r>
      <w:r w:rsidR="00A85910" w:rsidRPr="00660F83">
        <w:rPr>
          <w:rFonts w:asciiTheme="minorHAnsi" w:hAnsiTheme="minorHAnsi" w:cstheme="minorHAnsi"/>
          <w:szCs w:val="24"/>
          <w:lang w:eastAsia="en-US"/>
        </w:rPr>
        <w:t xml:space="preserve">griežu skaits ir </w:t>
      </w:r>
      <w:r w:rsidRPr="00660F83">
        <w:rPr>
          <w:rFonts w:asciiTheme="minorHAnsi" w:hAnsiTheme="minorHAnsi" w:cstheme="minorHAnsi"/>
          <w:szCs w:val="24"/>
          <w:lang w:eastAsia="en-US"/>
        </w:rPr>
        <w:t>vērtē</w:t>
      </w:r>
      <w:r w:rsidR="00A85910" w:rsidRPr="00660F83">
        <w:rPr>
          <w:rFonts w:asciiTheme="minorHAnsi" w:hAnsiTheme="minorHAnsi" w:cstheme="minorHAnsi"/>
          <w:szCs w:val="24"/>
          <w:lang w:eastAsia="en-US"/>
        </w:rPr>
        <w:t>ts</w:t>
      </w:r>
      <w:r w:rsidRPr="00660F83">
        <w:rPr>
          <w:rFonts w:asciiTheme="minorHAnsi" w:hAnsiTheme="minorHAnsi" w:cstheme="minorHAnsi"/>
          <w:szCs w:val="24"/>
          <w:lang w:eastAsia="en-US"/>
        </w:rPr>
        <w:t xml:space="preserve"> </w:t>
      </w:r>
      <w:r w:rsidR="00CA0A90" w:rsidRPr="00660F83">
        <w:rPr>
          <w:rFonts w:asciiTheme="minorHAnsi" w:hAnsiTheme="minorHAnsi" w:cstheme="minorHAnsi"/>
          <w:szCs w:val="24"/>
          <w:lang w:eastAsia="en-US"/>
        </w:rPr>
        <w:t>līdz</w:t>
      </w:r>
      <w:r w:rsidRPr="00660F83">
        <w:rPr>
          <w:rFonts w:asciiTheme="minorHAnsi" w:hAnsiTheme="minorHAnsi" w:cstheme="minorHAnsi"/>
          <w:szCs w:val="24"/>
          <w:lang w:eastAsia="en-US"/>
        </w:rPr>
        <w:t xml:space="preserve"> 15 vokalizējošiem tēviņiem. Griežu skaita sarukšan</w:t>
      </w:r>
      <w:r w:rsidR="0000347B" w:rsidRPr="00660F83">
        <w:rPr>
          <w:rFonts w:asciiTheme="minorHAnsi" w:hAnsiTheme="minorHAnsi" w:cstheme="minorHAnsi"/>
          <w:szCs w:val="24"/>
          <w:lang w:eastAsia="en-US"/>
        </w:rPr>
        <w:t xml:space="preserve">u varētu ietekmēt </w:t>
      </w:r>
      <w:r w:rsidRPr="00660F83">
        <w:rPr>
          <w:rFonts w:asciiTheme="minorHAnsi" w:hAnsiTheme="minorHAnsi" w:cstheme="minorHAnsi"/>
          <w:szCs w:val="24"/>
          <w:lang w:eastAsia="en-US"/>
        </w:rPr>
        <w:t>lieguma platību izmaiņas</w:t>
      </w:r>
      <w:r w:rsidR="00A85910" w:rsidRPr="00660F83">
        <w:rPr>
          <w:rFonts w:asciiTheme="minorHAnsi" w:hAnsiTheme="minorHAnsi" w:cstheme="minorHAnsi"/>
          <w:szCs w:val="24"/>
          <w:lang w:eastAsia="en-US"/>
        </w:rPr>
        <w:t>,</w:t>
      </w:r>
      <w:r w:rsidRPr="00660F83">
        <w:rPr>
          <w:rFonts w:asciiTheme="minorHAnsi" w:hAnsiTheme="minorHAnsi" w:cstheme="minorHAnsi"/>
          <w:szCs w:val="24"/>
          <w:lang w:eastAsia="en-US"/>
        </w:rPr>
        <w:t xml:space="preserve"> kā arī </w:t>
      </w:r>
      <w:r w:rsidRPr="00660F83">
        <w:rPr>
          <w:rFonts w:asciiTheme="minorHAnsi" w:hAnsiTheme="minorHAnsi" w:cstheme="minorHAnsi"/>
          <w:szCs w:val="24"/>
          <w:lang w:eastAsia="en-US"/>
        </w:rPr>
        <w:lastRenderedPageBreak/>
        <w:t>lauksaimniecības zemju aizaugšana. 2019.</w:t>
      </w:r>
      <w:r w:rsidR="0000347B" w:rsidRPr="00660F83">
        <w:rPr>
          <w:rFonts w:asciiTheme="minorHAnsi" w:hAnsiTheme="minorHAnsi" w:cstheme="minorHAnsi"/>
          <w:szCs w:val="24"/>
          <w:lang w:eastAsia="en-US"/>
        </w:rPr>
        <w:t xml:space="preserve"> </w:t>
      </w:r>
      <w:r w:rsidRPr="00660F83">
        <w:rPr>
          <w:rFonts w:asciiTheme="minorHAnsi" w:hAnsiTheme="minorHAnsi" w:cstheme="minorHAnsi"/>
          <w:szCs w:val="24"/>
          <w:lang w:eastAsia="en-US"/>
        </w:rPr>
        <w:t xml:space="preserve">gadā teritorijas apsekojumu laikā šī suga netika konstatēta, kas izskaidrojams ar vēlo teritorijas apmeklējumu. </w:t>
      </w:r>
      <w:r w:rsidR="00A85910" w:rsidRPr="00660F83">
        <w:rPr>
          <w:rFonts w:asciiTheme="minorHAnsi" w:hAnsiTheme="minorHAnsi" w:cstheme="minorHAnsi"/>
          <w:szCs w:val="24"/>
          <w:lang w:eastAsia="en-US"/>
        </w:rPr>
        <w:t>DL</w:t>
      </w:r>
      <w:r w:rsidRPr="00660F83">
        <w:rPr>
          <w:rFonts w:asciiTheme="minorHAnsi" w:hAnsiTheme="minorHAnsi" w:cstheme="minorHAnsi"/>
          <w:szCs w:val="24"/>
          <w:lang w:eastAsia="en-US"/>
        </w:rPr>
        <w:t xml:space="preserve"> teritorijā griezēm piemēroti </w:t>
      </w:r>
      <w:r w:rsidR="00A85910" w:rsidRPr="00660F83">
        <w:rPr>
          <w:rFonts w:asciiTheme="minorHAnsi" w:hAnsiTheme="minorHAnsi" w:cstheme="minorHAnsi"/>
          <w:szCs w:val="24"/>
          <w:lang w:eastAsia="en-US"/>
        </w:rPr>
        <w:t xml:space="preserve">zālāju </w:t>
      </w:r>
      <w:r w:rsidRPr="00660F83">
        <w:rPr>
          <w:rFonts w:asciiTheme="minorHAnsi" w:hAnsiTheme="minorHAnsi" w:cstheme="minorHAnsi"/>
          <w:szCs w:val="24"/>
          <w:lang w:eastAsia="en-US"/>
        </w:rPr>
        <w:t xml:space="preserve">biotopi ir </w:t>
      </w:r>
      <w:r w:rsidR="00A85910" w:rsidRPr="00660F83">
        <w:rPr>
          <w:rFonts w:asciiTheme="minorHAnsi" w:hAnsiTheme="minorHAnsi" w:cstheme="minorHAnsi"/>
          <w:szCs w:val="24"/>
          <w:lang w:eastAsia="en-US"/>
        </w:rPr>
        <w:t>sastopami liela</w:t>
      </w:r>
      <w:r w:rsidRPr="00660F83">
        <w:rPr>
          <w:rFonts w:asciiTheme="minorHAnsi" w:hAnsiTheme="minorHAnsi" w:cstheme="minorHAnsi"/>
          <w:szCs w:val="24"/>
          <w:lang w:eastAsia="en-US"/>
        </w:rPr>
        <w:t xml:space="preserve"> platībā, tāpēc </w:t>
      </w:r>
      <w:r w:rsidR="00A85910" w:rsidRPr="00660F83">
        <w:rPr>
          <w:rFonts w:asciiTheme="minorHAnsi" w:hAnsiTheme="minorHAnsi" w:cstheme="minorHAnsi"/>
          <w:szCs w:val="24"/>
          <w:lang w:eastAsia="en-US"/>
        </w:rPr>
        <w:t xml:space="preserve">zālāju biotopu </w:t>
      </w:r>
      <w:r w:rsidRPr="00660F83">
        <w:rPr>
          <w:rFonts w:asciiTheme="minorHAnsi" w:hAnsiTheme="minorHAnsi" w:cstheme="minorHAnsi"/>
          <w:szCs w:val="24"/>
          <w:lang w:eastAsia="en-US"/>
        </w:rPr>
        <w:t>apsaimniekošanas un aizsardzības pasākumi jāpiemēro arī šīs sugas vajadzībām.</w:t>
      </w:r>
    </w:p>
    <w:p w14:paraId="24B1A9C4" w14:textId="77777777" w:rsidR="00506DCE" w:rsidRPr="00660F83" w:rsidRDefault="00506DCE" w:rsidP="00541606">
      <w:pPr>
        <w:suppressAutoHyphens w:val="0"/>
        <w:autoSpaceDE w:val="0"/>
        <w:autoSpaceDN w:val="0"/>
        <w:adjustRightInd w:val="0"/>
        <w:jc w:val="both"/>
        <w:rPr>
          <w:rFonts w:asciiTheme="minorHAnsi" w:hAnsiTheme="minorHAnsi" w:cstheme="minorHAnsi"/>
          <w:b/>
          <w:szCs w:val="24"/>
          <w:u w:val="single"/>
          <w:lang w:eastAsia="en-US"/>
        </w:rPr>
      </w:pPr>
    </w:p>
    <w:p w14:paraId="2A0C6CA5" w14:textId="4D5F9181" w:rsidR="003251B6" w:rsidRPr="00660F83" w:rsidRDefault="00541606" w:rsidP="003251B6">
      <w:pPr>
        <w:jc w:val="both"/>
        <w:rPr>
          <w:rFonts w:asciiTheme="minorHAnsi" w:eastAsia="Times New Roman" w:hAnsiTheme="minorHAnsi" w:cstheme="minorHAnsi"/>
          <w:i/>
          <w:szCs w:val="24"/>
          <w:lang w:eastAsia="en-GB"/>
        </w:rPr>
      </w:pPr>
      <w:r w:rsidRPr="00660F83">
        <w:rPr>
          <w:rFonts w:asciiTheme="minorHAnsi" w:hAnsiTheme="minorHAnsi" w:cstheme="minorHAnsi"/>
          <w:szCs w:val="24"/>
          <w:u w:val="single"/>
          <w:lang w:eastAsia="en-US"/>
        </w:rPr>
        <w:t>Mazais ērglis</w:t>
      </w:r>
      <w:r w:rsidR="003251B6" w:rsidRPr="00660F83">
        <w:rPr>
          <w:rFonts w:asciiTheme="minorHAnsi" w:hAnsiTheme="minorHAnsi" w:cstheme="minorHAnsi"/>
          <w:szCs w:val="24"/>
          <w:u w:val="single"/>
          <w:lang w:eastAsia="en-US"/>
        </w:rPr>
        <w:t xml:space="preserve"> </w:t>
      </w:r>
      <w:r w:rsidR="003251B6" w:rsidRPr="00660F83">
        <w:rPr>
          <w:rFonts w:asciiTheme="minorHAnsi" w:hAnsiTheme="minorHAnsi" w:cstheme="minorHAnsi"/>
          <w:bCs/>
          <w:i/>
          <w:szCs w:val="24"/>
          <w:u w:val="single"/>
          <w:shd w:val="clear" w:color="auto" w:fill="FFFFFF"/>
        </w:rPr>
        <w:t>Aquila pomarina</w:t>
      </w:r>
    </w:p>
    <w:p w14:paraId="182663B1" w14:textId="66890597" w:rsidR="00541606" w:rsidRPr="00660F83" w:rsidRDefault="0000347B" w:rsidP="00541606">
      <w:pPr>
        <w:suppressAutoHyphens w:val="0"/>
        <w:autoSpaceDE w:val="0"/>
        <w:autoSpaceDN w:val="0"/>
        <w:adjustRightInd w:val="0"/>
        <w:jc w:val="both"/>
        <w:rPr>
          <w:rFonts w:asciiTheme="minorHAnsi" w:hAnsiTheme="minorHAnsi" w:cstheme="minorHAnsi"/>
          <w:szCs w:val="24"/>
          <w:lang w:eastAsia="en-US"/>
        </w:rPr>
      </w:pPr>
      <w:r w:rsidRPr="00660F83">
        <w:rPr>
          <w:rFonts w:asciiTheme="minorHAnsi" w:hAnsiTheme="minorHAnsi" w:cstheme="minorHAnsi"/>
          <w:szCs w:val="24"/>
          <w:lang w:eastAsia="en-US"/>
        </w:rPr>
        <w:t>Vienā no iepriekšējo dabas plānu redakcijām (Latvijas ornitoloģijas biedrība, 2007) tika norādīts</w:t>
      </w:r>
      <w:r w:rsidR="00541606" w:rsidRPr="00660F83">
        <w:rPr>
          <w:rFonts w:asciiTheme="minorHAnsi" w:hAnsiTheme="minorHAnsi" w:cstheme="minorHAnsi"/>
          <w:szCs w:val="24"/>
          <w:lang w:eastAsia="en-US"/>
        </w:rPr>
        <w:t>, ka suga kā ligzdotāja nav raksturīga liegumam, lai arī tam ir dots skaita vērtējums 0–1 pāris (Račinskis</w:t>
      </w:r>
      <w:r w:rsidR="003251B6" w:rsidRPr="00660F83">
        <w:rPr>
          <w:rFonts w:asciiTheme="minorHAnsi" w:hAnsiTheme="minorHAnsi" w:cstheme="minorHAnsi"/>
          <w:szCs w:val="24"/>
          <w:lang w:eastAsia="en-US"/>
        </w:rPr>
        <w:t>,</w:t>
      </w:r>
      <w:r w:rsidR="00541606" w:rsidRPr="00660F83">
        <w:rPr>
          <w:rFonts w:asciiTheme="minorHAnsi" w:hAnsiTheme="minorHAnsi" w:cstheme="minorHAnsi"/>
          <w:szCs w:val="24"/>
          <w:lang w:eastAsia="en-US"/>
        </w:rPr>
        <w:t xml:space="preserve"> 2004). Domājams, ka šāds vērtējums ir saistāms ar sākotnēji plānoto lieguma teritoriju, kurā bija iekļauta arī daļa no Sievalka meža. Tajā ir konstatētas vairākas lielu putnu ligzdas, kas varētu būt piederīgas arī mazajam ērglim. Tomēr tas nemaina vietas nozīmīgumu šai sugai, jo mazais ērglis pļavas izmanto kā barošanās vietu (Lebuss 2007). Kā liecina </w:t>
      </w:r>
      <w:r w:rsidR="003251B6" w:rsidRPr="00660F83">
        <w:rPr>
          <w:rFonts w:asciiTheme="minorHAnsi" w:hAnsiTheme="minorHAnsi" w:cstheme="minorHAnsi"/>
          <w:szCs w:val="24"/>
          <w:lang w:eastAsia="en-US"/>
        </w:rPr>
        <w:t>DDPS</w:t>
      </w:r>
      <w:r w:rsidR="00541606" w:rsidRPr="00660F83">
        <w:rPr>
          <w:rFonts w:asciiTheme="minorHAnsi" w:hAnsiTheme="minorHAnsi" w:cstheme="minorHAnsi"/>
          <w:szCs w:val="24"/>
          <w:lang w:eastAsia="en-US"/>
        </w:rPr>
        <w:t xml:space="preserve"> “Ozols” informācija</w:t>
      </w:r>
      <w:r w:rsidR="003251B6" w:rsidRPr="00660F83">
        <w:rPr>
          <w:rFonts w:asciiTheme="minorHAnsi" w:hAnsiTheme="minorHAnsi" w:cstheme="minorHAnsi"/>
          <w:szCs w:val="24"/>
          <w:lang w:eastAsia="en-US"/>
        </w:rPr>
        <w:t>,</w:t>
      </w:r>
      <w:r w:rsidR="00541606" w:rsidRPr="00660F83">
        <w:rPr>
          <w:rFonts w:asciiTheme="minorHAnsi" w:hAnsiTheme="minorHAnsi" w:cstheme="minorHAnsi"/>
          <w:szCs w:val="24"/>
          <w:lang w:eastAsia="en-US"/>
        </w:rPr>
        <w:t xml:space="preserve"> tad mazā ērgļa dzīvotnes aizsardzībai netālu no lieguma pie Gravaiņiem un Vecpils ir izveidoti mikroliegumi</w:t>
      </w:r>
      <w:r w:rsidR="00D95E84" w:rsidRPr="00660F83">
        <w:rPr>
          <w:rFonts w:asciiTheme="minorHAnsi" w:hAnsiTheme="minorHAnsi" w:cstheme="minorHAnsi"/>
          <w:szCs w:val="24"/>
          <w:lang w:eastAsia="en-US"/>
        </w:rPr>
        <w:t>, vēl vienai šīs sugas dzīvotnei mikrolieguma pieteikuma dokumentācija tiek gatavota DA plāna izstrādes laikā (J.Ķuze, personīgais ziņojums)</w:t>
      </w:r>
      <w:r w:rsidR="00541606" w:rsidRPr="00660F83">
        <w:rPr>
          <w:rFonts w:asciiTheme="minorHAnsi" w:hAnsiTheme="minorHAnsi" w:cstheme="minorHAnsi"/>
          <w:szCs w:val="24"/>
          <w:lang w:eastAsia="en-US"/>
        </w:rPr>
        <w:t>. Liegumā esošo lauksaimniecības zemju apsaimniekošana veicinās stabilas barošanās iespējas šai īpaši aizsargājamajai sugai.</w:t>
      </w:r>
      <w:r w:rsidR="00D95E84" w:rsidRPr="00660F83">
        <w:rPr>
          <w:rFonts w:asciiTheme="minorHAnsi" w:hAnsiTheme="minorHAnsi" w:cstheme="minorHAnsi"/>
          <w:szCs w:val="24"/>
          <w:lang w:eastAsia="en-US"/>
        </w:rPr>
        <w:t xml:space="preserve"> Mazā ērgļa barošanās novērota arī 2019. gada vasaras sezonā (R. Rekmanis, personīgs ziņojums). </w:t>
      </w:r>
    </w:p>
    <w:p w14:paraId="13CB3D38" w14:textId="77777777" w:rsidR="00541606" w:rsidRPr="00660F83" w:rsidRDefault="00541606" w:rsidP="00541606">
      <w:pPr>
        <w:suppressAutoHyphens w:val="0"/>
        <w:autoSpaceDE w:val="0"/>
        <w:autoSpaceDN w:val="0"/>
        <w:adjustRightInd w:val="0"/>
        <w:jc w:val="both"/>
        <w:rPr>
          <w:rFonts w:asciiTheme="minorHAnsi" w:hAnsiTheme="minorHAnsi" w:cstheme="minorHAnsi"/>
          <w:b/>
          <w:szCs w:val="24"/>
          <w:lang w:eastAsia="en-US"/>
        </w:rPr>
      </w:pPr>
    </w:p>
    <w:p w14:paraId="5408508D" w14:textId="042B3AD6" w:rsidR="003251B6" w:rsidRPr="00660F83" w:rsidRDefault="00541606" w:rsidP="00541606">
      <w:pPr>
        <w:suppressAutoHyphens w:val="0"/>
        <w:autoSpaceDE w:val="0"/>
        <w:autoSpaceDN w:val="0"/>
        <w:adjustRightInd w:val="0"/>
        <w:jc w:val="both"/>
        <w:rPr>
          <w:rFonts w:asciiTheme="minorHAnsi" w:hAnsiTheme="minorHAnsi" w:cstheme="minorHAnsi"/>
          <w:szCs w:val="24"/>
          <w:lang w:eastAsia="en-US"/>
        </w:rPr>
      </w:pPr>
      <w:r w:rsidRPr="00660F83">
        <w:rPr>
          <w:rFonts w:asciiTheme="minorHAnsi" w:hAnsiTheme="minorHAnsi" w:cstheme="minorHAnsi"/>
          <w:szCs w:val="24"/>
          <w:u w:val="single"/>
          <w:lang w:eastAsia="en-US"/>
        </w:rPr>
        <w:t>Ķikuts</w:t>
      </w:r>
      <w:r w:rsidR="003251B6" w:rsidRPr="00660F83">
        <w:rPr>
          <w:rFonts w:asciiTheme="minorHAnsi" w:hAnsiTheme="minorHAnsi" w:cstheme="minorHAnsi"/>
          <w:szCs w:val="24"/>
          <w:u w:val="single"/>
          <w:lang w:eastAsia="en-US"/>
        </w:rPr>
        <w:t xml:space="preserve"> </w:t>
      </w:r>
      <w:r w:rsidR="003251B6" w:rsidRPr="00660F83">
        <w:rPr>
          <w:rFonts w:asciiTheme="minorHAnsi" w:hAnsiTheme="minorHAnsi" w:cstheme="minorHAnsi"/>
          <w:i/>
          <w:iCs/>
          <w:szCs w:val="24"/>
          <w:u w:val="single"/>
          <w:lang w:eastAsia="en-US"/>
        </w:rPr>
        <w:t>Gallinago media</w:t>
      </w:r>
    </w:p>
    <w:p w14:paraId="7A74D5BF" w14:textId="22A59CA8" w:rsidR="004117B0" w:rsidRPr="00660F83" w:rsidRDefault="00D95E84" w:rsidP="00541606">
      <w:pPr>
        <w:suppressAutoHyphens w:val="0"/>
        <w:autoSpaceDE w:val="0"/>
        <w:autoSpaceDN w:val="0"/>
        <w:adjustRightInd w:val="0"/>
        <w:jc w:val="both"/>
        <w:rPr>
          <w:rFonts w:asciiTheme="minorHAnsi" w:hAnsiTheme="minorHAnsi" w:cstheme="minorHAnsi"/>
          <w:szCs w:val="24"/>
          <w:lang w:eastAsia="en-US"/>
        </w:rPr>
      </w:pPr>
      <w:r w:rsidRPr="00660F83">
        <w:rPr>
          <w:rFonts w:asciiTheme="minorHAnsi" w:hAnsiTheme="minorHAnsi" w:cstheme="minorHAnsi"/>
          <w:szCs w:val="24"/>
          <w:lang w:eastAsia="en-US"/>
        </w:rPr>
        <w:t>Ķikuts</w:t>
      </w:r>
      <w:r w:rsidR="00541606" w:rsidRPr="00660F83">
        <w:rPr>
          <w:rFonts w:asciiTheme="minorHAnsi" w:hAnsiTheme="minorHAnsi" w:cstheme="minorHAnsi"/>
          <w:szCs w:val="24"/>
          <w:lang w:eastAsia="en-US"/>
        </w:rPr>
        <w:t xml:space="preserve"> ir globāli apdraudēta suga, kuras izplatība Latvijā ir ļoti nevienmērīga, to riestu un ligzdošanas vietas atrodas gandrīz vienīgi plašāko un mazāk pārveidoto zālāju biotopu teritorijās, galvenokārt upju palienēs (Auniņš</w:t>
      </w:r>
      <w:r w:rsidRPr="00660F83">
        <w:rPr>
          <w:rFonts w:asciiTheme="minorHAnsi" w:hAnsiTheme="minorHAnsi" w:cstheme="minorHAnsi"/>
          <w:szCs w:val="24"/>
          <w:lang w:eastAsia="en-US"/>
        </w:rPr>
        <w:t>,</w:t>
      </w:r>
      <w:r w:rsidR="00541606" w:rsidRPr="00660F83">
        <w:rPr>
          <w:rFonts w:asciiTheme="minorHAnsi" w:hAnsiTheme="minorHAnsi" w:cstheme="minorHAnsi"/>
          <w:szCs w:val="24"/>
          <w:lang w:eastAsia="en-US"/>
        </w:rPr>
        <w:t xml:space="preserve"> 2001). </w:t>
      </w:r>
      <w:r w:rsidR="004117B0" w:rsidRPr="00660F83">
        <w:rPr>
          <w:rFonts w:asciiTheme="minorHAnsi" w:hAnsiTheme="minorHAnsi" w:cstheme="minorHAnsi"/>
          <w:szCs w:val="24"/>
          <w:lang w:eastAsia="en-US"/>
        </w:rPr>
        <w:t xml:space="preserve">Lieguma teritorijā </w:t>
      </w:r>
      <w:r w:rsidR="0000347B" w:rsidRPr="00660F83">
        <w:rPr>
          <w:rFonts w:asciiTheme="minorHAnsi" w:hAnsiTheme="minorHAnsi" w:cstheme="minorHAnsi"/>
          <w:szCs w:val="24"/>
          <w:lang w:eastAsia="en-US"/>
        </w:rPr>
        <w:t>2006. gada 20. maijā</w:t>
      </w:r>
      <w:r w:rsidR="004117B0" w:rsidRPr="00660F83">
        <w:rPr>
          <w:rFonts w:asciiTheme="minorHAnsi" w:hAnsiTheme="minorHAnsi" w:cstheme="minorHAnsi"/>
          <w:szCs w:val="24"/>
          <w:lang w:eastAsia="en-US"/>
        </w:rPr>
        <w:t xml:space="preserve"> (novērotājs - J.Reihmanis) Lāņupes palieņu pļavās ir konstatēts 1 riestojošs ķikuts. Vēlāk suga </w:t>
      </w:r>
      <w:r w:rsidR="0000347B" w:rsidRPr="00660F83">
        <w:rPr>
          <w:rFonts w:asciiTheme="minorHAnsi" w:hAnsiTheme="minorHAnsi" w:cstheme="minorHAnsi"/>
          <w:szCs w:val="24"/>
          <w:lang w:eastAsia="en-US"/>
        </w:rPr>
        <w:t>vairs netika konstatēta</w:t>
      </w:r>
      <w:r w:rsidR="004117B0" w:rsidRPr="00660F83">
        <w:rPr>
          <w:rFonts w:asciiTheme="minorHAnsi" w:hAnsiTheme="minorHAnsi" w:cstheme="minorHAnsi"/>
          <w:szCs w:val="24"/>
          <w:lang w:eastAsia="en-US"/>
        </w:rPr>
        <w:t>. Lai arī šis ir tikai viens atsevišķs gadījums, tas liecina, ka, atbilstoši apsaimniekojot pļavas, tās varētu būt piemērotas šīs sugas iespējamai ligzdošanai nākotnē.</w:t>
      </w:r>
    </w:p>
    <w:p w14:paraId="7A4B41D7" w14:textId="77777777" w:rsidR="004117B0" w:rsidRPr="00660F83" w:rsidRDefault="004117B0" w:rsidP="00541606">
      <w:pPr>
        <w:suppressAutoHyphens w:val="0"/>
        <w:autoSpaceDE w:val="0"/>
        <w:autoSpaceDN w:val="0"/>
        <w:adjustRightInd w:val="0"/>
        <w:jc w:val="both"/>
        <w:rPr>
          <w:rFonts w:asciiTheme="minorHAnsi" w:hAnsiTheme="minorHAnsi" w:cstheme="minorHAnsi"/>
          <w:szCs w:val="24"/>
          <w:lang w:eastAsia="en-US"/>
        </w:rPr>
      </w:pPr>
    </w:p>
    <w:p w14:paraId="1086D776" w14:textId="6F390A41" w:rsidR="003251B6" w:rsidRPr="00660F83" w:rsidRDefault="00541606" w:rsidP="00541606">
      <w:pPr>
        <w:suppressAutoHyphens w:val="0"/>
        <w:autoSpaceDE w:val="0"/>
        <w:autoSpaceDN w:val="0"/>
        <w:adjustRightInd w:val="0"/>
        <w:jc w:val="both"/>
        <w:rPr>
          <w:rFonts w:asciiTheme="minorHAnsi" w:hAnsiTheme="minorHAnsi" w:cstheme="minorHAnsi"/>
          <w:szCs w:val="24"/>
          <w:lang w:eastAsia="en-US"/>
        </w:rPr>
      </w:pPr>
      <w:r w:rsidRPr="00660F83">
        <w:rPr>
          <w:rFonts w:asciiTheme="minorHAnsi" w:hAnsiTheme="minorHAnsi" w:cstheme="minorHAnsi"/>
          <w:szCs w:val="24"/>
          <w:u w:val="single"/>
          <w:lang w:eastAsia="en-US"/>
        </w:rPr>
        <w:t>Zivju gārnis</w:t>
      </w:r>
      <w:r w:rsidRPr="00660F83">
        <w:rPr>
          <w:rFonts w:asciiTheme="minorHAnsi" w:hAnsiTheme="minorHAnsi" w:cstheme="minorHAnsi"/>
          <w:i/>
          <w:iCs/>
          <w:szCs w:val="24"/>
          <w:u w:val="single"/>
          <w:lang w:eastAsia="en-US"/>
        </w:rPr>
        <w:t xml:space="preserve"> </w:t>
      </w:r>
      <w:r w:rsidR="003251B6" w:rsidRPr="00660F83">
        <w:rPr>
          <w:rFonts w:asciiTheme="minorHAnsi" w:hAnsiTheme="minorHAnsi" w:cstheme="minorHAnsi"/>
          <w:i/>
          <w:iCs/>
          <w:szCs w:val="24"/>
          <w:u w:val="single"/>
          <w:lang w:eastAsia="en-US"/>
        </w:rPr>
        <w:t>Ardea cinerea</w:t>
      </w:r>
    </w:p>
    <w:p w14:paraId="22C1A939" w14:textId="40CF9A3E" w:rsidR="00541606" w:rsidRPr="00660F83" w:rsidRDefault="005B4FC5" w:rsidP="00541606">
      <w:pPr>
        <w:suppressAutoHyphens w:val="0"/>
        <w:autoSpaceDE w:val="0"/>
        <w:autoSpaceDN w:val="0"/>
        <w:adjustRightInd w:val="0"/>
        <w:jc w:val="both"/>
        <w:rPr>
          <w:rFonts w:asciiTheme="minorHAnsi" w:hAnsiTheme="minorHAnsi" w:cstheme="minorHAnsi"/>
          <w:szCs w:val="24"/>
          <w:lang w:eastAsia="en-US"/>
        </w:rPr>
      </w:pPr>
      <w:r w:rsidRPr="00660F83">
        <w:rPr>
          <w:rFonts w:asciiTheme="minorHAnsi" w:hAnsiTheme="minorHAnsi" w:cstheme="minorHAnsi"/>
          <w:szCs w:val="24"/>
          <w:lang w:eastAsia="en-US"/>
        </w:rPr>
        <w:t>200</w:t>
      </w:r>
      <w:r w:rsidR="0000347B" w:rsidRPr="00660F83">
        <w:rPr>
          <w:rFonts w:asciiTheme="minorHAnsi" w:hAnsiTheme="minorHAnsi" w:cstheme="minorHAnsi"/>
          <w:szCs w:val="24"/>
          <w:lang w:eastAsia="en-US"/>
        </w:rPr>
        <w:t>7</w:t>
      </w:r>
      <w:r w:rsidRPr="00660F83">
        <w:rPr>
          <w:rFonts w:asciiTheme="minorHAnsi" w:hAnsiTheme="minorHAnsi" w:cstheme="minorHAnsi"/>
          <w:szCs w:val="24"/>
          <w:lang w:eastAsia="en-US"/>
        </w:rPr>
        <w:t xml:space="preserve">. gadā izstrādātajā DA plāna projektā </w:t>
      </w:r>
      <w:r w:rsidR="00541606" w:rsidRPr="00660F83">
        <w:rPr>
          <w:rFonts w:asciiTheme="minorHAnsi" w:hAnsiTheme="minorHAnsi" w:cstheme="minorHAnsi"/>
          <w:szCs w:val="24"/>
          <w:lang w:eastAsia="en-US"/>
        </w:rPr>
        <w:t>(</w:t>
      </w:r>
      <w:r w:rsidR="004117B0" w:rsidRPr="00660F83">
        <w:rPr>
          <w:rFonts w:asciiTheme="minorHAnsi" w:hAnsiTheme="minorHAnsi" w:cstheme="minorHAnsi"/>
          <w:szCs w:val="24"/>
          <w:lang w:eastAsia="en-US"/>
        </w:rPr>
        <w:t>Latvijas ornitoloģijas biedrība, 20</w:t>
      </w:r>
      <w:r w:rsidR="00D65337" w:rsidRPr="00660F83">
        <w:rPr>
          <w:rFonts w:asciiTheme="minorHAnsi" w:hAnsiTheme="minorHAnsi" w:cstheme="minorHAnsi"/>
          <w:szCs w:val="24"/>
          <w:lang w:eastAsia="en-US"/>
        </w:rPr>
        <w:t>0</w:t>
      </w:r>
      <w:r w:rsidR="004117B0" w:rsidRPr="00660F83">
        <w:rPr>
          <w:rFonts w:asciiTheme="minorHAnsi" w:hAnsiTheme="minorHAnsi" w:cstheme="minorHAnsi"/>
          <w:szCs w:val="24"/>
          <w:lang w:eastAsia="en-US"/>
        </w:rPr>
        <w:t>7</w:t>
      </w:r>
      <w:r w:rsidR="00541606" w:rsidRPr="00660F83">
        <w:rPr>
          <w:rFonts w:asciiTheme="minorHAnsi" w:hAnsiTheme="minorHAnsi" w:cstheme="minorHAnsi"/>
          <w:szCs w:val="24"/>
          <w:lang w:eastAsia="en-US"/>
        </w:rPr>
        <w:t>) ir minēts, ka ozolu audzē Lāņupes kreisajā krastā pie Rasūtes ietekas ir salīdzinoši liela šīs sugas</w:t>
      </w:r>
      <w:r w:rsidR="00541606" w:rsidRPr="00660F83">
        <w:rPr>
          <w:rFonts w:asciiTheme="minorHAnsi" w:hAnsiTheme="minorHAnsi" w:cstheme="minorHAnsi"/>
          <w:i/>
          <w:iCs/>
          <w:szCs w:val="24"/>
          <w:lang w:eastAsia="en-US"/>
        </w:rPr>
        <w:t xml:space="preserve"> </w:t>
      </w:r>
      <w:r w:rsidR="00541606" w:rsidRPr="00660F83">
        <w:rPr>
          <w:rFonts w:asciiTheme="minorHAnsi" w:hAnsiTheme="minorHAnsi" w:cstheme="minorHAnsi"/>
          <w:szCs w:val="24"/>
          <w:lang w:eastAsia="en-US"/>
        </w:rPr>
        <w:t>kolonija, kurā 2006. gadā tika uzskaitītas 120 ligzdas un ligzdojošo putnu skaitu var vērtēt 50–60 pāru robežās.</w:t>
      </w:r>
      <w:r w:rsidR="004117B0" w:rsidRPr="00660F83">
        <w:rPr>
          <w:rFonts w:asciiTheme="minorHAnsi" w:hAnsiTheme="minorHAnsi" w:cstheme="minorHAnsi"/>
          <w:szCs w:val="24"/>
          <w:lang w:eastAsia="en-US"/>
        </w:rPr>
        <w:t xml:space="preserve"> Jau 2012.</w:t>
      </w:r>
      <w:r w:rsidR="0000347B" w:rsidRPr="00660F83">
        <w:rPr>
          <w:rFonts w:asciiTheme="minorHAnsi" w:hAnsiTheme="minorHAnsi" w:cstheme="minorHAnsi"/>
          <w:szCs w:val="24"/>
          <w:lang w:eastAsia="en-US"/>
        </w:rPr>
        <w:t xml:space="preserve"> </w:t>
      </w:r>
      <w:r w:rsidR="004117B0" w:rsidRPr="00660F83">
        <w:rPr>
          <w:rFonts w:asciiTheme="minorHAnsi" w:hAnsiTheme="minorHAnsi" w:cstheme="minorHAnsi"/>
          <w:szCs w:val="24"/>
          <w:lang w:eastAsia="en-US"/>
        </w:rPr>
        <w:t xml:space="preserve">gadā </w:t>
      </w:r>
      <w:r w:rsidR="00D65337" w:rsidRPr="00660F83">
        <w:rPr>
          <w:rFonts w:asciiTheme="minorHAnsi" w:hAnsiTheme="minorHAnsi" w:cstheme="minorHAnsi"/>
          <w:szCs w:val="24"/>
          <w:lang w:eastAsia="en-US"/>
        </w:rPr>
        <w:t xml:space="preserve">tika </w:t>
      </w:r>
      <w:r w:rsidR="004117B0" w:rsidRPr="00660F83">
        <w:rPr>
          <w:rFonts w:asciiTheme="minorHAnsi" w:hAnsiTheme="minorHAnsi" w:cstheme="minorHAnsi"/>
          <w:szCs w:val="24"/>
          <w:lang w:eastAsia="en-US"/>
        </w:rPr>
        <w:t>konstatēts, ka Durbes ezerā barojas līdz pat 15 zivju gārņi, tomēr pārliecinoši pierādījumi, kas liecinātu par ligzdošanu liegumā netika konstatēt</w:t>
      </w:r>
      <w:r w:rsidR="00D65337" w:rsidRPr="00660F83">
        <w:rPr>
          <w:rFonts w:asciiTheme="minorHAnsi" w:hAnsiTheme="minorHAnsi" w:cstheme="minorHAnsi"/>
          <w:szCs w:val="24"/>
          <w:lang w:eastAsia="en-US"/>
        </w:rPr>
        <w:t>i</w:t>
      </w:r>
      <w:r w:rsidR="004117B0" w:rsidRPr="00660F83">
        <w:rPr>
          <w:rFonts w:asciiTheme="minorHAnsi" w:hAnsiTheme="minorHAnsi" w:cstheme="minorHAnsi"/>
          <w:szCs w:val="24"/>
          <w:lang w:eastAsia="en-US"/>
        </w:rPr>
        <w:t xml:space="preserve"> </w:t>
      </w:r>
      <w:r w:rsidR="00F2542F">
        <w:rPr>
          <w:rFonts w:asciiTheme="minorHAnsi" w:hAnsiTheme="minorHAnsi" w:cstheme="minorHAnsi"/>
          <w:szCs w:val="24"/>
          <w:lang w:eastAsia="en-US"/>
        </w:rPr>
        <w:t>(</w:t>
      </w:r>
      <w:r w:rsidR="00F2542F" w:rsidRPr="00660F83">
        <w:rPr>
          <w:rFonts w:asciiTheme="minorHAnsi" w:hAnsiTheme="minorHAnsi" w:cstheme="minorHAnsi"/>
        </w:rPr>
        <w:t>SIA “L.U. CONSULTING”, 2014)</w:t>
      </w:r>
      <w:r w:rsidR="00F2542F">
        <w:rPr>
          <w:rFonts w:asciiTheme="minorHAnsi" w:hAnsiTheme="minorHAnsi" w:cstheme="minorHAnsi"/>
        </w:rPr>
        <w:t xml:space="preserve">. </w:t>
      </w:r>
      <w:r w:rsidR="004117B0" w:rsidRPr="00660F83">
        <w:rPr>
          <w:rFonts w:asciiTheme="minorHAnsi" w:hAnsiTheme="minorHAnsi" w:cstheme="minorHAnsi"/>
          <w:szCs w:val="24"/>
          <w:lang w:eastAsia="en-US"/>
        </w:rPr>
        <w:t>Arī 2019.</w:t>
      </w:r>
      <w:r w:rsidR="0000347B" w:rsidRPr="00660F83">
        <w:rPr>
          <w:rFonts w:asciiTheme="minorHAnsi" w:hAnsiTheme="minorHAnsi" w:cstheme="minorHAnsi"/>
          <w:szCs w:val="24"/>
          <w:lang w:eastAsia="en-US"/>
        </w:rPr>
        <w:t xml:space="preserve"> </w:t>
      </w:r>
      <w:r w:rsidR="004117B0" w:rsidRPr="00660F83">
        <w:rPr>
          <w:rFonts w:asciiTheme="minorHAnsi" w:hAnsiTheme="minorHAnsi" w:cstheme="minorHAnsi"/>
          <w:szCs w:val="24"/>
          <w:lang w:eastAsia="en-US"/>
        </w:rPr>
        <w:t>gadā zivju gārņi nav konstatēti. Arī par citur lieguma teritorijā esošu šīs sugas koloniju informācija nav</w:t>
      </w:r>
      <w:r w:rsidR="0000347B" w:rsidRPr="00660F83">
        <w:rPr>
          <w:rFonts w:asciiTheme="minorHAnsi" w:hAnsiTheme="minorHAnsi" w:cstheme="minorHAnsi"/>
          <w:szCs w:val="24"/>
          <w:lang w:eastAsia="en-US"/>
        </w:rPr>
        <w:t xml:space="preserve"> pieejama.</w:t>
      </w:r>
    </w:p>
    <w:p w14:paraId="7A85B949" w14:textId="77777777" w:rsidR="00541606" w:rsidRPr="00660F83" w:rsidRDefault="00541606" w:rsidP="00541606">
      <w:pPr>
        <w:suppressAutoHyphens w:val="0"/>
        <w:autoSpaceDE w:val="0"/>
        <w:autoSpaceDN w:val="0"/>
        <w:adjustRightInd w:val="0"/>
        <w:jc w:val="both"/>
        <w:rPr>
          <w:rFonts w:asciiTheme="minorHAnsi" w:hAnsiTheme="minorHAnsi" w:cstheme="minorHAnsi"/>
          <w:szCs w:val="24"/>
          <w:lang w:eastAsia="en-US"/>
        </w:rPr>
      </w:pPr>
    </w:p>
    <w:p w14:paraId="229BB149" w14:textId="77777777" w:rsidR="00EB767C" w:rsidRPr="00660F83" w:rsidRDefault="00541606" w:rsidP="00D65337">
      <w:pPr>
        <w:keepNext/>
        <w:keepLines/>
        <w:suppressAutoHyphens w:val="0"/>
        <w:spacing w:line="0" w:lineRule="atLeast"/>
        <w:jc w:val="both"/>
        <w:rPr>
          <w:rFonts w:asciiTheme="minorHAnsi" w:hAnsiTheme="minorHAnsi" w:cstheme="minorHAnsi"/>
          <w:szCs w:val="24"/>
          <w:lang w:eastAsia="en-US"/>
        </w:rPr>
      </w:pPr>
      <w:r w:rsidRPr="00660F83">
        <w:rPr>
          <w:rFonts w:asciiTheme="minorHAnsi" w:hAnsiTheme="minorHAnsi" w:cstheme="minorHAnsi"/>
          <w:szCs w:val="24"/>
          <w:u w:val="single"/>
          <w:lang w:eastAsia="en-US"/>
        </w:rPr>
        <w:lastRenderedPageBreak/>
        <w:t>Meln</w:t>
      </w:r>
      <w:r w:rsidR="003251B6" w:rsidRPr="00660F83">
        <w:rPr>
          <w:rFonts w:asciiTheme="minorHAnsi" w:hAnsiTheme="minorHAnsi" w:cstheme="minorHAnsi"/>
          <w:szCs w:val="24"/>
          <w:u w:val="single"/>
          <w:lang w:eastAsia="en-US"/>
        </w:rPr>
        <w:t xml:space="preserve">ais </w:t>
      </w:r>
      <w:r w:rsidRPr="00660F83">
        <w:rPr>
          <w:rFonts w:asciiTheme="minorHAnsi" w:hAnsiTheme="minorHAnsi" w:cstheme="minorHAnsi"/>
          <w:szCs w:val="24"/>
          <w:u w:val="single"/>
          <w:lang w:eastAsia="en-US"/>
        </w:rPr>
        <w:t>zīriņ</w:t>
      </w:r>
      <w:r w:rsidR="003251B6" w:rsidRPr="00660F83">
        <w:rPr>
          <w:rFonts w:asciiTheme="minorHAnsi" w:hAnsiTheme="minorHAnsi" w:cstheme="minorHAnsi"/>
          <w:szCs w:val="24"/>
          <w:u w:val="single"/>
          <w:lang w:eastAsia="en-US"/>
        </w:rPr>
        <w:t xml:space="preserve">š </w:t>
      </w:r>
      <w:r w:rsidR="003251B6" w:rsidRPr="00660F83">
        <w:rPr>
          <w:rFonts w:asciiTheme="minorHAnsi" w:hAnsiTheme="minorHAnsi" w:cstheme="minorHAnsi"/>
          <w:i/>
          <w:iCs/>
          <w:szCs w:val="24"/>
          <w:u w:val="single"/>
          <w:lang w:eastAsia="en-US"/>
        </w:rPr>
        <w:t>Chlidonias niger</w:t>
      </w:r>
      <w:r w:rsidRPr="00660F83">
        <w:rPr>
          <w:rFonts w:asciiTheme="minorHAnsi" w:hAnsiTheme="minorHAnsi" w:cstheme="minorHAnsi"/>
          <w:szCs w:val="24"/>
          <w:lang w:eastAsia="en-US"/>
        </w:rPr>
        <w:t xml:space="preserve"> </w:t>
      </w:r>
    </w:p>
    <w:p w14:paraId="399022BC" w14:textId="430E3FD3" w:rsidR="00D65337" w:rsidRPr="00660F83" w:rsidRDefault="00D65337" w:rsidP="00D65337">
      <w:pPr>
        <w:keepNext/>
        <w:keepLines/>
        <w:suppressAutoHyphens w:val="0"/>
        <w:spacing w:line="0" w:lineRule="atLeast"/>
        <w:jc w:val="both"/>
        <w:rPr>
          <w:rFonts w:asciiTheme="minorHAnsi" w:hAnsiTheme="minorHAnsi" w:cstheme="minorHAnsi"/>
          <w:szCs w:val="24"/>
          <w:lang w:eastAsia="en-US"/>
        </w:rPr>
      </w:pPr>
      <w:r w:rsidRPr="00660F83">
        <w:rPr>
          <w:rFonts w:asciiTheme="minorHAnsi" w:hAnsiTheme="minorHAnsi" w:cstheme="minorHAnsi"/>
          <w:szCs w:val="24"/>
          <w:lang w:eastAsia="en-US"/>
        </w:rPr>
        <w:t>2007.gada DL DA plāna projekt</w:t>
      </w:r>
      <w:r w:rsidR="005B4FC5" w:rsidRPr="00660F83">
        <w:rPr>
          <w:rFonts w:asciiTheme="minorHAnsi" w:hAnsiTheme="minorHAnsi" w:cstheme="minorHAnsi"/>
          <w:szCs w:val="24"/>
          <w:lang w:eastAsia="en-US"/>
        </w:rPr>
        <w:t>ā</w:t>
      </w:r>
      <w:r w:rsidRPr="00660F83">
        <w:rPr>
          <w:rFonts w:asciiTheme="minorHAnsi" w:hAnsiTheme="minorHAnsi" w:cstheme="minorHAnsi"/>
          <w:szCs w:val="24"/>
          <w:lang w:eastAsia="en-US"/>
        </w:rPr>
        <w:t xml:space="preserve"> (Latvijas, ornitoloģijas biedrība, 2007) tika minēts, ka aizaugušajā </w:t>
      </w:r>
      <w:r w:rsidR="005B4FC5" w:rsidRPr="00660F83">
        <w:rPr>
          <w:rFonts w:asciiTheme="minorHAnsi" w:hAnsiTheme="minorHAnsi" w:cstheme="minorHAnsi"/>
          <w:szCs w:val="24"/>
          <w:lang w:eastAsia="en-US"/>
        </w:rPr>
        <w:t xml:space="preserve">Durbes </w:t>
      </w:r>
      <w:r w:rsidRPr="00660F83">
        <w:rPr>
          <w:rFonts w:asciiTheme="minorHAnsi" w:hAnsiTheme="minorHAnsi" w:cstheme="minorHAnsi"/>
          <w:szCs w:val="24"/>
          <w:lang w:eastAsia="en-US"/>
        </w:rPr>
        <w:t>ezera daļā Lāņupes ietekas reģiona tuvumā ir melno zīriņu kolonija</w:t>
      </w:r>
      <w:r w:rsidR="0000347B" w:rsidRPr="00660F83">
        <w:rPr>
          <w:rFonts w:asciiTheme="minorHAnsi" w:hAnsiTheme="minorHAnsi" w:cstheme="minorHAnsi"/>
          <w:szCs w:val="24"/>
          <w:lang w:eastAsia="en-US"/>
        </w:rPr>
        <w:t>, kuras lielums</w:t>
      </w:r>
      <w:r w:rsidRPr="00660F83">
        <w:rPr>
          <w:rFonts w:asciiTheme="minorHAnsi" w:hAnsiTheme="minorHAnsi" w:cstheme="minorHAnsi"/>
          <w:szCs w:val="24"/>
          <w:lang w:eastAsia="en-US"/>
        </w:rPr>
        <w:t xml:space="preserve"> </w:t>
      </w:r>
      <w:r w:rsidR="005B4FC5" w:rsidRPr="00660F83">
        <w:rPr>
          <w:rFonts w:asciiTheme="minorHAnsi" w:hAnsiTheme="minorHAnsi" w:cstheme="minorHAnsi"/>
          <w:szCs w:val="24"/>
          <w:lang w:eastAsia="en-US"/>
        </w:rPr>
        <w:t>tika</w:t>
      </w:r>
      <w:r w:rsidRPr="00660F83">
        <w:rPr>
          <w:rFonts w:asciiTheme="minorHAnsi" w:hAnsiTheme="minorHAnsi" w:cstheme="minorHAnsi"/>
          <w:szCs w:val="24"/>
          <w:lang w:eastAsia="en-US"/>
        </w:rPr>
        <w:t xml:space="preserve"> novērtēts 20–25 pāru robežās. Jau vēlāk, 2012. gadā ornitologs K.</w:t>
      </w:r>
      <w:r w:rsidR="0000347B" w:rsidRPr="00660F83">
        <w:rPr>
          <w:rFonts w:asciiTheme="minorHAnsi" w:hAnsiTheme="minorHAnsi" w:cstheme="minorHAnsi"/>
          <w:szCs w:val="24"/>
          <w:lang w:eastAsia="en-US"/>
        </w:rPr>
        <w:t xml:space="preserve"> </w:t>
      </w:r>
      <w:r w:rsidRPr="00660F83">
        <w:rPr>
          <w:rFonts w:asciiTheme="minorHAnsi" w:hAnsiTheme="minorHAnsi" w:cstheme="minorHAnsi"/>
          <w:szCs w:val="24"/>
          <w:lang w:eastAsia="en-US"/>
        </w:rPr>
        <w:t xml:space="preserve">Millers norāda, ka lielākā šīs sugas kolonija atrodas ārpus </w:t>
      </w:r>
      <w:r w:rsidR="005B4FC5" w:rsidRPr="00660F83">
        <w:rPr>
          <w:rFonts w:asciiTheme="minorHAnsi" w:hAnsiTheme="minorHAnsi" w:cstheme="minorHAnsi"/>
          <w:szCs w:val="24"/>
          <w:lang w:eastAsia="en-US"/>
        </w:rPr>
        <w:t>DL</w:t>
      </w:r>
      <w:r w:rsidRPr="00660F83">
        <w:rPr>
          <w:rFonts w:asciiTheme="minorHAnsi" w:hAnsiTheme="minorHAnsi" w:cstheme="minorHAnsi"/>
          <w:szCs w:val="24"/>
          <w:lang w:eastAsia="en-US"/>
        </w:rPr>
        <w:t xml:space="preserve"> </w:t>
      </w:r>
      <w:r w:rsidR="005B4FC5" w:rsidRPr="00660F83">
        <w:rPr>
          <w:rFonts w:asciiTheme="minorHAnsi" w:hAnsiTheme="minorHAnsi" w:cstheme="minorHAnsi"/>
          <w:szCs w:val="24"/>
          <w:lang w:eastAsia="en-US"/>
        </w:rPr>
        <w:t>teritorijas</w:t>
      </w:r>
      <w:r w:rsidRPr="00660F83">
        <w:rPr>
          <w:rFonts w:asciiTheme="minorHAnsi" w:hAnsiTheme="minorHAnsi" w:cstheme="minorHAnsi"/>
          <w:szCs w:val="24"/>
          <w:lang w:eastAsia="en-US"/>
        </w:rPr>
        <w:t xml:space="preserve">, </w:t>
      </w:r>
      <w:r w:rsidR="005B4FC5" w:rsidRPr="00660F83">
        <w:rPr>
          <w:rFonts w:asciiTheme="minorHAnsi" w:hAnsiTheme="minorHAnsi" w:cstheme="minorHAnsi"/>
          <w:szCs w:val="24"/>
          <w:lang w:eastAsia="en-US"/>
        </w:rPr>
        <w:t xml:space="preserve">Durbes </w:t>
      </w:r>
      <w:r w:rsidRPr="00660F83">
        <w:rPr>
          <w:rFonts w:asciiTheme="minorHAnsi" w:hAnsiTheme="minorHAnsi" w:cstheme="minorHAnsi"/>
          <w:szCs w:val="24"/>
          <w:lang w:eastAsia="en-US"/>
        </w:rPr>
        <w:t>ezera dienvidu galā. Visas trīs kolonijas bija veidotas uz pamatiem, kas radušies cilvēka saimnieciskās darbības rezultātā</w:t>
      </w:r>
      <w:r w:rsidR="005B4FC5" w:rsidRPr="00660F83">
        <w:rPr>
          <w:rFonts w:asciiTheme="minorHAnsi" w:hAnsiTheme="minorHAnsi" w:cstheme="minorHAnsi"/>
          <w:szCs w:val="24"/>
          <w:lang w:eastAsia="en-US"/>
        </w:rPr>
        <w:t>, respektīvi</w:t>
      </w:r>
      <w:r w:rsidRPr="00660F83">
        <w:rPr>
          <w:rFonts w:asciiTheme="minorHAnsi" w:hAnsiTheme="minorHAnsi" w:cstheme="minorHAnsi"/>
          <w:szCs w:val="24"/>
          <w:lang w:eastAsia="en-US"/>
        </w:rPr>
        <w:t xml:space="preserve"> uz nopļauto niedru sanesumiem</w:t>
      </w:r>
      <w:r w:rsidR="005B4FC5" w:rsidRPr="00660F83">
        <w:rPr>
          <w:rFonts w:asciiTheme="minorHAnsi" w:hAnsiTheme="minorHAnsi" w:cstheme="minorHAnsi"/>
          <w:szCs w:val="24"/>
          <w:lang w:eastAsia="en-US"/>
        </w:rPr>
        <w:t>, j</w:t>
      </w:r>
      <w:r w:rsidRPr="00660F83">
        <w:rPr>
          <w:rFonts w:asciiTheme="minorHAnsi" w:hAnsiTheme="minorHAnsi" w:cstheme="minorHAnsi"/>
          <w:szCs w:val="24"/>
          <w:lang w:eastAsia="en-US"/>
        </w:rPr>
        <w:t xml:space="preserve">o pamatā, ezerā trūkst dabīgo ligzdošanas vietu (saliņas, sēres, ciņi u.c.) kaijveidīgajiem putniem. </w:t>
      </w:r>
    </w:p>
    <w:p w14:paraId="6912D971" w14:textId="77777777" w:rsidR="005B4FC5" w:rsidRPr="00660F83" w:rsidRDefault="005B4FC5" w:rsidP="00D65337">
      <w:pPr>
        <w:keepNext/>
        <w:keepLines/>
        <w:suppressAutoHyphens w:val="0"/>
        <w:spacing w:line="0" w:lineRule="atLeast"/>
        <w:jc w:val="both"/>
        <w:rPr>
          <w:rFonts w:asciiTheme="minorHAnsi" w:hAnsiTheme="minorHAnsi" w:cstheme="minorHAnsi"/>
          <w:szCs w:val="24"/>
          <w:lang w:eastAsia="en-US"/>
        </w:rPr>
      </w:pPr>
    </w:p>
    <w:p w14:paraId="70706598" w14:textId="1F8A1906" w:rsidR="00541606" w:rsidRPr="00660F83" w:rsidRDefault="00D65337" w:rsidP="00D65337">
      <w:pPr>
        <w:keepNext/>
        <w:keepLines/>
        <w:suppressAutoHyphens w:val="0"/>
        <w:spacing w:line="0" w:lineRule="atLeast"/>
        <w:jc w:val="both"/>
        <w:rPr>
          <w:rFonts w:asciiTheme="minorHAnsi" w:hAnsiTheme="minorHAnsi" w:cstheme="minorHAnsi"/>
          <w:szCs w:val="24"/>
          <w:lang w:eastAsia="en-US"/>
        </w:rPr>
      </w:pPr>
      <w:r w:rsidRPr="00660F83">
        <w:rPr>
          <w:rFonts w:asciiTheme="minorHAnsi" w:hAnsiTheme="minorHAnsi" w:cstheme="minorHAnsi"/>
          <w:szCs w:val="24"/>
          <w:lang w:eastAsia="en-US"/>
        </w:rPr>
        <w:t>2019.</w:t>
      </w:r>
      <w:r w:rsidR="008967DC" w:rsidRPr="00660F83">
        <w:rPr>
          <w:rFonts w:asciiTheme="minorHAnsi" w:hAnsiTheme="minorHAnsi" w:cstheme="minorHAnsi"/>
          <w:szCs w:val="24"/>
          <w:lang w:eastAsia="en-US"/>
        </w:rPr>
        <w:t xml:space="preserve"> </w:t>
      </w:r>
      <w:r w:rsidRPr="00660F83">
        <w:rPr>
          <w:rFonts w:asciiTheme="minorHAnsi" w:hAnsiTheme="minorHAnsi" w:cstheme="minorHAnsi"/>
          <w:szCs w:val="24"/>
          <w:lang w:eastAsia="en-US"/>
        </w:rPr>
        <w:t>gadā 30 zīriņi konstatēti</w:t>
      </w:r>
      <w:r w:rsidR="005B4FC5" w:rsidRPr="00660F83">
        <w:rPr>
          <w:rFonts w:asciiTheme="minorHAnsi" w:hAnsiTheme="minorHAnsi" w:cstheme="minorHAnsi"/>
          <w:szCs w:val="24"/>
          <w:lang w:eastAsia="en-US"/>
        </w:rPr>
        <w:t>,</w:t>
      </w:r>
      <w:r w:rsidRPr="00660F83">
        <w:rPr>
          <w:rFonts w:asciiTheme="minorHAnsi" w:hAnsiTheme="minorHAnsi" w:cstheme="minorHAnsi"/>
          <w:szCs w:val="24"/>
          <w:lang w:eastAsia="en-US"/>
        </w:rPr>
        <w:t xml:space="preserve"> barojoties ārpus </w:t>
      </w:r>
      <w:r w:rsidR="005B4FC5" w:rsidRPr="00660F83">
        <w:rPr>
          <w:rFonts w:asciiTheme="minorHAnsi" w:hAnsiTheme="minorHAnsi" w:cstheme="minorHAnsi"/>
          <w:szCs w:val="24"/>
          <w:lang w:eastAsia="en-US"/>
        </w:rPr>
        <w:t>DL</w:t>
      </w:r>
      <w:r w:rsidRPr="00660F83">
        <w:rPr>
          <w:rFonts w:asciiTheme="minorHAnsi" w:hAnsiTheme="minorHAnsi" w:cstheme="minorHAnsi"/>
          <w:szCs w:val="24"/>
          <w:lang w:eastAsia="en-US"/>
        </w:rPr>
        <w:t xml:space="preserve"> robežām, attiecīgi ezera </w:t>
      </w:r>
      <w:r w:rsidR="005B4FC5" w:rsidRPr="00660F83">
        <w:rPr>
          <w:rFonts w:asciiTheme="minorHAnsi" w:hAnsiTheme="minorHAnsi" w:cstheme="minorHAnsi"/>
          <w:szCs w:val="24"/>
          <w:lang w:eastAsia="en-US"/>
        </w:rPr>
        <w:t>dienvidrietumu</w:t>
      </w:r>
      <w:r w:rsidRPr="00660F83">
        <w:rPr>
          <w:rFonts w:asciiTheme="minorHAnsi" w:hAnsiTheme="minorHAnsi" w:cstheme="minorHAnsi"/>
          <w:szCs w:val="24"/>
          <w:lang w:eastAsia="en-US"/>
        </w:rPr>
        <w:t xml:space="preserve"> galā un Šuklāju dīķos. Atsevišķi īpatņi novēroti visā ezera teritorijā un lieguma robežās. Konkrēta sugas ligzdošanas vieta nav konstatēta.</w:t>
      </w:r>
    </w:p>
    <w:p w14:paraId="6E936C34" w14:textId="77777777" w:rsidR="00D65337" w:rsidRPr="00660F83" w:rsidRDefault="00D65337" w:rsidP="00D65337">
      <w:pPr>
        <w:suppressAutoHyphens w:val="0"/>
        <w:spacing w:line="0" w:lineRule="atLeast"/>
        <w:jc w:val="both"/>
        <w:rPr>
          <w:rFonts w:asciiTheme="minorHAnsi" w:hAnsiTheme="minorHAnsi" w:cstheme="minorHAnsi"/>
          <w:szCs w:val="24"/>
          <w:lang w:eastAsia="en-US"/>
        </w:rPr>
      </w:pPr>
    </w:p>
    <w:p w14:paraId="22541E23" w14:textId="77777777" w:rsidR="00EB767C" w:rsidRPr="00660F83" w:rsidRDefault="00541606" w:rsidP="00541606">
      <w:pPr>
        <w:suppressAutoHyphens w:val="0"/>
        <w:spacing w:line="0" w:lineRule="atLeast"/>
        <w:jc w:val="both"/>
        <w:rPr>
          <w:rFonts w:asciiTheme="minorHAnsi" w:hAnsiTheme="minorHAnsi" w:cstheme="minorHAnsi"/>
          <w:szCs w:val="24"/>
          <w:lang w:eastAsia="en-US"/>
        </w:rPr>
      </w:pPr>
      <w:r w:rsidRPr="00660F83">
        <w:rPr>
          <w:rFonts w:asciiTheme="minorHAnsi" w:hAnsiTheme="minorHAnsi" w:cstheme="minorHAnsi"/>
          <w:szCs w:val="24"/>
          <w:u w:val="single"/>
          <w:lang w:eastAsia="en-US"/>
        </w:rPr>
        <w:t>Jūras ērglis</w:t>
      </w:r>
      <w:r w:rsidR="00EB767C" w:rsidRPr="00660F83">
        <w:rPr>
          <w:i/>
          <w:iCs/>
          <w:u w:val="single"/>
        </w:rPr>
        <w:t xml:space="preserve"> </w:t>
      </w:r>
      <w:r w:rsidR="00EB767C" w:rsidRPr="00660F83">
        <w:rPr>
          <w:rFonts w:asciiTheme="minorHAnsi" w:hAnsiTheme="minorHAnsi" w:cstheme="minorHAnsi"/>
          <w:i/>
          <w:iCs/>
          <w:szCs w:val="24"/>
          <w:u w:val="single"/>
          <w:lang w:eastAsia="en-US"/>
        </w:rPr>
        <w:t>Haliaeetus albicilla</w:t>
      </w:r>
      <w:r w:rsidRPr="00660F83">
        <w:rPr>
          <w:rFonts w:asciiTheme="minorHAnsi" w:hAnsiTheme="minorHAnsi" w:cstheme="minorHAnsi"/>
          <w:i/>
          <w:iCs/>
          <w:szCs w:val="24"/>
          <w:u w:val="single"/>
          <w:lang w:eastAsia="en-US"/>
        </w:rPr>
        <w:t xml:space="preserve"> </w:t>
      </w:r>
    </w:p>
    <w:p w14:paraId="22F66F48" w14:textId="40AEEDFB" w:rsidR="00541606" w:rsidRPr="00660F83" w:rsidRDefault="005B4FC5" w:rsidP="00541606">
      <w:pPr>
        <w:suppressAutoHyphens w:val="0"/>
        <w:spacing w:line="0" w:lineRule="atLeast"/>
        <w:jc w:val="both"/>
        <w:rPr>
          <w:rFonts w:asciiTheme="minorHAnsi" w:hAnsiTheme="minorHAnsi" w:cstheme="minorHAnsi"/>
          <w:szCs w:val="24"/>
          <w:lang w:eastAsia="en-US"/>
        </w:rPr>
      </w:pPr>
      <w:r w:rsidRPr="00660F83">
        <w:rPr>
          <w:rFonts w:asciiTheme="minorHAnsi" w:hAnsiTheme="minorHAnsi" w:cstheme="minorHAnsi"/>
          <w:szCs w:val="24"/>
          <w:lang w:eastAsia="en-US"/>
        </w:rPr>
        <w:t xml:space="preserve">2007. gadā izstrādātajā DA plāna projektā </w:t>
      </w:r>
      <w:r w:rsidR="00541606" w:rsidRPr="00660F83">
        <w:rPr>
          <w:rFonts w:asciiTheme="minorHAnsi" w:hAnsiTheme="minorHAnsi" w:cstheme="minorHAnsi"/>
          <w:szCs w:val="24"/>
          <w:lang w:eastAsia="en-US"/>
        </w:rPr>
        <w:t>(</w:t>
      </w:r>
      <w:r w:rsidRPr="00660F83">
        <w:rPr>
          <w:rFonts w:asciiTheme="minorHAnsi" w:hAnsiTheme="minorHAnsi" w:cstheme="minorHAnsi"/>
          <w:szCs w:val="24"/>
          <w:lang w:eastAsia="en-US"/>
        </w:rPr>
        <w:t>Latvijas ornitoloģijas biedrība,</w:t>
      </w:r>
      <w:r w:rsidR="00541606" w:rsidRPr="00660F83">
        <w:rPr>
          <w:rFonts w:asciiTheme="minorHAnsi" w:hAnsiTheme="minorHAnsi" w:cstheme="minorHAnsi"/>
          <w:szCs w:val="24"/>
          <w:lang w:eastAsia="en-US"/>
        </w:rPr>
        <w:t xml:space="preserve"> 2007) </w:t>
      </w:r>
      <w:r w:rsidRPr="00660F83">
        <w:rPr>
          <w:rFonts w:asciiTheme="minorHAnsi" w:hAnsiTheme="minorHAnsi" w:cstheme="minorHAnsi"/>
          <w:szCs w:val="24"/>
          <w:lang w:eastAsia="en-US"/>
        </w:rPr>
        <w:t xml:space="preserve">ir </w:t>
      </w:r>
      <w:r w:rsidR="00541606" w:rsidRPr="00660F83">
        <w:rPr>
          <w:rFonts w:asciiTheme="minorHAnsi" w:hAnsiTheme="minorHAnsi" w:cstheme="minorHAnsi"/>
          <w:szCs w:val="24"/>
          <w:lang w:eastAsia="en-US"/>
        </w:rPr>
        <w:t>minēts, ka liegumā regulāri uzturas 1 – 4 jūras ērgļi. Norādīts, ka</w:t>
      </w:r>
      <w:r w:rsidR="0000347B" w:rsidRPr="00660F83">
        <w:rPr>
          <w:rFonts w:asciiTheme="minorHAnsi" w:hAnsiTheme="minorHAnsi" w:cstheme="minorHAnsi"/>
          <w:szCs w:val="24"/>
          <w:lang w:eastAsia="en-US"/>
        </w:rPr>
        <w:t>,</w:t>
      </w:r>
      <w:r w:rsidR="00541606" w:rsidRPr="00660F83">
        <w:rPr>
          <w:rFonts w:asciiTheme="minorHAnsi" w:hAnsiTheme="minorHAnsi" w:cstheme="minorHAnsi"/>
          <w:szCs w:val="24"/>
          <w:lang w:eastAsia="en-US"/>
        </w:rPr>
        <w:t xml:space="preserve"> iespējams</w:t>
      </w:r>
      <w:r w:rsidR="0000347B" w:rsidRPr="00660F83">
        <w:rPr>
          <w:rFonts w:asciiTheme="minorHAnsi" w:hAnsiTheme="minorHAnsi" w:cstheme="minorHAnsi"/>
          <w:szCs w:val="24"/>
          <w:lang w:eastAsia="en-US"/>
        </w:rPr>
        <w:t>,</w:t>
      </w:r>
      <w:r w:rsidR="00541606" w:rsidRPr="00660F83">
        <w:rPr>
          <w:rFonts w:asciiTheme="minorHAnsi" w:hAnsiTheme="minorHAnsi" w:cstheme="minorHAnsi"/>
          <w:szCs w:val="24"/>
          <w:lang w:eastAsia="en-US"/>
        </w:rPr>
        <w:t xml:space="preserve"> </w:t>
      </w:r>
      <w:r w:rsidRPr="00660F83">
        <w:rPr>
          <w:rFonts w:asciiTheme="minorHAnsi" w:hAnsiTheme="minorHAnsi" w:cstheme="minorHAnsi"/>
          <w:szCs w:val="24"/>
          <w:lang w:eastAsia="en-US"/>
        </w:rPr>
        <w:t>DL</w:t>
      </w:r>
      <w:r w:rsidR="00541606" w:rsidRPr="00660F83">
        <w:rPr>
          <w:rFonts w:asciiTheme="minorHAnsi" w:hAnsiTheme="minorHAnsi" w:cstheme="minorHAnsi"/>
          <w:szCs w:val="24"/>
          <w:lang w:eastAsia="en-US"/>
        </w:rPr>
        <w:t xml:space="preserve"> teritoriju kā barošanās vietu izmanto attālāk ligzdojošie putni. Kā liecina </w:t>
      </w:r>
      <w:r w:rsidRPr="00660F83">
        <w:rPr>
          <w:rFonts w:asciiTheme="minorHAnsi" w:hAnsiTheme="minorHAnsi" w:cstheme="minorHAnsi"/>
          <w:szCs w:val="24"/>
          <w:lang w:eastAsia="en-US"/>
        </w:rPr>
        <w:t>DDPS</w:t>
      </w:r>
      <w:r w:rsidR="00541606" w:rsidRPr="00660F83">
        <w:rPr>
          <w:rFonts w:asciiTheme="minorHAnsi" w:hAnsiTheme="minorHAnsi" w:cstheme="minorHAnsi"/>
          <w:szCs w:val="24"/>
          <w:lang w:eastAsia="en-US"/>
        </w:rPr>
        <w:t xml:space="preserve"> “Ozols” informācija</w:t>
      </w:r>
      <w:r w:rsidRPr="00660F83">
        <w:rPr>
          <w:rFonts w:asciiTheme="minorHAnsi" w:hAnsiTheme="minorHAnsi" w:cstheme="minorHAnsi"/>
          <w:szCs w:val="24"/>
          <w:lang w:eastAsia="en-US"/>
        </w:rPr>
        <w:t>,</w:t>
      </w:r>
      <w:r w:rsidR="00541606" w:rsidRPr="00660F83">
        <w:rPr>
          <w:rFonts w:asciiTheme="minorHAnsi" w:hAnsiTheme="minorHAnsi" w:cstheme="minorHAnsi"/>
          <w:szCs w:val="24"/>
          <w:lang w:eastAsia="en-US"/>
        </w:rPr>
        <w:t xml:space="preserve"> tad jūras ērgļa dzīvotnes aizsardzībai uz ziemeļiem no </w:t>
      </w:r>
      <w:r w:rsidRPr="00660F83">
        <w:rPr>
          <w:rFonts w:asciiTheme="minorHAnsi" w:hAnsiTheme="minorHAnsi" w:cstheme="minorHAnsi"/>
          <w:szCs w:val="24"/>
          <w:lang w:eastAsia="en-US"/>
        </w:rPr>
        <w:t>DL “Durbes ezera pļavas”</w:t>
      </w:r>
      <w:r w:rsidR="00541606" w:rsidRPr="00660F83">
        <w:rPr>
          <w:rFonts w:asciiTheme="minorHAnsi" w:hAnsiTheme="minorHAnsi" w:cstheme="minorHAnsi"/>
          <w:szCs w:val="24"/>
          <w:lang w:eastAsia="en-US"/>
        </w:rPr>
        <w:t xml:space="preserve"> pie Vīksnas dīķa</w:t>
      </w:r>
      <w:r w:rsidR="0000347B" w:rsidRPr="00660F83">
        <w:rPr>
          <w:rFonts w:asciiTheme="minorHAnsi" w:hAnsiTheme="minorHAnsi" w:cstheme="minorHAnsi"/>
          <w:szCs w:val="24"/>
          <w:lang w:eastAsia="en-US"/>
        </w:rPr>
        <w:t xml:space="preserve">, </w:t>
      </w:r>
      <w:r w:rsidR="00541606" w:rsidRPr="00660F83">
        <w:rPr>
          <w:rFonts w:asciiTheme="minorHAnsi" w:hAnsiTheme="minorHAnsi" w:cstheme="minorHAnsi"/>
          <w:szCs w:val="24"/>
          <w:lang w:eastAsia="en-US"/>
        </w:rPr>
        <w:t>ir izveidots mikroliegums. Arī 2019.</w:t>
      </w:r>
      <w:r w:rsidR="0000347B" w:rsidRPr="00660F83">
        <w:rPr>
          <w:rFonts w:asciiTheme="minorHAnsi" w:hAnsiTheme="minorHAnsi" w:cstheme="minorHAnsi"/>
          <w:szCs w:val="24"/>
          <w:lang w:eastAsia="en-US"/>
        </w:rPr>
        <w:t xml:space="preserve"> </w:t>
      </w:r>
      <w:r w:rsidR="00541606" w:rsidRPr="00660F83">
        <w:rPr>
          <w:rFonts w:asciiTheme="minorHAnsi" w:hAnsiTheme="minorHAnsi" w:cstheme="minorHAnsi"/>
          <w:szCs w:val="24"/>
          <w:lang w:eastAsia="en-US"/>
        </w:rPr>
        <w:t>gada apsekojumu laikā ir konstatēts viens šīs sugas īpatnis. Lieguma platība ar šeit sastopamajām putnu sugām, kā arī ezerā esošajām zivīm ir laba barošanās vieta šai sugai.</w:t>
      </w:r>
    </w:p>
    <w:p w14:paraId="6317E8C2" w14:textId="77777777" w:rsidR="00541606" w:rsidRPr="00660F83" w:rsidRDefault="00541606" w:rsidP="00541606">
      <w:pPr>
        <w:suppressAutoHyphens w:val="0"/>
        <w:autoSpaceDE w:val="0"/>
        <w:autoSpaceDN w:val="0"/>
        <w:adjustRightInd w:val="0"/>
        <w:rPr>
          <w:rFonts w:asciiTheme="minorHAnsi" w:hAnsiTheme="minorHAnsi" w:cstheme="minorHAnsi"/>
          <w:szCs w:val="24"/>
          <w:lang w:eastAsia="en-US"/>
        </w:rPr>
      </w:pPr>
    </w:p>
    <w:p w14:paraId="3DCFDA30" w14:textId="77777777" w:rsidR="00EB767C" w:rsidRPr="00660F83" w:rsidRDefault="00541606" w:rsidP="00541606">
      <w:pPr>
        <w:suppressAutoHyphens w:val="0"/>
        <w:autoSpaceDE w:val="0"/>
        <w:autoSpaceDN w:val="0"/>
        <w:adjustRightInd w:val="0"/>
        <w:jc w:val="both"/>
        <w:rPr>
          <w:rFonts w:asciiTheme="minorHAnsi" w:hAnsiTheme="minorHAnsi" w:cstheme="minorHAnsi"/>
          <w:szCs w:val="24"/>
          <w:lang w:eastAsia="en-US"/>
        </w:rPr>
      </w:pPr>
      <w:r w:rsidRPr="00660F83">
        <w:rPr>
          <w:rFonts w:asciiTheme="minorHAnsi" w:hAnsiTheme="minorHAnsi" w:cstheme="minorHAnsi"/>
          <w:szCs w:val="24"/>
          <w:u w:val="single"/>
          <w:lang w:eastAsia="en-US"/>
        </w:rPr>
        <w:t>Dzērve</w:t>
      </w:r>
      <w:r w:rsidR="00EB767C" w:rsidRPr="00660F83">
        <w:rPr>
          <w:rFonts w:asciiTheme="minorHAnsi" w:hAnsiTheme="minorHAnsi" w:cstheme="minorHAnsi"/>
          <w:szCs w:val="24"/>
          <w:u w:val="single"/>
          <w:lang w:eastAsia="en-US"/>
        </w:rPr>
        <w:t xml:space="preserve"> </w:t>
      </w:r>
      <w:r w:rsidR="00EB767C" w:rsidRPr="00660F83">
        <w:rPr>
          <w:rFonts w:asciiTheme="minorHAnsi" w:hAnsiTheme="minorHAnsi" w:cstheme="minorHAnsi"/>
          <w:i/>
          <w:iCs/>
          <w:szCs w:val="24"/>
          <w:u w:val="single"/>
          <w:lang w:eastAsia="en-US"/>
        </w:rPr>
        <w:t>Grus Grus</w:t>
      </w:r>
      <w:r w:rsidRPr="00660F83">
        <w:rPr>
          <w:rFonts w:asciiTheme="minorHAnsi" w:hAnsiTheme="minorHAnsi" w:cstheme="minorHAnsi"/>
          <w:szCs w:val="24"/>
          <w:lang w:eastAsia="en-US"/>
        </w:rPr>
        <w:t xml:space="preserve"> </w:t>
      </w:r>
    </w:p>
    <w:p w14:paraId="27493EE2" w14:textId="11EC89CF" w:rsidR="00541606" w:rsidRPr="00660F83" w:rsidRDefault="005B4FC5" w:rsidP="00541606">
      <w:pPr>
        <w:suppressAutoHyphens w:val="0"/>
        <w:autoSpaceDE w:val="0"/>
        <w:autoSpaceDN w:val="0"/>
        <w:adjustRightInd w:val="0"/>
        <w:jc w:val="both"/>
        <w:rPr>
          <w:rFonts w:asciiTheme="minorHAnsi" w:hAnsiTheme="minorHAnsi" w:cstheme="minorHAnsi"/>
          <w:szCs w:val="24"/>
          <w:lang w:eastAsia="en-US"/>
        </w:rPr>
      </w:pPr>
      <w:r w:rsidRPr="00660F83">
        <w:rPr>
          <w:rFonts w:asciiTheme="minorHAnsi" w:hAnsiTheme="minorHAnsi" w:cstheme="minorHAnsi"/>
          <w:szCs w:val="24"/>
          <w:lang w:eastAsia="en-US"/>
        </w:rPr>
        <w:t>2007. gadā izstrādātajā DA plāna projektā (Latvijas ornitoloģijas biedrība, 2007) ir</w:t>
      </w:r>
      <w:r w:rsidR="00541606" w:rsidRPr="00660F83">
        <w:rPr>
          <w:rFonts w:asciiTheme="minorHAnsi" w:hAnsiTheme="minorHAnsi" w:cstheme="minorHAnsi"/>
          <w:szCs w:val="24"/>
          <w:lang w:eastAsia="en-US"/>
        </w:rPr>
        <w:t xml:space="preserve"> norādīts, ka liela daļa putnu ir vasarotāji, tomēr nav izslēgta iespēja, ka atsevišķi pāri šeit varētu arī ligzdot. 2019.</w:t>
      </w:r>
      <w:r w:rsidR="0000347B" w:rsidRPr="00660F83">
        <w:rPr>
          <w:rFonts w:asciiTheme="minorHAnsi" w:hAnsiTheme="minorHAnsi" w:cstheme="minorHAnsi"/>
          <w:szCs w:val="24"/>
          <w:lang w:eastAsia="en-US"/>
        </w:rPr>
        <w:t xml:space="preserve"> </w:t>
      </w:r>
      <w:r w:rsidR="00541606" w:rsidRPr="00660F83">
        <w:rPr>
          <w:rFonts w:asciiTheme="minorHAnsi" w:hAnsiTheme="minorHAnsi" w:cstheme="minorHAnsi"/>
          <w:szCs w:val="24"/>
          <w:lang w:eastAsia="en-US"/>
        </w:rPr>
        <w:t xml:space="preserve">gada sezonā lieguma teritorijā ir konstatētas 80 dzērves, kuras liegumā barojās, savukārt kā iespējamie ligzdotāji tika </w:t>
      </w:r>
      <w:r w:rsidRPr="00660F83">
        <w:rPr>
          <w:rFonts w:asciiTheme="minorHAnsi" w:hAnsiTheme="minorHAnsi" w:cstheme="minorHAnsi"/>
          <w:szCs w:val="24"/>
          <w:lang w:eastAsia="en-US"/>
        </w:rPr>
        <w:t>noteikti</w:t>
      </w:r>
      <w:r w:rsidR="00541606" w:rsidRPr="00660F83">
        <w:rPr>
          <w:rFonts w:asciiTheme="minorHAnsi" w:hAnsiTheme="minorHAnsi" w:cstheme="minorHAnsi"/>
          <w:szCs w:val="24"/>
          <w:lang w:eastAsia="en-US"/>
        </w:rPr>
        <w:t xml:space="preserve"> divi šīs sugas pāri.</w:t>
      </w:r>
    </w:p>
    <w:p w14:paraId="3FFE26DD" w14:textId="77777777" w:rsidR="00541606" w:rsidRPr="00660F83" w:rsidRDefault="00541606" w:rsidP="00541606">
      <w:pPr>
        <w:suppressAutoHyphens w:val="0"/>
        <w:autoSpaceDE w:val="0"/>
        <w:autoSpaceDN w:val="0"/>
        <w:adjustRightInd w:val="0"/>
        <w:jc w:val="both"/>
        <w:rPr>
          <w:rFonts w:asciiTheme="minorHAnsi" w:hAnsiTheme="minorHAnsi" w:cstheme="minorHAnsi"/>
          <w:szCs w:val="24"/>
          <w:lang w:eastAsia="en-US"/>
        </w:rPr>
      </w:pPr>
    </w:p>
    <w:p w14:paraId="2A7E082B" w14:textId="77777777" w:rsidR="00EB767C" w:rsidRPr="00660F83" w:rsidRDefault="00541606" w:rsidP="00541606">
      <w:pPr>
        <w:suppressAutoHyphens w:val="0"/>
        <w:autoSpaceDE w:val="0"/>
        <w:autoSpaceDN w:val="0"/>
        <w:adjustRightInd w:val="0"/>
        <w:jc w:val="both"/>
        <w:rPr>
          <w:rFonts w:asciiTheme="minorHAnsi" w:hAnsiTheme="minorHAnsi" w:cstheme="minorHAnsi"/>
          <w:szCs w:val="24"/>
          <w:u w:val="single"/>
          <w:lang w:eastAsia="en-US"/>
        </w:rPr>
      </w:pPr>
      <w:r w:rsidRPr="00660F83">
        <w:rPr>
          <w:rFonts w:asciiTheme="minorHAnsi" w:hAnsiTheme="minorHAnsi" w:cstheme="minorHAnsi"/>
          <w:szCs w:val="24"/>
          <w:u w:val="single"/>
          <w:lang w:eastAsia="en-US"/>
        </w:rPr>
        <w:t>Bridējputn</w:t>
      </w:r>
      <w:r w:rsidR="00EB767C" w:rsidRPr="00660F83">
        <w:rPr>
          <w:rFonts w:asciiTheme="minorHAnsi" w:hAnsiTheme="minorHAnsi" w:cstheme="minorHAnsi"/>
          <w:szCs w:val="24"/>
          <w:u w:val="single"/>
          <w:lang w:eastAsia="en-US"/>
        </w:rPr>
        <w:t>i</w:t>
      </w:r>
    </w:p>
    <w:p w14:paraId="745C5623" w14:textId="0FEEB76D" w:rsidR="005B4FC5" w:rsidRPr="00660F83" w:rsidRDefault="00541606" w:rsidP="00541606">
      <w:pPr>
        <w:suppressAutoHyphens w:val="0"/>
        <w:autoSpaceDE w:val="0"/>
        <w:autoSpaceDN w:val="0"/>
        <w:adjustRightInd w:val="0"/>
        <w:jc w:val="both"/>
        <w:rPr>
          <w:rFonts w:asciiTheme="minorHAnsi" w:hAnsiTheme="minorHAnsi" w:cstheme="minorHAnsi"/>
          <w:szCs w:val="24"/>
          <w:lang w:eastAsia="en-US"/>
        </w:rPr>
      </w:pPr>
      <w:r w:rsidRPr="00660F83">
        <w:rPr>
          <w:rFonts w:asciiTheme="minorHAnsi" w:hAnsiTheme="minorHAnsi" w:cstheme="minorHAnsi"/>
          <w:szCs w:val="24"/>
          <w:lang w:eastAsia="en-US"/>
        </w:rPr>
        <w:t>Saskaņā ar datiem, kas tika apkopoti priekšlikumā par īpaši aizsargājamās dabas teritorijas izveidošanu (2004.</w:t>
      </w:r>
      <w:r w:rsidR="008967DC" w:rsidRPr="00660F83">
        <w:rPr>
          <w:rFonts w:asciiTheme="minorHAnsi" w:hAnsiTheme="minorHAnsi" w:cstheme="minorHAnsi"/>
          <w:szCs w:val="24"/>
          <w:lang w:eastAsia="en-US"/>
        </w:rPr>
        <w:t xml:space="preserve"> </w:t>
      </w:r>
      <w:r w:rsidRPr="00660F83">
        <w:rPr>
          <w:rFonts w:asciiTheme="minorHAnsi" w:hAnsiTheme="minorHAnsi" w:cstheme="minorHAnsi"/>
          <w:szCs w:val="24"/>
          <w:lang w:eastAsia="en-US"/>
        </w:rPr>
        <w:t xml:space="preserve">gadā) (apkopojis O.Opermanis), gugatņu skaits liegumā tika lēsts 10 pāru un ķīvīšu 12 pāru robežās. Minēts, ka 1996. gadā ir konstatētas 3 (vai vairāk) kuitalu pāru ligzdošanas teritorijas. </w:t>
      </w:r>
    </w:p>
    <w:p w14:paraId="593B66F2" w14:textId="77777777" w:rsidR="005B4FC5" w:rsidRPr="00660F83" w:rsidRDefault="005B4FC5" w:rsidP="00541606">
      <w:pPr>
        <w:suppressAutoHyphens w:val="0"/>
        <w:autoSpaceDE w:val="0"/>
        <w:autoSpaceDN w:val="0"/>
        <w:adjustRightInd w:val="0"/>
        <w:jc w:val="both"/>
        <w:rPr>
          <w:rFonts w:asciiTheme="minorHAnsi" w:hAnsiTheme="minorHAnsi" w:cstheme="minorHAnsi"/>
          <w:szCs w:val="24"/>
          <w:lang w:eastAsia="en-US"/>
        </w:rPr>
      </w:pPr>
    </w:p>
    <w:p w14:paraId="143F62FC" w14:textId="3A6F7296" w:rsidR="005B4FC5" w:rsidRPr="00660F83" w:rsidRDefault="00541606" w:rsidP="00541606">
      <w:pPr>
        <w:suppressAutoHyphens w:val="0"/>
        <w:autoSpaceDE w:val="0"/>
        <w:autoSpaceDN w:val="0"/>
        <w:adjustRightInd w:val="0"/>
        <w:jc w:val="both"/>
        <w:rPr>
          <w:rFonts w:asciiTheme="minorHAnsi" w:hAnsiTheme="minorHAnsi" w:cstheme="minorHAnsi"/>
          <w:szCs w:val="24"/>
          <w:lang w:eastAsia="en-US"/>
        </w:rPr>
      </w:pPr>
      <w:r w:rsidRPr="00660F83">
        <w:rPr>
          <w:rFonts w:asciiTheme="minorHAnsi" w:hAnsiTheme="minorHAnsi" w:cstheme="minorHAnsi"/>
          <w:szCs w:val="24"/>
          <w:lang w:eastAsia="en-US"/>
        </w:rPr>
        <w:t xml:space="preserve">Migrācijas sezonas laikā gan pavasarī, gan rudenī </w:t>
      </w:r>
      <w:r w:rsidR="005B4FC5" w:rsidRPr="00660F83">
        <w:rPr>
          <w:rFonts w:asciiTheme="minorHAnsi" w:hAnsiTheme="minorHAnsi" w:cstheme="minorHAnsi"/>
          <w:szCs w:val="24"/>
          <w:lang w:eastAsia="en-US"/>
        </w:rPr>
        <w:t>DL</w:t>
      </w:r>
      <w:r w:rsidRPr="00660F83">
        <w:rPr>
          <w:rFonts w:asciiTheme="minorHAnsi" w:hAnsiTheme="minorHAnsi" w:cstheme="minorHAnsi"/>
          <w:szCs w:val="24"/>
          <w:lang w:eastAsia="en-US"/>
        </w:rPr>
        <w:t xml:space="preserve"> teritorijā un tā apkārtnē uzturas liels skaits migrējošo bridējputnu, īpaši ķīvītes, mērkaziņas un kuitalas. Daudz bridējputnu uzturas blakus esošajos Sievalka un citos lielākos zivju dīķos, īpaši laikā, kad tajos tiek pazemināts ūdens līmenis. Rudenī liela daļa liegumā ietilpstošo pļavu ir maz piemērotas bridējputniem, ko nosaka pārlieku augstais un blīvais veģetācijas stāvs. Pavasarī, kad veģetācija ir sagūlusi un daļēji sadalījusies, kā arī pļavās veidojas lāmas, situācija migrantiem ir labvēlīgāka. Gan pavasarī, gan rudenī īpaši nozīmīga teritorija kļūst mērkaziņām, piemēram, 2005.</w:t>
      </w:r>
      <w:r w:rsidR="0000347B" w:rsidRPr="00660F83">
        <w:rPr>
          <w:rFonts w:asciiTheme="minorHAnsi" w:hAnsiTheme="minorHAnsi" w:cstheme="minorHAnsi"/>
          <w:szCs w:val="24"/>
          <w:lang w:eastAsia="en-US"/>
        </w:rPr>
        <w:t xml:space="preserve"> </w:t>
      </w:r>
      <w:r w:rsidRPr="00660F83">
        <w:rPr>
          <w:rFonts w:asciiTheme="minorHAnsi" w:hAnsiTheme="minorHAnsi" w:cstheme="minorHAnsi"/>
          <w:szCs w:val="24"/>
          <w:lang w:eastAsia="en-US"/>
        </w:rPr>
        <w:t>gadā</w:t>
      </w:r>
      <w:r w:rsidR="005B4FC5" w:rsidRPr="00660F83">
        <w:rPr>
          <w:rFonts w:asciiTheme="minorHAnsi" w:hAnsiTheme="minorHAnsi" w:cstheme="minorHAnsi"/>
          <w:szCs w:val="24"/>
          <w:lang w:eastAsia="en-US"/>
        </w:rPr>
        <w:t>,</w:t>
      </w:r>
      <w:r w:rsidRPr="00660F83">
        <w:rPr>
          <w:rFonts w:asciiTheme="minorHAnsi" w:hAnsiTheme="minorHAnsi" w:cstheme="minorHAnsi"/>
          <w:szCs w:val="24"/>
          <w:lang w:eastAsia="en-US"/>
        </w:rPr>
        <w:t xml:space="preserve"> veicot uzskaiti gar Lāņupi no Durbes ezera līdz </w:t>
      </w:r>
      <w:r w:rsidR="005B4FC5" w:rsidRPr="00660F83">
        <w:rPr>
          <w:rFonts w:asciiTheme="minorHAnsi" w:hAnsiTheme="minorHAnsi" w:cstheme="minorHAnsi"/>
          <w:szCs w:val="24"/>
          <w:lang w:eastAsia="en-US"/>
        </w:rPr>
        <w:t>DL</w:t>
      </w:r>
      <w:r w:rsidRPr="00660F83">
        <w:rPr>
          <w:rFonts w:asciiTheme="minorHAnsi" w:hAnsiTheme="minorHAnsi" w:cstheme="minorHAnsi"/>
          <w:szCs w:val="24"/>
          <w:lang w:eastAsia="en-US"/>
        </w:rPr>
        <w:t xml:space="preserve"> robežai</w:t>
      </w:r>
      <w:r w:rsidR="005B4FC5" w:rsidRPr="00660F83">
        <w:rPr>
          <w:rFonts w:asciiTheme="minorHAnsi" w:hAnsiTheme="minorHAnsi" w:cstheme="minorHAnsi"/>
          <w:szCs w:val="24"/>
          <w:lang w:eastAsia="en-US"/>
        </w:rPr>
        <w:t>,</w:t>
      </w:r>
      <w:r w:rsidRPr="00660F83">
        <w:rPr>
          <w:rFonts w:asciiTheme="minorHAnsi" w:hAnsiTheme="minorHAnsi" w:cstheme="minorHAnsi"/>
          <w:szCs w:val="24"/>
          <w:lang w:eastAsia="en-US"/>
        </w:rPr>
        <w:t xml:space="preserve"> tika aplēsts, ka mērkaziņu skaits, kas uzturējās pļavās </w:t>
      </w:r>
      <w:r w:rsidRPr="00660F83">
        <w:rPr>
          <w:rFonts w:asciiTheme="minorHAnsi" w:hAnsiTheme="minorHAnsi" w:cstheme="minorHAnsi"/>
          <w:szCs w:val="24"/>
          <w:lang w:eastAsia="en-US"/>
        </w:rPr>
        <w:lastRenderedPageBreak/>
        <w:t>šajā maršrutā ir aptuveni 150 īp</w:t>
      </w:r>
      <w:r w:rsidR="005B4FC5" w:rsidRPr="00660F83">
        <w:rPr>
          <w:rFonts w:asciiTheme="minorHAnsi" w:hAnsiTheme="minorHAnsi" w:cstheme="minorHAnsi"/>
          <w:szCs w:val="24"/>
          <w:lang w:eastAsia="en-US"/>
        </w:rPr>
        <w:t>atņi</w:t>
      </w:r>
      <w:r w:rsidRPr="00660F83">
        <w:rPr>
          <w:rFonts w:asciiTheme="minorHAnsi" w:hAnsiTheme="minorHAnsi" w:cstheme="minorHAnsi"/>
          <w:szCs w:val="24"/>
          <w:lang w:eastAsia="en-US"/>
        </w:rPr>
        <w:t xml:space="preserve"> (</w:t>
      </w:r>
      <w:r w:rsidR="005B4FC5" w:rsidRPr="00660F83">
        <w:rPr>
          <w:rFonts w:asciiTheme="minorHAnsi" w:hAnsiTheme="minorHAnsi" w:cstheme="minorHAnsi"/>
          <w:szCs w:val="24"/>
          <w:lang w:eastAsia="en-US"/>
        </w:rPr>
        <w:t>Latvijas ornitoloģijas biedrība,</w:t>
      </w:r>
      <w:r w:rsidRPr="00660F83">
        <w:rPr>
          <w:rFonts w:asciiTheme="minorHAnsi" w:hAnsiTheme="minorHAnsi" w:cstheme="minorHAnsi"/>
          <w:szCs w:val="24"/>
          <w:lang w:eastAsia="en-US"/>
        </w:rPr>
        <w:t xml:space="preserve"> 2007). 2019.gadā veiktie novērojumi nedod iespēju </w:t>
      </w:r>
      <w:r w:rsidR="005B4FC5" w:rsidRPr="00660F83">
        <w:rPr>
          <w:rFonts w:asciiTheme="minorHAnsi" w:hAnsiTheme="minorHAnsi" w:cstheme="minorHAnsi"/>
          <w:szCs w:val="24"/>
          <w:lang w:eastAsia="en-US"/>
        </w:rPr>
        <w:t>pilnvērtīgi novērtēt</w:t>
      </w:r>
      <w:r w:rsidRPr="00660F83">
        <w:rPr>
          <w:rFonts w:asciiTheme="minorHAnsi" w:hAnsiTheme="minorHAnsi" w:cstheme="minorHAnsi"/>
          <w:szCs w:val="24"/>
          <w:lang w:eastAsia="en-US"/>
        </w:rPr>
        <w:t xml:space="preserve"> aktuālo situāciju. </w:t>
      </w:r>
    </w:p>
    <w:p w14:paraId="481F90E1" w14:textId="77777777" w:rsidR="005B4FC5" w:rsidRPr="00660F83" w:rsidRDefault="005B4FC5" w:rsidP="00541606">
      <w:pPr>
        <w:suppressAutoHyphens w:val="0"/>
        <w:autoSpaceDE w:val="0"/>
        <w:autoSpaceDN w:val="0"/>
        <w:adjustRightInd w:val="0"/>
        <w:jc w:val="both"/>
        <w:rPr>
          <w:rFonts w:asciiTheme="minorHAnsi" w:hAnsiTheme="minorHAnsi" w:cstheme="minorHAnsi"/>
          <w:szCs w:val="24"/>
          <w:lang w:eastAsia="en-US"/>
        </w:rPr>
      </w:pPr>
    </w:p>
    <w:p w14:paraId="1425C00F" w14:textId="1462615C" w:rsidR="00541606" w:rsidRPr="00660F83" w:rsidRDefault="005B4FC5" w:rsidP="00541606">
      <w:pPr>
        <w:suppressAutoHyphens w:val="0"/>
        <w:autoSpaceDE w:val="0"/>
        <w:autoSpaceDN w:val="0"/>
        <w:adjustRightInd w:val="0"/>
        <w:jc w:val="both"/>
        <w:rPr>
          <w:rFonts w:asciiTheme="minorHAnsi" w:hAnsiTheme="minorHAnsi" w:cstheme="minorHAnsi"/>
          <w:szCs w:val="24"/>
          <w:lang w:eastAsia="en-US"/>
        </w:rPr>
      </w:pPr>
      <w:r w:rsidRPr="00660F83">
        <w:rPr>
          <w:rFonts w:asciiTheme="minorHAnsi" w:hAnsiTheme="minorHAnsi" w:cstheme="minorHAnsi"/>
          <w:szCs w:val="24"/>
          <w:lang w:eastAsia="en-US"/>
        </w:rPr>
        <w:t>A</w:t>
      </w:r>
      <w:r w:rsidR="00541606" w:rsidRPr="00660F83">
        <w:rPr>
          <w:rFonts w:asciiTheme="minorHAnsi" w:hAnsiTheme="minorHAnsi" w:cstheme="minorHAnsi"/>
          <w:szCs w:val="24"/>
          <w:lang w:eastAsia="en-US"/>
        </w:rPr>
        <w:t>rī bridējputnu labvēlīgas ligzdošanas un migrāciju nodrošināšanai svarīga ir pļavu t.i. atklātu ainavu klātbūtne. Svarīga ir Lāņupes krastos esošo lauksaimniecības zemju uzturēšana un neapsaimniekoto platību atjaunošana.</w:t>
      </w:r>
    </w:p>
    <w:p w14:paraId="0745B5C7" w14:textId="77777777" w:rsidR="00541606" w:rsidRPr="00660F83" w:rsidRDefault="00541606" w:rsidP="00541606">
      <w:pPr>
        <w:suppressAutoHyphens w:val="0"/>
        <w:autoSpaceDE w:val="0"/>
        <w:autoSpaceDN w:val="0"/>
        <w:adjustRightInd w:val="0"/>
        <w:rPr>
          <w:rFonts w:asciiTheme="minorHAnsi" w:hAnsiTheme="minorHAnsi" w:cstheme="minorHAnsi"/>
          <w:szCs w:val="24"/>
          <w:lang w:eastAsia="en-US"/>
        </w:rPr>
      </w:pPr>
    </w:p>
    <w:p w14:paraId="3A30D2CE" w14:textId="77777777" w:rsidR="00EB767C" w:rsidRPr="00660F83" w:rsidRDefault="00541606" w:rsidP="00541606">
      <w:pPr>
        <w:jc w:val="both"/>
        <w:rPr>
          <w:rFonts w:asciiTheme="minorHAnsi" w:hAnsiTheme="minorHAnsi" w:cstheme="minorHAnsi"/>
          <w:szCs w:val="24"/>
          <w:u w:val="single"/>
          <w:lang w:eastAsia="en-US"/>
        </w:rPr>
      </w:pPr>
      <w:r w:rsidRPr="00660F83">
        <w:rPr>
          <w:rFonts w:asciiTheme="minorHAnsi" w:hAnsiTheme="minorHAnsi" w:cstheme="minorHAnsi"/>
          <w:szCs w:val="24"/>
          <w:u w:val="single"/>
          <w:lang w:eastAsia="en-US"/>
        </w:rPr>
        <w:t>Migrējoš</w:t>
      </w:r>
      <w:r w:rsidR="00EB767C" w:rsidRPr="00660F83">
        <w:rPr>
          <w:rFonts w:asciiTheme="minorHAnsi" w:hAnsiTheme="minorHAnsi" w:cstheme="minorHAnsi"/>
          <w:szCs w:val="24"/>
          <w:u w:val="single"/>
          <w:lang w:eastAsia="en-US"/>
        </w:rPr>
        <w:t xml:space="preserve">ie </w:t>
      </w:r>
      <w:r w:rsidRPr="00660F83">
        <w:rPr>
          <w:rFonts w:asciiTheme="minorHAnsi" w:hAnsiTheme="minorHAnsi" w:cstheme="minorHAnsi"/>
          <w:szCs w:val="24"/>
          <w:u w:val="single"/>
          <w:lang w:eastAsia="en-US"/>
        </w:rPr>
        <w:t>ūdensputn</w:t>
      </w:r>
      <w:r w:rsidR="00EB767C" w:rsidRPr="00660F83">
        <w:rPr>
          <w:rFonts w:asciiTheme="minorHAnsi" w:hAnsiTheme="minorHAnsi" w:cstheme="minorHAnsi"/>
          <w:szCs w:val="24"/>
          <w:u w:val="single"/>
          <w:lang w:eastAsia="en-US"/>
        </w:rPr>
        <w:t>i</w:t>
      </w:r>
    </w:p>
    <w:p w14:paraId="17DA7060" w14:textId="6F3D686E" w:rsidR="0016709D" w:rsidRPr="00660F83" w:rsidRDefault="00EB767C" w:rsidP="00541606">
      <w:pPr>
        <w:jc w:val="both"/>
        <w:rPr>
          <w:rFonts w:asciiTheme="minorHAnsi" w:hAnsiTheme="minorHAnsi" w:cstheme="minorHAnsi"/>
          <w:szCs w:val="24"/>
          <w:lang w:eastAsia="en-US"/>
        </w:rPr>
      </w:pPr>
      <w:r w:rsidRPr="00660F83">
        <w:rPr>
          <w:rFonts w:asciiTheme="minorHAnsi" w:hAnsiTheme="minorHAnsi" w:cstheme="minorHAnsi"/>
          <w:szCs w:val="24"/>
          <w:lang w:eastAsia="en-US"/>
        </w:rPr>
        <w:t>DL</w:t>
      </w:r>
      <w:r w:rsidR="00541606" w:rsidRPr="00660F83">
        <w:rPr>
          <w:rFonts w:asciiTheme="minorHAnsi" w:hAnsiTheme="minorHAnsi" w:cstheme="minorHAnsi"/>
          <w:szCs w:val="24"/>
          <w:lang w:eastAsia="en-US"/>
        </w:rPr>
        <w:t xml:space="preserve"> un</w:t>
      </w:r>
      <w:r w:rsidRPr="00660F83">
        <w:rPr>
          <w:rFonts w:asciiTheme="minorHAnsi" w:hAnsiTheme="minorHAnsi" w:cstheme="minorHAnsi"/>
          <w:szCs w:val="24"/>
          <w:lang w:eastAsia="en-US"/>
        </w:rPr>
        <w:t xml:space="preserve"> tā </w:t>
      </w:r>
      <w:r w:rsidR="00541606" w:rsidRPr="00660F83">
        <w:rPr>
          <w:rFonts w:asciiTheme="minorHAnsi" w:hAnsiTheme="minorHAnsi" w:cstheme="minorHAnsi"/>
          <w:szCs w:val="24"/>
          <w:lang w:eastAsia="en-US"/>
        </w:rPr>
        <w:t>apkārtējās teritorijas ir īpaši nozīmīgas</w:t>
      </w:r>
      <w:r w:rsidRPr="00660F83">
        <w:rPr>
          <w:rFonts w:asciiTheme="minorHAnsi" w:hAnsiTheme="minorHAnsi" w:cstheme="minorHAnsi"/>
          <w:szCs w:val="24"/>
          <w:lang w:eastAsia="en-US"/>
        </w:rPr>
        <w:t xml:space="preserve"> migrējošiem ūdensputniem.</w:t>
      </w:r>
      <w:r w:rsidR="00541606" w:rsidRPr="00660F83">
        <w:rPr>
          <w:rFonts w:asciiTheme="minorHAnsi" w:hAnsiTheme="minorHAnsi" w:cstheme="minorHAnsi"/>
          <w:szCs w:val="24"/>
          <w:lang w:eastAsia="en-US"/>
        </w:rPr>
        <w:t xml:space="preserve"> Teritorijā un tās apkārtnē uzturas liels skaits migrējošu zosu. Īpaši nozīmīga teritorija ir rudens migrāciju laikā. 2006. gadā</w:t>
      </w:r>
      <w:r w:rsidR="0016709D" w:rsidRPr="00660F83">
        <w:rPr>
          <w:rFonts w:asciiTheme="minorHAnsi" w:hAnsiTheme="minorHAnsi" w:cstheme="minorHAnsi"/>
          <w:szCs w:val="24"/>
          <w:lang w:eastAsia="en-US"/>
        </w:rPr>
        <w:t>,</w:t>
      </w:r>
      <w:r w:rsidR="00541606" w:rsidRPr="00660F83">
        <w:rPr>
          <w:rFonts w:asciiTheme="minorHAnsi" w:hAnsiTheme="minorHAnsi" w:cstheme="minorHAnsi"/>
          <w:szCs w:val="24"/>
          <w:lang w:eastAsia="en-US"/>
        </w:rPr>
        <w:t xml:space="preserve"> veicot pārlidojošo zosu uzskaiti Lāņupes kreisajā krastā pret Dupļiem, tika uzskaitītas 598 pārlidojošas zosis. Pavasarī </w:t>
      </w:r>
      <w:r w:rsidR="0016709D" w:rsidRPr="00660F83">
        <w:rPr>
          <w:rFonts w:asciiTheme="minorHAnsi" w:hAnsiTheme="minorHAnsi" w:cstheme="minorHAnsi"/>
          <w:szCs w:val="24"/>
          <w:lang w:eastAsia="en-US"/>
        </w:rPr>
        <w:t xml:space="preserve">migrējošo </w:t>
      </w:r>
      <w:r w:rsidR="00541606" w:rsidRPr="00660F83">
        <w:rPr>
          <w:rFonts w:asciiTheme="minorHAnsi" w:hAnsiTheme="minorHAnsi" w:cstheme="minorHAnsi"/>
          <w:szCs w:val="24"/>
          <w:lang w:eastAsia="en-US"/>
        </w:rPr>
        <w:t>zosu</w:t>
      </w:r>
      <w:r w:rsidR="0016709D" w:rsidRPr="00660F83">
        <w:rPr>
          <w:rFonts w:asciiTheme="minorHAnsi" w:hAnsiTheme="minorHAnsi" w:cstheme="minorHAnsi"/>
          <w:szCs w:val="24"/>
          <w:lang w:eastAsia="en-US"/>
        </w:rPr>
        <w:t xml:space="preserve"> skaits</w:t>
      </w:r>
      <w:r w:rsidR="00541606" w:rsidRPr="00660F83">
        <w:rPr>
          <w:rFonts w:asciiTheme="minorHAnsi" w:hAnsiTheme="minorHAnsi" w:cstheme="minorHAnsi"/>
          <w:szCs w:val="24"/>
          <w:lang w:eastAsia="en-US"/>
        </w:rPr>
        <w:t xml:space="preserve"> ir mazāk</w:t>
      </w:r>
      <w:r w:rsidR="0016709D" w:rsidRPr="00660F83">
        <w:rPr>
          <w:rFonts w:asciiTheme="minorHAnsi" w:hAnsiTheme="minorHAnsi" w:cstheme="minorHAnsi"/>
          <w:szCs w:val="24"/>
          <w:lang w:eastAsia="en-US"/>
        </w:rPr>
        <w:t>s</w:t>
      </w:r>
      <w:r w:rsidR="00541606" w:rsidRPr="00660F83">
        <w:rPr>
          <w:rFonts w:asciiTheme="minorHAnsi" w:hAnsiTheme="minorHAnsi" w:cstheme="minorHAnsi"/>
          <w:szCs w:val="24"/>
          <w:lang w:eastAsia="en-US"/>
        </w:rPr>
        <w:t xml:space="preserve">, </w:t>
      </w:r>
      <w:r w:rsidR="0016709D" w:rsidRPr="00660F83">
        <w:rPr>
          <w:rFonts w:asciiTheme="minorHAnsi" w:hAnsiTheme="minorHAnsi" w:cstheme="minorHAnsi"/>
          <w:szCs w:val="24"/>
          <w:lang w:eastAsia="en-US"/>
        </w:rPr>
        <w:t>kas izskaidrojams ar</w:t>
      </w:r>
      <w:r w:rsidR="00541606" w:rsidRPr="00660F83">
        <w:rPr>
          <w:rFonts w:asciiTheme="minorHAnsi" w:hAnsiTheme="minorHAnsi" w:cstheme="minorHAnsi"/>
          <w:szCs w:val="24"/>
          <w:lang w:eastAsia="en-US"/>
        </w:rPr>
        <w:t xml:space="preserve"> atšķirīg</w:t>
      </w:r>
      <w:r w:rsidR="0016709D" w:rsidRPr="00660F83">
        <w:rPr>
          <w:rFonts w:asciiTheme="minorHAnsi" w:hAnsiTheme="minorHAnsi" w:cstheme="minorHAnsi"/>
          <w:szCs w:val="24"/>
          <w:lang w:eastAsia="en-US"/>
        </w:rPr>
        <w:t>iem</w:t>
      </w:r>
      <w:r w:rsidR="00541606" w:rsidRPr="00660F83">
        <w:rPr>
          <w:rFonts w:asciiTheme="minorHAnsi" w:hAnsiTheme="minorHAnsi" w:cstheme="minorHAnsi"/>
          <w:szCs w:val="24"/>
          <w:lang w:eastAsia="en-US"/>
        </w:rPr>
        <w:t xml:space="preserve"> migrācijas </w:t>
      </w:r>
      <w:r w:rsidR="0016709D" w:rsidRPr="00660F83">
        <w:rPr>
          <w:rFonts w:asciiTheme="minorHAnsi" w:hAnsiTheme="minorHAnsi" w:cstheme="minorHAnsi"/>
          <w:szCs w:val="24"/>
          <w:lang w:eastAsia="en-US"/>
        </w:rPr>
        <w:t>ceļiem</w:t>
      </w:r>
      <w:r w:rsidR="00541606" w:rsidRPr="00660F83">
        <w:rPr>
          <w:rFonts w:asciiTheme="minorHAnsi" w:hAnsiTheme="minorHAnsi" w:cstheme="minorHAnsi"/>
          <w:szCs w:val="24"/>
          <w:lang w:eastAsia="en-US"/>
        </w:rPr>
        <w:t xml:space="preserve">. Visticamāk, šajā laikā pļavas un </w:t>
      </w:r>
      <w:r w:rsidR="0016709D" w:rsidRPr="00660F83">
        <w:rPr>
          <w:rFonts w:asciiTheme="minorHAnsi" w:hAnsiTheme="minorHAnsi" w:cstheme="minorHAnsi"/>
          <w:szCs w:val="24"/>
          <w:lang w:eastAsia="en-US"/>
        </w:rPr>
        <w:t>DL</w:t>
      </w:r>
      <w:r w:rsidR="00541606" w:rsidRPr="00660F83">
        <w:rPr>
          <w:rFonts w:asciiTheme="minorHAnsi" w:hAnsiTheme="minorHAnsi" w:cstheme="minorHAnsi"/>
          <w:szCs w:val="24"/>
          <w:lang w:eastAsia="en-US"/>
        </w:rPr>
        <w:t xml:space="preserve"> ietilpstošā </w:t>
      </w:r>
      <w:r w:rsidR="0016709D" w:rsidRPr="00660F83">
        <w:rPr>
          <w:rFonts w:asciiTheme="minorHAnsi" w:hAnsiTheme="minorHAnsi" w:cstheme="minorHAnsi"/>
          <w:szCs w:val="24"/>
          <w:lang w:eastAsia="en-US"/>
        </w:rPr>
        <w:t xml:space="preserve">Durbes </w:t>
      </w:r>
      <w:r w:rsidR="00541606" w:rsidRPr="00660F83">
        <w:rPr>
          <w:rFonts w:asciiTheme="minorHAnsi" w:hAnsiTheme="minorHAnsi" w:cstheme="minorHAnsi"/>
          <w:szCs w:val="24"/>
          <w:lang w:eastAsia="en-US"/>
        </w:rPr>
        <w:t>ezera daļa tiek izmantotas nakšņošanai, bet apkārtējās teritorijās, īpaši tīrumos</w:t>
      </w:r>
      <w:r w:rsidR="0016709D" w:rsidRPr="00660F83">
        <w:rPr>
          <w:rFonts w:asciiTheme="minorHAnsi" w:hAnsiTheme="minorHAnsi" w:cstheme="minorHAnsi"/>
          <w:szCs w:val="24"/>
          <w:lang w:eastAsia="en-US"/>
        </w:rPr>
        <w:t>,</w:t>
      </w:r>
      <w:r w:rsidR="00541606" w:rsidRPr="00660F83">
        <w:rPr>
          <w:rFonts w:asciiTheme="minorHAnsi" w:hAnsiTheme="minorHAnsi" w:cstheme="minorHAnsi"/>
          <w:szCs w:val="24"/>
          <w:lang w:eastAsia="en-US"/>
        </w:rPr>
        <w:t xml:space="preserve"> zosi</w:t>
      </w:r>
      <w:r w:rsidR="0016709D" w:rsidRPr="00660F83">
        <w:rPr>
          <w:rFonts w:asciiTheme="minorHAnsi" w:hAnsiTheme="minorHAnsi" w:cstheme="minorHAnsi"/>
          <w:szCs w:val="24"/>
          <w:lang w:eastAsia="en-US"/>
        </w:rPr>
        <w:t>s</w:t>
      </w:r>
      <w:r w:rsidR="00541606" w:rsidRPr="00660F83">
        <w:rPr>
          <w:rFonts w:asciiTheme="minorHAnsi" w:hAnsiTheme="minorHAnsi" w:cstheme="minorHAnsi"/>
          <w:szCs w:val="24"/>
          <w:lang w:eastAsia="en-US"/>
        </w:rPr>
        <w:t xml:space="preserve"> barojas. Līdzīga situācija veidojas rudenī, tikai šajā laikā liela daļa pļavu nav piemērotas zosīm augstās un blīvās veģetācijas dēļ. </w:t>
      </w:r>
      <w:r w:rsidR="0016709D" w:rsidRPr="00660F83">
        <w:rPr>
          <w:rFonts w:asciiTheme="minorHAnsi" w:hAnsiTheme="minorHAnsi" w:cstheme="minorHAnsi"/>
          <w:szCs w:val="24"/>
          <w:lang w:eastAsia="en-US"/>
        </w:rPr>
        <w:t>Rudens sez</w:t>
      </w:r>
      <w:r w:rsidR="001D070C" w:rsidRPr="00660F83">
        <w:rPr>
          <w:rFonts w:asciiTheme="minorHAnsi" w:hAnsiTheme="minorHAnsi" w:cstheme="minorHAnsi"/>
          <w:szCs w:val="24"/>
          <w:lang w:eastAsia="en-US"/>
        </w:rPr>
        <w:t>o</w:t>
      </w:r>
      <w:r w:rsidR="0016709D" w:rsidRPr="00660F83">
        <w:rPr>
          <w:rFonts w:asciiTheme="minorHAnsi" w:hAnsiTheme="minorHAnsi" w:cstheme="minorHAnsi"/>
          <w:szCs w:val="24"/>
          <w:lang w:eastAsia="en-US"/>
        </w:rPr>
        <w:t>n</w:t>
      </w:r>
      <w:r w:rsidR="001D070C" w:rsidRPr="00660F83">
        <w:rPr>
          <w:rFonts w:asciiTheme="minorHAnsi" w:hAnsiTheme="minorHAnsi" w:cstheme="minorHAnsi"/>
          <w:szCs w:val="24"/>
          <w:lang w:eastAsia="en-US"/>
        </w:rPr>
        <w:t>ā</w:t>
      </w:r>
      <w:r w:rsidR="0016709D" w:rsidRPr="00660F83">
        <w:rPr>
          <w:rFonts w:asciiTheme="minorHAnsi" w:hAnsiTheme="minorHAnsi" w:cstheme="minorHAnsi"/>
          <w:szCs w:val="24"/>
          <w:lang w:eastAsia="en-US"/>
        </w:rPr>
        <w:t xml:space="preserve"> </w:t>
      </w:r>
      <w:r w:rsidR="00541606" w:rsidRPr="00660F83">
        <w:rPr>
          <w:rFonts w:asciiTheme="minorHAnsi" w:hAnsiTheme="minorHAnsi" w:cstheme="minorHAnsi"/>
          <w:szCs w:val="24"/>
          <w:lang w:eastAsia="en-US"/>
        </w:rPr>
        <w:t xml:space="preserve">zosis atpūtai izvēlas </w:t>
      </w:r>
      <w:r w:rsidR="0016709D" w:rsidRPr="00660F83">
        <w:rPr>
          <w:rFonts w:asciiTheme="minorHAnsi" w:hAnsiTheme="minorHAnsi" w:cstheme="minorHAnsi"/>
          <w:szCs w:val="24"/>
          <w:lang w:eastAsia="en-US"/>
        </w:rPr>
        <w:t>DL</w:t>
      </w:r>
      <w:r w:rsidR="00541606" w:rsidRPr="00660F83">
        <w:rPr>
          <w:rFonts w:asciiTheme="minorHAnsi" w:hAnsiTheme="minorHAnsi" w:cstheme="minorHAnsi"/>
          <w:szCs w:val="24"/>
          <w:lang w:eastAsia="en-US"/>
        </w:rPr>
        <w:t xml:space="preserve"> ietilpstošo ezera daļu, par ko liecina arī 2005.</w:t>
      </w:r>
      <w:r w:rsidR="001D070C" w:rsidRPr="00660F83">
        <w:rPr>
          <w:rFonts w:asciiTheme="minorHAnsi" w:hAnsiTheme="minorHAnsi" w:cstheme="minorHAnsi"/>
          <w:szCs w:val="24"/>
          <w:lang w:eastAsia="en-US"/>
        </w:rPr>
        <w:t xml:space="preserve"> </w:t>
      </w:r>
      <w:r w:rsidR="00541606" w:rsidRPr="00660F83">
        <w:rPr>
          <w:rFonts w:asciiTheme="minorHAnsi" w:hAnsiTheme="minorHAnsi" w:cstheme="minorHAnsi"/>
          <w:szCs w:val="24"/>
          <w:lang w:eastAsia="en-US"/>
        </w:rPr>
        <w:t xml:space="preserve">gada novērojumi, kad </w:t>
      </w:r>
      <w:r w:rsidR="0016709D" w:rsidRPr="00660F83">
        <w:rPr>
          <w:rFonts w:asciiTheme="minorHAnsi" w:hAnsiTheme="minorHAnsi" w:cstheme="minorHAnsi"/>
          <w:szCs w:val="24"/>
          <w:lang w:eastAsia="en-US"/>
        </w:rPr>
        <w:t>tika</w:t>
      </w:r>
      <w:r w:rsidR="00541606" w:rsidRPr="00660F83">
        <w:rPr>
          <w:rFonts w:asciiTheme="minorHAnsi" w:hAnsiTheme="minorHAnsi" w:cstheme="minorHAnsi"/>
          <w:szCs w:val="24"/>
          <w:lang w:eastAsia="en-US"/>
        </w:rPr>
        <w:t xml:space="preserve"> novērotās aptuveni 400 zosis (</w:t>
      </w:r>
      <w:r w:rsidR="0016709D" w:rsidRPr="00660F83">
        <w:rPr>
          <w:rFonts w:asciiTheme="minorHAnsi" w:hAnsiTheme="minorHAnsi" w:cstheme="minorHAnsi"/>
          <w:szCs w:val="24"/>
          <w:lang w:eastAsia="en-US"/>
        </w:rPr>
        <w:t>Latvijas ornitoloģijas biedrība,</w:t>
      </w:r>
      <w:r w:rsidR="00541606" w:rsidRPr="00660F83">
        <w:rPr>
          <w:rFonts w:asciiTheme="minorHAnsi" w:hAnsiTheme="minorHAnsi" w:cstheme="minorHAnsi"/>
          <w:szCs w:val="24"/>
          <w:lang w:eastAsia="en-US"/>
        </w:rPr>
        <w:t xml:space="preserve"> 2007). </w:t>
      </w:r>
    </w:p>
    <w:p w14:paraId="0CB9EA95" w14:textId="77777777" w:rsidR="0016709D" w:rsidRPr="00660F83" w:rsidRDefault="0016709D" w:rsidP="00541606">
      <w:pPr>
        <w:jc w:val="both"/>
        <w:rPr>
          <w:rFonts w:asciiTheme="minorHAnsi" w:hAnsiTheme="minorHAnsi" w:cstheme="minorHAnsi"/>
          <w:szCs w:val="24"/>
          <w:lang w:eastAsia="en-US"/>
        </w:rPr>
      </w:pPr>
    </w:p>
    <w:p w14:paraId="6D9D62E1" w14:textId="3B9BEB9F" w:rsidR="005B4FC5" w:rsidRPr="00660F83" w:rsidRDefault="005B4FC5" w:rsidP="00541606">
      <w:pPr>
        <w:jc w:val="both"/>
        <w:rPr>
          <w:rFonts w:asciiTheme="minorHAnsi" w:hAnsiTheme="minorHAnsi" w:cstheme="minorHAnsi"/>
          <w:szCs w:val="24"/>
          <w:lang w:eastAsia="en-US"/>
        </w:rPr>
      </w:pPr>
      <w:r w:rsidRPr="00660F83">
        <w:rPr>
          <w:rFonts w:asciiTheme="minorHAnsi" w:hAnsiTheme="minorHAnsi" w:cstheme="minorHAnsi"/>
          <w:szCs w:val="24"/>
          <w:lang w:eastAsia="en-US"/>
        </w:rPr>
        <w:t xml:space="preserve">2012. gada </w:t>
      </w:r>
      <w:r w:rsidR="0016709D" w:rsidRPr="00660F83">
        <w:rPr>
          <w:rFonts w:asciiTheme="minorHAnsi" w:hAnsiTheme="minorHAnsi" w:cstheme="minorHAnsi"/>
          <w:szCs w:val="24"/>
          <w:lang w:eastAsia="en-US"/>
        </w:rPr>
        <w:t xml:space="preserve">DL teritorijas </w:t>
      </w:r>
      <w:r w:rsidRPr="00660F83">
        <w:rPr>
          <w:rFonts w:asciiTheme="minorHAnsi" w:hAnsiTheme="minorHAnsi" w:cstheme="minorHAnsi"/>
          <w:szCs w:val="24"/>
          <w:lang w:eastAsia="en-US"/>
        </w:rPr>
        <w:t xml:space="preserve">apsekošanas laikā lielākais skaits konstatēts 26. martā applūdušajā Lāņupes palienē – apm. 1800 </w:t>
      </w:r>
      <w:r w:rsidRPr="00660F83">
        <w:rPr>
          <w:rFonts w:asciiTheme="minorHAnsi" w:hAnsiTheme="minorHAnsi" w:cstheme="minorHAnsi"/>
          <w:i/>
          <w:iCs/>
          <w:szCs w:val="24"/>
          <w:lang w:eastAsia="en-US"/>
        </w:rPr>
        <w:t>Anser sp</w:t>
      </w:r>
      <w:r w:rsidRPr="00660F83">
        <w:rPr>
          <w:rFonts w:asciiTheme="minorHAnsi" w:hAnsiTheme="minorHAnsi" w:cstheme="minorHAnsi"/>
          <w:szCs w:val="24"/>
          <w:lang w:eastAsia="en-US"/>
        </w:rPr>
        <w:t>. zosis. Jāatzīmē, ka migrējošo zosu skaits gadu gaitā mainās gan pavasara, gan rudens migrāciju laikā. Un atsevišķus gadus novērotas samērā lielas zosu koncentrācijas (līdz pat 5000 īpatņu lieli bari) liegumam piegulošajās teritorijās</w:t>
      </w:r>
      <w:r w:rsidR="00F2542F">
        <w:rPr>
          <w:rFonts w:asciiTheme="minorHAnsi" w:hAnsiTheme="minorHAnsi" w:cstheme="minorHAnsi"/>
          <w:szCs w:val="24"/>
          <w:lang w:eastAsia="en-US"/>
        </w:rPr>
        <w:t xml:space="preserve"> (</w:t>
      </w:r>
      <w:r w:rsidR="00F2542F" w:rsidRPr="00660F83">
        <w:rPr>
          <w:rFonts w:asciiTheme="minorHAnsi" w:hAnsiTheme="minorHAnsi" w:cstheme="minorHAnsi"/>
        </w:rPr>
        <w:t>SIA “L.U. CONSULTING”, 2014)</w:t>
      </w:r>
      <w:r w:rsidRPr="00660F83">
        <w:rPr>
          <w:rFonts w:asciiTheme="minorHAnsi" w:hAnsiTheme="minorHAnsi" w:cstheme="minorHAnsi"/>
          <w:szCs w:val="24"/>
          <w:lang w:eastAsia="en-US"/>
        </w:rPr>
        <w:t xml:space="preserve">. </w:t>
      </w:r>
    </w:p>
    <w:p w14:paraId="47345F45" w14:textId="77777777" w:rsidR="005B4FC5" w:rsidRPr="00660F83" w:rsidRDefault="005B4FC5" w:rsidP="00541606">
      <w:pPr>
        <w:jc w:val="both"/>
        <w:rPr>
          <w:rFonts w:asciiTheme="minorHAnsi" w:hAnsiTheme="minorHAnsi" w:cstheme="minorHAnsi"/>
          <w:szCs w:val="24"/>
          <w:lang w:eastAsia="en-US"/>
        </w:rPr>
      </w:pPr>
    </w:p>
    <w:p w14:paraId="7AC3B4B6" w14:textId="6A317CA9" w:rsidR="006A55B1" w:rsidRPr="00660F83" w:rsidRDefault="00541606" w:rsidP="00541606">
      <w:pPr>
        <w:jc w:val="both"/>
        <w:rPr>
          <w:rFonts w:asciiTheme="minorHAnsi" w:hAnsiTheme="minorHAnsi" w:cstheme="minorHAnsi"/>
          <w:szCs w:val="24"/>
          <w:lang w:eastAsia="en-US"/>
        </w:rPr>
      </w:pPr>
      <w:r w:rsidRPr="00660F83">
        <w:rPr>
          <w:rFonts w:asciiTheme="minorHAnsi" w:hAnsiTheme="minorHAnsi" w:cstheme="minorHAnsi"/>
          <w:szCs w:val="24"/>
          <w:lang w:eastAsia="en-US"/>
        </w:rPr>
        <w:t>Arī 2019.</w:t>
      </w:r>
      <w:r w:rsidR="0000347B" w:rsidRPr="00660F83">
        <w:rPr>
          <w:rFonts w:asciiTheme="minorHAnsi" w:hAnsiTheme="minorHAnsi" w:cstheme="minorHAnsi"/>
          <w:szCs w:val="24"/>
          <w:lang w:eastAsia="en-US"/>
        </w:rPr>
        <w:t xml:space="preserve"> </w:t>
      </w:r>
      <w:r w:rsidRPr="00660F83">
        <w:rPr>
          <w:rFonts w:asciiTheme="minorHAnsi" w:hAnsiTheme="minorHAnsi" w:cstheme="minorHAnsi"/>
          <w:szCs w:val="24"/>
          <w:lang w:eastAsia="en-US"/>
        </w:rPr>
        <w:t>gadā novērojumu laikā lieguma teritorijā tika konstatēts ievērojams ūdensputnu skaits</w:t>
      </w:r>
      <w:r w:rsidR="0016709D" w:rsidRPr="00660F83">
        <w:rPr>
          <w:rFonts w:asciiTheme="minorHAnsi" w:hAnsiTheme="minorHAnsi" w:cstheme="minorHAnsi"/>
          <w:szCs w:val="24"/>
          <w:lang w:eastAsia="en-US"/>
        </w:rPr>
        <w:t xml:space="preserve"> – </w:t>
      </w:r>
      <w:r w:rsidRPr="00660F83">
        <w:rPr>
          <w:rFonts w:asciiTheme="minorHAnsi" w:hAnsiTheme="minorHAnsi" w:cstheme="minorHAnsi"/>
          <w:szCs w:val="24"/>
          <w:lang w:eastAsia="en-US"/>
        </w:rPr>
        <w:t>2435</w:t>
      </w:r>
      <w:r w:rsidR="0016709D" w:rsidRPr="00660F83">
        <w:rPr>
          <w:rFonts w:asciiTheme="minorHAnsi" w:hAnsiTheme="minorHAnsi" w:cstheme="minorHAnsi"/>
          <w:szCs w:val="24"/>
          <w:lang w:eastAsia="en-US"/>
        </w:rPr>
        <w:t xml:space="preserve"> </w:t>
      </w:r>
      <w:r w:rsidRPr="00660F83">
        <w:rPr>
          <w:rFonts w:asciiTheme="minorHAnsi" w:hAnsiTheme="minorHAnsi" w:cstheme="minorHAnsi"/>
          <w:szCs w:val="24"/>
          <w:lang w:eastAsia="en-US"/>
        </w:rPr>
        <w:t xml:space="preserve">sējas zosis, 2690 baltpieres zosis, 700 līdz sugai nenoteiktas zosis, 49 baltvaigu zosis, 100 ziemeļu gulbji. </w:t>
      </w:r>
      <w:r w:rsidR="0016709D" w:rsidRPr="00660F83">
        <w:rPr>
          <w:rFonts w:asciiTheme="minorHAnsi" w:hAnsiTheme="minorHAnsi" w:cstheme="minorHAnsi"/>
          <w:szCs w:val="24"/>
          <w:lang w:eastAsia="en-US"/>
        </w:rPr>
        <w:t>L</w:t>
      </w:r>
      <w:r w:rsidRPr="00660F83">
        <w:rPr>
          <w:rFonts w:asciiTheme="minorHAnsi" w:hAnsiTheme="minorHAnsi" w:cstheme="minorHAnsi"/>
          <w:szCs w:val="24"/>
          <w:lang w:eastAsia="en-US"/>
        </w:rPr>
        <w:t xml:space="preserve">ielākais putnu skaits </w:t>
      </w:r>
      <w:r w:rsidR="0016709D" w:rsidRPr="00660F83">
        <w:rPr>
          <w:rFonts w:asciiTheme="minorHAnsi" w:hAnsiTheme="minorHAnsi" w:cstheme="minorHAnsi"/>
          <w:szCs w:val="24"/>
          <w:lang w:eastAsia="en-US"/>
        </w:rPr>
        <w:t>konstatēts</w:t>
      </w:r>
      <w:r w:rsidRPr="00660F83">
        <w:rPr>
          <w:rFonts w:asciiTheme="minorHAnsi" w:hAnsiTheme="minorHAnsi" w:cstheme="minorHAnsi"/>
          <w:szCs w:val="24"/>
          <w:lang w:eastAsia="en-US"/>
        </w:rPr>
        <w:t xml:space="preserve"> apsaimniekotajās pļavās Lāņupes krastos. Arī </w:t>
      </w:r>
      <w:r w:rsidR="0016709D" w:rsidRPr="00660F83">
        <w:rPr>
          <w:rFonts w:asciiTheme="minorHAnsi" w:hAnsiTheme="minorHAnsi" w:cstheme="minorHAnsi"/>
          <w:szCs w:val="24"/>
          <w:lang w:eastAsia="en-US"/>
        </w:rPr>
        <w:t>DL</w:t>
      </w:r>
      <w:r w:rsidRPr="00660F83">
        <w:rPr>
          <w:rFonts w:asciiTheme="minorHAnsi" w:hAnsiTheme="minorHAnsi" w:cstheme="minorHAnsi"/>
          <w:szCs w:val="24"/>
          <w:lang w:eastAsia="en-US"/>
        </w:rPr>
        <w:t xml:space="preserve"> piegulošajās lauksaimniecības zemēs ir novērots ievērojams migrējošo putnu skaits, piemēram</w:t>
      </w:r>
      <w:r w:rsidR="0016709D" w:rsidRPr="00660F83">
        <w:rPr>
          <w:rFonts w:asciiTheme="minorHAnsi" w:hAnsiTheme="minorHAnsi" w:cstheme="minorHAnsi"/>
          <w:szCs w:val="24"/>
          <w:lang w:eastAsia="en-US"/>
        </w:rPr>
        <w:t>,</w:t>
      </w:r>
      <w:r w:rsidRPr="00660F83">
        <w:rPr>
          <w:rFonts w:asciiTheme="minorHAnsi" w:hAnsiTheme="minorHAnsi" w:cstheme="minorHAnsi"/>
          <w:szCs w:val="24"/>
          <w:lang w:eastAsia="en-US"/>
        </w:rPr>
        <w:t xml:space="preserve"> pie Aisteres muižas tika konstatētas 1700 sējas zosis, 3500 baltpieres zosis, 28 baltv</w:t>
      </w:r>
      <w:r w:rsidR="00B75092" w:rsidRPr="00660F83">
        <w:rPr>
          <w:rFonts w:asciiTheme="minorHAnsi" w:hAnsiTheme="minorHAnsi" w:cstheme="minorHAnsi"/>
          <w:szCs w:val="24"/>
          <w:lang w:eastAsia="en-US"/>
        </w:rPr>
        <w:t>a</w:t>
      </w:r>
      <w:r w:rsidRPr="00660F83">
        <w:rPr>
          <w:rFonts w:asciiTheme="minorHAnsi" w:hAnsiTheme="minorHAnsi" w:cstheme="minorHAnsi"/>
          <w:szCs w:val="24"/>
          <w:lang w:eastAsia="en-US"/>
        </w:rPr>
        <w:t xml:space="preserve">igu zosis, 210 ziemeļu gulbji, 56 paugurknābja gulbji. Jānorāda, ka putnu koncentrēšanās kādā noteiktā vietā ir atkarīga no dažādiem apstākļiem – pļavas veģetācijas augstuma, traucējuma klātbūtnes u.c. </w:t>
      </w:r>
      <w:r w:rsidR="00EB767C" w:rsidRPr="00660F83">
        <w:rPr>
          <w:rFonts w:asciiTheme="minorHAnsi" w:hAnsiTheme="minorHAnsi" w:cstheme="minorHAnsi"/>
          <w:szCs w:val="24"/>
          <w:lang w:eastAsia="en-US"/>
        </w:rPr>
        <w:t xml:space="preserve">2019. gada 5. oktobrī </w:t>
      </w:r>
      <w:r w:rsidRPr="00660F83">
        <w:rPr>
          <w:rFonts w:asciiTheme="minorHAnsi" w:hAnsiTheme="minorHAnsi" w:cstheme="minorHAnsi"/>
          <w:szCs w:val="24"/>
          <w:lang w:eastAsia="en-US"/>
        </w:rPr>
        <w:t xml:space="preserve">pie </w:t>
      </w:r>
      <w:r w:rsidR="00EB767C" w:rsidRPr="00660F83">
        <w:rPr>
          <w:rFonts w:asciiTheme="minorHAnsi" w:hAnsiTheme="minorHAnsi" w:cstheme="minorHAnsi"/>
          <w:szCs w:val="24"/>
          <w:lang w:eastAsia="en-US"/>
        </w:rPr>
        <w:t>p</w:t>
      </w:r>
      <w:r w:rsidRPr="00660F83">
        <w:rPr>
          <w:rFonts w:asciiTheme="minorHAnsi" w:hAnsiTheme="minorHAnsi" w:cstheme="minorHAnsi"/>
          <w:szCs w:val="24"/>
          <w:lang w:eastAsia="en-US"/>
        </w:rPr>
        <w:t>utnu torņa</w:t>
      </w:r>
      <w:r w:rsidR="00EB767C" w:rsidRPr="00660F83">
        <w:rPr>
          <w:rFonts w:asciiTheme="minorHAnsi" w:hAnsiTheme="minorHAnsi" w:cstheme="minorHAnsi"/>
          <w:szCs w:val="24"/>
          <w:lang w:eastAsia="en-US"/>
        </w:rPr>
        <w:t>, kas atrodas ārpus DL teritorijas,</w:t>
      </w:r>
      <w:r w:rsidRPr="00660F83">
        <w:rPr>
          <w:rFonts w:asciiTheme="minorHAnsi" w:hAnsiTheme="minorHAnsi" w:cstheme="minorHAnsi"/>
          <w:szCs w:val="24"/>
          <w:lang w:eastAsia="en-US"/>
        </w:rPr>
        <w:t xml:space="preserve"> tika novērota baltpieres zoss ar kakla gredzenu, kurš ļāva noteikt, ka šis putns ir vismaz 21 gadu vecs</w:t>
      </w:r>
      <w:r w:rsidR="00EB767C" w:rsidRPr="00660F83">
        <w:rPr>
          <w:rFonts w:asciiTheme="minorHAnsi" w:hAnsiTheme="minorHAnsi" w:cstheme="minorHAnsi"/>
          <w:szCs w:val="24"/>
          <w:lang w:eastAsia="en-US"/>
        </w:rPr>
        <w:t>, kas</w:t>
      </w:r>
      <w:r w:rsidRPr="00660F83">
        <w:rPr>
          <w:rFonts w:asciiTheme="minorHAnsi" w:hAnsiTheme="minorHAnsi" w:cstheme="minorHAnsi"/>
          <w:szCs w:val="24"/>
          <w:lang w:eastAsia="en-US"/>
        </w:rPr>
        <w:t xml:space="preserve"> savvaļā dzīvojošam putnam ir ievērojams vecums</w:t>
      </w:r>
    </w:p>
    <w:p w14:paraId="0182FCB0" w14:textId="77777777" w:rsidR="00541606" w:rsidRPr="00660F83" w:rsidRDefault="00541606" w:rsidP="00541606">
      <w:pPr>
        <w:jc w:val="both"/>
        <w:rPr>
          <w:rFonts w:asciiTheme="minorHAnsi" w:hAnsiTheme="minorHAnsi" w:cstheme="minorHAnsi"/>
          <w:b/>
        </w:rPr>
      </w:pPr>
    </w:p>
    <w:p w14:paraId="7B08B8D4" w14:textId="77777777" w:rsidR="00EF1CF7" w:rsidRPr="00660F83" w:rsidRDefault="00EF1CF7" w:rsidP="00EF1CF7">
      <w:pPr>
        <w:jc w:val="both"/>
        <w:rPr>
          <w:rFonts w:asciiTheme="minorHAnsi" w:hAnsiTheme="minorHAnsi" w:cstheme="minorHAnsi"/>
          <w:b/>
          <w:szCs w:val="24"/>
        </w:rPr>
      </w:pPr>
      <w:r w:rsidRPr="00660F83">
        <w:rPr>
          <w:rFonts w:asciiTheme="minorHAnsi" w:hAnsiTheme="minorHAnsi" w:cstheme="minorHAnsi"/>
          <w:b/>
          <w:szCs w:val="24"/>
        </w:rPr>
        <w:t xml:space="preserve">Sociālekonomiskā vērtība </w:t>
      </w:r>
    </w:p>
    <w:p w14:paraId="7ECE64ED" w14:textId="4A12B2C3" w:rsidR="00E20DB6" w:rsidRPr="00660F83" w:rsidRDefault="00E20DB6" w:rsidP="00E20DB6">
      <w:pPr>
        <w:jc w:val="both"/>
        <w:rPr>
          <w:rFonts w:asciiTheme="minorHAnsi" w:eastAsia="Times New Roman" w:hAnsiTheme="minorHAnsi" w:cstheme="minorHAnsi"/>
          <w:szCs w:val="24"/>
        </w:rPr>
      </w:pPr>
      <w:r w:rsidRPr="00660F83">
        <w:rPr>
          <w:rFonts w:asciiTheme="minorHAnsi" w:eastAsia="Times New Roman" w:hAnsiTheme="minorHAnsi" w:cstheme="minorHAnsi"/>
          <w:szCs w:val="24"/>
        </w:rPr>
        <w:t xml:space="preserve">Putnu vērošanas tūrisma potenciāls teritorijā ir vērtējams kā vidējs. </w:t>
      </w:r>
      <w:r w:rsidR="00FA41FB" w:rsidRPr="00660F83">
        <w:rPr>
          <w:rFonts w:asciiTheme="minorHAnsi" w:eastAsia="Times New Roman" w:hAnsiTheme="minorHAnsi" w:cstheme="minorHAnsi"/>
          <w:szCs w:val="24"/>
        </w:rPr>
        <w:t xml:space="preserve">DL teritorijas atrašanās netālu no putnu migrācijas ceļiem var piesaistīt putnu vērotājus pavasarī un rudenī, kā arī ziemās, kad ezers ir daļēji aizsalis – arī ziemā. </w:t>
      </w:r>
      <w:r w:rsidR="00C25BF2" w:rsidRPr="00660F83">
        <w:rPr>
          <w:rFonts w:asciiTheme="minorHAnsi" w:eastAsia="Times New Roman" w:hAnsiTheme="minorHAnsi" w:cstheme="minorHAnsi"/>
          <w:szCs w:val="24"/>
        </w:rPr>
        <w:t xml:space="preserve">Piekļūšana Durbes ezeram </w:t>
      </w:r>
      <w:r w:rsidR="00FA41FB" w:rsidRPr="00660F83">
        <w:rPr>
          <w:rFonts w:asciiTheme="minorHAnsi" w:eastAsia="Times New Roman" w:hAnsiTheme="minorHAnsi" w:cstheme="minorHAnsi"/>
          <w:szCs w:val="24"/>
        </w:rPr>
        <w:t>DL teritorijā, kā arī Lāņupes palienēm ir apgrūtināta. Putnu novērošanas apstākļus atvieglotu tūrisma infrastruktūras attīstība DL teritorijā, piemēram, dabas takas izveide, skatu torņa izbūve.</w:t>
      </w:r>
      <w:r w:rsidR="00FA41FB" w:rsidRPr="00660F83">
        <w:t xml:space="preserve"> </w:t>
      </w:r>
    </w:p>
    <w:p w14:paraId="61120107" w14:textId="77777777" w:rsidR="00E20DB6" w:rsidRPr="00660F83" w:rsidRDefault="00E20DB6" w:rsidP="00851C4C">
      <w:pPr>
        <w:jc w:val="both"/>
        <w:rPr>
          <w:rFonts w:asciiTheme="minorHAnsi" w:hAnsiTheme="minorHAnsi" w:cstheme="minorHAnsi"/>
        </w:rPr>
      </w:pPr>
    </w:p>
    <w:p w14:paraId="4028F867" w14:textId="77777777" w:rsidR="00E20DB6" w:rsidRPr="00660F83" w:rsidRDefault="00E20DB6" w:rsidP="00851C4C">
      <w:pPr>
        <w:jc w:val="both"/>
        <w:rPr>
          <w:rFonts w:asciiTheme="minorHAnsi" w:hAnsiTheme="minorHAnsi" w:cstheme="minorHAnsi"/>
        </w:rPr>
      </w:pPr>
    </w:p>
    <w:p w14:paraId="140B9EEE" w14:textId="7EC7A9B3" w:rsidR="00851C4C" w:rsidRPr="00660F83" w:rsidRDefault="00FA41FB" w:rsidP="00FA41FB">
      <w:pPr>
        <w:jc w:val="both"/>
        <w:rPr>
          <w:rFonts w:asciiTheme="minorHAnsi" w:hAnsiTheme="minorHAnsi" w:cstheme="minorHAnsi"/>
        </w:rPr>
      </w:pPr>
      <w:r w:rsidRPr="00660F83">
        <w:rPr>
          <w:rFonts w:asciiTheme="minorHAnsi" w:hAnsiTheme="minorHAnsi" w:cstheme="minorHAnsi"/>
        </w:rPr>
        <w:t>Kā viens no sociālekonomiskiem aspektiem DL teritorijā ir minam</w:t>
      </w:r>
      <w:r w:rsidR="0044632E" w:rsidRPr="00660F83">
        <w:rPr>
          <w:rFonts w:asciiTheme="minorHAnsi" w:hAnsiTheme="minorHAnsi" w:cstheme="minorHAnsi"/>
        </w:rPr>
        <w:t>a</w:t>
      </w:r>
      <w:r w:rsidRPr="00660F83">
        <w:rPr>
          <w:rFonts w:asciiTheme="minorHAnsi" w:hAnsiTheme="minorHAnsi" w:cstheme="minorHAnsi"/>
        </w:rPr>
        <w:t xml:space="preserve">s migrējošo putnu medības. </w:t>
      </w:r>
    </w:p>
    <w:p w14:paraId="0507350E" w14:textId="77777777" w:rsidR="00851C4C" w:rsidRPr="00660F83" w:rsidRDefault="00851C4C" w:rsidP="00EF1CF7">
      <w:pPr>
        <w:jc w:val="both"/>
        <w:rPr>
          <w:rFonts w:asciiTheme="minorHAnsi" w:hAnsiTheme="minorHAnsi" w:cstheme="minorHAnsi"/>
          <w:b/>
        </w:rPr>
      </w:pPr>
    </w:p>
    <w:p w14:paraId="7135FFDD" w14:textId="0709E42D" w:rsidR="00EF1CF7" w:rsidRPr="00660F83" w:rsidRDefault="00EF1CF7" w:rsidP="00F2542F">
      <w:pPr>
        <w:keepNext/>
        <w:keepLines/>
        <w:jc w:val="both"/>
        <w:rPr>
          <w:rFonts w:asciiTheme="minorHAnsi" w:hAnsiTheme="minorHAnsi" w:cstheme="minorHAnsi"/>
          <w:b/>
          <w:szCs w:val="24"/>
        </w:rPr>
      </w:pPr>
      <w:r w:rsidRPr="00660F83">
        <w:rPr>
          <w:rFonts w:asciiTheme="minorHAnsi" w:hAnsiTheme="minorHAnsi" w:cstheme="minorHAnsi"/>
          <w:b/>
          <w:szCs w:val="24"/>
        </w:rPr>
        <w:t>Ietekmējošie faktori</w:t>
      </w:r>
    </w:p>
    <w:p w14:paraId="464997E1" w14:textId="2EFA8E06" w:rsidR="00EB767C" w:rsidRPr="00660F83" w:rsidRDefault="00EB767C" w:rsidP="00F2542F">
      <w:pPr>
        <w:keepNext/>
        <w:keepLines/>
        <w:jc w:val="both"/>
        <w:rPr>
          <w:rFonts w:asciiTheme="minorHAnsi" w:hAnsiTheme="minorHAnsi" w:cstheme="minorHAnsi"/>
          <w:bCs/>
          <w:szCs w:val="24"/>
        </w:rPr>
      </w:pPr>
      <w:r w:rsidRPr="00660F83">
        <w:rPr>
          <w:rFonts w:asciiTheme="minorHAnsi" w:hAnsiTheme="minorHAnsi" w:cstheme="minorHAnsi"/>
          <w:bCs/>
          <w:szCs w:val="24"/>
        </w:rPr>
        <w:t xml:space="preserve">Galvenais lieguma dabas vērtību skaitu un izplatību ietekmējošais faktors ir lauksaimniecības zemju apsaimniekošana. Jau šobrīd apsaimniekoto pļavu turpmāka pļaušana un aizaugušo teritoriju atbrīvošana no kokaugu apauguma un regulāra pļaušana nodrošinās ilgtspējīgu teritorijas nozīmi putnu aizsardzība. </w:t>
      </w:r>
    </w:p>
    <w:p w14:paraId="5D27471B" w14:textId="77777777" w:rsidR="000B1432" w:rsidRPr="00660F83" w:rsidRDefault="000B1432" w:rsidP="00EB767C">
      <w:pPr>
        <w:jc w:val="both"/>
        <w:rPr>
          <w:rFonts w:asciiTheme="minorHAnsi" w:hAnsiTheme="minorHAnsi" w:cstheme="minorHAnsi"/>
          <w:bCs/>
          <w:szCs w:val="24"/>
        </w:rPr>
      </w:pPr>
    </w:p>
    <w:p w14:paraId="10546A8F" w14:textId="5BB8EBBA" w:rsidR="00EB767C" w:rsidRPr="00660F83" w:rsidRDefault="00EB767C" w:rsidP="00EB767C">
      <w:pPr>
        <w:jc w:val="both"/>
        <w:rPr>
          <w:rFonts w:asciiTheme="minorHAnsi" w:hAnsiTheme="minorHAnsi" w:cstheme="minorHAnsi"/>
          <w:bCs/>
          <w:szCs w:val="24"/>
        </w:rPr>
      </w:pPr>
      <w:r w:rsidRPr="00660F83">
        <w:rPr>
          <w:rFonts w:asciiTheme="minorHAnsi" w:hAnsiTheme="minorHAnsi" w:cstheme="minorHAnsi"/>
          <w:bCs/>
          <w:szCs w:val="24"/>
        </w:rPr>
        <w:t xml:space="preserve">Jau iepriekš ir uzsvērta </w:t>
      </w:r>
      <w:r w:rsidR="000B1432" w:rsidRPr="00660F83">
        <w:rPr>
          <w:rFonts w:asciiTheme="minorHAnsi" w:hAnsiTheme="minorHAnsi" w:cstheme="minorHAnsi"/>
          <w:bCs/>
          <w:szCs w:val="24"/>
        </w:rPr>
        <w:t>DL</w:t>
      </w:r>
      <w:r w:rsidRPr="00660F83">
        <w:rPr>
          <w:rFonts w:asciiTheme="minorHAnsi" w:hAnsiTheme="minorHAnsi" w:cstheme="minorHAnsi"/>
          <w:bCs/>
          <w:szCs w:val="24"/>
        </w:rPr>
        <w:t xml:space="preserve"> piegulošo platību nozīme, teritorijas </w:t>
      </w:r>
      <w:r w:rsidR="000B1432" w:rsidRPr="00660F83">
        <w:rPr>
          <w:rFonts w:asciiTheme="minorHAnsi" w:hAnsiTheme="minorHAnsi" w:cstheme="minorHAnsi"/>
          <w:bCs/>
          <w:szCs w:val="24"/>
        </w:rPr>
        <w:t>ziemeļaustrumu</w:t>
      </w:r>
      <w:r w:rsidRPr="00660F83">
        <w:rPr>
          <w:rFonts w:asciiTheme="minorHAnsi" w:hAnsiTheme="minorHAnsi" w:cstheme="minorHAnsi"/>
          <w:bCs/>
          <w:szCs w:val="24"/>
        </w:rPr>
        <w:t xml:space="preserve"> daļai piegulošais putnu BVZ (</w:t>
      </w:r>
      <w:r w:rsidR="000B031E">
        <w:rPr>
          <w:rFonts w:asciiTheme="minorHAnsi" w:hAnsiTheme="minorHAnsi" w:cstheme="minorHAnsi"/>
          <w:bCs/>
          <w:szCs w:val="24"/>
        </w:rPr>
        <w:t>DDPS</w:t>
      </w:r>
      <w:r w:rsidRPr="00660F83">
        <w:rPr>
          <w:rFonts w:asciiTheme="minorHAnsi" w:hAnsiTheme="minorHAnsi" w:cstheme="minorHAnsi"/>
          <w:bCs/>
          <w:szCs w:val="24"/>
        </w:rPr>
        <w:t xml:space="preserve"> “Ozols” OBJECTID 218521) iespējams iekļaujams lieguma teritorijā. </w:t>
      </w:r>
    </w:p>
    <w:p w14:paraId="18065B45" w14:textId="77777777" w:rsidR="000B1432" w:rsidRPr="00660F83" w:rsidRDefault="000B1432" w:rsidP="00EB767C">
      <w:pPr>
        <w:jc w:val="both"/>
        <w:rPr>
          <w:rFonts w:asciiTheme="minorHAnsi" w:hAnsiTheme="minorHAnsi" w:cstheme="minorHAnsi"/>
          <w:bCs/>
          <w:szCs w:val="24"/>
        </w:rPr>
      </w:pPr>
    </w:p>
    <w:p w14:paraId="6105AAED" w14:textId="317B21F6" w:rsidR="00174D4C" w:rsidRPr="00660F83" w:rsidRDefault="00174D4C" w:rsidP="00174D4C">
      <w:pPr>
        <w:jc w:val="both"/>
        <w:rPr>
          <w:rFonts w:asciiTheme="minorHAnsi" w:hAnsiTheme="minorHAnsi" w:cstheme="minorHAnsi"/>
          <w:bCs/>
          <w:szCs w:val="24"/>
        </w:rPr>
      </w:pPr>
      <w:r w:rsidRPr="00660F83">
        <w:rPr>
          <w:rFonts w:asciiTheme="minorHAnsi" w:hAnsiTheme="minorHAnsi" w:cstheme="minorHAnsi"/>
          <w:bCs/>
          <w:szCs w:val="24"/>
        </w:rPr>
        <w:t xml:space="preserve">Nav ziņu par migrējošo putnu medībām DL teritorijā. </w:t>
      </w:r>
    </w:p>
    <w:p w14:paraId="5BD2A85E" w14:textId="77777777" w:rsidR="00174D4C" w:rsidRPr="00660F83" w:rsidRDefault="00174D4C" w:rsidP="00174D4C">
      <w:pPr>
        <w:jc w:val="both"/>
        <w:rPr>
          <w:rFonts w:asciiTheme="minorHAnsi" w:hAnsiTheme="minorHAnsi" w:cstheme="minorHAnsi"/>
          <w:bCs/>
          <w:szCs w:val="24"/>
        </w:rPr>
      </w:pPr>
    </w:p>
    <w:p w14:paraId="11889EEF" w14:textId="5893B179" w:rsidR="00EB767C" w:rsidRPr="00660F83" w:rsidRDefault="00466567" w:rsidP="00EB767C">
      <w:pPr>
        <w:jc w:val="both"/>
        <w:rPr>
          <w:rFonts w:asciiTheme="minorHAnsi" w:hAnsiTheme="minorHAnsi" w:cstheme="minorHAnsi"/>
          <w:bCs/>
          <w:szCs w:val="24"/>
        </w:rPr>
      </w:pPr>
      <w:r w:rsidRPr="00660F83">
        <w:rPr>
          <w:rFonts w:asciiTheme="minorHAnsi" w:hAnsiTheme="minorHAnsi" w:cstheme="minorHAnsi"/>
          <w:szCs w:val="24"/>
          <w:lang w:eastAsia="en-US"/>
        </w:rPr>
        <w:t>Durbes ezerā ligzdojošie putni ir ligzdošanas laikā ir jutīgi pret antropogēno traucējumu – laivu pārvietošanos un cilvēku klātbūtni. Antropogē</w:t>
      </w:r>
      <w:r w:rsidR="00F062D7" w:rsidRPr="00660F83">
        <w:rPr>
          <w:rFonts w:asciiTheme="minorHAnsi" w:hAnsiTheme="minorHAnsi" w:cstheme="minorHAnsi"/>
          <w:szCs w:val="24"/>
          <w:lang w:eastAsia="en-US"/>
        </w:rPr>
        <w:t xml:space="preserve">nā traucējuma rezultātā ūdensputni var atzīt ligzdošanas vietu par nepiemērotu, kā arī var pamest ierīkotās ligzdas, pametot izdētās olas. Sugām, kuru mazuļi pēc šķilšanās paliek saistīti ar ligzdu un ligzdas teritoriju, antropogēnā apdraudējuma ietekme ir būtiska arī periodā no mazuļu šķilšanās līdz lidspēju iegūšanai. </w:t>
      </w:r>
      <w:r w:rsidR="00EB767C" w:rsidRPr="00660F83">
        <w:rPr>
          <w:rFonts w:asciiTheme="minorHAnsi" w:hAnsiTheme="minorHAnsi" w:cstheme="minorHAnsi"/>
          <w:bCs/>
          <w:szCs w:val="24"/>
        </w:rPr>
        <w:t>Ezera akvatorijā ligzdojošo ūdensputnu aizsardzības un labvēlīga statusa nodrošināšanai būtu vēlam</w:t>
      </w:r>
      <w:r w:rsidR="0000347B" w:rsidRPr="00660F83">
        <w:rPr>
          <w:rFonts w:asciiTheme="minorHAnsi" w:hAnsiTheme="minorHAnsi" w:cstheme="minorHAnsi"/>
          <w:bCs/>
          <w:szCs w:val="24"/>
        </w:rPr>
        <w:t>s</w:t>
      </w:r>
      <w:r w:rsidR="00EB767C" w:rsidRPr="00660F83">
        <w:rPr>
          <w:rFonts w:asciiTheme="minorHAnsi" w:hAnsiTheme="minorHAnsi" w:cstheme="minorHAnsi"/>
          <w:bCs/>
          <w:szCs w:val="24"/>
        </w:rPr>
        <w:t xml:space="preserve"> sezonāls ūdens transporta kustības ierobežojums Lāņupes grīvas rajonā. Teritorija dabā vizuāli</w:t>
      </w:r>
      <w:r w:rsidR="00E26008" w:rsidRPr="00660F83">
        <w:rPr>
          <w:rFonts w:asciiTheme="minorHAnsi" w:hAnsiTheme="minorHAnsi" w:cstheme="minorHAnsi"/>
          <w:bCs/>
          <w:szCs w:val="24"/>
        </w:rPr>
        <w:t xml:space="preserve"> ir</w:t>
      </w:r>
      <w:r w:rsidR="00EB767C" w:rsidRPr="00660F83">
        <w:rPr>
          <w:rFonts w:asciiTheme="minorHAnsi" w:hAnsiTheme="minorHAnsi" w:cstheme="minorHAnsi"/>
          <w:bCs/>
          <w:szCs w:val="24"/>
        </w:rPr>
        <w:t xml:space="preserve"> apzīmējama ar bojām. Transporta kustības ierobežojums </w:t>
      </w:r>
      <w:r w:rsidR="00E26008" w:rsidRPr="00660F83">
        <w:rPr>
          <w:rFonts w:asciiTheme="minorHAnsi" w:hAnsiTheme="minorHAnsi" w:cstheme="minorHAnsi"/>
          <w:bCs/>
          <w:szCs w:val="24"/>
        </w:rPr>
        <w:t>ir ievērojams</w:t>
      </w:r>
      <w:r w:rsidR="00EB767C" w:rsidRPr="00660F83">
        <w:rPr>
          <w:rFonts w:asciiTheme="minorHAnsi" w:hAnsiTheme="minorHAnsi" w:cstheme="minorHAnsi"/>
          <w:bCs/>
          <w:szCs w:val="24"/>
        </w:rPr>
        <w:t xml:space="preserve"> laika posmā no 15.</w:t>
      </w:r>
      <w:r w:rsidR="0000347B" w:rsidRPr="00660F83">
        <w:rPr>
          <w:rFonts w:asciiTheme="minorHAnsi" w:hAnsiTheme="minorHAnsi" w:cstheme="minorHAnsi"/>
          <w:bCs/>
          <w:szCs w:val="24"/>
        </w:rPr>
        <w:t xml:space="preserve"> </w:t>
      </w:r>
      <w:r w:rsidR="00EB767C" w:rsidRPr="00660F83">
        <w:rPr>
          <w:rFonts w:asciiTheme="minorHAnsi" w:hAnsiTheme="minorHAnsi" w:cstheme="minorHAnsi"/>
          <w:bCs/>
          <w:szCs w:val="24"/>
        </w:rPr>
        <w:t>maija līdz 1.</w:t>
      </w:r>
      <w:r w:rsidR="0000347B" w:rsidRPr="00660F83">
        <w:rPr>
          <w:rFonts w:asciiTheme="minorHAnsi" w:hAnsiTheme="minorHAnsi" w:cstheme="minorHAnsi"/>
          <w:bCs/>
          <w:szCs w:val="24"/>
        </w:rPr>
        <w:t xml:space="preserve"> </w:t>
      </w:r>
      <w:r w:rsidR="00EB767C" w:rsidRPr="00660F83">
        <w:rPr>
          <w:rFonts w:asciiTheme="minorHAnsi" w:hAnsiTheme="minorHAnsi" w:cstheme="minorHAnsi"/>
          <w:bCs/>
          <w:szCs w:val="24"/>
        </w:rPr>
        <w:t>augustam.</w:t>
      </w:r>
    </w:p>
    <w:p w14:paraId="6A64D0C3" w14:textId="38A9A899" w:rsidR="00174D4C" w:rsidRPr="00660F83" w:rsidRDefault="00174D4C" w:rsidP="00EB767C">
      <w:pPr>
        <w:jc w:val="both"/>
        <w:rPr>
          <w:rFonts w:asciiTheme="minorHAnsi" w:hAnsiTheme="minorHAnsi" w:cstheme="minorHAnsi"/>
          <w:bCs/>
          <w:szCs w:val="24"/>
        </w:rPr>
      </w:pPr>
    </w:p>
    <w:p w14:paraId="508C22C1" w14:textId="25D3EE51" w:rsidR="007A5508" w:rsidRPr="00660F83" w:rsidRDefault="007A5508" w:rsidP="007A5508">
      <w:pPr>
        <w:rPr>
          <w:rFonts w:asciiTheme="minorHAnsi" w:eastAsia="Times New Roman" w:hAnsiTheme="minorHAnsi" w:cstheme="minorHAnsi"/>
          <w:szCs w:val="24"/>
        </w:rPr>
      </w:pPr>
    </w:p>
    <w:p w14:paraId="2B1E1A1C" w14:textId="77777777" w:rsidR="007A5508" w:rsidRPr="00660F83" w:rsidRDefault="007A5508">
      <w:pPr>
        <w:shd w:val="clear" w:color="auto" w:fill="FFFFFF"/>
        <w:rPr>
          <w:rFonts w:asciiTheme="minorHAnsi" w:hAnsiTheme="minorHAnsi" w:cstheme="minorHAnsi"/>
          <w:shd w:val="clear" w:color="auto" w:fill="FFFF00"/>
        </w:rPr>
        <w:sectPr w:rsidR="007A5508" w:rsidRPr="00660F83" w:rsidSect="00AE447C">
          <w:headerReference w:type="default" r:id="rId100"/>
          <w:pgSz w:w="11905" w:h="16837"/>
          <w:pgMar w:top="1440" w:right="1797" w:bottom="1440" w:left="1797" w:header="720" w:footer="720" w:gutter="0"/>
          <w:cols w:space="720"/>
          <w:docGrid w:linePitch="360"/>
        </w:sectPr>
      </w:pPr>
    </w:p>
    <w:p w14:paraId="3CDC6F67" w14:textId="70F20667" w:rsidR="00030027" w:rsidRPr="00660F83" w:rsidRDefault="00030027" w:rsidP="00030027">
      <w:pPr>
        <w:rPr>
          <w:rFonts w:asciiTheme="minorHAnsi" w:hAnsiTheme="minorHAnsi" w:cstheme="minorHAnsi"/>
          <w:b/>
          <w:bCs/>
          <w:i/>
          <w:iCs/>
        </w:rPr>
      </w:pPr>
      <w:r w:rsidRPr="00660F83">
        <w:rPr>
          <w:rFonts w:asciiTheme="minorHAnsi" w:hAnsiTheme="minorHAnsi" w:cstheme="minorHAnsi"/>
          <w:b/>
          <w:bCs/>
          <w:i/>
          <w:iCs/>
        </w:rPr>
        <w:lastRenderedPageBreak/>
        <w:t>2</w:t>
      </w:r>
      <w:r w:rsidR="007F08B4" w:rsidRPr="00660F83">
        <w:rPr>
          <w:rFonts w:asciiTheme="minorHAnsi" w:hAnsiTheme="minorHAnsi" w:cstheme="minorHAnsi"/>
          <w:b/>
          <w:bCs/>
          <w:i/>
          <w:iCs/>
        </w:rPr>
        <w:t>.</w:t>
      </w:r>
      <w:r w:rsidR="0044632E" w:rsidRPr="00660F83">
        <w:rPr>
          <w:rFonts w:asciiTheme="minorHAnsi" w:hAnsiTheme="minorHAnsi" w:cstheme="minorHAnsi"/>
          <w:b/>
          <w:bCs/>
          <w:i/>
          <w:iCs/>
        </w:rPr>
        <w:t>5</w:t>
      </w:r>
      <w:r w:rsidRPr="00660F83">
        <w:rPr>
          <w:rFonts w:asciiTheme="minorHAnsi" w:hAnsiTheme="minorHAnsi" w:cstheme="minorHAnsi"/>
          <w:b/>
          <w:bCs/>
          <w:i/>
          <w:iCs/>
        </w:rPr>
        <w:t xml:space="preserve">. tabula. </w:t>
      </w:r>
      <w:r w:rsidR="000B031E">
        <w:rPr>
          <w:rFonts w:asciiTheme="minorHAnsi" w:hAnsiTheme="minorHAnsi" w:cstheme="minorHAnsi"/>
          <w:b/>
          <w:bCs/>
          <w:i/>
          <w:iCs/>
        </w:rPr>
        <w:t xml:space="preserve">DL </w:t>
      </w:r>
      <w:r w:rsidRPr="00660F83">
        <w:rPr>
          <w:rFonts w:asciiTheme="minorHAnsi" w:hAnsiTheme="minorHAnsi" w:cstheme="minorHAnsi"/>
          <w:b/>
          <w:bCs/>
          <w:i/>
          <w:iCs/>
        </w:rPr>
        <w:t>„</w:t>
      </w:r>
      <w:r w:rsidR="00D6240F" w:rsidRPr="00660F83">
        <w:rPr>
          <w:rFonts w:asciiTheme="minorHAnsi" w:hAnsiTheme="minorHAnsi" w:cstheme="minorHAnsi"/>
          <w:b/>
          <w:bCs/>
          <w:i/>
          <w:iCs/>
        </w:rPr>
        <w:t>Durbes ezera pļavas</w:t>
      </w:r>
      <w:r w:rsidRPr="00660F83">
        <w:rPr>
          <w:rFonts w:asciiTheme="minorHAnsi" w:hAnsiTheme="minorHAnsi" w:cstheme="minorHAnsi"/>
          <w:b/>
          <w:bCs/>
          <w:i/>
          <w:iCs/>
        </w:rPr>
        <w:t xml:space="preserve">” sastopamo īpaši aizsargājamo putnu sugu saraksts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53"/>
        <w:gridCol w:w="2384"/>
        <w:gridCol w:w="1670"/>
        <w:gridCol w:w="1655"/>
        <w:gridCol w:w="2880"/>
        <w:gridCol w:w="3231"/>
      </w:tblGrid>
      <w:tr w:rsidR="00660F83" w:rsidRPr="00660F83" w14:paraId="5456D7B1" w14:textId="77777777" w:rsidTr="002C44EC">
        <w:trPr>
          <w:trHeight w:val="20"/>
          <w:tblHeader/>
        </w:trPr>
        <w:tc>
          <w:tcPr>
            <w:tcW w:w="830" w:type="pct"/>
            <w:shd w:val="clear" w:color="auto" w:fill="D6E3BC"/>
            <w:vAlign w:val="center"/>
            <w:hideMark/>
          </w:tcPr>
          <w:p w14:paraId="191C018A" w14:textId="77777777" w:rsidR="00424827" w:rsidRPr="00660F83" w:rsidRDefault="00424827" w:rsidP="002C44EC">
            <w:pPr>
              <w:jc w:val="center"/>
              <w:rPr>
                <w:rFonts w:asciiTheme="minorHAnsi" w:eastAsia="Times New Roman" w:hAnsiTheme="minorHAnsi" w:cstheme="minorHAnsi"/>
                <w:b/>
                <w:szCs w:val="24"/>
                <w:lang w:eastAsia="en-GB"/>
              </w:rPr>
            </w:pPr>
            <w:r w:rsidRPr="00660F83">
              <w:rPr>
                <w:rFonts w:asciiTheme="minorHAnsi" w:eastAsia="Times New Roman" w:hAnsiTheme="minorHAnsi" w:cstheme="minorHAnsi"/>
                <w:b/>
                <w:szCs w:val="24"/>
                <w:lang w:eastAsia="en-GB"/>
              </w:rPr>
              <w:t>Sugas nosaukums latviski</w:t>
            </w:r>
          </w:p>
        </w:tc>
        <w:tc>
          <w:tcPr>
            <w:tcW w:w="841" w:type="pct"/>
            <w:shd w:val="clear" w:color="auto" w:fill="D6E3BC"/>
            <w:vAlign w:val="center"/>
            <w:hideMark/>
          </w:tcPr>
          <w:p w14:paraId="6273D815" w14:textId="77777777" w:rsidR="00424827" w:rsidRPr="00660F83" w:rsidRDefault="00424827" w:rsidP="002C44EC">
            <w:pPr>
              <w:jc w:val="center"/>
              <w:rPr>
                <w:rFonts w:asciiTheme="minorHAnsi" w:eastAsia="Times New Roman" w:hAnsiTheme="minorHAnsi" w:cstheme="minorHAnsi"/>
                <w:b/>
                <w:szCs w:val="24"/>
                <w:lang w:eastAsia="en-GB"/>
              </w:rPr>
            </w:pPr>
            <w:r w:rsidRPr="00660F83">
              <w:rPr>
                <w:rFonts w:asciiTheme="minorHAnsi" w:eastAsia="Times New Roman" w:hAnsiTheme="minorHAnsi" w:cstheme="minorHAnsi"/>
                <w:b/>
                <w:szCs w:val="24"/>
                <w:lang w:eastAsia="en-GB"/>
              </w:rPr>
              <w:t>Sugas nosaukums latīniski</w:t>
            </w:r>
          </w:p>
        </w:tc>
        <w:tc>
          <w:tcPr>
            <w:tcW w:w="589" w:type="pct"/>
            <w:shd w:val="clear" w:color="auto" w:fill="D6E3BC"/>
            <w:vAlign w:val="center"/>
          </w:tcPr>
          <w:p w14:paraId="11358C60" w14:textId="08A2FA58" w:rsidR="00424827" w:rsidRPr="00660F83" w:rsidRDefault="00424827" w:rsidP="002C44EC">
            <w:pPr>
              <w:jc w:val="center"/>
              <w:rPr>
                <w:rFonts w:asciiTheme="minorHAnsi" w:eastAsia="Times New Roman" w:hAnsiTheme="minorHAnsi" w:cstheme="minorHAnsi"/>
                <w:b/>
                <w:szCs w:val="24"/>
                <w:lang w:eastAsia="en-GB"/>
              </w:rPr>
            </w:pPr>
            <w:r w:rsidRPr="00660F83">
              <w:rPr>
                <w:rFonts w:asciiTheme="minorHAnsi" w:eastAsia="Times New Roman" w:hAnsiTheme="minorHAnsi" w:cstheme="minorHAnsi"/>
                <w:b/>
                <w:szCs w:val="24"/>
                <w:lang w:eastAsia="en-GB"/>
              </w:rPr>
              <w:t xml:space="preserve">Aizsardzības statuss </w:t>
            </w:r>
            <w:r w:rsidR="004B6D9A" w:rsidRPr="00660F83">
              <w:rPr>
                <w:rFonts w:asciiTheme="minorHAnsi" w:eastAsia="Times New Roman" w:hAnsiTheme="minorHAnsi" w:cstheme="minorHAnsi"/>
                <w:b/>
                <w:szCs w:val="24"/>
                <w:lang w:eastAsia="en-GB"/>
              </w:rPr>
              <w:t xml:space="preserve">Latvijā </w:t>
            </w:r>
          </w:p>
        </w:tc>
        <w:tc>
          <w:tcPr>
            <w:tcW w:w="584" w:type="pct"/>
            <w:shd w:val="clear" w:color="auto" w:fill="D6E3BC"/>
            <w:vAlign w:val="center"/>
            <w:hideMark/>
          </w:tcPr>
          <w:p w14:paraId="4E57042F" w14:textId="66526CE3" w:rsidR="00424827" w:rsidRPr="00660F83" w:rsidRDefault="004B6D9A" w:rsidP="002C44EC">
            <w:pPr>
              <w:jc w:val="center"/>
              <w:rPr>
                <w:rFonts w:asciiTheme="minorHAnsi" w:eastAsia="Times New Roman" w:hAnsiTheme="minorHAnsi" w:cstheme="minorHAnsi"/>
                <w:b/>
                <w:szCs w:val="24"/>
                <w:lang w:eastAsia="en-GB"/>
              </w:rPr>
            </w:pPr>
            <w:r w:rsidRPr="00660F83">
              <w:rPr>
                <w:rFonts w:asciiTheme="minorHAnsi" w:eastAsia="Times New Roman" w:hAnsiTheme="minorHAnsi" w:cstheme="minorHAnsi"/>
                <w:b/>
                <w:szCs w:val="24"/>
                <w:lang w:eastAsia="en-GB"/>
              </w:rPr>
              <w:t xml:space="preserve">Aizsardzības statuss Eiropā (pēc Eiropas Sarkanā </w:t>
            </w:r>
            <w:r w:rsidR="00C951F8" w:rsidRPr="00660F83">
              <w:rPr>
                <w:rFonts w:asciiTheme="minorHAnsi" w:eastAsia="Times New Roman" w:hAnsiTheme="minorHAnsi" w:cstheme="minorHAnsi"/>
                <w:b/>
                <w:szCs w:val="24"/>
                <w:lang w:eastAsia="en-GB"/>
              </w:rPr>
              <w:t>saraksta</w:t>
            </w:r>
            <w:r w:rsidRPr="00660F83">
              <w:rPr>
                <w:rFonts w:asciiTheme="minorHAnsi" w:eastAsia="Times New Roman" w:hAnsiTheme="minorHAnsi" w:cstheme="minorHAnsi"/>
                <w:b/>
                <w:szCs w:val="24"/>
                <w:lang w:eastAsia="en-GB"/>
              </w:rPr>
              <w:t>)</w:t>
            </w:r>
          </w:p>
        </w:tc>
        <w:tc>
          <w:tcPr>
            <w:tcW w:w="1016" w:type="pct"/>
            <w:tcBorders>
              <w:bottom w:val="single" w:sz="4" w:space="0" w:color="auto"/>
            </w:tcBorders>
            <w:shd w:val="clear" w:color="auto" w:fill="D6E3BC"/>
            <w:vAlign w:val="center"/>
            <w:hideMark/>
          </w:tcPr>
          <w:p w14:paraId="7B485996" w14:textId="77777777" w:rsidR="00424827" w:rsidRPr="00660F83" w:rsidRDefault="00424827" w:rsidP="002C44EC">
            <w:pPr>
              <w:jc w:val="center"/>
              <w:rPr>
                <w:rFonts w:asciiTheme="minorHAnsi" w:eastAsia="Times New Roman" w:hAnsiTheme="minorHAnsi" w:cstheme="minorHAnsi"/>
                <w:b/>
                <w:szCs w:val="24"/>
                <w:lang w:eastAsia="en-GB"/>
              </w:rPr>
            </w:pPr>
            <w:r w:rsidRPr="00660F83">
              <w:rPr>
                <w:rFonts w:asciiTheme="minorHAnsi" w:eastAsia="Times New Roman" w:hAnsiTheme="minorHAnsi" w:cstheme="minorHAnsi"/>
                <w:b/>
                <w:szCs w:val="24"/>
                <w:lang w:eastAsia="en-GB"/>
              </w:rPr>
              <w:t>Sugas labvēlīga aizsardzības stāvokļa novērtējums Latvijā</w:t>
            </w:r>
          </w:p>
        </w:tc>
        <w:tc>
          <w:tcPr>
            <w:tcW w:w="1140" w:type="pct"/>
            <w:tcBorders>
              <w:bottom w:val="single" w:sz="4" w:space="0" w:color="auto"/>
            </w:tcBorders>
            <w:shd w:val="clear" w:color="auto" w:fill="D6E3BC"/>
            <w:vAlign w:val="center"/>
          </w:tcPr>
          <w:p w14:paraId="21A1B985" w14:textId="77777777" w:rsidR="00424827" w:rsidRPr="00660F83" w:rsidRDefault="00424827" w:rsidP="002C44EC">
            <w:pPr>
              <w:jc w:val="center"/>
              <w:rPr>
                <w:rFonts w:asciiTheme="minorHAnsi" w:eastAsia="Times New Roman" w:hAnsiTheme="minorHAnsi" w:cstheme="minorHAnsi"/>
                <w:b/>
                <w:szCs w:val="24"/>
                <w:lang w:eastAsia="en-GB"/>
              </w:rPr>
            </w:pPr>
            <w:r w:rsidRPr="00660F83">
              <w:rPr>
                <w:rFonts w:asciiTheme="minorHAnsi" w:hAnsiTheme="minorHAnsi" w:cstheme="minorHAnsi"/>
                <w:b/>
                <w:szCs w:val="24"/>
              </w:rPr>
              <w:t>Sugas sastopamība DL teritorijā</w:t>
            </w:r>
          </w:p>
        </w:tc>
      </w:tr>
      <w:tr w:rsidR="00660F83" w:rsidRPr="00660F83" w14:paraId="5EC55015" w14:textId="77777777" w:rsidTr="004B6D9A">
        <w:trPr>
          <w:trHeight w:val="20"/>
        </w:trPr>
        <w:tc>
          <w:tcPr>
            <w:tcW w:w="830" w:type="pct"/>
            <w:shd w:val="clear" w:color="auto" w:fill="auto"/>
            <w:noWrap/>
            <w:vAlign w:val="center"/>
          </w:tcPr>
          <w:p w14:paraId="229D79DE" w14:textId="5F53A2AE" w:rsidR="007F08B4" w:rsidRPr="00660F83" w:rsidRDefault="007F08B4" w:rsidP="007F08B4">
            <w:pPr>
              <w:pStyle w:val="Default"/>
              <w:rPr>
                <w:rFonts w:asciiTheme="minorHAnsi" w:hAnsiTheme="minorHAnsi" w:cstheme="minorHAnsi"/>
                <w:color w:val="auto"/>
                <w:lang w:val="lv-LV" w:eastAsia="en-GB"/>
              </w:rPr>
            </w:pPr>
            <w:r w:rsidRPr="00660F83">
              <w:rPr>
                <w:rFonts w:asciiTheme="minorHAnsi" w:hAnsiTheme="minorHAnsi" w:cstheme="minorHAnsi"/>
                <w:color w:val="auto"/>
                <w:lang w:val="lv-LV"/>
              </w:rPr>
              <w:t xml:space="preserve">Baltpieres zoss </w:t>
            </w:r>
          </w:p>
        </w:tc>
        <w:tc>
          <w:tcPr>
            <w:tcW w:w="841" w:type="pct"/>
            <w:noWrap/>
            <w:vAlign w:val="center"/>
          </w:tcPr>
          <w:p w14:paraId="0E5907F4" w14:textId="7CED3449" w:rsidR="007F08B4" w:rsidRPr="00660F83" w:rsidRDefault="007F08B4" w:rsidP="004B6D9A">
            <w:pPr>
              <w:rPr>
                <w:rFonts w:asciiTheme="minorHAnsi" w:eastAsia="Times New Roman" w:hAnsiTheme="minorHAnsi" w:cstheme="minorHAnsi"/>
                <w:i/>
                <w:szCs w:val="24"/>
                <w:lang w:eastAsia="en-GB"/>
              </w:rPr>
            </w:pPr>
            <w:r w:rsidRPr="00660F83">
              <w:rPr>
                <w:rFonts w:asciiTheme="minorHAnsi" w:hAnsiTheme="minorHAnsi" w:cstheme="minorHAnsi"/>
                <w:bCs/>
                <w:i/>
                <w:szCs w:val="24"/>
                <w:shd w:val="clear" w:color="auto" w:fill="FFFFFF"/>
              </w:rPr>
              <w:t>Anser albifrons</w:t>
            </w:r>
          </w:p>
        </w:tc>
        <w:tc>
          <w:tcPr>
            <w:tcW w:w="589" w:type="pct"/>
            <w:vAlign w:val="center"/>
          </w:tcPr>
          <w:p w14:paraId="0892C800" w14:textId="2E18A001" w:rsidR="007F08B4" w:rsidRPr="00660F83" w:rsidRDefault="007F08B4" w:rsidP="004B6D9A">
            <w:pPr>
              <w:rPr>
                <w:rFonts w:asciiTheme="minorHAnsi" w:eastAsia="Times New Roman" w:hAnsiTheme="minorHAnsi" w:cstheme="minorHAnsi"/>
                <w:szCs w:val="24"/>
                <w:lang w:eastAsia="en-GB"/>
              </w:rPr>
            </w:pPr>
            <w:r w:rsidRPr="00660F83">
              <w:rPr>
                <w:rFonts w:asciiTheme="minorHAnsi" w:hAnsiTheme="minorHAnsi" w:cstheme="minorHAnsi"/>
                <w:szCs w:val="24"/>
              </w:rPr>
              <w:t>ES</w:t>
            </w:r>
          </w:p>
        </w:tc>
        <w:tc>
          <w:tcPr>
            <w:tcW w:w="584" w:type="pct"/>
            <w:shd w:val="clear" w:color="auto" w:fill="auto"/>
            <w:vAlign w:val="center"/>
          </w:tcPr>
          <w:p w14:paraId="020F6FDC" w14:textId="078F6E93" w:rsidR="007F08B4" w:rsidRPr="00660F83" w:rsidRDefault="004B6D9A" w:rsidP="004B6D9A">
            <w:pPr>
              <w:jc w:val="center"/>
              <w:rPr>
                <w:rFonts w:asciiTheme="minorHAnsi" w:hAnsiTheme="minorHAnsi" w:cstheme="minorHAnsi"/>
                <w:szCs w:val="24"/>
              </w:rPr>
            </w:pPr>
            <w:r w:rsidRPr="00660F83">
              <w:rPr>
                <w:rFonts w:asciiTheme="minorHAnsi" w:hAnsiTheme="minorHAnsi" w:cstheme="minorHAnsi"/>
                <w:szCs w:val="24"/>
              </w:rPr>
              <w:t>LC</w:t>
            </w:r>
          </w:p>
        </w:tc>
        <w:tc>
          <w:tcPr>
            <w:tcW w:w="1016" w:type="pct"/>
            <w:shd w:val="clear" w:color="auto" w:fill="92D050"/>
            <w:noWrap/>
            <w:vAlign w:val="center"/>
          </w:tcPr>
          <w:p w14:paraId="254305D1" w14:textId="557F7D35" w:rsidR="007F08B4" w:rsidRPr="00660F83" w:rsidRDefault="007F08B4" w:rsidP="004B6D9A">
            <w:pPr>
              <w:jc w:val="center"/>
              <w:rPr>
                <w:rFonts w:asciiTheme="minorHAnsi" w:eastAsia="Times New Roman" w:hAnsiTheme="minorHAnsi" w:cstheme="minorHAnsi"/>
                <w:szCs w:val="24"/>
                <w:lang w:eastAsia="en-GB"/>
              </w:rPr>
            </w:pPr>
            <w:r w:rsidRPr="00660F83">
              <w:rPr>
                <w:rFonts w:asciiTheme="minorHAnsi" w:eastAsia="Times New Roman" w:hAnsiTheme="minorHAnsi" w:cstheme="minorHAnsi"/>
                <w:szCs w:val="24"/>
                <w:lang w:eastAsia="en-GB"/>
              </w:rPr>
              <w:t>FV</w:t>
            </w:r>
          </w:p>
        </w:tc>
        <w:tc>
          <w:tcPr>
            <w:tcW w:w="1140" w:type="pct"/>
            <w:shd w:val="clear" w:color="auto" w:fill="auto"/>
            <w:vAlign w:val="center"/>
          </w:tcPr>
          <w:p w14:paraId="27435FF7" w14:textId="46B23406" w:rsidR="007F08B4" w:rsidRPr="00660F83" w:rsidRDefault="007F08B4" w:rsidP="004B6D9A">
            <w:pPr>
              <w:jc w:val="center"/>
              <w:rPr>
                <w:rFonts w:asciiTheme="minorHAnsi" w:eastAsia="Times New Roman" w:hAnsiTheme="minorHAnsi" w:cstheme="minorHAnsi"/>
                <w:szCs w:val="24"/>
                <w:lang w:eastAsia="en-GB"/>
              </w:rPr>
            </w:pPr>
            <w:r w:rsidRPr="00660F83">
              <w:rPr>
                <w:rFonts w:asciiTheme="minorHAnsi" w:eastAsia="Times New Roman" w:hAnsiTheme="minorHAnsi" w:cstheme="minorHAnsi"/>
                <w:szCs w:val="24"/>
                <w:lang w:eastAsia="en-GB"/>
              </w:rPr>
              <w:t>1000-2500</w:t>
            </w:r>
            <w:r w:rsidRPr="00660F83">
              <w:rPr>
                <w:rFonts w:asciiTheme="minorHAnsi" w:hAnsiTheme="minorHAnsi" w:cstheme="minorHAnsi"/>
                <w:szCs w:val="24"/>
                <w:vertAlign w:val="superscript"/>
              </w:rPr>
              <w:t>2</w:t>
            </w:r>
          </w:p>
        </w:tc>
      </w:tr>
      <w:tr w:rsidR="00660F83" w:rsidRPr="00660F83" w14:paraId="71584ABE" w14:textId="77777777" w:rsidTr="004B6D9A">
        <w:trPr>
          <w:trHeight w:val="20"/>
        </w:trPr>
        <w:tc>
          <w:tcPr>
            <w:tcW w:w="830" w:type="pct"/>
            <w:shd w:val="clear" w:color="auto" w:fill="auto"/>
            <w:noWrap/>
            <w:vAlign w:val="center"/>
          </w:tcPr>
          <w:p w14:paraId="529E2F29" w14:textId="62026635" w:rsidR="007F08B4" w:rsidRPr="00660F83" w:rsidRDefault="007F08B4" w:rsidP="007F08B4">
            <w:pPr>
              <w:pStyle w:val="Default"/>
              <w:rPr>
                <w:rFonts w:asciiTheme="minorHAnsi" w:hAnsiTheme="minorHAnsi" w:cstheme="minorHAnsi"/>
                <w:color w:val="auto"/>
                <w:lang w:val="lv-LV" w:eastAsia="en-GB"/>
              </w:rPr>
            </w:pPr>
            <w:r w:rsidRPr="00660F83">
              <w:rPr>
                <w:rFonts w:asciiTheme="minorHAnsi" w:hAnsiTheme="minorHAnsi" w:cstheme="minorHAnsi"/>
                <w:color w:val="auto"/>
                <w:lang w:val="lv-LV"/>
              </w:rPr>
              <w:t xml:space="preserve">Sējas zoss </w:t>
            </w:r>
          </w:p>
        </w:tc>
        <w:tc>
          <w:tcPr>
            <w:tcW w:w="841" w:type="pct"/>
            <w:noWrap/>
            <w:vAlign w:val="center"/>
          </w:tcPr>
          <w:p w14:paraId="19842990" w14:textId="32FBC058" w:rsidR="007F08B4" w:rsidRPr="00660F83" w:rsidRDefault="007F08B4" w:rsidP="004B6D9A">
            <w:pPr>
              <w:rPr>
                <w:rFonts w:asciiTheme="minorHAnsi" w:eastAsia="Times New Roman" w:hAnsiTheme="minorHAnsi" w:cstheme="minorHAnsi"/>
                <w:i/>
                <w:szCs w:val="24"/>
                <w:lang w:eastAsia="en-GB"/>
              </w:rPr>
            </w:pPr>
            <w:r w:rsidRPr="00660F83">
              <w:rPr>
                <w:rFonts w:asciiTheme="minorHAnsi" w:hAnsiTheme="minorHAnsi" w:cstheme="minorHAnsi"/>
                <w:bCs/>
                <w:i/>
                <w:szCs w:val="24"/>
                <w:shd w:val="clear" w:color="auto" w:fill="FFFFFF"/>
              </w:rPr>
              <w:t>Anser fabalis</w:t>
            </w:r>
          </w:p>
        </w:tc>
        <w:tc>
          <w:tcPr>
            <w:tcW w:w="589" w:type="pct"/>
            <w:vAlign w:val="center"/>
          </w:tcPr>
          <w:p w14:paraId="7E3B41D7" w14:textId="01BF1724" w:rsidR="007F08B4" w:rsidRPr="00660F83" w:rsidRDefault="007F08B4" w:rsidP="004B6D9A">
            <w:pPr>
              <w:rPr>
                <w:rFonts w:asciiTheme="minorHAnsi" w:eastAsia="Times New Roman" w:hAnsiTheme="minorHAnsi" w:cstheme="minorHAnsi"/>
                <w:szCs w:val="24"/>
                <w:lang w:eastAsia="en-GB"/>
              </w:rPr>
            </w:pPr>
            <w:r w:rsidRPr="00660F83">
              <w:rPr>
                <w:rFonts w:asciiTheme="minorHAnsi" w:eastAsia="Times New Roman" w:hAnsiTheme="minorHAnsi" w:cstheme="minorHAnsi"/>
                <w:szCs w:val="24"/>
                <w:lang w:eastAsia="en-GB"/>
              </w:rPr>
              <w:t>ES</w:t>
            </w:r>
          </w:p>
        </w:tc>
        <w:tc>
          <w:tcPr>
            <w:tcW w:w="584" w:type="pct"/>
            <w:shd w:val="clear" w:color="auto" w:fill="auto"/>
            <w:vAlign w:val="center"/>
          </w:tcPr>
          <w:p w14:paraId="4259CEB7" w14:textId="05DBDD40" w:rsidR="007F08B4" w:rsidRPr="00660F83" w:rsidRDefault="004B6D9A" w:rsidP="004B6D9A">
            <w:pPr>
              <w:jc w:val="center"/>
              <w:rPr>
                <w:rFonts w:asciiTheme="minorHAnsi" w:hAnsiTheme="minorHAnsi" w:cstheme="minorHAnsi"/>
                <w:szCs w:val="24"/>
              </w:rPr>
            </w:pPr>
            <w:r w:rsidRPr="00660F83">
              <w:rPr>
                <w:rFonts w:asciiTheme="minorHAnsi" w:hAnsiTheme="minorHAnsi" w:cstheme="minorHAnsi"/>
                <w:szCs w:val="24"/>
              </w:rPr>
              <w:t>LC</w:t>
            </w:r>
          </w:p>
        </w:tc>
        <w:tc>
          <w:tcPr>
            <w:tcW w:w="1016" w:type="pct"/>
            <w:shd w:val="clear" w:color="auto" w:fill="92D050"/>
            <w:noWrap/>
            <w:vAlign w:val="center"/>
          </w:tcPr>
          <w:p w14:paraId="0A5C14D5" w14:textId="2857F5D5" w:rsidR="007F08B4" w:rsidRPr="00660F83" w:rsidRDefault="007F08B4" w:rsidP="004B6D9A">
            <w:pPr>
              <w:jc w:val="center"/>
              <w:rPr>
                <w:rFonts w:asciiTheme="minorHAnsi" w:eastAsia="Times New Roman" w:hAnsiTheme="minorHAnsi" w:cstheme="minorHAnsi"/>
                <w:szCs w:val="24"/>
                <w:lang w:eastAsia="en-GB"/>
              </w:rPr>
            </w:pPr>
            <w:r w:rsidRPr="00660F83">
              <w:rPr>
                <w:rFonts w:asciiTheme="minorHAnsi" w:eastAsia="Times New Roman" w:hAnsiTheme="minorHAnsi" w:cstheme="minorHAnsi"/>
                <w:szCs w:val="24"/>
                <w:lang w:eastAsia="en-GB"/>
              </w:rPr>
              <w:t>FV</w:t>
            </w:r>
          </w:p>
        </w:tc>
        <w:tc>
          <w:tcPr>
            <w:tcW w:w="1140" w:type="pct"/>
            <w:shd w:val="clear" w:color="auto" w:fill="auto"/>
            <w:vAlign w:val="center"/>
          </w:tcPr>
          <w:p w14:paraId="65E084EC" w14:textId="3D82B6E7" w:rsidR="007F08B4" w:rsidRPr="00660F83" w:rsidRDefault="007F08B4" w:rsidP="004B6D9A">
            <w:pPr>
              <w:jc w:val="center"/>
              <w:rPr>
                <w:rFonts w:asciiTheme="minorHAnsi" w:eastAsia="Times New Roman" w:hAnsiTheme="minorHAnsi" w:cstheme="minorHAnsi"/>
                <w:szCs w:val="24"/>
                <w:lang w:eastAsia="en-GB"/>
              </w:rPr>
            </w:pPr>
            <w:r w:rsidRPr="00660F83">
              <w:rPr>
                <w:rFonts w:asciiTheme="minorHAnsi" w:eastAsia="Times New Roman" w:hAnsiTheme="minorHAnsi" w:cstheme="minorHAnsi"/>
                <w:szCs w:val="24"/>
                <w:lang w:eastAsia="en-GB"/>
              </w:rPr>
              <w:t>1000-2500</w:t>
            </w:r>
            <w:r w:rsidRPr="00660F83">
              <w:rPr>
                <w:rFonts w:asciiTheme="minorHAnsi" w:hAnsiTheme="minorHAnsi" w:cstheme="minorHAnsi"/>
                <w:szCs w:val="24"/>
                <w:vertAlign w:val="superscript"/>
              </w:rPr>
              <w:t>2</w:t>
            </w:r>
          </w:p>
        </w:tc>
      </w:tr>
      <w:tr w:rsidR="00660F83" w:rsidRPr="00660F83" w14:paraId="0F76CD70" w14:textId="77777777" w:rsidTr="004B6D9A">
        <w:trPr>
          <w:trHeight w:val="20"/>
        </w:trPr>
        <w:tc>
          <w:tcPr>
            <w:tcW w:w="830" w:type="pct"/>
            <w:shd w:val="clear" w:color="auto" w:fill="auto"/>
            <w:noWrap/>
            <w:vAlign w:val="center"/>
          </w:tcPr>
          <w:p w14:paraId="63384246" w14:textId="12554E16" w:rsidR="007F08B4" w:rsidRPr="00660F83" w:rsidRDefault="007F08B4" w:rsidP="007F08B4">
            <w:pPr>
              <w:pStyle w:val="Default"/>
              <w:rPr>
                <w:rFonts w:asciiTheme="minorHAnsi" w:hAnsiTheme="minorHAnsi" w:cstheme="minorHAnsi"/>
                <w:color w:val="auto"/>
                <w:lang w:val="lv-LV" w:eastAsia="en-GB"/>
              </w:rPr>
            </w:pPr>
            <w:bookmarkStart w:id="52" w:name="_Hlk26436527"/>
            <w:r w:rsidRPr="00660F83">
              <w:rPr>
                <w:rFonts w:asciiTheme="minorHAnsi" w:hAnsiTheme="minorHAnsi" w:cstheme="minorHAnsi"/>
                <w:color w:val="auto"/>
                <w:lang w:val="lv-LV" w:eastAsia="en-GB"/>
              </w:rPr>
              <w:t>Mazais ērglis</w:t>
            </w:r>
          </w:p>
        </w:tc>
        <w:tc>
          <w:tcPr>
            <w:tcW w:w="841" w:type="pct"/>
            <w:noWrap/>
            <w:vAlign w:val="center"/>
          </w:tcPr>
          <w:p w14:paraId="00535CF6" w14:textId="7F0EB220" w:rsidR="007F08B4" w:rsidRPr="00660F83" w:rsidRDefault="007F08B4" w:rsidP="004B6D9A">
            <w:pPr>
              <w:rPr>
                <w:rFonts w:asciiTheme="minorHAnsi" w:eastAsia="Times New Roman" w:hAnsiTheme="minorHAnsi" w:cstheme="minorHAnsi"/>
                <w:i/>
                <w:szCs w:val="24"/>
                <w:lang w:eastAsia="en-GB"/>
              </w:rPr>
            </w:pPr>
            <w:r w:rsidRPr="00660F83">
              <w:rPr>
                <w:rFonts w:asciiTheme="minorHAnsi" w:hAnsiTheme="minorHAnsi" w:cstheme="minorHAnsi"/>
                <w:bCs/>
                <w:i/>
                <w:szCs w:val="24"/>
                <w:shd w:val="clear" w:color="auto" w:fill="FFFFFF"/>
              </w:rPr>
              <w:t>Aquila pomarina</w:t>
            </w:r>
          </w:p>
        </w:tc>
        <w:tc>
          <w:tcPr>
            <w:tcW w:w="589" w:type="pct"/>
            <w:vAlign w:val="center"/>
          </w:tcPr>
          <w:p w14:paraId="19220191" w14:textId="30DC1C69" w:rsidR="007F08B4" w:rsidRPr="00660F83" w:rsidRDefault="007F08B4" w:rsidP="004B6D9A">
            <w:pPr>
              <w:rPr>
                <w:rFonts w:asciiTheme="minorHAnsi" w:eastAsia="Times New Roman" w:hAnsiTheme="minorHAnsi" w:cstheme="minorHAnsi"/>
                <w:szCs w:val="24"/>
                <w:lang w:eastAsia="en-GB"/>
              </w:rPr>
            </w:pPr>
            <w:r w:rsidRPr="00660F83">
              <w:rPr>
                <w:rFonts w:asciiTheme="minorHAnsi" w:hAnsiTheme="minorHAnsi" w:cstheme="minorHAnsi"/>
                <w:szCs w:val="24"/>
              </w:rPr>
              <w:t>ES, ĪAS 1, MIK</w:t>
            </w:r>
          </w:p>
        </w:tc>
        <w:tc>
          <w:tcPr>
            <w:tcW w:w="584" w:type="pct"/>
            <w:shd w:val="clear" w:color="auto" w:fill="auto"/>
            <w:vAlign w:val="center"/>
          </w:tcPr>
          <w:p w14:paraId="48A2D3FF" w14:textId="07499CFF" w:rsidR="007F08B4" w:rsidRPr="00660F83" w:rsidRDefault="007F08B4" w:rsidP="004B6D9A">
            <w:pPr>
              <w:jc w:val="center"/>
              <w:rPr>
                <w:rFonts w:asciiTheme="minorHAnsi" w:hAnsiTheme="minorHAnsi" w:cstheme="minorHAnsi"/>
                <w:szCs w:val="24"/>
              </w:rPr>
            </w:pPr>
          </w:p>
        </w:tc>
        <w:tc>
          <w:tcPr>
            <w:tcW w:w="1016" w:type="pct"/>
            <w:shd w:val="clear" w:color="auto" w:fill="92D050"/>
            <w:noWrap/>
            <w:vAlign w:val="center"/>
          </w:tcPr>
          <w:p w14:paraId="29ABA7F3" w14:textId="4A1DF550" w:rsidR="007F08B4" w:rsidRPr="00660F83" w:rsidRDefault="007F08B4" w:rsidP="004B6D9A">
            <w:pPr>
              <w:jc w:val="center"/>
              <w:rPr>
                <w:rFonts w:asciiTheme="minorHAnsi" w:eastAsia="Times New Roman" w:hAnsiTheme="minorHAnsi" w:cstheme="minorHAnsi"/>
                <w:szCs w:val="24"/>
                <w:lang w:eastAsia="en-GB"/>
              </w:rPr>
            </w:pPr>
            <w:r w:rsidRPr="00660F83">
              <w:rPr>
                <w:rFonts w:asciiTheme="minorHAnsi" w:eastAsia="Times New Roman" w:hAnsiTheme="minorHAnsi" w:cstheme="minorHAnsi"/>
                <w:szCs w:val="24"/>
                <w:lang w:eastAsia="en-GB"/>
              </w:rPr>
              <w:t>FV</w:t>
            </w:r>
          </w:p>
        </w:tc>
        <w:tc>
          <w:tcPr>
            <w:tcW w:w="1140" w:type="pct"/>
            <w:shd w:val="clear" w:color="auto" w:fill="auto"/>
            <w:vAlign w:val="center"/>
          </w:tcPr>
          <w:p w14:paraId="53A22BCA" w14:textId="2D059194" w:rsidR="007F08B4" w:rsidRPr="00660F83" w:rsidRDefault="007F08B4" w:rsidP="004B6D9A">
            <w:pPr>
              <w:jc w:val="center"/>
              <w:rPr>
                <w:rFonts w:asciiTheme="minorHAnsi" w:eastAsia="Times New Roman" w:hAnsiTheme="minorHAnsi" w:cstheme="minorHAnsi"/>
                <w:szCs w:val="24"/>
                <w:lang w:eastAsia="en-GB"/>
              </w:rPr>
            </w:pPr>
            <w:r w:rsidRPr="00660F83">
              <w:rPr>
                <w:rFonts w:asciiTheme="minorHAnsi" w:eastAsia="Times New Roman" w:hAnsiTheme="minorHAnsi" w:cstheme="minorHAnsi"/>
                <w:szCs w:val="24"/>
                <w:lang w:eastAsia="en-GB"/>
              </w:rPr>
              <w:t>0-1</w:t>
            </w:r>
            <w:r w:rsidRPr="00660F83">
              <w:rPr>
                <w:rFonts w:asciiTheme="minorHAnsi" w:hAnsiTheme="minorHAnsi" w:cstheme="minorHAnsi"/>
                <w:szCs w:val="24"/>
                <w:vertAlign w:val="superscript"/>
              </w:rPr>
              <w:t>1</w:t>
            </w:r>
            <w:r w:rsidR="00F2542F">
              <w:rPr>
                <w:rFonts w:asciiTheme="minorHAnsi" w:hAnsiTheme="minorHAnsi" w:cstheme="minorHAnsi"/>
                <w:szCs w:val="24"/>
                <w:vertAlign w:val="superscript"/>
              </w:rPr>
              <w:t>,</w:t>
            </w:r>
            <w:r w:rsidRPr="00660F83">
              <w:rPr>
                <w:rFonts w:asciiTheme="minorHAnsi" w:hAnsiTheme="minorHAnsi" w:cstheme="minorHAnsi"/>
                <w:szCs w:val="24"/>
                <w:vertAlign w:val="superscript"/>
              </w:rPr>
              <w:t>2</w:t>
            </w:r>
          </w:p>
        </w:tc>
      </w:tr>
      <w:bookmarkEnd w:id="52"/>
      <w:tr w:rsidR="00660F83" w:rsidRPr="00660F83" w14:paraId="394C57A4" w14:textId="77777777" w:rsidTr="004B6D9A">
        <w:trPr>
          <w:trHeight w:val="20"/>
        </w:trPr>
        <w:tc>
          <w:tcPr>
            <w:tcW w:w="830" w:type="pct"/>
            <w:shd w:val="clear" w:color="auto" w:fill="auto"/>
            <w:noWrap/>
            <w:vAlign w:val="center"/>
          </w:tcPr>
          <w:p w14:paraId="5BB3E820" w14:textId="61416610" w:rsidR="007F08B4" w:rsidRPr="00660F83" w:rsidRDefault="007F08B4" w:rsidP="007F08B4">
            <w:pPr>
              <w:rPr>
                <w:rFonts w:asciiTheme="minorHAnsi" w:eastAsia="Times New Roman" w:hAnsiTheme="minorHAnsi" w:cstheme="minorHAnsi"/>
                <w:szCs w:val="24"/>
                <w:lang w:eastAsia="en-GB"/>
              </w:rPr>
            </w:pPr>
            <w:r w:rsidRPr="00660F83">
              <w:rPr>
                <w:rFonts w:asciiTheme="minorHAnsi" w:eastAsia="Times New Roman" w:hAnsiTheme="minorHAnsi" w:cstheme="minorHAnsi"/>
                <w:szCs w:val="24"/>
                <w:lang w:eastAsia="en-GB"/>
              </w:rPr>
              <w:t>Lielais dumpis</w:t>
            </w:r>
          </w:p>
        </w:tc>
        <w:tc>
          <w:tcPr>
            <w:tcW w:w="841" w:type="pct"/>
            <w:noWrap/>
            <w:vAlign w:val="center"/>
          </w:tcPr>
          <w:p w14:paraId="1FDCF46F" w14:textId="71D484BC" w:rsidR="007F08B4" w:rsidRPr="00660F83" w:rsidRDefault="007F08B4" w:rsidP="004B6D9A">
            <w:pPr>
              <w:rPr>
                <w:rFonts w:asciiTheme="minorHAnsi" w:eastAsia="Times New Roman" w:hAnsiTheme="minorHAnsi" w:cstheme="minorHAnsi"/>
                <w:i/>
                <w:szCs w:val="24"/>
                <w:lang w:eastAsia="en-GB"/>
              </w:rPr>
            </w:pPr>
            <w:r w:rsidRPr="00660F83">
              <w:rPr>
                <w:rFonts w:asciiTheme="minorHAnsi" w:hAnsiTheme="minorHAnsi" w:cstheme="minorHAnsi"/>
                <w:i/>
                <w:szCs w:val="24"/>
              </w:rPr>
              <w:t>Botaurus stellaris</w:t>
            </w:r>
          </w:p>
        </w:tc>
        <w:tc>
          <w:tcPr>
            <w:tcW w:w="589" w:type="pct"/>
            <w:vAlign w:val="center"/>
          </w:tcPr>
          <w:p w14:paraId="7A9A13DF" w14:textId="5F75733A" w:rsidR="007F08B4" w:rsidRPr="00660F83" w:rsidRDefault="007F08B4" w:rsidP="004B6D9A">
            <w:pPr>
              <w:rPr>
                <w:rFonts w:asciiTheme="minorHAnsi" w:eastAsia="Times New Roman" w:hAnsiTheme="minorHAnsi" w:cstheme="minorHAnsi"/>
                <w:szCs w:val="24"/>
                <w:lang w:eastAsia="en-GB"/>
              </w:rPr>
            </w:pPr>
            <w:r w:rsidRPr="00660F83">
              <w:rPr>
                <w:rFonts w:asciiTheme="minorHAnsi" w:hAnsiTheme="minorHAnsi" w:cstheme="minorHAnsi"/>
                <w:szCs w:val="24"/>
              </w:rPr>
              <w:t>ES, ĪAS 1, MIK</w:t>
            </w:r>
          </w:p>
        </w:tc>
        <w:tc>
          <w:tcPr>
            <w:tcW w:w="584" w:type="pct"/>
            <w:shd w:val="clear" w:color="auto" w:fill="auto"/>
            <w:vAlign w:val="center"/>
          </w:tcPr>
          <w:p w14:paraId="03F95225" w14:textId="423008A4" w:rsidR="007F08B4" w:rsidRPr="00660F83" w:rsidRDefault="004B6D9A" w:rsidP="004B6D9A">
            <w:pPr>
              <w:jc w:val="center"/>
              <w:rPr>
                <w:rFonts w:asciiTheme="minorHAnsi" w:hAnsiTheme="minorHAnsi" w:cstheme="minorHAnsi"/>
                <w:szCs w:val="24"/>
              </w:rPr>
            </w:pPr>
            <w:r w:rsidRPr="00660F83">
              <w:rPr>
                <w:rFonts w:asciiTheme="minorHAnsi" w:hAnsiTheme="minorHAnsi" w:cstheme="minorHAnsi"/>
                <w:szCs w:val="24"/>
              </w:rPr>
              <w:t>LC</w:t>
            </w:r>
          </w:p>
        </w:tc>
        <w:tc>
          <w:tcPr>
            <w:tcW w:w="1016" w:type="pct"/>
            <w:shd w:val="clear" w:color="auto" w:fill="92D050"/>
            <w:noWrap/>
            <w:vAlign w:val="center"/>
          </w:tcPr>
          <w:p w14:paraId="0ED0F9EF" w14:textId="52759278" w:rsidR="007F08B4" w:rsidRPr="00660F83" w:rsidRDefault="007F08B4" w:rsidP="004B6D9A">
            <w:pPr>
              <w:jc w:val="center"/>
              <w:rPr>
                <w:rFonts w:asciiTheme="minorHAnsi" w:eastAsia="Times New Roman" w:hAnsiTheme="minorHAnsi" w:cstheme="minorHAnsi"/>
                <w:szCs w:val="24"/>
                <w:lang w:eastAsia="en-GB"/>
              </w:rPr>
            </w:pPr>
            <w:r w:rsidRPr="00660F83">
              <w:rPr>
                <w:rFonts w:asciiTheme="minorHAnsi" w:eastAsia="Times New Roman" w:hAnsiTheme="minorHAnsi" w:cstheme="minorHAnsi"/>
                <w:szCs w:val="24"/>
                <w:lang w:eastAsia="en-GB"/>
              </w:rPr>
              <w:t>FV</w:t>
            </w:r>
          </w:p>
        </w:tc>
        <w:tc>
          <w:tcPr>
            <w:tcW w:w="1140" w:type="pct"/>
            <w:shd w:val="clear" w:color="auto" w:fill="auto"/>
            <w:vAlign w:val="center"/>
          </w:tcPr>
          <w:p w14:paraId="1A8A4240" w14:textId="77777777" w:rsidR="007F08B4" w:rsidRPr="00660F83" w:rsidRDefault="007F08B4" w:rsidP="004B6D9A">
            <w:pPr>
              <w:jc w:val="center"/>
              <w:rPr>
                <w:rFonts w:asciiTheme="minorHAnsi" w:eastAsia="Times New Roman" w:hAnsiTheme="minorHAnsi" w:cstheme="minorHAnsi"/>
                <w:szCs w:val="24"/>
                <w:lang w:eastAsia="en-GB"/>
              </w:rPr>
            </w:pPr>
            <w:r w:rsidRPr="00660F83">
              <w:rPr>
                <w:rFonts w:asciiTheme="minorHAnsi" w:eastAsia="Times New Roman" w:hAnsiTheme="minorHAnsi" w:cstheme="minorHAnsi"/>
                <w:szCs w:val="24"/>
                <w:lang w:eastAsia="en-GB"/>
              </w:rPr>
              <w:t>2</w:t>
            </w:r>
            <w:r w:rsidRPr="00660F83">
              <w:rPr>
                <w:rFonts w:asciiTheme="minorHAnsi" w:hAnsiTheme="minorHAnsi" w:cstheme="minorHAnsi"/>
                <w:szCs w:val="24"/>
                <w:vertAlign w:val="superscript"/>
              </w:rPr>
              <w:t>1</w:t>
            </w:r>
          </w:p>
          <w:p w14:paraId="62DC5240" w14:textId="451C4ACC" w:rsidR="007F08B4" w:rsidRPr="00660F83" w:rsidRDefault="007F08B4" w:rsidP="004B6D9A">
            <w:pPr>
              <w:jc w:val="center"/>
              <w:rPr>
                <w:rFonts w:asciiTheme="minorHAnsi" w:eastAsia="Times New Roman" w:hAnsiTheme="minorHAnsi" w:cstheme="minorHAnsi"/>
                <w:szCs w:val="24"/>
                <w:lang w:eastAsia="en-GB"/>
              </w:rPr>
            </w:pPr>
            <w:r w:rsidRPr="00660F83">
              <w:rPr>
                <w:rFonts w:asciiTheme="minorHAnsi" w:eastAsia="Times New Roman" w:hAnsiTheme="minorHAnsi" w:cstheme="minorHAnsi"/>
                <w:szCs w:val="24"/>
                <w:lang w:eastAsia="en-GB"/>
              </w:rPr>
              <w:t>2-2</w:t>
            </w:r>
            <w:r w:rsidRPr="00660F83">
              <w:rPr>
                <w:rFonts w:asciiTheme="minorHAnsi" w:hAnsiTheme="minorHAnsi" w:cstheme="minorHAnsi"/>
                <w:szCs w:val="24"/>
                <w:vertAlign w:val="superscript"/>
              </w:rPr>
              <w:t>2</w:t>
            </w:r>
          </w:p>
        </w:tc>
      </w:tr>
      <w:tr w:rsidR="00660F83" w:rsidRPr="00660F83" w14:paraId="54777059" w14:textId="77777777" w:rsidTr="004B6D9A">
        <w:trPr>
          <w:trHeight w:val="20"/>
        </w:trPr>
        <w:tc>
          <w:tcPr>
            <w:tcW w:w="830" w:type="pct"/>
            <w:shd w:val="clear" w:color="auto" w:fill="auto"/>
            <w:noWrap/>
            <w:vAlign w:val="center"/>
          </w:tcPr>
          <w:p w14:paraId="40CAF8C2" w14:textId="2A7DB1C0" w:rsidR="007F08B4" w:rsidRPr="00660F83" w:rsidRDefault="007F08B4" w:rsidP="007F08B4">
            <w:pPr>
              <w:rPr>
                <w:rFonts w:asciiTheme="minorHAnsi" w:eastAsia="Times New Roman" w:hAnsiTheme="minorHAnsi" w:cstheme="minorHAnsi"/>
                <w:szCs w:val="24"/>
                <w:lang w:eastAsia="en-GB"/>
              </w:rPr>
            </w:pPr>
            <w:r w:rsidRPr="00660F83">
              <w:rPr>
                <w:rFonts w:asciiTheme="minorHAnsi" w:hAnsiTheme="minorHAnsi" w:cstheme="minorHAnsi"/>
                <w:szCs w:val="24"/>
              </w:rPr>
              <w:t>Niedru lija</w:t>
            </w:r>
          </w:p>
        </w:tc>
        <w:tc>
          <w:tcPr>
            <w:tcW w:w="841" w:type="pct"/>
            <w:noWrap/>
            <w:vAlign w:val="center"/>
          </w:tcPr>
          <w:p w14:paraId="45B5FD92" w14:textId="00F51E1B" w:rsidR="007F08B4" w:rsidRPr="00660F83" w:rsidRDefault="007F08B4" w:rsidP="004B6D9A">
            <w:pPr>
              <w:rPr>
                <w:rFonts w:asciiTheme="minorHAnsi" w:eastAsia="Times New Roman" w:hAnsiTheme="minorHAnsi" w:cstheme="minorHAnsi"/>
                <w:i/>
                <w:szCs w:val="24"/>
                <w:lang w:eastAsia="en-GB"/>
              </w:rPr>
            </w:pPr>
            <w:r w:rsidRPr="00660F83">
              <w:rPr>
                <w:rFonts w:asciiTheme="minorHAnsi" w:hAnsiTheme="minorHAnsi" w:cstheme="minorHAnsi"/>
                <w:bCs/>
                <w:i/>
                <w:szCs w:val="24"/>
                <w:shd w:val="clear" w:color="auto" w:fill="FFFFFF"/>
              </w:rPr>
              <w:t>Circus aeruginosus</w:t>
            </w:r>
          </w:p>
        </w:tc>
        <w:tc>
          <w:tcPr>
            <w:tcW w:w="589" w:type="pct"/>
            <w:vAlign w:val="center"/>
          </w:tcPr>
          <w:p w14:paraId="71CDB4BC" w14:textId="5AA1EA6D" w:rsidR="007F08B4" w:rsidRPr="00660F83" w:rsidRDefault="007F08B4" w:rsidP="004B6D9A">
            <w:pPr>
              <w:rPr>
                <w:rFonts w:asciiTheme="minorHAnsi" w:eastAsia="Times New Roman" w:hAnsiTheme="minorHAnsi" w:cstheme="minorHAnsi"/>
                <w:szCs w:val="24"/>
                <w:lang w:eastAsia="en-GB"/>
              </w:rPr>
            </w:pPr>
            <w:r w:rsidRPr="00660F83">
              <w:rPr>
                <w:rFonts w:asciiTheme="minorHAnsi" w:hAnsiTheme="minorHAnsi" w:cstheme="minorHAnsi"/>
                <w:szCs w:val="24"/>
              </w:rPr>
              <w:t>ES, ĪAS 1</w:t>
            </w:r>
          </w:p>
        </w:tc>
        <w:tc>
          <w:tcPr>
            <w:tcW w:w="584" w:type="pct"/>
            <w:shd w:val="clear" w:color="auto" w:fill="auto"/>
            <w:vAlign w:val="center"/>
          </w:tcPr>
          <w:p w14:paraId="7B9B834F" w14:textId="1A9BD022" w:rsidR="007F08B4" w:rsidRPr="00660F83" w:rsidRDefault="004B6D9A" w:rsidP="004B6D9A">
            <w:pPr>
              <w:jc w:val="center"/>
              <w:rPr>
                <w:rFonts w:asciiTheme="minorHAnsi" w:hAnsiTheme="minorHAnsi" w:cstheme="minorHAnsi"/>
                <w:szCs w:val="24"/>
              </w:rPr>
            </w:pPr>
            <w:r w:rsidRPr="00660F83">
              <w:rPr>
                <w:rFonts w:asciiTheme="minorHAnsi" w:hAnsiTheme="minorHAnsi" w:cstheme="minorHAnsi"/>
                <w:szCs w:val="24"/>
              </w:rPr>
              <w:t>LC</w:t>
            </w:r>
          </w:p>
        </w:tc>
        <w:tc>
          <w:tcPr>
            <w:tcW w:w="1016" w:type="pct"/>
            <w:shd w:val="clear" w:color="auto" w:fill="92D050"/>
            <w:noWrap/>
            <w:vAlign w:val="center"/>
          </w:tcPr>
          <w:p w14:paraId="18096703" w14:textId="79CE39F6" w:rsidR="007F08B4" w:rsidRPr="00660F83" w:rsidRDefault="007F08B4" w:rsidP="004B6D9A">
            <w:pPr>
              <w:jc w:val="center"/>
              <w:rPr>
                <w:rFonts w:asciiTheme="minorHAnsi" w:eastAsia="Times New Roman" w:hAnsiTheme="minorHAnsi" w:cstheme="minorHAnsi"/>
                <w:szCs w:val="24"/>
                <w:lang w:eastAsia="en-GB"/>
              </w:rPr>
            </w:pPr>
            <w:r w:rsidRPr="00660F83">
              <w:rPr>
                <w:rFonts w:asciiTheme="minorHAnsi" w:eastAsia="Times New Roman" w:hAnsiTheme="minorHAnsi" w:cstheme="minorHAnsi"/>
                <w:szCs w:val="24"/>
                <w:lang w:eastAsia="en-GB"/>
              </w:rPr>
              <w:t>FV</w:t>
            </w:r>
          </w:p>
        </w:tc>
        <w:tc>
          <w:tcPr>
            <w:tcW w:w="1140" w:type="pct"/>
            <w:shd w:val="clear" w:color="auto" w:fill="auto"/>
            <w:vAlign w:val="center"/>
          </w:tcPr>
          <w:p w14:paraId="0C6D342E" w14:textId="49AEAF6F" w:rsidR="007F08B4" w:rsidRPr="00660F83" w:rsidRDefault="007F08B4" w:rsidP="004B6D9A">
            <w:pPr>
              <w:jc w:val="center"/>
              <w:rPr>
                <w:rFonts w:asciiTheme="minorHAnsi" w:eastAsia="Times New Roman" w:hAnsiTheme="minorHAnsi" w:cstheme="minorHAnsi"/>
                <w:szCs w:val="24"/>
                <w:lang w:eastAsia="en-GB"/>
              </w:rPr>
            </w:pPr>
            <w:r w:rsidRPr="00660F83">
              <w:rPr>
                <w:rFonts w:asciiTheme="minorHAnsi" w:eastAsia="Times New Roman" w:hAnsiTheme="minorHAnsi" w:cstheme="minorHAnsi"/>
                <w:szCs w:val="24"/>
                <w:lang w:eastAsia="en-GB"/>
              </w:rPr>
              <w:t>1-2</w:t>
            </w:r>
            <w:r w:rsidRPr="00660F83">
              <w:rPr>
                <w:rFonts w:asciiTheme="minorHAnsi" w:hAnsiTheme="minorHAnsi" w:cstheme="minorHAnsi"/>
                <w:szCs w:val="24"/>
                <w:vertAlign w:val="superscript"/>
              </w:rPr>
              <w:t>1</w:t>
            </w:r>
            <w:r w:rsidR="00F2542F">
              <w:rPr>
                <w:rFonts w:asciiTheme="minorHAnsi" w:hAnsiTheme="minorHAnsi" w:cstheme="minorHAnsi"/>
                <w:szCs w:val="24"/>
                <w:vertAlign w:val="superscript"/>
              </w:rPr>
              <w:t>,</w:t>
            </w:r>
            <w:r w:rsidRPr="00660F83">
              <w:rPr>
                <w:rFonts w:asciiTheme="minorHAnsi" w:hAnsiTheme="minorHAnsi" w:cstheme="minorHAnsi"/>
                <w:szCs w:val="24"/>
                <w:vertAlign w:val="superscript"/>
              </w:rPr>
              <w:t>2</w:t>
            </w:r>
          </w:p>
        </w:tc>
      </w:tr>
      <w:tr w:rsidR="00660F83" w:rsidRPr="00660F83" w14:paraId="51528A8E" w14:textId="77777777" w:rsidTr="004B6D9A">
        <w:trPr>
          <w:trHeight w:val="20"/>
        </w:trPr>
        <w:tc>
          <w:tcPr>
            <w:tcW w:w="830" w:type="pct"/>
            <w:shd w:val="clear" w:color="auto" w:fill="auto"/>
            <w:noWrap/>
            <w:vAlign w:val="center"/>
          </w:tcPr>
          <w:p w14:paraId="051DE38C" w14:textId="4A6E71A5" w:rsidR="007F08B4" w:rsidRPr="00660F83" w:rsidRDefault="007F08B4" w:rsidP="007F08B4">
            <w:pPr>
              <w:rPr>
                <w:rFonts w:asciiTheme="minorHAnsi" w:eastAsia="Times New Roman" w:hAnsiTheme="minorHAnsi" w:cstheme="minorHAnsi"/>
                <w:szCs w:val="24"/>
                <w:lang w:eastAsia="en-GB"/>
              </w:rPr>
            </w:pPr>
            <w:r w:rsidRPr="00660F83">
              <w:rPr>
                <w:rFonts w:asciiTheme="minorHAnsi" w:hAnsiTheme="minorHAnsi" w:cstheme="minorHAnsi"/>
                <w:szCs w:val="24"/>
              </w:rPr>
              <w:t>Grieze</w:t>
            </w:r>
          </w:p>
        </w:tc>
        <w:tc>
          <w:tcPr>
            <w:tcW w:w="841" w:type="pct"/>
            <w:noWrap/>
            <w:vAlign w:val="center"/>
          </w:tcPr>
          <w:p w14:paraId="66AF23D6" w14:textId="5636D9C6" w:rsidR="007F08B4" w:rsidRPr="00660F83" w:rsidRDefault="007F08B4" w:rsidP="004B6D9A">
            <w:pPr>
              <w:rPr>
                <w:rFonts w:asciiTheme="minorHAnsi" w:eastAsia="Times New Roman" w:hAnsiTheme="minorHAnsi" w:cstheme="minorHAnsi"/>
                <w:i/>
                <w:szCs w:val="24"/>
                <w:lang w:eastAsia="en-GB"/>
              </w:rPr>
            </w:pPr>
            <w:r w:rsidRPr="00660F83">
              <w:rPr>
                <w:rFonts w:asciiTheme="minorHAnsi" w:hAnsiTheme="minorHAnsi" w:cstheme="minorHAnsi"/>
                <w:i/>
                <w:iCs/>
                <w:szCs w:val="24"/>
              </w:rPr>
              <w:t>Crex crex</w:t>
            </w:r>
          </w:p>
        </w:tc>
        <w:tc>
          <w:tcPr>
            <w:tcW w:w="589" w:type="pct"/>
            <w:vAlign w:val="center"/>
          </w:tcPr>
          <w:p w14:paraId="67FEA880" w14:textId="10AB35DC" w:rsidR="007F08B4" w:rsidRPr="00660F83" w:rsidRDefault="007F08B4" w:rsidP="004B6D9A">
            <w:pPr>
              <w:rPr>
                <w:rFonts w:asciiTheme="minorHAnsi" w:eastAsia="Times New Roman" w:hAnsiTheme="minorHAnsi" w:cstheme="minorHAnsi"/>
                <w:szCs w:val="24"/>
                <w:lang w:eastAsia="en-GB"/>
              </w:rPr>
            </w:pPr>
            <w:r w:rsidRPr="00660F83">
              <w:rPr>
                <w:rFonts w:asciiTheme="minorHAnsi" w:hAnsiTheme="minorHAnsi" w:cstheme="minorHAnsi"/>
                <w:szCs w:val="24"/>
              </w:rPr>
              <w:t>ES, ĪAS 1</w:t>
            </w:r>
          </w:p>
        </w:tc>
        <w:tc>
          <w:tcPr>
            <w:tcW w:w="584" w:type="pct"/>
            <w:shd w:val="clear" w:color="auto" w:fill="auto"/>
            <w:vAlign w:val="center"/>
          </w:tcPr>
          <w:p w14:paraId="2F931596" w14:textId="63F99D87" w:rsidR="007F08B4" w:rsidRPr="00660F83" w:rsidRDefault="004B6D9A" w:rsidP="004B6D9A">
            <w:pPr>
              <w:jc w:val="center"/>
              <w:rPr>
                <w:rFonts w:asciiTheme="minorHAnsi" w:hAnsiTheme="minorHAnsi" w:cstheme="minorHAnsi"/>
                <w:szCs w:val="24"/>
              </w:rPr>
            </w:pPr>
            <w:r w:rsidRPr="00660F83">
              <w:rPr>
                <w:rFonts w:asciiTheme="minorHAnsi" w:hAnsiTheme="minorHAnsi" w:cstheme="minorHAnsi"/>
                <w:szCs w:val="24"/>
              </w:rPr>
              <w:t>LC</w:t>
            </w:r>
          </w:p>
        </w:tc>
        <w:tc>
          <w:tcPr>
            <w:tcW w:w="1016" w:type="pct"/>
            <w:shd w:val="clear" w:color="auto" w:fill="92D050"/>
            <w:noWrap/>
            <w:vAlign w:val="center"/>
          </w:tcPr>
          <w:p w14:paraId="38AFE23A" w14:textId="1FCF7B7D" w:rsidR="007F08B4" w:rsidRPr="00660F83" w:rsidRDefault="007F08B4" w:rsidP="004B6D9A">
            <w:pPr>
              <w:jc w:val="center"/>
              <w:rPr>
                <w:rFonts w:asciiTheme="minorHAnsi" w:eastAsia="Times New Roman" w:hAnsiTheme="minorHAnsi" w:cstheme="minorHAnsi"/>
                <w:szCs w:val="24"/>
                <w:lang w:eastAsia="en-GB"/>
              </w:rPr>
            </w:pPr>
            <w:r w:rsidRPr="00660F83">
              <w:rPr>
                <w:rFonts w:asciiTheme="minorHAnsi" w:hAnsiTheme="minorHAnsi" w:cstheme="minorHAnsi"/>
                <w:szCs w:val="24"/>
              </w:rPr>
              <w:t>FV</w:t>
            </w:r>
          </w:p>
        </w:tc>
        <w:tc>
          <w:tcPr>
            <w:tcW w:w="1140" w:type="pct"/>
            <w:shd w:val="clear" w:color="auto" w:fill="auto"/>
            <w:vAlign w:val="center"/>
          </w:tcPr>
          <w:p w14:paraId="1B63737F" w14:textId="44D1560E" w:rsidR="007F08B4" w:rsidRPr="00660F83" w:rsidRDefault="007F08B4" w:rsidP="004B6D9A">
            <w:pPr>
              <w:jc w:val="center"/>
              <w:rPr>
                <w:rFonts w:asciiTheme="minorHAnsi" w:eastAsia="Times New Roman" w:hAnsiTheme="minorHAnsi" w:cstheme="minorHAnsi"/>
                <w:szCs w:val="24"/>
                <w:lang w:eastAsia="en-GB"/>
              </w:rPr>
            </w:pPr>
            <w:r w:rsidRPr="00660F83">
              <w:rPr>
                <w:rFonts w:asciiTheme="minorHAnsi" w:eastAsia="Times New Roman" w:hAnsiTheme="minorHAnsi" w:cstheme="minorHAnsi"/>
                <w:szCs w:val="24"/>
                <w:lang w:eastAsia="en-GB"/>
              </w:rPr>
              <w:t>4-12</w:t>
            </w:r>
            <w:r w:rsidRPr="00660F83">
              <w:rPr>
                <w:rFonts w:asciiTheme="minorHAnsi" w:hAnsiTheme="minorHAnsi" w:cstheme="minorHAnsi"/>
                <w:szCs w:val="24"/>
                <w:vertAlign w:val="superscript"/>
              </w:rPr>
              <w:t>2</w:t>
            </w:r>
          </w:p>
        </w:tc>
      </w:tr>
      <w:tr w:rsidR="00660F83" w:rsidRPr="00660F83" w14:paraId="0400F123" w14:textId="77777777" w:rsidTr="004B6D9A">
        <w:trPr>
          <w:trHeight w:val="20"/>
        </w:trPr>
        <w:tc>
          <w:tcPr>
            <w:tcW w:w="830" w:type="pct"/>
            <w:shd w:val="clear" w:color="auto" w:fill="auto"/>
            <w:noWrap/>
            <w:vAlign w:val="center"/>
          </w:tcPr>
          <w:p w14:paraId="669A44FF" w14:textId="73642171" w:rsidR="007F08B4" w:rsidRPr="00660F83" w:rsidRDefault="00B9310D" w:rsidP="007F08B4">
            <w:pPr>
              <w:rPr>
                <w:rFonts w:asciiTheme="minorHAnsi" w:eastAsia="Times New Roman" w:hAnsiTheme="minorHAnsi" w:cstheme="minorHAnsi"/>
                <w:szCs w:val="24"/>
                <w:lang w:eastAsia="en-GB"/>
              </w:rPr>
            </w:pPr>
            <w:r w:rsidRPr="00660F83">
              <w:rPr>
                <w:rFonts w:asciiTheme="minorHAnsi" w:eastAsia="Times New Roman" w:hAnsiTheme="minorHAnsi" w:cstheme="minorHAnsi"/>
                <w:szCs w:val="24"/>
                <w:lang w:eastAsia="en-GB"/>
              </w:rPr>
              <w:t>Ziemeļu</w:t>
            </w:r>
            <w:r w:rsidR="007F08B4" w:rsidRPr="00660F83">
              <w:rPr>
                <w:rFonts w:asciiTheme="minorHAnsi" w:eastAsia="Times New Roman" w:hAnsiTheme="minorHAnsi" w:cstheme="minorHAnsi"/>
                <w:szCs w:val="24"/>
                <w:lang w:eastAsia="en-GB"/>
              </w:rPr>
              <w:t xml:space="preserve"> gulbis</w:t>
            </w:r>
          </w:p>
        </w:tc>
        <w:tc>
          <w:tcPr>
            <w:tcW w:w="841" w:type="pct"/>
            <w:noWrap/>
            <w:vAlign w:val="center"/>
          </w:tcPr>
          <w:p w14:paraId="4755DB8E" w14:textId="05FF34C0" w:rsidR="007F08B4" w:rsidRPr="00660F83" w:rsidRDefault="007F08B4" w:rsidP="004B6D9A">
            <w:pPr>
              <w:rPr>
                <w:rFonts w:asciiTheme="minorHAnsi" w:eastAsia="Times New Roman" w:hAnsiTheme="minorHAnsi" w:cstheme="minorHAnsi"/>
                <w:i/>
                <w:szCs w:val="24"/>
                <w:lang w:eastAsia="en-GB"/>
              </w:rPr>
            </w:pPr>
            <w:r w:rsidRPr="00660F83">
              <w:rPr>
                <w:rFonts w:asciiTheme="minorHAnsi" w:hAnsiTheme="minorHAnsi" w:cstheme="minorHAnsi"/>
                <w:bCs/>
                <w:i/>
                <w:szCs w:val="24"/>
                <w:shd w:val="clear" w:color="auto" w:fill="FFFFFF"/>
              </w:rPr>
              <w:t>Cygnus cygnus</w:t>
            </w:r>
          </w:p>
        </w:tc>
        <w:tc>
          <w:tcPr>
            <w:tcW w:w="589" w:type="pct"/>
            <w:vAlign w:val="center"/>
          </w:tcPr>
          <w:p w14:paraId="43D4A629" w14:textId="133DFFBB" w:rsidR="007F08B4" w:rsidRPr="00660F83" w:rsidRDefault="007F08B4" w:rsidP="004B6D9A">
            <w:pPr>
              <w:rPr>
                <w:rFonts w:asciiTheme="minorHAnsi" w:eastAsia="Times New Roman" w:hAnsiTheme="minorHAnsi" w:cstheme="minorHAnsi"/>
                <w:szCs w:val="24"/>
                <w:lang w:eastAsia="en-GB"/>
              </w:rPr>
            </w:pPr>
            <w:r w:rsidRPr="00660F83">
              <w:rPr>
                <w:rFonts w:asciiTheme="minorHAnsi" w:hAnsiTheme="minorHAnsi" w:cstheme="minorHAnsi"/>
                <w:szCs w:val="24"/>
              </w:rPr>
              <w:t>ES, ĪAS 1</w:t>
            </w:r>
          </w:p>
        </w:tc>
        <w:tc>
          <w:tcPr>
            <w:tcW w:w="584" w:type="pct"/>
            <w:shd w:val="clear" w:color="auto" w:fill="auto"/>
            <w:vAlign w:val="center"/>
          </w:tcPr>
          <w:p w14:paraId="4FF748FD" w14:textId="1563FE41" w:rsidR="007F08B4" w:rsidRPr="00660F83" w:rsidRDefault="004B6D9A" w:rsidP="004B6D9A">
            <w:pPr>
              <w:jc w:val="center"/>
              <w:rPr>
                <w:rFonts w:asciiTheme="minorHAnsi" w:hAnsiTheme="minorHAnsi" w:cstheme="minorHAnsi"/>
                <w:szCs w:val="24"/>
              </w:rPr>
            </w:pPr>
            <w:r w:rsidRPr="00660F83">
              <w:rPr>
                <w:rFonts w:asciiTheme="minorHAnsi" w:hAnsiTheme="minorHAnsi" w:cstheme="minorHAnsi"/>
                <w:szCs w:val="24"/>
              </w:rPr>
              <w:t>LC</w:t>
            </w:r>
          </w:p>
        </w:tc>
        <w:tc>
          <w:tcPr>
            <w:tcW w:w="1016" w:type="pct"/>
            <w:shd w:val="clear" w:color="auto" w:fill="D9D9D9" w:themeFill="background1" w:themeFillShade="D9"/>
            <w:noWrap/>
            <w:vAlign w:val="center"/>
          </w:tcPr>
          <w:p w14:paraId="5CB7E06F" w14:textId="4AA2A86B" w:rsidR="007F08B4" w:rsidRPr="00660F83" w:rsidRDefault="007F08B4" w:rsidP="004B6D9A">
            <w:pPr>
              <w:jc w:val="center"/>
              <w:rPr>
                <w:rFonts w:asciiTheme="minorHAnsi" w:eastAsia="Times New Roman" w:hAnsiTheme="minorHAnsi" w:cstheme="minorHAnsi"/>
                <w:szCs w:val="24"/>
                <w:lang w:eastAsia="en-GB"/>
              </w:rPr>
            </w:pPr>
            <w:r w:rsidRPr="00660F83">
              <w:rPr>
                <w:rFonts w:asciiTheme="minorHAnsi" w:eastAsia="Times New Roman" w:hAnsiTheme="minorHAnsi" w:cstheme="minorHAnsi"/>
                <w:szCs w:val="24"/>
                <w:lang w:eastAsia="en-GB"/>
              </w:rPr>
              <w:t>XX</w:t>
            </w:r>
          </w:p>
        </w:tc>
        <w:tc>
          <w:tcPr>
            <w:tcW w:w="1140" w:type="pct"/>
            <w:shd w:val="clear" w:color="auto" w:fill="auto"/>
            <w:vAlign w:val="center"/>
          </w:tcPr>
          <w:p w14:paraId="1529E9F4" w14:textId="4D8D18E7" w:rsidR="007F08B4" w:rsidRPr="00660F83" w:rsidRDefault="007F08B4" w:rsidP="004B6D9A">
            <w:pPr>
              <w:jc w:val="center"/>
              <w:rPr>
                <w:rFonts w:asciiTheme="minorHAnsi" w:eastAsia="Times New Roman" w:hAnsiTheme="minorHAnsi" w:cstheme="minorHAnsi"/>
                <w:szCs w:val="24"/>
                <w:lang w:eastAsia="en-GB"/>
              </w:rPr>
            </w:pPr>
            <w:r w:rsidRPr="00660F83">
              <w:rPr>
                <w:rFonts w:asciiTheme="minorHAnsi" w:eastAsia="Times New Roman" w:hAnsiTheme="minorHAnsi" w:cstheme="minorHAnsi"/>
                <w:szCs w:val="24"/>
                <w:lang w:eastAsia="en-GB"/>
              </w:rPr>
              <w:t>0-1</w:t>
            </w:r>
            <w:r w:rsidRPr="00660F83">
              <w:rPr>
                <w:rFonts w:asciiTheme="minorHAnsi" w:eastAsia="Times New Roman" w:hAnsiTheme="minorHAnsi" w:cstheme="minorHAnsi"/>
                <w:szCs w:val="24"/>
                <w:vertAlign w:val="superscript"/>
                <w:lang w:eastAsia="en-GB"/>
              </w:rPr>
              <w:t>1</w:t>
            </w:r>
            <w:r w:rsidR="00F2542F">
              <w:rPr>
                <w:rFonts w:asciiTheme="minorHAnsi" w:eastAsia="Times New Roman" w:hAnsiTheme="minorHAnsi" w:cstheme="minorHAnsi"/>
                <w:szCs w:val="24"/>
                <w:vertAlign w:val="superscript"/>
                <w:lang w:eastAsia="en-GB"/>
              </w:rPr>
              <w:t>,</w:t>
            </w:r>
            <w:r w:rsidRPr="00660F83">
              <w:rPr>
                <w:rFonts w:asciiTheme="minorHAnsi" w:hAnsiTheme="minorHAnsi" w:cstheme="minorHAnsi"/>
                <w:szCs w:val="24"/>
                <w:vertAlign w:val="superscript"/>
              </w:rPr>
              <w:t>2</w:t>
            </w:r>
          </w:p>
        </w:tc>
      </w:tr>
      <w:tr w:rsidR="00660F83" w:rsidRPr="00660F83" w14:paraId="1390BCAA" w14:textId="77777777" w:rsidTr="004B6D9A">
        <w:trPr>
          <w:trHeight w:val="20"/>
        </w:trPr>
        <w:tc>
          <w:tcPr>
            <w:tcW w:w="830" w:type="pct"/>
            <w:shd w:val="clear" w:color="auto" w:fill="auto"/>
            <w:noWrap/>
            <w:vAlign w:val="center"/>
          </w:tcPr>
          <w:p w14:paraId="332F87BC" w14:textId="682A7269" w:rsidR="007F08B4" w:rsidRPr="00660F83" w:rsidRDefault="007F08B4" w:rsidP="007F08B4">
            <w:pPr>
              <w:rPr>
                <w:rFonts w:asciiTheme="minorHAnsi" w:eastAsia="Times New Roman" w:hAnsiTheme="minorHAnsi" w:cstheme="minorHAnsi"/>
                <w:szCs w:val="24"/>
                <w:lang w:eastAsia="en-GB"/>
              </w:rPr>
            </w:pPr>
            <w:r w:rsidRPr="00660F83">
              <w:rPr>
                <w:rFonts w:asciiTheme="minorHAnsi" w:hAnsiTheme="minorHAnsi" w:cstheme="minorHAnsi"/>
                <w:szCs w:val="24"/>
              </w:rPr>
              <w:t>Dzērve</w:t>
            </w:r>
          </w:p>
        </w:tc>
        <w:tc>
          <w:tcPr>
            <w:tcW w:w="841" w:type="pct"/>
            <w:noWrap/>
            <w:vAlign w:val="center"/>
          </w:tcPr>
          <w:p w14:paraId="4176FDBB" w14:textId="6346B4A7" w:rsidR="007F08B4" w:rsidRPr="00660F83" w:rsidRDefault="007F08B4" w:rsidP="004B6D9A">
            <w:pPr>
              <w:rPr>
                <w:rFonts w:asciiTheme="minorHAnsi" w:eastAsia="Times New Roman" w:hAnsiTheme="minorHAnsi" w:cstheme="minorHAnsi"/>
                <w:i/>
                <w:szCs w:val="24"/>
                <w:lang w:eastAsia="en-GB"/>
              </w:rPr>
            </w:pPr>
            <w:r w:rsidRPr="00660F83">
              <w:rPr>
                <w:rFonts w:asciiTheme="minorHAnsi" w:hAnsiTheme="minorHAnsi" w:cstheme="minorHAnsi"/>
                <w:i/>
                <w:iCs/>
                <w:szCs w:val="24"/>
              </w:rPr>
              <w:t>Grus grus</w:t>
            </w:r>
          </w:p>
        </w:tc>
        <w:tc>
          <w:tcPr>
            <w:tcW w:w="589" w:type="pct"/>
            <w:vAlign w:val="center"/>
          </w:tcPr>
          <w:p w14:paraId="0CF0BEE3" w14:textId="2A0B2EC1" w:rsidR="007F08B4" w:rsidRPr="00660F83" w:rsidRDefault="007F08B4" w:rsidP="004B6D9A">
            <w:pPr>
              <w:rPr>
                <w:rFonts w:asciiTheme="minorHAnsi" w:eastAsia="Times New Roman" w:hAnsiTheme="minorHAnsi" w:cstheme="minorHAnsi"/>
                <w:szCs w:val="24"/>
                <w:lang w:eastAsia="en-GB"/>
              </w:rPr>
            </w:pPr>
            <w:r w:rsidRPr="00660F83">
              <w:rPr>
                <w:rFonts w:asciiTheme="minorHAnsi" w:hAnsiTheme="minorHAnsi" w:cstheme="minorHAnsi"/>
                <w:szCs w:val="24"/>
              </w:rPr>
              <w:t>ES, ĪAS 1</w:t>
            </w:r>
          </w:p>
        </w:tc>
        <w:tc>
          <w:tcPr>
            <w:tcW w:w="584" w:type="pct"/>
            <w:shd w:val="clear" w:color="auto" w:fill="auto"/>
            <w:vAlign w:val="center"/>
          </w:tcPr>
          <w:p w14:paraId="0AD7B6AD" w14:textId="1549BA43" w:rsidR="007F08B4" w:rsidRPr="00660F83" w:rsidRDefault="004B6D9A" w:rsidP="004B6D9A">
            <w:pPr>
              <w:jc w:val="center"/>
              <w:rPr>
                <w:rFonts w:asciiTheme="minorHAnsi" w:hAnsiTheme="minorHAnsi" w:cstheme="minorHAnsi"/>
                <w:szCs w:val="24"/>
              </w:rPr>
            </w:pPr>
            <w:r w:rsidRPr="00660F83">
              <w:rPr>
                <w:rFonts w:asciiTheme="minorHAnsi" w:hAnsiTheme="minorHAnsi" w:cstheme="minorHAnsi"/>
                <w:szCs w:val="24"/>
              </w:rPr>
              <w:t>LC</w:t>
            </w:r>
          </w:p>
        </w:tc>
        <w:tc>
          <w:tcPr>
            <w:tcW w:w="1016" w:type="pct"/>
            <w:shd w:val="clear" w:color="auto" w:fill="92D050"/>
            <w:noWrap/>
            <w:vAlign w:val="center"/>
          </w:tcPr>
          <w:p w14:paraId="1087C4C5" w14:textId="107A8D0E" w:rsidR="007F08B4" w:rsidRPr="00660F83" w:rsidRDefault="007F08B4" w:rsidP="004B6D9A">
            <w:pPr>
              <w:jc w:val="center"/>
              <w:rPr>
                <w:rFonts w:asciiTheme="minorHAnsi" w:eastAsia="Times New Roman" w:hAnsiTheme="minorHAnsi" w:cstheme="minorHAnsi"/>
                <w:szCs w:val="24"/>
                <w:lang w:eastAsia="en-GB"/>
              </w:rPr>
            </w:pPr>
            <w:r w:rsidRPr="00660F83">
              <w:rPr>
                <w:rFonts w:asciiTheme="minorHAnsi" w:eastAsia="Times New Roman" w:hAnsiTheme="minorHAnsi" w:cstheme="minorHAnsi"/>
                <w:szCs w:val="24"/>
                <w:lang w:eastAsia="en-GB"/>
              </w:rPr>
              <w:t>FV</w:t>
            </w:r>
          </w:p>
        </w:tc>
        <w:tc>
          <w:tcPr>
            <w:tcW w:w="1140" w:type="pct"/>
            <w:shd w:val="clear" w:color="auto" w:fill="auto"/>
            <w:vAlign w:val="center"/>
          </w:tcPr>
          <w:p w14:paraId="69336570" w14:textId="77777777" w:rsidR="007F08B4" w:rsidRPr="00660F83" w:rsidRDefault="007F08B4" w:rsidP="004B6D9A">
            <w:pPr>
              <w:jc w:val="center"/>
              <w:rPr>
                <w:rFonts w:asciiTheme="minorHAnsi" w:eastAsia="Times New Roman" w:hAnsiTheme="minorHAnsi" w:cstheme="minorHAnsi"/>
                <w:szCs w:val="24"/>
                <w:vertAlign w:val="superscript"/>
                <w:lang w:eastAsia="en-GB"/>
              </w:rPr>
            </w:pPr>
            <w:r w:rsidRPr="00660F83">
              <w:rPr>
                <w:rFonts w:asciiTheme="minorHAnsi" w:eastAsia="Times New Roman" w:hAnsiTheme="minorHAnsi" w:cstheme="minorHAnsi"/>
                <w:szCs w:val="24"/>
                <w:lang w:eastAsia="en-GB"/>
              </w:rPr>
              <w:t>2p</w:t>
            </w:r>
            <w:r w:rsidRPr="00660F83">
              <w:rPr>
                <w:rFonts w:asciiTheme="minorHAnsi" w:eastAsia="Times New Roman" w:hAnsiTheme="minorHAnsi" w:cstheme="minorHAnsi"/>
                <w:szCs w:val="24"/>
                <w:vertAlign w:val="superscript"/>
                <w:lang w:eastAsia="en-GB"/>
              </w:rPr>
              <w:t>1</w:t>
            </w:r>
          </w:p>
          <w:p w14:paraId="3280D5A4" w14:textId="73C7589E" w:rsidR="007F08B4" w:rsidRPr="00660F83" w:rsidRDefault="007F08B4" w:rsidP="004B6D9A">
            <w:pPr>
              <w:jc w:val="center"/>
              <w:rPr>
                <w:rFonts w:asciiTheme="minorHAnsi" w:eastAsia="Times New Roman" w:hAnsiTheme="minorHAnsi" w:cstheme="minorHAnsi"/>
                <w:szCs w:val="24"/>
                <w:lang w:eastAsia="en-GB"/>
              </w:rPr>
            </w:pPr>
            <w:r w:rsidRPr="00660F83">
              <w:rPr>
                <w:rFonts w:asciiTheme="minorHAnsi" w:eastAsia="Times New Roman" w:hAnsiTheme="minorHAnsi" w:cstheme="minorHAnsi"/>
                <w:szCs w:val="24"/>
                <w:lang w:eastAsia="en-GB"/>
              </w:rPr>
              <w:t>2-2</w:t>
            </w:r>
            <w:r w:rsidRPr="00660F83">
              <w:rPr>
                <w:rFonts w:asciiTheme="minorHAnsi" w:hAnsiTheme="minorHAnsi" w:cstheme="minorHAnsi"/>
                <w:szCs w:val="24"/>
                <w:vertAlign w:val="superscript"/>
              </w:rPr>
              <w:t>2</w:t>
            </w:r>
          </w:p>
        </w:tc>
      </w:tr>
      <w:tr w:rsidR="00660F83" w:rsidRPr="00660F83" w14:paraId="1B11C00A" w14:textId="77777777" w:rsidTr="004B6D9A">
        <w:trPr>
          <w:trHeight w:val="20"/>
        </w:trPr>
        <w:tc>
          <w:tcPr>
            <w:tcW w:w="830" w:type="pct"/>
            <w:shd w:val="clear" w:color="auto" w:fill="auto"/>
            <w:noWrap/>
            <w:vAlign w:val="center"/>
          </w:tcPr>
          <w:p w14:paraId="32A26F32" w14:textId="46E2B580" w:rsidR="007F08B4" w:rsidRPr="00660F83" w:rsidRDefault="007F08B4" w:rsidP="007F08B4">
            <w:pPr>
              <w:suppressAutoHyphens w:val="0"/>
              <w:autoSpaceDE w:val="0"/>
              <w:autoSpaceDN w:val="0"/>
              <w:adjustRightInd w:val="0"/>
              <w:rPr>
                <w:rFonts w:asciiTheme="minorHAnsi" w:eastAsia="Times New Roman" w:hAnsiTheme="minorHAnsi" w:cstheme="minorHAnsi"/>
                <w:szCs w:val="24"/>
                <w:lang w:eastAsia="en-GB"/>
              </w:rPr>
            </w:pPr>
            <w:r w:rsidRPr="00660F83">
              <w:rPr>
                <w:rFonts w:asciiTheme="minorHAnsi" w:eastAsia="Times New Roman" w:hAnsiTheme="minorHAnsi" w:cstheme="minorHAnsi"/>
                <w:szCs w:val="24"/>
                <w:lang w:eastAsia="en-US"/>
              </w:rPr>
              <w:t>Gugatnis</w:t>
            </w:r>
          </w:p>
        </w:tc>
        <w:tc>
          <w:tcPr>
            <w:tcW w:w="841" w:type="pct"/>
            <w:noWrap/>
            <w:vAlign w:val="center"/>
          </w:tcPr>
          <w:p w14:paraId="1C9095CD" w14:textId="097087CF" w:rsidR="007F08B4" w:rsidRPr="00660F83" w:rsidRDefault="007F08B4" w:rsidP="004B6D9A">
            <w:pPr>
              <w:rPr>
                <w:rFonts w:asciiTheme="minorHAnsi" w:eastAsia="Times New Roman" w:hAnsiTheme="minorHAnsi" w:cstheme="minorHAnsi"/>
                <w:i/>
                <w:szCs w:val="24"/>
                <w:lang w:eastAsia="en-GB"/>
              </w:rPr>
            </w:pPr>
            <w:r w:rsidRPr="00660F83">
              <w:rPr>
                <w:rFonts w:asciiTheme="minorHAnsi" w:hAnsiTheme="minorHAnsi" w:cstheme="minorHAnsi"/>
                <w:i/>
                <w:szCs w:val="24"/>
              </w:rPr>
              <w:t>Philomachus pugnax</w:t>
            </w:r>
          </w:p>
        </w:tc>
        <w:tc>
          <w:tcPr>
            <w:tcW w:w="589" w:type="pct"/>
            <w:vAlign w:val="center"/>
          </w:tcPr>
          <w:p w14:paraId="71CF9BA2" w14:textId="3DD8652C" w:rsidR="007F08B4" w:rsidRPr="00660F83" w:rsidRDefault="007F08B4" w:rsidP="004B6D9A">
            <w:pPr>
              <w:rPr>
                <w:rFonts w:asciiTheme="minorHAnsi" w:eastAsia="Times New Roman" w:hAnsiTheme="minorHAnsi" w:cstheme="minorHAnsi"/>
                <w:szCs w:val="24"/>
                <w:lang w:eastAsia="en-GB"/>
              </w:rPr>
            </w:pPr>
            <w:r w:rsidRPr="00660F83">
              <w:rPr>
                <w:rFonts w:asciiTheme="minorHAnsi" w:hAnsiTheme="minorHAnsi" w:cstheme="minorHAnsi"/>
                <w:szCs w:val="24"/>
              </w:rPr>
              <w:t>ES, ĪAS 1</w:t>
            </w:r>
          </w:p>
        </w:tc>
        <w:tc>
          <w:tcPr>
            <w:tcW w:w="584" w:type="pct"/>
            <w:shd w:val="clear" w:color="auto" w:fill="auto"/>
            <w:vAlign w:val="center"/>
          </w:tcPr>
          <w:p w14:paraId="44927E9A" w14:textId="7771A83F" w:rsidR="007F08B4" w:rsidRPr="00660F83" w:rsidRDefault="004B6D9A" w:rsidP="004B6D9A">
            <w:pPr>
              <w:jc w:val="center"/>
              <w:rPr>
                <w:rFonts w:asciiTheme="minorHAnsi" w:hAnsiTheme="minorHAnsi" w:cstheme="minorHAnsi"/>
                <w:szCs w:val="24"/>
              </w:rPr>
            </w:pPr>
            <w:r w:rsidRPr="00660F83">
              <w:rPr>
                <w:rFonts w:asciiTheme="minorHAnsi" w:hAnsiTheme="minorHAnsi" w:cstheme="minorHAnsi"/>
                <w:szCs w:val="24"/>
              </w:rPr>
              <w:t>LC</w:t>
            </w:r>
          </w:p>
        </w:tc>
        <w:tc>
          <w:tcPr>
            <w:tcW w:w="1016" w:type="pct"/>
            <w:shd w:val="clear" w:color="auto" w:fill="92D050"/>
            <w:noWrap/>
            <w:vAlign w:val="center"/>
          </w:tcPr>
          <w:p w14:paraId="430FB163" w14:textId="408B1D83" w:rsidR="007F08B4" w:rsidRPr="00660F83" w:rsidRDefault="007F08B4" w:rsidP="004B6D9A">
            <w:pPr>
              <w:jc w:val="center"/>
              <w:rPr>
                <w:rFonts w:asciiTheme="minorHAnsi" w:eastAsia="Times New Roman" w:hAnsiTheme="minorHAnsi" w:cstheme="minorHAnsi"/>
                <w:szCs w:val="24"/>
                <w:lang w:eastAsia="en-GB"/>
              </w:rPr>
            </w:pPr>
            <w:r w:rsidRPr="00660F83">
              <w:rPr>
                <w:rFonts w:asciiTheme="minorHAnsi" w:eastAsia="Times New Roman" w:hAnsiTheme="minorHAnsi" w:cstheme="minorHAnsi"/>
                <w:szCs w:val="24"/>
                <w:lang w:eastAsia="en-GB"/>
              </w:rPr>
              <w:t>FV</w:t>
            </w:r>
          </w:p>
        </w:tc>
        <w:tc>
          <w:tcPr>
            <w:tcW w:w="1140" w:type="pct"/>
            <w:shd w:val="clear" w:color="auto" w:fill="auto"/>
            <w:vAlign w:val="center"/>
          </w:tcPr>
          <w:p w14:paraId="5C0DDE30" w14:textId="39013F1E" w:rsidR="007F08B4" w:rsidRPr="00660F83" w:rsidRDefault="007F08B4" w:rsidP="004B6D9A">
            <w:pPr>
              <w:jc w:val="center"/>
              <w:rPr>
                <w:rFonts w:asciiTheme="minorHAnsi" w:eastAsia="Times New Roman" w:hAnsiTheme="minorHAnsi" w:cstheme="minorHAnsi"/>
                <w:szCs w:val="24"/>
                <w:lang w:eastAsia="en-GB"/>
              </w:rPr>
            </w:pPr>
            <w:r w:rsidRPr="00660F83">
              <w:rPr>
                <w:rFonts w:asciiTheme="minorHAnsi" w:eastAsia="Times New Roman" w:hAnsiTheme="minorHAnsi" w:cstheme="minorHAnsi"/>
                <w:szCs w:val="24"/>
                <w:lang w:eastAsia="en-GB"/>
              </w:rPr>
              <w:t>0-10</w:t>
            </w:r>
            <w:r w:rsidRPr="00660F83">
              <w:rPr>
                <w:rFonts w:asciiTheme="minorHAnsi" w:hAnsiTheme="minorHAnsi" w:cstheme="minorHAnsi"/>
                <w:szCs w:val="24"/>
                <w:vertAlign w:val="superscript"/>
              </w:rPr>
              <w:t>1</w:t>
            </w:r>
            <w:r w:rsidR="00F2542F">
              <w:rPr>
                <w:rFonts w:asciiTheme="minorHAnsi" w:hAnsiTheme="minorHAnsi" w:cstheme="minorHAnsi"/>
                <w:szCs w:val="24"/>
                <w:vertAlign w:val="superscript"/>
              </w:rPr>
              <w:t>,</w:t>
            </w:r>
            <w:r w:rsidRPr="00660F83">
              <w:rPr>
                <w:rFonts w:asciiTheme="minorHAnsi" w:hAnsiTheme="minorHAnsi" w:cstheme="minorHAnsi"/>
                <w:szCs w:val="24"/>
                <w:vertAlign w:val="superscript"/>
              </w:rPr>
              <w:t>2</w:t>
            </w:r>
          </w:p>
        </w:tc>
      </w:tr>
      <w:tr w:rsidR="00660F83" w:rsidRPr="00660F83" w14:paraId="3FED7381" w14:textId="77777777" w:rsidTr="004B6D9A">
        <w:trPr>
          <w:trHeight w:val="20"/>
        </w:trPr>
        <w:tc>
          <w:tcPr>
            <w:tcW w:w="830" w:type="pct"/>
            <w:shd w:val="clear" w:color="auto" w:fill="auto"/>
            <w:noWrap/>
            <w:vAlign w:val="center"/>
          </w:tcPr>
          <w:p w14:paraId="2CF953FE" w14:textId="7FC4695D" w:rsidR="00B9310D" w:rsidRPr="00660F83" w:rsidRDefault="00B9310D" w:rsidP="00B9310D">
            <w:pPr>
              <w:suppressAutoHyphens w:val="0"/>
              <w:autoSpaceDE w:val="0"/>
              <w:autoSpaceDN w:val="0"/>
              <w:adjustRightInd w:val="0"/>
              <w:rPr>
                <w:rFonts w:asciiTheme="minorHAnsi" w:eastAsia="Times New Roman" w:hAnsiTheme="minorHAnsi" w:cstheme="minorHAnsi"/>
                <w:szCs w:val="24"/>
                <w:lang w:eastAsia="en-US"/>
              </w:rPr>
            </w:pPr>
            <w:r w:rsidRPr="00660F83">
              <w:rPr>
                <w:rFonts w:asciiTheme="minorHAnsi" w:eastAsia="Times New Roman" w:hAnsiTheme="minorHAnsi" w:cstheme="minorHAnsi"/>
                <w:szCs w:val="24"/>
                <w:lang w:eastAsia="en-US"/>
              </w:rPr>
              <w:t>Brūnā čakste</w:t>
            </w:r>
          </w:p>
        </w:tc>
        <w:tc>
          <w:tcPr>
            <w:tcW w:w="841" w:type="pct"/>
            <w:noWrap/>
            <w:vAlign w:val="center"/>
          </w:tcPr>
          <w:p w14:paraId="74180F50" w14:textId="2D0B2326" w:rsidR="00B9310D" w:rsidRPr="00660F83" w:rsidRDefault="00B9310D" w:rsidP="004B6D9A">
            <w:pPr>
              <w:rPr>
                <w:rFonts w:asciiTheme="minorHAnsi" w:hAnsiTheme="minorHAnsi" w:cstheme="minorHAnsi"/>
                <w:i/>
                <w:szCs w:val="24"/>
              </w:rPr>
            </w:pPr>
            <w:r w:rsidRPr="00660F83">
              <w:rPr>
                <w:rFonts w:asciiTheme="minorHAnsi" w:hAnsiTheme="minorHAnsi" w:cstheme="minorHAnsi"/>
                <w:i/>
                <w:iCs/>
              </w:rPr>
              <w:t>Lanius collurio</w:t>
            </w:r>
          </w:p>
        </w:tc>
        <w:tc>
          <w:tcPr>
            <w:tcW w:w="589" w:type="pct"/>
            <w:vAlign w:val="center"/>
          </w:tcPr>
          <w:p w14:paraId="5A105A4F" w14:textId="1F504724" w:rsidR="00B9310D" w:rsidRPr="00660F83" w:rsidRDefault="00B9310D" w:rsidP="004B6D9A">
            <w:pPr>
              <w:rPr>
                <w:rFonts w:asciiTheme="minorHAnsi" w:hAnsiTheme="minorHAnsi" w:cstheme="minorHAnsi"/>
                <w:szCs w:val="24"/>
              </w:rPr>
            </w:pPr>
            <w:r w:rsidRPr="00660F83">
              <w:rPr>
                <w:rFonts w:asciiTheme="minorHAnsi" w:hAnsiTheme="minorHAnsi" w:cstheme="minorHAnsi"/>
                <w:szCs w:val="24"/>
              </w:rPr>
              <w:t>ES, ĪAS 1</w:t>
            </w:r>
          </w:p>
        </w:tc>
        <w:tc>
          <w:tcPr>
            <w:tcW w:w="584" w:type="pct"/>
            <w:shd w:val="clear" w:color="auto" w:fill="auto"/>
            <w:vAlign w:val="center"/>
          </w:tcPr>
          <w:p w14:paraId="4065786B" w14:textId="5FC77FAE" w:rsidR="00B9310D" w:rsidRPr="00660F83" w:rsidRDefault="004B6D9A" w:rsidP="004B6D9A">
            <w:pPr>
              <w:jc w:val="center"/>
              <w:rPr>
                <w:rFonts w:asciiTheme="minorHAnsi" w:hAnsiTheme="minorHAnsi" w:cstheme="minorHAnsi"/>
                <w:szCs w:val="24"/>
              </w:rPr>
            </w:pPr>
            <w:r w:rsidRPr="00660F83">
              <w:rPr>
                <w:rFonts w:asciiTheme="minorHAnsi" w:hAnsiTheme="minorHAnsi" w:cstheme="minorHAnsi"/>
                <w:szCs w:val="24"/>
              </w:rPr>
              <w:t>LC</w:t>
            </w:r>
          </w:p>
        </w:tc>
        <w:tc>
          <w:tcPr>
            <w:tcW w:w="1016" w:type="pct"/>
            <w:shd w:val="clear" w:color="auto" w:fill="92D050"/>
            <w:noWrap/>
            <w:vAlign w:val="center"/>
          </w:tcPr>
          <w:p w14:paraId="0FC9740B" w14:textId="3E898B5F" w:rsidR="00B9310D" w:rsidRPr="00660F83" w:rsidRDefault="00B9310D" w:rsidP="004B6D9A">
            <w:pPr>
              <w:jc w:val="center"/>
              <w:rPr>
                <w:rFonts w:asciiTheme="minorHAnsi" w:eastAsia="Times New Roman" w:hAnsiTheme="minorHAnsi" w:cstheme="minorHAnsi"/>
                <w:szCs w:val="24"/>
                <w:lang w:eastAsia="en-GB"/>
              </w:rPr>
            </w:pPr>
            <w:r w:rsidRPr="00660F83">
              <w:rPr>
                <w:rFonts w:asciiTheme="minorHAnsi" w:eastAsia="Times New Roman" w:hAnsiTheme="minorHAnsi" w:cstheme="minorHAnsi"/>
                <w:szCs w:val="24"/>
                <w:lang w:eastAsia="en-GB"/>
              </w:rPr>
              <w:t>FV</w:t>
            </w:r>
          </w:p>
        </w:tc>
        <w:tc>
          <w:tcPr>
            <w:tcW w:w="1140" w:type="pct"/>
            <w:shd w:val="clear" w:color="auto" w:fill="auto"/>
            <w:vAlign w:val="center"/>
          </w:tcPr>
          <w:p w14:paraId="256CED96" w14:textId="77777777" w:rsidR="00B9310D" w:rsidRPr="00660F83" w:rsidRDefault="00B9310D" w:rsidP="004B6D9A">
            <w:pPr>
              <w:shd w:val="clear" w:color="auto" w:fill="FFFFFF"/>
              <w:jc w:val="center"/>
              <w:rPr>
                <w:rFonts w:asciiTheme="minorHAnsi" w:hAnsiTheme="minorHAnsi" w:cstheme="minorHAnsi"/>
                <w:szCs w:val="24"/>
                <w:vertAlign w:val="superscript"/>
              </w:rPr>
            </w:pPr>
            <w:r w:rsidRPr="00660F83">
              <w:rPr>
                <w:rFonts w:asciiTheme="minorHAnsi" w:hAnsiTheme="minorHAnsi" w:cstheme="minorHAnsi"/>
                <w:szCs w:val="24"/>
              </w:rPr>
              <w:t>20 – 50</w:t>
            </w:r>
            <w:r w:rsidRPr="00660F83">
              <w:rPr>
                <w:rFonts w:asciiTheme="minorHAnsi" w:hAnsiTheme="minorHAnsi" w:cstheme="minorHAnsi"/>
                <w:szCs w:val="24"/>
                <w:vertAlign w:val="superscript"/>
              </w:rPr>
              <w:t>1,2</w:t>
            </w:r>
          </w:p>
          <w:p w14:paraId="3E75954D" w14:textId="5EE362C4" w:rsidR="00B9310D" w:rsidRPr="00660F83" w:rsidRDefault="00B9310D" w:rsidP="004B6D9A">
            <w:pPr>
              <w:jc w:val="center"/>
              <w:rPr>
                <w:rFonts w:asciiTheme="minorHAnsi" w:eastAsia="Times New Roman" w:hAnsiTheme="minorHAnsi" w:cstheme="minorHAnsi"/>
                <w:szCs w:val="24"/>
                <w:lang w:eastAsia="en-GB"/>
              </w:rPr>
            </w:pPr>
            <w:r w:rsidRPr="00660F83">
              <w:rPr>
                <w:rFonts w:asciiTheme="minorHAnsi" w:hAnsiTheme="minorHAnsi" w:cstheme="minorHAnsi"/>
                <w:szCs w:val="24"/>
              </w:rPr>
              <w:t>1 – 5</w:t>
            </w:r>
            <w:r w:rsidRPr="00660F83">
              <w:rPr>
                <w:rFonts w:asciiTheme="minorHAnsi" w:hAnsiTheme="minorHAnsi" w:cstheme="minorHAnsi"/>
                <w:szCs w:val="24"/>
                <w:vertAlign w:val="superscript"/>
              </w:rPr>
              <w:t>3</w:t>
            </w:r>
          </w:p>
        </w:tc>
      </w:tr>
      <w:tr w:rsidR="00660F83" w:rsidRPr="00660F83" w14:paraId="6143393B" w14:textId="77777777" w:rsidTr="004B6D9A">
        <w:trPr>
          <w:trHeight w:val="20"/>
        </w:trPr>
        <w:tc>
          <w:tcPr>
            <w:tcW w:w="830" w:type="pct"/>
            <w:shd w:val="clear" w:color="auto" w:fill="auto"/>
            <w:noWrap/>
            <w:vAlign w:val="center"/>
          </w:tcPr>
          <w:p w14:paraId="1374EF1D" w14:textId="65C5FDDA" w:rsidR="00B9310D" w:rsidRPr="00660F83" w:rsidRDefault="00B9310D" w:rsidP="00B9310D">
            <w:pPr>
              <w:suppressAutoHyphens w:val="0"/>
              <w:autoSpaceDE w:val="0"/>
              <w:autoSpaceDN w:val="0"/>
              <w:adjustRightInd w:val="0"/>
              <w:rPr>
                <w:rFonts w:asciiTheme="minorHAnsi" w:eastAsia="Times New Roman" w:hAnsiTheme="minorHAnsi" w:cstheme="minorHAnsi"/>
                <w:szCs w:val="24"/>
                <w:lang w:eastAsia="en-US"/>
              </w:rPr>
            </w:pPr>
            <w:r w:rsidRPr="00660F83">
              <w:rPr>
                <w:rFonts w:asciiTheme="minorHAnsi" w:eastAsia="Times New Roman" w:hAnsiTheme="minorHAnsi" w:cstheme="minorHAnsi"/>
                <w:szCs w:val="24"/>
                <w:lang w:eastAsia="en-US"/>
              </w:rPr>
              <w:t>Seivi ķauķis</w:t>
            </w:r>
          </w:p>
        </w:tc>
        <w:tc>
          <w:tcPr>
            <w:tcW w:w="841" w:type="pct"/>
            <w:noWrap/>
            <w:vAlign w:val="center"/>
          </w:tcPr>
          <w:p w14:paraId="0805D772" w14:textId="77A882DC" w:rsidR="00B9310D" w:rsidRPr="00660F83" w:rsidRDefault="00B9310D" w:rsidP="004B6D9A">
            <w:pPr>
              <w:rPr>
                <w:rFonts w:asciiTheme="minorHAnsi" w:hAnsiTheme="minorHAnsi" w:cstheme="minorHAnsi"/>
                <w:i/>
                <w:szCs w:val="24"/>
              </w:rPr>
            </w:pPr>
            <w:r w:rsidRPr="00660F83">
              <w:rPr>
                <w:rFonts w:asciiTheme="minorHAnsi" w:hAnsiTheme="minorHAnsi" w:cstheme="minorHAnsi"/>
                <w:i/>
                <w:iCs/>
              </w:rPr>
              <w:t>Locustella luscinioides</w:t>
            </w:r>
          </w:p>
        </w:tc>
        <w:tc>
          <w:tcPr>
            <w:tcW w:w="589" w:type="pct"/>
            <w:vAlign w:val="center"/>
          </w:tcPr>
          <w:p w14:paraId="6326F4D2" w14:textId="16B13CFE" w:rsidR="00B9310D" w:rsidRPr="00660F83" w:rsidRDefault="00B9310D" w:rsidP="004B6D9A">
            <w:pPr>
              <w:rPr>
                <w:rFonts w:asciiTheme="minorHAnsi" w:hAnsiTheme="minorHAnsi" w:cstheme="minorHAnsi"/>
                <w:szCs w:val="24"/>
              </w:rPr>
            </w:pPr>
            <w:r w:rsidRPr="00660F83">
              <w:rPr>
                <w:rFonts w:asciiTheme="minorHAnsi" w:hAnsiTheme="minorHAnsi" w:cstheme="minorHAnsi"/>
                <w:szCs w:val="24"/>
              </w:rPr>
              <w:t>ĪAS 1</w:t>
            </w:r>
          </w:p>
        </w:tc>
        <w:tc>
          <w:tcPr>
            <w:tcW w:w="584" w:type="pct"/>
            <w:shd w:val="clear" w:color="auto" w:fill="auto"/>
            <w:vAlign w:val="center"/>
          </w:tcPr>
          <w:p w14:paraId="688B1645" w14:textId="4462F211" w:rsidR="00B9310D" w:rsidRPr="00660F83" w:rsidRDefault="004B6D9A" w:rsidP="004B6D9A">
            <w:pPr>
              <w:jc w:val="center"/>
              <w:rPr>
                <w:rFonts w:asciiTheme="minorHAnsi" w:hAnsiTheme="minorHAnsi" w:cstheme="minorHAnsi"/>
                <w:szCs w:val="24"/>
              </w:rPr>
            </w:pPr>
            <w:r w:rsidRPr="00660F83">
              <w:rPr>
                <w:rFonts w:asciiTheme="minorHAnsi" w:hAnsiTheme="minorHAnsi" w:cstheme="minorHAnsi"/>
                <w:szCs w:val="24"/>
              </w:rPr>
              <w:t>LC</w:t>
            </w:r>
          </w:p>
        </w:tc>
        <w:tc>
          <w:tcPr>
            <w:tcW w:w="1016" w:type="pct"/>
            <w:shd w:val="clear" w:color="auto" w:fill="92D050"/>
            <w:noWrap/>
            <w:vAlign w:val="center"/>
          </w:tcPr>
          <w:p w14:paraId="3AE24A2E" w14:textId="1593F414" w:rsidR="00B9310D" w:rsidRPr="00660F83" w:rsidRDefault="00B9310D" w:rsidP="004B6D9A">
            <w:pPr>
              <w:jc w:val="center"/>
              <w:rPr>
                <w:rFonts w:asciiTheme="minorHAnsi" w:eastAsia="Times New Roman" w:hAnsiTheme="minorHAnsi" w:cstheme="minorHAnsi"/>
                <w:szCs w:val="24"/>
                <w:lang w:eastAsia="en-GB"/>
              </w:rPr>
            </w:pPr>
            <w:r w:rsidRPr="00660F83">
              <w:rPr>
                <w:rFonts w:asciiTheme="minorHAnsi" w:eastAsia="Times New Roman" w:hAnsiTheme="minorHAnsi" w:cstheme="minorHAnsi"/>
                <w:szCs w:val="24"/>
                <w:lang w:eastAsia="en-GB"/>
              </w:rPr>
              <w:t>FV</w:t>
            </w:r>
          </w:p>
        </w:tc>
        <w:tc>
          <w:tcPr>
            <w:tcW w:w="1140" w:type="pct"/>
            <w:shd w:val="clear" w:color="auto" w:fill="auto"/>
            <w:vAlign w:val="center"/>
          </w:tcPr>
          <w:p w14:paraId="16449CE2" w14:textId="5450D9C9" w:rsidR="00B9310D" w:rsidRPr="00660F83" w:rsidRDefault="00B9310D" w:rsidP="004B6D9A">
            <w:pPr>
              <w:jc w:val="center"/>
              <w:rPr>
                <w:rFonts w:asciiTheme="minorHAnsi" w:eastAsia="Times New Roman" w:hAnsiTheme="minorHAnsi" w:cstheme="minorHAnsi"/>
                <w:szCs w:val="24"/>
                <w:lang w:eastAsia="en-GB"/>
              </w:rPr>
            </w:pPr>
            <w:r w:rsidRPr="00660F83">
              <w:rPr>
                <w:rFonts w:asciiTheme="minorHAnsi" w:eastAsia="Times New Roman" w:hAnsiTheme="minorHAnsi" w:cstheme="minorHAnsi"/>
                <w:szCs w:val="24"/>
                <w:lang w:eastAsia="en-GB"/>
              </w:rPr>
              <w:t>?</w:t>
            </w:r>
          </w:p>
        </w:tc>
      </w:tr>
      <w:tr w:rsidR="00660F83" w:rsidRPr="00660F83" w14:paraId="178B7040" w14:textId="77777777" w:rsidTr="004B6D9A">
        <w:trPr>
          <w:trHeight w:val="20"/>
        </w:trPr>
        <w:tc>
          <w:tcPr>
            <w:tcW w:w="830" w:type="pct"/>
            <w:shd w:val="clear" w:color="auto" w:fill="auto"/>
            <w:noWrap/>
            <w:vAlign w:val="center"/>
          </w:tcPr>
          <w:p w14:paraId="6AF76FF0" w14:textId="74B88224" w:rsidR="00B9310D" w:rsidRPr="00660F83" w:rsidRDefault="00B9310D" w:rsidP="00B9310D">
            <w:pPr>
              <w:suppressAutoHyphens w:val="0"/>
              <w:autoSpaceDE w:val="0"/>
              <w:autoSpaceDN w:val="0"/>
              <w:adjustRightInd w:val="0"/>
              <w:rPr>
                <w:rFonts w:asciiTheme="minorHAnsi" w:eastAsia="Times New Roman" w:hAnsiTheme="minorHAnsi" w:cstheme="minorHAnsi"/>
                <w:szCs w:val="24"/>
                <w:lang w:eastAsia="en-US"/>
              </w:rPr>
            </w:pPr>
            <w:r w:rsidRPr="00660F83">
              <w:rPr>
                <w:rFonts w:asciiTheme="minorHAnsi" w:eastAsia="Times New Roman" w:hAnsiTheme="minorHAnsi" w:cstheme="minorHAnsi"/>
                <w:szCs w:val="24"/>
                <w:lang w:eastAsia="en-US"/>
              </w:rPr>
              <w:t>Melnais zīriņš</w:t>
            </w:r>
          </w:p>
        </w:tc>
        <w:tc>
          <w:tcPr>
            <w:tcW w:w="841" w:type="pct"/>
            <w:noWrap/>
            <w:vAlign w:val="center"/>
          </w:tcPr>
          <w:p w14:paraId="318E2C6B" w14:textId="6565A3A0" w:rsidR="00B9310D" w:rsidRPr="00660F83" w:rsidRDefault="00B9310D" w:rsidP="004B6D9A">
            <w:pPr>
              <w:rPr>
                <w:rFonts w:asciiTheme="minorHAnsi" w:hAnsiTheme="minorHAnsi" w:cstheme="minorHAnsi"/>
                <w:i/>
                <w:szCs w:val="24"/>
              </w:rPr>
            </w:pPr>
            <w:r w:rsidRPr="00660F83">
              <w:rPr>
                <w:rFonts w:asciiTheme="minorHAnsi" w:hAnsiTheme="minorHAnsi" w:cstheme="minorHAnsi"/>
                <w:i/>
                <w:iCs/>
              </w:rPr>
              <w:t>Chlidonias niger</w:t>
            </w:r>
          </w:p>
        </w:tc>
        <w:tc>
          <w:tcPr>
            <w:tcW w:w="589" w:type="pct"/>
            <w:vAlign w:val="center"/>
          </w:tcPr>
          <w:p w14:paraId="364AE3CE" w14:textId="07431768" w:rsidR="00B9310D" w:rsidRPr="00660F83" w:rsidRDefault="00B9310D" w:rsidP="004B6D9A">
            <w:pPr>
              <w:rPr>
                <w:rFonts w:asciiTheme="minorHAnsi" w:hAnsiTheme="minorHAnsi" w:cstheme="minorHAnsi"/>
                <w:szCs w:val="24"/>
              </w:rPr>
            </w:pPr>
            <w:r w:rsidRPr="00660F83">
              <w:rPr>
                <w:rFonts w:asciiTheme="minorHAnsi" w:hAnsiTheme="minorHAnsi" w:cstheme="minorHAnsi"/>
                <w:szCs w:val="24"/>
              </w:rPr>
              <w:t>ĪAS 1, MIK</w:t>
            </w:r>
          </w:p>
        </w:tc>
        <w:tc>
          <w:tcPr>
            <w:tcW w:w="584" w:type="pct"/>
            <w:shd w:val="clear" w:color="auto" w:fill="auto"/>
            <w:vAlign w:val="center"/>
          </w:tcPr>
          <w:p w14:paraId="721234FE" w14:textId="3F4C2E26" w:rsidR="00B9310D" w:rsidRPr="00660F83" w:rsidRDefault="004B6D9A" w:rsidP="004B6D9A">
            <w:pPr>
              <w:jc w:val="center"/>
              <w:rPr>
                <w:rFonts w:asciiTheme="minorHAnsi" w:hAnsiTheme="minorHAnsi" w:cstheme="minorHAnsi"/>
                <w:szCs w:val="24"/>
              </w:rPr>
            </w:pPr>
            <w:r w:rsidRPr="00660F83">
              <w:rPr>
                <w:rFonts w:asciiTheme="minorHAnsi" w:hAnsiTheme="minorHAnsi" w:cstheme="minorHAnsi"/>
                <w:szCs w:val="24"/>
              </w:rPr>
              <w:t>LC</w:t>
            </w:r>
          </w:p>
        </w:tc>
        <w:tc>
          <w:tcPr>
            <w:tcW w:w="1016" w:type="pct"/>
            <w:shd w:val="clear" w:color="auto" w:fill="92D050"/>
            <w:noWrap/>
            <w:vAlign w:val="center"/>
          </w:tcPr>
          <w:p w14:paraId="3F87E856" w14:textId="597C6DFA" w:rsidR="00B9310D" w:rsidRPr="00660F83" w:rsidRDefault="00B9310D" w:rsidP="004B6D9A">
            <w:pPr>
              <w:jc w:val="center"/>
              <w:rPr>
                <w:rFonts w:asciiTheme="minorHAnsi" w:eastAsia="Times New Roman" w:hAnsiTheme="minorHAnsi" w:cstheme="minorHAnsi"/>
                <w:szCs w:val="24"/>
                <w:lang w:eastAsia="en-GB"/>
              </w:rPr>
            </w:pPr>
            <w:r w:rsidRPr="00660F83">
              <w:rPr>
                <w:rFonts w:asciiTheme="minorHAnsi" w:eastAsia="Times New Roman" w:hAnsiTheme="minorHAnsi" w:cstheme="minorHAnsi"/>
                <w:szCs w:val="24"/>
                <w:lang w:eastAsia="en-GB"/>
              </w:rPr>
              <w:t>FV</w:t>
            </w:r>
          </w:p>
        </w:tc>
        <w:tc>
          <w:tcPr>
            <w:tcW w:w="1140" w:type="pct"/>
            <w:shd w:val="clear" w:color="auto" w:fill="auto"/>
            <w:vAlign w:val="center"/>
          </w:tcPr>
          <w:p w14:paraId="5BE91304" w14:textId="3CBFD307" w:rsidR="00B9310D" w:rsidRPr="00660F83" w:rsidRDefault="00B9310D" w:rsidP="004B6D9A">
            <w:pPr>
              <w:jc w:val="center"/>
              <w:rPr>
                <w:rFonts w:asciiTheme="minorHAnsi" w:eastAsia="Times New Roman" w:hAnsiTheme="minorHAnsi" w:cstheme="minorHAnsi"/>
                <w:szCs w:val="24"/>
                <w:lang w:eastAsia="en-GB"/>
              </w:rPr>
            </w:pPr>
            <w:r w:rsidRPr="00660F83">
              <w:rPr>
                <w:rFonts w:asciiTheme="minorHAnsi" w:eastAsia="Times New Roman" w:hAnsiTheme="minorHAnsi" w:cstheme="minorHAnsi"/>
                <w:szCs w:val="24"/>
                <w:lang w:eastAsia="en-GB"/>
              </w:rPr>
              <w:t>?</w:t>
            </w:r>
          </w:p>
        </w:tc>
      </w:tr>
    </w:tbl>
    <w:p w14:paraId="7863E19D" w14:textId="7FDF3CA2" w:rsidR="00B9310D" w:rsidRPr="00660F83" w:rsidRDefault="00F2542F" w:rsidP="00B9310D">
      <w:pPr>
        <w:pStyle w:val="FootnoteText"/>
        <w:jc w:val="both"/>
        <w:rPr>
          <w:rFonts w:asciiTheme="minorHAnsi" w:hAnsiTheme="minorHAnsi" w:cstheme="minorHAnsi"/>
        </w:rPr>
      </w:pPr>
      <w:r w:rsidRPr="00F2542F">
        <w:rPr>
          <w:rFonts w:asciiTheme="minorHAnsi" w:hAnsiTheme="minorHAnsi" w:cstheme="minorHAnsi"/>
          <w:vertAlign w:val="superscript"/>
        </w:rPr>
        <w:t>1</w:t>
      </w:r>
      <w:r w:rsidR="00B9310D" w:rsidRPr="00660F83">
        <w:rPr>
          <w:rFonts w:asciiTheme="minorHAnsi" w:hAnsiTheme="minorHAnsi" w:cstheme="minorHAnsi"/>
        </w:rPr>
        <w:t xml:space="preserve"> Putniem nozīmīgo vietu pārskats</w:t>
      </w:r>
    </w:p>
    <w:p w14:paraId="2AD34F67" w14:textId="77777777" w:rsidR="00B9310D" w:rsidRPr="00660F83" w:rsidRDefault="00B9310D" w:rsidP="00B9310D">
      <w:pPr>
        <w:pStyle w:val="FootnoteText"/>
        <w:jc w:val="both"/>
        <w:rPr>
          <w:rFonts w:asciiTheme="minorHAnsi" w:hAnsiTheme="minorHAnsi" w:cstheme="minorHAnsi"/>
        </w:rPr>
      </w:pPr>
      <w:r w:rsidRPr="00660F83">
        <w:rPr>
          <w:rStyle w:val="FootnoteReference"/>
          <w:rFonts w:asciiTheme="minorHAnsi" w:hAnsiTheme="minorHAnsi" w:cstheme="minorHAnsi"/>
        </w:rPr>
        <w:t>2</w:t>
      </w:r>
      <w:r w:rsidRPr="00660F83">
        <w:rPr>
          <w:rFonts w:asciiTheme="minorHAnsi" w:hAnsiTheme="minorHAnsi" w:cstheme="minorHAnsi"/>
        </w:rPr>
        <w:t xml:space="preserve"> Natura 2000 datu formas</w:t>
      </w:r>
    </w:p>
    <w:p w14:paraId="0799F691" w14:textId="31C49214" w:rsidR="00B9310D" w:rsidRPr="00660F83" w:rsidRDefault="00B9310D" w:rsidP="00B9310D">
      <w:pPr>
        <w:pStyle w:val="FootnoteText"/>
        <w:jc w:val="both"/>
        <w:rPr>
          <w:rFonts w:asciiTheme="minorHAnsi" w:hAnsiTheme="minorHAnsi" w:cstheme="minorHAnsi"/>
        </w:rPr>
      </w:pPr>
      <w:r w:rsidRPr="00660F83">
        <w:rPr>
          <w:rStyle w:val="FootnoteReference"/>
          <w:rFonts w:asciiTheme="minorHAnsi" w:hAnsiTheme="minorHAnsi" w:cstheme="minorHAnsi"/>
        </w:rPr>
        <w:t>3</w:t>
      </w:r>
      <w:r w:rsidRPr="00660F83">
        <w:rPr>
          <w:rFonts w:asciiTheme="minorHAnsi" w:hAnsiTheme="minorHAnsi" w:cstheme="minorHAnsi"/>
        </w:rPr>
        <w:t xml:space="preserve"> </w:t>
      </w:r>
      <w:r w:rsidR="00880111">
        <w:rPr>
          <w:rFonts w:asciiTheme="minorHAnsi" w:hAnsiTheme="minorHAnsi" w:cstheme="minorHAnsi"/>
        </w:rPr>
        <w:t>DA</w:t>
      </w:r>
      <w:r w:rsidRPr="00660F83">
        <w:rPr>
          <w:rFonts w:asciiTheme="minorHAnsi" w:hAnsiTheme="minorHAnsi" w:cstheme="minorHAnsi"/>
        </w:rPr>
        <w:t xml:space="preserve"> plāna izstrāde, 2019</w:t>
      </w:r>
      <w:r w:rsidR="00F2542F">
        <w:rPr>
          <w:rFonts w:asciiTheme="minorHAnsi" w:hAnsiTheme="minorHAnsi" w:cstheme="minorHAnsi"/>
        </w:rPr>
        <w:t>-2020</w:t>
      </w:r>
    </w:p>
    <w:p w14:paraId="71FC1ED6" w14:textId="77777777" w:rsidR="00B9310D" w:rsidRPr="00660F83" w:rsidRDefault="00B9310D" w:rsidP="006A55B1">
      <w:pPr>
        <w:rPr>
          <w:rFonts w:asciiTheme="minorHAnsi" w:hAnsiTheme="minorHAnsi" w:cstheme="minorHAnsi"/>
          <w:sz w:val="20"/>
        </w:rPr>
      </w:pPr>
    </w:p>
    <w:p w14:paraId="5101CC41" w14:textId="531F4738" w:rsidR="006A55B1" w:rsidRPr="00660F83" w:rsidRDefault="006A55B1" w:rsidP="006A55B1">
      <w:pPr>
        <w:rPr>
          <w:rFonts w:asciiTheme="minorHAnsi" w:hAnsiTheme="minorHAnsi" w:cstheme="minorHAnsi"/>
          <w:sz w:val="20"/>
        </w:rPr>
      </w:pPr>
      <w:r w:rsidRPr="00660F83">
        <w:rPr>
          <w:rFonts w:asciiTheme="minorHAnsi" w:hAnsiTheme="minorHAnsi" w:cstheme="minorHAnsi"/>
          <w:sz w:val="20"/>
        </w:rPr>
        <w:t xml:space="preserve">Informācija par sugu aizsardzības stāvokli Latvijā no „Ziņojums Eiropas Komisijai par biotopu (dzīvotņu) un sugu aizsardzības stāvokli Latvijā. Novērtējums par 2013.-2018. gada periodu” </w:t>
      </w:r>
      <w:r w:rsidRPr="00660F83">
        <w:rPr>
          <w:rFonts w:asciiTheme="minorHAnsi" w:hAnsiTheme="minorHAnsi" w:cstheme="minorHAnsi"/>
          <w:b/>
          <w:bCs/>
          <w:sz w:val="20"/>
        </w:rPr>
        <w:t>FV</w:t>
      </w:r>
      <w:r w:rsidRPr="00660F83">
        <w:rPr>
          <w:rFonts w:asciiTheme="minorHAnsi" w:hAnsiTheme="minorHAnsi" w:cstheme="minorHAnsi"/>
          <w:sz w:val="20"/>
        </w:rPr>
        <w:t xml:space="preserve">: Aizsardzības stāvoklis labvēlīgs (Favourable); </w:t>
      </w:r>
      <w:r w:rsidRPr="00660F83">
        <w:rPr>
          <w:rFonts w:asciiTheme="minorHAnsi" w:hAnsiTheme="minorHAnsi" w:cstheme="minorHAnsi"/>
          <w:b/>
          <w:bCs/>
          <w:sz w:val="20"/>
        </w:rPr>
        <w:t>U1</w:t>
      </w:r>
      <w:r w:rsidRPr="00660F83">
        <w:rPr>
          <w:rFonts w:asciiTheme="minorHAnsi" w:hAnsiTheme="minorHAnsi" w:cstheme="minorHAnsi"/>
          <w:sz w:val="20"/>
        </w:rPr>
        <w:t xml:space="preserve">: Aizsardzības stāvoklis nelabvēlīgs-nepietiekams (Unfavourable-Inadequate); </w:t>
      </w:r>
      <w:r w:rsidRPr="00660F83">
        <w:rPr>
          <w:rFonts w:asciiTheme="minorHAnsi" w:hAnsiTheme="minorHAnsi" w:cstheme="minorHAnsi"/>
          <w:b/>
          <w:bCs/>
          <w:sz w:val="20"/>
        </w:rPr>
        <w:t>U2</w:t>
      </w:r>
      <w:r w:rsidRPr="00660F83">
        <w:rPr>
          <w:rFonts w:asciiTheme="minorHAnsi" w:hAnsiTheme="minorHAnsi" w:cstheme="minorHAnsi"/>
          <w:sz w:val="20"/>
        </w:rPr>
        <w:t xml:space="preserve">: Aizsardzības stāvoklis nelabvēlīgs-slikts (Unfavourable-Bad); </w:t>
      </w:r>
      <w:r w:rsidRPr="00660F83">
        <w:rPr>
          <w:rFonts w:asciiTheme="minorHAnsi" w:hAnsiTheme="minorHAnsi" w:cstheme="minorHAnsi"/>
          <w:b/>
          <w:bCs/>
          <w:sz w:val="20"/>
        </w:rPr>
        <w:t>XX</w:t>
      </w:r>
      <w:r w:rsidRPr="00660F83">
        <w:rPr>
          <w:rFonts w:asciiTheme="minorHAnsi" w:hAnsiTheme="minorHAnsi" w:cstheme="minorHAnsi"/>
          <w:sz w:val="20"/>
        </w:rPr>
        <w:t xml:space="preserve">: Aizsardzības stāvoklis nezināms (Unknown). </w:t>
      </w:r>
    </w:p>
    <w:p w14:paraId="25C350DC" w14:textId="77777777" w:rsidR="006A55B1" w:rsidRPr="00660F83" w:rsidRDefault="006A55B1" w:rsidP="00030027">
      <w:pPr>
        <w:pStyle w:val="FootnoteText"/>
        <w:rPr>
          <w:rFonts w:asciiTheme="minorHAnsi" w:hAnsiTheme="minorHAnsi" w:cstheme="minorHAnsi"/>
          <w:sz w:val="22"/>
          <w:szCs w:val="22"/>
        </w:rPr>
      </w:pPr>
    </w:p>
    <w:p w14:paraId="1F83278D" w14:textId="77777777" w:rsidR="00030027" w:rsidRPr="00660F83" w:rsidRDefault="00030027" w:rsidP="00030027">
      <w:pPr>
        <w:shd w:val="clear" w:color="auto" w:fill="FFFFFF"/>
        <w:rPr>
          <w:rFonts w:asciiTheme="minorHAnsi" w:hAnsiTheme="minorHAnsi" w:cstheme="minorHAnsi"/>
          <w:sz w:val="20"/>
        </w:rPr>
      </w:pPr>
      <w:r w:rsidRPr="00660F83">
        <w:rPr>
          <w:rFonts w:asciiTheme="minorHAnsi" w:hAnsiTheme="minorHAnsi" w:cstheme="minorHAnsi"/>
          <w:b/>
          <w:bCs/>
          <w:sz w:val="20"/>
        </w:rPr>
        <w:lastRenderedPageBreak/>
        <w:t>ES</w:t>
      </w:r>
      <w:r w:rsidRPr="00660F83">
        <w:rPr>
          <w:rFonts w:asciiTheme="minorHAnsi" w:hAnsiTheme="minorHAnsi" w:cstheme="minorHAnsi"/>
          <w:sz w:val="20"/>
        </w:rPr>
        <w:t xml:space="preserve">–Eiropas Padomes Direktīva 79/409/EEK Par savvaļas putnu aizsardzību. </w:t>
      </w:r>
      <w:r w:rsidRPr="00660F83">
        <w:rPr>
          <w:rFonts w:asciiTheme="minorHAnsi" w:hAnsiTheme="minorHAnsi" w:cstheme="minorHAnsi"/>
          <w:b/>
          <w:bCs/>
          <w:sz w:val="20"/>
        </w:rPr>
        <w:t xml:space="preserve">I </w:t>
      </w:r>
      <w:r w:rsidRPr="00660F83">
        <w:rPr>
          <w:rFonts w:asciiTheme="minorHAnsi" w:hAnsiTheme="minorHAnsi" w:cstheme="minorHAnsi"/>
          <w:sz w:val="20"/>
        </w:rPr>
        <w:t xml:space="preserve">pielikums. Sugas, kurām jāpiemēro īpaši dzīvotņu aizsardzības pasākumi, lai nodrošinātu to izdzīvošanu un vairošanos savā izplatības areālā. </w:t>
      </w:r>
      <w:r w:rsidRPr="00660F83">
        <w:rPr>
          <w:rFonts w:asciiTheme="minorHAnsi" w:hAnsiTheme="minorHAnsi" w:cstheme="minorHAnsi"/>
          <w:b/>
          <w:bCs/>
          <w:sz w:val="20"/>
        </w:rPr>
        <w:t>II</w:t>
      </w:r>
      <w:r w:rsidRPr="00660F83">
        <w:rPr>
          <w:rFonts w:asciiTheme="minorHAnsi" w:hAnsiTheme="minorHAnsi" w:cstheme="minorHAnsi"/>
          <w:sz w:val="20"/>
        </w:rPr>
        <w:t xml:space="preserve"> pielikumā minētās sugas drīkst medīt saskaņā ar dalībvalstu tiesību aktiem.</w:t>
      </w:r>
    </w:p>
    <w:p w14:paraId="059113A2" w14:textId="77777777" w:rsidR="00030027" w:rsidRPr="00660F83" w:rsidRDefault="00030027" w:rsidP="00030027">
      <w:pPr>
        <w:shd w:val="clear" w:color="auto" w:fill="FFFFFF"/>
        <w:rPr>
          <w:rFonts w:asciiTheme="minorHAnsi" w:hAnsiTheme="minorHAnsi" w:cstheme="minorHAnsi"/>
          <w:sz w:val="20"/>
        </w:rPr>
      </w:pPr>
      <w:r w:rsidRPr="00660F83">
        <w:rPr>
          <w:rFonts w:asciiTheme="minorHAnsi" w:hAnsiTheme="minorHAnsi" w:cstheme="minorHAnsi"/>
          <w:b/>
          <w:bCs/>
          <w:sz w:val="20"/>
        </w:rPr>
        <w:t xml:space="preserve">ĪAS </w:t>
      </w:r>
      <w:r w:rsidRPr="00660F83">
        <w:rPr>
          <w:rFonts w:asciiTheme="minorHAnsi" w:hAnsiTheme="minorHAnsi" w:cstheme="minorHAnsi"/>
          <w:sz w:val="20"/>
        </w:rPr>
        <w:t xml:space="preserve">– īpaši aizsargājama suga, 1. un 2. pielikums MK 2000. gada 14. novembra noteikumiem Nr. 396 ”Noteikumi par īpaši aizsargājamo sugu un ierobežoti izmantojamo īpaši aizsargājamo sugu sarakstu” </w:t>
      </w:r>
    </w:p>
    <w:p w14:paraId="29AAE54D" w14:textId="4AC93706" w:rsidR="00030027" w:rsidRPr="00660F83" w:rsidRDefault="00030027" w:rsidP="00030027">
      <w:pPr>
        <w:rPr>
          <w:rFonts w:asciiTheme="minorHAnsi" w:hAnsiTheme="minorHAnsi" w:cstheme="minorHAnsi"/>
          <w:sz w:val="20"/>
          <w:szCs w:val="24"/>
        </w:rPr>
      </w:pPr>
      <w:r w:rsidRPr="00660F83">
        <w:rPr>
          <w:rFonts w:asciiTheme="minorHAnsi" w:hAnsiTheme="minorHAnsi" w:cstheme="minorHAnsi"/>
          <w:b/>
          <w:bCs/>
          <w:sz w:val="20"/>
        </w:rPr>
        <w:t xml:space="preserve">MIK </w:t>
      </w:r>
      <w:r w:rsidRPr="00660F83">
        <w:rPr>
          <w:rFonts w:asciiTheme="minorHAnsi" w:hAnsiTheme="minorHAnsi" w:cstheme="minorHAnsi"/>
          <w:sz w:val="20"/>
        </w:rPr>
        <w:t xml:space="preserve">– </w:t>
      </w:r>
      <w:r w:rsidRPr="00660F83">
        <w:rPr>
          <w:rFonts w:asciiTheme="minorHAnsi" w:hAnsiTheme="minorHAnsi" w:cstheme="minorHAnsi"/>
          <w:sz w:val="20"/>
          <w:szCs w:val="24"/>
        </w:rPr>
        <w:t xml:space="preserve">sugas aizsardzībai veidojams mikroliegums, 2. pielikums </w:t>
      </w:r>
      <w:r w:rsidR="00B70D7F" w:rsidRPr="00660F83">
        <w:rPr>
          <w:rFonts w:asciiTheme="minorHAnsi" w:hAnsiTheme="minorHAnsi" w:cstheme="minorHAnsi"/>
          <w:sz w:val="20"/>
          <w:szCs w:val="24"/>
        </w:rPr>
        <w:t xml:space="preserve">MK </w:t>
      </w:r>
      <w:r w:rsidRPr="00660F83">
        <w:rPr>
          <w:rFonts w:asciiTheme="minorHAnsi" w:hAnsiTheme="minorHAnsi" w:cstheme="minorHAnsi"/>
          <w:sz w:val="20"/>
          <w:szCs w:val="24"/>
        </w:rPr>
        <w:t>2012. gada 18. decembra noteikumiem Nr. 940 „Noteikumi par mikroliegumu izveidošanas un apsaimniekošanas kārtību, to aizsardzību, kā arī mikroliegumu un to buferzonu noteikšanu”</w:t>
      </w:r>
    </w:p>
    <w:p w14:paraId="3404A429" w14:textId="4369CCCE" w:rsidR="003B6ECD" w:rsidRPr="00660F83" w:rsidRDefault="004B6D9A" w:rsidP="00E75CAC">
      <w:pPr>
        <w:shd w:val="clear" w:color="auto" w:fill="FFFFFF"/>
        <w:rPr>
          <w:rFonts w:asciiTheme="minorHAnsi" w:hAnsiTheme="minorHAnsi" w:cstheme="minorHAnsi"/>
          <w:sz w:val="20"/>
          <w:szCs w:val="16"/>
        </w:rPr>
      </w:pPr>
      <w:r w:rsidRPr="00660F83">
        <w:rPr>
          <w:rFonts w:asciiTheme="minorHAnsi" w:hAnsiTheme="minorHAnsi" w:cstheme="minorHAnsi"/>
          <w:b/>
          <w:bCs/>
          <w:sz w:val="20"/>
          <w:szCs w:val="16"/>
        </w:rPr>
        <w:t>Eiropas Sarkan</w:t>
      </w:r>
      <w:r w:rsidR="00C951F8" w:rsidRPr="00660F83">
        <w:rPr>
          <w:rFonts w:asciiTheme="minorHAnsi" w:hAnsiTheme="minorHAnsi" w:cstheme="minorHAnsi"/>
          <w:b/>
          <w:bCs/>
          <w:sz w:val="20"/>
          <w:szCs w:val="16"/>
        </w:rPr>
        <w:t>ais</w:t>
      </w:r>
      <w:r w:rsidRPr="00660F83">
        <w:rPr>
          <w:rFonts w:asciiTheme="minorHAnsi" w:hAnsiTheme="minorHAnsi" w:cstheme="minorHAnsi"/>
          <w:b/>
          <w:bCs/>
          <w:sz w:val="20"/>
          <w:szCs w:val="16"/>
        </w:rPr>
        <w:t xml:space="preserve"> </w:t>
      </w:r>
      <w:r w:rsidR="00C951F8" w:rsidRPr="00660F83">
        <w:rPr>
          <w:rFonts w:asciiTheme="minorHAnsi" w:hAnsiTheme="minorHAnsi" w:cstheme="minorHAnsi"/>
          <w:b/>
          <w:bCs/>
          <w:sz w:val="20"/>
          <w:szCs w:val="16"/>
        </w:rPr>
        <w:t>saraksts</w:t>
      </w:r>
      <w:r w:rsidRPr="00660F83">
        <w:rPr>
          <w:rFonts w:asciiTheme="minorHAnsi" w:hAnsiTheme="minorHAnsi" w:cstheme="minorHAnsi"/>
          <w:sz w:val="20"/>
          <w:szCs w:val="16"/>
        </w:rPr>
        <w:t xml:space="preserve"> – tiek lietotās šādas apdraudēto sugu kategorijas: LC </w:t>
      </w:r>
      <w:r w:rsidR="00C951F8" w:rsidRPr="00660F83">
        <w:rPr>
          <w:rFonts w:asciiTheme="minorHAnsi" w:hAnsiTheme="minorHAnsi" w:cstheme="minorHAnsi"/>
          <w:sz w:val="20"/>
          <w:szCs w:val="16"/>
        </w:rPr>
        <w:t>–</w:t>
      </w:r>
      <w:r w:rsidRPr="00660F83">
        <w:rPr>
          <w:rFonts w:asciiTheme="minorHAnsi" w:hAnsiTheme="minorHAnsi" w:cstheme="minorHAnsi"/>
          <w:sz w:val="20"/>
          <w:szCs w:val="16"/>
        </w:rPr>
        <w:t xml:space="preserve"> </w:t>
      </w:r>
      <w:r w:rsidR="00C951F8" w:rsidRPr="00660F83">
        <w:rPr>
          <w:rFonts w:asciiTheme="minorHAnsi" w:hAnsiTheme="minorHAnsi" w:cstheme="minorHAnsi"/>
          <w:sz w:val="20"/>
          <w:szCs w:val="16"/>
        </w:rPr>
        <w:t>vismazāk rūpju</w:t>
      </w:r>
      <w:r w:rsidRPr="00660F83">
        <w:rPr>
          <w:rFonts w:asciiTheme="minorHAnsi" w:hAnsiTheme="minorHAnsi" w:cstheme="minorHAnsi"/>
          <w:sz w:val="20"/>
          <w:szCs w:val="16"/>
        </w:rPr>
        <w:t>, NT -</w:t>
      </w:r>
      <w:r w:rsidR="00C951F8" w:rsidRPr="00660F83">
        <w:rPr>
          <w:rFonts w:asciiTheme="minorHAnsi" w:hAnsiTheme="minorHAnsi" w:cstheme="minorHAnsi"/>
          <w:sz w:val="20"/>
          <w:szCs w:val="16"/>
        </w:rPr>
        <w:t xml:space="preserve"> gandrīz apdraudēta</w:t>
      </w:r>
      <w:r w:rsidRPr="00660F83">
        <w:rPr>
          <w:rFonts w:asciiTheme="minorHAnsi" w:hAnsiTheme="minorHAnsi" w:cstheme="minorHAnsi"/>
          <w:sz w:val="20"/>
          <w:szCs w:val="16"/>
        </w:rPr>
        <w:t xml:space="preserve">, </w:t>
      </w:r>
      <w:r w:rsidR="00C951F8" w:rsidRPr="00660F83">
        <w:rPr>
          <w:rFonts w:asciiTheme="minorHAnsi" w:hAnsiTheme="minorHAnsi" w:cstheme="minorHAnsi"/>
          <w:sz w:val="20"/>
          <w:szCs w:val="16"/>
        </w:rPr>
        <w:t>VU</w:t>
      </w:r>
      <w:r w:rsidRPr="00660F83">
        <w:rPr>
          <w:rFonts w:asciiTheme="minorHAnsi" w:hAnsiTheme="minorHAnsi" w:cstheme="minorHAnsi"/>
          <w:sz w:val="20"/>
          <w:szCs w:val="16"/>
        </w:rPr>
        <w:t xml:space="preserve"> -</w:t>
      </w:r>
      <w:r w:rsidR="00C951F8" w:rsidRPr="00660F83">
        <w:rPr>
          <w:rFonts w:asciiTheme="minorHAnsi" w:hAnsiTheme="minorHAnsi" w:cstheme="minorHAnsi"/>
          <w:sz w:val="20"/>
          <w:szCs w:val="16"/>
        </w:rPr>
        <w:t xml:space="preserve"> jutīga</w:t>
      </w:r>
      <w:r w:rsidRPr="00660F83">
        <w:rPr>
          <w:rFonts w:asciiTheme="minorHAnsi" w:hAnsiTheme="minorHAnsi" w:cstheme="minorHAnsi"/>
          <w:sz w:val="20"/>
          <w:szCs w:val="16"/>
        </w:rPr>
        <w:t xml:space="preserve">, </w:t>
      </w:r>
      <w:r w:rsidR="00C951F8" w:rsidRPr="00660F83">
        <w:rPr>
          <w:rFonts w:asciiTheme="minorHAnsi" w:hAnsiTheme="minorHAnsi" w:cstheme="minorHAnsi"/>
          <w:sz w:val="20"/>
          <w:szCs w:val="16"/>
        </w:rPr>
        <w:t xml:space="preserve">EN – apdraudēta, </w:t>
      </w:r>
      <w:r w:rsidRPr="00660F83">
        <w:rPr>
          <w:rFonts w:asciiTheme="minorHAnsi" w:hAnsiTheme="minorHAnsi" w:cstheme="minorHAnsi"/>
          <w:sz w:val="20"/>
          <w:szCs w:val="16"/>
        </w:rPr>
        <w:t xml:space="preserve">CR </w:t>
      </w:r>
      <w:r w:rsidR="00C951F8" w:rsidRPr="00660F83">
        <w:rPr>
          <w:rFonts w:asciiTheme="minorHAnsi" w:hAnsiTheme="minorHAnsi" w:cstheme="minorHAnsi"/>
          <w:sz w:val="20"/>
          <w:szCs w:val="16"/>
        </w:rPr>
        <w:t>–</w:t>
      </w:r>
      <w:r w:rsidRPr="00660F83">
        <w:rPr>
          <w:rFonts w:asciiTheme="minorHAnsi" w:hAnsiTheme="minorHAnsi" w:cstheme="minorHAnsi"/>
          <w:sz w:val="20"/>
          <w:szCs w:val="16"/>
        </w:rPr>
        <w:t xml:space="preserve"> </w:t>
      </w:r>
      <w:r w:rsidR="00C951F8" w:rsidRPr="00660F83">
        <w:rPr>
          <w:rFonts w:asciiTheme="minorHAnsi" w:hAnsiTheme="minorHAnsi" w:cstheme="minorHAnsi"/>
          <w:sz w:val="20"/>
          <w:szCs w:val="16"/>
        </w:rPr>
        <w:t>kritiski apdraudēta.</w:t>
      </w:r>
    </w:p>
    <w:p w14:paraId="2257A814" w14:textId="77777777" w:rsidR="004B6D9A" w:rsidRPr="00660F83" w:rsidRDefault="004B6D9A" w:rsidP="00E75CAC">
      <w:pPr>
        <w:shd w:val="clear" w:color="auto" w:fill="FFFFFF"/>
        <w:rPr>
          <w:rFonts w:asciiTheme="minorHAnsi" w:hAnsiTheme="minorHAnsi" w:cstheme="minorHAnsi"/>
        </w:rPr>
      </w:pPr>
    </w:p>
    <w:p w14:paraId="24BAF933" w14:textId="63BB451F" w:rsidR="004B6D9A" w:rsidRPr="00660F83" w:rsidRDefault="004B6D9A" w:rsidP="00E75CAC">
      <w:pPr>
        <w:shd w:val="clear" w:color="auto" w:fill="FFFFFF"/>
        <w:rPr>
          <w:rFonts w:asciiTheme="minorHAnsi" w:hAnsiTheme="minorHAnsi" w:cstheme="minorHAnsi"/>
        </w:rPr>
        <w:sectPr w:rsidR="004B6D9A" w:rsidRPr="00660F83" w:rsidSect="00CD74B1">
          <w:headerReference w:type="default" r:id="rId101"/>
          <w:pgSz w:w="16837" w:h="11905" w:orient="landscape"/>
          <w:pgMar w:top="1797" w:right="1440" w:bottom="1797" w:left="1440" w:header="720" w:footer="720" w:gutter="0"/>
          <w:cols w:space="720"/>
          <w:docGrid w:linePitch="360"/>
        </w:sectPr>
      </w:pPr>
    </w:p>
    <w:p w14:paraId="3D5DA87D" w14:textId="02978351" w:rsidR="00011E51" w:rsidRPr="00660F83" w:rsidRDefault="00011E51" w:rsidP="005A39CD">
      <w:pPr>
        <w:pStyle w:val="Heading3"/>
        <w:keepNext w:val="0"/>
        <w:numPr>
          <w:ilvl w:val="0"/>
          <w:numId w:val="0"/>
        </w:numPr>
        <w:rPr>
          <w:rFonts w:asciiTheme="minorHAnsi" w:hAnsiTheme="minorHAnsi" w:cstheme="minorHAnsi"/>
          <w:b/>
          <w:sz w:val="24"/>
          <w:lang w:val="lv-LV"/>
        </w:rPr>
      </w:pPr>
      <w:bookmarkStart w:id="53" w:name="_Toc34981784"/>
      <w:r w:rsidRPr="00660F83">
        <w:rPr>
          <w:rFonts w:asciiTheme="minorHAnsi" w:hAnsiTheme="minorHAnsi" w:cstheme="minorHAnsi"/>
          <w:b/>
          <w:sz w:val="24"/>
          <w:lang w:val="lv-LV"/>
        </w:rPr>
        <w:lastRenderedPageBreak/>
        <w:t>2.4.2.</w:t>
      </w:r>
      <w:r w:rsidR="009B0A5F" w:rsidRPr="00660F83">
        <w:rPr>
          <w:rFonts w:asciiTheme="minorHAnsi" w:hAnsiTheme="minorHAnsi" w:cstheme="minorHAnsi"/>
          <w:b/>
          <w:sz w:val="24"/>
          <w:lang w:val="lv-LV"/>
        </w:rPr>
        <w:t>3</w:t>
      </w:r>
      <w:r w:rsidRPr="00660F83">
        <w:rPr>
          <w:rFonts w:asciiTheme="minorHAnsi" w:hAnsiTheme="minorHAnsi" w:cstheme="minorHAnsi"/>
          <w:b/>
          <w:sz w:val="24"/>
          <w:lang w:val="lv-LV"/>
        </w:rPr>
        <w:t>. Zivis</w:t>
      </w:r>
      <w:r w:rsidR="00623A65" w:rsidRPr="00660F83">
        <w:rPr>
          <w:rFonts w:asciiTheme="minorHAnsi" w:hAnsiTheme="minorHAnsi" w:cstheme="minorHAnsi"/>
          <w:b/>
          <w:sz w:val="24"/>
          <w:lang w:val="lv-LV"/>
        </w:rPr>
        <w:t xml:space="preserve"> un vēžveidīgie</w:t>
      </w:r>
      <w:bookmarkEnd w:id="53"/>
    </w:p>
    <w:p w14:paraId="4D159216" w14:textId="77777777" w:rsidR="0077302E" w:rsidRPr="00660F83" w:rsidRDefault="0077302E" w:rsidP="0077302E">
      <w:pPr>
        <w:rPr>
          <w:rFonts w:asciiTheme="minorHAnsi" w:hAnsiTheme="minorHAnsi" w:cstheme="minorHAnsi"/>
          <w:b/>
        </w:rPr>
      </w:pPr>
    </w:p>
    <w:p w14:paraId="4F922531" w14:textId="33D4F90E" w:rsidR="0077302E" w:rsidRPr="00660F83" w:rsidRDefault="0077302E" w:rsidP="0077302E">
      <w:pPr>
        <w:rPr>
          <w:rFonts w:asciiTheme="minorHAnsi" w:hAnsiTheme="minorHAnsi" w:cstheme="minorHAnsi"/>
          <w:b/>
        </w:rPr>
      </w:pPr>
      <w:r w:rsidRPr="00660F83">
        <w:rPr>
          <w:rFonts w:asciiTheme="minorHAnsi" w:hAnsiTheme="minorHAnsi" w:cstheme="minorHAnsi"/>
          <w:b/>
        </w:rPr>
        <w:t>Dabas aizsardzības vērtība</w:t>
      </w:r>
    </w:p>
    <w:p w14:paraId="12E298BF" w14:textId="32485AFF" w:rsidR="00917C95" w:rsidRPr="00660F83" w:rsidRDefault="00917C95" w:rsidP="00C5184A">
      <w:pPr>
        <w:jc w:val="both"/>
        <w:rPr>
          <w:rFonts w:asciiTheme="minorHAnsi" w:hAnsiTheme="minorHAnsi" w:cstheme="minorHAnsi"/>
        </w:rPr>
      </w:pPr>
      <w:r w:rsidRPr="00660F83">
        <w:rPr>
          <w:rFonts w:asciiTheme="minorHAnsi" w:hAnsiTheme="minorHAnsi" w:cstheme="minorHAnsi"/>
        </w:rPr>
        <w:t xml:space="preserve">Pēc </w:t>
      </w:r>
      <w:r w:rsidR="006871F9" w:rsidRPr="00660F83">
        <w:rPr>
          <w:rFonts w:asciiTheme="minorHAnsi" w:hAnsiTheme="minorHAnsi" w:cstheme="minorHAnsi"/>
        </w:rPr>
        <w:t xml:space="preserve">20. gadsimta </w:t>
      </w:r>
      <w:r w:rsidRPr="00660F83">
        <w:rPr>
          <w:rFonts w:asciiTheme="minorHAnsi" w:hAnsiTheme="minorHAnsi" w:cstheme="minorHAnsi"/>
        </w:rPr>
        <w:t xml:space="preserve">piecdesmito gadu datiem </w:t>
      </w:r>
      <w:r w:rsidR="006871F9" w:rsidRPr="00660F83">
        <w:rPr>
          <w:rFonts w:asciiTheme="minorHAnsi" w:hAnsiTheme="minorHAnsi" w:cstheme="minorHAnsi"/>
        </w:rPr>
        <w:t xml:space="preserve">Durbes </w:t>
      </w:r>
      <w:r w:rsidRPr="00660F83">
        <w:rPr>
          <w:rFonts w:asciiTheme="minorHAnsi" w:hAnsiTheme="minorHAnsi" w:cstheme="minorHAnsi"/>
        </w:rPr>
        <w:t>ezerā bijušas sastopamas 13 zivju sugas: līdaka, plaudis, plicis, rauda, rudulis, līnis, karūsa, sapals, vīķe, asaris, ķīsis, vēdzele un zutis, kā arī vēži.</w:t>
      </w:r>
    </w:p>
    <w:p w14:paraId="1CD7B105" w14:textId="77777777" w:rsidR="006871F9" w:rsidRPr="00660F83" w:rsidRDefault="006871F9" w:rsidP="00C5184A">
      <w:pPr>
        <w:jc w:val="both"/>
        <w:rPr>
          <w:rFonts w:asciiTheme="minorHAnsi" w:hAnsiTheme="minorHAnsi" w:cstheme="minorHAnsi"/>
        </w:rPr>
      </w:pPr>
    </w:p>
    <w:p w14:paraId="1A0A9282" w14:textId="6F508B5C" w:rsidR="00917C95" w:rsidRPr="00660F83" w:rsidRDefault="00917C95" w:rsidP="00C5184A">
      <w:pPr>
        <w:jc w:val="both"/>
        <w:rPr>
          <w:rFonts w:asciiTheme="minorHAnsi" w:hAnsiTheme="minorHAnsi" w:cstheme="minorHAnsi"/>
          <w:szCs w:val="24"/>
        </w:rPr>
      </w:pPr>
      <w:r w:rsidRPr="00660F83">
        <w:rPr>
          <w:rFonts w:asciiTheme="minorHAnsi" w:hAnsiTheme="minorHAnsi" w:cstheme="minorHAnsi"/>
          <w:szCs w:val="24"/>
        </w:rPr>
        <w:t>Nozvejas statistikā no 1950. gada līdz 2017. gadam pieminētas 16 zivju sugas: līdaka, plaudis, plicis, rauda, rudulis, līnis, karūsa, sudrabkarūsa, karpa, ālants, zandarts, asaris, vēdzele, zutis, vimba un lasis.</w:t>
      </w:r>
    </w:p>
    <w:p w14:paraId="7FFF4B18" w14:textId="77777777" w:rsidR="00917C95" w:rsidRPr="00660F83" w:rsidRDefault="00917C95" w:rsidP="00C5184A">
      <w:pPr>
        <w:jc w:val="both"/>
        <w:rPr>
          <w:rFonts w:asciiTheme="minorHAnsi" w:hAnsiTheme="minorHAnsi" w:cstheme="minorHAnsi"/>
          <w:szCs w:val="24"/>
        </w:rPr>
      </w:pPr>
    </w:p>
    <w:p w14:paraId="22A344C5" w14:textId="19AED221" w:rsidR="00917C95" w:rsidRPr="00660F83" w:rsidRDefault="00917C95" w:rsidP="00C5184A">
      <w:pPr>
        <w:jc w:val="both"/>
        <w:rPr>
          <w:rFonts w:asciiTheme="minorHAnsi" w:hAnsiTheme="minorHAnsi" w:cstheme="minorHAnsi"/>
        </w:rPr>
      </w:pPr>
      <w:r w:rsidRPr="00660F83">
        <w:rPr>
          <w:rFonts w:asciiTheme="minorHAnsi" w:hAnsiTheme="minorHAnsi" w:cstheme="minorHAnsi"/>
        </w:rPr>
        <w:t>2008. gada kontrolzvejā Durbes ezerā tika konstatētas 15 zivju sugas: līdaka, plaudis, plicis, rauda, rudulis, līnis, karūsa, sudrabkarūsa, vīķe, ausleja, grundulis, spidiļķis, asaris, ķīsis un akmeņgrauzis.</w:t>
      </w:r>
    </w:p>
    <w:p w14:paraId="62BFF023" w14:textId="77777777" w:rsidR="006871F9" w:rsidRPr="00660F83" w:rsidRDefault="006871F9" w:rsidP="00917C95">
      <w:pPr>
        <w:jc w:val="both"/>
        <w:rPr>
          <w:rFonts w:asciiTheme="minorHAnsi" w:hAnsiTheme="minorHAnsi" w:cstheme="minorHAnsi"/>
        </w:rPr>
      </w:pPr>
    </w:p>
    <w:p w14:paraId="6C91EE3D" w14:textId="786C58BC" w:rsidR="00917C95" w:rsidRPr="00660F83" w:rsidRDefault="00917C95" w:rsidP="00917C95">
      <w:pPr>
        <w:jc w:val="both"/>
        <w:rPr>
          <w:rFonts w:asciiTheme="minorHAnsi" w:hAnsiTheme="minorHAnsi" w:cstheme="minorHAnsi"/>
        </w:rPr>
      </w:pPr>
      <w:r w:rsidRPr="00660F83">
        <w:rPr>
          <w:rFonts w:asciiTheme="minorHAnsi" w:hAnsiTheme="minorHAnsi" w:cstheme="minorHAnsi"/>
        </w:rPr>
        <w:t xml:space="preserve">Durbes ezera ihtiofaunā sastopamas 19 zivju sugas: līdaka </w:t>
      </w:r>
      <w:r w:rsidRPr="00660F83">
        <w:rPr>
          <w:rFonts w:asciiTheme="minorHAnsi" w:hAnsiTheme="minorHAnsi" w:cstheme="minorHAnsi"/>
          <w:i/>
        </w:rPr>
        <w:t>Esox lucius</w:t>
      </w:r>
      <w:r w:rsidRPr="00660F83">
        <w:rPr>
          <w:rFonts w:asciiTheme="minorHAnsi" w:hAnsiTheme="minorHAnsi" w:cstheme="minorHAnsi"/>
        </w:rPr>
        <w:t xml:space="preserve">, plaudis </w:t>
      </w:r>
      <w:r w:rsidRPr="00660F83">
        <w:rPr>
          <w:rFonts w:asciiTheme="minorHAnsi" w:hAnsiTheme="minorHAnsi" w:cstheme="minorHAnsi"/>
          <w:i/>
        </w:rPr>
        <w:t>Abramis brama</w:t>
      </w:r>
      <w:r w:rsidRPr="00660F83">
        <w:rPr>
          <w:rFonts w:asciiTheme="minorHAnsi" w:hAnsiTheme="minorHAnsi" w:cstheme="minorHAnsi"/>
        </w:rPr>
        <w:t xml:space="preserve">, plicis </w:t>
      </w:r>
      <w:r w:rsidRPr="00660F83">
        <w:rPr>
          <w:rFonts w:asciiTheme="minorHAnsi" w:hAnsiTheme="minorHAnsi" w:cstheme="minorHAnsi"/>
          <w:i/>
        </w:rPr>
        <w:t>Blicca bjoerkna</w:t>
      </w:r>
      <w:r w:rsidRPr="00660F83">
        <w:rPr>
          <w:rFonts w:asciiTheme="minorHAnsi" w:hAnsiTheme="minorHAnsi" w:cstheme="minorHAnsi"/>
        </w:rPr>
        <w:t xml:space="preserve">, rauda </w:t>
      </w:r>
      <w:r w:rsidRPr="00660F83">
        <w:rPr>
          <w:rFonts w:asciiTheme="minorHAnsi" w:hAnsiTheme="minorHAnsi" w:cstheme="minorHAnsi"/>
          <w:i/>
        </w:rPr>
        <w:t>Rutilus rutilus</w:t>
      </w:r>
      <w:r w:rsidRPr="00660F83">
        <w:rPr>
          <w:rFonts w:asciiTheme="minorHAnsi" w:hAnsiTheme="minorHAnsi" w:cstheme="minorHAnsi"/>
        </w:rPr>
        <w:t xml:space="preserve">, rudulis </w:t>
      </w:r>
      <w:r w:rsidRPr="00660F83">
        <w:rPr>
          <w:rFonts w:asciiTheme="minorHAnsi" w:hAnsiTheme="minorHAnsi" w:cstheme="minorHAnsi"/>
          <w:i/>
        </w:rPr>
        <w:t>Scardinius erythrophthalmus</w:t>
      </w:r>
      <w:r w:rsidRPr="00660F83">
        <w:rPr>
          <w:rFonts w:asciiTheme="minorHAnsi" w:hAnsiTheme="minorHAnsi" w:cstheme="minorHAnsi"/>
        </w:rPr>
        <w:t xml:space="preserve">, līnis </w:t>
      </w:r>
      <w:r w:rsidRPr="00660F83">
        <w:rPr>
          <w:rFonts w:asciiTheme="minorHAnsi" w:hAnsiTheme="minorHAnsi" w:cstheme="minorHAnsi"/>
          <w:i/>
        </w:rPr>
        <w:t>Tinca tinca</w:t>
      </w:r>
      <w:r w:rsidRPr="00660F83">
        <w:rPr>
          <w:rFonts w:asciiTheme="minorHAnsi" w:hAnsiTheme="minorHAnsi" w:cstheme="minorHAnsi"/>
        </w:rPr>
        <w:t xml:space="preserve">, karūsa </w:t>
      </w:r>
      <w:r w:rsidRPr="00660F83">
        <w:rPr>
          <w:rFonts w:asciiTheme="minorHAnsi" w:hAnsiTheme="minorHAnsi" w:cstheme="minorHAnsi"/>
          <w:i/>
        </w:rPr>
        <w:t>Carassius carassius</w:t>
      </w:r>
      <w:r w:rsidRPr="00660F83">
        <w:rPr>
          <w:rFonts w:asciiTheme="minorHAnsi" w:hAnsiTheme="minorHAnsi" w:cstheme="minorHAnsi"/>
        </w:rPr>
        <w:t xml:space="preserve">, sudrabkarūsa </w:t>
      </w:r>
      <w:r w:rsidRPr="00660F83">
        <w:rPr>
          <w:rFonts w:asciiTheme="minorHAnsi" w:hAnsiTheme="minorHAnsi" w:cstheme="minorHAnsi"/>
          <w:i/>
        </w:rPr>
        <w:t>Carassius gibelio</w:t>
      </w:r>
      <w:r w:rsidRPr="00660F83">
        <w:rPr>
          <w:rFonts w:asciiTheme="minorHAnsi" w:hAnsiTheme="minorHAnsi" w:cstheme="minorHAnsi"/>
        </w:rPr>
        <w:t xml:space="preserve">, karpa </w:t>
      </w:r>
      <w:r w:rsidRPr="00660F83">
        <w:rPr>
          <w:rFonts w:asciiTheme="minorHAnsi" w:hAnsiTheme="minorHAnsi" w:cstheme="minorHAnsi"/>
          <w:i/>
        </w:rPr>
        <w:t>Cyprinus carpio</w:t>
      </w:r>
      <w:r w:rsidRPr="00660F83">
        <w:rPr>
          <w:rFonts w:asciiTheme="minorHAnsi" w:hAnsiTheme="minorHAnsi" w:cstheme="minorHAnsi"/>
        </w:rPr>
        <w:t xml:space="preserve">, ālants </w:t>
      </w:r>
      <w:r w:rsidRPr="00660F83">
        <w:rPr>
          <w:rFonts w:asciiTheme="minorHAnsi" w:hAnsiTheme="minorHAnsi" w:cstheme="minorHAnsi"/>
          <w:i/>
        </w:rPr>
        <w:t>Leuciscus idus</w:t>
      </w:r>
      <w:r w:rsidRPr="00660F83">
        <w:rPr>
          <w:rFonts w:asciiTheme="minorHAnsi" w:hAnsiTheme="minorHAnsi" w:cstheme="minorHAnsi"/>
        </w:rPr>
        <w:t xml:space="preserve">, vīķe </w:t>
      </w:r>
      <w:r w:rsidRPr="00660F83">
        <w:rPr>
          <w:rFonts w:asciiTheme="minorHAnsi" w:hAnsiTheme="minorHAnsi" w:cstheme="minorHAnsi"/>
          <w:i/>
        </w:rPr>
        <w:t>Alburnus alburnus</w:t>
      </w:r>
      <w:r w:rsidRPr="00660F83">
        <w:rPr>
          <w:rFonts w:asciiTheme="minorHAnsi" w:hAnsiTheme="minorHAnsi" w:cstheme="minorHAnsi"/>
        </w:rPr>
        <w:t xml:space="preserve">, ausleja </w:t>
      </w:r>
      <w:r w:rsidRPr="00660F83">
        <w:rPr>
          <w:rFonts w:asciiTheme="minorHAnsi" w:hAnsiTheme="minorHAnsi" w:cstheme="minorHAnsi"/>
          <w:i/>
        </w:rPr>
        <w:t>Leucaspius delineatus</w:t>
      </w:r>
      <w:r w:rsidRPr="00660F83">
        <w:rPr>
          <w:rFonts w:asciiTheme="minorHAnsi" w:hAnsiTheme="minorHAnsi" w:cstheme="minorHAnsi"/>
        </w:rPr>
        <w:t xml:space="preserve">, grundulis </w:t>
      </w:r>
      <w:r w:rsidRPr="00660F83">
        <w:rPr>
          <w:rFonts w:asciiTheme="minorHAnsi" w:hAnsiTheme="minorHAnsi" w:cstheme="minorHAnsi"/>
          <w:i/>
        </w:rPr>
        <w:t>Gobio gobio</w:t>
      </w:r>
      <w:r w:rsidRPr="00660F83">
        <w:rPr>
          <w:rFonts w:asciiTheme="minorHAnsi" w:hAnsiTheme="minorHAnsi" w:cstheme="minorHAnsi"/>
        </w:rPr>
        <w:t xml:space="preserve">, spidiļķis </w:t>
      </w:r>
      <w:r w:rsidRPr="00660F83">
        <w:rPr>
          <w:rFonts w:asciiTheme="minorHAnsi" w:hAnsiTheme="minorHAnsi" w:cstheme="minorHAnsi"/>
          <w:i/>
        </w:rPr>
        <w:t>Rhodeus amarus</w:t>
      </w:r>
      <w:r w:rsidRPr="00660F83">
        <w:rPr>
          <w:rFonts w:asciiTheme="minorHAnsi" w:hAnsiTheme="minorHAnsi" w:cstheme="minorHAnsi"/>
        </w:rPr>
        <w:t xml:space="preserve">, asaris </w:t>
      </w:r>
      <w:r w:rsidRPr="00660F83">
        <w:rPr>
          <w:rFonts w:asciiTheme="minorHAnsi" w:hAnsiTheme="minorHAnsi" w:cstheme="minorHAnsi"/>
          <w:i/>
        </w:rPr>
        <w:t>Perca fluviatilis</w:t>
      </w:r>
      <w:r w:rsidRPr="00660F83">
        <w:rPr>
          <w:rFonts w:asciiTheme="minorHAnsi" w:hAnsiTheme="minorHAnsi" w:cstheme="minorHAnsi"/>
        </w:rPr>
        <w:t xml:space="preserve">, ķīsis </w:t>
      </w:r>
      <w:r w:rsidRPr="00660F83">
        <w:rPr>
          <w:rFonts w:asciiTheme="minorHAnsi" w:hAnsiTheme="minorHAnsi" w:cstheme="minorHAnsi"/>
          <w:i/>
        </w:rPr>
        <w:t xml:space="preserve">Gymnocephalus cernuus, </w:t>
      </w:r>
      <w:r w:rsidRPr="00660F83">
        <w:rPr>
          <w:rFonts w:asciiTheme="minorHAnsi" w:hAnsiTheme="minorHAnsi" w:cstheme="minorHAnsi"/>
        </w:rPr>
        <w:t xml:space="preserve">vēdzeles </w:t>
      </w:r>
      <w:r w:rsidRPr="00660F83">
        <w:rPr>
          <w:rFonts w:asciiTheme="minorHAnsi" w:hAnsiTheme="minorHAnsi" w:cstheme="minorHAnsi"/>
          <w:i/>
        </w:rPr>
        <w:t>Lota lota</w:t>
      </w:r>
      <w:r w:rsidRPr="00660F83">
        <w:rPr>
          <w:rFonts w:asciiTheme="minorHAnsi" w:hAnsiTheme="minorHAnsi" w:cstheme="minorHAnsi"/>
        </w:rPr>
        <w:t xml:space="preserve">, zutis </w:t>
      </w:r>
      <w:r w:rsidRPr="00660F83">
        <w:rPr>
          <w:rFonts w:asciiTheme="minorHAnsi" w:hAnsiTheme="minorHAnsi" w:cstheme="minorHAnsi"/>
          <w:i/>
        </w:rPr>
        <w:t>Anguilla anguilla</w:t>
      </w:r>
      <w:r w:rsidRPr="00660F83">
        <w:rPr>
          <w:rFonts w:asciiTheme="minorHAnsi" w:hAnsiTheme="minorHAnsi" w:cstheme="minorHAnsi"/>
        </w:rPr>
        <w:t xml:space="preserve"> un akmeņgrauzis </w:t>
      </w:r>
      <w:r w:rsidRPr="00660F83">
        <w:rPr>
          <w:rFonts w:asciiTheme="minorHAnsi" w:hAnsiTheme="minorHAnsi" w:cstheme="minorHAnsi"/>
          <w:i/>
        </w:rPr>
        <w:t>Cobitis taenia</w:t>
      </w:r>
      <w:r w:rsidRPr="00660F83">
        <w:rPr>
          <w:rFonts w:asciiTheme="minorHAnsi" w:hAnsiTheme="minorHAnsi" w:cstheme="minorHAnsi"/>
        </w:rPr>
        <w:t>. Vimbas un laši nārsta migrācijas laikā acīmredzot reizēm sasniedz ezeru, taču nevar tikt iekļauti tā ihtiofaunas sarakstā.</w:t>
      </w:r>
    </w:p>
    <w:p w14:paraId="6F952552" w14:textId="77777777" w:rsidR="006871F9" w:rsidRPr="00660F83" w:rsidRDefault="006871F9" w:rsidP="00917C95">
      <w:pPr>
        <w:jc w:val="both"/>
        <w:rPr>
          <w:rFonts w:asciiTheme="minorHAnsi" w:hAnsiTheme="minorHAnsi" w:cstheme="minorHAnsi"/>
        </w:rPr>
      </w:pPr>
    </w:p>
    <w:p w14:paraId="356D8E9A" w14:textId="6D6D3E9E" w:rsidR="00917C95" w:rsidRPr="00660F83" w:rsidRDefault="00917C95" w:rsidP="00917C95">
      <w:pPr>
        <w:jc w:val="both"/>
        <w:rPr>
          <w:rFonts w:asciiTheme="minorHAnsi" w:hAnsiTheme="minorHAnsi" w:cstheme="minorHAnsi"/>
        </w:rPr>
      </w:pPr>
      <w:r w:rsidRPr="00660F83">
        <w:rPr>
          <w:rFonts w:asciiTheme="minorHAnsi" w:hAnsiTheme="minorHAnsi" w:cstheme="minorHAnsi"/>
        </w:rPr>
        <w:t xml:space="preserve">Ezerā tikušas ielaistas </w:t>
      </w:r>
      <w:r w:rsidR="0000347B" w:rsidRPr="00660F83">
        <w:rPr>
          <w:rFonts w:asciiTheme="minorHAnsi" w:hAnsiTheme="minorHAnsi" w:cstheme="minorHAnsi"/>
        </w:rPr>
        <w:t>šādas</w:t>
      </w:r>
      <w:r w:rsidRPr="00660F83">
        <w:rPr>
          <w:rFonts w:asciiTheme="minorHAnsi" w:hAnsiTheme="minorHAnsi" w:cstheme="minorHAnsi"/>
        </w:rPr>
        <w:t xml:space="preserve"> zivju sugas: asaris, karūsa, karpa, līnis, sudrabkarūsa, sīga, zandarts un zutis. Ezerā aklimatizējušās, sudrabkarūsa, karpa un zandarts. Zuša ielaišana (~60 tūkst.) paredzēta un tikusi realizēta Latvijas Zuša krājumu pārvaldības plāna ietvaros.</w:t>
      </w:r>
    </w:p>
    <w:p w14:paraId="14298148" w14:textId="77777777" w:rsidR="00545496" w:rsidRPr="00660F83" w:rsidRDefault="00545496" w:rsidP="00545496">
      <w:pPr>
        <w:rPr>
          <w:rFonts w:asciiTheme="minorHAnsi" w:hAnsiTheme="minorHAnsi" w:cstheme="minorHAnsi"/>
          <w:bCs/>
        </w:rPr>
      </w:pPr>
    </w:p>
    <w:p w14:paraId="1751523E" w14:textId="77777777" w:rsidR="0077302E" w:rsidRPr="00660F83" w:rsidRDefault="0077302E" w:rsidP="00F279BD">
      <w:pPr>
        <w:jc w:val="both"/>
        <w:rPr>
          <w:rFonts w:asciiTheme="minorHAnsi" w:hAnsiTheme="minorHAnsi" w:cstheme="minorHAnsi"/>
          <w:b/>
        </w:rPr>
      </w:pPr>
      <w:r w:rsidRPr="00660F83">
        <w:rPr>
          <w:rFonts w:asciiTheme="minorHAnsi" w:hAnsiTheme="minorHAnsi" w:cstheme="minorHAnsi"/>
          <w:b/>
        </w:rPr>
        <w:t>Sociālekonomiskā vērtība</w:t>
      </w:r>
    </w:p>
    <w:p w14:paraId="20128D34" w14:textId="6B5F02A3" w:rsidR="006871F9" w:rsidRPr="00660F83" w:rsidRDefault="006871F9" w:rsidP="006871F9">
      <w:pPr>
        <w:jc w:val="both"/>
        <w:rPr>
          <w:rFonts w:asciiTheme="minorHAnsi" w:hAnsiTheme="minorHAnsi" w:cstheme="minorHAnsi"/>
          <w:szCs w:val="24"/>
        </w:rPr>
      </w:pPr>
      <w:r w:rsidRPr="00660F83">
        <w:rPr>
          <w:rFonts w:asciiTheme="minorHAnsi" w:hAnsiTheme="minorHAnsi" w:cstheme="minorHAnsi"/>
          <w:szCs w:val="24"/>
        </w:rPr>
        <w:t xml:space="preserve">Oficiāli reģistrētā nozveja 20. gadsimta piecdesmitajos gados svārstījusies no 5,9 t līdz 19,6 t (vidēji – 12,7 t) gadā ar vidējo produktivitāti 21,2 kg no hektāra. </w:t>
      </w:r>
      <w:r w:rsidR="0000347B" w:rsidRPr="00660F83">
        <w:rPr>
          <w:rFonts w:asciiTheme="minorHAnsi" w:hAnsiTheme="minorHAnsi" w:cstheme="minorHAnsi"/>
          <w:szCs w:val="24"/>
        </w:rPr>
        <w:t>Sīkāka informācija par nozveju dažādos periodos ir sniegta 1.4.3.1. nodaļā.</w:t>
      </w:r>
    </w:p>
    <w:p w14:paraId="1051DE2B" w14:textId="77777777" w:rsidR="006871F9" w:rsidRPr="00660F83" w:rsidRDefault="006871F9" w:rsidP="006871F9">
      <w:pPr>
        <w:jc w:val="both"/>
        <w:rPr>
          <w:rFonts w:asciiTheme="minorHAnsi" w:hAnsiTheme="minorHAnsi" w:cstheme="minorHAnsi"/>
          <w:szCs w:val="24"/>
        </w:rPr>
      </w:pPr>
    </w:p>
    <w:p w14:paraId="1EF217FC" w14:textId="2FC4CFBF" w:rsidR="006871F9" w:rsidRPr="00660F83" w:rsidRDefault="006871F9" w:rsidP="006871F9">
      <w:pPr>
        <w:jc w:val="both"/>
        <w:rPr>
          <w:rFonts w:asciiTheme="minorHAnsi" w:hAnsiTheme="minorHAnsi" w:cstheme="minorHAnsi"/>
          <w:szCs w:val="24"/>
        </w:rPr>
      </w:pPr>
      <w:r w:rsidRPr="00660F83">
        <w:rPr>
          <w:rFonts w:asciiTheme="minorHAnsi" w:hAnsiTheme="minorHAnsi" w:cstheme="minorHAnsi"/>
          <w:szCs w:val="24"/>
        </w:rPr>
        <w:t xml:space="preserve">Nozvejas svārstības galvenokārt skaidrojamas ar izmaiņām zvejas intensitātē. Pašlaik Durbes ezerā tiek veikta tikai zveja pašpatēriņam, tās apjoms nepārsniedz 1 t zivju gadā. Zvejā iesaistīti 10- 20 pašpatēriņa zvejnieki, galvenokārt tiek zvejotas līdakas, līņi un plauži. </w:t>
      </w:r>
    </w:p>
    <w:p w14:paraId="2C629EBD" w14:textId="77777777" w:rsidR="006871F9" w:rsidRPr="00660F83" w:rsidRDefault="006871F9" w:rsidP="006871F9">
      <w:pPr>
        <w:jc w:val="both"/>
        <w:rPr>
          <w:rFonts w:asciiTheme="minorHAnsi" w:hAnsiTheme="minorHAnsi" w:cstheme="minorHAnsi"/>
          <w:szCs w:val="24"/>
        </w:rPr>
      </w:pPr>
    </w:p>
    <w:p w14:paraId="488EE68E" w14:textId="3ACF4513" w:rsidR="006871F9" w:rsidRPr="00660F83" w:rsidRDefault="006871F9" w:rsidP="006871F9">
      <w:pPr>
        <w:jc w:val="both"/>
        <w:rPr>
          <w:rFonts w:asciiTheme="minorHAnsi" w:hAnsiTheme="minorHAnsi" w:cstheme="minorHAnsi"/>
          <w:szCs w:val="24"/>
        </w:rPr>
      </w:pPr>
      <w:r w:rsidRPr="00660F83">
        <w:rPr>
          <w:rFonts w:asciiTheme="minorHAnsi" w:hAnsiTheme="minorHAnsi" w:cstheme="minorHAnsi"/>
          <w:szCs w:val="24"/>
        </w:rPr>
        <w:t>Makšķernieku lomu uzskaites liecina, ka tie ir salīdzināmi ar rūpniecisko nozveju. No 1978. gada līdz 1991. gadam nomakšķerēto zivju daudzums svārstījās no 0,4 t līdz 3,9 t (vidēji – 1,6 t) gadā vai 2,8 kg/ha, kas ir līdzīgs rezultāts atbilstošo gadu rūpnieciskās zvejas produktivitātei. Laikā no 2011. gadam tie ir ap 1,4 t, kuros dominē līdaka, rauda, asaris un plaudis.</w:t>
      </w:r>
    </w:p>
    <w:p w14:paraId="3EADFC51" w14:textId="77777777" w:rsidR="00ED7F5A" w:rsidRPr="00660F83" w:rsidRDefault="00ED7F5A" w:rsidP="00F279BD">
      <w:pPr>
        <w:jc w:val="both"/>
        <w:rPr>
          <w:rFonts w:asciiTheme="minorHAnsi" w:hAnsiTheme="minorHAnsi" w:cstheme="minorHAnsi"/>
          <w:b/>
          <w:szCs w:val="24"/>
        </w:rPr>
      </w:pPr>
    </w:p>
    <w:p w14:paraId="33B57A0E" w14:textId="77777777" w:rsidR="0077302E" w:rsidRPr="00660F83" w:rsidRDefault="0077302E" w:rsidP="0000347B">
      <w:pPr>
        <w:keepNext/>
        <w:keepLines/>
        <w:jc w:val="both"/>
        <w:rPr>
          <w:rFonts w:asciiTheme="minorHAnsi" w:hAnsiTheme="minorHAnsi" w:cstheme="minorHAnsi"/>
          <w:b/>
          <w:szCs w:val="24"/>
        </w:rPr>
      </w:pPr>
      <w:r w:rsidRPr="00660F83">
        <w:rPr>
          <w:rFonts w:asciiTheme="minorHAnsi" w:hAnsiTheme="minorHAnsi" w:cstheme="minorHAnsi"/>
          <w:b/>
          <w:szCs w:val="24"/>
        </w:rPr>
        <w:lastRenderedPageBreak/>
        <w:t>Ietekmējošie faktori</w:t>
      </w:r>
    </w:p>
    <w:p w14:paraId="419A8F76" w14:textId="2D7DBE2F" w:rsidR="00E81F16" w:rsidRPr="00660F83" w:rsidRDefault="0000347B" w:rsidP="00AA0571">
      <w:pPr>
        <w:rPr>
          <w:rFonts w:asciiTheme="minorHAnsi" w:hAnsiTheme="minorHAnsi" w:cstheme="minorHAnsi"/>
        </w:rPr>
      </w:pPr>
      <w:r w:rsidRPr="00660F83">
        <w:rPr>
          <w:rFonts w:asciiTheme="minorHAnsi" w:hAnsiTheme="minorHAnsi" w:cstheme="minorHAnsi"/>
        </w:rPr>
        <w:t>Būtiskas ietekmes nav konstatētas</w:t>
      </w:r>
    </w:p>
    <w:p w14:paraId="4BF5D02A" w14:textId="77777777" w:rsidR="0000347B" w:rsidRPr="00660F83" w:rsidRDefault="0000347B" w:rsidP="00AA0571">
      <w:pPr>
        <w:rPr>
          <w:rFonts w:asciiTheme="minorHAnsi" w:hAnsiTheme="minorHAnsi" w:cstheme="minorHAnsi"/>
          <w:b/>
          <w:i/>
          <w:szCs w:val="24"/>
        </w:rPr>
      </w:pPr>
    </w:p>
    <w:p w14:paraId="617E70C4" w14:textId="5D1B30C9" w:rsidR="00AA0571" w:rsidRPr="00660F83" w:rsidRDefault="00AA0571" w:rsidP="00E81F16">
      <w:pPr>
        <w:keepNext/>
        <w:keepLines/>
        <w:rPr>
          <w:rFonts w:asciiTheme="minorHAnsi" w:hAnsiTheme="minorHAnsi" w:cstheme="minorHAnsi"/>
        </w:rPr>
      </w:pPr>
      <w:r w:rsidRPr="00660F83">
        <w:rPr>
          <w:rFonts w:asciiTheme="minorHAnsi" w:hAnsiTheme="minorHAnsi" w:cstheme="minorHAnsi"/>
          <w:b/>
          <w:i/>
          <w:szCs w:val="24"/>
        </w:rPr>
        <w:t>2.</w:t>
      </w:r>
      <w:r w:rsidR="0044632E" w:rsidRPr="00660F83">
        <w:rPr>
          <w:rFonts w:asciiTheme="minorHAnsi" w:hAnsiTheme="minorHAnsi" w:cstheme="minorHAnsi"/>
          <w:b/>
          <w:i/>
          <w:szCs w:val="24"/>
        </w:rPr>
        <w:t>6</w:t>
      </w:r>
      <w:r w:rsidRPr="00660F83">
        <w:rPr>
          <w:rFonts w:asciiTheme="minorHAnsi" w:hAnsiTheme="minorHAnsi" w:cstheme="minorHAnsi"/>
          <w:b/>
          <w:i/>
          <w:szCs w:val="24"/>
        </w:rPr>
        <w:t xml:space="preserve">. tabula. </w:t>
      </w:r>
      <w:r w:rsidR="000B031E">
        <w:rPr>
          <w:rFonts w:asciiTheme="minorHAnsi" w:hAnsiTheme="minorHAnsi" w:cstheme="minorHAnsi"/>
          <w:b/>
          <w:i/>
          <w:szCs w:val="24"/>
        </w:rPr>
        <w:t xml:space="preserve">DL </w:t>
      </w:r>
      <w:r w:rsidRPr="00660F83">
        <w:rPr>
          <w:rFonts w:asciiTheme="minorHAnsi" w:hAnsiTheme="minorHAnsi" w:cstheme="minorHAnsi"/>
          <w:b/>
          <w:i/>
          <w:szCs w:val="24"/>
        </w:rPr>
        <w:t>„</w:t>
      </w:r>
      <w:r w:rsidR="00D6240F" w:rsidRPr="00660F83">
        <w:rPr>
          <w:rFonts w:asciiTheme="minorHAnsi" w:hAnsiTheme="minorHAnsi" w:cstheme="minorHAnsi"/>
          <w:b/>
          <w:i/>
          <w:szCs w:val="24"/>
        </w:rPr>
        <w:t>Durbes ezera pļavas</w:t>
      </w:r>
      <w:r w:rsidRPr="00660F83">
        <w:rPr>
          <w:rFonts w:asciiTheme="minorHAnsi" w:hAnsiTheme="minorHAnsi" w:cstheme="minorHAnsi"/>
          <w:b/>
          <w:i/>
          <w:szCs w:val="24"/>
        </w:rPr>
        <w:t>” sastopamo īpaši aizsargājamo zivju un vēžveidīgo sugu saraksts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9"/>
        <w:gridCol w:w="2335"/>
        <w:gridCol w:w="1713"/>
        <w:gridCol w:w="1374"/>
        <w:gridCol w:w="1436"/>
      </w:tblGrid>
      <w:tr w:rsidR="00660F83" w:rsidRPr="00660F83" w14:paraId="44E3965F" w14:textId="77777777" w:rsidTr="006871F9">
        <w:trPr>
          <w:trHeight w:val="284"/>
        </w:trPr>
        <w:tc>
          <w:tcPr>
            <w:tcW w:w="979" w:type="pct"/>
            <w:shd w:val="clear" w:color="auto" w:fill="D6E3BC"/>
            <w:vAlign w:val="center"/>
            <w:hideMark/>
          </w:tcPr>
          <w:p w14:paraId="4AB8F34F" w14:textId="77777777" w:rsidR="00424827" w:rsidRPr="00660F83" w:rsidRDefault="00424827" w:rsidP="00424827">
            <w:pPr>
              <w:keepNext/>
              <w:keepLines/>
              <w:jc w:val="center"/>
              <w:rPr>
                <w:rFonts w:asciiTheme="minorHAnsi" w:eastAsia="Times New Roman" w:hAnsiTheme="minorHAnsi" w:cstheme="minorHAnsi"/>
                <w:b/>
                <w:szCs w:val="24"/>
                <w:lang w:eastAsia="en-GB"/>
              </w:rPr>
            </w:pPr>
            <w:r w:rsidRPr="00660F83">
              <w:rPr>
                <w:rFonts w:asciiTheme="minorHAnsi" w:eastAsia="Times New Roman" w:hAnsiTheme="minorHAnsi" w:cstheme="minorHAnsi"/>
                <w:b/>
                <w:szCs w:val="24"/>
                <w:lang w:eastAsia="en-GB"/>
              </w:rPr>
              <w:t>Sugas nosaukums latviski</w:t>
            </w:r>
          </w:p>
        </w:tc>
        <w:tc>
          <w:tcPr>
            <w:tcW w:w="1370" w:type="pct"/>
            <w:shd w:val="clear" w:color="auto" w:fill="D6E3BC"/>
            <w:vAlign w:val="center"/>
            <w:hideMark/>
          </w:tcPr>
          <w:p w14:paraId="345AEAF4" w14:textId="77777777" w:rsidR="00424827" w:rsidRPr="00660F83" w:rsidRDefault="00424827" w:rsidP="00424827">
            <w:pPr>
              <w:keepNext/>
              <w:keepLines/>
              <w:jc w:val="center"/>
              <w:rPr>
                <w:rFonts w:asciiTheme="minorHAnsi" w:eastAsia="Times New Roman" w:hAnsiTheme="minorHAnsi" w:cstheme="minorHAnsi"/>
                <w:b/>
                <w:szCs w:val="24"/>
                <w:lang w:eastAsia="en-GB"/>
              </w:rPr>
            </w:pPr>
            <w:r w:rsidRPr="00660F83">
              <w:rPr>
                <w:rFonts w:asciiTheme="minorHAnsi" w:eastAsia="Times New Roman" w:hAnsiTheme="minorHAnsi" w:cstheme="minorHAnsi"/>
                <w:b/>
                <w:szCs w:val="24"/>
                <w:lang w:eastAsia="en-GB"/>
              </w:rPr>
              <w:t>Sugas nosaukums latīniski</w:t>
            </w:r>
          </w:p>
        </w:tc>
        <w:tc>
          <w:tcPr>
            <w:tcW w:w="1005" w:type="pct"/>
            <w:shd w:val="clear" w:color="auto" w:fill="D6E3BC"/>
            <w:vAlign w:val="center"/>
            <w:hideMark/>
          </w:tcPr>
          <w:p w14:paraId="1EF45089" w14:textId="77777777" w:rsidR="00424827" w:rsidRPr="00660F83" w:rsidRDefault="00424827" w:rsidP="00424827">
            <w:pPr>
              <w:keepNext/>
              <w:keepLines/>
              <w:jc w:val="center"/>
              <w:rPr>
                <w:rFonts w:asciiTheme="minorHAnsi" w:eastAsia="Times New Roman" w:hAnsiTheme="minorHAnsi" w:cstheme="minorHAnsi"/>
                <w:b/>
                <w:szCs w:val="24"/>
                <w:lang w:eastAsia="en-GB"/>
              </w:rPr>
            </w:pPr>
            <w:r w:rsidRPr="00660F83">
              <w:rPr>
                <w:rFonts w:asciiTheme="minorHAnsi" w:eastAsia="Times New Roman" w:hAnsiTheme="minorHAnsi" w:cstheme="minorHAnsi"/>
                <w:b/>
                <w:szCs w:val="24"/>
                <w:lang w:eastAsia="en-GB"/>
              </w:rPr>
              <w:t>Aizsardzības statuss</w:t>
            </w:r>
          </w:p>
        </w:tc>
        <w:tc>
          <w:tcPr>
            <w:tcW w:w="804" w:type="pct"/>
            <w:tcBorders>
              <w:bottom w:val="single" w:sz="4" w:space="0" w:color="auto"/>
            </w:tcBorders>
            <w:shd w:val="clear" w:color="auto" w:fill="D6E3BC"/>
            <w:vAlign w:val="center"/>
            <w:hideMark/>
          </w:tcPr>
          <w:p w14:paraId="1DC24C99" w14:textId="7E5B645F" w:rsidR="00424827" w:rsidRPr="00660F83" w:rsidRDefault="00424827" w:rsidP="00424827">
            <w:pPr>
              <w:keepNext/>
              <w:keepLines/>
              <w:jc w:val="center"/>
              <w:rPr>
                <w:rFonts w:asciiTheme="minorHAnsi" w:eastAsia="Times New Roman" w:hAnsiTheme="minorHAnsi" w:cstheme="minorHAnsi"/>
                <w:b/>
                <w:szCs w:val="24"/>
                <w:lang w:eastAsia="en-GB"/>
              </w:rPr>
            </w:pPr>
            <w:r w:rsidRPr="00660F83">
              <w:rPr>
                <w:rFonts w:asciiTheme="minorHAnsi" w:eastAsia="Times New Roman" w:hAnsiTheme="minorHAnsi" w:cstheme="minorHAnsi"/>
                <w:b/>
                <w:sz w:val="22"/>
                <w:szCs w:val="22"/>
                <w:lang w:eastAsia="en-GB"/>
              </w:rPr>
              <w:t>Sugas labvēlīga aizsardzības stāvokļa novērtējums Latvijā</w:t>
            </w:r>
          </w:p>
        </w:tc>
        <w:tc>
          <w:tcPr>
            <w:tcW w:w="842" w:type="pct"/>
            <w:tcBorders>
              <w:bottom w:val="single" w:sz="4" w:space="0" w:color="auto"/>
            </w:tcBorders>
            <w:shd w:val="clear" w:color="auto" w:fill="D6E3BC"/>
            <w:vAlign w:val="center"/>
          </w:tcPr>
          <w:p w14:paraId="42013F3B" w14:textId="4AC10042" w:rsidR="00424827" w:rsidRPr="00660F83" w:rsidRDefault="00424827" w:rsidP="00424827">
            <w:pPr>
              <w:keepNext/>
              <w:keepLines/>
              <w:jc w:val="center"/>
              <w:rPr>
                <w:rFonts w:asciiTheme="minorHAnsi" w:hAnsiTheme="minorHAnsi" w:cstheme="minorHAnsi"/>
                <w:b/>
                <w:sz w:val="22"/>
                <w:szCs w:val="22"/>
              </w:rPr>
            </w:pPr>
            <w:r w:rsidRPr="00660F83">
              <w:rPr>
                <w:rFonts w:asciiTheme="minorHAnsi" w:hAnsiTheme="minorHAnsi" w:cstheme="minorHAnsi"/>
                <w:b/>
                <w:sz w:val="22"/>
                <w:szCs w:val="22"/>
              </w:rPr>
              <w:t>Sugas sastopamība DL teritorijā</w:t>
            </w:r>
          </w:p>
        </w:tc>
      </w:tr>
      <w:tr w:rsidR="00660F83" w:rsidRPr="00660F83" w14:paraId="15286769" w14:textId="77777777" w:rsidTr="006871F9">
        <w:trPr>
          <w:trHeight w:val="284"/>
        </w:trPr>
        <w:tc>
          <w:tcPr>
            <w:tcW w:w="979" w:type="pct"/>
            <w:shd w:val="clear" w:color="auto" w:fill="auto"/>
            <w:vAlign w:val="center"/>
          </w:tcPr>
          <w:p w14:paraId="6A0C8F7A" w14:textId="3552F42B" w:rsidR="006871F9" w:rsidRPr="00660F83" w:rsidRDefault="006871F9" w:rsidP="006871F9">
            <w:pPr>
              <w:keepNext/>
              <w:keepLines/>
              <w:rPr>
                <w:rFonts w:asciiTheme="minorHAnsi" w:eastAsia="Times New Roman" w:hAnsiTheme="minorHAnsi" w:cstheme="minorHAnsi"/>
                <w:szCs w:val="24"/>
                <w:lang w:eastAsia="en-GB"/>
              </w:rPr>
            </w:pPr>
            <w:r w:rsidRPr="00660F83">
              <w:rPr>
                <w:rFonts w:asciiTheme="minorHAnsi" w:eastAsia="Times New Roman" w:hAnsiTheme="minorHAnsi" w:cstheme="minorHAnsi"/>
                <w:szCs w:val="24"/>
                <w:lang w:eastAsia="en-GB"/>
              </w:rPr>
              <w:t>Akmeņgrauzis</w:t>
            </w:r>
          </w:p>
        </w:tc>
        <w:tc>
          <w:tcPr>
            <w:tcW w:w="1370" w:type="pct"/>
            <w:shd w:val="clear" w:color="auto" w:fill="auto"/>
            <w:noWrap/>
            <w:vAlign w:val="center"/>
          </w:tcPr>
          <w:p w14:paraId="7EE93AC5" w14:textId="4A6DDB14" w:rsidR="006871F9" w:rsidRPr="00660F83" w:rsidRDefault="006871F9" w:rsidP="006871F9">
            <w:pPr>
              <w:keepNext/>
              <w:keepLines/>
              <w:rPr>
                <w:rFonts w:asciiTheme="minorHAnsi" w:eastAsia="Times New Roman" w:hAnsiTheme="minorHAnsi" w:cstheme="minorHAnsi"/>
                <w:i/>
                <w:szCs w:val="24"/>
                <w:lang w:eastAsia="en-GB"/>
              </w:rPr>
            </w:pPr>
            <w:r w:rsidRPr="00660F83">
              <w:rPr>
                <w:rFonts w:asciiTheme="minorHAnsi" w:eastAsia="Times New Roman" w:hAnsiTheme="minorHAnsi" w:cstheme="minorHAnsi"/>
                <w:i/>
                <w:szCs w:val="24"/>
                <w:lang w:eastAsia="en-GB"/>
              </w:rPr>
              <w:t>Cobitis taenia</w:t>
            </w:r>
          </w:p>
        </w:tc>
        <w:tc>
          <w:tcPr>
            <w:tcW w:w="1005" w:type="pct"/>
            <w:shd w:val="clear" w:color="auto" w:fill="auto"/>
            <w:noWrap/>
            <w:vAlign w:val="center"/>
          </w:tcPr>
          <w:p w14:paraId="548096A5" w14:textId="737A76B6" w:rsidR="006871F9" w:rsidRPr="00660F83" w:rsidRDefault="006871F9" w:rsidP="006871F9">
            <w:pPr>
              <w:keepNext/>
              <w:keepLines/>
              <w:jc w:val="center"/>
              <w:rPr>
                <w:rFonts w:asciiTheme="minorHAnsi" w:hAnsiTheme="minorHAnsi" w:cstheme="minorHAnsi"/>
                <w:szCs w:val="24"/>
              </w:rPr>
            </w:pPr>
            <w:r w:rsidRPr="00660F83">
              <w:rPr>
                <w:rFonts w:asciiTheme="minorHAnsi" w:hAnsiTheme="minorHAnsi" w:cstheme="minorHAnsi"/>
                <w:szCs w:val="24"/>
              </w:rPr>
              <w:t>ES II</w:t>
            </w:r>
          </w:p>
        </w:tc>
        <w:tc>
          <w:tcPr>
            <w:tcW w:w="804" w:type="pct"/>
            <w:shd w:val="clear" w:color="auto" w:fill="92D050"/>
            <w:noWrap/>
            <w:vAlign w:val="center"/>
          </w:tcPr>
          <w:p w14:paraId="6420142D" w14:textId="3C292C43" w:rsidR="006871F9" w:rsidRPr="00660F83" w:rsidRDefault="006871F9" w:rsidP="006871F9">
            <w:pPr>
              <w:keepNext/>
              <w:keepLines/>
              <w:jc w:val="center"/>
              <w:rPr>
                <w:rFonts w:asciiTheme="minorHAnsi" w:hAnsiTheme="minorHAnsi" w:cstheme="minorHAnsi"/>
                <w:szCs w:val="24"/>
              </w:rPr>
            </w:pPr>
            <w:r w:rsidRPr="00660F83">
              <w:rPr>
                <w:rFonts w:asciiTheme="minorHAnsi" w:hAnsiTheme="minorHAnsi" w:cstheme="minorHAnsi"/>
                <w:szCs w:val="24"/>
              </w:rPr>
              <w:t>FV</w:t>
            </w:r>
          </w:p>
        </w:tc>
        <w:tc>
          <w:tcPr>
            <w:tcW w:w="842" w:type="pct"/>
            <w:shd w:val="clear" w:color="auto" w:fill="auto"/>
          </w:tcPr>
          <w:p w14:paraId="3DB2F331" w14:textId="1293E1D5" w:rsidR="006871F9" w:rsidRPr="00660F83" w:rsidRDefault="006871F9" w:rsidP="006871F9">
            <w:pPr>
              <w:keepNext/>
              <w:keepLines/>
              <w:rPr>
                <w:rFonts w:asciiTheme="minorHAnsi" w:hAnsiTheme="minorHAnsi" w:cstheme="minorHAnsi"/>
              </w:rPr>
            </w:pPr>
            <w:r w:rsidRPr="00660F83">
              <w:rPr>
                <w:rFonts w:asciiTheme="minorHAnsi" w:hAnsiTheme="minorHAnsi" w:cstheme="minorHAnsi"/>
              </w:rPr>
              <w:t>Ezera litorālā</w:t>
            </w:r>
          </w:p>
        </w:tc>
      </w:tr>
      <w:tr w:rsidR="00660F83" w:rsidRPr="00660F83" w14:paraId="1B5B7CEF" w14:textId="77777777" w:rsidTr="006871F9">
        <w:trPr>
          <w:trHeight w:val="284"/>
        </w:trPr>
        <w:tc>
          <w:tcPr>
            <w:tcW w:w="979" w:type="pct"/>
            <w:shd w:val="clear" w:color="auto" w:fill="auto"/>
            <w:vAlign w:val="center"/>
          </w:tcPr>
          <w:p w14:paraId="506FE6F4" w14:textId="4E4B5389" w:rsidR="006871F9" w:rsidRPr="00660F83" w:rsidRDefault="006871F9" w:rsidP="006871F9">
            <w:pPr>
              <w:keepNext/>
              <w:keepLines/>
              <w:rPr>
                <w:rFonts w:asciiTheme="minorHAnsi" w:eastAsia="Times New Roman" w:hAnsiTheme="minorHAnsi" w:cstheme="minorHAnsi"/>
                <w:szCs w:val="24"/>
                <w:lang w:eastAsia="en-GB"/>
              </w:rPr>
            </w:pPr>
            <w:r w:rsidRPr="00660F83">
              <w:rPr>
                <w:rFonts w:asciiTheme="minorHAnsi" w:eastAsia="Times New Roman" w:hAnsiTheme="minorHAnsi" w:cstheme="minorHAnsi"/>
                <w:szCs w:val="24"/>
                <w:lang w:eastAsia="en-GB"/>
              </w:rPr>
              <w:t>Spidiļķis</w:t>
            </w:r>
          </w:p>
        </w:tc>
        <w:tc>
          <w:tcPr>
            <w:tcW w:w="1370" w:type="pct"/>
            <w:shd w:val="clear" w:color="auto" w:fill="auto"/>
            <w:noWrap/>
            <w:vAlign w:val="center"/>
          </w:tcPr>
          <w:p w14:paraId="6FFC10D4" w14:textId="3AD0A096" w:rsidR="006871F9" w:rsidRPr="00660F83" w:rsidRDefault="006871F9" w:rsidP="006871F9">
            <w:pPr>
              <w:keepNext/>
              <w:keepLines/>
              <w:rPr>
                <w:rFonts w:asciiTheme="minorHAnsi" w:eastAsia="Times New Roman" w:hAnsiTheme="minorHAnsi" w:cstheme="minorHAnsi"/>
                <w:i/>
                <w:szCs w:val="24"/>
                <w:lang w:eastAsia="en-GB"/>
              </w:rPr>
            </w:pPr>
            <w:r w:rsidRPr="00660F83">
              <w:rPr>
                <w:rFonts w:asciiTheme="minorHAnsi" w:eastAsia="Times New Roman" w:hAnsiTheme="minorHAnsi" w:cstheme="minorHAnsi"/>
                <w:i/>
                <w:szCs w:val="24"/>
                <w:lang w:eastAsia="en-GB"/>
              </w:rPr>
              <w:t>Rhodeus amarus</w:t>
            </w:r>
          </w:p>
        </w:tc>
        <w:tc>
          <w:tcPr>
            <w:tcW w:w="1005" w:type="pct"/>
            <w:shd w:val="clear" w:color="auto" w:fill="auto"/>
            <w:noWrap/>
            <w:vAlign w:val="center"/>
          </w:tcPr>
          <w:p w14:paraId="341E8E53" w14:textId="70AD70F5" w:rsidR="006871F9" w:rsidRPr="00660F83" w:rsidRDefault="006871F9" w:rsidP="006871F9">
            <w:pPr>
              <w:keepNext/>
              <w:keepLines/>
              <w:jc w:val="center"/>
              <w:rPr>
                <w:rFonts w:asciiTheme="minorHAnsi" w:hAnsiTheme="minorHAnsi" w:cstheme="minorHAnsi"/>
                <w:szCs w:val="24"/>
              </w:rPr>
            </w:pPr>
            <w:r w:rsidRPr="00660F83">
              <w:rPr>
                <w:rFonts w:asciiTheme="minorHAnsi" w:hAnsiTheme="minorHAnsi" w:cstheme="minorHAnsi"/>
                <w:szCs w:val="24"/>
              </w:rPr>
              <w:t>ES II</w:t>
            </w:r>
          </w:p>
        </w:tc>
        <w:tc>
          <w:tcPr>
            <w:tcW w:w="804" w:type="pct"/>
            <w:tcBorders>
              <w:bottom w:val="single" w:sz="4" w:space="0" w:color="auto"/>
            </w:tcBorders>
            <w:shd w:val="clear" w:color="auto" w:fill="92D050"/>
            <w:noWrap/>
            <w:vAlign w:val="center"/>
          </w:tcPr>
          <w:p w14:paraId="1346E2FE" w14:textId="48D3585F" w:rsidR="006871F9" w:rsidRPr="00660F83" w:rsidRDefault="006871F9" w:rsidP="006871F9">
            <w:pPr>
              <w:keepNext/>
              <w:keepLines/>
              <w:jc w:val="center"/>
              <w:rPr>
                <w:rFonts w:asciiTheme="minorHAnsi" w:hAnsiTheme="minorHAnsi" w:cstheme="minorHAnsi"/>
                <w:szCs w:val="24"/>
              </w:rPr>
            </w:pPr>
            <w:r w:rsidRPr="00660F83">
              <w:rPr>
                <w:rFonts w:asciiTheme="minorHAnsi" w:hAnsiTheme="minorHAnsi" w:cstheme="minorHAnsi"/>
                <w:szCs w:val="24"/>
              </w:rPr>
              <w:t>FV</w:t>
            </w:r>
          </w:p>
        </w:tc>
        <w:tc>
          <w:tcPr>
            <w:tcW w:w="842" w:type="pct"/>
            <w:tcBorders>
              <w:bottom w:val="single" w:sz="4" w:space="0" w:color="auto"/>
            </w:tcBorders>
            <w:shd w:val="clear" w:color="auto" w:fill="auto"/>
          </w:tcPr>
          <w:p w14:paraId="217EDFC6" w14:textId="6EF2079B" w:rsidR="006871F9" w:rsidRPr="00660F83" w:rsidRDefault="006871F9" w:rsidP="006871F9">
            <w:pPr>
              <w:keepNext/>
              <w:keepLines/>
              <w:rPr>
                <w:rFonts w:asciiTheme="minorHAnsi" w:hAnsiTheme="minorHAnsi" w:cstheme="minorHAnsi"/>
              </w:rPr>
            </w:pPr>
            <w:r w:rsidRPr="00660F83">
              <w:rPr>
                <w:rFonts w:asciiTheme="minorHAnsi" w:hAnsiTheme="minorHAnsi" w:cstheme="minorHAnsi"/>
              </w:rPr>
              <w:t>Ezera litorālā</w:t>
            </w:r>
          </w:p>
        </w:tc>
      </w:tr>
    </w:tbl>
    <w:p w14:paraId="1498E102" w14:textId="77777777" w:rsidR="006871F9" w:rsidRPr="00660F83" w:rsidRDefault="006871F9" w:rsidP="006871F9">
      <w:pPr>
        <w:rPr>
          <w:rFonts w:asciiTheme="minorHAnsi" w:hAnsiTheme="minorHAnsi" w:cstheme="minorHAnsi"/>
          <w:sz w:val="20"/>
        </w:rPr>
      </w:pPr>
      <w:r w:rsidRPr="00660F83">
        <w:rPr>
          <w:rFonts w:asciiTheme="minorHAnsi" w:hAnsiTheme="minorHAnsi" w:cstheme="minorHAnsi"/>
          <w:sz w:val="20"/>
        </w:rPr>
        <w:t xml:space="preserve">Informācija par sugu aizsardzības stāvokli Latvijā no „Ziņojums Eiropas Komisijai par biotopu (dzīvotņu) un sugu aizsardzības stāvokli Latvijā. Novērtējums par 2013.-2018. gada periodu” </w:t>
      </w:r>
      <w:r w:rsidRPr="00660F83">
        <w:rPr>
          <w:rFonts w:asciiTheme="minorHAnsi" w:hAnsiTheme="minorHAnsi" w:cstheme="minorHAnsi"/>
          <w:b/>
          <w:bCs/>
          <w:sz w:val="20"/>
        </w:rPr>
        <w:t>FV</w:t>
      </w:r>
      <w:r w:rsidRPr="00660F83">
        <w:rPr>
          <w:rFonts w:asciiTheme="minorHAnsi" w:hAnsiTheme="minorHAnsi" w:cstheme="minorHAnsi"/>
          <w:sz w:val="20"/>
        </w:rPr>
        <w:t xml:space="preserve">: Aizsardzības stāvoklis labvēlīgs (Favourable); </w:t>
      </w:r>
      <w:r w:rsidRPr="00660F83">
        <w:rPr>
          <w:rFonts w:asciiTheme="minorHAnsi" w:hAnsiTheme="minorHAnsi" w:cstheme="minorHAnsi"/>
          <w:b/>
          <w:bCs/>
          <w:sz w:val="20"/>
        </w:rPr>
        <w:t>U1</w:t>
      </w:r>
      <w:r w:rsidRPr="00660F83">
        <w:rPr>
          <w:rFonts w:asciiTheme="minorHAnsi" w:hAnsiTheme="minorHAnsi" w:cstheme="minorHAnsi"/>
          <w:sz w:val="20"/>
        </w:rPr>
        <w:t xml:space="preserve">: Aizsardzības stāvoklis nelabvēlīgs-nepietiekams (Unfavourable-Inadequate); </w:t>
      </w:r>
      <w:r w:rsidRPr="00660F83">
        <w:rPr>
          <w:rFonts w:asciiTheme="minorHAnsi" w:hAnsiTheme="minorHAnsi" w:cstheme="minorHAnsi"/>
          <w:b/>
          <w:bCs/>
          <w:sz w:val="20"/>
        </w:rPr>
        <w:t>U2</w:t>
      </w:r>
      <w:r w:rsidRPr="00660F83">
        <w:rPr>
          <w:rFonts w:asciiTheme="minorHAnsi" w:hAnsiTheme="minorHAnsi" w:cstheme="minorHAnsi"/>
          <w:sz w:val="20"/>
        </w:rPr>
        <w:t xml:space="preserve">: Aizsardzības stāvoklis nelabvēlīgs-slikts (Unfavourable-Bad); </w:t>
      </w:r>
      <w:r w:rsidRPr="00660F83">
        <w:rPr>
          <w:rFonts w:asciiTheme="minorHAnsi" w:hAnsiTheme="minorHAnsi" w:cstheme="minorHAnsi"/>
          <w:b/>
          <w:bCs/>
          <w:sz w:val="20"/>
        </w:rPr>
        <w:t>XX</w:t>
      </w:r>
      <w:r w:rsidRPr="00660F83">
        <w:rPr>
          <w:rFonts w:asciiTheme="minorHAnsi" w:hAnsiTheme="minorHAnsi" w:cstheme="minorHAnsi"/>
          <w:sz w:val="20"/>
        </w:rPr>
        <w:t xml:space="preserve">: Aizsardzības stāvoklis nezināms (Unknown). </w:t>
      </w:r>
    </w:p>
    <w:p w14:paraId="47FCBF9A" w14:textId="77777777" w:rsidR="006871F9" w:rsidRPr="00660F83" w:rsidRDefault="006871F9" w:rsidP="006871F9">
      <w:pPr>
        <w:rPr>
          <w:rFonts w:asciiTheme="minorHAnsi" w:hAnsiTheme="minorHAnsi" w:cstheme="minorHAnsi"/>
          <w:b/>
          <w:i/>
          <w:szCs w:val="24"/>
        </w:rPr>
      </w:pPr>
    </w:p>
    <w:p w14:paraId="464F416D" w14:textId="77777777" w:rsidR="006871F9" w:rsidRPr="00660F83" w:rsidRDefault="006871F9" w:rsidP="006871F9">
      <w:pPr>
        <w:rPr>
          <w:rFonts w:asciiTheme="minorHAnsi" w:hAnsiTheme="minorHAnsi" w:cstheme="minorHAnsi"/>
          <w:b/>
          <w:iCs/>
          <w:sz w:val="20"/>
        </w:rPr>
      </w:pPr>
      <w:r w:rsidRPr="00660F83">
        <w:rPr>
          <w:rFonts w:asciiTheme="minorHAnsi" w:hAnsiTheme="minorHAnsi" w:cstheme="minorHAnsi"/>
          <w:b/>
          <w:iCs/>
          <w:sz w:val="20"/>
        </w:rPr>
        <w:t>Saīsinājumi:</w:t>
      </w:r>
    </w:p>
    <w:p w14:paraId="523F7C8C" w14:textId="77777777" w:rsidR="00E26D90" w:rsidRPr="00660F83" w:rsidRDefault="006871F9" w:rsidP="006871F9">
      <w:pPr>
        <w:autoSpaceDE w:val="0"/>
        <w:rPr>
          <w:rFonts w:asciiTheme="minorHAnsi" w:hAnsiTheme="minorHAnsi" w:cstheme="minorHAnsi"/>
          <w:sz w:val="20"/>
        </w:rPr>
        <w:sectPr w:rsidR="00E26D90" w:rsidRPr="00660F83" w:rsidSect="00E26D90">
          <w:headerReference w:type="default" r:id="rId102"/>
          <w:pgSz w:w="11905" w:h="16837"/>
          <w:pgMar w:top="1440" w:right="1797" w:bottom="1440" w:left="1797" w:header="720" w:footer="720" w:gutter="0"/>
          <w:cols w:space="720"/>
          <w:docGrid w:linePitch="360"/>
        </w:sectPr>
      </w:pPr>
      <w:r w:rsidRPr="00660F83">
        <w:rPr>
          <w:rFonts w:asciiTheme="minorHAnsi" w:hAnsiTheme="minorHAnsi" w:cstheme="minorHAnsi"/>
          <w:b/>
          <w:bCs/>
          <w:sz w:val="20"/>
        </w:rPr>
        <w:t xml:space="preserve">ES </w:t>
      </w:r>
      <w:r w:rsidRPr="00660F83">
        <w:rPr>
          <w:rFonts w:asciiTheme="minorHAnsi" w:hAnsiTheme="minorHAnsi" w:cstheme="minorHAnsi"/>
          <w:sz w:val="20"/>
        </w:rPr>
        <w:t xml:space="preserve">– </w:t>
      </w:r>
      <w:r w:rsidRPr="00660F83">
        <w:rPr>
          <w:rFonts w:asciiTheme="minorHAnsi" w:eastAsia="Times New Roman" w:hAnsiTheme="minorHAnsi" w:cstheme="minorHAnsi"/>
          <w:sz w:val="20"/>
        </w:rPr>
        <w:t xml:space="preserve">Eiropas Padomes direktīva 92/43/EEK (21.05.1992) Par dabisko dzīvotņu, savvaļas floras un faunas aizsardzību. </w:t>
      </w:r>
      <w:r w:rsidRPr="00660F83">
        <w:rPr>
          <w:rFonts w:asciiTheme="minorHAnsi" w:hAnsiTheme="minorHAnsi" w:cstheme="minorHAnsi"/>
          <w:b/>
          <w:bCs/>
          <w:sz w:val="20"/>
        </w:rPr>
        <w:t xml:space="preserve">II </w:t>
      </w:r>
      <w:r w:rsidRPr="00660F83">
        <w:rPr>
          <w:rFonts w:asciiTheme="minorHAnsi" w:hAnsiTheme="minorHAnsi" w:cstheme="minorHAnsi"/>
          <w:sz w:val="20"/>
        </w:rPr>
        <w:t xml:space="preserve">pielikums. Dzīvnieku un augu sugas, kas ir Kopienas interešu sfērā un kuru aizsardzībai nepieciešama īpaši aizsargājamo teritoriju nodalīšana. </w:t>
      </w:r>
      <w:r w:rsidRPr="00660F83">
        <w:rPr>
          <w:rFonts w:asciiTheme="minorHAnsi" w:hAnsiTheme="minorHAnsi" w:cstheme="minorHAnsi"/>
          <w:b/>
          <w:bCs/>
          <w:sz w:val="20"/>
        </w:rPr>
        <w:t xml:space="preserve">* </w:t>
      </w:r>
      <w:r w:rsidRPr="00660F83">
        <w:rPr>
          <w:rFonts w:asciiTheme="minorHAnsi" w:hAnsiTheme="minorHAnsi" w:cstheme="minorHAnsi"/>
          <w:sz w:val="20"/>
        </w:rPr>
        <w:t xml:space="preserve">- prioritāra suga; </w:t>
      </w:r>
      <w:r w:rsidRPr="00660F83">
        <w:rPr>
          <w:rFonts w:asciiTheme="minorHAnsi" w:hAnsiTheme="minorHAnsi" w:cstheme="minorHAnsi"/>
          <w:b/>
          <w:bCs/>
          <w:sz w:val="20"/>
        </w:rPr>
        <w:t xml:space="preserve">IV </w:t>
      </w:r>
      <w:r w:rsidRPr="00660F83">
        <w:rPr>
          <w:rFonts w:asciiTheme="minorHAnsi" w:hAnsiTheme="minorHAnsi" w:cstheme="minorHAnsi"/>
          <w:sz w:val="20"/>
        </w:rPr>
        <w:t>pielikums. Dzīvnieku un augu sugas, kas ir Kopienas interešu sfērā un kuru aizsardzībai nepieciešams stingrs aizsardzības režīms</w:t>
      </w:r>
    </w:p>
    <w:p w14:paraId="698DBB33" w14:textId="0C9F31A0" w:rsidR="006871F9" w:rsidRPr="00660F83" w:rsidRDefault="006871F9" w:rsidP="006871F9">
      <w:pPr>
        <w:autoSpaceDE w:val="0"/>
        <w:rPr>
          <w:rFonts w:asciiTheme="minorHAnsi" w:hAnsiTheme="minorHAnsi" w:cstheme="minorHAnsi"/>
          <w:sz w:val="20"/>
        </w:rPr>
      </w:pPr>
    </w:p>
    <w:p w14:paraId="04B13A2F" w14:textId="46975238" w:rsidR="00011E51" w:rsidRPr="00660F83" w:rsidRDefault="00011E51" w:rsidP="00C85F42">
      <w:pPr>
        <w:pStyle w:val="Heading3"/>
        <w:keepLines/>
        <w:numPr>
          <w:ilvl w:val="0"/>
          <w:numId w:val="0"/>
        </w:numPr>
        <w:rPr>
          <w:rFonts w:asciiTheme="minorHAnsi" w:hAnsiTheme="minorHAnsi" w:cstheme="minorHAnsi"/>
          <w:b/>
          <w:sz w:val="24"/>
          <w:lang w:val="lv-LV"/>
        </w:rPr>
      </w:pPr>
      <w:bookmarkStart w:id="54" w:name="_Toc34981785"/>
      <w:r w:rsidRPr="00660F83">
        <w:rPr>
          <w:rFonts w:asciiTheme="minorHAnsi" w:hAnsiTheme="minorHAnsi" w:cstheme="minorHAnsi"/>
          <w:b/>
          <w:sz w:val="24"/>
          <w:lang w:val="lv-LV"/>
        </w:rPr>
        <w:t>2.4.2.</w:t>
      </w:r>
      <w:r w:rsidR="009B0A5F" w:rsidRPr="00660F83">
        <w:rPr>
          <w:rFonts w:asciiTheme="minorHAnsi" w:hAnsiTheme="minorHAnsi" w:cstheme="minorHAnsi"/>
          <w:b/>
          <w:sz w:val="24"/>
          <w:lang w:val="lv-LV"/>
        </w:rPr>
        <w:t>4</w:t>
      </w:r>
      <w:r w:rsidRPr="00660F83">
        <w:rPr>
          <w:rFonts w:asciiTheme="minorHAnsi" w:hAnsiTheme="minorHAnsi" w:cstheme="minorHAnsi"/>
          <w:b/>
          <w:sz w:val="24"/>
          <w:lang w:val="lv-LV"/>
        </w:rPr>
        <w:t>. Bezmugurkaulnieki</w:t>
      </w:r>
      <w:bookmarkEnd w:id="54"/>
    </w:p>
    <w:p w14:paraId="1E11D8F2" w14:textId="77777777" w:rsidR="000A3416" w:rsidRPr="00660F83" w:rsidRDefault="000A3416" w:rsidP="00C85F42">
      <w:pPr>
        <w:keepNext/>
        <w:keepLines/>
        <w:jc w:val="both"/>
        <w:rPr>
          <w:rFonts w:asciiTheme="minorHAnsi" w:hAnsiTheme="minorHAnsi" w:cstheme="minorHAnsi"/>
          <w:szCs w:val="24"/>
        </w:rPr>
      </w:pPr>
    </w:p>
    <w:p w14:paraId="6B5E2879" w14:textId="0DEB6DE3" w:rsidR="009B0A5F" w:rsidRPr="00660F83" w:rsidRDefault="009B0A5F" w:rsidP="009B0A5F">
      <w:pPr>
        <w:jc w:val="both"/>
        <w:rPr>
          <w:rFonts w:asciiTheme="minorHAnsi" w:hAnsiTheme="minorHAnsi" w:cstheme="minorHAnsi"/>
          <w:b/>
        </w:rPr>
      </w:pPr>
      <w:r w:rsidRPr="00660F83">
        <w:rPr>
          <w:rFonts w:asciiTheme="minorHAnsi" w:hAnsiTheme="minorHAnsi" w:cstheme="minorHAnsi"/>
          <w:b/>
        </w:rPr>
        <w:t>Dabas aizsardzības vērtība</w:t>
      </w:r>
    </w:p>
    <w:p w14:paraId="1BE34EB2" w14:textId="7A4EC319" w:rsidR="002C44EC" w:rsidRPr="00660F83" w:rsidRDefault="002C44EC" w:rsidP="009B0A5F">
      <w:pPr>
        <w:jc w:val="both"/>
        <w:rPr>
          <w:rFonts w:asciiTheme="minorHAnsi" w:hAnsiTheme="minorHAnsi" w:cstheme="minorHAnsi"/>
          <w:b/>
        </w:rPr>
      </w:pPr>
    </w:p>
    <w:p w14:paraId="3A9F9E61" w14:textId="0DD0ED3F" w:rsidR="002C44EC" w:rsidRPr="00660F83" w:rsidRDefault="002C44EC" w:rsidP="009B0A5F">
      <w:pPr>
        <w:jc w:val="both"/>
        <w:rPr>
          <w:rStyle w:val="Hyperlink"/>
          <w:rFonts w:asciiTheme="minorHAnsi" w:hAnsiTheme="minorHAnsi" w:cstheme="minorHAnsi"/>
          <w:color w:val="auto"/>
          <w:szCs w:val="24"/>
        </w:rPr>
      </w:pPr>
      <w:r w:rsidRPr="00660F83">
        <w:rPr>
          <w:rFonts w:asciiTheme="minorHAnsi" w:hAnsiTheme="minorHAnsi" w:cstheme="minorHAnsi"/>
          <w:szCs w:val="24"/>
        </w:rPr>
        <w:t xml:space="preserve">Informācija par </w:t>
      </w:r>
      <w:r w:rsidR="00F2542F">
        <w:rPr>
          <w:rFonts w:asciiTheme="minorHAnsi" w:hAnsiTheme="minorHAnsi" w:cstheme="minorHAnsi"/>
          <w:szCs w:val="24"/>
        </w:rPr>
        <w:t>DL</w:t>
      </w:r>
      <w:r w:rsidRPr="00660F83">
        <w:rPr>
          <w:rFonts w:asciiTheme="minorHAnsi" w:hAnsiTheme="minorHAnsi" w:cstheme="minorHAnsi"/>
          <w:szCs w:val="24"/>
        </w:rPr>
        <w:t xml:space="preserve"> aizsargājamo un reto bezmugurkaulnieku sugu faunu ir apkopota no pieejamās informācijas </w:t>
      </w:r>
      <w:r w:rsidR="00F474DA">
        <w:rPr>
          <w:rFonts w:asciiTheme="minorHAnsi" w:hAnsiTheme="minorHAnsi" w:cstheme="minorHAnsi"/>
          <w:szCs w:val="24"/>
        </w:rPr>
        <w:t>DAP</w:t>
      </w:r>
      <w:r w:rsidRPr="00660F83">
        <w:rPr>
          <w:rFonts w:asciiTheme="minorHAnsi" w:hAnsiTheme="minorHAnsi" w:cstheme="minorHAnsi"/>
          <w:szCs w:val="24"/>
        </w:rPr>
        <w:t xml:space="preserve"> </w:t>
      </w:r>
      <w:r w:rsidR="000B031E">
        <w:rPr>
          <w:rFonts w:asciiTheme="minorHAnsi" w:hAnsiTheme="minorHAnsi" w:cstheme="minorHAnsi"/>
          <w:szCs w:val="24"/>
          <w:shd w:val="clear" w:color="auto" w:fill="FFFFFF"/>
        </w:rPr>
        <w:t>DDPS</w:t>
      </w:r>
      <w:r w:rsidRPr="00660F83">
        <w:rPr>
          <w:rFonts w:asciiTheme="minorHAnsi" w:hAnsiTheme="minorHAnsi" w:cstheme="minorHAnsi"/>
          <w:szCs w:val="24"/>
          <w:shd w:val="clear" w:color="auto" w:fill="FFFFFF"/>
        </w:rPr>
        <w:t xml:space="preserve"> "Ozols", Natura</w:t>
      </w:r>
      <w:r w:rsidR="00C44F3D" w:rsidRPr="00660F83">
        <w:rPr>
          <w:rFonts w:asciiTheme="minorHAnsi" w:hAnsiTheme="minorHAnsi" w:cstheme="minorHAnsi"/>
          <w:szCs w:val="24"/>
          <w:shd w:val="clear" w:color="auto" w:fill="FFFFFF"/>
        </w:rPr>
        <w:t xml:space="preserve"> </w:t>
      </w:r>
      <w:r w:rsidRPr="00660F83">
        <w:rPr>
          <w:rFonts w:asciiTheme="minorHAnsi" w:hAnsiTheme="minorHAnsi" w:cstheme="minorHAnsi"/>
          <w:szCs w:val="24"/>
          <w:shd w:val="clear" w:color="auto" w:fill="FFFFFF"/>
        </w:rPr>
        <w:t>2000 datubāz</w:t>
      </w:r>
      <w:r w:rsidR="00C44F3D" w:rsidRPr="00660F83">
        <w:rPr>
          <w:rFonts w:asciiTheme="minorHAnsi" w:hAnsiTheme="minorHAnsi" w:cstheme="minorHAnsi"/>
          <w:szCs w:val="24"/>
          <w:shd w:val="clear" w:color="auto" w:fill="FFFFFF"/>
        </w:rPr>
        <w:t>ē</w:t>
      </w:r>
      <w:r w:rsidRPr="00660F83">
        <w:rPr>
          <w:rFonts w:asciiTheme="minorHAnsi" w:hAnsiTheme="minorHAnsi" w:cstheme="minorHAnsi"/>
          <w:szCs w:val="24"/>
          <w:shd w:val="clear" w:color="auto" w:fill="FFFFFF"/>
        </w:rPr>
        <w:t xml:space="preserve"> (</w:t>
      </w:r>
      <w:hyperlink r:id="rId103" w:history="1">
        <w:r w:rsidRPr="00660F83">
          <w:rPr>
            <w:rStyle w:val="Hyperlink"/>
            <w:rFonts w:asciiTheme="minorHAnsi" w:hAnsiTheme="minorHAnsi" w:cstheme="minorHAnsi"/>
            <w:color w:val="auto"/>
            <w:szCs w:val="24"/>
          </w:rPr>
          <w:t>http://natura2000.eea.europa.eu</w:t>
        </w:r>
      </w:hyperlink>
      <w:r w:rsidRPr="00660F83">
        <w:rPr>
          <w:rFonts w:asciiTheme="minorHAnsi" w:hAnsiTheme="minorHAnsi" w:cstheme="minorHAnsi"/>
          <w:szCs w:val="24"/>
        </w:rPr>
        <w:t>), Mārtiņa Kalniņa</w:t>
      </w:r>
      <w:r w:rsidR="00C44F3D" w:rsidRPr="00660F83">
        <w:rPr>
          <w:rFonts w:asciiTheme="minorHAnsi" w:hAnsiTheme="minorHAnsi" w:cstheme="minorHAnsi"/>
          <w:szCs w:val="24"/>
        </w:rPr>
        <w:t xml:space="preserve"> </w:t>
      </w:r>
      <w:r w:rsidRPr="00660F83">
        <w:rPr>
          <w:rFonts w:asciiTheme="minorHAnsi" w:hAnsiTheme="minorHAnsi" w:cstheme="minorHAnsi"/>
          <w:szCs w:val="24"/>
        </w:rPr>
        <w:t>veidotajā Latvijas bezmugurkaulnieku izplatības</w:t>
      </w:r>
      <w:r w:rsidR="00C44F3D" w:rsidRPr="00660F83">
        <w:rPr>
          <w:rFonts w:asciiTheme="minorHAnsi" w:hAnsiTheme="minorHAnsi" w:cstheme="minorHAnsi"/>
          <w:szCs w:val="24"/>
        </w:rPr>
        <w:t xml:space="preserve"> </w:t>
      </w:r>
      <w:r w:rsidRPr="00660F83">
        <w:rPr>
          <w:rFonts w:asciiTheme="minorHAnsi" w:hAnsiTheme="minorHAnsi" w:cstheme="minorHAnsi"/>
          <w:szCs w:val="24"/>
        </w:rPr>
        <w:t>datu bāzē</w:t>
      </w:r>
      <w:r w:rsidR="00C44F3D" w:rsidRPr="00660F83">
        <w:rPr>
          <w:rFonts w:asciiTheme="minorHAnsi" w:hAnsiTheme="minorHAnsi" w:cstheme="minorHAnsi"/>
          <w:szCs w:val="24"/>
        </w:rPr>
        <w:t xml:space="preserve"> </w:t>
      </w:r>
      <w:r w:rsidRPr="00660F83">
        <w:rPr>
          <w:rFonts w:asciiTheme="minorHAnsi" w:hAnsiTheme="minorHAnsi" w:cstheme="minorHAnsi"/>
          <w:szCs w:val="24"/>
        </w:rPr>
        <w:t xml:space="preserve">(LINDA), portālā </w:t>
      </w:r>
      <w:hyperlink r:id="rId104" w:history="1">
        <w:r w:rsidRPr="00660F83">
          <w:rPr>
            <w:rStyle w:val="Hyperlink"/>
            <w:rFonts w:asciiTheme="minorHAnsi" w:hAnsiTheme="minorHAnsi" w:cstheme="minorHAnsi"/>
            <w:color w:val="auto"/>
            <w:szCs w:val="24"/>
          </w:rPr>
          <w:t>www.dabasdati.lv</w:t>
        </w:r>
      </w:hyperlink>
      <w:r w:rsidR="00E239DF" w:rsidRPr="00660F83">
        <w:rPr>
          <w:rStyle w:val="Hyperlink"/>
          <w:rFonts w:asciiTheme="minorHAnsi" w:hAnsiTheme="minorHAnsi" w:cstheme="minorHAnsi"/>
          <w:color w:val="auto"/>
          <w:szCs w:val="24"/>
        </w:rPr>
        <w:t>,</w:t>
      </w:r>
      <w:r w:rsidR="00E239DF" w:rsidRPr="00660F83">
        <w:rPr>
          <w:rFonts w:asciiTheme="minorHAnsi" w:hAnsiTheme="minorHAnsi" w:cstheme="minorHAnsi"/>
          <w:szCs w:val="24"/>
        </w:rPr>
        <w:t xml:space="preserve"> kā arī un teritorijas apsekojumos 2019. gadā veiktajiem novērojumiem.</w:t>
      </w:r>
    </w:p>
    <w:p w14:paraId="41F1DB30" w14:textId="77777777" w:rsidR="00263277" w:rsidRPr="00660F83" w:rsidRDefault="00263277" w:rsidP="009B0A5F">
      <w:pPr>
        <w:jc w:val="both"/>
        <w:rPr>
          <w:rFonts w:asciiTheme="minorHAnsi" w:hAnsiTheme="minorHAnsi" w:cstheme="minorHAnsi"/>
          <w:szCs w:val="24"/>
        </w:rPr>
      </w:pPr>
    </w:p>
    <w:p w14:paraId="6DB7B966" w14:textId="30EF7E39" w:rsidR="002C44EC" w:rsidRPr="00660F83" w:rsidRDefault="00433CAE" w:rsidP="00433CAE">
      <w:pPr>
        <w:jc w:val="both"/>
        <w:rPr>
          <w:rFonts w:asciiTheme="minorHAnsi" w:hAnsiTheme="minorHAnsi" w:cstheme="minorHAnsi"/>
          <w:szCs w:val="24"/>
        </w:rPr>
      </w:pPr>
      <w:r w:rsidRPr="00660F83">
        <w:rPr>
          <w:rFonts w:asciiTheme="minorHAnsi" w:hAnsiTheme="minorHAnsi" w:cstheme="minorHAnsi"/>
          <w:szCs w:val="24"/>
        </w:rPr>
        <w:t xml:space="preserve">Līdz šim DL “Durbes ezera pļavas” teritorijā kopumā konstatētas </w:t>
      </w:r>
      <w:r w:rsidR="004B4CCD" w:rsidRPr="00660F83">
        <w:rPr>
          <w:rFonts w:asciiTheme="minorHAnsi" w:hAnsiTheme="minorHAnsi" w:cstheme="minorHAnsi"/>
          <w:szCs w:val="24"/>
        </w:rPr>
        <w:t>5</w:t>
      </w:r>
      <w:r w:rsidRPr="00660F83">
        <w:rPr>
          <w:rFonts w:asciiTheme="minorHAnsi" w:hAnsiTheme="minorHAnsi" w:cstheme="minorHAnsi"/>
          <w:szCs w:val="24"/>
        </w:rPr>
        <w:t xml:space="preserve"> īpaši aizsargājamas vai citādi no dabas aizsardzības viedokļa vērtīgas bezmugurkaulnieku sugas. </w:t>
      </w:r>
      <w:r w:rsidR="002C44EC" w:rsidRPr="00660F83">
        <w:rPr>
          <w:rFonts w:asciiTheme="minorHAnsi" w:hAnsiTheme="minorHAnsi" w:cstheme="minorHAnsi"/>
          <w:szCs w:val="24"/>
        </w:rPr>
        <w:t>Teritorijā konstatēto īpaši reto un aizsargājamo sugu sarakstu skatīt 2.</w:t>
      </w:r>
      <w:r w:rsidR="00B75092" w:rsidRPr="00660F83">
        <w:rPr>
          <w:rFonts w:asciiTheme="minorHAnsi" w:hAnsiTheme="minorHAnsi" w:cstheme="minorHAnsi"/>
          <w:szCs w:val="24"/>
        </w:rPr>
        <w:t>7</w:t>
      </w:r>
      <w:r w:rsidR="002C44EC" w:rsidRPr="00660F83">
        <w:rPr>
          <w:rFonts w:asciiTheme="minorHAnsi" w:hAnsiTheme="minorHAnsi" w:cstheme="minorHAnsi"/>
          <w:szCs w:val="24"/>
        </w:rPr>
        <w:t xml:space="preserve"> tabulā</w:t>
      </w:r>
      <w:r w:rsidRPr="00660F83">
        <w:rPr>
          <w:rFonts w:asciiTheme="minorHAnsi" w:hAnsiTheme="minorHAnsi" w:cstheme="minorHAnsi"/>
          <w:szCs w:val="24"/>
        </w:rPr>
        <w:t xml:space="preserve">. </w:t>
      </w:r>
    </w:p>
    <w:p w14:paraId="7CEB6612" w14:textId="6A5BA2DA" w:rsidR="002C44EC" w:rsidRPr="00660F83" w:rsidRDefault="002C44EC" w:rsidP="009B0A5F">
      <w:pPr>
        <w:jc w:val="both"/>
        <w:rPr>
          <w:rFonts w:asciiTheme="minorHAnsi" w:hAnsiTheme="minorHAnsi" w:cstheme="minorHAnsi"/>
          <w:b/>
        </w:rPr>
      </w:pPr>
    </w:p>
    <w:p w14:paraId="42A38BCD" w14:textId="2E0D17EC" w:rsidR="00C16817" w:rsidRPr="00660F83" w:rsidRDefault="00263277" w:rsidP="00C16817">
      <w:pPr>
        <w:suppressAutoHyphens w:val="0"/>
        <w:ind w:left="16"/>
        <w:jc w:val="both"/>
        <w:rPr>
          <w:rFonts w:ascii="Calibri" w:eastAsia="Times New Roman" w:hAnsi="Calibri"/>
          <w:szCs w:val="24"/>
          <w:u w:val="single"/>
          <w:lang w:eastAsia="lv-LV"/>
        </w:rPr>
      </w:pPr>
      <w:r w:rsidRPr="00660F83">
        <w:rPr>
          <w:rFonts w:ascii="Calibri" w:eastAsia="Times New Roman" w:hAnsi="Calibri"/>
          <w:szCs w:val="24"/>
          <w:u w:val="single"/>
          <w:lang w:eastAsia="lv-LV"/>
        </w:rPr>
        <w:t xml:space="preserve">Ar </w:t>
      </w:r>
      <w:r w:rsidR="004B7EEA" w:rsidRPr="00660F83">
        <w:rPr>
          <w:rFonts w:ascii="Calibri" w:eastAsia="Times New Roman" w:hAnsi="Calibri"/>
          <w:szCs w:val="24"/>
          <w:u w:val="single"/>
          <w:lang w:eastAsia="lv-LV"/>
        </w:rPr>
        <w:t xml:space="preserve">stāvošajiem </w:t>
      </w:r>
      <w:r w:rsidRPr="00660F83">
        <w:rPr>
          <w:rFonts w:ascii="Calibri" w:eastAsia="Times New Roman" w:hAnsi="Calibri"/>
          <w:szCs w:val="24"/>
          <w:u w:val="single"/>
          <w:lang w:eastAsia="lv-LV"/>
        </w:rPr>
        <w:t>saldūdeņu biotopiem saistīto bezmugurkaulnieku sugu novērtējums</w:t>
      </w:r>
    </w:p>
    <w:p w14:paraId="1D20F38F" w14:textId="7C26146E" w:rsidR="00C16817" w:rsidRPr="00660F83" w:rsidRDefault="00C16817" w:rsidP="00C16817">
      <w:pPr>
        <w:suppressAutoHyphens w:val="0"/>
        <w:ind w:left="16"/>
        <w:jc w:val="both"/>
        <w:rPr>
          <w:rFonts w:ascii="Calibri" w:eastAsia="Times New Roman" w:hAnsi="Calibri"/>
          <w:szCs w:val="24"/>
          <w:lang w:eastAsia="lv-LV"/>
        </w:rPr>
      </w:pPr>
      <w:r w:rsidRPr="00660F83">
        <w:rPr>
          <w:rFonts w:ascii="Calibri" w:eastAsia="Times New Roman" w:hAnsi="Calibri"/>
          <w:szCs w:val="24"/>
          <w:lang w:eastAsia="lv-LV"/>
        </w:rPr>
        <w:t>Durbes ezerā konstatēta liela bezmugurkaulnieku sugu daudzveidība, kas saistīt</w:t>
      </w:r>
      <w:r w:rsidR="004B7EEA" w:rsidRPr="00660F83">
        <w:rPr>
          <w:rFonts w:ascii="Calibri" w:eastAsia="Times New Roman" w:hAnsi="Calibri"/>
          <w:szCs w:val="24"/>
          <w:lang w:eastAsia="lv-LV"/>
        </w:rPr>
        <w:t>a</w:t>
      </w:r>
      <w:r w:rsidRPr="00660F83">
        <w:rPr>
          <w:rFonts w:ascii="Calibri" w:eastAsia="Times New Roman" w:hAnsi="Calibri"/>
          <w:szCs w:val="24"/>
          <w:lang w:eastAsia="lv-LV"/>
        </w:rPr>
        <w:t xml:space="preserve"> ar ezerā pārstāvēto mikrobiotopu daudzveidību un augāja struktūru dažādību. Ezerā dominējošās bezmugurkaulnieku grupas ir mazsartārpi </w:t>
      </w:r>
      <w:r w:rsidRPr="00660F83">
        <w:rPr>
          <w:rFonts w:ascii="Calibri" w:eastAsia="Times New Roman" w:hAnsi="Calibri"/>
          <w:i/>
          <w:szCs w:val="24"/>
          <w:lang w:eastAsia="lv-LV"/>
        </w:rPr>
        <w:t>Oligochaeta</w:t>
      </w:r>
      <w:r w:rsidRPr="00660F83">
        <w:rPr>
          <w:rFonts w:ascii="Calibri" w:eastAsia="Times New Roman" w:hAnsi="Calibri"/>
          <w:szCs w:val="24"/>
          <w:lang w:eastAsia="lv-LV"/>
        </w:rPr>
        <w:t xml:space="preserve">, viendienītes </w:t>
      </w:r>
      <w:r w:rsidRPr="00660F83">
        <w:rPr>
          <w:rFonts w:ascii="Calibri" w:eastAsia="Times New Roman" w:hAnsi="Calibri"/>
          <w:i/>
          <w:szCs w:val="24"/>
          <w:lang w:eastAsia="lv-LV"/>
        </w:rPr>
        <w:t>Ephemeroptera</w:t>
      </w:r>
      <w:r w:rsidRPr="00660F83">
        <w:rPr>
          <w:rFonts w:ascii="Calibri" w:eastAsia="Times New Roman" w:hAnsi="Calibri"/>
          <w:szCs w:val="24"/>
          <w:lang w:eastAsia="lv-LV"/>
        </w:rPr>
        <w:t xml:space="preserve">, spāres </w:t>
      </w:r>
      <w:r w:rsidRPr="00660F83">
        <w:rPr>
          <w:rFonts w:ascii="Calibri" w:eastAsia="Times New Roman" w:hAnsi="Calibri"/>
          <w:i/>
          <w:szCs w:val="24"/>
          <w:lang w:eastAsia="lv-LV"/>
        </w:rPr>
        <w:t>Odonat</w:t>
      </w:r>
      <w:r w:rsidRPr="00660F83">
        <w:rPr>
          <w:rFonts w:ascii="Calibri" w:eastAsia="Times New Roman" w:hAnsi="Calibri"/>
          <w:szCs w:val="24"/>
          <w:lang w:eastAsia="lv-LV"/>
        </w:rPr>
        <w:t xml:space="preserve">a, makstenes </w:t>
      </w:r>
      <w:r w:rsidRPr="00660F83">
        <w:rPr>
          <w:rFonts w:ascii="Calibri" w:eastAsia="Times New Roman" w:hAnsi="Calibri"/>
          <w:i/>
          <w:szCs w:val="24"/>
          <w:lang w:eastAsia="lv-LV"/>
        </w:rPr>
        <w:t>Trichoptera</w:t>
      </w:r>
      <w:r w:rsidRPr="00660F83">
        <w:rPr>
          <w:rFonts w:ascii="Calibri" w:eastAsia="Times New Roman" w:hAnsi="Calibri"/>
          <w:szCs w:val="24"/>
          <w:lang w:eastAsia="lv-LV"/>
        </w:rPr>
        <w:t xml:space="preserve">, divspārņi </w:t>
      </w:r>
      <w:r w:rsidRPr="00660F83">
        <w:rPr>
          <w:rFonts w:ascii="Calibri" w:eastAsia="Times New Roman" w:hAnsi="Calibri"/>
          <w:i/>
          <w:szCs w:val="24"/>
          <w:lang w:eastAsia="lv-LV"/>
        </w:rPr>
        <w:t>Diptera</w:t>
      </w:r>
      <w:r w:rsidRPr="00660F83">
        <w:rPr>
          <w:rFonts w:ascii="Calibri" w:eastAsia="Times New Roman" w:hAnsi="Calibri"/>
          <w:szCs w:val="24"/>
          <w:lang w:eastAsia="lv-LV"/>
        </w:rPr>
        <w:t xml:space="preserve"> un gliemji </w:t>
      </w:r>
      <w:r w:rsidRPr="00660F83">
        <w:rPr>
          <w:rFonts w:ascii="Calibri" w:eastAsia="Times New Roman" w:hAnsi="Calibri"/>
          <w:i/>
          <w:szCs w:val="24"/>
          <w:lang w:eastAsia="lv-LV"/>
        </w:rPr>
        <w:t>Mollusca</w:t>
      </w:r>
      <w:r w:rsidRPr="00660F83">
        <w:rPr>
          <w:rFonts w:ascii="Calibri" w:eastAsia="Times New Roman" w:hAnsi="Calibri"/>
          <w:szCs w:val="24"/>
          <w:lang w:eastAsia="lv-LV"/>
        </w:rPr>
        <w:t xml:space="preserve">. </w:t>
      </w:r>
    </w:p>
    <w:p w14:paraId="142C7697" w14:textId="77777777" w:rsidR="00C16817" w:rsidRPr="00660F83" w:rsidRDefault="00C16817" w:rsidP="00C16817">
      <w:pPr>
        <w:suppressAutoHyphens w:val="0"/>
        <w:ind w:left="16"/>
        <w:jc w:val="both"/>
        <w:rPr>
          <w:rFonts w:ascii="Calibri" w:eastAsia="Times New Roman" w:hAnsi="Calibri"/>
          <w:szCs w:val="24"/>
          <w:lang w:eastAsia="lv-LV"/>
        </w:rPr>
      </w:pPr>
    </w:p>
    <w:p w14:paraId="08CE36D5" w14:textId="7D7B6084" w:rsidR="00C16817" w:rsidRPr="00660F83" w:rsidRDefault="00C16817" w:rsidP="00C16817">
      <w:pPr>
        <w:suppressAutoHyphens w:val="0"/>
        <w:ind w:left="16"/>
        <w:jc w:val="both"/>
        <w:rPr>
          <w:rFonts w:ascii="Calibri" w:eastAsia="Times New Roman" w:hAnsi="Calibri"/>
          <w:szCs w:val="24"/>
          <w:lang w:eastAsia="lv-LV"/>
        </w:rPr>
      </w:pPr>
      <w:r w:rsidRPr="00660F83">
        <w:rPr>
          <w:rFonts w:ascii="Calibri" w:eastAsia="Times New Roman" w:hAnsi="Calibri"/>
          <w:szCs w:val="24"/>
          <w:lang w:eastAsia="lv-LV"/>
        </w:rPr>
        <w:t xml:space="preserve">Ezera biotopi ir vieni no nozīmīgākajiem biotopu kompleksiem gan kopējai sugu daudzveidības uzturēšanai, gan kā īpaši aizsargājamo sugu dzīvotne. </w:t>
      </w:r>
      <w:r w:rsidR="00263277" w:rsidRPr="00660F83">
        <w:rPr>
          <w:rFonts w:ascii="Calibri" w:eastAsia="Times New Roman" w:hAnsi="Calibri"/>
          <w:szCs w:val="24"/>
          <w:lang w:eastAsia="lv-LV"/>
        </w:rPr>
        <w:t xml:space="preserve">DL teritorijā sastopamajos stāvošo saldūdeņu biotopos </w:t>
      </w:r>
      <w:r w:rsidR="004B7EEA" w:rsidRPr="00660F83">
        <w:rPr>
          <w:rFonts w:ascii="Calibri" w:eastAsia="Times New Roman" w:hAnsi="Calibri"/>
          <w:szCs w:val="24"/>
          <w:lang w:eastAsia="lv-LV"/>
        </w:rPr>
        <w:t xml:space="preserve">ir </w:t>
      </w:r>
      <w:r w:rsidR="00263277" w:rsidRPr="00660F83">
        <w:rPr>
          <w:rFonts w:ascii="Calibri" w:eastAsia="Times New Roman" w:hAnsi="Calibri"/>
          <w:szCs w:val="24"/>
          <w:lang w:eastAsia="lv-LV"/>
        </w:rPr>
        <w:t xml:space="preserve">konstatēta viena ES nozīmes īpaši aizsargājamā bezmugurkaulnieku suga </w:t>
      </w:r>
      <w:r w:rsidR="004B7EEA" w:rsidRPr="00660F83">
        <w:rPr>
          <w:rFonts w:ascii="Calibri" w:eastAsia="Times New Roman" w:hAnsi="Calibri"/>
          <w:szCs w:val="24"/>
          <w:lang w:eastAsia="lv-LV"/>
        </w:rPr>
        <w:t>–</w:t>
      </w:r>
      <w:r w:rsidRPr="00660F83">
        <w:rPr>
          <w:rFonts w:ascii="Calibri" w:eastAsia="Times New Roman" w:hAnsi="Calibri"/>
          <w:szCs w:val="24"/>
          <w:lang w:eastAsia="lv-LV"/>
        </w:rPr>
        <w:t xml:space="preserve"> zaļā dižspāre </w:t>
      </w:r>
      <w:r w:rsidRPr="00660F83">
        <w:rPr>
          <w:rFonts w:ascii="Calibri" w:eastAsia="Times New Roman" w:hAnsi="Calibri"/>
          <w:i/>
          <w:szCs w:val="24"/>
          <w:lang w:eastAsia="lv-LV"/>
        </w:rPr>
        <w:t>Aeshna viridis</w:t>
      </w:r>
      <w:r w:rsidRPr="00660F83">
        <w:rPr>
          <w:rFonts w:ascii="Calibri" w:eastAsia="Times New Roman" w:hAnsi="Calibri"/>
          <w:szCs w:val="24"/>
          <w:lang w:eastAsia="lv-LV"/>
        </w:rPr>
        <w:t xml:space="preserve">. </w:t>
      </w:r>
      <w:r w:rsidR="00263277" w:rsidRPr="00660F83">
        <w:rPr>
          <w:rFonts w:ascii="Calibri" w:eastAsia="Times New Roman" w:hAnsi="Calibri"/>
          <w:szCs w:val="24"/>
          <w:lang w:eastAsia="lv-LV"/>
        </w:rPr>
        <w:t>V</w:t>
      </w:r>
      <w:r w:rsidRPr="00660F83">
        <w:rPr>
          <w:rFonts w:ascii="Calibri" w:eastAsia="Times New Roman" w:hAnsi="Calibri"/>
          <w:szCs w:val="24"/>
          <w:lang w:eastAsia="lv-LV"/>
        </w:rPr>
        <w:t xml:space="preserve">airāki </w:t>
      </w:r>
      <w:r w:rsidR="00263277" w:rsidRPr="00660F83">
        <w:rPr>
          <w:rFonts w:ascii="Calibri" w:eastAsia="Times New Roman" w:hAnsi="Calibri"/>
          <w:szCs w:val="24"/>
          <w:lang w:eastAsia="lv-LV"/>
        </w:rPr>
        <w:t>šīs sugas īpatņi tikuši konstatēti</w:t>
      </w:r>
      <w:r w:rsidRPr="00660F83">
        <w:rPr>
          <w:rFonts w:ascii="Calibri" w:eastAsia="Times New Roman" w:hAnsi="Calibri"/>
          <w:szCs w:val="24"/>
          <w:lang w:eastAsia="lv-LV"/>
        </w:rPr>
        <w:t xml:space="preserve"> pļavās Lāņupes tuvumā</w:t>
      </w:r>
      <w:r w:rsidR="004B7EEA" w:rsidRPr="00660F83">
        <w:rPr>
          <w:rFonts w:ascii="Calibri" w:eastAsia="Times New Roman" w:hAnsi="Calibri"/>
          <w:szCs w:val="24"/>
          <w:lang w:eastAsia="lv-LV"/>
        </w:rPr>
        <w:t xml:space="preserve">, bet Durbes </w:t>
      </w:r>
      <w:r w:rsidRPr="00660F83">
        <w:rPr>
          <w:rFonts w:ascii="Calibri" w:eastAsia="Times New Roman" w:hAnsi="Calibri"/>
          <w:szCs w:val="24"/>
          <w:lang w:eastAsia="lv-LV"/>
        </w:rPr>
        <w:t xml:space="preserve">ezerā </w:t>
      </w:r>
      <w:r w:rsidR="004B7EEA" w:rsidRPr="00660F83">
        <w:rPr>
          <w:rFonts w:ascii="Calibri" w:eastAsia="Times New Roman" w:hAnsi="Calibri"/>
          <w:szCs w:val="24"/>
          <w:lang w:eastAsia="lv-LV"/>
        </w:rPr>
        <w:t>sastopamie</w:t>
      </w:r>
      <w:r w:rsidRPr="00660F83">
        <w:rPr>
          <w:rFonts w:ascii="Calibri" w:eastAsia="Times New Roman" w:hAnsi="Calibri"/>
          <w:szCs w:val="24"/>
          <w:lang w:eastAsia="lv-LV"/>
        </w:rPr>
        <w:t xml:space="preserve"> biotopi – daudzveidīgs virsūdens (helofītu) augājs ezera piekrastē</w:t>
      </w:r>
      <w:r w:rsidR="004B7EEA" w:rsidRPr="00660F83">
        <w:rPr>
          <w:rFonts w:ascii="Calibri" w:eastAsia="Times New Roman" w:hAnsi="Calibri"/>
          <w:szCs w:val="24"/>
          <w:lang w:eastAsia="lv-LV"/>
        </w:rPr>
        <w:t xml:space="preserve">m </w:t>
      </w:r>
      <w:r w:rsidRPr="00660F83">
        <w:rPr>
          <w:rFonts w:ascii="Calibri" w:eastAsia="Times New Roman" w:hAnsi="Calibri"/>
          <w:szCs w:val="24"/>
          <w:lang w:eastAsia="lv-LV"/>
        </w:rPr>
        <w:t xml:space="preserve">jaukts peldlapu ūdensaugu (nimfeīdu) un zemūdens (elodeīdu) augājs, kā arī elši </w:t>
      </w:r>
      <w:r w:rsidRPr="00660F83">
        <w:rPr>
          <w:rFonts w:ascii="Calibri" w:eastAsia="Times New Roman" w:hAnsi="Calibri"/>
          <w:i/>
          <w:szCs w:val="24"/>
          <w:lang w:eastAsia="lv-LV"/>
        </w:rPr>
        <w:t>Stratiotes aloides</w:t>
      </w:r>
      <w:r w:rsidRPr="00660F83">
        <w:rPr>
          <w:rFonts w:ascii="Calibri" w:eastAsia="Times New Roman" w:hAnsi="Calibri"/>
          <w:szCs w:val="24"/>
          <w:lang w:eastAsia="lv-LV"/>
        </w:rPr>
        <w:t xml:space="preserve"> (olu dēšanas substrāts) – </w:t>
      </w:r>
      <w:r w:rsidR="004B7EEA" w:rsidRPr="00660F83">
        <w:rPr>
          <w:rFonts w:ascii="Calibri" w:eastAsia="Times New Roman" w:hAnsi="Calibri"/>
          <w:szCs w:val="24"/>
          <w:lang w:eastAsia="lv-LV"/>
        </w:rPr>
        <w:t xml:space="preserve">ir </w:t>
      </w:r>
      <w:r w:rsidRPr="00660F83">
        <w:rPr>
          <w:rFonts w:ascii="Calibri" w:eastAsia="Times New Roman" w:hAnsi="Calibri"/>
          <w:szCs w:val="24"/>
          <w:lang w:eastAsia="lv-LV"/>
        </w:rPr>
        <w:t>piemēroti</w:t>
      </w:r>
      <w:r w:rsidR="004B7EEA" w:rsidRPr="00660F83">
        <w:rPr>
          <w:rFonts w:ascii="Calibri" w:eastAsia="Times New Roman" w:hAnsi="Calibri"/>
          <w:szCs w:val="24"/>
          <w:lang w:eastAsia="lv-LV"/>
        </w:rPr>
        <w:t xml:space="preserve"> </w:t>
      </w:r>
      <w:r w:rsidRPr="00660F83">
        <w:rPr>
          <w:rFonts w:ascii="Calibri" w:eastAsia="Times New Roman" w:hAnsi="Calibri"/>
          <w:szCs w:val="24"/>
          <w:lang w:eastAsia="lv-LV"/>
        </w:rPr>
        <w:t>suga</w:t>
      </w:r>
      <w:r w:rsidR="004B7EEA" w:rsidRPr="00660F83">
        <w:rPr>
          <w:rFonts w:ascii="Calibri" w:eastAsia="Times New Roman" w:hAnsi="Calibri"/>
          <w:szCs w:val="24"/>
          <w:lang w:eastAsia="lv-LV"/>
        </w:rPr>
        <w:t>s attīstībai</w:t>
      </w:r>
      <w:r w:rsidRPr="00660F83">
        <w:rPr>
          <w:rFonts w:ascii="Calibri" w:eastAsia="Times New Roman" w:hAnsi="Calibri"/>
          <w:szCs w:val="24"/>
          <w:lang w:eastAsia="lv-LV"/>
        </w:rPr>
        <w:t xml:space="preserve"> ezerā</w:t>
      </w:r>
      <w:r w:rsidR="004B7EEA" w:rsidRPr="00660F83">
        <w:rPr>
          <w:rFonts w:ascii="Calibri" w:eastAsia="Times New Roman" w:hAnsi="Calibri"/>
          <w:szCs w:val="24"/>
          <w:lang w:eastAsia="lv-LV"/>
        </w:rPr>
        <w:t xml:space="preserve">, </w:t>
      </w:r>
      <w:r w:rsidRPr="00660F83">
        <w:rPr>
          <w:rFonts w:ascii="Calibri" w:eastAsia="Times New Roman" w:hAnsi="Calibri"/>
          <w:szCs w:val="24"/>
          <w:lang w:eastAsia="lv-LV"/>
        </w:rPr>
        <w:t>veido</w:t>
      </w:r>
      <w:r w:rsidR="004B7EEA" w:rsidRPr="00660F83">
        <w:rPr>
          <w:rFonts w:ascii="Calibri" w:eastAsia="Times New Roman" w:hAnsi="Calibri"/>
          <w:szCs w:val="24"/>
          <w:lang w:eastAsia="lv-LV"/>
        </w:rPr>
        <w:t>jot</w:t>
      </w:r>
      <w:r w:rsidRPr="00660F83">
        <w:rPr>
          <w:rFonts w:ascii="Calibri" w:eastAsia="Times New Roman" w:hAnsi="Calibri"/>
          <w:szCs w:val="24"/>
          <w:lang w:eastAsia="lv-LV"/>
        </w:rPr>
        <w:t xml:space="preserve"> pastāvīgu populāciju.</w:t>
      </w:r>
      <w:r w:rsidR="00E239DF" w:rsidRPr="00660F83">
        <w:rPr>
          <w:rFonts w:ascii="Calibri" w:eastAsia="Times New Roman" w:hAnsi="Calibri"/>
          <w:szCs w:val="24"/>
          <w:lang w:eastAsia="lv-LV"/>
        </w:rPr>
        <w:t xml:space="preserve"> Elšu audzes sastopamas arī aizsērējušajos grāvjos Sievalka pļavās. </w:t>
      </w:r>
    </w:p>
    <w:p w14:paraId="6A1A30CA" w14:textId="77777777" w:rsidR="00C16817" w:rsidRPr="00660F83" w:rsidRDefault="00C16817" w:rsidP="00C16817">
      <w:pPr>
        <w:suppressAutoHyphens w:val="0"/>
        <w:ind w:left="16"/>
        <w:jc w:val="both"/>
        <w:rPr>
          <w:rFonts w:ascii="Calibri" w:eastAsia="Times New Roman" w:hAnsi="Calibri"/>
          <w:szCs w:val="24"/>
          <w:lang w:eastAsia="lv-LV"/>
        </w:rPr>
      </w:pPr>
    </w:p>
    <w:p w14:paraId="09CEA40E" w14:textId="48E1B7BB" w:rsidR="00C16817" w:rsidRPr="00660F83" w:rsidRDefault="004B7EEA" w:rsidP="00C16817">
      <w:pPr>
        <w:suppressAutoHyphens w:val="0"/>
        <w:ind w:left="16"/>
        <w:jc w:val="both"/>
        <w:rPr>
          <w:rFonts w:ascii="Calibri" w:eastAsia="Times New Roman" w:hAnsi="Calibri"/>
          <w:szCs w:val="24"/>
          <w:lang w:eastAsia="lv-LV"/>
        </w:rPr>
      </w:pPr>
      <w:r w:rsidRPr="00660F83">
        <w:rPr>
          <w:rFonts w:ascii="Calibri" w:eastAsia="Times New Roman" w:hAnsi="Calibri"/>
          <w:szCs w:val="24"/>
          <w:lang w:eastAsia="lv-LV"/>
        </w:rPr>
        <w:t>DL teritorijā teorētiski iespējama</w:t>
      </w:r>
      <w:r w:rsidR="00C16817" w:rsidRPr="00660F83">
        <w:rPr>
          <w:rFonts w:ascii="Calibri" w:eastAsia="Times New Roman" w:hAnsi="Calibri"/>
          <w:szCs w:val="24"/>
          <w:lang w:eastAsia="lv-LV"/>
        </w:rPr>
        <w:t xml:space="preserve"> arī karaliskās dižspāres </w:t>
      </w:r>
      <w:r w:rsidR="00C16817" w:rsidRPr="00660F83">
        <w:rPr>
          <w:rFonts w:ascii="Calibri" w:eastAsia="Times New Roman" w:hAnsi="Calibri"/>
          <w:i/>
          <w:szCs w:val="24"/>
          <w:lang w:eastAsia="lv-LV"/>
        </w:rPr>
        <w:t>Anax imperator</w:t>
      </w:r>
      <w:r w:rsidR="00C16817" w:rsidRPr="00660F83">
        <w:rPr>
          <w:rFonts w:ascii="Calibri" w:eastAsia="Times New Roman" w:hAnsi="Calibri"/>
          <w:szCs w:val="24"/>
          <w:lang w:eastAsia="lv-LV"/>
        </w:rPr>
        <w:t xml:space="preserve">, raibgalvas purvuspāres </w:t>
      </w:r>
      <w:r w:rsidR="00C16817" w:rsidRPr="00660F83">
        <w:rPr>
          <w:rFonts w:ascii="Calibri" w:eastAsia="Times New Roman" w:hAnsi="Calibri"/>
          <w:i/>
          <w:szCs w:val="24"/>
          <w:lang w:eastAsia="lv-LV"/>
        </w:rPr>
        <w:t>Leucorrhinia albifrons</w:t>
      </w:r>
      <w:r w:rsidR="00C16817" w:rsidRPr="00660F83">
        <w:rPr>
          <w:rFonts w:ascii="Calibri" w:eastAsia="Times New Roman" w:hAnsi="Calibri"/>
          <w:szCs w:val="24"/>
          <w:lang w:eastAsia="lv-LV"/>
        </w:rPr>
        <w:t xml:space="preserve">, spilgtās purvuspāres </w:t>
      </w:r>
      <w:r w:rsidR="00C16817" w:rsidRPr="00660F83">
        <w:rPr>
          <w:rFonts w:ascii="Calibri" w:eastAsia="Times New Roman" w:hAnsi="Calibri"/>
          <w:i/>
          <w:szCs w:val="24"/>
          <w:lang w:eastAsia="lv-LV"/>
        </w:rPr>
        <w:t>Leucorrhinia pectoralis</w:t>
      </w:r>
      <w:r w:rsidR="00C16817" w:rsidRPr="00660F83">
        <w:rPr>
          <w:rFonts w:ascii="Calibri" w:eastAsia="Times New Roman" w:hAnsi="Calibri"/>
          <w:szCs w:val="24"/>
          <w:lang w:eastAsia="lv-LV"/>
        </w:rPr>
        <w:t xml:space="preserve">, resnvēdera purvuspāres </w:t>
      </w:r>
      <w:r w:rsidR="00C16817" w:rsidRPr="00660F83">
        <w:rPr>
          <w:rFonts w:ascii="Calibri" w:eastAsia="Times New Roman" w:hAnsi="Calibri"/>
          <w:i/>
          <w:szCs w:val="24"/>
          <w:lang w:eastAsia="lv-LV"/>
        </w:rPr>
        <w:t>Leucorrhinia caudalis</w:t>
      </w:r>
      <w:r w:rsidR="00C16817" w:rsidRPr="00660F83">
        <w:rPr>
          <w:rFonts w:ascii="Calibri" w:eastAsia="Times New Roman" w:hAnsi="Calibri"/>
          <w:szCs w:val="24"/>
          <w:lang w:eastAsia="lv-LV"/>
        </w:rPr>
        <w:t xml:space="preserve">, zaļganās zaigspāres </w:t>
      </w:r>
      <w:r w:rsidR="00C16817" w:rsidRPr="00660F83">
        <w:rPr>
          <w:rFonts w:ascii="Calibri" w:eastAsia="Times New Roman" w:hAnsi="Calibri"/>
          <w:i/>
          <w:szCs w:val="24"/>
          <w:lang w:eastAsia="lv-LV"/>
        </w:rPr>
        <w:t>Lestes virens</w:t>
      </w:r>
      <w:r w:rsidR="00C16817" w:rsidRPr="00660F83">
        <w:rPr>
          <w:rFonts w:ascii="Calibri" w:eastAsia="Times New Roman" w:hAnsi="Calibri"/>
          <w:szCs w:val="24"/>
          <w:lang w:eastAsia="lv-LV"/>
        </w:rPr>
        <w:t xml:space="preserve"> un divjoslu airvaboles </w:t>
      </w:r>
      <w:r w:rsidR="00C16817" w:rsidRPr="00660F83">
        <w:rPr>
          <w:rFonts w:ascii="Calibri" w:eastAsia="Times New Roman" w:hAnsi="Calibri"/>
          <w:i/>
          <w:szCs w:val="24"/>
          <w:lang w:eastAsia="lv-LV"/>
        </w:rPr>
        <w:t>Graphoderus bilineatus</w:t>
      </w:r>
      <w:r w:rsidR="00C16817" w:rsidRPr="00660F83">
        <w:rPr>
          <w:rFonts w:ascii="Calibri" w:eastAsia="Times New Roman" w:hAnsi="Calibri"/>
          <w:szCs w:val="24"/>
          <w:lang w:eastAsia="lv-LV"/>
        </w:rPr>
        <w:t xml:space="preserve"> </w:t>
      </w:r>
      <w:r w:rsidRPr="00660F83">
        <w:rPr>
          <w:rFonts w:ascii="Calibri" w:eastAsia="Times New Roman" w:hAnsi="Calibri"/>
          <w:szCs w:val="24"/>
          <w:lang w:eastAsia="lv-LV"/>
        </w:rPr>
        <w:t>sastopamība.</w:t>
      </w:r>
    </w:p>
    <w:p w14:paraId="57786B6D" w14:textId="77777777" w:rsidR="00C16817" w:rsidRPr="00660F83" w:rsidRDefault="00C16817" w:rsidP="00C16817">
      <w:pPr>
        <w:suppressAutoHyphens w:val="0"/>
        <w:ind w:left="16"/>
        <w:jc w:val="both"/>
        <w:rPr>
          <w:rFonts w:ascii="Calibri" w:eastAsia="Times New Roman" w:hAnsi="Calibri"/>
          <w:sz w:val="22"/>
          <w:szCs w:val="22"/>
          <w:lang w:eastAsia="lv-LV"/>
        </w:rPr>
      </w:pPr>
    </w:p>
    <w:p w14:paraId="28BC988A" w14:textId="6634B9FA" w:rsidR="00807EF2" w:rsidRPr="00660F83" w:rsidRDefault="00807EF2" w:rsidP="00C16817">
      <w:pPr>
        <w:suppressAutoHyphens w:val="0"/>
        <w:ind w:left="16"/>
        <w:jc w:val="both"/>
        <w:rPr>
          <w:rFonts w:ascii="Calibri" w:eastAsia="Times New Roman" w:hAnsi="Calibri"/>
          <w:sz w:val="22"/>
          <w:szCs w:val="22"/>
          <w:u w:val="single"/>
          <w:lang w:eastAsia="lv-LV"/>
        </w:rPr>
      </w:pPr>
      <w:r w:rsidRPr="00660F83">
        <w:rPr>
          <w:rFonts w:ascii="Calibri" w:eastAsia="Times New Roman" w:hAnsi="Calibri"/>
          <w:szCs w:val="24"/>
          <w:u w:val="single"/>
          <w:lang w:eastAsia="lv-LV"/>
        </w:rPr>
        <w:t xml:space="preserve">Ar citiem ūdens objektiem saistīto </w:t>
      </w:r>
      <w:r w:rsidRPr="00660F83">
        <w:rPr>
          <w:rFonts w:asciiTheme="minorHAnsi" w:hAnsiTheme="minorHAnsi" w:cstheme="minorHAnsi"/>
          <w:szCs w:val="24"/>
          <w:u w:val="single"/>
          <w:lang w:eastAsia="lv-LV"/>
        </w:rPr>
        <w:t>bezmugurkaulnieku sugu novērtējums</w:t>
      </w:r>
      <w:r w:rsidR="00C16817" w:rsidRPr="00660F83">
        <w:rPr>
          <w:rFonts w:ascii="Calibri" w:eastAsia="Times New Roman" w:hAnsi="Calibri"/>
          <w:sz w:val="22"/>
          <w:szCs w:val="22"/>
          <w:u w:val="single"/>
          <w:lang w:eastAsia="lv-LV"/>
        </w:rPr>
        <w:t xml:space="preserve"> </w:t>
      </w:r>
    </w:p>
    <w:p w14:paraId="41BE133B" w14:textId="0CDD508E" w:rsidR="00C16817" w:rsidRPr="00660F83" w:rsidRDefault="00E64467" w:rsidP="00C16817">
      <w:pPr>
        <w:suppressAutoHyphens w:val="0"/>
        <w:ind w:left="16"/>
        <w:jc w:val="both"/>
        <w:rPr>
          <w:rFonts w:ascii="Calibri" w:eastAsia="Times New Roman" w:hAnsi="Calibri"/>
          <w:szCs w:val="24"/>
          <w:lang w:eastAsia="lv-LV"/>
        </w:rPr>
      </w:pPr>
      <w:r w:rsidRPr="00660F83">
        <w:rPr>
          <w:rFonts w:ascii="Calibri" w:eastAsia="Times New Roman" w:hAnsi="Calibri"/>
          <w:szCs w:val="24"/>
          <w:lang w:eastAsia="lv-LV"/>
        </w:rPr>
        <w:t>R</w:t>
      </w:r>
      <w:r w:rsidR="00C16817" w:rsidRPr="00660F83">
        <w:rPr>
          <w:rFonts w:ascii="Calibri" w:eastAsia="Times New Roman" w:hAnsi="Calibri"/>
          <w:szCs w:val="24"/>
          <w:lang w:eastAsia="lv-LV"/>
        </w:rPr>
        <w:t xml:space="preserve">egulētus upju posmus un grāvjus apdzīvo galvenokārt odveidīgie divspārņi Nematocera un mušveidīgie divspārņi </w:t>
      </w:r>
      <w:r w:rsidR="00C16817" w:rsidRPr="00660F83">
        <w:rPr>
          <w:rFonts w:ascii="Calibri" w:eastAsia="Times New Roman" w:hAnsi="Calibri"/>
          <w:i/>
          <w:szCs w:val="24"/>
          <w:lang w:eastAsia="lv-LV"/>
        </w:rPr>
        <w:t>Brachycera</w:t>
      </w:r>
      <w:r w:rsidR="00C16817" w:rsidRPr="00660F83">
        <w:rPr>
          <w:rFonts w:ascii="Calibri" w:eastAsia="Times New Roman" w:hAnsi="Calibri"/>
          <w:szCs w:val="24"/>
          <w:lang w:eastAsia="lv-LV"/>
        </w:rPr>
        <w:t xml:space="preserve"> (dunduri </w:t>
      </w:r>
      <w:r w:rsidR="00C16817" w:rsidRPr="00660F83">
        <w:rPr>
          <w:rFonts w:ascii="Calibri" w:eastAsia="Times New Roman" w:hAnsi="Calibri"/>
          <w:i/>
          <w:szCs w:val="24"/>
          <w:lang w:eastAsia="lv-LV"/>
        </w:rPr>
        <w:t>Tabanus</w:t>
      </w:r>
      <w:r w:rsidR="00C16817" w:rsidRPr="00660F83">
        <w:rPr>
          <w:rFonts w:ascii="Calibri" w:eastAsia="Times New Roman" w:hAnsi="Calibri"/>
          <w:szCs w:val="24"/>
          <w:lang w:eastAsia="lv-LV"/>
        </w:rPr>
        <w:t xml:space="preserve">), mazāk makstenes </w:t>
      </w:r>
      <w:r w:rsidR="00C16817" w:rsidRPr="00660F83">
        <w:rPr>
          <w:rFonts w:ascii="Calibri" w:eastAsia="Times New Roman" w:hAnsi="Calibri"/>
          <w:i/>
          <w:szCs w:val="24"/>
          <w:lang w:eastAsia="lv-LV"/>
        </w:rPr>
        <w:t>Trichoptera</w:t>
      </w:r>
      <w:r w:rsidR="00C16817" w:rsidRPr="00660F83">
        <w:rPr>
          <w:rFonts w:ascii="Calibri" w:eastAsia="Times New Roman" w:hAnsi="Calibri"/>
          <w:szCs w:val="24"/>
          <w:lang w:eastAsia="lv-LV"/>
        </w:rPr>
        <w:t xml:space="preserve">. Īpaši aizsargājamo bezmugurkaulnieku sugu pastāvēšanai </w:t>
      </w:r>
      <w:r w:rsidRPr="00660F83">
        <w:rPr>
          <w:rFonts w:ascii="Calibri" w:eastAsia="Times New Roman" w:hAnsi="Calibri"/>
          <w:szCs w:val="24"/>
          <w:lang w:eastAsia="lv-LV"/>
        </w:rPr>
        <w:t>šīs sugu dzīvotnes</w:t>
      </w:r>
      <w:r w:rsidR="00C16817" w:rsidRPr="00660F83">
        <w:rPr>
          <w:rFonts w:ascii="Calibri" w:eastAsia="Times New Roman" w:hAnsi="Calibri"/>
          <w:szCs w:val="24"/>
          <w:lang w:eastAsia="lv-LV"/>
        </w:rPr>
        <w:t xml:space="preserve"> ir maznozīmīg</w:t>
      </w:r>
      <w:r w:rsidRPr="00660F83">
        <w:rPr>
          <w:rFonts w:ascii="Calibri" w:eastAsia="Times New Roman" w:hAnsi="Calibri"/>
          <w:szCs w:val="24"/>
          <w:lang w:eastAsia="lv-LV"/>
        </w:rPr>
        <w:t>as</w:t>
      </w:r>
      <w:r w:rsidR="00C16817" w:rsidRPr="00660F83">
        <w:rPr>
          <w:rFonts w:ascii="Calibri" w:eastAsia="Times New Roman" w:hAnsi="Calibri"/>
          <w:szCs w:val="24"/>
          <w:lang w:eastAsia="lv-LV"/>
        </w:rPr>
        <w:t>, taču regulētie upju posmi ir nozīmīgi kopējai sugu daudzveidības uzturēšanai.</w:t>
      </w:r>
    </w:p>
    <w:p w14:paraId="33F4A815" w14:textId="77777777" w:rsidR="00C16817" w:rsidRPr="00660F83" w:rsidRDefault="00C16817" w:rsidP="00C16817">
      <w:pPr>
        <w:suppressAutoHyphens w:val="0"/>
        <w:ind w:left="16"/>
        <w:jc w:val="both"/>
        <w:rPr>
          <w:rFonts w:ascii="Calibri" w:eastAsia="Times New Roman" w:hAnsi="Calibri"/>
          <w:sz w:val="22"/>
          <w:szCs w:val="22"/>
          <w:lang w:eastAsia="lv-LV"/>
        </w:rPr>
      </w:pPr>
    </w:p>
    <w:p w14:paraId="1ABBCC8F" w14:textId="77777777" w:rsidR="000E1C9F" w:rsidRPr="00660F83" w:rsidRDefault="000E1C9F" w:rsidP="004B7EEA">
      <w:pPr>
        <w:keepNext/>
        <w:keepLines/>
        <w:jc w:val="both"/>
        <w:rPr>
          <w:rFonts w:asciiTheme="minorHAnsi" w:hAnsiTheme="minorHAnsi" w:cstheme="minorHAnsi"/>
          <w:szCs w:val="24"/>
          <w:u w:val="single"/>
          <w:lang w:eastAsia="lv-LV"/>
        </w:rPr>
      </w:pPr>
      <w:r w:rsidRPr="00660F83">
        <w:rPr>
          <w:rFonts w:asciiTheme="minorHAnsi" w:hAnsiTheme="minorHAnsi" w:cstheme="minorHAnsi"/>
          <w:szCs w:val="24"/>
          <w:u w:val="single"/>
          <w:lang w:eastAsia="lv-LV"/>
        </w:rPr>
        <w:lastRenderedPageBreak/>
        <w:t>Ar zālāju biotopiem saistīto bezmugurkaulnieku sugu novērtējums</w:t>
      </w:r>
    </w:p>
    <w:p w14:paraId="0310128D" w14:textId="19BC519C" w:rsidR="004B7EEA" w:rsidRPr="00660F83" w:rsidRDefault="00C16817" w:rsidP="004B7EEA">
      <w:pPr>
        <w:keepNext/>
        <w:keepLines/>
        <w:suppressAutoHyphens w:val="0"/>
        <w:ind w:left="16"/>
        <w:jc w:val="both"/>
        <w:rPr>
          <w:rFonts w:ascii="Calibri" w:eastAsia="Times New Roman" w:hAnsi="Calibri"/>
          <w:szCs w:val="24"/>
          <w:lang w:eastAsia="lv-LV"/>
        </w:rPr>
      </w:pPr>
      <w:r w:rsidRPr="00660F83">
        <w:rPr>
          <w:rFonts w:ascii="Calibri" w:eastAsia="Times New Roman" w:hAnsi="Calibri"/>
          <w:szCs w:val="24"/>
          <w:lang w:eastAsia="lv-LV"/>
        </w:rPr>
        <w:t>Teritorijā pārstāvētie zālāji ir dažādi gan pēc sugu sastāva, gan pēc mitruma</w:t>
      </w:r>
      <w:r w:rsidR="004B7EEA" w:rsidRPr="00660F83">
        <w:rPr>
          <w:rFonts w:ascii="Calibri" w:eastAsia="Times New Roman" w:hAnsi="Calibri"/>
          <w:szCs w:val="24"/>
          <w:lang w:eastAsia="lv-LV"/>
        </w:rPr>
        <w:t xml:space="preserve"> apstākļiem</w:t>
      </w:r>
      <w:r w:rsidRPr="00660F83">
        <w:rPr>
          <w:rFonts w:ascii="Calibri" w:eastAsia="Times New Roman" w:hAnsi="Calibri"/>
          <w:szCs w:val="24"/>
          <w:lang w:eastAsia="lv-LV"/>
        </w:rPr>
        <w:t xml:space="preserve">. Sausākajos zālāju biotopos dominē divspārņi </w:t>
      </w:r>
      <w:r w:rsidRPr="00660F83">
        <w:rPr>
          <w:rFonts w:ascii="Calibri" w:eastAsia="Times New Roman" w:hAnsi="Calibri"/>
          <w:i/>
          <w:szCs w:val="24"/>
          <w:lang w:eastAsia="lv-LV"/>
        </w:rPr>
        <w:t>Diptera</w:t>
      </w:r>
      <w:r w:rsidRPr="00660F83">
        <w:rPr>
          <w:rFonts w:ascii="Calibri" w:eastAsia="Times New Roman" w:hAnsi="Calibri"/>
          <w:szCs w:val="24"/>
          <w:lang w:eastAsia="lv-LV"/>
        </w:rPr>
        <w:t xml:space="preserve">, blaktis </w:t>
      </w:r>
      <w:r w:rsidRPr="00660F83">
        <w:rPr>
          <w:rFonts w:ascii="Calibri" w:eastAsia="Times New Roman" w:hAnsi="Calibri"/>
          <w:i/>
          <w:szCs w:val="24"/>
          <w:lang w:eastAsia="lv-LV"/>
        </w:rPr>
        <w:t>Hemiptera</w:t>
      </w:r>
      <w:r w:rsidRPr="00660F83">
        <w:rPr>
          <w:rFonts w:ascii="Calibri" w:eastAsia="Times New Roman" w:hAnsi="Calibri"/>
          <w:szCs w:val="24"/>
          <w:lang w:eastAsia="lv-LV"/>
        </w:rPr>
        <w:t xml:space="preserve">, tauriņi </w:t>
      </w:r>
      <w:r w:rsidRPr="00660F83">
        <w:rPr>
          <w:rFonts w:ascii="Calibri" w:eastAsia="Times New Roman" w:hAnsi="Calibri"/>
          <w:i/>
          <w:szCs w:val="24"/>
          <w:lang w:eastAsia="lv-LV"/>
        </w:rPr>
        <w:t>Lepidopter</w:t>
      </w:r>
      <w:r w:rsidRPr="00660F83">
        <w:rPr>
          <w:rFonts w:ascii="Calibri" w:eastAsia="Times New Roman" w:hAnsi="Calibri"/>
          <w:szCs w:val="24"/>
          <w:lang w:eastAsia="lv-LV"/>
        </w:rPr>
        <w:t>a</w:t>
      </w:r>
      <w:r w:rsidR="004B7EEA" w:rsidRPr="00660F83">
        <w:rPr>
          <w:rFonts w:ascii="Calibri" w:eastAsia="Times New Roman" w:hAnsi="Calibri"/>
          <w:szCs w:val="24"/>
          <w:lang w:eastAsia="lv-LV"/>
        </w:rPr>
        <w:t>, kā arī</w:t>
      </w:r>
      <w:r w:rsidRPr="00660F83">
        <w:rPr>
          <w:rFonts w:ascii="Calibri" w:eastAsia="Times New Roman" w:hAnsi="Calibri"/>
          <w:szCs w:val="24"/>
          <w:lang w:eastAsia="lv-LV"/>
        </w:rPr>
        <w:t xml:space="preserve"> </w:t>
      </w:r>
      <w:r w:rsidR="004B7EEA" w:rsidRPr="00660F83">
        <w:rPr>
          <w:rFonts w:ascii="Calibri" w:eastAsia="Times New Roman" w:hAnsi="Calibri"/>
          <w:szCs w:val="24"/>
          <w:lang w:eastAsia="lv-LV"/>
        </w:rPr>
        <w:t>ir novērojama</w:t>
      </w:r>
      <w:r w:rsidRPr="00660F83">
        <w:rPr>
          <w:rFonts w:ascii="Calibri" w:eastAsia="Times New Roman" w:hAnsi="Calibri"/>
          <w:szCs w:val="24"/>
          <w:lang w:eastAsia="lv-LV"/>
        </w:rPr>
        <w:t xml:space="preserve"> </w:t>
      </w:r>
      <w:r w:rsidR="004B7EEA" w:rsidRPr="00660F83">
        <w:rPr>
          <w:rFonts w:ascii="Calibri" w:eastAsia="Times New Roman" w:hAnsi="Calibri"/>
          <w:szCs w:val="24"/>
          <w:lang w:eastAsia="lv-LV"/>
        </w:rPr>
        <w:t xml:space="preserve">salīdzinoši </w:t>
      </w:r>
      <w:r w:rsidRPr="00660F83">
        <w:rPr>
          <w:rFonts w:ascii="Calibri" w:eastAsia="Times New Roman" w:hAnsi="Calibri"/>
          <w:szCs w:val="24"/>
          <w:lang w:eastAsia="lv-LV"/>
        </w:rPr>
        <w:t xml:space="preserve">liela vaboļu </w:t>
      </w:r>
      <w:r w:rsidRPr="00660F83">
        <w:rPr>
          <w:rFonts w:ascii="Calibri" w:eastAsia="Times New Roman" w:hAnsi="Calibri"/>
          <w:i/>
          <w:szCs w:val="24"/>
          <w:lang w:eastAsia="lv-LV"/>
        </w:rPr>
        <w:t>Coleoptera</w:t>
      </w:r>
      <w:r w:rsidRPr="00660F83">
        <w:rPr>
          <w:rFonts w:ascii="Calibri" w:eastAsia="Times New Roman" w:hAnsi="Calibri"/>
          <w:szCs w:val="24"/>
          <w:lang w:eastAsia="lv-LV"/>
        </w:rPr>
        <w:t xml:space="preserve">, plēvspārņu </w:t>
      </w:r>
      <w:r w:rsidRPr="00660F83">
        <w:rPr>
          <w:rFonts w:ascii="Calibri" w:eastAsia="Times New Roman" w:hAnsi="Calibri"/>
          <w:i/>
          <w:szCs w:val="24"/>
          <w:lang w:eastAsia="lv-LV"/>
        </w:rPr>
        <w:t>Hymenoptera</w:t>
      </w:r>
      <w:r w:rsidRPr="00660F83">
        <w:rPr>
          <w:rFonts w:ascii="Calibri" w:eastAsia="Times New Roman" w:hAnsi="Calibri"/>
          <w:szCs w:val="24"/>
          <w:lang w:eastAsia="lv-LV"/>
        </w:rPr>
        <w:t xml:space="preserve">, siseņu </w:t>
      </w:r>
      <w:r w:rsidRPr="00660F83">
        <w:rPr>
          <w:rFonts w:ascii="Calibri" w:eastAsia="Times New Roman" w:hAnsi="Calibri"/>
          <w:i/>
          <w:szCs w:val="24"/>
          <w:lang w:eastAsia="lv-LV"/>
        </w:rPr>
        <w:t>Acrididae</w:t>
      </w:r>
      <w:r w:rsidRPr="00660F83">
        <w:rPr>
          <w:rFonts w:ascii="Calibri" w:eastAsia="Times New Roman" w:hAnsi="Calibri"/>
          <w:szCs w:val="24"/>
          <w:lang w:eastAsia="lv-LV"/>
        </w:rPr>
        <w:t xml:space="preserve"> un sienāžu </w:t>
      </w:r>
      <w:r w:rsidRPr="00660F83">
        <w:rPr>
          <w:rFonts w:ascii="Calibri" w:eastAsia="Times New Roman" w:hAnsi="Calibri"/>
          <w:i/>
          <w:szCs w:val="24"/>
          <w:lang w:eastAsia="lv-LV"/>
        </w:rPr>
        <w:t>Tettigonida</w:t>
      </w:r>
      <w:r w:rsidRPr="00660F83">
        <w:rPr>
          <w:rFonts w:ascii="Calibri" w:eastAsia="Times New Roman" w:hAnsi="Calibri"/>
          <w:szCs w:val="24"/>
          <w:lang w:eastAsia="lv-LV"/>
        </w:rPr>
        <w:t xml:space="preserve">e sugu daudzveidība. Mitrākajos zālāju biotopos dominē divspārņi, cikādes </w:t>
      </w:r>
      <w:r w:rsidRPr="00660F83">
        <w:rPr>
          <w:rFonts w:ascii="Calibri" w:eastAsia="Times New Roman" w:hAnsi="Calibri"/>
          <w:i/>
          <w:szCs w:val="24"/>
          <w:lang w:eastAsia="lv-LV"/>
        </w:rPr>
        <w:t>Cicadodea</w:t>
      </w:r>
      <w:r w:rsidRPr="00660F83">
        <w:rPr>
          <w:rFonts w:ascii="Calibri" w:eastAsia="Times New Roman" w:hAnsi="Calibri"/>
          <w:szCs w:val="24"/>
          <w:lang w:eastAsia="lv-LV"/>
        </w:rPr>
        <w:t xml:space="preserve">, zirnekļi </w:t>
      </w:r>
      <w:r w:rsidRPr="00660F83">
        <w:rPr>
          <w:rFonts w:ascii="Calibri" w:eastAsia="Times New Roman" w:hAnsi="Calibri"/>
          <w:i/>
          <w:szCs w:val="24"/>
          <w:lang w:eastAsia="lv-LV"/>
        </w:rPr>
        <w:t>Aranea</w:t>
      </w:r>
      <w:r w:rsidRPr="00660F83">
        <w:rPr>
          <w:rFonts w:ascii="Calibri" w:eastAsia="Times New Roman" w:hAnsi="Calibri"/>
          <w:szCs w:val="24"/>
          <w:lang w:eastAsia="lv-LV"/>
        </w:rPr>
        <w:t xml:space="preserve"> (galvenokārt </w:t>
      </w:r>
      <w:r w:rsidRPr="00660F83">
        <w:rPr>
          <w:rFonts w:ascii="Calibri" w:eastAsia="Times New Roman" w:hAnsi="Calibri"/>
          <w:i/>
          <w:szCs w:val="24"/>
          <w:lang w:eastAsia="lv-LV"/>
        </w:rPr>
        <w:t>Linyphiidae, Salticidae</w:t>
      </w:r>
      <w:r w:rsidRPr="00660F83">
        <w:rPr>
          <w:rFonts w:ascii="Calibri" w:eastAsia="Times New Roman" w:hAnsi="Calibri"/>
          <w:szCs w:val="24"/>
          <w:lang w:eastAsia="lv-LV"/>
        </w:rPr>
        <w:t xml:space="preserve">), mazāk tauriņi, blaktis. Zālāju biotopi ir otrs nozīmīgākais bezmugurkaulnieku sugu daudzveidību veidojošais biotopu komplekss </w:t>
      </w:r>
      <w:r w:rsidR="000B031E">
        <w:rPr>
          <w:rFonts w:ascii="Calibri" w:eastAsia="Times New Roman" w:hAnsi="Calibri"/>
          <w:szCs w:val="24"/>
          <w:lang w:eastAsia="lv-LV"/>
        </w:rPr>
        <w:t>DL</w:t>
      </w:r>
      <w:r w:rsidRPr="00660F83">
        <w:rPr>
          <w:rFonts w:ascii="Calibri" w:eastAsia="Times New Roman" w:hAnsi="Calibri"/>
          <w:szCs w:val="24"/>
          <w:lang w:eastAsia="lv-LV"/>
        </w:rPr>
        <w:t xml:space="preserve"> teritorijā. Vairums no liegumā konstatētajām 488 tauriņu sugām</w:t>
      </w:r>
      <w:r w:rsidR="00263277" w:rsidRPr="00660F83">
        <w:rPr>
          <w:rFonts w:ascii="Calibri" w:eastAsia="Times New Roman" w:hAnsi="Calibri"/>
          <w:szCs w:val="24"/>
          <w:lang w:eastAsia="lv-LV"/>
        </w:rPr>
        <w:t xml:space="preserve"> no 45 dzimtām</w:t>
      </w:r>
      <w:r w:rsidRPr="00660F83">
        <w:rPr>
          <w:rFonts w:ascii="Calibri" w:eastAsia="Times New Roman" w:hAnsi="Calibri"/>
          <w:szCs w:val="24"/>
          <w:lang w:eastAsia="lv-LV"/>
        </w:rPr>
        <w:t xml:space="preserve"> ir saistītas tieši ar zālāju biotopiem. </w:t>
      </w:r>
    </w:p>
    <w:p w14:paraId="31782C2F" w14:textId="77777777" w:rsidR="004B7EEA" w:rsidRPr="00660F83" w:rsidRDefault="004B7EEA" w:rsidP="004B7EEA">
      <w:pPr>
        <w:keepNext/>
        <w:keepLines/>
        <w:suppressAutoHyphens w:val="0"/>
        <w:ind w:left="16"/>
        <w:jc w:val="both"/>
        <w:rPr>
          <w:rFonts w:ascii="Calibri" w:eastAsia="Times New Roman" w:hAnsi="Calibri"/>
          <w:szCs w:val="24"/>
          <w:lang w:eastAsia="lv-LV"/>
        </w:rPr>
      </w:pPr>
    </w:p>
    <w:p w14:paraId="4BE10BD0" w14:textId="1AA47062" w:rsidR="00C16817" w:rsidRPr="00660F83" w:rsidRDefault="004B7EEA" w:rsidP="004B7EEA">
      <w:pPr>
        <w:keepNext/>
        <w:keepLines/>
        <w:suppressAutoHyphens w:val="0"/>
        <w:ind w:left="16"/>
        <w:jc w:val="both"/>
        <w:rPr>
          <w:rFonts w:ascii="Calibri" w:eastAsia="Times New Roman" w:hAnsi="Calibri"/>
          <w:szCs w:val="24"/>
          <w:lang w:eastAsia="lv-LV"/>
        </w:rPr>
      </w:pPr>
      <w:r w:rsidRPr="00660F83">
        <w:rPr>
          <w:rFonts w:ascii="Calibri" w:eastAsia="Times New Roman" w:hAnsi="Calibri"/>
          <w:szCs w:val="24"/>
          <w:lang w:eastAsia="lv-LV"/>
        </w:rPr>
        <w:t>DL “Durbes ezera pļavas” k</w:t>
      </w:r>
      <w:r w:rsidR="00C16817" w:rsidRPr="00660F83">
        <w:rPr>
          <w:rFonts w:ascii="Calibri" w:eastAsia="Times New Roman" w:hAnsi="Calibri"/>
          <w:szCs w:val="24"/>
          <w:lang w:eastAsia="lv-LV"/>
        </w:rPr>
        <w:t>onstatētas divas īpaši aizsargājamās tauriņu sugas:</w:t>
      </w:r>
    </w:p>
    <w:p w14:paraId="4A79F83D" w14:textId="393CF951" w:rsidR="00E64467" w:rsidRPr="00660F83" w:rsidRDefault="00F2542F" w:rsidP="004B7EEA">
      <w:pPr>
        <w:numPr>
          <w:ilvl w:val="0"/>
          <w:numId w:val="19"/>
        </w:numPr>
        <w:suppressAutoHyphens w:val="0"/>
        <w:ind w:left="993"/>
        <w:jc w:val="both"/>
        <w:rPr>
          <w:rFonts w:ascii="Calibri" w:eastAsia="Times New Roman" w:hAnsi="Calibri"/>
          <w:szCs w:val="24"/>
          <w:lang w:eastAsia="lv-LV"/>
        </w:rPr>
      </w:pPr>
      <w:r>
        <w:rPr>
          <w:rFonts w:ascii="Calibri" w:eastAsia="Times New Roman" w:hAnsi="Calibri"/>
          <w:szCs w:val="24"/>
          <w:lang w:eastAsia="lv-LV"/>
        </w:rPr>
        <w:t>L</w:t>
      </w:r>
      <w:r w:rsidR="00C16817" w:rsidRPr="00660F83">
        <w:rPr>
          <w:rFonts w:ascii="Calibri" w:eastAsia="Times New Roman" w:hAnsi="Calibri"/>
          <w:szCs w:val="24"/>
          <w:lang w:eastAsia="lv-LV"/>
        </w:rPr>
        <w:t xml:space="preserve">ielais skābeņu zeltainītis (zirgskābeņu zilenītis) </w:t>
      </w:r>
      <w:r w:rsidR="00C16817" w:rsidRPr="00660F83">
        <w:rPr>
          <w:rFonts w:ascii="Calibri" w:eastAsia="Times New Roman" w:hAnsi="Calibri"/>
          <w:i/>
          <w:szCs w:val="24"/>
          <w:lang w:eastAsia="lv-LV"/>
        </w:rPr>
        <w:t>Lycaena dis</w:t>
      </w:r>
      <w:r w:rsidR="00C16817" w:rsidRPr="00660F83">
        <w:rPr>
          <w:rFonts w:ascii="Calibri" w:eastAsia="Times New Roman" w:hAnsi="Calibri"/>
          <w:szCs w:val="24"/>
          <w:lang w:eastAsia="lv-LV"/>
        </w:rPr>
        <w:t xml:space="preserve">par </w:t>
      </w:r>
      <w:r w:rsidR="004B7EEA" w:rsidRPr="00660F83">
        <w:rPr>
          <w:rFonts w:ascii="Calibri" w:eastAsia="Times New Roman" w:hAnsi="Calibri"/>
          <w:szCs w:val="24"/>
          <w:lang w:eastAsia="lv-LV"/>
        </w:rPr>
        <w:t>–</w:t>
      </w:r>
      <w:r w:rsidR="00C16817" w:rsidRPr="00660F83">
        <w:rPr>
          <w:rFonts w:ascii="Calibri" w:eastAsia="Times New Roman" w:hAnsi="Calibri"/>
          <w:szCs w:val="24"/>
          <w:lang w:eastAsia="lv-LV"/>
        </w:rPr>
        <w:t xml:space="preserve"> neliela populācija konstatēta Lāņupes ielejas pļavās un meliorācijas grāvju tuvumā, kur aug zirgskābenes </w:t>
      </w:r>
      <w:r w:rsidR="00C16817" w:rsidRPr="00660F83">
        <w:rPr>
          <w:rFonts w:ascii="Calibri" w:eastAsia="Times New Roman" w:hAnsi="Calibri"/>
          <w:i/>
          <w:szCs w:val="24"/>
          <w:lang w:eastAsia="lv-LV"/>
        </w:rPr>
        <w:t>Rumex aquaticus, R. hydrolapathum</w:t>
      </w:r>
      <w:r w:rsidR="00C16817" w:rsidRPr="00660F83">
        <w:rPr>
          <w:rFonts w:ascii="Calibri" w:eastAsia="Times New Roman" w:hAnsi="Calibri"/>
          <w:szCs w:val="24"/>
          <w:lang w:eastAsia="lv-LV"/>
        </w:rPr>
        <w:t>.</w:t>
      </w:r>
      <w:r w:rsidR="00BA15CA" w:rsidRPr="00660F83">
        <w:rPr>
          <w:rFonts w:ascii="Calibri" w:eastAsia="Times New Roman" w:hAnsi="Calibri"/>
          <w:szCs w:val="24"/>
          <w:lang w:eastAsia="lv-LV"/>
        </w:rPr>
        <w:t xml:space="preserve"> Tauriņu iemīļotākā dzīves vieta ir mitras pļavas un it īpaši dažādu saldūdens ūdenskrātuvju krasti. Mitrenēm līdzīgie kāpuri dzīvo uz ūdens malā augošu skābeņu sugām. Tauriņi novērojami no jūnija beigām līdz augusta sākumam. Meklējot ziedus, lai sūktu nektāru, tie bieži aizlido tālu no savām izkūņošanās vietām</w:t>
      </w:r>
      <w:r>
        <w:rPr>
          <w:rFonts w:ascii="Calibri" w:eastAsia="Times New Roman" w:hAnsi="Calibri"/>
          <w:szCs w:val="24"/>
          <w:lang w:eastAsia="lv-LV"/>
        </w:rPr>
        <w:t>;</w:t>
      </w:r>
      <w:r w:rsidR="00BA15CA" w:rsidRPr="00660F83">
        <w:rPr>
          <w:rFonts w:ascii="Calibri" w:eastAsia="Times New Roman" w:hAnsi="Calibri"/>
          <w:szCs w:val="24"/>
          <w:lang w:eastAsia="lv-LV"/>
        </w:rPr>
        <w:t xml:space="preserve"> </w:t>
      </w:r>
    </w:p>
    <w:p w14:paraId="269A4CB5" w14:textId="2A336F0F" w:rsidR="00C16817" w:rsidRPr="00660F83" w:rsidRDefault="00C16817" w:rsidP="004B7EEA">
      <w:pPr>
        <w:numPr>
          <w:ilvl w:val="0"/>
          <w:numId w:val="19"/>
        </w:numPr>
        <w:suppressAutoHyphens w:val="0"/>
        <w:ind w:left="993"/>
        <w:jc w:val="both"/>
        <w:rPr>
          <w:rFonts w:ascii="Calibri" w:eastAsia="Times New Roman" w:hAnsi="Calibri"/>
          <w:szCs w:val="24"/>
          <w:lang w:eastAsia="lv-LV"/>
        </w:rPr>
      </w:pPr>
      <w:r w:rsidRPr="00660F83">
        <w:rPr>
          <w:rFonts w:ascii="Calibri" w:eastAsia="Times New Roman" w:hAnsi="Calibri"/>
          <w:szCs w:val="24"/>
          <w:lang w:eastAsia="lv-LV"/>
        </w:rPr>
        <w:t xml:space="preserve">Zeltlapju plakankode </w:t>
      </w:r>
      <w:r w:rsidRPr="00660F83">
        <w:rPr>
          <w:rFonts w:ascii="Calibri" w:eastAsia="Times New Roman" w:hAnsi="Calibri"/>
          <w:i/>
          <w:szCs w:val="24"/>
          <w:lang w:eastAsia="lv-LV"/>
        </w:rPr>
        <w:t>Agonopterix bipunctosa</w:t>
      </w:r>
      <w:r w:rsidRPr="00660F83">
        <w:rPr>
          <w:rFonts w:ascii="Calibri" w:eastAsia="Times New Roman" w:hAnsi="Calibri"/>
          <w:szCs w:val="24"/>
          <w:lang w:eastAsia="lv-LV"/>
        </w:rPr>
        <w:t xml:space="preserve"> - atsevišķi īpatņi konstatēti pļavās Lāņupes ielejā un meliorācijas grāvju tuvumā, vietās, kur aug krāsu zeltlape </w:t>
      </w:r>
      <w:r w:rsidRPr="00660F83">
        <w:rPr>
          <w:rFonts w:ascii="Calibri" w:eastAsia="Times New Roman" w:hAnsi="Calibri"/>
          <w:i/>
          <w:szCs w:val="24"/>
          <w:lang w:eastAsia="lv-LV"/>
        </w:rPr>
        <w:t>Serratula tinctoria</w:t>
      </w:r>
      <w:r w:rsidRPr="00660F83">
        <w:rPr>
          <w:rFonts w:ascii="Calibri" w:eastAsia="Times New Roman" w:hAnsi="Calibri"/>
          <w:szCs w:val="24"/>
          <w:lang w:eastAsia="lv-LV"/>
        </w:rPr>
        <w:t xml:space="preserve"> (tauriņa kāpuru barības augs).</w:t>
      </w:r>
      <w:r w:rsidR="00E64467" w:rsidRPr="00660F83">
        <w:rPr>
          <w:szCs w:val="24"/>
        </w:rPr>
        <w:t xml:space="preserve"> </w:t>
      </w:r>
      <w:r w:rsidR="00E64467" w:rsidRPr="00660F83">
        <w:rPr>
          <w:rFonts w:ascii="Calibri" w:eastAsia="Times New Roman" w:hAnsi="Calibri"/>
          <w:szCs w:val="24"/>
          <w:lang w:eastAsia="lv-LV"/>
        </w:rPr>
        <w:t xml:space="preserve">Zeltlapju plakankodes atradnes </w:t>
      </w:r>
      <w:r w:rsidR="000B031E">
        <w:rPr>
          <w:rFonts w:ascii="Calibri" w:eastAsia="Times New Roman" w:hAnsi="Calibri"/>
          <w:szCs w:val="24"/>
          <w:lang w:eastAsia="lv-LV"/>
        </w:rPr>
        <w:t>DL</w:t>
      </w:r>
      <w:r w:rsidR="00E64467" w:rsidRPr="00660F83">
        <w:rPr>
          <w:rFonts w:ascii="Calibri" w:eastAsia="Times New Roman" w:hAnsi="Calibri"/>
          <w:szCs w:val="24"/>
          <w:lang w:eastAsia="lv-LV"/>
        </w:rPr>
        <w:t xml:space="preserve"> teritorijā vērtējamas kā ļoti nozīmīgas Latvijas kontekstā, jo arī sugas barības augs ir reta un nevienmērīgi izplatīta suga Latvijā. </w:t>
      </w:r>
    </w:p>
    <w:p w14:paraId="45912B1F" w14:textId="77777777" w:rsidR="00E64467" w:rsidRPr="00660F83" w:rsidRDefault="00E64467" w:rsidP="004B7EEA">
      <w:pPr>
        <w:suppressAutoHyphens w:val="0"/>
        <w:ind w:left="-704"/>
        <w:jc w:val="both"/>
        <w:rPr>
          <w:rFonts w:ascii="Calibri" w:eastAsia="Times New Roman" w:hAnsi="Calibri"/>
          <w:szCs w:val="24"/>
          <w:lang w:eastAsia="lv-LV"/>
        </w:rPr>
      </w:pPr>
    </w:p>
    <w:p w14:paraId="087D7B39" w14:textId="77777777" w:rsidR="00C16817" w:rsidRPr="00660F83" w:rsidRDefault="00C16817" w:rsidP="004B7EEA">
      <w:pPr>
        <w:suppressAutoHyphens w:val="0"/>
        <w:ind w:left="16"/>
        <w:jc w:val="both"/>
        <w:rPr>
          <w:rFonts w:ascii="Calibri" w:eastAsia="Times New Roman" w:hAnsi="Calibri"/>
          <w:szCs w:val="24"/>
          <w:lang w:eastAsia="lv-LV"/>
        </w:rPr>
      </w:pPr>
      <w:r w:rsidRPr="00660F83">
        <w:rPr>
          <w:rFonts w:ascii="Calibri" w:eastAsia="Times New Roman" w:hAnsi="Calibri"/>
          <w:szCs w:val="24"/>
          <w:lang w:eastAsia="lv-LV"/>
        </w:rPr>
        <w:t xml:space="preserve">Lieguma teritorijā konstatētas arī vairākas Latvijā retas tauriņu sugas - čemurziežu dižtauriņš </w:t>
      </w:r>
      <w:r w:rsidRPr="00660F83">
        <w:rPr>
          <w:rFonts w:ascii="Calibri" w:eastAsia="Times New Roman" w:hAnsi="Calibri"/>
          <w:i/>
          <w:szCs w:val="24"/>
          <w:lang w:eastAsia="lv-LV"/>
        </w:rPr>
        <w:t>Papilio machaon</w:t>
      </w:r>
      <w:r w:rsidRPr="00660F83">
        <w:rPr>
          <w:rFonts w:ascii="Calibri" w:eastAsia="Times New Roman" w:hAnsi="Calibri"/>
          <w:szCs w:val="24"/>
          <w:lang w:eastAsia="lv-LV"/>
        </w:rPr>
        <w:t xml:space="preserve">, lapukode </w:t>
      </w:r>
      <w:r w:rsidRPr="00660F83">
        <w:rPr>
          <w:rFonts w:ascii="Calibri" w:eastAsia="Times New Roman" w:hAnsi="Calibri"/>
          <w:i/>
          <w:szCs w:val="24"/>
          <w:lang w:eastAsia="lv-LV"/>
        </w:rPr>
        <w:t>Leucoptera orobi</w:t>
      </w:r>
      <w:r w:rsidRPr="00660F83">
        <w:rPr>
          <w:rFonts w:ascii="Calibri" w:eastAsia="Times New Roman" w:hAnsi="Calibri"/>
          <w:szCs w:val="24"/>
          <w:lang w:eastAsia="lv-LV"/>
        </w:rPr>
        <w:t xml:space="preserve">, tinējs </w:t>
      </w:r>
      <w:r w:rsidRPr="00660F83">
        <w:rPr>
          <w:rFonts w:ascii="Calibri" w:eastAsia="Times New Roman" w:hAnsi="Calibri"/>
          <w:i/>
          <w:szCs w:val="24"/>
          <w:lang w:eastAsia="lv-LV"/>
        </w:rPr>
        <w:t>Eucosma balatonana</w:t>
      </w:r>
      <w:r w:rsidRPr="00660F83">
        <w:rPr>
          <w:rFonts w:ascii="Calibri" w:eastAsia="Times New Roman" w:hAnsi="Calibri"/>
          <w:szCs w:val="24"/>
          <w:lang w:eastAsia="lv-LV"/>
        </w:rPr>
        <w:t xml:space="preserve"> un pūcītes </w:t>
      </w:r>
      <w:r w:rsidRPr="00660F83">
        <w:rPr>
          <w:rFonts w:ascii="Calibri" w:eastAsia="Times New Roman" w:hAnsi="Calibri"/>
          <w:i/>
          <w:szCs w:val="24"/>
          <w:lang w:eastAsia="lv-LV"/>
        </w:rPr>
        <w:t>Euchalcia modestoides</w:t>
      </w:r>
      <w:r w:rsidRPr="00660F83">
        <w:rPr>
          <w:rFonts w:ascii="Calibri" w:eastAsia="Times New Roman" w:hAnsi="Calibri"/>
          <w:szCs w:val="24"/>
          <w:lang w:eastAsia="lv-LV"/>
        </w:rPr>
        <w:t xml:space="preserve"> un </w:t>
      </w:r>
      <w:r w:rsidRPr="00660F83">
        <w:rPr>
          <w:rFonts w:ascii="Calibri" w:eastAsia="Times New Roman" w:hAnsi="Calibri"/>
          <w:i/>
          <w:szCs w:val="24"/>
          <w:lang w:eastAsia="lv-LV"/>
        </w:rPr>
        <w:t>Cucullia praecana</w:t>
      </w:r>
      <w:r w:rsidRPr="00660F83">
        <w:rPr>
          <w:rFonts w:ascii="Calibri" w:eastAsia="Times New Roman" w:hAnsi="Calibri"/>
          <w:szCs w:val="24"/>
          <w:lang w:eastAsia="lv-LV"/>
        </w:rPr>
        <w:t>.</w:t>
      </w:r>
    </w:p>
    <w:p w14:paraId="50ECE76A" w14:textId="77777777" w:rsidR="00C16817" w:rsidRPr="00660F83" w:rsidRDefault="00C16817" w:rsidP="004B7EEA">
      <w:pPr>
        <w:suppressAutoHyphens w:val="0"/>
        <w:ind w:left="16"/>
        <w:jc w:val="both"/>
        <w:rPr>
          <w:rFonts w:ascii="Calibri" w:eastAsia="Times New Roman" w:hAnsi="Calibri"/>
          <w:szCs w:val="24"/>
          <w:lang w:eastAsia="lv-LV"/>
        </w:rPr>
      </w:pPr>
    </w:p>
    <w:p w14:paraId="12633EC3" w14:textId="77777777" w:rsidR="000F44EA" w:rsidRPr="00660F83" w:rsidRDefault="000F44EA" w:rsidP="004B7EEA">
      <w:pPr>
        <w:jc w:val="both"/>
        <w:rPr>
          <w:rFonts w:asciiTheme="minorHAnsi" w:hAnsiTheme="minorHAnsi" w:cstheme="minorHAnsi"/>
          <w:szCs w:val="24"/>
          <w:u w:val="single"/>
          <w:lang w:eastAsia="lv-LV"/>
        </w:rPr>
      </w:pPr>
      <w:r w:rsidRPr="00660F83">
        <w:rPr>
          <w:rFonts w:asciiTheme="minorHAnsi" w:hAnsiTheme="minorHAnsi" w:cstheme="minorHAnsi"/>
          <w:szCs w:val="24"/>
          <w:u w:val="single"/>
          <w:lang w:eastAsia="lv-LV"/>
        </w:rPr>
        <w:t>Ar mežu biotopiem saistīto bezmugurkaulnieku sugu novērtējums</w:t>
      </w:r>
    </w:p>
    <w:p w14:paraId="2B769FB5" w14:textId="5AE5B16F" w:rsidR="00C16817" w:rsidRPr="00660F83" w:rsidRDefault="00C16817" w:rsidP="004B7EEA">
      <w:pPr>
        <w:suppressAutoHyphens w:val="0"/>
        <w:ind w:left="16"/>
        <w:jc w:val="both"/>
        <w:rPr>
          <w:rFonts w:ascii="Calibri" w:eastAsia="Times New Roman" w:hAnsi="Calibri"/>
          <w:szCs w:val="24"/>
          <w:lang w:eastAsia="lv-LV"/>
        </w:rPr>
      </w:pPr>
      <w:r w:rsidRPr="00660F83">
        <w:rPr>
          <w:rFonts w:ascii="Calibri" w:eastAsia="Times New Roman" w:hAnsi="Calibri"/>
          <w:szCs w:val="24"/>
          <w:lang w:eastAsia="lv-LV"/>
        </w:rPr>
        <w:t xml:space="preserve">Teritorijā nelielas mežu platības veido ozolu meži un krūmāji. No bezmugurkaulniekiem šeit dominē kolembolas </w:t>
      </w:r>
      <w:r w:rsidRPr="00660F83">
        <w:rPr>
          <w:rFonts w:ascii="Calibri" w:eastAsia="Times New Roman" w:hAnsi="Calibri"/>
          <w:i/>
          <w:szCs w:val="24"/>
          <w:lang w:eastAsia="lv-LV"/>
        </w:rPr>
        <w:t>Collembola</w:t>
      </w:r>
      <w:r w:rsidRPr="00660F83">
        <w:rPr>
          <w:rFonts w:ascii="Calibri" w:eastAsia="Times New Roman" w:hAnsi="Calibri"/>
          <w:szCs w:val="24"/>
          <w:lang w:eastAsia="lv-LV"/>
        </w:rPr>
        <w:t xml:space="preserve">, augsnes ērces </w:t>
      </w:r>
      <w:r w:rsidRPr="00660F83">
        <w:rPr>
          <w:rFonts w:ascii="Calibri" w:eastAsia="Times New Roman" w:hAnsi="Calibri"/>
          <w:i/>
          <w:szCs w:val="24"/>
          <w:lang w:eastAsia="lv-LV"/>
        </w:rPr>
        <w:t>Gamasina</w:t>
      </w:r>
      <w:r w:rsidRPr="00660F83">
        <w:rPr>
          <w:rFonts w:ascii="Calibri" w:eastAsia="Times New Roman" w:hAnsi="Calibri"/>
          <w:szCs w:val="24"/>
          <w:lang w:eastAsia="lv-LV"/>
        </w:rPr>
        <w:t xml:space="preserve">, mazāk divspārņi </w:t>
      </w:r>
      <w:r w:rsidRPr="00660F83">
        <w:rPr>
          <w:rFonts w:ascii="Calibri" w:eastAsia="Times New Roman" w:hAnsi="Calibri"/>
          <w:i/>
          <w:szCs w:val="24"/>
          <w:lang w:eastAsia="lv-LV"/>
        </w:rPr>
        <w:t>Diptera</w:t>
      </w:r>
      <w:r w:rsidRPr="00660F83">
        <w:rPr>
          <w:rFonts w:ascii="Calibri" w:eastAsia="Times New Roman" w:hAnsi="Calibri"/>
          <w:szCs w:val="24"/>
          <w:lang w:eastAsia="lv-LV"/>
        </w:rPr>
        <w:t xml:space="preserve"> un zirnekļi </w:t>
      </w:r>
      <w:r w:rsidRPr="00660F83">
        <w:rPr>
          <w:rFonts w:ascii="Calibri" w:eastAsia="Times New Roman" w:hAnsi="Calibri"/>
          <w:i/>
          <w:szCs w:val="24"/>
          <w:lang w:eastAsia="lv-LV"/>
        </w:rPr>
        <w:t>Aranea</w:t>
      </w:r>
      <w:r w:rsidRPr="00660F83">
        <w:rPr>
          <w:rFonts w:ascii="Calibri" w:eastAsia="Times New Roman" w:hAnsi="Calibri"/>
          <w:szCs w:val="24"/>
          <w:lang w:eastAsia="lv-LV"/>
        </w:rPr>
        <w:t xml:space="preserve">. Īpaši aizsargājamo bezmugurkaulnieku sugu pastāvēšanai </w:t>
      </w:r>
      <w:r w:rsidR="00AA603D" w:rsidRPr="00660F83">
        <w:rPr>
          <w:rFonts w:ascii="Calibri" w:eastAsia="Times New Roman" w:hAnsi="Calibri"/>
          <w:szCs w:val="24"/>
          <w:lang w:eastAsia="lv-LV"/>
        </w:rPr>
        <w:t>šīs dzīvotnes ir</w:t>
      </w:r>
      <w:r w:rsidRPr="00660F83">
        <w:rPr>
          <w:rFonts w:ascii="Calibri" w:eastAsia="Times New Roman" w:hAnsi="Calibri"/>
          <w:szCs w:val="24"/>
          <w:lang w:eastAsia="lv-LV"/>
        </w:rPr>
        <w:t xml:space="preserve"> maznozīmīg</w:t>
      </w:r>
      <w:r w:rsidR="00AA603D" w:rsidRPr="00660F83">
        <w:rPr>
          <w:rFonts w:ascii="Calibri" w:eastAsia="Times New Roman" w:hAnsi="Calibri"/>
          <w:szCs w:val="24"/>
          <w:lang w:eastAsia="lv-LV"/>
        </w:rPr>
        <w:t>as</w:t>
      </w:r>
      <w:r w:rsidRPr="00660F83">
        <w:rPr>
          <w:rFonts w:ascii="Calibri" w:eastAsia="Times New Roman" w:hAnsi="Calibri"/>
          <w:szCs w:val="24"/>
          <w:lang w:eastAsia="lv-LV"/>
        </w:rPr>
        <w:t xml:space="preserve">, taču ozoli arī kā atsevišķi ir nozīmīgi kopējai sugu daudzveidības uzturēšanai. Potenciāli tie var būt arī vairāku īpaši aizsargājamo sugu dzīvotnes (piemēram, marmora rožvabolei </w:t>
      </w:r>
      <w:r w:rsidRPr="00660F83">
        <w:rPr>
          <w:rFonts w:ascii="Calibri" w:eastAsia="Times New Roman" w:hAnsi="Calibri"/>
          <w:i/>
          <w:szCs w:val="24"/>
          <w:lang w:eastAsia="lv-LV"/>
        </w:rPr>
        <w:t>Liocola marmorata</w:t>
      </w:r>
      <w:r w:rsidRPr="00660F83">
        <w:rPr>
          <w:rFonts w:ascii="Calibri" w:eastAsia="Times New Roman" w:hAnsi="Calibri"/>
          <w:szCs w:val="24"/>
          <w:lang w:eastAsia="lv-LV"/>
        </w:rPr>
        <w:t xml:space="preserve">, spožajai skudrai </w:t>
      </w:r>
      <w:r w:rsidRPr="00660F83">
        <w:rPr>
          <w:rFonts w:ascii="Calibri" w:eastAsia="Times New Roman" w:hAnsi="Calibri"/>
          <w:i/>
          <w:szCs w:val="24"/>
          <w:lang w:eastAsia="lv-LV"/>
        </w:rPr>
        <w:t>Lasius fuliginosus</w:t>
      </w:r>
      <w:r w:rsidRPr="00660F83">
        <w:rPr>
          <w:rFonts w:ascii="Calibri" w:eastAsia="Times New Roman" w:hAnsi="Calibri"/>
          <w:szCs w:val="24"/>
          <w:lang w:eastAsia="lv-LV"/>
        </w:rPr>
        <w:t>).</w:t>
      </w:r>
    </w:p>
    <w:p w14:paraId="00D9A033" w14:textId="77777777" w:rsidR="00C16817" w:rsidRPr="00660F83" w:rsidRDefault="00C16817" w:rsidP="004B7EEA">
      <w:pPr>
        <w:suppressAutoHyphens w:val="0"/>
        <w:ind w:left="16"/>
        <w:jc w:val="both"/>
        <w:rPr>
          <w:rFonts w:ascii="Calibri" w:eastAsia="Times New Roman" w:hAnsi="Calibri"/>
          <w:szCs w:val="24"/>
          <w:lang w:eastAsia="lv-LV"/>
        </w:rPr>
      </w:pPr>
    </w:p>
    <w:p w14:paraId="3B45CB44" w14:textId="77777777" w:rsidR="009B0A5F" w:rsidRPr="00660F83" w:rsidRDefault="009B0A5F" w:rsidP="004B7EEA">
      <w:pPr>
        <w:jc w:val="both"/>
        <w:rPr>
          <w:rFonts w:asciiTheme="minorHAnsi" w:hAnsiTheme="minorHAnsi" w:cstheme="minorHAnsi"/>
          <w:b/>
          <w:szCs w:val="24"/>
        </w:rPr>
      </w:pPr>
      <w:r w:rsidRPr="00660F83">
        <w:rPr>
          <w:rFonts w:asciiTheme="minorHAnsi" w:hAnsiTheme="minorHAnsi" w:cstheme="minorHAnsi"/>
          <w:b/>
          <w:szCs w:val="24"/>
        </w:rPr>
        <w:t xml:space="preserve">Sociālekonomiskā vērtība </w:t>
      </w:r>
    </w:p>
    <w:p w14:paraId="5AEB656F" w14:textId="4263DC8A" w:rsidR="005D0A11" w:rsidRPr="00660F83" w:rsidRDefault="000B031E" w:rsidP="004B7EEA">
      <w:pPr>
        <w:jc w:val="both"/>
        <w:rPr>
          <w:rFonts w:asciiTheme="minorHAnsi" w:hAnsiTheme="minorHAnsi" w:cstheme="minorHAnsi"/>
          <w:szCs w:val="24"/>
        </w:rPr>
      </w:pPr>
      <w:r>
        <w:rPr>
          <w:rFonts w:asciiTheme="minorHAnsi" w:hAnsiTheme="minorHAnsi" w:cstheme="minorHAnsi"/>
          <w:szCs w:val="24"/>
        </w:rPr>
        <w:t>DL</w:t>
      </w:r>
      <w:r w:rsidR="005D0A11" w:rsidRPr="00660F83">
        <w:rPr>
          <w:rFonts w:asciiTheme="minorHAnsi" w:hAnsiTheme="minorHAnsi" w:cstheme="minorHAnsi"/>
          <w:szCs w:val="24"/>
        </w:rPr>
        <w:t xml:space="preserve"> teritorijā konstatētajām bezmugurkaulnieku sugām nav tiešas sociālekonomiskās vērtības. </w:t>
      </w:r>
      <w:r w:rsidR="008A25D7" w:rsidRPr="00660F83">
        <w:rPr>
          <w:rFonts w:asciiTheme="minorHAnsi" w:hAnsiTheme="minorHAnsi" w:cstheme="minorHAnsi"/>
          <w:szCs w:val="24"/>
        </w:rPr>
        <w:t>Īpaši a</w:t>
      </w:r>
      <w:r w:rsidR="005D0A11" w:rsidRPr="00660F83">
        <w:rPr>
          <w:rFonts w:asciiTheme="minorHAnsi" w:hAnsiTheme="minorHAnsi" w:cstheme="minorHAnsi"/>
          <w:szCs w:val="24"/>
        </w:rPr>
        <w:t>izsargājamiem biotopiem un tajos sastopamajām sugām ir augsta estētiskā un pētnieciskās izziņas vērtība. Daudzām bezmugurkaulnieku sugām ir liela nozīme ekosistēmas labvēlīga stāvokļa nodrošināšanai (piemēram, augu apputeksnētāji, bezmugurkaulnieki ietilpst daudzu dzīvnieku barošanās ķēdē, piedalās augsnes veidošanas procesos, utt.).</w:t>
      </w:r>
    </w:p>
    <w:p w14:paraId="7B5F8C3E" w14:textId="77777777" w:rsidR="00C16817" w:rsidRPr="00660F83" w:rsidRDefault="00C16817" w:rsidP="004B7EEA">
      <w:pPr>
        <w:jc w:val="both"/>
        <w:rPr>
          <w:rFonts w:asciiTheme="minorHAnsi" w:hAnsiTheme="minorHAnsi" w:cstheme="minorHAnsi"/>
          <w:b/>
          <w:szCs w:val="24"/>
        </w:rPr>
      </w:pPr>
    </w:p>
    <w:p w14:paraId="6193E317" w14:textId="77777777" w:rsidR="009B0A5F" w:rsidRPr="00660F83" w:rsidRDefault="009B0A5F" w:rsidP="004B7EEA">
      <w:pPr>
        <w:jc w:val="both"/>
        <w:rPr>
          <w:rFonts w:asciiTheme="minorHAnsi" w:hAnsiTheme="minorHAnsi" w:cstheme="minorHAnsi"/>
          <w:b/>
          <w:szCs w:val="24"/>
        </w:rPr>
      </w:pPr>
      <w:r w:rsidRPr="00660F83">
        <w:rPr>
          <w:rFonts w:asciiTheme="minorHAnsi" w:hAnsiTheme="minorHAnsi" w:cstheme="minorHAnsi"/>
          <w:b/>
          <w:szCs w:val="24"/>
        </w:rPr>
        <w:t>Ietekmējošie faktori</w:t>
      </w:r>
    </w:p>
    <w:p w14:paraId="7F42744E" w14:textId="1FFCC582" w:rsidR="00C16817" w:rsidRPr="00660F83" w:rsidRDefault="005D0A11" w:rsidP="004B7EEA">
      <w:pPr>
        <w:suppressAutoHyphens w:val="0"/>
        <w:ind w:left="16"/>
        <w:jc w:val="both"/>
        <w:rPr>
          <w:rFonts w:ascii="Calibri" w:eastAsia="Times New Roman" w:hAnsi="Calibri"/>
          <w:szCs w:val="24"/>
          <w:lang w:eastAsia="lv-LV"/>
        </w:rPr>
      </w:pPr>
      <w:r w:rsidRPr="00660F83">
        <w:rPr>
          <w:rFonts w:ascii="Calibri" w:eastAsia="Times New Roman" w:hAnsi="Calibri"/>
          <w:szCs w:val="24"/>
          <w:lang w:eastAsia="lv-LV"/>
        </w:rPr>
        <w:t>Ar stāvošo saldūdeņu biotopu saistīto</w:t>
      </w:r>
      <w:r w:rsidR="00503CE0" w:rsidRPr="00660F83">
        <w:rPr>
          <w:rFonts w:ascii="Calibri" w:eastAsia="Times New Roman" w:hAnsi="Calibri"/>
          <w:szCs w:val="24"/>
          <w:lang w:eastAsia="lv-LV"/>
        </w:rPr>
        <w:t xml:space="preserve"> bezmugurkaulnieku faunu negatīvi ietekmē Durbes e</w:t>
      </w:r>
      <w:r w:rsidR="00C16817" w:rsidRPr="00660F83">
        <w:rPr>
          <w:rFonts w:ascii="Calibri" w:eastAsia="Times New Roman" w:hAnsi="Calibri"/>
          <w:szCs w:val="24"/>
          <w:lang w:eastAsia="lv-LV"/>
        </w:rPr>
        <w:t xml:space="preserve">zera zemā ekoloģiskā kvalitāte </w:t>
      </w:r>
      <w:r w:rsidR="00503CE0" w:rsidRPr="00660F83">
        <w:rPr>
          <w:rFonts w:ascii="Calibri" w:eastAsia="Times New Roman" w:hAnsi="Calibri"/>
          <w:szCs w:val="24"/>
          <w:lang w:eastAsia="lv-LV"/>
        </w:rPr>
        <w:t>– augstā</w:t>
      </w:r>
      <w:r w:rsidR="00C16817" w:rsidRPr="00660F83">
        <w:rPr>
          <w:rFonts w:ascii="Calibri" w:eastAsia="Times New Roman" w:hAnsi="Calibri"/>
          <w:szCs w:val="24"/>
          <w:lang w:eastAsia="lv-LV"/>
        </w:rPr>
        <w:t xml:space="preserve"> slāpekļa un fosfora koncentrācija, mazais skābekļa daudzums ūdenī</w:t>
      </w:r>
      <w:r w:rsidR="00503CE0" w:rsidRPr="00660F83">
        <w:rPr>
          <w:rFonts w:ascii="Calibri" w:eastAsia="Times New Roman" w:hAnsi="Calibri"/>
          <w:szCs w:val="24"/>
          <w:lang w:eastAsia="lv-LV"/>
        </w:rPr>
        <w:t xml:space="preserve">. </w:t>
      </w:r>
    </w:p>
    <w:p w14:paraId="3374C900" w14:textId="77777777" w:rsidR="00C16817" w:rsidRPr="00660F83" w:rsidRDefault="00C16817" w:rsidP="00C16817">
      <w:pPr>
        <w:suppressAutoHyphens w:val="0"/>
        <w:ind w:left="16"/>
        <w:jc w:val="both"/>
        <w:rPr>
          <w:rFonts w:ascii="Calibri" w:eastAsia="Times New Roman" w:hAnsi="Calibri"/>
          <w:sz w:val="22"/>
          <w:szCs w:val="22"/>
          <w:lang w:eastAsia="lv-LV"/>
        </w:rPr>
      </w:pPr>
    </w:p>
    <w:p w14:paraId="15A9B8A1" w14:textId="77777777" w:rsidR="00E239DF" w:rsidRPr="00660F83" w:rsidRDefault="00E239DF" w:rsidP="00E239DF">
      <w:pPr>
        <w:suppressAutoHyphens w:val="0"/>
        <w:ind w:left="16"/>
        <w:jc w:val="both"/>
        <w:rPr>
          <w:rFonts w:ascii="Calibri" w:eastAsia="Times New Roman" w:hAnsi="Calibri"/>
          <w:szCs w:val="24"/>
          <w:lang w:eastAsia="lv-LV"/>
        </w:rPr>
      </w:pPr>
      <w:r w:rsidRPr="00660F83">
        <w:rPr>
          <w:rFonts w:ascii="Calibri" w:eastAsia="Times New Roman" w:hAnsi="Calibri"/>
          <w:szCs w:val="24"/>
          <w:lang w:eastAsia="lv-LV"/>
        </w:rPr>
        <w:t>Ar zālāju biotopiem saistītās bezmugurkaulnieku sugām būtiskākais negatīvi ietekmējošais faktors ir pļavu aizaugšana, kā arī sugu daudzveidības samazināšanās apsaimniekošanas trūkuma vai nepiemērotu apsaimniekošanas pasākumu dēļ. Pļavu aizaugšanas rezultātā izzūd zālāju biotopiem raksturīgās bezmugurkaulnieku sugas vai samazinās populāciju lielums. Samazinoties augu sugu daudzveidībai, var samazināties tādu bezmugurkaulnieku sastopamība, kuriem kādā no dzīves stadijām nepieciešamas specifiskas augu sugas.</w:t>
      </w:r>
    </w:p>
    <w:p w14:paraId="298EDEBE" w14:textId="77777777" w:rsidR="00503CE0" w:rsidRPr="00660F83" w:rsidRDefault="00503CE0" w:rsidP="00C16817">
      <w:pPr>
        <w:suppressAutoHyphens w:val="0"/>
        <w:ind w:left="16"/>
        <w:jc w:val="both"/>
        <w:rPr>
          <w:rFonts w:ascii="Calibri" w:eastAsia="Times New Roman" w:hAnsi="Calibri"/>
          <w:szCs w:val="24"/>
          <w:lang w:eastAsia="lv-LV"/>
        </w:rPr>
      </w:pPr>
    </w:p>
    <w:p w14:paraId="224FD7CC" w14:textId="2928C9DA" w:rsidR="00C16817" w:rsidRPr="00660F83" w:rsidRDefault="00C16817" w:rsidP="00C16817">
      <w:pPr>
        <w:suppressAutoHyphens w:val="0"/>
        <w:ind w:left="16"/>
        <w:jc w:val="both"/>
        <w:rPr>
          <w:rFonts w:ascii="Calibri" w:eastAsia="Times New Roman" w:hAnsi="Calibri"/>
          <w:szCs w:val="24"/>
          <w:lang w:eastAsia="lv-LV"/>
        </w:rPr>
      </w:pPr>
      <w:r w:rsidRPr="00660F83">
        <w:rPr>
          <w:rFonts w:ascii="Calibri" w:eastAsia="Times New Roman" w:hAnsi="Calibri"/>
          <w:szCs w:val="24"/>
          <w:lang w:eastAsia="lv-LV"/>
        </w:rPr>
        <w:t>Bezmugurkaulnieku aizsardzība</w:t>
      </w:r>
      <w:r w:rsidR="00503CE0" w:rsidRPr="00660F83">
        <w:rPr>
          <w:rFonts w:ascii="Calibri" w:eastAsia="Times New Roman" w:hAnsi="Calibri"/>
          <w:szCs w:val="24"/>
          <w:lang w:eastAsia="lv-LV"/>
        </w:rPr>
        <w:t xml:space="preserve"> DL “Durbes ezera pļavas” teritorijā</w:t>
      </w:r>
      <w:r w:rsidRPr="00660F83">
        <w:rPr>
          <w:rFonts w:ascii="Calibri" w:eastAsia="Times New Roman" w:hAnsi="Calibri"/>
          <w:szCs w:val="24"/>
          <w:lang w:eastAsia="lv-LV"/>
        </w:rPr>
        <w:t xml:space="preserve"> tiks nodrošināta</w:t>
      </w:r>
      <w:r w:rsidR="00AA603D" w:rsidRPr="00660F83">
        <w:rPr>
          <w:rFonts w:ascii="Calibri" w:eastAsia="Times New Roman" w:hAnsi="Calibri"/>
          <w:szCs w:val="24"/>
          <w:lang w:eastAsia="lv-LV"/>
        </w:rPr>
        <w:t>,</w:t>
      </w:r>
      <w:r w:rsidRPr="00660F83">
        <w:rPr>
          <w:rFonts w:ascii="Calibri" w:eastAsia="Times New Roman" w:hAnsi="Calibri"/>
          <w:szCs w:val="24"/>
          <w:lang w:eastAsia="lv-LV"/>
        </w:rPr>
        <w:t xml:space="preserve"> </w:t>
      </w:r>
      <w:r w:rsidR="00503CE0" w:rsidRPr="00660F83">
        <w:rPr>
          <w:rFonts w:ascii="Calibri" w:eastAsia="Times New Roman" w:hAnsi="Calibri"/>
          <w:szCs w:val="24"/>
          <w:lang w:eastAsia="lv-LV"/>
        </w:rPr>
        <w:t>īstenojot</w:t>
      </w:r>
      <w:r w:rsidRPr="00660F83">
        <w:rPr>
          <w:rFonts w:ascii="Calibri" w:eastAsia="Times New Roman" w:hAnsi="Calibri"/>
          <w:szCs w:val="24"/>
          <w:lang w:eastAsia="lv-LV"/>
        </w:rPr>
        <w:t xml:space="preserve"> </w:t>
      </w:r>
      <w:r w:rsidR="00503CE0" w:rsidRPr="00660F83">
        <w:rPr>
          <w:rFonts w:ascii="Calibri" w:eastAsia="Times New Roman" w:hAnsi="Calibri"/>
          <w:szCs w:val="24"/>
          <w:lang w:eastAsia="lv-LV"/>
        </w:rPr>
        <w:t xml:space="preserve">DA plāna 3. nodaļā iekļautos </w:t>
      </w:r>
      <w:r w:rsidRPr="00660F83">
        <w:rPr>
          <w:rFonts w:ascii="Calibri" w:eastAsia="Times New Roman" w:hAnsi="Calibri"/>
          <w:szCs w:val="24"/>
          <w:lang w:eastAsia="lv-LV"/>
        </w:rPr>
        <w:t xml:space="preserve">zālāju biotopu un </w:t>
      </w:r>
      <w:r w:rsidR="00503CE0" w:rsidRPr="00660F83">
        <w:rPr>
          <w:rFonts w:ascii="Calibri" w:eastAsia="Times New Roman" w:hAnsi="Calibri"/>
          <w:szCs w:val="24"/>
          <w:lang w:eastAsia="lv-LV"/>
        </w:rPr>
        <w:t>Durbes ezera</w:t>
      </w:r>
      <w:r w:rsidRPr="00660F83">
        <w:rPr>
          <w:rFonts w:ascii="Calibri" w:eastAsia="Times New Roman" w:hAnsi="Calibri"/>
          <w:szCs w:val="24"/>
          <w:lang w:eastAsia="lv-LV"/>
        </w:rPr>
        <w:t xml:space="preserve"> apsaimniekošanas pasākumus.</w:t>
      </w:r>
    </w:p>
    <w:p w14:paraId="7BEB0F18" w14:textId="6B1F2374" w:rsidR="00D50CAE" w:rsidRPr="00660F83" w:rsidRDefault="00D50CAE" w:rsidP="00E43731">
      <w:pPr>
        <w:jc w:val="both"/>
        <w:rPr>
          <w:rFonts w:asciiTheme="minorHAnsi" w:hAnsiTheme="minorHAnsi" w:cstheme="minorHAnsi"/>
        </w:rPr>
      </w:pPr>
    </w:p>
    <w:p w14:paraId="24A01825" w14:textId="77777777" w:rsidR="00C16817" w:rsidRPr="00660F83" w:rsidRDefault="00C16817" w:rsidP="00E43731">
      <w:pPr>
        <w:jc w:val="both"/>
        <w:rPr>
          <w:rFonts w:asciiTheme="minorHAnsi" w:hAnsiTheme="minorHAnsi" w:cstheme="minorHAnsi"/>
          <w:i/>
          <w:iCs/>
          <w:szCs w:val="24"/>
          <w:lang w:eastAsia="en-US"/>
        </w:rPr>
      </w:pPr>
    </w:p>
    <w:p w14:paraId="03AF1644" w14:textId="77777777" w:rsidR="00826A2E" w:rsidRPr="00660F83" w:rsidRDefault="00826A2E" w:rsidP="004C5DA8">
      <w:pPr>
        <w:rPr>
          <w:rFonts w:asciiTheme="minorHAnsi" w:hAnsiTheme="minorHAnsi" w:cstheme="minorHAnsi"/>
          <w:b/>
          <w:i/>
        </w:rPr>
        <w:sectPr w:rsidR="00826A2E" w:rsidRPr="00660F83" w:rsidSect="00434AD0">
          <w:headerReference w:type="default" r:id="rId105"/>
          <w:pgSz w:w="11905" w:h="16837"/>
          <w:pgMar w:top="1440" w:right="1797" w:bottom="1440" w:left="1797" w:header="720" w:footer="720" w:gutter="0"/>
          <w:cols w:space="720"/>
          <w:docGrid w:linePitch="360"/>
        </w:sectPr>
      </w:pPr>
    </w:p>
    <w:p w14:paraId="55B68983" w14:textId="31039924" w:rsidR="00FD0AB2" w:rsidRPr="00660F83" w:rsidRDefault="00FD0AB2" w:rsidP="00FD0AB2">
      <w:pPr>
        <w:rPr>
          <w:rFonts w:asciiTheme="minorHAnsi" w:hAnsiTheme="minorHAnsi" w:cstheme="minorHAnsi"/>
          <w:b/>
          <w:i/>
        </w:rPr>
      </w:pPr>
      <w:r w:rsidRPr="00660F83">
        <w:rPr>
          <w:rFonts w:asciiTheme="minorHAnsi" w:hAnsiTheme="minorHAnsi" w:cstheme="minorHAnsi"/>
          <w:b/>
          <w:i/>
        </w:rPr>
        <w:lastRenderedPageBreak/>
        <w:t>2.</w:t>
      </w:r>
      <w:r w:rsidR="00B75092" w:rsidRPr="00660F83">
        <w:rPr>
          <w:rFonts w:asciiTheme="minorHAnsi" w:hAnsiTheme="minorHAnsi" w:cstheme="minorHAnsi"/>
          <w:b/>
          <w:i/>
        </w:rPr>
        <w:t>7</w:t>
      </w:r>
      <w:r w:rsidRPr="00660F83">
        <w:rPr>
          <w:rFonts w:asciiTheme="minorHAnsi" w:hAnsiTheme="minorHAnsi" w:cstheme="minorHAnsi"/>
          <w:b/>
          <w:i/>
        </w:rPr>
        <w:t xml:space="preserve">. tabula. </w:t>
      </w:r>
      <w:r w:rsidR="000B031E">
        <w:rPr>
          <w:rFonts w:asciiTheme="minorHAnsi" w:hAnsiTheme="minorHAnsi" w:cstheme="minorHAnsi"/>
          <w:b/>
          <w:i/>
        </w:rPr>
        <w:t>DL</w:t>
      </w:r>
      <w:r w:rsidRPr="00660F83">
        <w:rPr>
          <w:rFonts w:asciiTheme="minorHAnsi" w:hAnsiTheme="minorHAnsi" w:cstheme="minorHAnsi"/>
          <w:b/>
          <w:i/>
        </w:rPr>
        <w:t xml:space="preserve"> „</w:t>
      </w:r>
      <w:r w:rsidR="00D6240F" w:rsidRPr="00660F83">
        <w:rPr>
          <w:rFonts w:asciiTheme="minorHAnsi" w:hAnsiTheme="minorHAnsi" w:cstheme="minorHAnsi"/>
          <w:b/>
          <w:i/>
        </w:rPr>
        <w:t>Durbes ezera pļavas</w:t>
      </w:r>
      <w:r w:rsidRPr="00660F83">
        <w:rPr>
          <w:rFonts w:asciiTheme="minorHAnsi" w:hAnsiTheme="minorHAnsi" w:cstheme="minorHAnsi"/>
          <w:b/>
          <w:i/>
        </w:rPr>
        <w:t>” konstatētās Latvijā un Eiropā aizsargājamās un citādi vērtīgās bezmugurkaulnieku sugas un to aizsardzības statuss</w:t>
      </w:r>
    </w:p>
    <w:tbl>
      <w:tblPr>
        <w:tblW w:w="517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31"/>
        <w:gridCol w:w="1872"/>
        <w:gridCol w:w="1875"/>
        <w:gridCol w:w="1872"/>
        <w:gridCol w:w="3312"/>
        <w:gridCol w:w="3007"/>
      </w:tblGrid>
      <w:tr w:rsidR="00660F83" w:rsidRPr="00660F83" w14:paraId="451D0531" w14:textId="77777777" w:rsidTr="00503CE0">
        <w:trPr>
          <w:cantSplit/>
          <w:trHeight w:val="284"/>
          <w:tblHeader/>
        </w:trPr>
        <w:tc>
          <w:tcPr>
            <w:tcW w:w="931" w:type="pct"/>
            <w:shd w:val="clear" w:color="auto" w:fill="D6E3BC"/>
            <w:vAlign w:val="center"/>
            <w:hideMark/>
          </w:tcPr>
          <w:p w14:paraId="56C653FC" w14:textId="77777777" w:rsidR="00424827" w:rsidRPr="00660F83" w:rsidRDefault="00424827" w:rsidP="00424827">
            <w:pPr>
              <w:jc w:val="center"/>
              <w:rPr>
                <w:rFonts w:asciiTheme="minorHAnsi" w:eastAsia="Times New Roman" w:hAnsiTheme="minorHAnsi" w:cstheme="minorHAnsi"/>
                <w:b/>
                <w:sz w:val="22"/>
                <w:szCs w:val="22"/>
                <w:lang w:eastAsia="en-GB"/>
              </w:rPr>
            </w:pPr>
            <w:r w:rsidRPr="00660F83">
              <w:rPr>
                <w:rFonts w:asciiTheme="minorHAnsi" w:eastAsia="Times New Roman" w:hAnsiTheme="minorHAnsi" w:cstheme="minorHAnsi"/>
                <w:b/>
                <w:sz w:val="22"/>
                <w:szCs w:val="22"/>
                <w:lang w:eastAsia="en-GB"/>
              </w:rPr>
              <w:t>Sugas nosaukums latviski</w:t>
            </w:r>
          </w:p>
        </w:tc>
        <w:tc>
          <w:tcPr>
            <w:tcW w:w="638" w:type="pct"/>
            <w:shd w:val="clear" w:color="auto" w:fill="D6E3BC"/>
            <w:vAlign w:val="center"/>
            <w:hideMark/>
          </w:tcPr>
          <w:p w14:paraId="1190CBE2" w14:textId="77777777" w:rsidR="00424827" w:rsidRPr="00660F83" w:rsidRDefault="00424827" w:rsidP="00424827">
            <w:pPr>
              <w:jc w:val="center"/>
              <w:rPr>
                <w:rFonts w:asciiTheme="minorHAnsi" w:eastAsia="Times New Roman" w:hAnsiTheme="minorHAnsi" w:cstheme="minorHAnsi"/>
                <w:b/>
                <w:sz w:val="22"/>
                <w:szCs w:val="22"/>
                <w:lang w:eastAsia="en-GB"/>
              </w:rPr>
            </w:pPr>
            <w:r w:rsidRPr="00660F83">
              <w:rPr>
                <w:rFonts w:asciiTheme="minorHAnsi" w:eastAsia="Times New Roman" w:hAnsiTheme="minorHAnsi" w:cstheme="minorHAnsi"/>
                <w:b/>
                <w:sz w:val="22"/>
                <w:szCs w:val="22"/>
                <w:lang w:eastAsia="en-GB"/>
              </w:rPr>
              <w:t>Sugas nosaukums latīniski</w:t>
            </w:r>
          </w:p>
        </w:tc>
        <w:tc>
          <w:tcPr>
            <w:tcW w:w="639" w:type="pct"/>
            <w:shd w:val="clear" w:color="auto" w:fill="D6E3BC"/>
            <w:vAlign w:val="center"/>
            <w:hideMark/>
          </w:tcPr>
          <w:p w14:paraId="7AEA4EB3" w14:textId="77777777" w:rsidR="00424827" w:rsidRPr="00660F83" w:rsidRDefault="00424827" w:rsidP="00424827">
            <w:pPr>
              <w:jc w:val="center"/>
              <w:rPr>
                <w:rFonts w:asciiTheme="minorHAnsi" w:eastAsia="Times New Roman" w:hAnsiTheme="minorHAnsi" w:cstheme="minorHAnsi"/>
                <w:b/>
                <w:sz w:val="22"/>
                <w:szCs w:val="22"/>
                <w:lang w:eastAsia="en-GB"/>
              </w:rPr>
            </w:pPr>
            <w:r w:rsidRPr="00660F83">
              <w:rPr>
                <w:rFonts w:asciiTheme="minorHAnsi" w:eastAsia="Times New Roman" w:hAnsiTheme="minorHAnsi" w:cstheme="minorHAnsi"/>
                <w:b/>
                <w:sz w:val="22"/>
                <w:szCs w:val="22"/>
                <w:lang w:eastAsia="en-GB"/>
              </w:rPr>
              <w:t>Aizsardzības statuss</w:t>
            </w:r>
          </w:p>
        </w:tc>
        <w:tc>
          <w:tcPr>
            <w:tcW w:w="638" w:type="pct"/>
            <w:tcBorders>
              <w:bottom w:val="single" w:sz="4" w:space="0" w:color="auto"/>
            </w:tcBorders>
            <w:shd w:val="clear" w:color="auto" w:fill="D6E3BC"/>
            <w:vAlign w:val="center"/>
            <w:hideMark/>
          </w:tcPr>
          <w:p w14:paraId="09DA32AD" w14:textId="77777777" w:rsidR="00424827" w:rsidRPr="00660F83" w:rsidRDefault="00424827" w:rsidP="00424827">
            <w:pPr>
              <w:jc w:val="center"/>
              <w:rPr>
                <w:rFonts w:asciiTheme="minorHAnsi" w:eastAsia="Times New Roman" w:hAnsiTheme="minorHAnsi" w:cstheme="minorHAnsi"/>
                <w:b/>
                <w:sz w:val="22"/>
                <w:szCs w:val="22"/>
                <w:lang w:eastAsia="en-GB"/>
              </w:rPr>
            </w:pPr>
            <w:r w:rsidRPr="00660F83">
              <w:rPr>
                <w:rFonts w:asciiTheme="minorHAnsi" w:eastAsia="Times New Roman" w:hAnsiTheme="minorHAnsi" w:cstheme="minorHAnsi"/>
                <w:b/>
                <w:sz w:val="22"/>
                <w:szCs w:val="22"/>
                <w:lang w:eastAsia="en-GB"/>
              </w:rPr>
              <w:t>Cits statuss</w:t>
            </w:r>
          </w:p>
        </w:tc>
        <w:tc>
          <w:tcPr>
            <w:tcW w:w="1129" w:type="pct"/>
            <w:tcBorders>
              <w:bottom w:val="single" w:sz="4" w:space="0" w:color="auto"/>
            </w:tcBorders>
            <w:shd w:val="clear" w:color="auto" w:fill="D6E3BC"/>
            <w:vAlign w:val="center"/>
          </w:tcPr>
          <w:p w14:paraId="12D6BDE3" w14:textId="205CE4E3" w:rsidR="00424827" w:rsidRPr="00660F83" w:rsidRDefault="00424827" w:rsidP="00424827">
            <w:pPr>
              <w:jc w:val="center"/>
              <w:rPr>
                <w:rFonts w:asciiTheme="minorHAnsi" w:eastAsia="Times New Roman" w:hAnsiTheme="minorHAnsi" w:cstheme="minorHAnsi"/>
                <w:b/>
                <w:sz w:val="22"/>
                <w:szCs w:val="22"/>
                <w:lang w:eastAsia="en-GB"/>
              </w:rPr>
            </w:pPr>
            <w:r w:rsidRPr="00660F83">
              <w:rPr>
                <w:rFonts w:asciiTheme="minorHAnsi" w:eastAsia="Times New Roman" w:hAnsiTheme="minorHAnsi" w:cstheme="minorHAnsi"/>
                <w:b/>
                <w:sz w:val="22"/>
                <w:szCs w:val="22"/>
                <w:lang w:eastAsia="en-GB"/>
              </w:rPr>
              <w:t>Sugas labvēlīga aizsardzības stāvokļa novērtējums Latvijā</w:t>
            </w:r>
          </w:p>
        </w:tc>
        <w:tc>
          <w:tcPr>
            <w:tcW w:w="1025" w:type="pct"/>
            <w:tcBorders>
              <w:bottom w:val="single" w:sz="4" w:space="0" w:color="auto"/>
            </w:tcBorders>
            <w:shd w:val="clear" w:color="auto" w:fill="D6E3BC"/>
            <w:vAlign w:val="center"/>
          </w:tcPr>
          <w:p w14:paraId="533F794B" w14:textId="03938E5B" w:rsidR="00424827" w:rsidRPr="00660F83" w:rsidRDefault="00424827" w:rsidP="00424827">
            <w:pPr>
              <w:rPr>
                <w:rFonts w:asciiTheme="minorHAnsi" w:hAnsiTheme="minorHAnsi" w:cstheme="minorHAnsi"/>
                <w:b/>
                <w:sz w:val="22"/>
                <w:szCs w:val="22"/>
              </w:rPr>
            </w:pPr>
            <w:r w:rsidRPr="00660F83">
              <w:rPr>
                <w:rFonts w:asciiTheme="minorHAnsi" w:hAnsiTheme="minorHAnsi" w:cstheme="minorHAnsi"/>
                <w:b/>
                <w:sz w:val="22"/>
                <w:szCs w:val="22"/>
              </w:rPr>
              <w:t>Sugas sastopamība DL teritorijā</w:t>
            </w:r>
          </w:p>
        </w:tc>
      </w:tr>
      <w:tr w:rsidR="00660F83" w:rsidRPr="00660F83" w14:paraId="38DA2513" w14:textId="77777777" w:rsidTr="00B70F7E">
        <w:trPr>
          <w:cantSplit/>
          <w:trHeight w:val="284"/>
        </w:trPr>
        <w:tc>
          <w:tcPr>
            <w:tcW w:w="5000" w:type="pct"/>
            <w:gridSpan w:val="6"/>
            <w:shd w:val="clear" w:color="auto" w:fill="auto"/>
            <w:noWrap/>
            <w:vAlign w:val="center"/>
          </w:tcPr>
          <w:p w14:paraId="66968E33" w14:textId="602F0898" w:rsidR="00B70F7E" w:rsidRPr="00660F83" w:rsidRDefault="00B70F7E" w:rsidP="00724C77">
            <w:pPr>
              <w:rPr>
                <w:rFonts w:asciiTheme="minorHAnsi" w:hAnsiTheme="minorHAnsi" w:cstheme="minorHAnsi"/>
                <w:sz w:val="22"/>
                <w:szCs w:val="22"/>
              </w:rPr>
            </w:pPr>
            <w:r w:rsidRPr="00660F83">
              <w:rPr>
                <w:rFonts w:asciiTheme="minorHAnsi" w:hAnsiTheme="minorHAnsi" w:cstheme="minorHAnsi"/>
                <w:b/>
                <w:spacing w:val="1"/>
                <w:sz w:val="22"/>
                <w:szCs w:val="22"/>
              </w:rPr>
              <w:t>Spāres</w:t>
            </w:r>
            <w:r w:rsidRPr="00660F83">
              <w:rPr>
                <w:rFonts w:asciiTheme="minorHAnsi" w:hAnsiTheme="minorHAnsi" w:cstheme="minorHAnsi"/>
                <w:b/>
                <w:spacing w:val="7"/>
                <w:sz w:val="22"/>
                <w:szCs w:val="22"/>
              </w:rPr>
              <w:t xml:space="preserve"> </w:t>
            </w:r>
            <w:r w:rsidRPr="00660F83">
              <w:rPr>
                <w:rFonts w:asciiTheme="minorHAnsi" w:hAnsiTheme="minorHAnsi" w:cstheme="minorHAnsi"/>
                <w:b/>
                <w:spacing w:val="2"/>
                <w:sz w:val="22"/>
                <w:szCs w:val="22"/>
              </w:rPr>
              <w:t>O</w:t>
            </w:r>
            <w:r w:rsidRPr="00660F83">
              <w:rPr>
                <w:rFonts w:asciiTheme="minorHAnsi" w:hAnsiTheme="minorHAnsi" w:cstheme="minorHAnsi"/>
                <w:b/>
                <w:spacing w:val="-2"/>
                <w:sz w:val="22"/>
                <w:szCs w:val="22"/>
              </w:rPr>
              <w:t>d</w:t>
            </w:r>
            <w:r w:rsidRPr="00660F83">
              <w:rPr>
                <w:rFonts w:asciiTheme="minorHAnsi" w:hAnsiTheme="minorHAnsi" w:cstheme="minorHAnsi"/>
                <w:b/>
                <w:spacing w:val="1"/>
                <w:sz w:val="22"/>
                <w:szCs w:val="22"/>
              </w:rPr>
              <w:t>o</w:t>
            </w:r>
            <w:r w:rsidRPr="00660F83">
              <w:rPr>
                <w:rFonts w:asciiTheme="minorHAnsi" w:hAnsiTheme="minorHAnsi" w:cstheme="minorHAnsi"/>
                <w:b/>
                <w:spacing w:val="-2"/>
                <w:sz w:val="22"/>
                <w:szCs w:val="22"/>
              </w:rPr>
              <w:t>n</w:t>
            </w:r>
            <w:r w:rsidRPr="00660F83">
              <w:rPr>
                <w:rFonts w:asciiTheme="minorHAnsi" w:hAnsiTheme="minorHAnsi" w:cstheme="minorHAnsi"/>
                <w:b/>
                <w:spacing w:val="-1"/>
                <w:sz w:val="22"/>
                <w:szCs w:val="22"/>
              </w:rPr>
              <w:t>a</w:t>
            </w:r>
            <w:r w:rsidRPr="00660F83">
              <w:rPr>
                <w:rFonts w:asciiTheme="minorHAnsi" w:hAnsiTheme="minorHAnsi" w:cstheme="minorHAnsi"/>
                <w:b/>
                <w:spacing w:val="2"/>
                <w:sz w:val="22"/>
                <w:szCs w:val="22"/>
              </w:rPr>
              <w:t>t</w:t>
            </w:r>
            <w:r w:rsidRPr="00660F83">
              <w:rPr>
                <w:rFonts w:asciiTheme="minorHAnsi" w:hAnsiTheme="minorHAnsi" w:cstheme="minorHAnsi"/>
                <w:b/>
                <w:sz w:val="22"/>
                <w:szCs w:val="22"/>
              </w:rPr>
              <w:t>a</w:t>
            </w:r>
          </w:p>
        </w:tc>
      </w:tr>
      <w:tr w:rsidR="00660F83" w:rsidRPr="00660F83" w14:paraId="39CDD9FA" w14:textId="77777777" w:rsidTr="00503CE0">
        <w:trPr>
          <w:cantSplit/>
          <w:trHeight w:val="284"/>
        </w:trPr>
        <w:tc>
          <w:tcPr>
            <w:tcW w:w="931" w:type="pct"/>
            <w:shd w:val="clear" w:color="auto" w:fill="auto"/>
            <w:noWrap/>
            <w:vAlign w:val="center"/>
          </w:tcPr>
          <w:p w14:paraId="2FE4D560" w14:textId="2841FEB8" w:rsidR="00FD0AB2" w:rsidRPr="00660F83" w:rsidRDefault="00263277" w:rsidP="00724C77">
            <w:pPr>
              <w:rPr>
                <w:rFonts w:asciiTheme="minorHAnsi" w:hAnsiTheme="minorHAnsi" w:cstheme="minorHAnsi"/>
                <w:sz w:val="22"/>
                <w:szCs w:val="22"/>
                <w:highlight w:val="yellow"/>
              </w:rPr>
            </w:pPr>
            <w:r w:rsidRPr="00660F83">
              <w:rPr>
                <w:rFonts w:asciiTheme="minorHAnsi" w:hAnsiTheme="minorHAnsi" w:cstheme="minorHAnsi"/>
                <w:sz w:val="22"/>
                <w:szCs w:val="22"/>
              </w:rPr>
              <w:t xml:space="preserve">Zaļā dižspāre </w:t>
            </w:r>
          </w:p>
        </w:tc>
        <w:tc>
          <w:tcPr>
            <w:tcW w:w="638" w:type="pct"/>
            <w:shd w:val="clear" w:color="auto" w:fill="auto"/>
            <w:noWrap/>
            <w:vAlign w:val="center"/>
          </w:tcPr>
          <w:p w14:paraId="78DAA0B5" w14:textId="59813147" w:rsidR="00FD0AB2" w:rsidRPr="00660F83" w:rsidRDefault="00263277" w:rsidP="00724C77">
            <w:pPr>
              <w:rPr>
                <w:rFonts w:asciiTheme="minorHAnsi" w:hAnsiTheme="minorHAnsi" w:cstheme="minorHAnsi"/>
                <w:i/>
                <w:iCs/>
                <w:sz w:val="22"/>
                <w:szCs w:val="22"/>
                <w:highlight w:val="yellow"/>
              </w:rPr>
            </w:pPr>
            <w:r w:rsidRPr="00660F83">
              <w:rPr>
                <w:rFonts w:asciiTheme="minorHAnsi" w:hAnsiTheme="minorHAnsi" w:cstheme="minorHAnsi"/>
                <w:i/>
                <w:iCs/>
                <w:sz w:val="22"/>
                <w:szCs w:val="22"/>
              </w:rPr>
              <w:t>Aeshna viridis</w:t>
            </w:r>
          </w:p>
        </w:tc>
        <w:tc>
          <w:tcPr>
            <w:tcW w:w="639" w:type="pct"/>
            <w:shd w:val="clear" w:color="auto" w:fill="auto"/>
            <w:noWrap/>
            <w:vAlign w:val="center"/>
          </w:tcPr>
          <w:p w14:paraId="765441FA" w14:textId="3D257131" w:rsidR="00FD0AB2" w:rsidRPr="00660F83" w:rsidRDefault="00BA15CA" w:rsidP="00724C77">
            <w:pPr>
              <w:rPr>
                <w:rFonts w:asciiTheme="minorHAnsi" w:hAnsiTheme="minorHAnsi" w:cstheme="minorHAnsi"/>
                <w:sz w:val="22"/>
                <w:szCs w:val="22"/>
              </w:rPr>
            </w:pPr>
            <w:r w:rsidRPr="00660F83">
              <w:rPr>
                <w:rFonts w:asciiTheme="minorHAnsi" w:hAnsiTheme="minorHAnsi" w:cstheme="minorHAnsi"/>
                <w:sz w:val="22"/>
                <w:szCs w:val="22"/>
              </w:rPr>
              <w:t xml:space="preserve">ES </w:t>
            </w:r>
            <w:r w:rsidR="000F44EA" w:rsidRPr="00660F83">
              <w:rPr>
                <w:rFonts w:asciiTheme="minorHAnsi" w:hAnsiTheme="minorHAnsi" w:cstheme="minorHAnsi"/>
                <w:sz w:val="22"/>
                <w:szCs w:val="22"/>
              </w:rPr>
              <w:t>I</w:t>
            </w:r>
            <w:r w:rsidRPr="00660F83">
              <w:rPr>
                <w:rFonts w:asciiTheme="minorHAnsi" w:hAnsiTheme="minorHAnsi" w:cstheme="minorHAnsi"/>
                <w:sz w:val="22"/>
                <w:szCs w:val="22"/>
              </w:rPr>
              <w:t>V, ĪAS 1</w:t>
            </w:r>
          </w:p>
        </w:tc>
        <w:tc>
          <w:tcPr>
            <w:tcW w:w="638" w:type="pct"/>
            <w:shd w:val="clear" w:color="auto" w:fill="auto"/>
            <w:noWrap/>
            <w:vAlign w:val="center"/>
          </w:tcPr>
          <w:p w14:paraId="19740856" w14:textId="23D7B44E" w:rsidR="00FD0AB2" w:rsidRPr="00660F83" w:rsidRDefault="00005CD9" w:rsidP="00724C77">
            <w:pPr>
              <w:rPr>
                <w:rFonts w:asciiTheme="minorHAnsi" w:hAnsiTheme="minorHAnsi" w:cstheme="minorHAnsi"/>
                <w:sz w:val="22"/>
                <w:szCs w:val="22"/>
              </w:rPr>
            </w:pPr>
            <w:r w:rsidRPr="00660F83">
              <w:rPr>
                <w:rFonts w:asciiTheme="minorHAnsi" w:hAnsiTheme="minorHAnsi" w:cstheme="minorHAnsi"/>
                <w:sz w:val="22"/>
                <w:szCs w:val="22"/>
              </w:rPr>
              <w:t>SG III</w:t>
            </w:r>
            <w:r w:rsidR="00BA15CA" w:rsidRPr="00660F83">
              <w:rPr>
                <w:rFonts w:asciiTheme="minorHAnsi" w:hAnsiTheme="minorHAnsi" w:cstheme="minorHAnsi"/>
                <w:sz w:val="22"/>
                <w:szCs w:val="22"/>
              </w:rPr>
              <w:t xml:space="preserve">, </w:t>
            </w:r>
            <w:r w:rsidR="00DA461C" w:rsidRPr="00660F83">
              <w:rPr>
                <w:rFonts w:asciiTheme="minorHAnsi" w:hAnsiTheme="minorHAnsi" w:cstheme="minorHAnsi"/>
                <w:sz w:val="22"/>
                <w:szCs w:val="22"/>
              </w:rPr>
              <w:t>BK</w:t>
            </w:r>
            <w:r w:rsidR="00BA15CA" w:rsidRPr="00660F83">
              <w:rPr>
                <w:rFonts w:asciiTheme="minorHAnsi" w:hAnsiTheme="minorHAnsi" w:cstheme="minorHAnsi"/>
                <w:sz w:val="22"/>
                <w:szCs w:val="22"/>
              </w:rPr>
              <w:t xml:space="preserve"> II</w:t>
            </w:r>
          </w:p>
        </w:tc>
        <w:tc>
          <w:tcPr>
            <w:tcW w:w="1129" w:type="pct"/>
            <w:shd w:val="clear" w:color="auto" w:fill="FF0000"/>
            <w:vAlign w:val="center"/>
          </w:tcPr>
          <w:p w14:paraId="1370901B" w14:textId="1A340094" w:rsidR="00FD0AB2" w:rsidRPr="00660F83" w:rsidRDefault="00807EF2" w:rsidP="00503CE0">
            <w:pPr>
              <w:rPr>
                <w:rFonts w:asciiTheme="minorHAnsi" w:hAnsiTheme="minorHAnsi" w:cstheme="minorHAnsi"/>
                <w:sz w:val="22"/>
                <w:szCs w:val="22"/>
              </w:rPr>
            </w:pPr>
            <w:r w:rsidRPr="00660F83">
              <w:rPr>
                <w:rFonts w:asciiTheme="minorHAnsi" w:hAnsiTheme="minorHAnsi" w:cstheme="minorHAnsi"/>
                <w:sz w:val="22"/>
                <w:szCs w:val="22"/>
              </w:rPr>
              <w:t>U2</w:t>
            </w:r>
          </w:p>
        </w:tc>
        <w:tc>
          <w:tcPr>
            <w:tcW w:w="1025" w:type="pct"/>
            <w:shd w:val="clear" w:color="auto" w:fill="auto"/>
            <w:vAlign w:val="center"/>
          </w:tcPr>
          <w:p w14:paraId="60550C83" w14:textId="6933D39E" w:rsidR="00FD0AB2" w:rsidRPr="00660F83" w:rsidRDefault="00FD0AB2" w:rsidP="00724C77">
            <w:pPr>
              <w:rPr>
                <w:rFonts w:asciiTheme="minorHAnsi" w:hAnsiTheme="minorHAnsi" w:cstheme="minorHAnsi"/>
                <w:sz w:val="22"/>
                <w:szCs w:val="22"/>
              </w:rPr>
            </w:pPr>
          </w:p>
        </w:tc>
      </w:tr>
      <w:tr w:rsidR="00660F83" w:rsidRPr="00660F83" w14:paraId="6A79F43F" w14:textId="77777777" w:rsidTr="00503CE0">
        <w:trPr>
          <w:cantSplit/>
          <w:trHeight w:val="284"/>
        </w:trPr>
        <w:tc>
          <w:tcPr>
            <w:tcW w:w="931" w:type="pct"/>
            <w:shd w:val="clear" w:color="auto" w:fill="auto"/>
            <w:noWrap/>
            <w:vAlign w:val="center"/>
          </w:tcPr>
          <w:p w14:paraId="7BFC0606" w14:textId="345876EA" w:rsidR="00E1646E" w:rsidRPr="00660F83" w:rsidRDefault="00E1646E" w:rsidP="00724C77">
            <w:pPr>
              <w:rPr>
                <w:rFonts w:asciiTheme="minorHAnsi" w:hAnsiTheme="minorHAnsi" w:cstheme="minorHAnsi"/>
                <w:sz w:val="22"/>
                <w:szCs w:val="22"/>
              </w:rPr>
            </w:pPr>
            <w:r w:rsidRPr="00660F83">
              <w:rPr>
                <w:rFonts w:asciiTheme="minorHAnsi" w:hAnsiTheme="minorHAnsi" w:cstheme="minorHAnsi"/>
                <w:sz w:val="22"/>
                <w:szCs w:val="22"/>
              </w:rPr>
              <w:t>Dienvidu dižspāre</w:t>
            </w:r>
          </w:p>
        </w:tc>
        <w:tc>
          <w:tcPr>
            <w:tcW w:w="638" w:type="pct"/>
            <w:shd w:val="clear" w:color="auto" w:fill="auto"/>
            <w:noWrap/>
            <w:vAlign w:val="center"/>
          </w:tcPr>
          <w:p w14:paraId="0E801D14" w14:textId="1814F21D" w:rsidR="00E1646E" w:rsidRPr="00660F83" w:rsidRDefault="00E1646E" w:rsidP="00724C77">
            <w:pPr>
              <w:rPr>
                <w:rFonts w:asciiTheme="minorHAnsi" w:hAnsiTheme="minorHAnsi" w:cstheme="minorHAnsi"/>
                <w:i/>
                <w:iCs/>
                <w:sz w:val="22"/>
                <w:szCs w:val="22"/>
              </w:rPr>
            </w:pPr>
            <w:r w:rsidRPr="00660F83">
              <w:rPr>
                <w:rFonts w:asciiTheme="minorHAnsi" w:hAnsiTheme="minorHAnsi" w:cstheme="minorHAnsi"/>
                <w:i/>
                <w:iCs/>
                <w:sz w:val="22"/>
                <w:szCs w:val="22"/>
              </w:rPr>
              <w:t>Aeshna mixta</w:t>
            </w:r>
          </w:p>
        </w:tc>
        <w:tc>
          <w:tcPr>
            <w:tcW w:w="639" w:type="pct"/>
            <w:shd w:val="clear" w:color="auto" w:fill="auto"/>
            <w:noWrap/>
            <w:vAlign w:val="center"/>
          </w:tcPr>
          <w:p w14:paraId="63E83658" w14:textId="01BA7048" w:rsidR="00E1646E" w:rsidRPr="00660F83" w:rsidRDefault="00E1646E" w:rsidP="00724C77">
            <w:pPr>
              <w:rPr>
                <w:rFonts w:asciiTheme="minorHAnsi" w:hAnsiTheme="minorHAnsi" w:cstheme="minorHAnsi"/>
                <w:sz w:val="22"/>
                <w:szCs w:val="22"/>
              </w:rPr>
            </w:pPr>
          </w:p>
        </w:tc>
        <w:tc>
          <w:tcPr>
            <w:tcW w:w="638" w:type="pct"/>
            <w:shd w:val="clear" w:color="auto" w:fill="auto"/>
            <w:noWrap/>
            <w:vAlign w:val="center"/>
          </w:tcPr>
          <w:p w14:paraId="5E79C301" w14:textId="7698FA47" w:rsidR="00E1646E" w:rsidRPr="00660F83" w:rsidRDefault="00E1646E" w:rsidP="00724C77">
            <w:pPr>
              <w:rPr>
                <w:rFonts w:asciiTheme="minorHAnsi" w:hAnsiTheme="minorHAnsi" w:cstheme="minorHAnsi"/>
                <w:sz w:val="22"/>
                <w:szCs w:val="22"/>
              </w:rPr>
            </w:pPr>
            <w:r w:rsidRPr="00660F83">
              <w:rPr>
                <w:rFonts w:asciiTheme="minorHAnsi" w:hAnsiTheme="minorHAnsi" w:cstheme="minorHAnsi"/>
                <w:sz w:val="22"/>
                <w:szCs w:val="22"/>
              </w:rPr>
              <w:t>SG III</w:t>
            </w:r>
          </w:p>
        </w:tc>
        <w:tc>
          <w:tcPr>
            <w:tcW w:w="1129" w:type="pct"/>
            <w:shd w:val="clear" w:color="auto" w:fill="auto"/>
            <w:vAlign w:val="center"/>
          </w:tcPr>
          <w:p w14:paraId="003AF2EE" w14:textId="77777777" w:rsidR="00E1646E" w:rsidRPr="00660F83" w:rsidRDefault="00E1646E" w:rsidP="00503CE0">
            <w:pPr>
              <w:rPr>
                <w:rFonts w:asciiTheme="minorHAnsi" w:hAnsiTheme="minorHAnsi" w:cstheme="minorHAnsi"/>
                <w:sz w:val="22"/>
                <w:szCs w:val="22"/>
              </w:rPr>
            </w:pPr>
          </w:p>
        </w:tc>
        <w:tc>
          <w:tcPr>
            <w:tcW w:w="1025" w:type="pct"/>
            <w:shd w:val="clear" w:color="auto" w:fill="auto"/>
            <w:vAlign w:val="center"/>
          </w:tcPr>
          <w:p w14:paraId="708647B6" w14:textId="77777777" w:rsidR="00E1646E" w:rsidRPr="00660F83" w:rsidRDefault="00E1646E" w:rsidP="00724C77">
            <w:pPr>
              <w:rPr>
                <w:rFonts w:asciiTheme="minorHAnsi" w:hAnsiTheme="minorHAnsi" w:cstheme="minorHAnsi"/>
                <w:sz w:val="22"/>
                <w:szCs w:val="22"/>
              </w:rPr>
            </w:pPr>
          </w:p>
        </w:tc>
      </w:tr>
      <w:tr w:rsidR="00660F83" w:rsidRPr="00660F83" w14:paraId="23FCBC5A" w14:textId="77777777" w:rsidTr="00503CE0">
        <w:trPr>
          <w:cantSplit/>
          <w:trHeight w:val="284"/>
        </w:trPr>
        <w:tc>
          <w:tcPr>
            <w:tcW w:w="5000" w:type="pct"/>
            <w:gridSpan w:val="6"/>
            <w:shd w:val="clear" w:color="auto" w:fill="auto"/>
            <w:noWrap/>
            <w:vAlign w:val="center"/>
          </w:tcPr>
          <w:p w14:paraId="1213FDCF" w14:textId="360E2D29" w:rsidR="00B70F7E" w:rsidRPr="00660F83" w:rsidRDefault="00B70F7E" w:rsidP="00503CE0">
            <w:pPr>
              <w:rPr>
                <w:rFonts w:asciiTheme="minorHAnsi" w:hAnsiTheme="minorHAnsi" w:cstheme="minorHAnsi"/>
                <w:sz w:val="22"/>
                <w:szCs w:val="22"/>
              </w:rPr>
            </w:pPr>
            <w:r w:rsidRPr="00660F83">
              <w:rPr>
                <w:rFonts w:asciiTheme="minorHAnsi" w:hAnsiTheme="minorHAnsi" w:cstheme="minorHAnsi"/>
                <w:b/>
                <w:sz w:val="22"/>
                <w:szCs w:val="22"/>
              </w:rPr>
              <w:t>Tauriņi L</w:t>
            </w:r>
            <w:r w:rsidRPr="00660F83">
              <w:rPr>
                <w:rFonts w:asciiTheme="minorHAnsi" w:hAnsiTheme="minorHAnsi" w:cstheme="minorHAnsi"/>
                <w:b/>
                <w:spacing w:val="2"/>
                <w:sz w:val="22"/>
                <w:szCs w:val="22"/>
              </w:rPr>
              <w:t>e</w:t>
            </w:r>
            <w:r w:rsidRPr="00660F83">
              <w:rPr>
                <w:rFonts w:asciiTheme="minorHAnsi" w:hAnsiTheme="minorHAnsi" w:cstheme="minorHAnsi"/>
                <w:b/>
                <w:spacing w:val="-2"/>
                <w:sz w:val="22"/>
                <w:szCs w:val="22"/>
              </w:rPr>
              <w:t>p</w:t>
            </w:r>
            <w:r w:rsidRPr="00660F83">
              <w:rPr>
                <w:rFonts w:asciiTheme="minorHAnsi" w:hAnsiTheme="minorHAnsi" w:cstheme="minorHAnsi"/>
                <w:b/>
                <w:sz w:val="22"/>
                <w:szCs w:val="22"/>
              </w:rPr>
              <w:t>i</w:t>
            </w:r>
            <w:r w:rsidRPr="00660F83">
              <w:rPr>
                <w:rFonts w:asciiTheme="minorHAnsi" w:hAnsiTheme="minorHAnsi" w:cstheme="minorHAnsi"/>
                <w:b/>
                <w:spacing w:val="1"/>
                <w:sz w:val="22"/>
                <w:szCs w:val="22"/>
              </w:rPr>
              <w:t>d</w:t>
            </w:r>
            <w:r w:rsidRPr="00660F83">
              <w:rPr>
                <w:rFonts w:asciiTheme="minorHAnsi" w:hAnsiTheme="minorHAnsi" w:cstheme="minorHAnsi"/>
                <w:b/>
                <w:spacing w:val="-1"/>
                <w:sz w:val="22"/>
                <w:szCs w:val="22"/>
              </w:rPr>
              <w:t>o</w:t>
            </w:r>
            <w:r w:rsidRPr="00660F83">
              <w:rPr>
                <w:rFonts w:asciiTheme="minorHAnsi" w:hAnsiTheme="minorHAnsi" w:cstheme="minorHAnsi"/>
                <w:b/>
                <w:spacing w:val="-2"/>
                <w:sz w:val="22"/>
                <w:szCs w:val="22"/>
              </w:rPr>
              <w:t>p</w:t>
            </w:r>
            <w:r w:rsidRPr="00660F83">
              <w:rPr>
                <w:rFonts w:asciiTheme="minorHAnsi" w:hAnsiTheme="minorHAnsi" w:cstheme="minorHAnsi"/>
                <w:b/>
                <w:spacing w:val="2"/>
                <w:sz w:val="22"/>
                <w:szCs w:val="22"/>
              </w:rPr>
              <w:t>t</w:t>
            </w:r>
            <w:r w:rsidRPr="00660F83">
              <w:rPr>
                <w:rFonts w:asciiTheme="minorHAnsi" w:hAnsiTheme="minorHAnsi" w:cstheme="minorHAnsi"/>
                <w:b/>
                <w:spacing w:val="-1"/>
                <w:sz w:val="22"/>
                <w:szCs w:val="22"/>
              </w:rPr>
              <w:t>e</w:t>
            </w:r>
            <w:r w:rsidRPr="00660F83">
              <w:rPr>
                <w:rFonts w:asciiTheme="minorHAnsi" w:hAnsiTheme="minorHAnsi" w:cstheme="minorHAnsi"/>
                <w:b/>
                <w:spacing w:val="2"/>
                <w:sz w:val="22"/>
                <w:szCs w:val="22"/>
              </w:rPr>
              <w:t>r</w:t>
            </w:r>
            <w:r w:rsidRPr="00660F83">
              <w:rPr>
                <w:rFonts w:asciiTheme="minorHAnsi" w:hAnsiTheme="minorHAnsi" w:cstheme="minorHAnsi"/>
                <w:b/>
                <w:sz w:val="22"/>
                <w:szCs w:val="22"/>
              </w:rPr>
              <w:t>a</w:t>
            </w:r>
          </w:p>
        </w:tc>
      </w:tr>
      <w:tr w:rsidR="00660F83" w:rsidRPr="00660F83" w14:paraId="3C57F0A7" w14:textId="77777777" w:rsidTr="00503CE0">
        <w:trPr>
          <w:cantSplit/>
          <w:trHeight w:val="284"/>
        </w:trPr>
        <w:tc>
          <w:tcPr>
            <w:tcW w:w="931" w:type="pct"/>
            <w:shd w:val="clear" w:color="auto" w:fill="auto"/>
            <w:noWrap/>
            <w:vAlign w:val="center"/>
          </w:tcPr>
          <w:p w14:paraId="7D885DB7" w14:textId="7751392C" w:rsidR="00807EF2" w:rsidRPr="00660F83" w:rsidRDefault="00807EF2" w:rsidP="00724C77">
            <w:pPr>
              <w:rPr>
                <w:rFonts w:asciiTheme="minorHAnsi" w:hAnsiTheme="minorHAnsi" w:cstheme="minorHAnsi"/>
                <w:sz w:val="22"/>
                <w:szCs w:val="22"/>
              </w:rPr>
            </w:pPr>
            <w:r w:rsidRPr="00660F83">
              <w:rPr>
                <w:rFonts w:asciiTheme="minorHAnsi" w:hAnsiTheme="minorHAnsi" w:cstheme="minorHAnsi"/>
                <w:sz w:val="22"/>
                <w:szCs w:val="22"/>
              </w:rPr>
              <w:t>Lielais skābeņu zeltainītis</w:t>
            </w:r>
          </w:p>
        </w:tc>
        <w:tc>
          <w:tcPr>
            <w:tcW w:w="638" w:type="pct"/>
            <w:shd w:val="clear" w:color="auto" w:fill="auto"/>
            <w:noWrap/>
            <w:vAlign w:val="center"/>
          </w:tcPr>
          <w:p w14:paraId="7380366E" w14:textId="62DF477A" w:rsidR="00807EF2" w:rsidRPr="00660F83" w:rsidRDefault="00B70F7E" w:rsidP="00724C77">
            <w:pPr>
              <w:rPr>
                <w:rFonts w:asciiTheme="minorHAnsi" w:hAnsiTheme="minorHAnsi" w:cstheme="minorHAnsi"/>
                <w:i/>
                <w:iCs/>
                <w:sz w:val="22"/>
                <w:szCs w:val="22"/>
              </w:rPr>
            </w:pPr>
            <w:r w:rsidRPr="00660F83">
              <w:rPr>
                <w:rFonts w:asciiTheme="minorHAnsi" w:hAnsiTheme="minorHAnsi" w:cstheme="minorHAnsi"/>
                <w:i/>
                <w:iCs/>
                <w:sz w:val="22"/>
                <w:szCs w:val="22"/>
              </w:rPr>
              <w:t>Lycaena dispar</w:t>
            </w:r>
          </w:p>
        </w:tc>
        <w:tc>
          <w:tcPr>
            <w:tcW w:w="639" w:type="pct"/>
            <w:shd w:val="clear" w:color="auto" w:fill="auto"/>
            <w:noWrap/>
            <w:vAlign w:val="center"/>
          </w:tcPr>
          <w:p w14:paraId="18B50B08" w14:textId="211BA8BF" w:rsidR="00807EF2" w:rsidRPr="00660F83" w:rsidRDefault="000F44EA" w:rsidP="00724C77">
            <w:pPr>
              <w:rPr>
                <w:rFonts w:asciiTheme="minorHAnsi" w:hAnsiTheme="minorHAnsi" w:cstheme="minorHAnsi"/>
                <w:sz w:val="22"/>
                <w:szCs w:val="22"/>
              </w:rPr>
            </w:pPr>
            <w:r w:rsidRPr="00660F83">
              <w:rPr>
                <w:rFonts w:asciiTheme="minorHAnsi" w:hAnsiTheme="minorHAnsi" w:cstheme="minorHAnsi"/>
                <w:sz w:val="22"/>
                <w:szCs w:val="22"/>
              </w:rPr>
              <w:t>ES II un IV, ĪAS 1</w:t>
            </w:r>
          </w:p>
        </w:tc>
        <w:tc>
          <w:tcPr>
            <w:tcW w:w="638" w:type="pct"/>
            <w:shd w:val="clear" w:color="auto" w:fill="auto"/>
            <w:noWrap/>
            <w:vAlign w:val="center"/>
          </w:tcPr>
          <w:p w14:paraId="7474E920" w14:textId="064D03D2" w:rsidR="00807EF2" w:rsidRPr="00660F83" w:rsidRDefault="00DA461C" w:rsidP="00724C77">
            <w:pPr>
              <w:rPr>
                <w:rFonts w:asciiTheme="minorHAnsi" w:hAnsiTheme="minorHAnsi" w:cstheme="minorHAnsi"/>
                <w:sz w:val="22"/>
                <w:szCs w:val="22"/>
              </w:rPr>
            </w:pPr>
            <w:r w:rsidRPr="00660F83">
              <w:rPr>
                <w:rFonts w:asciiTheme="minorHAnsi" w:hAnsiTheme="minorHAnsi" w:cstheme="minorHAnsi"/>
                <w:sz w:val="22"/>
                <w:szCs w:val="22"/>
              </w:rPr>
              <w:t>BK</w:t>
            </w:r>
            <w:r w:rsidR="000F44EA" w:rsidRPr="00660F83">
              <w:rPr>
                <w:rFonts w:asciiTheme="minorHAnsi" w:hAnsiTheme="minorHAnsi" w:cstheme="minorHAnsi"/>
                <w:sz w:val="22"/>
                <w:szCs w:val="22"/>
              </w:rPr>
              <w:t xml:space="preserve"> II</w:t>
            </w:r>
          </w:p>
        </w:tc>
        <w:tc>
          <w:tcPr>
            <w:tcW w:w="1129" w:type="pct"/>
            <w:shd w:val="clear" w:color="auto" w:fill="92D050"/>
            <w:vAlign w:val="center"/>
          </w:tcPr>
          <w:p w14:paraId="44206BCF" w14:textId="1B7773A3" w:rsidR="00807EF2" w:rsidRPr="00660F83" w:rsidRDefault="0009613C" w:rsidP="00503CE0">
            <w:pPr>
              <w:rPr>
                <w:rFonts w:asciiTheme="minorHAnsi" w:hAnsiTheme="minorHAnsi" w:cstheme="minorHAnsi"/>
                <w:sz w:val="22"/>
                <w:szCs w:val="22"/>
              </w:rPr>
            </w:pPr>
            <w:r w:rsidRPr="00660F83">
              <w:rPr>
                <w:rFonts w:asciiTheme="minorHAnsi" w:hAnsiTheme="minorHAnsi" w:cstheme="minorHAnsi"/>
                <w:sz w:val="22"/>
                <w:szCs w:val="22"/>
              </w:rPr>
              <w:t>FV</w:t>
            </w:r>
          </w:p>
        </w:tc>
        <w:tc>
          <w:tcPr>
            <w:tcW w:w="1025" w:type="pct"/>
            <w:shd w:val="clear" w:color="auto" w:fill="auto"/>
            <w:vAlign w:val="center"/>
          </w:tcPr>
          <w:p w14:paraId="2AD4AF5B" w14:textId="77777777" w:rsidR="00807EF2" w:rsidRPr="00660F83" w:rsidRDefault="00807EF2" w:rsidP="00724C77">
            <w:pPr>
              <w:rPr>
                <w:rFonts w:asciiTheme="minorHAnsi" w:hAnsiTheme="minorHAnsi" w:cstheme="minorHAnsi"/>
                <w:sz w:val="22"/>
                <w:szCs w:val="22"/>
              </w:rPr>
            </w:pPr>
          </w:p>
        </w:tc>
      </w:tr>
      <w:tr w:rsidR="00660F83" w:rsidRPr="00660F83" w14:paraId="66AC5279" w14:textId="77777777" w:rsidTr="00503CE0">
        <w:trPr>
          <w:cantSplit/>
          <w:trHeight w:val="284"/>
        </w:trPr>
        <w:tc>
          <w:tcPr>
            <w:tcW w:w="931" w:type="pct"/>
            <w:shd w:val="clear" w:color="auto" w:fill="auto"/>
            <w:noWrap/>
            <w:vAlign w:val="center"/>
          </w:tcPr>
          <w:p w14:paraId="30DA4C39" w14:textId="50412DBF" w:rsidR="00807EF2" w:rsidRPr="00660F83" w:rsidRDefault="00B70F7E" w:rsidP="00724C77">
            <w:pPr>
              <w:rPr>
                <w:rFonts w:asciiTheme="minorHAnsi" w:hAnsiTheme="minorHAnsi" w:cstheme="minorHAnsi"/>
                <w:sz w:val="22"/>
                <w:szCs w:val="22"/>
              </w:rPr>
            </w:pPr>
            <w:r w:rsidRPr="00660F83">
              <w:rPr>
                <w:rFonts w:asciiTheme="minorHAnsi" w:hAnsiTheme="minorHAnsi" w:cstheme="minorHAnsi"/>
                <w:sz w:val="22"/>
                <w:szCs w:val="22"/>
              </w:rPr>
              <w:t>Zeltlapju plakankode</w:t>
            </w:r>
          </w:p>
        </w:tc>
        <w:tc>
          <w:tcPr>
            <w:tcW w:w="638" w:type="pct"/>
            <w:shd w:val="clear" w:color="auto" w:fill="auto"/>
            <w:noWrap/>
            <w:vAlign w:val="center"/>
          </w:tcPr>
          <w:p w14:paraId="41AAFA41" w14:textId="012A10CD" w:rsidR="00807EF2" w:rsidRPr="00660F83" w:rsidRDefault="00B70F7E" w:rsidP="00724C77">
            <w:pPr>
              <w:rPr>
                <w:rFonts w:asciiTheme="minorHAnsi" w:hAnsiTheme="minorHAnsi" w:cstheme="minorHAnsi"/>
                <w:i/>
                <w:iCs/>
                <w:sz w:val="22"/>
                <w:szCs w:val="22"/>
              </w:rPr>
            </w:pPr>
            <w:r w:rsidRPr="00660F83">
              <w:rPr>
                <w:rFonts w:asciiTheme="minorHAnsi" w:hAnsiTheme="minorHAnsi" w:cstheme="minorHAnsi"/>
                <w:i/>
                <w:iCs/>
                <w:sz w:val="22"/>
                <w:szCs w:val="22"/>
              </w:rPr>
              <w:t>Agonopterix bipunctosa</w:t>
            </w:r>
            <w:r w:rsidR="0009613C" w:rsidRPr="00660F83">
              <w:rPr>
                <w:rFonts w:asciiTheme="minorHAnsi" w:hAnsiTheme="minorHAnsi" w:cstheme="minorHAnsi"/>
                <w:i/>
                <w:iCs/>
                <w:sz w:val="22"/>
                <w:szCs w:val="22"/>
              </w:rPr>
              <w:t xml:space="preserve"> Curtis</w:t>
            </w:r>
          </w:p>
        </w:tc>
        <w:tc>
          <w:tcPr>
            <w:tcW w:w="639" w:type="pct"/>
            <w:shd w:val="clear" w:color="auto" w:fill="auto"/>
            <w:noWrap/>
            <w:vAlign w:val="center"/>
          </w:tcPr>
          <w:p w14:paraId="574F5765" w14:textId="77777777" w:rsidR="00807EF2" w:rsidRPr="00660F83" w:rsidRDefault="00807EF2" w:rsidP="00724C77">
            <w:pPr>
              <w:rPr>
                <w:rFonts w:asciiTheme="minorHAnsi" w:hAnsiTheme="minorHAnsi" w:cstheme="minorHAnsi"/>
                <w:sz w:val="22"/>
                <w:szCs w:val="22"/>
              </w:rPr>
            </w:pPr>
          </w:p>
        </w:tc>
        <w:tc>
          <w:tcPr>
            <w:tcW w:w="638" w:type="pct"/>
            <w:shd w:val="clear" w:color="auto" w:fill="auto"/>
            <w:noWrap/>
            <w:vAlign w:val="center"/>
          </w:tcPr>
          <w:p w14:paraId="19D897FC" w14:textId="1703993A" w:rsidR="00807EF2" w:rsidRPr="00660F83" w:rsidRDefault="00005CD9" w:rsidP="00724C77">
            <w:pPr>
              <w:rPr>
                <w:rFonts w:asciiTheme="minorHAnsi" w:hAnsiTheme="minorHAnsi" w:cstheme="minorHAnsi"/>
                <w:sz w:val="22"/>
                <w:szCs w:val="22"/>
              </w:rPr>
            </w:pPr>
            <w:r w:rsidRPr="00660F83">
              <w:rPr>
                <w:rFonts w:asciiTheme="minorHAnsi" w:hAnsiTheme="minorHAnsi" w:cstheme="minorHAnsi"/>
                <w:sz w:val="22"/>
                <w:szCs w:val="22"/>
              </w:rPr>
              <w:t>SG III</w:t>
            </w:r>
          </w:p>
        </w:tc>
        <w:tc>
          <w:tcPr>
            <w:tcW w:w="1129" w:type="pct"/>
            <w:shd w:val="clear" w:color="auto" w:fill="FFFFFF" w:themeFill="background1"/>
          </w:tcPr>
          <w:p w14:paraId="254B4D4E" w14:textId="77777777" w:rsidR="00807EF2" w:rsidRPr="00660F83" w:rsidRDefault="00807EF2" w:rsidP="00724C77">
            <w:pPr>
              <w:jc w:val="both"/>
              <w:rPr>
                <w:rFonts w:asciiTheme="minorHAnsi" w:hAnsiTheme="minorHAnsi" w:cstheme="minorHAnsi"/>
                <w:sz w:val="22"/>
                <w:szCs w:val="22"/>
              </w:rPr>
            </w:pPr>
          </w:p>
        </w:tc>
        <w:tc>
          <w:tcPr>
            <w:tcW w:w="1025" w:type="pct"/>
            <w:shd w:val="clear" w:color="auto" w:fill="auto"/>
            <w:vAlign w:val="center"/>
          </w:tcPr>
          <w:p w14:paraId="54E16A00" w14:textId="77777777" w:rsidR="00807EF2" w:rsidRPr="00660F83" w:rsidRDefault="00807EF2" w:rsidP="00724C77">
            <w:pPr>
              <w:rPr>
                <w:rFonts w:asciiTheme="minorHAnsi" w:hAnsiTheme="minorHAnsi" w:cstheme="minorHAnsi"/>
                <w:sz w:val="22"/>
                <w:szCs w:val="22"/>
              </w:rPr>
            </w:pPr>
          </w:p>
        </w:tc>
      </w:tr>
      <w:tr w:rsidR="00660F83" w:rsidRPr="00660F83" w14:paraId="7AAD91A4" w14:textId="77777777" w:rsidTr="00503CE0">
        <w:trPr>
          <w:cantSplit/>
          <w:trHeight w:val="284"/>
        </w:trPr>
        <w:tc>
          <w:tcPr>
            <w:tcW w:w="931" w:type="pct"/>
            <w:shd w:val="clear" w:color="auto" w:fill="auto"/>
            <w:noWrap/>
            <w:vAlign w:val="center"/>
          </w:tcPr>
          <w:p w14:paraId="50A45FE3" w14:textId="29B31D91" w:rsidR="00B70F7E" w:rsidRPr="00660F83" w:rsidRDefault="00B70F7E" w:rsidP="00724C77">
            <w:pPr>
              <w:rPr>
                <w:rFonts w:asciiTheme="minorHAnsi" w:hAnsiTheme="minorHAnsi" w:cstheme="minorHAnsi"/>
                <w:sz w:val="22"/>
                <w:szCs w:val="22"/>
              </w:rPr>
            </w:pPr>
            <w:r w:rsidRPr="00660F83">
              <w:rPr>
                <w:rFonts w:asciiTheme="minorHAnsi" w:hAnsiTheme="minorHAnsi" w:cstheme="minorHAnsi"/>
                <w:sz w:val="22"/>
                <w:szCs w:val="22"/>
              </w:rPr>
              <w:t>Čemurziežu dižtauriņš</w:t>
            </w:r>
          </w:p>
        </w:tc>
        <w:tc>
          <w:tcPr>
            <w:tcW w:w="638" w:type="pct"/>
            <w:shd w:val="clear" w:color="auto" w:fill="auto"/>
            <w:noWrap/>
            <w:vAlign w:val="center"/>
          </w:tcPr>
          <w:p w14:paraId="4CFF565B" w14:textId="3F921B8D" w:rsidR="00B70F7E" w:rsidRPr="00660F83" w:rsidRDefault="00B70F7E" w:rsidP="00724C77">
            <w:pPr>
              <w:rPr>
                <w:rFonts w:asciiTheme="minorHAnsi" w:hAnsiTheme="minorHAnsi" w:cstheme="minorHAnsi"/>
                <w:i/>
                <w:iCs/>
                <w:sz w:val="22"/>
                <w:szCs w:val="22"/>
              </w:rPr>
            </w:pPr>
            <w:r w:rsidRPr="00660F83">
              <w:rPr>
                <w:rFonts w:asciiTheme="minorHAnsi" w:hAnsiTheme="minorHAnsi" w:cstheme="minorHAnsi"/>
                <w:i/>
                <w:iCs/>
                <w:sz w:val="22"/>
                <w:szCs w:val="22"/>
              </w:rPr>
              <w:t>Papilio machaon</w:t>
            </w:r>
          </w:p>
        </w:tc>
        <w:tc>
          <w:tcPr>
            <w:tcW w:w="639" w:type="pct"/>
            <w:shd w:val="clear" w:color="auto" w:fill="auto"/>
            <w:noWrap/>
            <w:vAlign w:val="center"/>
          </w:tcPr>
          <w:p w14:paraId="7AA0B5E0" w14:textId="154525DC" w:rsidR="00B70F7E" w:rsidRPr="00660F83" w:rsidRDefault="000F44EA" w:rsidP="00724C77">
            <w:pPr>
              <w:rPr>
                <w:rFonts w:asciiTheme="minorHAnsi" w:hAnsiTheme="minorHAnsi" w:cstheme="minorHAnsi"/>
                <w:sz w:val="22"/>
                <w:szCs w:val="22"/>
              </w:rPr>
            </w:pPr>
            <w:r w:rsidRPr="00660F83">
              <w:rPr>
                <w:rFonts w:asciiTheme="minorHAnsi" w:hAnsiTheme="minorHAnsi" w:cstheme="minorHAnsi"/>
                <w:sz w:val="22"/>
                <w:szCs w:val="22"/>
              </w:rPr>
              <w:t>ĪAS 1</w:t>
            </w:r>
          </w:p>
        </w:tc>
        <w:tc>
          <w:tcPr>
            <w:tcW w:w="638" w:type="pct"/>
            <w:shd w:val="clear" w:color="auto" w:fill="auto"/>
            <w:noWrap/>
            <w:vAlign w:val="center"/>
          </w:tcPr>
          <w:p w14:paraId="026E43E5" w14:textId="7F33E547" w:rsidR="00B70F7E" w:rsidRPr="00660F83" w:rsidRDefault="00005CD9" w:rsidP="00724C77">
            <w:pPr>
              <w:rPr>
                <w:rFonts w:asciiTheme="minorHAnsi" w:hAnsiTheme="minorHAnsi" w:cstheme="minorHAnsi"/>
                <w:sz w:val="22"/>
                <w:szCs w:val="22"/>
              </w:rPr>
            </w:pPr>
            <w:r w:rsidRPr="00660F83">
              <w:rPr>
                <w:rFonts w:asciiTheme="minorHAnsi" w:hAnsiTheme="minorHAnsi" w:cstheme="minorHAnsi"/>
                <w:sz w:val="22"/>
                <w:szCs w:val="22"/>
              </w:rPr>
              <w:t>SG II</w:t>
            </w:r>
          </w:p>
        </w:tc>
        <w:tc>
          <w:tcPr>
            <w:tcW w:w="1129" w:type="pct"/>
            <w:shd w:val="clear" w:color="auto" w:fill="FFFFFF" w:themeFill="background1"/>
          </w:tcPr>
          <w:p w14:paraId="5B2F62DC" w14:textId="77777777" w:rsidR="00B70F7E" w:rsidRPr="00660F83" w:rsidRDefault="00B70F7E" w:rsidP="00724C77">
            <w:pPr>
              <w:jc w:val="both"/>
              <w:rPr>
                <w:rFonts w:asciiTheme="minorHAnsi" w:hAnsiTheme="minorHAnsi" w:cstheme="minorHAnsi"/>
                <w:sz w:val="22"/>
                <w:szCs w:val="22"/>
              </w:rPr>
            </w:pPr>
          </w:p>
        </w:tc>
        <w:tc>
          <w:tcPr>
            <w:tcW w:w="1025" w:type="pct"/>
            <w:shd w:val="clear" w:color="auto" w:fill="auto"/>
            <w:vAlign w:val="center"/>
          </w:tcPr>
          <w:p w14:paraId="43F07461" w14:textId="77777777" w:rsidR="00B70F7E" w:rsidRPr="00660F83" w:rsidRDefault="00B70F7E" w:rsidP="00724C77">
            <w:pPr>
              <w:rPr>
                <w:rFonts w:asciiTheme="minorHAnsi" w:hAnsiTheme="minorHAnsi" w:cstheme="minorHAnsi"/>
                <w:sz w:val="22"/>
                <w:szCs w:val="22"/>
              </w:rPr>
            </w:pPr>
          </w:p>
        </w:tc>
      </w:tr>
    </w:tbl>
    <w:p w14:paraId="57E8F97B" w14:textId="77777777" w:rsidR="00FD0AB2" w:rsidRPr="00660F83" w:rsidRDefault="00FD0AB2" w:rsidP="00FD0AB2">
      <w:pPr>
        <w:shd w:val="clear" w:color="auto" w:fill="FFFFFF"/>
        <w:rPr>
          <w:rFonts w:asciiTheme="minorHAnsi" w:hAnsiTheme="minorHAnsi" w:cstheme="minorHAnsi"/>
          <w:b/>
          <w:bCs/>
          <w:spacing w:val="-1"/>
          <w:sz w:val="20"/>
        </w:rPr>
      </w:pPr>
    </w:p>
    <w:p w14:paraId="46BE6367" w14:textId="77777777" w:rsidR="00424827" w:rsidRPr="00660F83" w:rsidRDefault="00424827" w:rsidP="00424827">
      <w:pPr>
        <w:rPr>
          <w:rFonts w:asciiTheme="minorHAnsi" w:hAnsiTheme="minorHAnsi" w:cstheme="minorHAnsi"/>
          <w:sz w:val="20"/>
        </w:rPr>
      </w:pPr>
      <w:r w:rsidRPr="00660F83">
        <w:rPr>
          <w:rFonts w:asciiTheme="minorHAnsi" w:hAnsiTheme="minorHAnsi" w:cstheme="minorHAnsi"/>
          <w:sz w:val="20"/>
        </w:rPr>
        <w:t xml:space="preserve">Informācija par sugu aizsardzības stāvokli Latvijā no „Ziņojums Eiropas Komisijai par biotopu (dzīvotņu) un sugu aizsardzības stāvokli Latvijā. Novērtējums par 2013.-2018. gada periodu” </w:t>
      </w:r>
      <w:r w:rsidRPr="00660F83">
        <w:rPr>
          <w:rFonts w:asciiTheme="minorHAnsi" w:hAnsiTheme="minorHAnsi" w:cstheme="minorHAnsi"/>
          <w:b/>
          <w:bCs/>
          <w:sz w:val="20"/>
        </w:rPr>
        <w:t>FV</w:t>
      </w:r>
      <w:r w:rsidRPr="00660F83">
        <w:rPr>
          <w:rFonts w:asciiTheme="minorHAnsi" w:hAnsiTheme="minorHAnsi" w:cstheme="minorHAnsi"/>
          <w:sz w:val="20"/>
        </w:rPr>
        <w:t xml:space="preserve">: Aizsardzības stāvoklis labvēlīgs (Favourable); </w:t>
      </w:r>
      <w:r w:rsidRPr="00660F83">
        <w:rPr>
          <w:rFonts w:asciiTheme="minorHAnsi" w:hAnsiTheme="minorHAnsi" w:cstheme="minorHAnsi"/>
          <w:b/>
          <w:bCs/>
          <w:sz w:val="20"/>
        </w:rPr>
        <w:t>U1</w:t>
      </w:r>
      <w:r w:rsidRPr="00660F83">
        <w:rPr>
          <w:rFonts w:asciiTheme="minorHAnsi" w:hAnsiTheme="minorHAnsi" w:cstheme="minorHAnsi"/>
          <w:sz w:val="20"/>
        </w:rPr>
        <w:t xml:space="preserve">: Aizsardzības stāvoklis nelabvēlīgs-nepietiekams (Unfavourable-Inadequate); </w:t>
      </w:r>
      <w:r w:rsidRPr="00660F83">
        <w:rPr>
          <w:rFonts w:asciiTheme="minorHAnsi" w:hAnsiTheme="minorHAnsi" w:cstheme="minorHAnsi"/>
          <w:b/>
          <w:bCs/>
          <w:sz w:val="20"/>
        </w:rPr>
        <w:t>U2</w:t>
      </w:r>
      <w:r w:rsidRPr="00660F83">
        <w:rPr>
          <w:rFonts w:asciiTheme="minorHAnsi" w:hAnsiTheme="minorHAnsi" w:cstheme="minorHAnsi"/>
          <w:sz w:val="20"/>
        </w:rPr>
        <w:t xml:space="preserve">: Aizsardzības stāvoklis nelabvēlīgs-slikts (Unfavourable-Bad); </w:t>
      </w:r>
      <w:r w:rsidRPr="00660F83">
        <w:rPr>
          <w:rFonts w:asciiTheme="minorHAnsi" w:hAnsiTheme="minorHAnsi" w:cstheme="minorHAnsi"/>
          <w:b/>
          <w:bCs/>
          <w:sz w:val="20"/>
        </w:rPr>
        <w:t>XX</w:t>
      </w:r>
      <w:r w:rsidRPr="00660F83">
        <w:rPr>
          <w:rFonts w:asciiTheme="minorHAnsi" w:hAnsiTheme="minorHAnsi" w:cstheme="minorHAnsi"/>
          <w:sz w:val="20"/>
        </w:rPr>
        <w:t xml:space="preserve">: Aizsardzības stāvoklis nezināms (Unknown). </w:t>
      </w:r>
    </w:p>
    <w:p w14:paraId="10F84E92" w14:textId="77777777" w:rsidR="00424827" w:rsidRPr="00660F83" w:rsidRDefault="00424827" w:rsidP="00424827">
      <w:pPr>
        <w:rPr>
          <w:rFonts w:ascii="Calibri" w:hAnsi="Calibri"/>
          <w:b/>
          <w:i/>
          <w:szCs w:val="24"/>
        </w:rPr>
      </w:pPr>
    </w:p>
    <w:p w14:paraId="20EAFCF3" w14:textId="77777777" w:rsidR="00424827" w:rsidRPr="00660F83" w:rsidRDefault="00424827" w:rsidP="00424827">
      <w:pPr>
        <w:rPr>
          <w:rFonts w:ascii="Calibri" w:hAnsi="Calibri"/>
          <w:b/>
          <w:iCs/>
          <w:sz w:val="20"/>
        </w:rPr>
      </w:pPr>
      <w:r w:rsidRPr="00660F83">
        <w:rPr>
          <w:rFonts w:ascii="Calibri" w:hAnsi="Calibri"/>
          <w:b/>
          <w:iCs/>
          <w:sz w:val="20"/>
        </w:rPr>
        <w:t>Saīsinājumi:</w:t>
      </w:r>
    </w:p>
    <w:p w14:paraId="71F6BBCF" w14:textId="77777777" w:rsidR="00424827" w:rsidRPr="00660F83" w:rsidRDefault="00424827" w:rsidP="00424827">
      <w:pPr>
        <w:shd w:val="clear" w:color="auto" w:fill="FFFFFF"/>
        <w:rPr>
          <w:rFonts w:asciiTheme="minorHAnsi" w:hAnsiTheme="minorHAnsi" w:cstheme="minorHAnsi"/>
          <w:sz w:val="20"/>
          <w:szCs w:val="24"/>
        </w:rPr>
      </w:pPr>
      <w:r w:rsidRPr="00660F83">
        <w:rPr>
          <w:rFonts w:asciiTheme="minorHAnsi" w:hAnsiTheme="minorHAnsi" w:cstheme="minorHAnsi"/>
          <w:b/>
          <w:bCs/>
          <w:spacing w:val="-1"/>
          <w:sz w:val="20"/>
        </w:rPr>
        <w:t xml:space="preserve">SG </w:t>
      </w:r>
      <w:r w:rsidRPr="00660F83">
        <w:rPr>
          <w:rFonts w:asciiTheme="minorHAnsi" w:hAnsiTheme="minorHAnsi" w:cstheme="minorHAnsi"/>
          <w:spacing w:val="-1"/>
          <w:sz w:val="20"/>
        </w:rPr>
        <w:t xml:space="preserve">- Latvijas Sarkanā grāmata (Spuris 1998). LSG tiek lietotas šādas apdraudēto sugu kategorijas: </w:t>
      </w:r>
      <w:r w:rsidRPr="00660F83">
        <w:rPr>
          <w:rFonts w:asciiTheme="minorHAnsi" w:hAnsiTheme="minorHAnsi" w:cstheme="minorHAnsi"/>
          <w:b/>
          <w:bCs/>
          <w:sz w:val="20"/>
        </w:rPr>
        <w:t>I</w:t>
      </w:r>
      <w:r w:rsidRPr="00660F83">
        <w:rPr>
          <w:rFonts w:asciiTheme="minorHAnsi" w:hAnsiTheme="minorHAnsi" w:cstheme="minorHAnsi"/>
          <w:sz w:val="20"/>
        </w:rPr>
        <w:t xml:space="preserve"> - izzūdošās sugas; </w:t>
      </w:r>
      <w:r w:rsidRPr="00660F83">
        <w:rPr>
          <w:rFonts w:asciiTheme="minorHAnsi" w:hAnsiTheme="minorHAnsi" w:cstheme="minorHAnsi"/>
          <w:b/>
          <w:bCs/>
          <w:sz w:val="20"/>
        </w:rPr>
        <w:t>II</w:t>
      </w:r>
      <w:r w:rsidRPr="00660F83">
        <w:rPr>
          <w:rFonts w:asciiTheme="minorHAnsi" w:hAnsiTheme="minorHAnsi" w:cstheme="minorHAnsi"/>
          <w:sz w:val="20"/>
        </w:rPr>
        <w:t xml:space="preserve"> </w:t>
      </w:r>
      <w:r w:rsidRPr="00660F83">
        <w:rPr>
          <w:rFonts w:asciiTheme="minorHAnsi" w:hAnsiTheme="minorHAnsi" w:cstheme="minorHAnsi"/>
          <w:spacing w:val="-1"/>
          <w:sz w:val="20"/>
        </w:rPr>
        <w:t xml:space="preserve">- sarūkošās sugas; </w:t>
      </w:r>
      <w:r w:rsidRPr="00660F83">
        <w:rPr>
          <w:rFonts w:asciiTheme="minorHAnsi" w:hAnsiTheme="minorHAnsi" w:cstheme="minorHAnsi"/>
          <w:b/>
          <w:bCs/>
          <w:spacing w:val="-1"/>
          <w:sz w:val="20"/>
        </w:rPr>
        <w:t>III</w:t>
      </w:r>
      <w:r w:rsidRPr="00660F83">
        <w:rPr>
          <w:rFonts w:asciiTheme="minorHAnsi" w:hAnsiTheme="minorHAnsi" w:cstheme="minorHAnsi"/>
          <w:spacing w:val="-1"/>
          <w:sz w:val="20"/>
        </w:rPr>
        <w:t xml:space="preserve"> - retās sugas; </w:t>
      </w:r>
      <w:r w:rsidRPr="00660F83">
        <w:rPr>
          <w:rFonts w:asciiTheme="minorHAnsi" w:hAnsiTheme="minorHAnsi" w:cstheme="minorHAnsi"/>
          <w:b/>
          <w:bCs/>
          <w:spacing w:val="-1"/>
          <w:sz w:val="20"/>
        </w:rPr>
        <w:t>IV</w:t>
      </w:r>
      <w:r w:rsidRPr="00660F83">
        <w:rPr>
          <w:rFonts w:asciiTheme="minorHAnsi" w:hAnsiTheme="minorHAnsi" w:cstheme="minorHAnsi"/>
          <w:spacing w:val="-1"/>
          <w:sz w:val="20"/>
        </w:rPr>
        <w:t xml:space="preserve"> - maz pazīstamās sugas.</w:t>
      </w:r>
    </w:p>
    <w:p w14:paraId="218FE39F" w14:textId="77777777" w:rsidR="00424827" w:rsidRPr="00660F83" w:rsidRDefault="00424827" w:rsidP="00424827">
      <w:pPr>
        <w:autoSpaceDE w:val="0"/>
        <w:rPr>
          <w:rFonts w:asciiTheme="minorHAnsi" w:hAnsiTheme="minorHAnsi" w:cstheme="minorHAnsi"/>
          <w:sz w:val="20"/>
        </w:rPr>
      </w:pPr>
      <w:r w:rsidRPr="00660F83">
        <w:rPr>
          <w:rFonts w:asciiTheme="minorHAnsi" w:hAnsiTheme="minorHAnsi" w:cstheme="minorHAnsi"/>
          <w:b/>
          <w:bCs/>
          <w:sz w:val="20"/>
        </w:rPr>
        <w:t xml:space="preserve">ES </w:t>
      </w:r>
      <w:r w:rsidRPr="00660F83">
        <w:rPr>
          <w:rFonts w:asciiTheme="minorHAnsi" w:hAnsiTheme="minorHAnsi" w:cstheme="minorHAnsi"/>
          <w:sz w:val="20"/>
        </w:rPr>
        <w:t xml:space="preserve">– </w:t>
      </w:r>
      <w:r w:rsidRPr="00660F83">
        <w:rPr>
          <w:rFonts w:asciiTheme="minorHAnsi" w:eastAsia="Times New Roman" w:hAnsiTheme="minorHAnsi" w:cstheme="minorHAnsi"/>
          <w:sz w:val="20"/>
        </w:rPr>
        <w:t xml:space="preserve">Eiropas Padomes direktīva 92/43/EEK (21.05.1992) Par dabisko dzīvotņu, savvaļas floras un faunas aizsardzību. </w:t>
      </w:r>
      <w:r w:rsidRPr="00660F83">
        <w:rPr>
          <w:rFonts w:asciiTheme="minorHAnsi" w:hAnsiTheme="minorHAnsi" w:cstheme="minorHAnsi"/>
          <w:b/>
          <w:bCs/>
          <w:sz w:val="20"/>
        </w:rPr>
        <w:t xml:space="preserve">II </w:t>
      </w:r>
      <w:r w:rsidRPr="00660F83">
        <w:rPr>
          <w:rFonts w:asciiTheme="minorHAnsi" w:hAnsiTheme="minorHAnsi" w:cstheme="minorHAnsi"/>
          <w:sz w:val="20"/>
        </w:rPr>
        <w:t xml:space="preserve">pielikums. Dzīvnieku un augu sugas, kas ir Kopienas interešu sfērā un kuru aizsardzībai nepieciešama īpaši aizsargājamo teritoriju nodalīšana. </w:t>
      </w:r>
      <w:r w:rsidRPr="00660F83">
        <w:rPr>
          <w:rFonts w:asciiTheme="minorHAnsi" w:hAnsiTheme="minorHAnsi" w:cstheme="minorHAnsi"/>
          <w:b/>
          <w:bCs/>
          <w:sz w:val="20"/>
        </w:rPr>
        <w:t xml:space="preserve">* </w:t>
      </w:r>
      <w:r w:rsidRPr="00660F83">
        <w:rPr>
          <w:rFonts w:asciiTheme="minorHAnsi" w:hAnsiTheme="minorHAnsi" w:cstheme="minorHAnsi"/>
          <w:sz w:val="20"/>
        </w:rPr>
        <w:t xml:space="preserve">- prioritāra suga; </w:t>
      </w:r>
      <w:r w:rsidRPr="00660F83">
        <w:rPr>
          <w:rFonts w:asciiTheme="minorHAnsi" w:hAnsiTheme="minorHAnsi" w:cstheme="minorHAnsi"/>
          <w:b/>
          <w:bCs/>
          <w:sz w:val="20"/>
        </w:rPr>
        <w:t xml:space="preserve">IV </w:t>
      </w:r>
      <w:r w:rsidRPr="00660F83">
        <w:rPr>
          <w:rFonts w:asciiTheme="minorHAnsi" w:hAnsiTheme="minorHAnsi" w:cstheme="minorHAnsi"/>
          <w:sz w:val="20"/>
        </w:rPr>
        <w:t xml:space="preserve">pielikums. Dzīvnieku un augu sugas, kas ir Kopienas interešu sfērā un kuru aizsardzībai nepieciešams stingrs aizsardzības režīms; </w:t>
      </w:r>
      <w:r w:rsidRPr="00660F83">
        <w:rPr>
          <w:rFonts w:asciiTheme="minorHAnsi" w:hAnsiTheme="minorHAnsi" w:cstheme="minorHAnsi"/>
          <w:b/>
          <w:bCs/>
          <w:sz w:val="20"/>
        </w:rPr>
        <w:t>V</w:t>
      </w:r>
      <w:r w:rsidRPr="00660F83">
        <w:rPr>
          <w:rFonts w:asciiTheme="minorHAnsi" w:hAnsiTheme="minorHAnsi" w:cstheme="minorHAnsi"/>
          <w:sz w:val="20"/>
        </w:rPr>
        <w:t xml:space="preserve"> pielikums. Dzīvnieku un augu sugas, kas ir Kopienas interešu sfērā un kuru iegūšana un ekspluatācija dabā var būt pieļaujama.</w:t>
      </w:r>
    </w:p>
    <w:p w14:paraId="281C0223" w14:textId="77777777" w:rsidR="00424827" w:rsidRPr="00660F83" w:rsidRDefault="00424827" w:rsidP="00424827">
      <w:pPr>
        <w:shd w:val="clear" w:color="auto" w:fill="FFFFFF"/>
        <w:rPr>
          <w:rFonts w:asciiTheme="minorHAnsi" w:hAnsiTheme="minorHAnsi" w:cstheme="minorHAnsi"/>
          <w:sz w:val="20"/>
        </w:rPr>
      </w:pPr>
      <w:r w:rsidRPr="00660F83">
        <w:rPr>
          <w:rFonts w:asciiTheme="minorHAnsi" w:hAnsiTheme="minorHAnsi" w:cstheme="minorHAnsi"/>
          <w:b/>
          <w:sz w:val="20"/>
        </w:rPr>
        <w:t xml:space="preserve">ĪAS </w:t>
      </w:r>
      <w:r w:rsidRPr="00660F83">
        <w:rPr>
          <w:rFonts w:asciiTheme="minorHAnsi" w:hAnsiTheme="minorHAnsi" w:cstheme="minorHAnsi"/>
          <w:sz w:val="20"/>
        </w:rPr>
        <w:t>– īpaši aizsargājama suga, 1. pielikums (īpaši aizsargājamas sugas) vai 2. pielikums (ierobežoti izmantojamas īpaši aizsargājamas sugas) MK 2000. gada 14. novembra noteikumiem Nr. 396 ”Noteikumi par īpaši aizsargājamo sugu un ierobežoti izmantojamo īpaši aizsargājamo sugu sarakstu</w:t>
      </w:r>
      <w:r w:rsidRPr="00660F83">
        <w:rPr>
          <w:rFonts w:asciiTheme="minorHAnsi" w:hAnsiTheme="minorHAnsi" w:cstheme="minorHAnsi"/>
        </w:rPr>
        <w:t>”</w:t>
      </w:r>
      <w:r w:rsidRPr="00660F83">
        <w:rPr>
          <w:rFonts w:asciiTheme="minorHAnsi" w:hAnsiTheme="minorHAnsi" w:cstheme="minorHAnsi"/>
          <w:sz w:val="20"/>
        </w:rPr>
        <w:t xml:space="preserve"> </w:t>
      </w:r>
    </w:p>
    <w:p w14:paraId="5F3A61DF" w14:textId="5DC99D7F" w:rsidR="00DA461C" w:rsidRPr="00660F83" w:rsidRDefault="00DA461C" w:rsidP="00424827">
      <w:pPr>
        <w:rPr>
          <w:rFonts w:asciiTheme="minorHAnsi" w:hAnsiTheme="minorHAnsi" w:cstheme="minorHAnsi"/>
          <w:sz w:val="20"/>
        </w:rPr>
      </w:pPr>
      <w:r w:rsidRPr="00660F83">
        <w:rPr>
          <w:rFonts w:asciiTheme="minorHAnsi" w:hAnsiTheme="minorHAnsi" w:cstheme="minorHAnsi"/>
          <w:b/>
          <w:sz w:val="20"/>
          <w:szCs w:val="24"/>
        </w:rPr>
        <w:t>BK</w:t>
      </w:r>
      <w:r w:rsidRPr="00660F83">
        <w:rPr>
          <w:rFonts w:asciiTheme="minorHAnsi" w:hAnsiTheme="minorHAnsi" w:cstheme="minorHAnsi"/>
          <w:sz w:val="20"/>
          <w:szCs w:val="24"/>
        </w:rPr>
        <w:t xml:space="preserve"> – Bernes konvencijas suga</w:t>
      </w:r>
    </w:p>
    <w:p w14:paraId="194528B0" w14:textId="77777777" w:rsidR="00424827" w:rsidRPr="00660F83" w:rsidRDefault="00424827" w:rsidP="00424827">
      <w:pPr>
        <w:shd w:val="clear" w:color="auto" w:fill="FFFFFF"/>
        <w:rPr>
          <w:rFonts w:asciiTheme="minorHAnsi" w:hAnsiTheme="minorHAnsi" w:cstheme="minorHAnsi"/>
          <w:sz w:val="20"/>
          <w:szCs w:val="18"/>
        </w:rPr>
      </w:pPr>
    </w:p>
    <w:p w14:paraId="751156B4" w14:textId="77777777" w:rsidR="00FD0AB2" w:rsidRPr="00660F83" w:rsidRDefault="00FD0AB2" w:rsidP="00FD0AB2">
      <w:pPr>
        <w:shd w:val="clear" w:color="auto" w:fill="FFFFFF"/>
        <w:rPr>
          <w:rFonts w:asciiTheme="minorHAnsi" w:hAnsiTheme="minorHAnsi" w:cstheme="minorHAnsi"/>
          <w:sz w:val="20"/>
          <w:szCs w:val="18"/>
        </w:rPr>
      </w:pPr>
    </w:p>
    <w:p w14:paraId="6540FB0D" w14:textId="77777777" w:rsidR="007C071A" w:rsidRPr="00660F83" w:rsidRDefault="007C071A" w:rsidP="004C5DA8">
      <w:pPr>
        <w:autoSpaceDE w:val="0"/>
        <w:rPr>
          <w:rFonts w:asciiTheme="minorHAnsi" w:hAnsiTheme="minorHAnsi" w:cstheme="minorHAnsi"/>
          <w:szCs w:val="24"/>
        </w:rPr>
        <w:sectPr w:rsidR="007C071A" w:rsidRPr="00660F83" w:rsidSect="00826A2E">
          <w:headerReference w:type="default" r:id="rId106"/>
          <w:pgSz w:w="16837" w:h="11905" w:orient="landscape"/>
          <w:pgMar w:top="1797" w:right="1440" w:bottom="1797" w:left="1440" w:header="720" w:footer="720" w:gutter="0"/>
          <w:cols w:space="720"/>
          <w:docGrid w:linePitch="360"/>
        </w:sectPr>
      </w:pPr>
    </w:p>
    <w:p w14:paraId="08EBFC04" w14:textId="0701301E" w:rsidR="007C071A" w:rsidRPr="00660F83" w:rsidRDefault="007C071A" w:rsidP="007C071A">
      <w:pPr>
        <w:pStyle w:val="Heading3"/>
        <w:keepLines/>
        <w:numPr>
          <w:ilvl w:val="0"/>
          <w:numId w:val="0"/>
        </w:numPr>
        <w:rPr>
          <w:rFonts w:asciiTheme="minorHAnsi" w:hAnsiTheme="minorHAnsi" w:cstheme="minorHAnsi"/>
          <w:b/>
          <w:sz w:val="24"/>
          <w:lang w:val="lv-LV"/>
        </w:rPr>
      </w:pPr>
      <w:bookmarkStart w:id="55" w:name="_Toc34981786"/>
      <w:r w:rsidRPr="00660F83">
        <w:rPr>
          <w:rFonts w:asciiTheme="minorHAnsi" w:hAnsiTheme="minorHAnsi" w:cstheme="minorHAnsi"/>
          <w:b/>
          <w:sz w:val="24"/>
          <w:lang w:val="lv-LV"/>
        </w:rPr>
        <w:lastRenderedPageBreak/>
        <w:t>2.4.2.5. Citas vērtības</w:t>
      </w:r>
      <w:bookmarkEnd w:id="55"/>
    </w:p>
    <w:p w14:paraId="602FEB36" w14:textId="70366526" w:rsidR="007C071A" w:rsidRPr="00660F83" w:rsidRDefault="007C071A" w:rsidP="007C071A">
      <w:pPr>
        <w:keepNext/>
        <w:keepLines/>
        <w:jc w:val="both"/>
        <w:rPr>
          <w:rFonts w:asciiTheme="minorHAnsi" w:hAnsiTheme="minorHAnsi" w:cstheme="minorHAnsi"/>
          <w:szCs w:val="24"/>
        </w:rPr>
      </w:pPr>
    </w:p>
    <w:p w14:paraId="0F30A7B8" w14:textId="77777777" w:rsidR="007C7DB9" w:rsidRPr="00660F83" w:rsidRDefault="007C7DB9" w:rsidP="007C7DB9">
      <w:pPr>
        <w:keepNext/>
        <w:keepLines/>
        <w:jc w:val="both"/>
        <w:rPr>
          <w:rFonts w:asciiTheme="minorHAnsi" w:hAnsiTheme="minorHAnsi" w:cstheme="minorHAnsi"/>
          <w:szCs w:val="24"/>
        </w:rPr>
      </w:pPr>
      <w:r w:rsidRPr="00660F83">
        <w:rPr>
          <w:rFonts w:asciiTheme="minorHAnsi" w:hAnsiTheme="minorHAnsi" w:cstheme="minorHAnsi"/>
          <w:szCs w:val="24"/>
        </w:rPr>
        <w:t xml:space="preserve">Pēc Nacionālās kultūras mantojuma pārvaldes datiem DL “Durbes ezera pļavas” teritorijā atrodas valsts nozīmes arheoloģijas piemineklis – Ķiepes strauta apmetne (skat. 1.4. attēlu). </w:t>
      </w:r>
    </w:p>
    <w:p w14:paraId="66CA4F5F" w14:textId="77777777" w:rsidR="007C7DB9" w:rsidRPr="00660F83" w:rsidRDefault="007C7DB9" w:rsidP="007C7DB9">
      <w:pPr>
        <w:keepNext/>
        <w:keepLines/>
        <w:jc w:val="both"/>
        <w:rPr>
          <w:rFonts w:asciiTheme="minorHAnsi" w:hAnsiTheme="minorHAnsi" w:cstheme="minorHAnsi"/>
          <w:szCs w:val="24"/>
        </w:rPr>
      </w:pPr>
    </w:p>
    <w:p w14:paraId="0613BE2F" w14:textId="03C6DAE1" w:rsidR="00DE530C" w:rsidRPr="00660F83" w:rsidRDefault="008D3A75" w:rsidP="00DE530C">
      <w:pPr>
        <w:keepNext/>
        <w:keepLines/>
        <w:jc w:val="both"/>
        <w:rPr>
          <w:rFonts w:asciiTheme="minorHAnsi" w:hAnsiTheme="minorHAnsi" w:cstheme="minorHAnsi"/>
          <w:szCs w:val="24"/>
        </w:rPr>
      </w:pPr>
      <w:r w:rsidRPr="00660F83">
        <w:rPr>
          <w:rFonts w:asciiTheme="minorHAnsi" w:hAnsiTheme="minorHAnsi" w:cstheme="minorHAnsi"/>
          <w:szCs w:val="24"/>
        </w:rPr>
        <w:t>Ķiepes strauta apmetne atrodas teritorijā, kur ir</w:t>
      </w:r>
      <w:r w:rsidR="00DE530C" w:rsidRPr="00660F83">
        <w:rPr>
          <w:rFonts w:asciiTheme="minorHAnsi" w:hAnsiTheme="minorHAnsi" w:cstheme="minorHAnsi"/>
          <w:szCs w:val="24"/>
        </w:rPr>
        <w:t xml:space="preserve"> konstatēts</w:t>
      </w:r>
      <w:r w:rsidRPr="00660F83">
        <w:rPr>
          <w:rFonts w:asciiTheme="minorHAnsi" w:hAnsiTheme="minorHAnsi" w:cstheme="minorHAnsi"/>
          <w:szCs w:val="24"/>
        </w:rPr>
        <w:t xml:space="preserve"> </w:t>
      </w:r>
      <w:r w:rsidR="00DE530C" w:rsidRPr="00660F83">
        <w:rPr>
          <w:rFonts w:asciiTheme="minorHAnsi" w:hAnsiTheme="minorHAnsi" w:cstheme="minorHAnsi"/>
          <w:szCs w:val="24"/>
        </w:rPr>
        <w:t xml:space="preserve">potenciāli </w:t>
      </w:r>
      <w:r w:rsidR="00654D09">
        <w:rPr>
          <w:rFonts w:asciiTheme="minorHAnsi" w:hAnsiTheme="minorHAnsi" w:cstheme="minorHAnsi"/>
          <w:szCs w:val="24"/>
        </w:rPr>
        <w:t>BVZ</w:t>
      </w:r>
      <w:r w:rsidR="00DE530C" w:rsidRPr="00660F83">
        <w:rPr>
          <w:rFonts w:asciiTheme="minorHAnsi" w:hAnsiTheme="minorHAnsi" w:cstheme="minorHAnsi"/>
          <w:szCs w:val="24"/>
        </w:rPr>
        <w:t xml:space="preserve"> – teritorija, kuras šobrīd neatbilst minimālajiem ES nozīmes zālāju biotopu kritērijiem, taču, nodrošinot piemērotu apsaimniekošanu, tuvāko 5-15 gadu laikā varētu sasniegt ES zālāju biotopa statusu. DA plānā kā iespējamais potenciālā BVZ zālāja apsaimniekošanas pasākums ir ieteikta teritorijas uzturoša pļaušana vai ganīšana, kā arī sugu sastāva uzlabošana. DA plānā ieļautie zālāja apsaimniekošanas pasākumi neradīs apdraudējumu valsts nozīmes kultūrvēstures piemineklim - Ķiepes strauta apmetne</w:t>
      </w:r>
      <w:r w:rsidR="002A0499">
        <w:rPr>
          <w:rFonts w:asciiTheme="minorHAnsi" w:hAnsiTheme="minorHAnsi" w:cstheme="minorHAnsi"/>
          <w:szCs w:val="24"/>
        </w:rPr>
        <w:t>i.</w:t>
      </w:r>
    </w:p>
    <w:p w14:paraId="5DCC7966" w14:textId="77777777" w:rsidR="00DE530C" w:rsidRPr="00660F83" w:rsidRDefault="00DE530C" w:rsidP="007C071A">
      <w:pPr>
        <w:keepNext/>
        <w:keepLines/>
        <w:jc w:val="both"/>
        <w:rPr>
          <w:rFonts w:asciiTheme="minorHAnsi" w:hAnsiTheme="minorHAnsi" w:cstheme="minorHAnsi"/>
          <w:szCs w:val="24"/>
        </w:rPr>
      </w:pPr>
    </w:p>
    <w:p w14:paraId="35050087" w14:textId="02DCA20A" w:rsidR="004C5DA8" w:rsidRPr="00660F83" w:rsidRDefault="004C5DA8" w:rsidP="004C5DA8">
      <w:pPr>
        <w:autoSpaceDE w:val="0"/>
        <w:rPr>
          <w:rFonts w:asciiTheme="minorHAnsi" w:hAnsiTheme="minorHAnsi" w:cstheme="minorHAnsi"/>
          <w:szCs w:val="24"/>
        </w:rPr>
        <w:sectPr w:rsidR="004C5DA8" w:rsidRPr="00660F83" w:rsidSect="007C071A">
          <w:headerReference w:type="default" r:id="rId107"/>
          <w:pgSz w:w="11905" w:h="16837"/>
          <w:pgMar w:top="1440" w:right="1797" w:bottom="1440" w:left="1797" w:header="720" w:footer="720" w:gutter="0"/>
          <w:cols w:space="720"/>
          <w:docGrid w:linePitch="360"/>
        </w:sectPr>
      </w:pPr>
    </w:p>
    <w:p w14:paraId="1BF216C2" w14:textId="77777777" w:rsidR="00FB044B" w:rsidRPr="00660F83" w:rsidRDefault="00011E51" w:rsidP="009B05C4">
      <w:pPr>
        <w:pStyle w:val="Heading2"/>
        <w:numPr>
          <w:ilvl w:val="0"/>
          <w:numId w:val="0"/>
        </w:numPr>
        <w:rPr>
          <w:rFonts w:asciiTheme="minorHAnsi" w:hAnsiTheme="minorHAnsi" w:cstheme="minorHAnsi"/>
          <w:i w:val="0"/>
          <w:sz w:val="28"/>
          <w:lang w:val="lv-LV"/>
        </w:rPr>
      </w:pPr>
      <w:bookmarkStart w:id="56" w:name="_Toc34981787"/>
      <w:r w:rsidRPr="00660F83">
        <w:rPr>
          <w:rFonts w:asciiTheme="minorHAnsi" w:hAnsiTheme="minorHAnsi" w:cstheme="minorHAnsi"/>
          <w:i w:val="0"/>
          <w:sz w:val="28"/>
          <w:lang w:val="lv-LV"/>
        </w:rPr>
        <w:lastRenderedPageBreak/>
        <w:t>2.</w:t>
      </w:r>
      <w:r w:rsidR="005160F5" w:rsidRPr="00660F83">
        <w:rPr>
          <w:rFonts w:asciiTheme="minorHAnsi" w:hAnsiTheme="minorHAnsi" w:cstheme="minorHAnsi"/>
          <w:i w:val="0"/>
          <w:sz w:val="28"/>
          <w:lang w:val="lv-LV"/>
        </w:rPr>
        <w:t>5</w:t>
      </w:r>
      <w:r w:rsidRPr="00660F83">
        <w:rPr>
          <w:rFonts w:asciiTheme="minorHAnsi" w:hAnsiTheme="minorHAnsi" w:cstheme="minorHAnsi"/>
          <w:i w:val="0"/>
          <w:sz w:val="28"/>
          <w:lang w:val="lv-LV"/>
        </w:rPr>
        <w:t>. Aizsargājamās teritorijas vērtību apkopojums un pretnostatījums</w:t>
      </w:r>
      <w:bookmarkEnd w:id="56"/>
      <w:r w:rsidRPr="00660F83">
        <w:rPr>
          <w:rFonts w:asciiTheme="minorHAnsi" w:hAnsiTheme="minorHAnsi" w:cstheme="minorHAnsi"/>
          <w:i w:val="0"/>
          <w:sz w:val="28"/>
          <w:lang w:val="lv-LV"/>
        </w:rPr>
        <w:t xml:space="preserve"> </w:t>
      </w:r>
    </w:p>
    <w:p w14:paraId="315FD08B" w14:textId="77777777" w:rsidR="00FB044B" w:rsidRPr="00660F83" w:rsidRDefault="00FB044B">
      <w:pPr>
        <w:pStyle w:val="Footer"/>
        <w:tabs>
          <w:tab w:val="clear" w:pos="4153"/>
          <w:tab w:val="clear" w:pos="8306"/>
        </w:tabs>
        <w:suppressAutoHyphens w:val="0"/>
        <w:rPr>
          <w:rFonts w:asciiTheme="minorHAnsi" w:hAnsiTheme="minorHAnsi" w:cstheme="minorHAnsi"/>
          <w:sz w:val="22"/>
          <w:szCs w:val="22"/>
          <w:lang w:val="lv-LV"/>
        </w:rPr>
      </w:pPr>
    </w:p>
    <w:tbl>
      <w:tblPr>
        <w:tblW w:w="5000" w:type="pct"/>
        <w:tblLook w:val="0000" w:firstRow="0" w:lastRow="0" w:firstColumn="0" w:lastColumn="0" w:noHBand="0" w:noVBand="0"/>
      </w:tblPr>
      <w:tblGrid>
        <w:gridCol w:w="2157"/>
        <w:gridCol w:w="6049"/>
        <w:gridCol w:w="5967"/>
      </w:tblGrid>
      <w:tr w:rsidR="00660F83" w:rsidRPr="00660F83" w14:paraId="4CFE87CA" w14:textId="77777777" w:rsidTr="00466037">
        <w:trPr>
          <w:tblHeader/>
        </w:trPr>
        <w:tc>
          <w:tcPr>
            <w:tcW w:w="761" w:type="pct"/>
            <w:tcBorders>
              <w:top w:val="single" w:sz="4" w:space="0" w:color="000000"/>
              <w:left w:val="single" w:sz="4" w:space="0" w:color="000000"/>
              <w:bottom w:val="single" w:sz="4" w:space="0" w:color="000000"/>
            </w:tcBorders>
            <w:shd w:val="clear" w:color="auto" w:fill="D6E3BC"/>
          </w:tcPr>
          <w:p w14:paraId="6D6C7E37" w14:textId="77777777" w:rsidR="000760D4" w:rsidRPr="00660F83" w:rsidRDefault="000760D4" w:rsidP="008138A1">
            <w:pPr>
              <w:keepNext/>
              <w:snapToGrid w:val="0"/>
              <w:rPr>
                <w:rFonts w:ascii="Calibri" w:hAnsi="Calibri"/>
                <w:b/>
                <w:szCs w:val="24"/>
              </w:rPr>
            </w:pPr>
            <w:r w:rsidRPr="00660F83">
              <w:rPr>
                <w:rFonts w:ascii="Calibri" w:hAnsi="Calibri"/>
                <w:b/>
                <w:szCs w:val="24"/>
              </w:rPr>
              <w:t>Dabas vērtības</w:t>
            </w:r>
          </w:p>
        </w:tc>
        <w:tc>
          <w:tcPr>
            <w:tcW w:w="2134" w:type="pct"/>
            <w:tcBorders>
              <w:top w:val="single" w:sz="4" w:space="0" w:color="000000"/>
              <w:left w:val="single" w:sz="4" w:space="0" w:color="000000"/>
              <w:bottom w:val="single" w:sz="4" w:space="0" w:color="000000"/>
            </w:tcBorders>
            <w:shd w:val="clear" w:color="auto" w:fill="D6E3BC"/>
          </w:tcPr>
          <w:p w14:paraId="7632E562" w14:textId="77777777" w:rsidR="000760D4" w:rsidRPr="00660F83" w:rsidRDefault="000760D4" w:rsidP="008138A1">
            <w:pPr>
              <w:keepNext/>
              <w:snapToGrid w:val="0"/>
              <w:rPr>
                <w:rFonts w:ascii="Calibri" w:hAnsi="Calibri"/>
                <w:b/>
                <w:szCs w:val="24"/>
              </w:rPr>
            </w:pPr>
            <w:r w:rsidRPr="00660F83">
              <w:rPr>
                <w:rFonts w:ascii="Calibri" w:hAnsi="Calibri"/>
                <w:b/>
                <w:szCs w:val="24"/>
              </w:rPr>
              <w:t>Sociālekonomiskās vērtības</w:t>
            </w:r>
          </w:p>
        </w:tc>
        <w:tc>
          <w:tcPr>
            <w:tcW w:w="2105" w:type="pct"/>
            <w:tcBorders>
              <w:top w:val="single" w:sz="4" w:space="0" w:color="000000"/>
              <w:left w:val="single" w:sz="4" w:space="0" w:color="000000"/>
              <w:bottom w:val="single" w:sz="4" w:space="0" w:color="000000"/>
              <w:right w:val="single" w:sz="4" w:space="0" w:color="000000"/>
            </w:tcBorders>
            <w:shd w:val="clear" w:color="auto" w:fill="D6E3BC"/>
          </w:tcPr>
          <w:p w14:paraId="1996E5E7" w14:textId="77777777" w:rsidR="000760D4" w:rsidRPr="00660F83" w:rsidRDefault="000760D4" w:rsidP="008138A1">
            <w:pPr>
              <w:keepNext/>
              <w:snapToGrid w:val="0"/>
              <w:rPr>
                <w:rFonts w:ascii="Calibri" w:hAnsi="Calibri"/>
                <w:b/>
                <w:szCs w:val="24"/>
              </w:rPr>
            </w:pPr>
            <w:r w:rsidRPr="00660F83">
              <w:rPr>
                <w:rFonts w:ascii="Calibri" w:hAnsi="Calibri"/>
                <w:b/>
                <w:szCs w:val="24"/>
              </w:rPr>
              <w:t>Vērtību pretnostatījums un ietekmējošie faktori</w:t>
            </w:r>
          </w:p>
        </w:tc>
      </w:tr>
      <w:tr w:rsidR="00660F83" w:rsidRPr="00660F83" w14:paraId="2F25A9C6" w14:textId="77777777" w:rsidTr="00466037">
        <w:tc>
          <w:tcPr>
            <w:tcW w:w="761" w:type="pct"/>
            <w:tcBorders>
              <w:top w:val="single" w:sz="4" w:space="0" w:color="000000"/>
              <w:left w:val="single" w:sz="4" w:space="0" w:color="000000"/>
              <w:bottom w:val="single" w:sz="4" w:space="0" w:color="000000"/>
            </w:tcBorders>
          </w:tcPr>
          <w:p w14:paraId="5BAC250D" w14:textId="77777777" w:rsidR="000760D4" w:rsidRPr="00660F83" w:rsidRDefault="000760D4" w:rsidP="008138A1">
            <w:pPr>
              <w:pStyle w:val="BodyText"/>
              <w:snapToGrid w:val="0"/>
              <w:spacing w:after="0"/>
              <w:rPr>
                <w:rFonts w:ascii="Calibri" w:hAnsi="Calibri"/>
                <w:szCs w:val="24"/>
                <w:lang w:val="lv-LV"/>
              </w:rPr>
            </w:pPr>
            <w:r w:rsidRPr="00660F83">
              <w:rPr>
                <w:rFonts w:ascii="Calibri" w:hAnsi="Calibri"/>
                <w:szCs w:val="24"/>
                <w:lang w:val="lv-LV"/>
              </w:rPr>
              <w:t>Saldūdens biotopi kā aizsargājamo sugu dzīvotne</w:t>
            </w:r>
          </w:p>
        </w:tc>
        <w:tc>
          <w:tcPr>
            <w:tcW w:w="2134" w:type="pct"/>
            <w:tcBorders>
              <w:top w:val="single" w:sz="4" w:space="0" w:color="000000"/>
              <w:left w:val="single" w:sz="4" w:space="0" w:color="000000"/>
              <w:bottom w:val="single" w:sz="4" w:space="0" w:color="000000"/>
            </w:tcBorders>
          </w:tcPr>
          <w:p w14:paraId="7616474D" w14:textId="2993E484" w:rsidR="000760D4" w:rsidRPr="00660F83" w:rsidRDefault="00B20E00" w:rsidP="008138A1">
            <w:pPr>
              <w:keepNext/>
              <w:keepLines/>
              <w:jc w:val="both"/>
              <w:rPr>
                <w:rFonts w:asciiTheme="minorHAnsi" w:hAnsiTheme="minorHAnsi" w:cstheme="minorHAnsi"/>
              </w:rPr>
            </w:pPr>
            <w:r w:rsidRPr="00660F83">
              <w:rPr>
                <w:rFonts w:asciiTheme="minorHAnsi" w:hAnsiTheme="minorHAnsi" w:cstheme="minorHAnsi"/>
              </w:rPr>
              <w:t>Zivju ieguve.</w:t>
            </w:r>
          </w:p>
          <w:p w14:paraId="47FAC5C3" w14:textId="1256DE1E" w:rsidR="00B20E00" w:rsidRPr="00660F83" w:rsidRDefault="00B20E00" w:rsidP="008138A1">
            <w:pPr>
              <w:keepNext/>
              <w:keepLines/>
              <w:jc w:val="both"/>
              <w:rPr>
                <w:rFonts w:asciiTheme="minorHAnsi" w:hAnsiTheme="minorHAnsi" w:cstheme="minorHAnsi"/>
              </w:rPr>
            </w:pPr>
            <w:r w:rsidRPr="00660F83">
              <w:rPr>
                <w:rFonts w:asciiTheme="minorHAnsi" w:hAnsiTheme="minorHAnsi" w:cstheme="minorHAnsi"/>
              </w:rPr>
              <w:t>Dzīvotne bezmugurkaulnieku, abinieku, putnu un zīdītāju sugām.</w:t>
            </w:r>
          </w:p>
          <w:p w14:paraId="4FBA3E2C" w14:textId="1805EE45" w:rsidR="000760D4" w:rsidRPr="00660F83" w:rsidRDefault="00B20E00" w:rsidP="008138A1">
            <w:pPr>
              <w:rPr>
                <w:rFonts w:ascii="Calibri" w:hAnsi="Calibri"/>
              </w:rPr>
            </w:pPr>
            <w:r w:rsidRPr="00660F83">
              <w:rPr>
                <w:rFonts w:ascii="Calibri" w:hAnsi="Calibri"/>
              </w:rPr>
              <w:t>Rekreācija</w:t>
            </w:r>
          </w:p>
        </w:tc>
        <w:tc>
          <w:tcPr>
            <w:tcW w:w="2105" w:type="pct"/>
            <w:tcBorders>
              <w:top w:val="single" w:sz="4" w:space="0" w:color="000000"/>
              <w:left w:val="single" w:sz="4" w:space="0" w:color="000000"/>
              <w:bottom w:val="single" w:sz="4" w:space="0" w:color="000000"/>
              <w:right w:val="single" w:sz="4" w:space="0" w:color="000000"/>
            </w:tcBorders>
          </w:tcPr>
          <w:p w14:paraId="5D916C28" w14:textId="3F4393B4" w:rsidR="000760D4" w:rsidRPr="00660F83" w:rsidRDefault="00B20E00" w:rsidP="00B20E00">
            <w:pPr>
              <w:suppressAutoHyphens w:val="0"/>
              <w:jc w:val="both"/>
              <w:rPr>
                <w:rFonts w:ascii="Calibri" w:hAnsi="Calibri"/>
              </w:rPr>
            </w:pPr>
            <w:r w:rsidRPr="00660F83">
              <w:rPr>
                <w:rFonts w:ascii="Calibri" w:hAnsi="Calibri"/>
              </w:rPr>
              <w:t>Biogēnu noslodze uz Durbes ezeru, ko pamatā rada vēsturiski novadītie un aktuālie notekūdeņu apjomi, kā arī difūzais piesārņojums no lauksaimniecības teritorijām.</w:t>
            </w:r>
          </w:p>
          <w:p w14:paraId="36EFF8B9" w14:textId="3970C5D1" w:rsidR="00B20E00" w:rsidRPr="00660F83" w:rsidRDefault="00B20E00" w:rsidP="00B20E00">
            <w:pPr>
              <w:suppressAutoHyphens w:val="0"/>
              <w:jc w:val="both"/>
              <w:rPr>
                <w:rFonts w:ascii="Calibri" w:hAnsi="Calibri"/>
              </w:rPr>
            </w:pPr>
            <w:r w:rsidRPr="00660F83">
              <w:rPr>
                <w:rFonts w:ascii="Calibri" w:hAnsi="Calibri"/>
              </w:rPr>
              <w:t xml:space="preserve">Ūdens līmeņa izmaiņas Durbes ezerā. </w:t>
            </w:r>
          </w:p>
        </w:tc>
      </w:tr>
      <w:tr w:rsidR="00660F83" w:rsidRPr="00660F83" w14:paraId="5CB87A38" w14:textId="77777777" w:rsidTr="00466037">
        <w:tc>
          <w:tcPr>
            <w:tcW w:w="761" w:type="pct"/>
            <w:tcBorders>
              <w:top w:val="single" w:sz="4" w:space="0" w:color="000000"/>
              <w:left w:val="single" w:sz="4" w:space="0" w:color="000000"/>
              <w:bottom w:val="single" w:sz="4" w:space="0" w:color="000000"/>
            </w:tcBorders>
          </w:tcPr>
          <w:p w14:paraId="52EEDF3B" w14:textId="77777777" w:rsidR="000760D4" w:rsidRPr="00660F83" w:rsidRDefault="000760D4" w:rsidP="008138A1">
            <w:pPr>
              <w:pStyle w:val="BodyText"/>
              <w:snapToGrid w:val="0"/>
              <w:spacing w:after="0"/>
              <w:rPr>
                <w:rFonts w:ascii="Calibri" w:hAnsi="Calibri"/>
                <w:szCs w:val="24"/>
                <w:lang w:val="lv-LV"/>
              </w:rPr>
            </w:pPr>
            <w:r w:rsidRPr="00660F83">
              <w:rPr>
                <w:rFonts w:ascii="Calibri" w:hAnsi="Calibri"/>
                <w:szCs w:val="24"/>
                <w:lang w:val="lv-LV"/>
              </w:rPr>
              <w:t>Zālāju biotopi kā aizsargājamo sugu dzīvotne un ainavas elements</w:t>
            </w:r>
          </w:p>
        </w:tc>
        <w:tc>
          <w:tcPr>
            <w:tcW w:w="2134" w:type="pct"/>
            <w:tcBorders>
              <w:top w:val="single" w:sz="4" w:space="0" w:color="000000"/>
              <w:left w:val="single" w:sz="4" w:space="0" w:color="000000"/>
              <w:bottom w:val="single" w:sz="4" w:space="0" w:color="000000"/>
            </w:tcBorders>
          </w:tcPr>
          <w:p w14:paraId="68EFDFCC" w14:textId="4C1CE67D" w:rsidR="00B20E00" w:rsidRPr="00660F83" w:rsidRDefault="00B20E00" w:rsidP="00B20E00">
            <w:pPr>
              <w:snapToGrid w:val="0"/>
              <w:rPr>
                <w:rFonts w:ascii="Calibri" w:hAnsi="Calibri"/>
              </w:rPr>
            </w:pPr>
            <w:r w:rsidRPr="00660F83">
              <w:rPr>
                <w:rFonts w:ascii="Calibri" w:hAnsi="Calibri"/>
              </w:rPr>
              <w:t>Palu ietekmes mazināšana teritorijās lejpus Durbes ezera, augsnes erozijas novēršana.</w:t>
            </w:r>
          </w:p>
          <w:p w14:paraId="55698786" w14:textId="561857D9" w:rsidR="00B20E00" w:rsidRPr="00660F83" w:rsidRDefault="00B20E00" w:rsidP="00B20E00">
            <w:pPr>
              <w:snapToGrid w:val="0"/>
              <w:rPr>
                <w:rFonts w:ascii="Calibri" w:hAnsi="Calibri"/>
              </w:rPr>
            </w:pPr>
            <w:r w:rsidRPr="00660F83">
              <w:rPr>
                <w:rFonts w:ascii="Calibri" w:hAnsi="Calibri"/>
              </w:rPr>
              <w:t>Barības vielu aizture, pārvēršot tās izmantojamā biomasā, t.sk. arī oglekļa piesaiste.</w:t>
            </w:r>
          </w:p>
          <w:p w14:paraId="4C810788" w14:textId="3020F657" w:rsidR="00B20E00" w:rsidRPr="00660F83" w:rsidRDefault="00B20E00" w:rsidP="00B20E00">
            <w:pPr>
              <w:snapToGrid w:val="0"/>
              <w:rPr>
                <w:rFonts w:ascii="Calibri" w:hAnsi="Calibri"/>
              </w:rPr>
            </w:pPr>
            <w:r w:rsidRPr="00660F83">
              <w:rPr>
                <w:rFonts w:ascii="Calibri" w:hAnsi="Calibri"/>
              </w:rPr>
              <w:t>Lopbarības avots (gan siena ieguvei, gan potenciālām ganību platībām).</w:t>
            </w:r>
          </w:p>
          <w:p w14:paraId="0D0ABCCF" w14:textId="2B0D06F7" w:rsidR="00B20E00" w:rsidRPr="00660F83" w:rsidRDefault="00B20E00" w:rsidP="00B20E00">
            <w:pPr>
              <w:snapToGrid w:val="0"/>
              <w:rPr>
                <w:rFonts w:ascii="Calibri" w:hAnsi="Calibri"/>
              </w:rPr>
            </w:pPr>
            <w:r w:rsidRPr="00660F83">
              <w:rPr>
                <w:rFonts w:ascii="Calibri" w:hAnsi="Calibri"/>
              </w:rPr>
              <w:t xml:space="preserve">Ārstniecībā izmantojamu augu augtene. </w:t>
            </w:r>
          </w:p>
          <w:p w14:paraId="6FFA00DA" w14:textId="4FA9ED0B" w:rsidR="00B20E00" w:rsidRPr="00660F83" w:rsidRDefault="00B20E00" w:rsidP="00B20E00">
            <w:pPr>
              <w:snapToGrid w:val="0"/>
              <w:rPr>
                <w:rFonts w:ascii="Calibri" w:hAnsi="Calibri"/>
              </w:rPr>
            </w:pPr>
            <w:r w:rsidRPr="00660F83">
              <w:rPr>
                <w:rFonts w:ascii="Calibri" w:hAnsi="Calibri"/>
              </w:rPr>
              <w:t>Barošanās un vairošanās vieta apputeksnētājiem.</w:t>
            </w:r>
          </w:p>
          <w:p w14:paraId="64FF991D" w14:textId="42D06A19" w:rsidR="00B20E00" w:rsidRPr="00660F83" w:rsidRDefault="00B20E00" w:rsidP="00B20E00">
            <w:pPr>
              <w:snapToGrid w:val="0"/>
              <w:rPr>
                <w:rFonts w:ascii="Calibri" w:hAnsi="Calibri"/>
              </w:rPr>
            </w:pPr>
            <w:r w:rsidRPr="00660F83">
              <w:rPr>
                <w:rFonts w:ascii="Calibri" w:hAnsi="Calibri"/>
              </w:rPr>
              <w:t>Putnu dzīvotne.</w:t>
            </w:r>
          </w:p>
          <w:p w14:paraId="3CA1D95C" w14:textId="6D74EFF5" w:rsidR="00B20E00" w:rsidRPr="00660F83" w:rsidRDefault="00B20E00" w:rsidP="00B20E00">
            <w:pPr>
              <w:snapToGrid w:val="0"/>
              <w:rPr>
                <w:rFonts w:ascii="Calibri" w:hAnsi="Calibri"/>
              </w:rPr>
            </w:pPr>
            <w:r w:rsidRPr="00660F83">
              <w:rPr>
                <w:rFonts w:ascii="Calibri" w:hAnsi="Calibri"/>
              </w:rPr>
              <w:t>Ainavisks tūrisma resurss (t.sk. putnu vērošanai).</w:t>
            </w:r>
          </w:p>
          <w:p w14:paraId="281C6083" w14:textId="72F5ABFB" w:rsidR="00B20E00" w:rsidRPr="00660F83" w:rsidRDefault="00B20E00" w:rsidP="00B20E00">
            <w:pPr>
              <w:snapToGrid w:val="0"/>
              <w:rPr>
                <w:rFonts w:ascii="Calibri" w:hAnsi="Calibri"/>
              </w:rPr>
            </w:pPr>
            <w:r w:rsidRPr="00660F83">
              <w:rPr>
                <w:rFonts w:ascii="Calibri" w:hAnsi="Calibri"/>
              </w:rPr>
              <w:t>Kultūrvēsturiska vērtība (saistībā ar senajām un mūsdienu apsaimniekošanas praksēm, kultūrvēsturisko ainavu).</w:t>
            </w:r>
          </w:p>
          <w:p w14:paraId="30F6AD28" w14:textId="5597DBBA" w:rsidR="000760D4" w:rsidRPr="00660F83" w:rsidRDefault="00B20E00" w:rsidP="00B20E00">
            <w:pPr>
              <w:snapToGrid w:val="0"/>
              <w:rPr>
                <w:rFonts w:ascii="Calibri" w:hAnsi="Calibri"/>
              </w:rPr>
            </w:pPr>
            <w:r w:rsidRPr="00660F83">
              <w:rPr>
                <w:rFonts w:ascii="Calibri" w:hAnsi="Calibri"/>
              </w:rPr>
              <w:t>Izglītības un zinātnes resurss.</w:t>
            </w:r>
          </w:p>
        </w:tc>
        <w:tc>
          <w:tcPr>
            <w:tcW w:w="2105" w:type="pct"/>
            <w:tcBorders>
              <w:top w:val="single" w:sz="4" w:space="0" w:color="000000"/>
              <w:left w:val="single" w:sz="4" w:space="0" w:color="000000"/>
              <w:bottom w:val="single" w:sz="4" w:space="0" w:color="000000"/>
              <w:right w:val="single" w:sz="4" w:space="0" w:color="000000"/>
            </w:tcBorders>
          </w:tcPr>
          <w:p w14:paraId="2688380D" w14:textId="36C3D594" w:rsidR="00B20E00" w:rsidRPr="00660F83" w:rsidRDefault="00B20E00" w:rsidP="00B20E00">
            <w:pPr>
              <w:jc w:val="both"/>
              <w:rPr>
                <w:rFonts w:asciiTheme="minorHAnsi" w:hAnsiTheme="minorHAnsi" w:cstheme="minorHAnsi"/>
              </w:rPr>
            </w:pPr>
            <w:r w:rsidRPr="00660F83">
              <w:rPr>
                <w:rFonts w:asciiTheme="minorHAnsi" w:hAnsiTheme="minorHAnsi" w:cstheme="minorHAnsi"/>
              </w:rPr>
              <w:t>Zālāju apsaimniekošanas pārtraukšana.</w:t>
            </w:r>
          </w:p>
          <w:p w14:paraId="52DB0DB5" w14:textId="269D8E7E" w:rsidR="00B20E00" w:rsidRPr="00660F83" w:rsidRDefault="00B20E00" w:rsidP="00B20E00">
            <w:pPr>
              <w:jc w:val="both"/>
              <w:rPr>
                <w:rFonts w:asciiTheme="minorHAnsi" w:hAnsiTheme="minorHAnsi" w:cstheme="minorHAnsi"/>
              </w:rPr>
            </w:pPr>
            <w:r w:rsidRPr="00660F83">
              <w:rPr>
                <w:rFonts w:asciiTheme="minorHAnsi" w:hAnsiTheme="minorHAnsi" w:cstheme="minorHAnsi"/>
              </w:rPr>
              <w:t>Pārmitrs hidroloģiskais režīms teritorijās, kur nefunkcionē meliorācijas sistēma.</w:t>
            </w:r>
          </w:p>
          <w:p w14:paraId="38A9C16E" w14:textId="41062510" w:rsidR="00B20E00" w:rsidRPr="00660F83" w:rsidRDefault="00B20E00" w:rsidP="00B20E00">
            <w:pPr>
              <w:jc w:val="both"/>
              <w:rPr>
                <w:rFonts w:asciiTheme="minorHAnsi" w:hAnsiTheme="minorHAnsi" w:cstheme="minorHAnsi"/>
              </w:rPr>
            </w:pPr>
            <w:r w:rsidRPr="00660F83">
              <w:rPr>
                <w:rFonts w:asciiTheme="minorHAnsi" w:hAnsiTheme="minorHAnsi" w:cstheme="minorHAnsi"/>
              </w:rPr>
              <w:t>Pārmitrs hidroloģiskais režīms bebru uzpludinājumu dēļ.</w:t>
            </w:r>
          </w:p>
          <w:p w14:paraId="636E6948" w14:textId="62060CAE" w:rsidR="00B20E00" w:rsidRPr="00660F83" w:rsidRDefault="00B20E00" w:rsidP="00B20E00">
            <w:pPr>
              <w:jc w:val="both"/>
              <w:rPr>
                <w:rFonts w:asciiTheme="minorHAnsi" w:hAnsiTheme="minorHAnsi" w:cstheme="minorHAnsi"/>
              </w:rPr>
            </w:pPr>
            <w:r w:rsidRPr="00660F83">
              <w:rPr>
                <w:rFonts w:asciiTheme="minorHAnsi" w:hAnsiTheme="minorHAnsi" w:cstheme="minorHAnsi"/>
              </w:rPr>
              <w:t>Nepiemērota apsaimniekošana līdz 2014. gadam (pļaušana ar smalcināšanu vai zāles atstāšanu).</w:t>
            </w:r>
          </w:p>
          <w:p w14:paraId="025D9F64" w14:textId="1D214FB9" w:rsidR="000760D4" w:rsidRPr="00660F83" w:rsidRDefault="00B20E00" w:rsidP="00B20E00">
            <w:pPr>
              <w:rPr>
                <w:rFonts w:ascii="Calibri" w:hAnsi="Calibri"/>
              </w:rPr>
            </w:pPr>
            <w:r w:rsidRPr="00660F83">
              <w:rPr>
                <w:rFonts w:asciiTheme="minorHAnsi" w:hAnsiTheme="minorHAnsi" w:cstheme="minorHAnsi"/>
              </w:rPr>
              <w:t>Papildus barības vielu ienese no Lāņupes baseina un DL pieguļošajām aramzemēm.</w:t>
            </w:r>
          </w:p>
        </w:tc>
      </w:tr>
      <w:tr w:rsidR="00660F83" w:rsidRPr="00660F83" w14:paraId="2FC86F7C" w14:textId="77777777" w:rsidTr="00466037">
        <w:tc>
          <w:tcPr>
            <w:tcW w:w="761" w:type="pct"/>
            <w:tcBorders>
              <w:top w:val="single" w:sz="4" w:space="0" w:color="000000"/>
              <w:left w:val="single" w:sz="4" w:space="0" w:color="000000"/>
              <w:bottom w:val="single" w:sz="4" w:space="0" w:color="000000"/>
            </w:tcBorders>
          </w:tcPr>
          <w:p w14:paraId="728193B3" w14:textId="77777777" w:rsidR="000760D4" w:rsidRPr="00660F83" w:rsidRDefault="000760D4" w:rsidP="008138A1">
            <w:pPr>
              <w:pStyle w:val="BodyText"/>
              <w:snapToGrid w:val="0"/>
              <w:spacing w:after="0"/>
              <w:rPr>
                <w:rFonts w:ascii="Calibri" w:hAnsi="Calibri"/>
                <w:szCs w:val="24"/>
                <w:lang w:val="lv-LV"/>
              </w:rPr>
            </w:pPr>
            <w:r w:rsidRPr="00660F83">
              <w:rPr>
                <w:rFonts w:ascii="Calibri" w:hAnsi="Calibri"/>
                <w:szCs w:val="24"/>
                <w:lang w:val="lv-LV"/>
              </w:rPr>
              <w:t>Aizsargājamās augu un dzīvnieku sugas</w:t>
            </w:r>
          </w:p>
        </w:tc>
        <w:tc>
          <w:tcPr>
            <w:tcW w:w="2134" w:type="pct"/>
            <w:tcBorders>
              <w:top w:val="single" w:sz="4" w:space="0" w:color="000000"/>
              <w:left w:val="single" w:sz="4" w:space="0" w:color="000000"/>
              <w:bottom w:val="single" w:sz="4" w:space="0" w:color="000000"/>
            </w:tcBorders>
          </w:tcPr>
          <w:p w14:paraId="700C33EF" w14:textId="77777777" w:rsidR="000760D4" w:rsidRPr="00660F83" w:rsidRDefault="000760D4" w:rsidP="00C933F1">
            <w:pPr>
              <w:snapToGrid w:val="0"/>
              <w:jc w:val="both"/>
              <w:rPr>
                <w:rFonts w:ascii="Calibri" w:hAnsi="Calibri"/>
              </w:rPr>
            </w:pPr>
            <w:r w:rsidRPr="00660F83">
              <w:rPr>
                <w:rFonts w:ascii="Calibri" w:hAnsi="Calibri"/>
              </w:rPr>
              <w:t>Sugas kā ekosistēmas sastāvdaļa, kas nodrošina tās pilnvērtīgu funkcionēšanu un cilvēkiem svarīgus ekosistēmu pakalpojumus.</w:t>
            </w:r>
          </w:p>
          <w:p w14:paraId="1F31460C" w14:textId="77777777" w:rsidR="000760D4" w:rsidRPr="00660F83" w:rsidRDefault="000760D4" w:rsidP="00C933F1">
            <w:pPr>
              <w:snapToGrid w:val="0"/>
              <w:jc w:val="both"/>
              <w:rPr>
                <w:rFonts w:ascii="Calibri" w:hAnsi="Calibri"/>
              </w:rPr>
            </w:pPr>
            <w:r w:rsidRPr="00660F83">
              <w:rPr>
                <w:rFonts w:ascii="Calibri" w:hAnsi="Calibri"/>
              </w:rPr>
              <w:t xml:space="preserve">Izziņas un dabas tūrisma resurss. </w:t>
            </w:r>
          </w:p>
        </w:tc>
        <w:tc>
          <w:tcPr>
            <w:tcW w:w="2105" w:type="pct"/>
            <w:tcBorders>
              <w:top w:val="single" w:sz="4" w:space="0" w:color="000000"/>
              <w:left w:val="single" w:sz="4" w:space="0" w:color="000000"/>
              <w:bottom w:val="single" w:sz="4" w:space="0" w:color="000000"/>
              <w:right w:val="single" w:sz="4" w:space="0" w:color="000000"/>
            </w:tcBorders>
          </w:tcPr>
          <w:p w14:paraId="0CBEA172" w14:textId="19C28E3B" w:rsidR="00C82D5F" w:rsidRPr="00660F83" w:rsidRDefault="00C82D5F" w:rsidP="00C82D5F">
            <w:pPr>
              <w:suppressAutoHyphens w:val="0"/>
              <w:jc w:val="both"/>
              <w:rPr>
                <w:rFonts w:asciiTheme="minorHAnsi" w:eastAsia="Times New Roman" w:hAnsiTheme="minorHAnsi" w:cstheme="minorHAnsi"/>
                <w:szCs w:val="24"/>
                <w:lang w:eastAsia="en-US"/>
              </w:rPr>
            </w:pPr>
            <w:r w:rsidRPr="00660F83">
              <w:rPr>
                <w:rFonts w:asciiTheme="minorHAnsi" w:hAnsiTheme="minorHAnsi" w:cstheme="minorHAnsi"/>
                <w:szCs w:val="24"/>
              </w:rPr>
              <w:t>Durbes ezera un Lāņupes palienes hidroloģiskais režīms, t.sk. pārpurvošanās teritorijās, kur nefunkcionē meliorācijas sistēma vai ir bebru dambji, arī pļavu apsaimniekošanas pārtraukšana un pagātnē notikusī nepiemērotā apsaimniekošana.</w:t>
            </w:r>
          </w:p>
          <w:p w14:paraId="4058F554" w14:textId="3D84D3A2" w:rsidR="000760D4" w:rsidRPr="00660F83" w:rsidRDefault="00C82D5F" w:rsidP="00C933F1">
            <w:pPr>
              <w:pStyle w:val="Index"/>
              <w:suppressLineNumbers w:val="0"/>
              <w:snapToGrid w:val="0"/>
              <w:jc w:val="both"/>
              <w:rPr>
                <w:rFonts w:ascii="Calibri" w:hAnsi="Calibri" w:cs="Calibri"/>
              </w:rPr>
            </w:pPr>
            <w:r w:rsidRPr="00660F83">
              <w:rPr>
                <w:rFonts w:ascii="Calibri" w:hAnsi="Calibri"/>
              </w:rPr>
              <w:t>Biogēnu slodze Durbes ezer</w:t>
            </w:r>
            <w:r w:rsidR="00DC7D6D" w:rsidRPr="00660F83">
              <w:rPr>
                <w:rFonts w:ascii="Calibri" w:hAnsi="Calibri"/>
              </w:rPr>
              <w:t>ā</w:t>
            </w:r>
            <w:r w:rsidRPr="00660F83">
              <w:rPr>
                <w:rFonts w:ascii="Calibri" w:hAnsi="Calibri"/>
              </w:rPr>
              <w:t>.</w:t>
            </w:r>
          </w:p>
        </w:tc>
      </w:tr>
      <w:tr w:rsidR="00660F83" w:rsidRPr="00660F83" w14:paraId="20B12F1C" w14:textId="77777777" w:rsidTr="00466037">
        <w:tc>
          <w:tcPr>
            <w:tcW w:w="761" w:type="pct"/>
            <w:tcBorders>
              <w:top w:val="single" w:sz="4" w:space="0" w:color="000000"/>
              <w:left w:val="single" w:sz="4" w:space="0" w:color="000000"/>
              <w:bottom w:val="single" w:sz="4" w:space="0" w:color="000000"/>
            </w:tcBorders>
          </w:tcPr>
          <w:p w14:paraId="60A345BA" w14:textId="09BCACCA" w:rsidR="003F6914" w:rsidRPr="00660F83" w:rsidRDefault="003F6914" w:rsidP="008138A1">
            <w:pPr>
              <w:pStyle w:val="BodyText"/>
              <w:snapToGrid w:val="0"/>
              <w:spacing w:after="0"/>
              <w:rPr>
                <w:rFonts w:ascii="Calibri" w:hAnsi="Calibri"/>
                <w:szCs w:val="24"/>
                <w:lang w:val="lv-LV"/>
              </w:rPr>
            </w:pPr>
            <w:r w:rsidRPr="00660F83">
              <w:rPr>
                <w:rFonts w:ascii="Calibri" w:hAnsi="Calibri"/>
                <w:szCs w:val="24"/>
                <w:lang w:val="lv-LV"/>
              </w:rPr>
              <w:t>Citas vērtības</w:t>
            </w:r>
          </w:p>
        </w:tc>
        <w:tc>
          <w:tcPr>
            <w:tcW w:w="2134" w:type="pct"/>
            <w:tcBorders>
              <w:top w:val="single" w:sz="4" w:space="0" w:color="000000"/>
              <w:left w:val="single" w:sz="4" w:space="0" w:color="000000"/>
              <w:bottom w:val="single" w:sz="4" w:space="0" w:color="000000"/>
            </w:tcBorders>
          </w:tcPr>
          <w:p w14:paraId="72B6E289" w14:textId="4D974D9C" w:rsidR="003F6914" w:rsidRPr="00660F83" w:rsidRDefault="00DE530C" w:rsidP="00C933F1">
            <w:pPr>
              <w:snapToGrid w:val="0"/>
              <w:jc w:val="both"/>
              <w:rPr>
                <w:rFonts w:ascii="Calibri" w:hAnsi="Calibri"/>
              </w:rPr>
            </w:pPr>
            <w:r w:rsidRPr="00660F83">
              <w:rPr>
                <w:rFonts w:ascii="Calibri" w:hAnsi="Calibri"/>
              </w:rPr>
              <w:t>Izglītības un zinātnes resurss</w:t>
            </w:r>
          </w:p>
        </w:tc>
        <w:tc>
          <w:tcPr>
            <w:tcW w:w="2105" w:type="pct"/>
            <w:tcBorders>
              <w:top w:val="single" w:sz="4" w:space="0" w:color="000000"/>
              <w:left w:val="single" w:sz="4" w:space="0" w:color="000000"/>
              <w:bottom w:val="single" w:sz="4" w:space="0" w:color="000000"/>
              <w:right w:val="single" w:sz="4" w:space="0" w:color="000000"/>
            </w:tcBorders>
          </w:tcPr>
          <w:p w14:paraId="6D1D862C" w14:textId="40391B45" w:rsidR="003F6914" w:rsidRPr="00660F83" w:rsidRDefault="0075289D" w:rsidP="00C82D5F">
            <w:pPr>
              <w:suppressAutoHyphens w:val="0"/>
              <w:jc w:val="both"/>
              <w:rPr>
                <w:rFonts w:asciiTheme="minorHAnsi" w:hAnsiTheme="minorHAnsi" w:cstheme="minorHAnsi"/>
                <w:szCs w:val="24"/>
              </w:rPr>
            </w:pPr>
            <w:r w:rsidRPr="00660F83">
              <w:rPr>
                <w:rFonts w:asciiTheme="minorHAnsi" w:hAnsiTheme="minorHAnsi" w:cstheme="minorHAnsi"/>
                <w:szCs w:val="24"/>
              </w:rPr>
              <w:t>Iespējami nelikumīgi arheoloģiskie izrakumi kultūrvēstures pieminekļa teritorijā.</w:t>
            </w:r>
          </w:p>
        </w:tc>
      </w:tr>
    </w:tbl>
    <w:p w14:paraId="64F412AF" w14:textId="77777777" w:rsidR="00011E51" w:rsidRPr="00660F83" w:rsidRDefault="00011E51">
      <w:pPr>
        <w:rPr>
          <w:rFonts w:asciiTheme="minorHAnsi" w:hAnsiTheme="minorHAnsi" w:cstheme="minorHAnsi"/>
        </w:rPr>
        <w:sectPr w:rsidR="00011E51" w:rsidRPr="00660F83" w:rsidSect="000760D4">
          <w:headerReference w:type="default" r:id="rId108"/>
          <w:pgSz w:w="16837" w:h="11905" w:orient="landscape" w:code="9"/>
          <w:pgMar w:top="1797" w:right="1440" w:bottom="1797" w:left="1440" w:header="720" w:footer="720" w:gutter="0"/>
          <w:cols w:space="720"/>
          <w:docGrid w:linePitch="360"/>
        </w:sectPr>
      </w:pPr>
    </w:p>
    <w:p w14:paraId="027DAF1A" w14:textId="77777777" w:rsidR="00011E51" w:rsidRPr="00660F83" w:rsidRDefault="00011E51" w:rsidP="006D256F">
      <w:pPr>
        <w:pStyle w:val="Heading1"/>
        <w:numPr>
          <w:ilvl w:val="0"/>
          <w:numId w:val="0"/>
        </w:numPr>
        <w:rPr>
          <w:rFonts w:asciiTheme="minorHAnsi" w:hAnsiTheme="minorHAnsi" w:cstheme="minorHAnsi"/>
        </w:rPr>
      </w:pPr>
      <w:bookmarkStart w:id="57" w:name="_Toc34981788"/>
      <w:r w:rsidRPr="00660F83">
        <w:rPr>
          <w:rFonts w:asciiTheme="minorHAnsi" w:hAnsiTheme="minorHAnsi" w:cstheme="minorHAnsi"/>
        </w:rPr>
        <w:lastRenderedPageBreak/>
        <w:t xml:space="preserve">3. </w:t>
      </w:r>
      <w:bookmarkStart w:id="58" w:name="_Hlk6242691"/>
      <w:r w:rsidRPr="00660F83">
        <w:rPr>
          <w:rFonts w:asciiTheme="minorHAnsi" w:hAnsiTheme="minorHAnsi" w:cstheme="minorHAnsi"/>
        </w:rPr>
        <w:t>Informācija par aizsargājamās teritorijas apsaimniekošanu</w:t>
      </w:r>
      <w:bookmarkEnd w:id="57"/>
      <w:bookmarkEnd w:id="58"/>
    </w:p>
    <w:p w14:paraId="2AB31EA9" w14:textId="77777777" w:rsidR="000F2336" w:rsidRPr="00660F83" w:rsidRDefault="000F2336" w:rsidP="000F2336">
      <w:pPr>
        <w:rPr>
          <w:rFonts w:asciiTheme="minorHAnsi" w:hAnsiTheme="minorHAnsi" w:cstheme="minorHAnsi"/>
          <w:highlight w:val="lightGray"/>
        </w:rPr>
      </w:pPr>
    </w:p>
    <w:p w14:paraId="25307B9E" w14:textId="77777777" w:rsidR="00011E51" w:rsidRPr="00660F83" w:rsidRDefault="00011E51" w:rsidP="006D256F">
      <w:pPr>
        <w:pStyle w:val="Heading2"/>
        <w:numPr>
          <w:ilvl w:val="0"/>
          <w:numId w:val="0"/>
        </w:numPr>
        <w:rPr>
          <w:rFonts w:asciiTheme="minorHAnsi" w:hAnsiTheme="minorHAnsi" w:cstheme="minorHAnsi"/>
          <w:i w:val="0"/>
          <w:sz w:val="28"/>
          <w:lang w:val="lv-LV"/>
        </w:rPr>
      </w:pPr>
      <w:bookmarkStart w:id="59" w:name="_Toc34981789"/>
      <w:r w:rsidRPr="00660F83">
        <w:rPr>
          <w:rFonts w:asciiTheme="minorHAnsi" w:hAnsiTheme="minorHAnsi" w:cstheme="minorHAnsi"/>
          <w:i w:val="0"/>
          <w:sz w:val="28"/>
          <w:lang w:val="lv-LV"/>
        </w:rPr>
        <w:t>3.1. Aizsargājamās teritorijas apsaimniekošanas ilgtermiņa un īstermiņa mērķi</w:t>
      </w:r>
      <w:bookmarkEnd w:id="59"/>
      <w:r w:rsidRPr="00660F83">
        <w:rPr>
          <w:rFonts w:asciiTheme="minorHAnsi" w:hAnsiTheme="minorHAnsi" w:cstheme="minorHAnsi"/>
          <w:i w:val="0"/>
          <w:sz w:val="28"/>
          <w:lang w:val="lv-LV"/>
        </w:rPr>
        <w:t xml:space="preserve"> </w:t>
      </w:r>
    </w:p>
    <w:p w14:paraId="5003327E" w14:textId="77777777" w:rsidR="00011E51" w:rsidRPr="00660F83" w:rsidRDefault="00011E51">
      <w:pPr>
        <w:rPr>
          <w:rFonts w:asciiTheme="minorHAnsi" w:hAnsiTheme="minorHAnsi" w:cstheme="minorHAnsi"/>
        </w:rPr>
      </w:pPr>
    </w:p>
    <w:p w14:paraId="25B4DA4D" w14:textId="77777777" w:rsidR="003068AA" w:rsidRPr="00660F83" w:rsidRDefault="003068AA" w:rsidP="00F279BD">
      <w:pPr>
        <w:jc w:val="both"/>
        <w:rPr>
          <w:rFonts w:asciiTheme="minorHAnsi" w:hAnsiTheme="minorHAnsi" w:cstheme="minorHAnsi"/>
          <w:b/>
          <w:u w:val="single"/>
        </w:rPr>
      </w:pPr>
      <w:r w:rsidRPr="00660F83">
        <w:rPr>
          <w:rFonts w:asciiTheme="minorHAnsi" w:hAnsiTheme="minorHAnsi" w:cstheme="minorHAnsi"/>
          <w:b/>
          <w:u w:val="single"/>
        </w:rPr>
        <w:t>Ilgtermiņa mērķi</w:t>
      </w:r>
    </w:p>
    <w:p w14:paraId="26277D3D" w14:textId="77777777" w:rsidR="003068AA" w:rsidRPr="00660F83" w:rsidRDefault="003068AA" w:rsidP="00F279BD">
      <w:pPr>
        <w:jc w:val="both"/>
        <w:rPr>
          <w:rFonts w:asciiTheme="minorHAnsi" w:hAnsiTheme="minorHAnsi" w:cstheme="minorHAnsi"/>
        </w:rPr>
      </w:pPr>
    </w:p>
    <w:p w14:paraId="324AAA42" w14:textId="589FBA16" w:rsidR="00DB51E7" w:rsidRPr="00660F83" w:rsidRDefault="000B031E" w:rsidP="00F279BD">
      <w:pPr>
        <w:jc w:val="both"/>
        <w:rPr>
          <w:rFonts w:asciiTheme="minorHAnsi" w:hAnsiTheme="minorHAnsi" w:cstheme="minorHAnsi"/>
        </w:rPr>
      </w:pPr>
      <w:r>
        <w:rPr>
          <w:rFonts w:asciiTheme="minorHAnsi" w:hAnsiTheme="minorHAnsi" w:cstheme="minorHAnsi"/>
        </w:rPr>
        <w:t>DL</w:t>
      </w:r>
      <w:r w:rsidR="00406D22" w:rsidRPr="00660F83">
        <w:rPr>
          <w:rFonts w:asciiTheme="minorHAnsi" w:hAnsiTheme="minorHAnsi" w:cstheme="minorHAnsi"/>
        </w:rPr>
        <w:t xml:space="preserve"> tiek veicināta atklātas ainavas veidošana, nodrošinot zālāju bioloģiskās daudzveidības palielināšanos un putniem nepieciešamo dzīvotņu uzturēšanu, kā arī laba ezera ekoloģiskā stāvokļa nodrošināšanu. Teritorijas saimnieciskā izmantošana veicina dabas vērtību saglabāšanos.</w:t>
      </w:r>
    </w:p>
    <w:p w14:paraId="14A07BA9" w14:textId="77777777" w:rsidR="00406D22" w:rsidRPr="00660F83" w:rsidRDefault="00406D22" w:rsidP="00F279BD">
      <w:pPr>
        <w:jc w:val="both"/>
        <w:rPr>
          <w:rFonts w:asciiTheme="minorHAnsi" w:hAnsiTheme="minorHAnsi" w:cstheme="minorHAnsi"/>
        </w:rPr>
      </w:pPr>
    </w:p>
    <w:p w14:paraId="02A6E629" w14:textId="77777777" w:rsidR="003068AA" w:rsidRPr="00660F83" w:rsidRDefault="003068AA" w:rsidP="00F279BD">
      <w:pPr>
        <w:keepNext/>
        <w:keepLines/>
        <w:jc w:val="both"/>
        <w:rPr>
          <w:rFonts w:asciiTheme="minorHAnsi" w:hAnsiTheme="minorHAnsi" w:cstheme="minorHAnsi"/>
          <w:b/>
          <w:u w:val="single"/>
        </w:rPr>
      </w:pPr>
      <w:r w:rsidRPr="00660F83">
        <w:rPr>
          <w:rFonts w:asciiTheme="minorHAnsi" w:hAnsiTheme="minorHAnsi" w:cstheme="minorHAnsi"/>
          <w:b/>
          <w:u w:val="single"/>
        </w:rPr>
        <w:t>Īstermiņa mērķi</w:t>
      </w:r>
    </w:p>
    <w:p w14:paraId="57D85C7B" w14:textId="77777777" w:rsidR="003068AA" w:rsidRPr="00660F83" w:rsidRDefault="003068AA" w:rsidP="00F279BD">
      <w:pPr>
        <w:keepNext/>
        <w:keepLines/>
        <w:jc w:val="both"/>
        <w:rPr>
          <w:rFonts w:asciiTheme="minorHAnsi" w:hAnsiTheme="minorHAnsi" w:cstheme="minorHAnsi"/>
        </w:rPr>
      </w:pPr>
    </w:p>
    <w:p w14:paraId="2260AD42" w14:textId="132D5F21" w:rsidR="003068AA" w:rsidRPr="00660F83" w:rsidRDefault="003068AA" w:rsidP="00F279BD">
      <w:pPr>
        <w:keepNext/>
        <w:keepLines/>
        <w:jc w:val="both"/>
        <w:rPr>
          <w:rFonts w:asciiTheme="minorHAnsi" w:hAnsiTheme="minorHAnsi" w:cstheme="minorHAnsi"/>
          <w:szCs w:val="24"/>
        </w:rPr>
      </w:pPr>
      <w:r w:rsidRPr="00660F83">
        <w:rPr>
          <w:rFonts w:asciiTheme="minorHAnsi" w:hAnsiTheme="minorHAnsi" w:cstheme="minorHAnsi"/>
          <w:szCs w:val="24"/>
        </w:rPr>
        <w:t xml:space="preserve">Šajā nodaļā ir uzskaitīti īstermiņa mērķi turpmākajiem </w:t>
      </w:r>
      <w:r w:rsidR="00C061E7" w:rsidRPr="00660F83">
        <w:rPr>
          <w:rFonts w:asciiTheme="minorHAnsi" w:hAnsiTheme="minorHAnsi" w:cstheme="minorHAnsi"/>
          <w:szCs w:val="24"/>
        </w:rPr>
        <w:t>12</w:t>
      </w:r>
      <w:r w:rsidRPr="00660F83">
        <w:rPr>
          <w:rFonts w:asciiTheme="minorHAnsi" w:hAnsiTheme="minorHAnsi" w:cstheme="minorHAnsi"/>
          <w:szCs w:val="24"/>
        </w:rPr>
        <w:t xml:space="preserve"> gadiem, kurus ir vēlams sasniegt </w:t>
      </w:r>
      <w:r w:rsidR="00880111">
        <w:rPr>
          <w:rFonts w:asciiTheme="minorHAnsi" w:hAnsiTheme="minorHAnsi" w:cstheme="minorHAnsi"/>
          <w:szCs w:val="24"/>
        </w:rPr>
        <w:t>DA</w:t>
      </w:r>
      <w:r w:rsidRPr="00660F83">
        <w:rPr>
          <w:rFonts w:asciiTheme="minorHAnsi" w:hAnsiTheme="minorHAnsi" w:cstheme="minorHAnsi"/>
          <w:szCs w:val="24"/>
        </w:rPr>
        <w:t xml:space="preserve"> plāna darbības laikā un kas kalpo kā nosacījums, lai sasniegtu ideālos teritorijas apsaimniekošanas mērķus vai tuvotos to sasniegšanai.</w:t>
      </w:r>
    </w:p>
    <w:p w14:paraId="29CBCC9D" w14:textId="77777777" w:rsidR="00DB51E7" w:rsidRPr="00660F83" w:rsidRDefault="00DB51E7" w:rsidP="00F279BD">
      <w:pPr>
        <w:keepNext/>
        <w:keepLines/>
        <w:jc w:val="both"/>
        <w:rPr>
          <w:rFonts w:asciiTheme="minorHAnsi" w:hAnsiTheme="minorHAnsi" w:cstheme="minorHAnsi"/>
          <w:szCs w:val="24"/>
        </w:rPr>
      </w:pPr>
    </w:p>
    <w:p w14:paraId="71E38DE5" w14:textId="77777777" w:rsidR="003068AA" w:rsidRPr="00660F83" w:rsidRDefault="003068AA" w:rsidP="00F279BD">
      <w:pPr>
        <w:jc w:val="both"/>
        <w:rPr>
          <w:rFonts w:asciiTheme="minorHAnsi" w:hAnsiTheme="minorHAnsi" w:cstheme="minorHAnsi"/>
          <w:szCs w:val="24"/>
        </w:rPr>
      </w:pPr>
    </w:p>
    <w:p w14:paraId="41C790FD" w14:textId="77777777" w:rsidR="003068AA" w:rsidRPr="00660F83" w:rsidRDefault="003068AA" w:rsidP="00F279BD">
      <w:pPr>
        <w:jc w:val="both"/>
        <w:rPr>
          <w:rFonts w:asciiTheme="minorHAnsi" w:hAnsiTheme="minorHAnsi" w:cstheme="minorHAnsi"/>
          <w:szCs w:val="24"/>
        </w:rPr>
      </w:pPr>
      <w:r w:rsidRPr="00660F83">
        <w:rPr>
          <w:rFonts w:asciiTheme="minorHAnsi" w:hAnsiTheme="minorHAnsi" w:cstheme="minorHAnsi"/>
          <w:szCs w:val="24"/>
        </w:rPr>
        <w:t>Plānošanas periodā galvenie īstermiņa mērķi tiek sadalīti vairākās grupās:</w:t>
      </w:r>
    </w:p>
    <w:p w14:paraId="20120B0F" w14:textId="77777777" w:rsidR="003068AA" w:rsidRPr="00660F83" w:rsidRDefault="003068AA" w:rsidP="00F279BD">
      <w:pPr>
        <w:jc w:val="both"/>
        <w:rPr>
          <w:rFonts w:asciiTheme="minorHAnsi" w:hAnsiTheme="minorHAnsi" w:cstheme="minorHAnsi"/>
          <w:szCs w:val="24"/>
        </w:rPr>
      </w:pPr>
    </w:p>
    <w:p w14:paraId="752F887D" w14:textId="77777777" w:rsidR="00895297" w:rsidRPr="00660F83" w:rsidRDefault="00895297" w:rsidP="00895297">
      <w:pPr>
        <w:jc w:val="both"/>
        <w:rPr>
          <w:rFonts w:asciiTheme="minorHAnsi" w:hAnsiTheme="minorHAnsi" w:cstheme="minorHAnsi"/>
          <w:b/>
          <w:szCs w:val="24"/>
        </w:rPr>
      </w:pPr>
      <w:r w:rsidRPr="00660F83">
        <w:rPr>
          <w:rFonts w:asciiTheme="minorHAnsi" w:hAnsiTheme="minorHAnsi" w:cstheme="minorHAnsi"/>
          <w:b/>
          <w:szCs w:val="24"/>
        </w:rPr>
        <w:t>A. Administratīvie un organizatoriskie mērķi</w:t>
      </w:r>
    </w:p>
    <w:p w14:paraId="3B9424D0" w14:textId="77777777" w:rsidR="00895297" w:rsidRPr="00660F83" w:rsidRDefault="00895297" w:rsidP="00895297">
      <w:pPr>
        <w:jc w:val="both"/>
        <w:rPr>
          <w:rFonts w:asciiTheme="minorHAnsi" w:hAnsiTheme="minorHAnsi" w:cstheme="minorHAnsi"/>
          <w:szCs w:val="24"/>
        </w:rPr>
      </w:pPr>
      <w:r w:rsidRPr="00660F83">
        <w:rPr>
          <w:rFonts w:asciiTheme="minorHAnsi" w:hAnsiTheme="minorHAnsi" w:cstheme="minorHAnsi"/>
          <w:b/>
          <w:szCs w:val="24"/>
        </w:rPr>
        <w:t>B. Dabas vērtību aizsardzība un apsaimniekošana</w:t>
      </w:r>
      <w:r w:rsidRPr="00660F83">
        <w:rPr>
          <w:rFonts w:asciiTheme="minorHAnsi" w:hAnsiTheme="minorHAnsi" w:cstheme="minorHAnsi"/>
          <w:szCs w:val="24"/>
        </w:rPr>
        <w:t xml:space="preserve"> </w:t>
      </w:r>
    </w:p>
    <w:p w14:paraId="3D550DB7" w14:textId="77777777" w:rsidR="00895297" w:rsidRPr="00660F83" w:rsidRDefault="00895297" w:rsidP="00895297">
      <w:pPr>
        <w:jc w:val="both"/>
        <w:rPr>
          <w:rFonts w:asciiTheme="minorHAnsi" w:hAnsiTheme="minorHAnsi" w:cstheme="minorHAnsi"/>
          <w:b/>
          <w:bCs/>
          <w:szCs w:val="24"/>
        </w:rPr>
      </w:pPr>
      <w:r w:rsidRPr="00660F83">
        <w:rPr>
          <w:rFonts w:asciiTheme="minorHAnsi" w:hAnsiTheme="minorHAnsi" w:cstheme="minorHAnsi"/>
          <w:b/>
          <w:bCs/>
          <w:szCs w:val="24"/>
        </w:rPr>
        <w:t>C. Ainavisko vērtību apsaimniekošana</w:t>
      </w:r>
    </w:p>
    <w:p w14:paraId="02FBEA45" w14:textId="77777777" w:rsidR="00895297" w:rsidRPr="00660F83" w:rsidRDefault="00895297" w:rsidP="00895297">
      <w:pPr>
        <w:keepNext/>
        <w:jc w:val="both"/>
        <w:rPr>
          <w:rFonts w:asciiTheme="minorHAnsi" w:hAnsiTheme="minorHAnsi" w:cstheme="minorHAnsi"/>
          <w:b/>
          <w:szCs w:val="24"/>
        </w:rPr>
      </w:pPr>
      <w:r w:rsidRPr="00660F83">
        <w:rPr>
          <w:rFonts w:asciiTheme="minorHAnsi" w:hAnsiTheme="minorHAnsi" w:cstheme="minorHAnsi"/>
          <w:b/>
          <w:szCs w:val="24"/>
        </w:rPr>
        <w:t>D. Sabiedrības informēšana un izglītošana</w:t>
      </w:r>
    </w:p>
    <w:p w14:paraId="155702CE" w14:textId="77777777" w:rsidR="00895297" w:rsidRPr="00660F83" w:rsidRDefault="00895297" w:rsidP="00895297">
      <w:pPr>
        <w:jc w:val="both"/>
        <w:rPr>
          <w:rFonts w:asciiTheme="minorHAnsi" w:hAnsiTheme="minorHAnsi" w:cstheme="minorHAnsi"/>
          <w:b/>
          <w:szCs w:val="24"/>
        </w:rPr>
      </w:pPr>
      <w:r w:rsidRPr="00660F83">
        <w:rPr>
          <w:rFonts w:asciiTheme="minorHAnsi" w:hAnsiTheme="minorHAnsi" w:cstheme="minorHAnsi"/>
          <w:b/>
          <w:szCs w:val="24"/>
        </w:rPr>
        <w:t>E. Izpēte un monitorings</w:t>
      </w:r>
    </w:p>
    <w:p w14:paraId="7E48345A" w14:textId="77777777" w:rsidR="003068AA" w:rsidRPr="00660F83" w:rsidRDefault="003068AA" w:rsidP="00F279BD">
      <w:pPr>
        <w:jc w:val="both"/>
        <w:rPr>
          <w:rFonts w:asciiTheme="minorHAnsi" w:hAnsiTheme="minorHAnsi" w:cstheme="minorHAnsi"/>
        </w:rPr>
      </w:pPr>
    </w:p>
    <w:p w14:paraId="21C5C344" w14:textId="77777777" w:rsidR="00892C9C" w:rsidRPr="00660F83" w:rsidRDefault="00892C9C" w:rsidP="00892C9C">
      <w:pPr>
        <w:jc w:val="both"/>
        <w:rPr>
          <w:rFonts w:asciiTheme="minorHAnsi" w:hAnsiTheme="minorHAnsi" w:cstheme="minorHAnsi"/>
          <w:b/>
          <w:i/>
          <w:szCs w:val="24"/>
          <w:u w:val="single"/>
        </w:rPr>
      </w:pPr>
      <w:r w:rsidRPr="00660F83">
        <w:rPr>
          <w:rFonts w:asciiTheme="minorHAnsi" w:hAnsiTheme="minorHAnsi" w:cstheme="minorHAnsi"/>
          <w:b/>
          <w:i/>
          <w:szCs w:val="24"/>
          <w:u w:val="single"/>
        </w:rPr>
        <w:t>A. Administratīvie un organizatoriskie mērķi</w:t>
      </w:r>
    </w:p>
    <w:p w14:paraId="3AE0D5B4" w14:textId="6F07D5BF" w:rsidR="00892C9C" w:rsidRPr="00660F83" w:rsidRDefault="00892C9C" w:rsidP="00892C9C">
      <w:pPr>
        <w:rPr>
          <w:rFonts w:ascii="Calibri" w:hAnsi="Calibri"/>
        </w:rPr>
      </w:pPr>
      <w:r w:rsidRPr="00660F83">
        <w:rPr>
          <w:rFonts w:ascii="Calibri" w:hAnsi="Calibri"/>
        </w:rPr>
        <w:t xml:space="preserve">A.1. Apstiprināt DL </w:t>
      </w:r>
      <w:r w:rsidR="00077F5A">
        <w:rPr>
          <w:rFonts w:ascii="Calibri" w:hAnsi="Calibri"/>
        </w:rPr>
        <w:t>IAIN</w:t>
      </w:r>
      <w:r w:rsidRPr="00660F83">
        <w:rPr>
          <w:rFonts w:ascii="Calibri" w:hAnsi="Calibri"/>
        </w:rPr>
        <w:t>;</w:t>
      </w:r>
    </w:p>
    <w:p w14:paraId="5E73379A" w14:textId="5A3695AC" w:rsidR="00892C9C" w:rsidRPr="00660F83" w:rsidRDefault="00892C9C" w:rsidP="00892C9C">
      <w:pPr>
        <w:rPr>
          <w:rFonts w:ascii="Calibri" w:hAnsi="Calibri"/>
        </w:rPr>
      </w:pPr>
      <w:r w:rsidRPr="00660F83">
        <w:rPr>
          <w:rFonts w:ascii="Calibri" w:hAnsi="Calibri"/>
        </w:rPr>
        <w:t xml:space="preserve">A.2. Veikt DL lieguma </w:t>
      </w:r>
      <w:r w:rsidR="00DE2056" w:rsidRPr="00660F83">
        <w:rPr>
          <w:rFonts w:ascii="Calibri" w:hAnsi="Calibri"/>
        </w:rPr>
        <w:t xml:space="preserve">robežu </w:t>
      </w:r>
      <w:r w:rsidRPr="00660F83">
        <w:rPr>
          <w:rFonts w:ascii="Calibri" w:hAnsi="Calibri"/>
        </w:rPr>
        <w:t>precizēšanu</w:t>
      </w:r>
      <w:r w:rsidR="00DE2056" w:rsidRPr="00660F83">
        <w:rPr>
          <w:rFonts w:ascii="Calibri" w:hAnsi="Calibri"/>
        </w:rPr>
        <w:t>.</w:t>
      </w:r>
    </w:p>
    <w:p w14:paraId="0528E74A" w14:textId="77777777" w:rsidR="00892C9C" w:rsidRPr="00660F83" w:rsidRDefault="00892C9C" w:rsidP="00892C9C">
      <w:pPr>
        <w:jc w:val="both"/>
        <w:rPr>
          <w:rFonts w:asciiTheme="minorHAnsi" w:hAnsiTheme="minorHAnsi" w:cstheme="minorHAnsi"/>
        </w:rPr>
      </w:pPr>
    </w:p>
    <w:p w14:paraId="0D3DBB48" w14:textId="77777777" w:rsidR="00892C9C" w:rsidRPr="00660F83" w:rsidRDefault="00892C9C" w:rsidP="00892C9C">
      <w:pPr>
        <w:jc w:val="both"/>
        <w:rPr>
          <w:rFonts w:asciiTheme="minorHAnsi" w:hAnsiTheme="minorHAnsi" w:cstheme="minorHAnsi"/>
          <w:i/>
          <w:sz w:val="22"/>
          <w:szCs w:val="22"/>
          <w:u w:val="single"/>
        </w:rPr>
      </w:pPr>
      <w:r w:rsidRPr="00660F83">
        <w:rPr>
          <w:rFonts w:asciiTheme="minorHAnsi" w:hAnsiTheme="minorHAnsi" w:cstheme="minorHAnsi"/>
          <w:b/>
          <w:i/>
          <w:szCs w:val="24"/>
          <w:u w:val="single"/>
        </w:rPr>
        <w:t>B. Dabas vērtību aizsardzība un apsaimniekošana</w:t>
      </w:r>
      <w:r w:rsidRPr="00660F83">
        <w:rPr>
          <w:rFonts w:asciiTheme="minorHAnsi" w:hAnsiTheme="minorHAnsi" w:cstheme="minorHAnsi"/>
          <w:i/>
          <w:sz w:val="22"/>
          <w:szCs w:val="22"/>
          <w:u w:val="single"/>
        </w:rPr>
        <w:t xml:space="preserve"> </w:t>
      </w:r>
    </w:p>
    <w:p w14:paraId="144671E1" w14:textId="77777777" w:rsidR="00892C9C" w:rsidRPr="00660F83" w:rsidRDefault="00892C9C" w:rsidP="00892C9C">
      <w:pPr>
        <w:pStyle w:val="Footer"/>
        <w:suppressAutoHyphens w:val="0"/>
        <w:ind w:left="567" w:hanging="567"/>
        <w:rPr>
          <w:rFonts w:asciiTheme="minorHAnsi" w:hAnsiTheme="minorHAnsi" w:cstheme="minorHAnsi"/>
          <w:szCs w:val="24"/>
          <w:lang w:val="lv-LV"/>
        </w:rPr>
      </w:pPr>
      <w:r w:rsidRPr="00660F83">
        <w:rPr>
          <w:rFonts w:asciiTheme="minorHAnsi" w:hAnsiTheme="minorHAnsi" w:cstheme="minorHAnsi"/>
          <w:szCs w:val="24"/>
          <w:lang w:val="lv-LV"/>
        </w:rPr>
        <w:t>B.1. Sekmēt saldūdeņu biotopu kvalitātes uzlabošanos 190 ha platībā, īstenojot apsaimniekošanas pasākumus;</w:t>
      </w:r>
    </w:p>
    <w:p w14:paraId="6D8B8B78" w14:textId="77777777" w:rsidR="00892C9C" w:rsidRPr="00660F83" w:rsidRDefault="00892C9C" w:rsidP="00892C9C">
      <w:pPr>
        <w:pStyle w:val="Footer"/>
        <w:suppressAutoHyphens w:val="0"/>
        <w:ind w:left="567" w:hanging="567"/>
        <w:rPr>
          <w:rFonts w:asciiTheme="minorHAnsi" w:hAnsiTheme="minorHAnsi" w:cstheme="minorHAnsi"/>
          <w:szCs w:val="24"/>
          <w:lang w:val="lv-LV"/>
        </w:rPr>
      </w:pPr>
      <w:r w:rsidRPr="00660F83">
        <w:rPr>
          <w:rFonts w:asciiTheme="minorHAnsi" w:hAnsiTheme="minorHAnsi" w:cstheme="minorHAnsi"/>
          <w:szCs w:val="24"/>
          <w:lang w:val="lv-LV"/>
        </w:rPr>
        <w:t>B.2. Samazināt barības vielu ieplūdi Durbes ezerā, Lāņupē un tās ietekās;</w:t>
      </w:r>
    </w:p>
    <w:p w14:paraId="1D72666B" w14:textId="4AD0280F" w:rsidR="00892C9C" w:rsidRPr="00660F83" w:rsidRDefault="00892C9C" w:rsidP="00892C9C">
      <w:pPr>
        <w:pStyle w:val="Footer"/>
        <w:suppressAutoHyphens w:val="0"/>
        <w:ind w:left="567" w:hanging="567"/>
        <w:rPr>
          <w:rFonts w:asciiTheme="minorHAnsi" w:hAnsiTheme="minorHAnsi" w:cstheme="minorHAnsi"/>
          <w:szCs w:val="24"/>
          <w:lang w:val="lv-LV"/>
        </w:rPr>
      </w:pPr>
      <w:r w:rsidRPr="00660F83">
        <w:rPr>
          <w:rFonts w:asciiTheme="minorHAnsi" w:hAnsiTheme="minorHAnsi" w:cstheme="minorHAnsi"/>
          <w:szCs w:val="24"/>
          <w:lang w:val="lv-LV"/>
        </w:rPr>
        <w:t xml:space="preserve">B.3. </w:t>
      </w:r>
      <w:r w:rsidR="00284F27" w:rsidRPr="00660F83">
        <w:rPr>
          <w:rFonts w:asciiTheme="minorHAnsi" w:hAnsiTheme="minorHAnsi" w:cstheme="minorHAnsi"/>
          <w:szCs w:val="24"/>
          <w:lang w:val="lv-LV"/>
        </w:rPr>
        <w:t>Sekmēt zālāju biotopu apsaimniekošanu 25</w:t>
      </w:r>
      <w:r w:rsidR="002A0499">
        <w:rPr>
          <w:rFonts w:asciiTheme="minorHAnsi" w:hAnsiTheme="minorHAnsi" w:cstheme="minorHAnsi"/>
          <w:szCs w:val="24"/>
          <w:lang w:val="lv-LV"/>
        </w:rPr>
        <w:t>4</w:t>
      </w:r>
      <w:r w:rsidR="00284F27" w:rsidRPr="00660F83">
        <w:rPr>
          <w:rFonts w:asciiTheme="minorHAnsi" w:hAnsiTheme="minorHAnsi" w:cstheme="minorHAnsi"/>
          <w:szCs w:val="24"/>
          <w:lang w:val="lv-LV"/>
        </w:rPr>
        <w:t xml:space="preserve"> ha platībā, tādējādi uzlabojot zālāju kvalitāti un nodrošinot </w:t>
      </w:r>
      <w:r w:rsidR="00284F27" w:rsidRPr="00660F83">
        <w:rPr>
          <w:rFonts w:asciiTheme="minorHAnsi" w:hAnsiTheme="minorHAnsi" w:cstheme="minorHAnsi"/>
          <w:bCs/>
          <w:szCs w:val="24"/>
          <w:lang w:val="lv-LV"/>
        </w:rPr>
        <w:t>ilgtspējīgu teritorijas nozīmi putnu aizsardzībā</w:t>
      </w:r>
    </w:p>
    <w:p w14:paraId="48CFD908" w14:textId="77777777" w:rsidR="00892C9C" w:rsidRPr="00660F83" w:rsidRDefault="00892C9C" w:rsidP="00892C9C">
      <w:pPr>
        <w:pStyle w:val="Footer"/>
        <w:suppressAutoHyphens w:val="0"/>
        <w:ind w:left="567" w:hanging="567"/>
        <w:rPr>
          <w:rFonts w:asciiTheme="minorHAnsi" w:hAnsiTheme="minorHAnsi" w:cstheme="minorHAnsi"/>
          <w:szCs w:val="24"/>
          <w:lang w:val="lv-LV"/>
        </w:rPr>
      </w:pPr>
      <w:r w:rsidRPr="00660F83">
        <w:rPr>
          <w:rFonts w:asciiTheme="minorHAnsi" w:hAnsiTheme="minorHAnsi" w:cstheme="minorHAnsi"/>
          <w:szCs w:val="24"/>
          <w:lang w:val="lv-LV"/>
        </w:rPr>
        <w:t>B.4. Nodrošināt zālāju apsaimniekošanai piemērotu hidroloģisko režīmu Durbes ezeram un Lāņupei pieguļošajās teritorijās;</w:t>
      </w:r>
    </w:p>
    <w:p w14:paraId="68C5F0A7" w14:textId="366E9600" w:rsidR="00892C9C" w:rsidRPr="00660F83" w:rsidRDefault="00892C9C" w:rsidP="00892C9C">
      <w:pPr>
        <w:pStyle w:val="Footer"/>
        <w:suppressAutoHyphens w:val="0"/>
        <w:ind w:left="567" w:hanging="567"/>
        <w:rPr>
          <w:rFonts w:asciiTheme="minorHAnsi" w:hAnsiTheme="minorHAnsi" w:cstheme="minorHAnsi"/>
          <w:szCs w:val="24"/>
          <w:lang w:val="lv-LV"/>
        </w:rPr>
      </w:pPr>
      <w:r w:rsidRPr="00660F83">
        <w:rPr>
          <w:rFonts w:asciiTheme="minorHAnsi" w:hAnsiTheme="minorHAnsi" w:cstheme="minorHAnsi"/>
          <w:szCs w:val="24"/>
          <w:lang w:val="lv-LV"/>
        </w:rPr>
        <w:t>B.</w:t>
      </w:r>
      <w:r w:rsidR="00B87395" w:rsidRPr="00660F83">
        <w:rPr>
          <w:rFonts w:asciiTheme="minorHAnsi" w:hAnsiTheme="minorHAnsi" w:cstheme="minorHAnsi"/>
          <w:szCs w:val="24"/>
          <w:lang w:val="lv-LV"/>
        </w:rPr>
        <w:t>5</w:t>
      </w:r>
      <w:r w:rsidRPr="00660F83">
        <w:rPr>
          <w:rFonts w:asciiTheme="minorHAnsi" w:hAnsiTheme="minorHAnsi" w:cstheme="minorHAnsi"/>
          <w:szCs w:val="24"/>
          <w:lang w:val="lv-LV"/>
        </w:rPr>
        <w:t>. Saglabāt mežu biotopus 2,6 ha platībā;</w:t>
      </w:r>
    </w:p>
    <w:p w14:paraId="0CAE3453" w14:textId="2420D373" w:rsidR="00892C9C" w:rsidRPr="00660F83" w:rsidRDefault="00892C9C" w:rsidP="00892C9C">
      <w:pPr>
        <w:pStyle w:val="Footer"/>
        <w:suppressAutoHyphens w:val="0"/>
        <w:ind w:left="567" w:hanging="567"/>
        <w:rPr>
          <w:rFonts w:asciiTheme="minorHAnsi" w:hAnsiTheme="minorHAnsi" w:cstheme="minorHAnsi"/>
          <w:szCs w:val="24"/>
          <w:lang w:val="lv-LV"/>
        </w:rPr>
      </w:pPr>
      <w:r w:rsidRPr="00660F83">
        <w:rPr>
          <w:rFonts w:asciiTheme="minorHAnsi" w:hAnsiTheme="minorHAnsi" w:cstheme="minorHAnsi"/>
          <w:szCs w:val="24"/>
          <w:lang w:val="lv-LV"/>
        </w:rPr>
        <w:t>B.</w:t>
      </w:r>
      <w:r w:rsidR="00B87395" w:rsidRPr="00660F83">
        <w:rPr>
          <w:rFonts w:asciiTheme="minorHAnsi" w:hAnsiTheme="minorHAnsi" w:cstheme="minorHAnsi"/>
          <w:szCs w:val="24"/>
          <w:lang w:val="lv-LV"/>
        </w:rPr>
        <w:t>6</w:t>
      </w:r>
      <w:r w:rsidRPr="00660F83">
        <w:rPr>
          <w:rFonts w:asciiTheme="minorHAnsi" w:hAnsiTheme="minorHAnsi" w:cstheme="minorHAnsi"/>
          <w:szCs w:val="24"/>
          <w:lang w:val="lv-LV"/>
        </w:rPr>
        <w:t>. Uzturēt un palielināt retajām un aizsargājamajām sugām piemērotas dzīvotnes platības.</w:t>
      </w:r>
    </w:p>
    <w:p w14:paraId="64A63935" w14:textId="77777777" w:rsidR="00892C9C" w:rsidRPr="00660F83" w:rsidRDefault="00892C9C" w:rsidP="00892C9C">
      <w:pPr>
        <w:keepNext/>
        <w:jc w:val="both"/>
        <w:rPr>
          <w:rFonts w:asciiTheme="minorHAnsi" w:hAnsiTheme="minorHAnsi" w:cstheme="minorHAnsi"/>
          <w:b/>
          <w:i/>
          <w:szCs w:val="24"/>
          <w:u w:val="single"/>
        </w:rPr>
      </w:pPr>
    </w:p>
    <w:p w14:paraId="57EDA2B5" w14:textId="1755DB4A" w:rsidR="00892C9C" w:rsidRPr="00660F83" w:rsidRDefault="00DE2056" w:rsidP="00892C9C">
      <w:pPr>
        <w:keepNext/>
        <w:jc w:val="both"/>
        <w:rPr>
          <w:rFonts w:asciiTheme="minorHAnsi" w:hAnsiTheme="minorHAnsi" w:cstheme="minorHAnsi"/>
          <w:b/>
          <w:i/>
          <w:szCs w:val="24"/>
          <w:u w:val="single"/>
        </w:rPr>
      </w:pPr>
      <w:r w:rsidRPr="00660F83">
        <w:rPr>
          <w:rFonts w:asciiTheme="minorHAnsi" w:hAnsiTheme="minorHAnsi" w:cstheme="minorHAnsi"/>
          <w:b/>
          <w:i/>
          <w:szCs w:val="24"/>
          <w:u w:val="single"/>
        </w:rPr>
        <w:t>C</w:t>
      </w:r>
      <w:r w:rsidR="00892C9C" w:rsidRPr="00660F83">
        <w:rPr>
          <w:rFonts w:asciiTheme="minorHAnsi" w:hAnsiTheme="minorHAnsi" w:cstheme="minorHAnsi"/>
          <w:b/>
          <w:i/>
          <w:szCs w:val="24"/>
          <w:u w:val="single"/>
        </w:rPr>
        <w:t>. Sabiedrības informēšana un izglītošana</w:t>
      </w:r>
    </w:p>
    <w:p w14:paraId="5287EEA4" w14:textId="147CB3FA" w:rsidR="00892C9C" w:rsidRPr="00660F83" w:rsidRDefault="00DE2056" w:rsidP="00892C9C">
      <w:pPr>
        <w:jc w:val="both"/>
        <w:rPr>
          <w:rFonts w:ascii="Calibri" w:hAnsi="Calibri"/>
          <w:szCs w:val="24"/>
        </w:rPr>
      </w:pPr>
      <w:r w:rsidRPr="00660F83">
        <w:rPr>
          <w:rFonts w:ascii="Calibri" w:hAnsi="Calibri"/>
          <w:szCs w:val="24"/>
        </w:rPr>
        <w:t>C</w:t>
      </w:r>
      <w:r w:rsidR="00892C9C" w:rsidRPr="00660F83">
        <w:rPr>
          <w:rFonts w:ascii="Calibri" w:hAnsi="Calibri"/>
          <w:szCs w:val="24"/>
        </w:rPr>
        <w:t>.1. Nodrošināt DL robežu atpazīstamību dabā;</w:t>
      </w:r>
    </w:p>
    <w:p w14:paraId="43DAF134" w14:textId="22D37451" w:rsidR="00892C9C" w:rsidRPr="00660F83" w:rsidRDefault="00DE2056" w:rsidP="00892C9C">
      <w:pPr>
        <w:jc w:val="both"/>
        <w:rPr>
          <w:rFonts w:ascii="Calibri" w:hAnsi="Calibri"/>
          <w:szCs w:val="24"/>
        </w:rPr>
      </w:pPr>
      <w:r w:rsidRPr="00660F83">
        <w:rPr>
          <w:rFonts w:ascii="Calibri" w:hAnsi="Calibri"/>
          <w:szCs w:val="24"/>
        </w:rPr>
        <w:t>C</w:t>
      </w:r>
      <w:r w:rsidR="00892C9C" w:rsidRPr="00660F83">
        <w:rPr>
          <w:rFonts w:ascii="Calibri" w:hAnsi="Calibri"/>
          <w:szCs w:val="24"/>
        </w:rPr>
        <w:t>.2. Nodrošināt teritorijas apmeklētājiem informāciju par DL dabas vērtībām.</w:t>
      </w:r>
    </w:p>
    <w:p w14:paraId="416439BF" w14:textId="77777777" w:rsidR="00892C9C" w:rsidRPr="00660F83" w:rsidRDefault="00892C9C" w:rsidP="00892C9C">
      <w:pPr>
        <w:jc w:val="both"/>
        <w:rPr>
          <w:rFonts w:asciiTheme="minorHAnsi" w:hAnsiTheme="minorHAnsi" w:cstheme="minorHAnsi"/>
          <w:szCs w:val="24"/>
        </w:rPr>
      </w:pPr>
    </w:p>
    <w:p w14:paraId="3D0836C5" w14:textId="25DC67FC" w:rsidR="00892C9C" w:rsidRPr="00660F83" w:rsidRDefault="00DE2056" w:rsidP="00892C9C">
      <w:pPr>
        <w:jc w:val="both"/>
        <w:rPr>
          <w:rFonts w:asciiTheme="minorHAnsi" w:hAnsiTheme="minorHAnsi" w:cstheme="minorHAnsi"/>
          <w:b/>
          <w:i/>
          <w:szCs w:val="24"/>
          <w:u w:val="single"/>
        </w:rPr>
      </w:pPr>
      <w:r w:rsidRPr="00660F83">
        <w:rPr>
          <w:rFonts w:asciiTheme="minorHAnsi" w:hAnsiTheme="minorHAnsi" w:cstheme="minorHAnsi"/>
          <w:b/>
          <w:i/>
          <w:szCs w:val="24"/>
          <w:u w:val="single"/>
        </w:rPr>
        <w:t>D</w:t>
      </w:r>
      <w:r w:rsidR="00892C9C" w:rsidRPr="00660F83">
        <w:rPr>
          <w:rFonts w:asciiTheme="minorHAnsi" w:hAnsiTheme="minorHAnsi" w:cstheme="minorHAnsi"/>
          <w:b/>
          <w:i/>
          <w:szCs w:val="24"/>
          <w:u w:val="single"/>
        </w:rPr>
        <w:t>. Rekreācija un tūrisms</w:t>
      </w:r>
    </w:p>
    <w:p w14:paraId="7F29E9FF" w14:textId="612CA055" w:rsidR="00892C9C" w:rsidRPr="00660F83" w:rsidRDefault="00DE2056" w:rsidP="00892C9C">
      <w:pPr>
        <w:jc w:val="both"/>
        <w:rPr>
          <w:rFonts w:asciiTheme="minorHAnsi" w:hAnsiTheme="minorHAnsi" w:cstheme="minorHAnsi"/>
          <w:bCs/>
          <w:iCs/>
          <w:szCs w:val="24"/>
        </w:rPr>
      </w:pPr>
      <w:r w:rsidRPr="00660F83">
        <w:rPr>
          <w:rFonts w:asciiTheme="minorHAnsi" w:hAnsiTheme="minorHAnsi" w:cstheme="minorHAnsi"/>
          <w:bCs/>
          <w:iCs/>
          <w:szCs w:val="24"/>
        </w:rPr>
        <w:t>D</w:t>
      </w:r>
      <w:r w:rsidR="00892C9C" w:rsidRPr="00660F83">
        <w:rPr>
          <w:rFonts w:asciiTheme="minorHAnsi" w:hAnsiTheme="minorHAnsi" w:cstheme="minorHAnsi"/>
          <w:bCs/>
          <w:iCs/>
          <w:szCs w:val="24"/>
        </w:rPr>
        <w:t xml:space="preserve">.1. Ierīkot jaunus tūrisma </w:t>
      </w:r>
      <w:r w:rsidRPr="00660F83">
        <w:rPr>
          <w:rFonts w:asciiTheme="minorHAnsi" w:hAnsiTheme="minorHAnsi" w:cstheme="minorHAnsi"/>
          <w:bCs/>
          <w:iCs/>
          <w:szCs w:val="24"/>
        </w:rPr>
        <w:t>un rekreācijas</w:t>
      </w:r>
      <w:r w:rsidR="00892C9C" w:rsidRPr="00660F83">
        <w:rPr>
          <w:rFonts w:asciiTheme="minorHAnsi" w:hAnsiTheme="minorHAnsi" w:cstheme="minorHAnsi"/>
          <w:bCs/>
          <w:iCs/>
          <w:szCs w:val="24"/>
        </w:rPr>
        <w:t xml:space="preserve"> objektus;</w:t>
      </w:r>
    </w:p>
    <w:p w14:paraId="0602D1F4" w14:textId="596F3EED" w:rsidR="00892C9C" w:rsidRPr="00660F83" w:rsidRDefault="00DE2056" w:rsidP="00DE2056">
      <w:pPr>
        <w:ind w:left="567" w:hanging="567"/>
        <w:jc w:val="both"/>
        <w:rPr>
          <w:rFonts w:asciiTheme="minorHAnsi" w:hAnsiTheme="minorHAnsi" w:cstheme="minorHAnsi"/>
          <w:bCs/>
          <w:iCs/>
          <w:szCs w:val="24"/>
        </w:rPr>
      </w:pPr>
      <w:r w:rsidRPr="00660F83">
        <w:rPr>
          <w:rFonts w:asciiTheme="minorHAnsi" w:hAnsiTheme="minorHAnsi" w:cstheme="minorHAnsi"/>
          <w:bCs/>
          <w:iCs/>
          <w:szCs w:val="24"/>
        </w:rPr>
        <w:t>D</w:t>
      </w:r>
      <w:r w:rsidR="00892C9C" w:rsidRPr="00660F83">
        <w:rPr>
          <w:rFonts w:asciiTheme="minorHAnsi" w:hAnsiTheme="minorHAnsi" w:cstheme="minorHAnsi"/>
          <w:bCs/>
          <w:iCs/>
          <w:szCs w:val="24"/>
        </w:rPr>
        <w:t xml:space="preserve">.2. </w:t>
      </w:r>
      <w:r w:rsidRPr="00660F83">
        <w:rPr>
          <w:rFonts w:asciiTheme="minorHAnsi" w:hAnsiTheme="minorHAnsi" w:cstheme="minorHAnsi"/>
          <w:bCs/>
          <w:iCs/>
          <w:szCs w:val="24"/>
        </w:rPr>
        <w:t>Nodrošināt peldlīdzekļu, kuru mehāniskā dzinēja vai motora jauda pārsniedz 3,7 kW, pārvietošanos no laivu piestātnēm līdz teritorijai ārpus DL robežām</w:t>
      </w:r>
      <w:r w:rsidR="006F53A9" w:rsidRPr="00660F83">
        <w:rPr>
          <w:rFonts w:asciiTheme="minorHAnsi" w:hAnsiTheme="minorHAnsi" w:cstheme="minorHAnsi"/>
          <w:bCs/>
          <w:iCs/>
          <w:szCs w:val="24"/>
        </w:rPr>
        <w:t>.</w:t>
      </w:r>
      <w:r w:rsidRPr="00660F83">
        <w:rPr>
          <w:rFonts w:asciiTheme="minorHAnsi" w:hAnsiTheme="minorHAnsi" w:cstheme="minorHAnsi"/>
          <w:bCs/>
          <w:iCs/>
          <w:szCs w:val="24"/>
        </w:rPr>
        <w:t xml:space="preserve"> </w:t>
      </w:r>
    </w:p>
    <w:p w14:paraId="353D29ED" w14:textId="77777777" w:rsidR="00892C9C" w:rsidRPr="00660F83" w:rsidRDefault="00892C9C" w:rsidP="00892C9C">
      <w:pPr>
        <w:jc w:val="both"/>
        <w:rPr>
          <w:rFonts w:asciiTheme="minorHAnsi" w:hAnsiTheme="minorHAnsi" w:cstheme="minorHAnsi"/>
          <w:b/>
          <w:i/>
          <w:szCs w:val="24"/>
          <w:u w:val="single"/>
        </w:rPr>
      </w:pPr>
    </w:p>
    <w:p w14:paraId="067E29FD" w14:textId="0446AA95" w:rsidR="00892C9C" w:rsidRPr="00660F83" w:rsidRDefault="00DE2056" w:rsidP="00892C9C">
      <w:pPr>
        <w:rPr>
          <w:rFonts w:ascii="Calibri" w:hAnsi="Calibri"/>
          <w:b/>
          <w:i/>
          <w:szCs w:val="24"/>
          <w:u w:val="single"/>
        </w:rPr>
      </w:pPr>
      <w:r w:rsidRPr="00660F83">
        <w:rPr>
          <w:rFonts w:ascii="Calibri" w:hAnsi="Calibri"/>
          <w:b/>
          <w:i/>
          <w:szCs w:val="24"/>
          <w:u w:val="single"/>
        </w:rPr>
        <w:t>E</w:t>
      </w:r>
      <w:r w:rsidR="00892C9C" w:rsidRPr="00660F83">
        <w:rPr>
          <w:rFonts w:ascii="Calibri" w:hAnsi="Calibri"/>
          <w:b/>
          <w:i/>
          <w:szCs w:val="24"/>
          <w:u w:val="single"/>
        </w:rPr>
        <w:t>. Izpēte un monitorings</w:t>
      </w:r>
    </w:p>
    <w:p w14:paraId="311D8DED" w14:textId="2C71467E" w:rsidR="00892C9C" w:rsidRPr="00660F83" w:rsidRDefault="00DE2056" w:rsidP="00892C9C">
      <w:pPr>
        <w:jc w:val="both"/>
        <w:rPr>
          <w:rFonts w:ascii="Calibri" w:hAnsi="Calibri"/>
        </w:rPr>
      </w:pPr>
      <w:r w:rsidRPr="00660F83">
        <w:rPr>
          <w:rFonts w:ascii="Calibri" w:hAnsi="Calibri"/>
        </w:rPr>
        <w:t>E.</w:t>
      </w:r>
      <w:r w:rsidR="00892C9C" w:rsidRPr="00660F83">
        <w:rPr>
          <w:rFonts w:ascii="Calibri" w:hAnsi="Calibri"/>
        </w:rPr>
        <w:t>1. Nodrošināt apsaimniekošanas pasākumu efektivitātes monitoringu;</w:t>
      </w:r>
    </w:p>
    <w:p w14:paraId="55DA8DB8" w14:textId="42A41974" w:rsidR="00892C9C" w:rsidRPr="00660F83" w:rsidRDefault="00DE2056" w:rsidP="00892C9C">
      <w:pPr>
        <w:jc w:val="both"/>
        <w:rPr>
          <w:rFonts w:ascii="Calibri" w:hAnsi="Calibri"/>
        </w:rPr>
      </w:pPr>
      <w:r w:rsidRPr="00660F83">
        <w:rPr>
          <w:rFonts w:ascii="Calibri" w:hAnsi="Calibri"/>
        </w:rPr>
        <w:t>E</w:t>
      </w:r>
      <w:r w:rsidR="00892C9C" w:rsidRPr="00660F83">
        <w:rPr>
          <w:rFonts w:ascii="Calibri" w:hAnsi="Calibri"/>
        </w:rPr>
        <w:t>.2. Nodrošināt reto un aizsargājamo sugu monitoringu.</w:t>
      </w:r>
    </w:p>
    <w:p w14:paraId="034BFDF5" w14:textId="77777777" w:rsidR="00F71A27" w:rsidRPr="00660F83" w:rsidRDefault="00F71A27" w:rsidP="00F71A27">
      <w:pPr>
        <w:jc w:val="both"/>
        <w:rPr>
          <w:rFonts w:asciiTheme="minorHAnsi" w:hAnsiTheme="minorHAnsi" w:cstheme="minorHAnsi"/>
        </w:rPr>
      </w:pPr>
    </w:p>
    <w:p w14:paraId="633D5FBB" w14:textId="77777777" w:rsidR="003068AA" w:rsidRPr="00660F83" w:rsidRDefault="003068AA" w:rsidP="003068AA">
      <w:pPr>
        <w:pStyle w:val="Heading2"/>
        <w:numPr>
          <w:ilvl w:val="0"/>
          <w:numId w:val="0"/>
        </w:numPr>
        <w:rPr>
          <w:rFonts w:asciiTheme="minorHAnsi" w:hAnsiTheme="minorHAnsi" w:cstheme="minorHAnsi"/>
          <w:i w:val="0"/>
          <w:sz w:val="28"/>
          <w:lang w:val="lv-LV"/>
        </w:rPr>
      </w:pPr>
      <w:bookmarkStart w:id="60" w:name="_Toc424661713"/>
      <w:bookmarkStart w:id="61" w:name="_Toc34981790"/>
      <w:r w:rsidRPr="00660F83">
        <w:rPr>
          <w:rFonts w:asciiTheme="minorHAnsi" w:hAnsiTheme="minorHAnsi" w:cstheme="minorHAnsi"/>
          <w:i w:val="0"/>
          <w:sz w:val="28"/>
          <w:lang w:val="lv-LV"/>
        </w:rPr>
        <w:t>3.2. Apsaimniekošanas pasākumi</w:t>
      </w:r>
      <w:bookmarkEnd w:id="60"/>
      <w:bookmarkEnd w:id="61"/>
    </w:p>
    <w:p w14:paraId="448E6B04" w14:textId="14CCF60B" w:rsidR="00FB044B" w:rsidRPr="00660F83" w:rsidRDefault="00FB044B" w:rsidP="00CC01DB">
      <w:pPr>
        <w:rPr>
          <w:rFonts w:asciiTheme="minorHAnsi" w:hAnsiTheme="minorHAnsi" w:cstheme="minorHAnsi"/>
        </w:rPr>
      </w:pPr>
    </w:p>
    <w:p w14:paraId="027BF4C9" w14:textId="4B5C4AF5" w:rsidR="0019741A" w:rsidRPr="00660F83" w:rsidRDefault="0019741A" w:rsidP="0019741A">
      <w:pPr>
        <w:jc w:val="both"/>
        <w:rPr>
          <w:rFonts w:ascii="Calibri" w:hAnsi="Calibri"/>
          <w:szCs w:val="24"/>
        </w:rPr>
      </w:pPr>
      <w:r w:rsidRPr="00660F83">
        <w:rPr>
          <w:rFonts w:ascii="Calibri" w:hAnsi="Calibri"/>
          <w:szCs w:val="24"/>
        </w:rPr>
        <w:t>Lai nodrošinātu izvirzītos ilgtermiņa un īstermiņa mērķus, izstrādāts DL „</w:t>
      </w:r>
      <w:r w:rsidR="005D7776" w:rsidRPr="00660F83">
        <w:rPr>
          <w:rFonts w:ascii="Calibri" w:hAnsi="Calibri"/>
          <w:szCs w:val="24"/>
        </w:rPr>
        <w:t>Durbes ezera pļavas</w:t>
      </w:r>
      <w:r w:rsidRPr="00660F83">
        <w:rPr>
          <w:rFonts w:ascii="Calibri" w:hAnsi="Calibri"/>
          <w:szCs w:val="24"/>
        </w:rPr>
        <w:t>” apsaimniekošanas pasākumu plāns, kas paredz pasākumus dabas vērtību aizsardzībai un saglabāšanai. Apsaimniekošanas pasākumi ir plānoti laika periodam no 2020. gada līdz 2032. gadam, taču tie ir pārskatāmi un maināmi, balstoties uz monitoringa rezultātiem</w:t>
      </w:r>
      <w:r w:rsidR="00F90351" w:rsidRPr="00660F83">
        <w:rPr>
          <w:rFonts w:ascii="Calibri" w:hAnsi="Calibri"/>
          <w:szCs w:val="24"/>
        </w:rPr>
        <w:t>,</w:t>
      </w:r>
      <w:r w:rsidRPr="00660F83">
        <w:rPr>
          <w:rFonts w:ascii="Calibri" w:hAnsi="Calibri"/>
          <w:szCs w:val="24"/>
        </w:rPr>
        <w:t xml:space="preserve"> kā arī, ja rodas neparedzēti apstākļi, kas liek tos mainīt un to nepieciešamību var zinātniski pamatot. Apsaimniekošanas pasākumu maiņu vajadzības gadījumā veic DAP sadarbībā ar DL apsaimniekotājiem savas kompetences ietvaros vai piesaistot attiecīgās nozares speciālistus. Pasākumu maiņa ir jādokumentē.</w:t>
      </w:r>
    </w:p>
    <w:p w14:paraId="686A7080" w14:textId="77777777" w:rsidR="0019741A" w:rsidRPr="00660F83" w:rsidRDefault="0019741A" w:rsidP="0019741A">
      <w:pPr>
        <w:jc w:val="both"/>
        <w:rPr>
          <w:rFonts w:ascii="Calibri" w:hAnsi="Calibri"/>
          <w:szCs w:val="24"/>
        </w:rPr>
      </w:pPr>
    </w:p>
    <w:p w14:paraId="566AC228" w14:textId="6DA7DAC6" w:rsidR="0019741A" w:rsidRPr="00660F83" w:rsidRDefault="0019741A" w:rsidP="0019741A">
      <w:pPr>
        <w:jc w:val="both"/>
        <w:rPr>
          <w:rFonts w:ascii="Calibri" w:hAnsi="Calibri"/>
          <w:szCs w:val="24"/>
        </w:rPr>
      </w:pPr>
      <w:r w:rsidRPr="00660F83">
        <w:rPr>
          <w:rFonts w:ascii="Calibri" w:hAnsi="Calibri"/>
          <w:szCs w:val="24"/>
        </w:rPr>
        <w:t xml:space="preserve">Apsaimniekošanas pasākumi ir aprakstīti 3.1. tabulā, kura ir lietojama kopā ar apsaimniekošanas pasākumu aprakstu </w:t>
      </w:r>
      <w:r w:rsidRPr="00660F83">
        <w:rPr>
          <w:rFonts w:asciiTheme="minorHAnsi" w:hAnsiTheme="minorHAnsi"/>
          <w:szCs w:val="24"/>
        </w:rPr>
        <w:t xml:space="preserve">un detalizēto infrastruktūras objektu un apsaimniekošanas pasākumu karti (skat. </w:t>
      </w:r>
      <w:r w:rsidR="005D7776" w:rsidRPr="00660F83">
        <w:rPr>
          <w:rFonts w:asciiTheme="minorHAnsi" w:hAnsiTheme="minorHAnsi"/>
          <w:szCs w:val="24"/>
        </w:rPr>
        <w:t>1</w:t>
      </w:r>
      <w:r w:rsidRPr="00660F83">
        <w:rPr>
          <w:rFonts w:asciiTheme="minorHAnsi" w:hAnsiTheme="minorHAnsi"/>
          <w:szCs w:val="24"/>
        </w:rPr>
        <w:t>. pielikumā).</w:t>
      </w:r>
    </w:p>
    <w:p w14:paraId="58A75956" w14:textId="77777777" w:rsidR="0019741A" w:rsidRPr="00660F83" w:rsidRDefault="0019741A" w:rsidP="0019741A">
      <w:pPr>
        <w:jc w:val="both"/>
        <w:rPr>
          <w:rFonts w:ascii="Calibri" w:hAnsi="Calibri"/>
          <w:szCs w:val="24"/>
        </w:rPr>
      </w:pPr>
    </w:p>
    <w:p w14:paraId="271B2C28" w14:textId="77777777" w:rsidR="0019741A" w:rsidRPr="00660F83" w:rsidRDefault="0019741A" w:rsidP="0019741A">
      <w:pPr>
        <w:jc w:val="both"/>
        <w:rPr>
          <w:rFonts w:ascii="Calibri" w:hAnsi="Calibri"/>
          <w:szCs w:val="24"/>
        </w:rPr>
      </w:pPr>
      <w:r w:rsidRPr="00660F83">
        <w:rPr>
          <w:rFonts w:ascii="Calibri" w:hAnsi="Calibri"/>
          <w:szCs w:val="24"/>
        </w:rPr>
        <w:t>3.1. tabulā ir sniegta katra pasākuma prioritāte, izpildes termiņš, iespējamais finansējuma avots, aptuvenais finansējuma apjoms, ja tāds ir nepieciešams un ja to var aprēķināt. Katrs pasākums ir attiecināts uz konkrētu īstermiņa mērķi, un tiek norādīti tā izpildes rādītāji. Ieviešot DA plānu, kā pirmie ir jāveic pasākumi, kuri ir būtiski DL sastopamo sugu un biotopu saglabāšanai un kvalitātes uzlabošanai vai tie ir priekšnosacījums šo būtisko pasākumu īstenošanai.</w:t>
      </w:r>
    </w:p>
    <w:p w14:paraId="5879D44B" w14:textId="77777777" w:rsidR="0019741A" w:rsidRPr="00660F83" w:rsidRDefault="0019741A" w:rsidP="0019741A">
      <w:pPr>
        <w:jc w:val="both"/>
        <w:rPr>
          <w:rFonts w:ascii="Calibri" w:hAnsi="Calibri"/>
          <w:szCs w:val="24"/>
        </w:rPr>
      </w:pPr>
    </w:p>
    <w:p w14:paraId="54D23250" w14:textId="77777777" w:rsidR="0019741A" w:rsidRPr="00660F83" w:rsidRDefault="0019741A" w:rsidP="0019741A">
      <w:pPr>
        <w:keepNext/>
        <w:keepLines/>
        <w:jc w:val="both"/>
        <w:rPr>
          <w:rFonts w:ascii="Calibri" w:hAnsi="Calibri"/>
          <w:szCs w:val="24"/>
        </w:rPr>
      </w:pPr>
      <w:r w:rsidRPr="00660F83">
        <w:rPr>
          <w:rFonts w:ascii="Calibri" w:hAnsi="Calibri"/>
          <w:szCs w:val="24"/>
        </w:rPr>
        <w:lastRenderedPageBreak/>
        <w:t>Katrs plānotais apsaimniekošanas pasākums novērtēts pēc to būtiskuma, izmantojot sekojošas vērtības:</w:t>
      </w:r>
    </w:p>
    <w:p w14:paraId="1EE10493" w14:textId="77777777" w:rsidR="0019741A" w:rsidRPr="00660F83" w:rsidRDefault="0019741A" w:rsidP="0019741A">
      <w:pPr>
        <w:keepNext/>
        <w:keepLines/>
        <w:jc w:val="both"/>
        <w:rPr>
          <w:rFonts w:ascii="Calibri" w:hAnsi="Calibri"/>
          <w:szCs w:val="24"/>
        </w:rPr>
      </w:pPr>
    </w:p>
    <w:p w14:paraId="39794941" w14:textId="77777777" w:rsidR="0019741A" w:rsidRPr="00660F83" w:rsidRDefault="0019741A" w:rsidP="0019741A">
      <w:pPr>
        <w:keepNext/>
        <w:keepLines/>
        <w:jc w:val="both"/>
        <w:rPr>
          <w:rFonts w:ascii="Calibri" w:hAnsi="Calibri"/>
          <w:szCs w:val="24"/>
        </w:rPr>
      </w:pPr>
      <w:r w:rsidRPr="00660F83">
        <w:rPr>
          <w:rFonts w:ascii="Calibri" w:hAnsi="Calibri"/>
          <w:szCs w:val="24"/>
        </w:rPr>
        <w:t xml:space="preserve">I – prioritāri veicams pasākums, kas ir būtisks DL konstatēto sugu un biotopu saglabāšanā un kvalitātes uzlabošanā un kura nerealizēšana var novest pie šo sugu un biotopu kvantitatīvo vai kvalitatīvo parametru samazināšanās; </w:t>
      </w:r>
    </w:p>
    <w:p w14:paraId="7CFC11E2" w14:textId="77777777" w:rsidR="0019741A" w:rsidRPr="00660F83" w:rsidRDefault="0019741A" w:rsidP="0019741A">
      <w:pPr>
        <w:keepNext/>
        <w:keepLines/>
        <w:jc w:val="both"/>
        <w:rPr>
          <w:rFonts w:ascii="Calibri" w:hAnsi="Calibri"/>
          <w:szCs w:val="24"/>
        </w:rPr>
      </w:pPr>
      <w:r w:rsidRPr="00660F83">
        <w:rPr>
          <w:rFonts w:ascii="Calibri" w:hAnsi="Calibri"/>
          <w:szCs w:val="24"/>
        </w:rPr>
        <w:t>II – vajadzīgs pasākums, kura īstenošana pozitīvi ietekmē dabas vērtību saglabāšanos;</w:t>
      </w:r>
    </w:p>
    <w:p w14:paraId="6D47120C" w14:textId="77777777" w:rsidR="0019741A" w:rsidRPr="00660F83" w:rsidRDefault="0019741A" w:rsidP="0019741A">
      <w:pPr>
        <w:keepNext/>
        <w:keepLines/>
        <w:jc w:val="both"/>
        <w:rPr>
          <w:rFonts w:ascii="Calibri" w:hAnsi="Calibri"/>
          <w:szCs w:val="24"/>
        </w:rPr>
      </w:pPr>
      <w:r w:rsidRPr="00660F83">
        <w:rPr>
          <w:rFonts w:ascii="Calibri" w:hAnsi="Calibri"/>
          <w:szCs w:val="24"/>
        </w:rPr>
        <w:t xml:space="preserve">III – vajadzīgs pasākums, kura realizācija sekmē citu sabiedrībai nozīmīgu interešu ievērošanu; </w:t>
      </w:r>
    </w:p>
    <w:p w14:paraId="5A8C3571" w14:textId="77777777" w:rsidR="0019741A" w:rsidRPr="00660F83" w:rsidRDefault="0019741A" w:rsidP="0019741A">
      <w:pPr>
        <w:keepNext/>
        <w:keepLines/>
        <w:jc w:val="both"/>
        <w:rPr>
          <w:rFonts w:ascii="Calibri" w:hAnsi="Calibri"/>
          <w:szCs w:val="24"/>
        </w:rPr>
      </w:pPr>
      <w:r w:rsidRPr="00660F83">
        <w:rPr>
          <w:rFonts w:ascii="Calibri" w:hAnsi="Calibri"/>
          <w:szCs w:val="24"/>
        </w:rPr>
        <w:t>IV – pasākumam nav būtiskas tiešas pozitīvas ietekmes uz dabas vērtību saglabāšanos un tas nav tieši saistīts ar citu sabiedrībai nozīmīgu interešu ievērošanu, taču tā realizācija sekmē citu pasākumu īstenošanu.</w:t>
      </w:r>
    </w:p>
    <w:p w14:paraId="1A5DC165" w14:textId="77777777" w:rsidR="00746D6E" w:rsidRPr="00660F83" w:rsidRDefault="00746D6E" w:rsidP="00746D6E">
      <w:pPr>
        <w:rPr>
          <w:rFonts w:asciiTheme="minorHAnsi" w:hAnsiTheme="minorHAnsi" w:cstheme="minorHAnsi"/>
          <w:szCs w:val="24"/>
        </w:rPr>
      </w:pPr>
    </w:p>
    <w:p w14:paraId="26AC4961" w14:textId="507B0438" w:rsidR="00746D6E" w:rsidRPr="00660F83" w:rsidRDefault="00746D6E" w:rsidP="00746D6E">
      <w:pPr>
        <w:rPr>
          <w:rFonts w:asciiTheme="minorHAnsi" w:hAnsiTheme="minorHAnsi" w:cstheme="minorHAnsi"/>
          <w:szCs w:val="24"/>
        </w:rPr>
        <w:sectPr w:rsidR="00746D6E" w:rsidRPr="00660F83" w:rsidSect="00CD74B1">
          <w:headerReference w:type="even" r:id="rId109"/>
          <w:headerReference w:type="default" r:id="rId110"/>
          <w:footerReference w:type="even" r:id="rId111"/>
          <w:footerReference w:type="default" r:id="rId112"/>
          <w:headerReference w:type="first" r:id="rId113"/>
          <w:footerReference w:type="first" r:id="rId114"/>
          <w:pgSz w:w="11905" w:h="16837"/>
          <w:pgMar w:top="1440" w:right="1701" w:bottom="1440" w:left="1701" w:header="720" w:footer="720" w:gutter="0"/>
          <w:cols w:space="720"/>
          <w:docGrid w:linePitch="360"/>
        </w:sectPr>
      </w:pPr>
    </w:p>
    <w:p w14:paraId="3A87C84F" w14:textId="0B7D2D6E" w:rsidR="00011E51" w:rsidRPr="00660F83" w:rsidRDefault="00011E51" w:rsidP="00561FBA">
      <w:pPr>
        <w:jc w:val="both"/>
        <w:rPr>
          <w:rFonts w:asciiTheme="minorHAnsi" w:hAnsiTheme="minorHAnsi" w:cstheme="minorHAnsi"/>
          <w:b/>
          <w:i/>
          <w:szCs w:val="24"/>
        </w:rPr>
      </w:pPr>
      <w:r w:rsidRPr="00660F83">
        <w:rPr>
          <w:rFonts w:asciiTheme="minorHAnsi" w:hAnsiTheme="minorHAnsi" w:cstheme="minorHAnsi"/>
          <w:b/>
          <w:i/>
          <w:szCs w:val="24"/>
        </w:rPr>
        <w:lastRenderedPageBreak/>
        <w:t xml:space="preserve">3.1. tabula. Plānotie apsaimniekošanas pasākumi </w:t>
      </w:r>
      <w:r w:rsidR="000B031E">
        <w:rPr>
          <w:rFonts w:asciiTheme="minorHAnsi" w:hAnsiTheme="minorHAnsi" w:cstheme="minorHAnsi"/>
          <w:b/>
          <w:i/>
          <w:szCs w:val="24"/>
        </w:rPr>
        <w:t>DL</w:t>
      </w:r>
      <w:r w:rsidRPr="00660F83">
        <w:rPr>
          <w:rFonts w:asciiTheme="minorHAnsi" w:hAnsiTheme="minorHAnsi" w:cstheme="minorHAnsi"/>
          <w:b/>
          <w:i/>
          <w:szCs w:val="24"/>
        </w:rPr>
        <w:t xml:space="preserve"> „</w:t>
      </w:r>
      <w:r w:rsidR="00D6240F" w:rsidRPr="00660F83">
        <w:rPr>
          <w:rFonts w:asciiTheme="minorHAnsi" w:hAnsiTheme="minorHAnsi" w:cstheme="minorHAnsi"/>
          <w:b/>
          <w:i/>
          <w:szCs w:val="24"/>
        </w:rPr>
        <w:t>Durbes ezera pļavas</w:t>
      </w:r>
      <w:r w:rsidRPr="00660F83">
        <w:rPr>
          <w:rFonts w:asciiTheme="minorHAnsi" w:hAnsiTheme="minorHAnsi" w:cstheme="minorHAnsi"/>
          <w:b/>
          <w:i/>
          <w:szCs w:val="24"/>
        </w:rPr>
        <w:t>”</w:t>
      </w:r>
      <w:r w:rsidR="00561FBA" w:rsidRPr="00660F83">
        <w:rPr>
          <w:rFonts w:asciiTheme="minorHAnsi" w:hAnsiTheme="minorHAnsi" w:cstheme="minorHAnsi"/>
          <w:b/>
          <w:i/>
          <w:szCs w:val="24"/>
        </w:rPr>
        <w:t xml:space="preserve"> </w:t>
      </w:r>
    </w:p>
    <w:tbl>
      <w:tblPr>
        <w:tblW w:w="14211" w:type="dxa"/>
        <w:tblInd w:w="-26" w:type="dxa"/>
        <w:tblLayout w:type="fixed"/>
        <w:tblLook w:val="0000" w:firstRow="0" w:lastRow="0" w:firstColumn="0" w:lastColumn="0" w:noHBand="0" w:noVBand="0"/>
      </w:tblPr>
      <w:tblGrid>
        <w:gridCol w:w="833"/>
        <w:gridCol w:w="611"/>
        <w:gridCol w:w="2943"/>
        <w:gridCol w:w="1701"/>
        <w:gridCol w:w="2126"/>
        <w:gridCol w:w="1993"/>
        <w:gridCol w:w="1677"/>
        <w:gridCol w:w="2327"/>
      </w:tblGrid>
      <w:tr w:rsidR="00660F83" w:rsidRPr="00660F83" w14:paraId="0A810C70" w14:textId="77777777" w:rsidTr="00D05113">
        <w:trPr>
          <w:cantSplit/>
          <w:tblHeader/>
        </w:trPr>
        <w:tc>
          <w:tcPr>
            <w:tcW w:w="833" w:type="dxa"/>
            <w:tcBorders>
              <w:top w:val="single" w:sz="4" w:space="0" w:color="000000"/>
              <w:left w:val="single" w:sz="4" w:space="0" w:color="000000"/>
              <w:bottom w:val="single" w:sz="4" w:space="0" w:color="000000"/>
            </w:tcBorders>
            <w:shd w:val="clear" w:color="auto" w:fill="D6E3BC"/>
          </w:tcPr>
          <w:p w14:paraId="072D26F1" w14:textId="77777777" w:rsidR="00011E51" w:rsidRPr="00660F83" w:rsidRDefault="00011E51">
            <w:pPr>
              <w:pStyle w:val="naisf"/>
              <w:snapToGrid w:val="0"/>
              <w:spacing w:before="0" w:after="0"/>
              <w:ind w:firstLine="0"/>
              <w:jc w:val="left"/>
              <w:rPr>
                <w:rFonts w:asciiTheme="minorHAnsi" w:hAnsiTheme="minorHAnsi" w:cstheme="minorHAnsi"/>
                <w:b/>
                <w:sz w:val="22"/>
                <w:szCs w:val="22"/>
                <w:lang w:val="lv-LV"/>
              </w:rPr>
            </w:pPr>
            <w:r w:rsidRPr="00660F83">
              <w:rPr>
                <w:rFonts w:asciiTheme="minorHAnsi" w:hAnsiTheme="minorHAnsi" w:cstheme="minorHAnsi"/>
                <w:b/>
                <w:sz w:val="22"/>
                <w:szCs w:val="22"/>
                <w:lang w:val="lv-LV"/>
              </w:rPr>
              <w:t>N. p. k.</w:t>
            </w:r>
          </w:p>
        </w:tc>
        <w:tc>
          <w:tcPr>
            <w:tcW w:w="611" w:type="dxa"/>
            <w:tcBorders>
              <w:top w:val="single" w:sz="4" w:space="0" w:color="000000"/>
              <w:left w:val="single" w:sz="4" w:space="0" w:color="000000"/>
              <w:bottom w:val="single" w:sz="4" w:space="0" w:color="000000"/>
            </w:tcBorders>
            <w:shd w:val="clear" w:color="auto" w:fill="D6E3BC"/>
          </w:tcPr>
          <w:p w14:paraId="6A3B8E04" w14:textId="77777777" w:rsidR="00011E51" w:rsidRPr="00660F83" w:rsidRDefault="00011E51">
            <w:pPr>
              <w:pStyle w:val="naisf"/>
              <w:snapToGrid w:val="0"/>
              <w:spacing w:before="0" w:after="0"/>
              <w:ind w:firstLine="0"/>
              <w:jc w:val="left"/>
              <w:rPr>
                <w:rFonts w:asciiTheme="minorHAnsi" w:hAnsiTheme="minorHAnsi" w:cstheme="minorHAnsi"/>
                <w:b/>
                <w:sz w:val="22"/>
                <w:szCs w:val="22"/>
                <w:lang w:val="lv-LV"/>
              </w:rPr>
            </w:pPr>
            <w:r w:rsidRPr="00660F83">
              <w:rPr>
                <w:rFonts w:asciiTheme="minorHAnsi" w:hAnsiTheme="minorHAnsi" w:cstheme="minorHAnsi"/>
                <w:b/>
                <w:sz w:val="22"/>
                <w:szCs w:val="22"/>
                <w:lang w:val="lv-LV"/>
              </w:rPr>
              <w:t>Mērķis</w:t>
            </w:r>
          </w:p>
        </w:tc>
        <w:tc>
          <w:tcPr>
            <w:tcW w:w="2943" w:type="dxa"/>
            <w:tcBorders>
              <w:top w:val="single" w:sz="4" w:space="0" w:color="000000"/>
              <w:left w:val="single" w:sz="4" w:space="0" w:color="000000"/>
              <w:bottom w:val="single" w:sz="4" w:space="0" w:color="000000"/>
            </w:tcBorders>
            <w:shd w:val="clear" w:color="auto" w:fill="D6E3BC"/>
          </w:tcPr>
          <w:p w14:paraId="09C41E93" w14:textId="77777777" w:rsidR="00011E51" w:rsidRPr="00660F83" w:rsidRDefault="00011E51">
            <w:pPr>
              <w:pStyle w:val="naisf"/>
              <w:snapToGrid w:val="0"/>
              <w:spacing w:before="0" w:after="0"/>
              <w:ind w:firstLine="0"/>
              <w:jc w:val="left"/>
              <w:rPr>
                <w:rFonts w:asciiTheme="minorHAnsi" w:hAnsiTheme="minorHAnsi" w:cstheme="minorHAnsi"/>
                <w:b/>
                <w:sz w:val="22"/>
                <w:szCs w:val="22"/>
                <w:lang w:val="lv-LV"/>
              </w:rPr>
            </w:pPr>
            <w:r w:rsidRPr="00660F83">
              <w:rPr>
                <w:rFonts w:asciiTheme="minorHAnsi" w:hAnsiTheme="minorHAnsi" w:cstheme="minorHAnsi"/>
                <w:b/>
                <w:sz w:val="22"/>
                <w:szCs w:val="22"/>
                <w:lang w:val="lv-LV"/>
              </w:rPr>
              <w:t>Pasākums</w:t>
            </w:r>
          </w:p>
        </w:tc>
        <w:tc>
          <w:tcPr>
            <w:tcW w:w="1701" w:type="dxa"/>
            <w:tcBorders>
              <w:top w:val="single" w:sz="4" w:space="0" w:color="000000"/>
              <w:left w:val="single" w:sz="4" w:space="0" w:color="000000"/>
              <w:bottom w:val="single" w:sz="4" w:space="0" w:color="000000"/>
            </w:tcBorders>
            <w:shd w:val="clear" w:color="auto" w:fill="D6E3BC"/>
          </w:tcPr>
          <w:p w14:paraId="43D5AF31" w14:textId="77777777" w:rsidR="00011E51" w:rsidRPr="00660F83" w:rsidRDefault="00011E51">
            <w:pPr>
              <w:pStyle w:val="naisf"/>
              <w:snapToGrid w:val="0"/>
              <w:spacing w:before="0" w:after="0"/>
              <w:ind w:firstLine="0"/>
              <w:jc w:val="left"/>
              <w:rPr>
                <w:rFonts w:asciiTheme="minorHAnsi" w:hAnsiTheme="minorHAnsi" w:cstheme="minorHAnsi"/>
                <w:b/>
                <w:sz w:val="22"/>
                <w:szCs w:val="22"/>
                <w:lang w:val="lv-LV"/>
              </w:rPr>
            </w:pPr>
            <w:r w:rsidRPr="00660F83">
              <w:rPr>
                <w:rFonts w:asciiTheme="minorHAnsi" w:hAnsiTheme="minorHAnsi" w:cstheme="minorHAnsi"/>
                <w:b/>
                <w:sz w:val="22"/>
                <w:szCs w:val="22"/>
                <w:lang w:val="lv-LV"/>
              </w:rPr>
              <w:t xml:space="preserve">Prioritāte, izpildes termiņš </w:t>
            </w:r>
          </w:p>
        </w:tc>
        <w:tc>
          <w:tcPr>
            <w:tcW w:w="2126" w:type="dxa"/>
            <w:tcBorders>
              <w:top w:val="single" w:sz="4" w:space="0" w:color="000000"/>
              <w:left w:val="single" w:sz="4" w:space="0" w:color="000000"/>
              <w:bottom w:val="single" w:sz="4" w:space="0" w:color="000000"/>
            </w:tcBorders>
            <w:shd w:val="clear" w:color="auto" w:fill="D6E3BC"/>
          </w:tcPr>
          <w:p w14:paraId="77AEB0B5" w14:textId="77777777" w:rsidR="00011E51" w:rsidRPr="00660F83" w:rsidRDefault="00011E51">
            <w:pPr>
              <w:pStyle w:val="naisf"/>
              <w:snapToGrid w:val="0"/>
              <w:spacing w:before="0" w:after="0"/>
              <w:ind w:firstLine="0"/>
              <w:jc w:val="left"/>
              <w:rPr>
                <w:rFonts w:asciiTheme="minorHAnsi" w:hAnsiTheme="minorHAnsi" w:cstheme="minorHAnsi"/>
                <w:b/>
                <w:sz w:val="22"/>
                <w:szCs w:val="22"/>
                <w:lang w:val="lv-LV"/>
              </w:rPr>
            </w:pPr>
            <w:r w:rsidRPr="00660F83">
              <w:rPr>
                <w:rFonts w:asciiTheme="minorHAnsi" w:hAnsiTheme="minorHAnsi" w:cstheme="minorHAnsi"/>
                <w:b/>
                <w:sz w:val="22"/>
                <w:szCs w:val="22"/>
                <w:lang w:val="lv-LV"/>
              </w:rPr>
              <w:t>Iespējamais finansētājs</w:t>
            </w:r>
          </w:p>
        </w:tc>
        <w:tc>
          <w:tcPr>
            <w:tcW w:w="1993" w:type="dxa"/>
            <w:tcBorders>
              <w:top w:val="single" w:sz="4" w:space="0" w:color="000000"/>
              <w:left w:val="single" w:sz="4" w:space="0" w:color="000000"/>
              <w:bottom w:val="single" w:sz="4" w:space="0" w:color="000000"/>
            </w:tcBorders>
            <w:shd w:val="clear" w:color="auto" w:fill="D6E3BC"/>
          </w:tcPr>
          <w:p w14:paraId="03BDFBA8" w14:textId="77777777" w:rsidR="00011E51" w:rsidRPr="00660F83" w:rsidRDefault="00011E51">
            <w:pPr>
              <w:pStyle w:val="naisf"/>
              <w:snapToGrid w:val="0"/>
              <w:spacing w:before="0" w:after="0"/>
              <w:ind w:firstLine="0"/>
              <w:jc w:val="left"/>
              <w:rPr>
                <w:rFonts w:asciiTheme="minorHAnsi" w:hAnsiTheme="minorHAnsi" w:cstheme="minorHAnsi"/>
                <w:b/>
                <w:sz w:val="22"/>
                <w:szCs w:val="22"/>
                <w:lang w:val="lv-LV"/>
              </w:rPr>
            </w:pPr>
            <w:r w:rsidRPr="00660F83">
              <w:rPr>
                <w:rFonts w:asciiTheme="minorHAnsi" w:hAnsiTheme="minorHAnsi" w:cstheme="minorHAnsi"/>
                <w:b/>
                <w:sz w:val="22"/>
                <w:szCs w:val="22"/>
                <w:lang w:val="lv-LV"/>
              </w:rPr>
              <w:t>Iespējamais izpildītājs</w:t>
            </w:r>
          </w:p>
        </w:tc>
        <w:tc>
          <w:tcPr>
            <w:tcW w:w="1677" w:type="dxa"/>
            <w:tcBorders>
              <w:top w:val="single" w:sz="4" w:space="0" w:color="000000"/>
              <w:left w:val="single" w:sz="4" w:space="0" w:color="000000"/>
              <w:bottom w:val="single" w:sz="4" w:space="0" w:color="000000"/>
            </w:tcBorders>
            <w:shd w:val="clear" w:color="auto" w:fill="D6E3BC"/>
          </w:tcPr>
          <w:p w14:paraId="2A6BFEBA" w14:textId="77777777" w:rsidR="00011E51" w:rsidRPr="00660F83" w:rsidRDefault="00011E51">
            <w:pPr>
              <w:pStyle w:val="naisf"/>
              <w:snapToGrid w:val="0"/>
              <w:spacing w:before="0" w:after="0"/>
              <w:ind w:firstLine="0"/>
              <w:jc w:val="left"/>
              <w:rPr>
                <w:rFonts w:asciiTheme="minorHAnsi" w:hAnsiTheme="minorHAnsi" w:cstheme="minorHAnsi"/>
                <w:b/>
                <w:sz w:val="22"/>
                <w:szCs w:val="22"/>
                <w:lang w:val="lv-LV"/>
              </w:rPr>
            </w:pPr>
            <w:r w:rsidRPr="00660F83">
              <w:rPr>
                <w:rFonts w:asciiTheme="minorHAnsi" w:hAnsiTheme="minorHAnsi" w:cstheme="minorHAnsi"/>
                <w:b/>
                <w:sz w:val="22"/>
                <w:szCs w:val="22"/>
                <w:lang w:val="lv-LV"/>
              </w:rPr>
              <w:t>Iespējamās izmaksas</w:t>
            </w:r>
          </w:p>
        </w:tc>
        <w:tc>
          <w:tcPr>
            <w:tcW w:w="2327" w:type="dxa"/>
            <w:tcBorders>
              <w:top w:val="single" w:sz="4" w:space="0" w:color="000000"/>
              <w:left w:val="single" w:sz="4" w:space="0" w:color="000000"/>
              <w:bottom w:val="single" w:sz="4" w:space="0" w:color="000000"/>
              <w:right w:val="single" w:sz="4" w:space="0" w:color="000000"/>
            </w:tcBorders>
            <w:shd w:val="clear" w:color="auto" w:fill="D6E3BC"/>
          </w:tcPr>
          <w:p w14:paraId="0C17DCDF" w14:textId="77777777" w:rsidR="00011E51" w:rsidRPr="00660F83" w:rsidRDefault="00011E51">
            <w:pPr>
              <w:pStyle w:val="naisf"/>
              <w:snapToGrid w:val="0"/>
              <w:spacing w:before="0" w:after="0"/>
              <w:ind w:firstLine="0"/>
              <w:jc w:val="left"/>
              <w:rPr>
                <w:rFonts w:asciiTheme="minorHAnsi" w:hAnsiTheme="minorHAnsi" w:cstheme="minorHAnsi"/>
                <w:b/>
                <w:sz w:val="22"/>
                <w:szCs w:val="22"/>
                <w:lang w:val="lv-LV"/>
              </w:rPr>
            </w:pPr>
            <w:r w:rsidRPr="00660F83">
              <w:rPr>
                <w:rFonts w:asciiTheme="minorHAnsi" w:hAnsiTheme="minorHAnsi" w:cstheme="minorHAnsi"/>
                <w:b/>
                <w:sz w:val="22"/>
                <w:szCs w:val="22"/>
                <w:lang w:val="lv-LV"/>
              </w:rPr>
              <w:t>Izpildes rādītāji</w:t>
            </w:r>
          </w:p>
        </w:tc>
      </w:tr>
      <w:tr w:rsidR="00660F83" w:rsidRPr="00660F83" w14:paraId="514DD32D" w14:textId="77777777" w:rsidTr="00D05113">
        <w:trPr>
          <w:cantSplit/>
        </w:trPr>
        <w:tc>
          <w:tcPr>
            <w:tcW w:w="14211" w:type="dxa"/>
            <w:gridSpan w:val="8"/>
            <w:tcBorders>
              <w:top w:val="single" w:sz="4" w:space="0" w:color="000000"/>
              <w:left w:val="single" w:sz="4" w:space="0" w:color="000000"/>
              <w:bottom w:val="single" w:sz="4" w:space="0" w:color="000000"/>
              <w:right w:val="single" w:sz="4" w:space="0" w:color="000000"/>
            </w:tcBorders>
          </w:tcPr>
          <w:p w14:paraId="13C6EBB9" w14:textId="77777777" w:rsidR="00D05113" w:rsidRPr="00660F83" w:rsidRDefault="00D05113">
            <w:pPr>
              <w:pStyle w:val="naisf"/>
              <w:snapToGrid w:val="0"/>
              <w:spacing w:before="0" w:after="0"/>
              <w:ind w:firstLine="0"/>
              <w:jc w:val="left"/>
              <w:rPr>
                <w:rFonts w:asciiTheme="minorHAnsi" w:hAnsiTheme="minorHAnsi" w:cstheme="minorHAnsi"/>
                <w:b/>
                <w:i/>
                <w:sz w:val="22"/>
                <w:szCs w:val="22"/>
                <w:lang w:val="lv-LV"/>
              </w:rPr>
            </w:pPr>
            <w:r w:rsidRPr="00660F83">
              <w:rPr>
                <w:rFonts w:asciiTheme="minorHAnsi" w:hAnsiTheme="minorHAnsi" w:cstheme="minorHAnsi"/>
                <w:b/>
                <w:i/>
                <w:sz w:val="22"/>
                <w:szCs w:val="22"/>
                <w:lang w:val="lv-LV"/>
              </w:rPr>
              <w:t>A - Administratīvie un organizatoriskie pasākumi</w:t>
            </w:r>
          </w:p>
        </w:tc>
      </w:tr>
      <w:tr w:rsidR="00660F83" w:rsidRPr="00660F83" w14:paraId="4FF7EBE4" w14:textId="77777777" w:rsidTr="00D05113">
        <w:trPr>
          <w:cantSplit/>
        </w:trPr>
        <w:tc>
          <w:tcPr>
            <w:tcW w:w="833" w:type="dxa"/>
            <w:tcBorders>
              <w:top w:val="single" w:sz="4" w:space="0" w:color="000000"/>
              <w:left w:val="single" w:sz="4" w:space="0" w:color="000000"/>
              <w:bottom w:val="single" w:sz="4" w:space="0" w:color="000000"/>
            </w:tcBorders>
          </w:tcPr>
          <w:p w14:paraId="115C0958" w14:textId="3A7187FE" w:rsidR="00EC40FB" w:rsidRPr="00660F83" w:rsidRDefault="00D62440" w:rsidP="00F77C9B">
            <w:pPr>
              <w:pStyle w:val="naisf"/>
              <w:snapToGrid w:val="0"/>
              <w:spacing w:before="0" w:after="0"/>
              <w:ind w:firstLine="0"/>
              <w:jc w:val="left"/>
              <w:rPr>
                <w:rFonts w:asciiTheme="minorHAnsi" w:hAnsiTheme="minorHAnsi" w:cstheme="minorHAnsi"/>
                <w:sz w:val="22"/>
                <w:szCs w:val="22"/>
                <w:lang w:val="lv-LV"/>
              </w:rPr>
            </w:pPr>
            <w:r w:rsidRPr="00660F83">
              <w:rPr>
                <w:rFonts w:asciiTheme="minorHAnsi" w:hAnsiTheme="minorHAnsi" w:cstheme="minorHAnsi"/>
                <w:sz w:val="22"/>
                <w:szCs w:val="22"/>
                <w:lang w:val="lv-LV"/>
              </w:rPr>
              <w:t>A.1.1.</w:t>
            </w:r>
          </w:p>
        </w:tc>
        <w:tc>
          <w:tcPr>
            <w:tcW w:w="611" w:type="dxa"/>
            <w:tcBorders>
              <w:top w:val="single" w:sz="4" w:space="0" w:color="000000"/>
              <w:left w:val="single" w:sz="4" w:space="0" w:color="000000"/>
              <w:bottom w:val="single" w:sz="4" w:space="0" w:color="000000"/>
            </w:tcBorders>
          </w:tcPr>
          <w:p w14:paraId="19FF2279" w14:textId="307AE827" w:rsidR="00EC40FB" w:rsidRPr="00660F83" w:rsidRDefault="00D62440" w:rsidP="00F77C9B">
            <w:pPr>
              <w:pStyle w:val="naisf"/>
              <w:snapToGrid w:val="0"/>
              <w:spacing w:before="0" w:after="0"/>
              <w:ind w:firstLine="0"/>
              <w:jc w:val="left"/>
              <w:rPr>
                <w:rFonts w:asciiTheme="minorHAnsi" w:hAnsiTheme="minorHAnsi" w:cstheme="minorHAnsi"/>
                <w:sz w:val="22"/>
                <w:szCs w:val="22"/>
                <w:lang w:val="lv-LV"/>
              </w:rPr>
            </w:pPr>
            <w:r w:rsidRPr="00660F83">
              <w:rPr>
                <w:rFonts w:asciiTheme="minorHAnsi" w:hAnsiTheme="minorHAnsi" w:cstheme="minorHAnsi"/>
                <w:sz w:val="22"/>
                <w:szCs w:val="22"/>
                <w:lang w:val="lv-LV"/>
              </w:rPr>
              <w:t>A.1.</w:t>
            </w:r>
          </w:p>
        </w:tc>
        <w:tc>
          <w:tcPr>
            <w:tcW w:w="2943" w:type="dxa"/>
            <w:tcBorders>
              <w:top w:val="single" w:sz="4" w:space="0" w:color="000000"/>
              <w:left w:val="single" w:sz="4" w:space="0" w:color="000000"/>
              <w:bottom w:val="single" w:sz="4" w:space="0" w:color="000000"/>
            </w:tcBorders>
          </w:tcPr>
          <w:p w14:paraId="6BDA2CA8" w14:textId="56BB3937" w:rsidR="00D62440" w:rsidRPr="00660F83" w:rsidRDefault="00D36D55" w:rsidP="0077302E">
            <w:pPr>
              <w:pStyle w:val="naisf"/>
              <w:snapToGrid w:val="0"/>
              <w:ind w:firstLine="0"/>
              <w:jc w:val="left"/>
              <w:rPr>
                <w:rFonts w:asciiTheme="minorHAnsi" w:hAnsiTheme="minorHAnsi" w:cstheme="minorHAnsi"/>
                <w:sz w:val="22"/>
                <w:szCs w:val="22"/>
                <w:lang w:val="lv-LV"/>
              </w:rPr>
            </w:pPr>
            <w:r w:rsidRPr="00660F83">
              <w:rPr>
                <w:rFonts w:asciiTheme="minorHAnsi" w:hAnsiTheme="minorHAnsi" w:cstheme="minorHAnsi"/>
                <w:sz w:val="22"/>
                <w:szCs w:val="22"/>
                <w:lang w:val="lv-LV"/>
              </w:rPr>
              <w:t>DL</w:t>
            </w:r>
            <w:r w:rsidR="00D62440" w:rsidRPr="00660F83">
              <w:rPr>
                <w:rFonts w:asciiTheme="minorHAnsi" w:hAnsiTheme="minorHAnsi" w:cstheme="minorHAnsi"/>
                <w:sz w:val="22"/>
                <w:szCs w:val="22"/>
                <w:lang w:val="lv-LV"/>
              </w:rPr>
              <w:t xml:space="preserve"> „</w:t>
            </w:r>
            <w:r w:rsidR="00D6240F" w:rsidRPr="00660F83">
              <w:rPr>
                <w:rFonts w:asciiTheme="minorHAnsi" w:hAnsiTheme="minorHAnsi" w:cstheme="minorHAnsi"/>
                <w:sz w:val="22"/>
                <w:szCs w:val="22"/>
                <w:lang w:val="lv-LV"/>
              </w:rPr>
              <w:t>Durbes ezera pļavas</w:t>
            </w:r>
            <w:r w:rsidR="00D62440" w:rsidRPr="00660F83">
              <w:rPr>
                <w:rFonts w:asciiTheme="minorHAnsi" w:hAnsiTheme="minorHAnsi" w:cstheme="minorHAnsi"/>
                <w:sz w:val="22"/>
                <w:szCs w:val="22"/>
                <w:lang w:val="lv-LV"/>
              </w:rPr>
              <w:t>” IAIN MK noteikumu apstiprināšana</w:t>
            </w:r>
          </w:p>
        </w:tc>
        <w:tc>
          <w:tcPr>
            <w:tcW w:w="1701" w:type="dxa"/>
            <w:tcBorders>
              <w:top w:val="single" w:sz="4" w:space="0" w:color="000000"/>
              <w:left w:val="single" w:sz="4" w:space="0" w:color="000000"/>
              <w:bottom w:val="single" w:sz="4" w:space="0" w:color="000000"/>
            </w:tcBorders>
          </w:tcPr>
          <w:p w14:paraId="2BF02BC8" w14:textId="69473C20" w:rsidR="00D62440" w:rsidRPr="00660F83" w:rsidRDefault="00D62440" w:rsidP="0035560A">
            <w:pPr>
              <w:pStyle w:val="naisf"/>
              <w:snapToGrid w:val="0"/>
              <w:spacing w:before="0" w:after="0"/>
              <w:ind w:firstLine="0"/>
              <w:jc w:val="left"/>
              <w:rPr>
                <w:rFonts w:asciiTheme="minorHAnsi" w:hAnsiTheme="minorHAnsi" w:cstheme="minorHAnsi"/>
                <w:sz w:val="22"/>
                <w:szCs w:val="22"/>
                <w:lang w:val="lv-LV"/>
              </w:rPr>
            </w:pPr>
            <w:r w:rsidRPr="00660F83">
              <w:rPr>
                <w:rFonts w:asciiTheme="minorHAnsi" w:hAnsiTheme="minorHAnsi" w:cstheme="minorHAnsi"/>
                <w:sz w:val="22"/>
                <w:szCs w:val="22"/>
                <w:lang w:val="lv-LV"/>
              </w:rPr>
              <w:t>I, 20</w:t>
            </w:r>
            <w:r w:rsidR="00F77C9B" w:rsidRPr="00660F83">
              <w:rPr>
                <w:rFonts w:asciiTheme="minorHAnsi" w:hAnsiTheme="minorHAnsi" w:cstheme="minorHAnsi"/>
                <w:sz w:val="22"/>
                <w:szCs w:val="22"/>
                <w:lang w:val="lv-LV"/>
              </w:rPr>
              <w:t>2</w:t>
            </w:r>
            <w:r w:rsidR="004B62A0">
              <w:rPr>
                <w:rFonts w:asciiTheme="minorHAnsi" w:hAnsiTheme="minorHAnsi" w:cstheme="minorHAnsi"/>
                <w:sz w:val="22"/>
                <w:szCs w:val="22"/>
                <w:lang w:val="lv-LV"/>
              </w:rPr>
              <w:t>1</w:t>
            </w:r>
          </w:p>
        </w:tc>
        <w:tc>
          <w:tcPr>
            <w:tcW w:w="2126" w:type="dxa"/>
            <w:tcBorders>
              <w:top w:val="single" w:sz="4" w:space="0" w:color="000000"/>
              <w:left w:val="single" w:sz="4" w:space="0" w:color="000000"/>
              <w:bottom w:val="single" w:sz="4" w:space="0" w:color="000000"/>
            </w:tcBorders>
          </w:tcPr>
          <w:p w14:paraId="37CC7026" w14:textId="77777777" w:rsidR="00D62440" w:rsidRPr="00660F83" w:rsidRDefault="00D62440" w:rsidP="0035560A">
            <w:pPr>
              <w:pStyle w:val="naisf"/>
              <w:snapToGrid w:val="0"/>
              <w:spacing w:before="0" w:after="0"/>
              <w:ind w:firstLine="0"/>
              <w:jc w:val="left"/>
              <w:rPr>
                <w:rFonts w:asciiTheme="minorHAnsi" w:hAnsiTheme="minorHAnsi" w:cstheme="minorHAnsi"/>
                <w:sz w:val="22"/>
                <w:szCs w:val="22"/>
                <w:lang w:val="lv-LV"/>
              </w:rPr>
            </w:pPr>
            <w:r w:rsidRPr="00660F83">
              <w:rPr>
                <w:rFonts w:asciiTheme="minorHAnsi" w:hAnsiTheme="minorHAnsi" w:cstheme="minorHAnsi"/>
                <w:sz w:val="22"/>
                <w:szCs w:val="22"/>
                <w:lang w:val="lv-LV"/>
              </w:rPr>
              <w:t>VARAM</w:t>
            </w:r>
          </w:p>
        </w:tc>
        <w:tc>
          <w:tcPr>
            <w:tcW w:w="1993" w:type="dxa"/>
            <w:tcBorders>
              <w:top w:val="single" w:sz="4" w:space="0" w:color="000000"/>
              <w:left w:val="single" w:sz="4" w:space="0" w:color="000000"/>
              <w:bottom w:val="single" w:sz="4" w:space="0" w:color="000000"/>
            </w:tcBorders>
          </w:tcPr>
          <w:p w14:paraId="38F72923" w14:textId="77777777" w:rsidR="00D62440" w:rsidRPr="00660F83" w:rsidRDefault="00D62440" w:rsidP="0035560A">
            <w:pPr>
              <w:pStyle w:val="naisf"/>
              <w:snapToGrid w:val="0"/>
              <w:spacing w:before="0" w:after="0"/>
              <w:ind w:firstLine="0"/>
              <w:jc w:val="left"/>
              <w:rPr>
                <w:rFonts w:asciiTheme="minorHAnsi" w:hAnsiTheme="minorHAnsi" w:cstheme="minorHAnsi"/>
                <w:sz w:val="22"/>
                <w:szCs w:val="22"/>
                <w:lang w:val="lv-LV"/>
              </w:rPr>
            </w:pPr>
            <w:r w:rsidRPr="00660F83">
              <w:rPr>
                <w:rFonts w:asciiTheme="minorHAnsi" w:hAnsiTheme="minorHAnsi" w:cstheme="minorHAnsi"/>
                <w:sz w:val="22"/>
                <w:szCs w:val="22"/>
                <w:lang w:val="lv-LV"/>
              </w:rPr>
              <w:t>VARAM</w:t>
            </w:r>
          </w:p>
        </w:tc>
        <w:tc>
          <w:tcPr>
            <w:tcW w:w="1677" w:type="dxa"/>
            <w:tcBorders>
              <w:top w:val="single" w:sz="4" w:space="0" w:color="000000"/>
              <w:left w:val="single" w:sz="4" w:space="0" w:color="000000"/>
              <w:bottom w:val="single" w:sz="4" w:space="0" w:color="000000"/>
            </w:tcBorders>
          </w:tcPr>
          <w:p w14:paraId="7CF1FA8E" w14:textId="77777777" w:rsidR="00D62440" w:rsidRPr="00660F83" w:rsidRDefault="00D62440" w:rsidP="0035560A">
            <w:pPr>
              <w:autoSpaceDE w:val="0"/>
              <w:snapToGrid w:val="0"/>
              <w:rPr>
                <w:rFonts w:asciiTheme="minorHAnsi" w:hAnsiTheme="minorHAnsi" w:cstheme="minorHAnsi"/>
                <w:sz w:val="22"/>
                <w:szCs w:val="22"/>
              </w:rPr>
            </w:pPr>
            <w:r w:rsidRPr="00660F83">
              <w:rPr>
                <w:rFonts w:asciiTheme="minorHAnsi" w:hAnsiTheme="minorHAnsi" w:cstheme="minorHAnsi"/>
                <w:sz w:val="22"/>
                <w:szCs w:val="22"/>
              </w:rPr>
              <w:t>Administratīvās izmaksas</w:t>
            </w:r>
          </w:p>
        </w:tc>
        <w:tc>
          <w:tcPr>
            <w:tcW w:w="2327" w:type="dxa"/>
            <w:tcBorders>
              <w:top w:val="single" w:sz="4" w:space="0" w:color="000000"/>
              <w:left w:val="single" w:sz="4" w:space="0" w:color="000000"/>
              <w:bottom w:val="single" w:sz="4" w:space="0" w:color="000000"/>
              <w:right w:val="single" w:sz="4" w:space="0" w:color="000000"/>
            </w:tcBorders>
          </w:tcPr>
          <w:p w14:paraId="6A26076E" w14:textId="77777777" w:rsidR="00D62440" w:rsidRPr="00660F83" w:rsidRDefault="00D62440" w:rsidP="0035560A">
            <w:pPr>
              <w:pStyle w:val="naisf"/>
              <w:snapToGrid w:val="0"/>
              <w:spacing w:before="0" w:after="0"/>
              <w:ind w:firstLine="0"/>
              <w:jc w:val="left"/>
              <w:rPr>
                <w:rFonts w:asciiTheme="minorHAnsi" w:hAnsiTheme="minorHAnsi" w:cstheme="minorHAnsi"/>
                <w:sz w:val="22"/>
                <w:szCs w:val="22"/>
                <w:lang w:val="lv-LV"/>
              </w:rPr>
            </w:pPr>
            <w:r w:rsidRPr="00660F83">
              <w:rPr>
                <w:rFonts w:asciiTheme="minorHAnsi" w:hAnsiTheme="minorHAnsi" w:cstheme="minorHAnsi"/>
                <w:sz w:val="22"/>
                <w:szCs w:val="22"/>
                <w:lang w:val="lv-LV"/>
              </w:rPr>
              <w:t>Apstiprināti IAIN</w:t>
            </w:r>
          </w:p>
        </w:tc>
      </w:tr>
      <w:tr w:rsidR="00660F83" w:rsidRPr="00660F83" w14:paraId="7AB834DA" w14:textId="77777777" w:rsidTr="00D05113">
        <w:trPr>
          <w:cantSplit/>
        </w:trPr>
        <w:tc>
          <w:tcPr>
            <w:tcW w:w="833" w:type="dxa"/>
            <w:tcBorders>
              <w:top w:val="single" w:sz="4" w:space="0" w:color="000000"/>
              <w:left w:val="single" w:sz="4" w:space="0" w:color="000000"/>
              <w:bottom w:val="single" w:sz="4" w:space="0" w:color="000000"/>
            </w:tcBorders>
          </w:tcPr>
          <w:p w14:paraId="711DD041" w14:textId="46600637" w:rsidR="008560F4" w:rsidRPr="00660F83" w:rsidRDefault="00843C9E" w:rsidP="008560F4">
            <w:pPr>
              <w:pStyle w:val="naisf"/>
              <w:snapToGrid w:val="0"/>
              <w:spacing w:before="0" w:after="0"/>
              <w:ind w:firstLine="0"/>
              <w:jc w:val="left"/>
              <w:rPr>
                <w:rFonts w:asciiTheme="minorHAnsi" w:hAnsiTheme="minorHAnsi" w:cstheme="minorHAnsi"/>
                <w:sz w:val="22"/>
                <w:szCs w:val="22"/>
                <w:lang w:val="lv-LV"/>
              </w:rPr>
            </w:pPr>
            <w:r w:rsidRPr="00660F83">
              <w:rPr>
                <w:rFonts w:asciiTheme="minorHAnsi" w:hAnsiTheme="minorHAnsi" w:cstheme="minorHAnsi"/>
                <w:sz w:val="22"/>
                <w:szCs w:val="22"/>
                <w:lang w:val="lv-LV"/>
              </w:rPr>
              <w:t>A.2.1.</w:t>
            </w:r>
          </w:p>
        </w:tc>
        <w:tc>
          <w:tcPr>
            <w:tcW w:w="611" w:type="dxa"/>
            <w:tcBorders>
              <w:top w:val="single" w:sz="4" w:space="0" w:color="000000"/>
              <w:left w:val="single" w:sz="4" w:space="0" w:color="000000"/>
              <w:bottom w:val="single" w:sz="4" w:space="0" w:color="000000"/>
            </w:tcBorders>
          </w:tcPr>
          <w:p w14:paraId="1FCB45E0" w14:textId="5FE66BAD" w:rsidR="008560F4" w:rsidRPr="00660F83" w:rsidRDefault="008560F4" w:rsidP="008560F4">
            <w:pPr>
              <w:pStyle w:val="naisf"/>
              <w:snapToGrid w:val="0"/>
              <w:spacing w:before="0" w:after="0"/>
              <w:ind w:firstLine="0"/>
              <w:jc w:val="left"/>
              <w:rPr>
                <w:rFonts w:asciiTheme="minorHAnsi" w:hAnsiTheme="minorHAnsi" w:cstheme="minorHAnsi"/>
                <w:sz w:val="22"/>
                <w:szCs w:val="22"/>
                <w:lang w:val="lv-LV"/>
              </w:rPr>
            </w:pPr>
            <w:r w:rsidRPr="00660F83">
              <w:rPr>
                <w:rFonts w:asciiTheme="minorHAnsi" w:hAnsiTheme="minorHAnsi" w:cstheme="minorHAnsi"/>
                <w:sz w:val="22"/>
                <w:szCs w:val="22"/>
                <w:lang w:val="lv-LV"/>
              </w:rPr>
              <w:t>A.2.</w:t>
            </w:r>
          </w:p>
        </w:tc>
        <w:tc>
          <w:tcPr>
            <w:tcW w:w="2943" w:type="dxa"/>
            <w:tcBorders>
              <w:top w:val="single" w:sz="4" w:space="0" w:color="000000"/>
              <w:left w:val="single" w:sz="4" w:space="0" w:color="000000"/>
              <w:bottom w:val="single" w:sz="4" w:space="0" w:color="000000"/>
            </w:tcBorders>
          </w:tcPr>
          <w:p w14:paraId="54446A61" w14:textId="521BD2AB" w:rsidR="008560F4" w:rsidRPr="00660F83" w:rsidRDefault="008560F4" w:rsidP="008560F4">
            <w:pPr>
              <w:pStyle w:val="naisf"/>
              <w:snapToGrid w:val="0"/>
              <w:ind w:firstLine="0"/>
              <w:rPr>
                <w:rFonts w:asciiTheme="minorHAnsi" w:hAnsiTheme="minorHAnsi" w:cstheme="minorHAnsi"/>
                <w:sz w:val="22"/>
                <w:szCs w:val="22"/>
                <w:lang w:val="lv-LV"/>
              </w:rPr>
            </w:pPr>
            <w:r w:rsidRPr="00660F83">
              <w:rPr>
                <w:rFonts w:asciiTheme="minorHAnsi" w:hAnsiTheme="minorHAnsi" w:cstheme="minorHAnsi"/>
                <w:sz w:val="22"/>
                <w:szCs w:val="22"/>
                <w:lang w:val="lv-LV"/>
              </w:rPr>
              <w:t>DL “Durbes ezera pļavas” robežas precizēšana</w:t>
            </w:r>
          </w:p>
        </w:tc>
        <w:tc>
          <w:tcPr>
            <w:tcW w:w="1701" w:type="dxa"/>
            <w:tcBorders>
              <w:top w:val="single" w:sz="4" w:space="0" w:color="000000"/>
              <w:left w:val="single" w:sz="4" w:space="0" w:color="000000"/>
              <w:bottom w:val="single" w:sz="4" w:space="0" w:color="000000"/>
            </w:tcBorders>
          </w:tcPr>
          <w:p w14:paraId="5FB1FA6E" w14:textId="190DD10B" w:rsidR="008560F4" w:rsidRPr="00660F83" w:rsidRDefault="008560F4" w:rsidP="008560F4">
            <w:pPr>
              <w:pStyle w:val="naisf"/>
              <w:snapToGrid w:val="0"/>
              <w:spacing w:before="0" w:after="0"/>
              <w:ind w:firstLine="0"/>
              <w:jc w:val="left"/>
              <w:rPr>
                <w:rFonts w:asciiTheme="minorHAnsi" w:hAnsiTheme="minorHAnsi" w:cstheme="minorHAnsi"/>
                <w:sz w:val="22"/>
                <w:szCs w:val="22"/>
                <w:lang w:val="lv-LV"/>
              </w:rPr>
            </w:pPr>
            <w:r w:rsidRPr="00660F83">
              <w:rPr>
                <w:rFonts w:asciiTheme="minorHAnsi" w:hAnsiTheme="minorHAnsi" w:cstheme="minorHAnsi"/>
                <w:sz w:val="22"/>
                <w:szCs w:val="22"/>
                <w:lang w:val="lv-LV"/>
              </w:rPr>
              <w:t>I, 202</w:t>
            </w:r>
            <w:r w:rsidR="004B62A0">
              <w:rPr>
                <w:rFonts w:asciiTheme="minorHAnsi" w:hAnsiTheme="minorHAnsi" w:cstheme="minorHAnsi"/>
                <w:sz w:val="22"/>
                <w:szCs w:val="22"/>
                <w:lang w:val="lv-LV"/>
              </w:rPr>
              <w:t>1</w:t>
            </w:r>
          </w:p>
        </w:tc>
        <w:tc>
          <w:tcPr>
            <w:tcW w:w="2126" w:type="dxa"/>
            <w:tcBorders>
              <w:top w:val="single" w:sz="4" w:space="0" w:color="000000"/>
              <w:left w:val="single" w:sz="4" w:space="0" w:color="000000"/>
              <w:bottom w:val="single" w:sz="4" w:space="0" w:color="000000"/>
            </w:tcBorders>
          </w:tcPr>
          <w:p w14:paraId="49E13D14" w14:textId="3718C3E4" w:rsidR="008560F4" w:rsidRPr="00660F83" w:rsidRDefault="008560F4" w:rsidP="008560F4">
            <w:pPr>
              <w:pStyle w:val="naisf"/>
              <w:snapToGrid w:val="0"/>
              <w:spacing w:before="0" w:after="0"/>
              <w:ind w:firstLine="0"/>
              <w:jc w:val="left"/>
              <w:rPr>
                <w:rFonts w:asciiTheme="minorHAnsi" w:hAnsiTheme="minorHAnsi" w:cstheme="minorHAnsi"/>
                <w:sz w:val="22"/>
                <w:szCs w:val="22"/>
                <w:lang w:val="lv-LV"/>
              </w:rPr>
            </w:pPr>
            <w:r w:rsidRPr="00660F83">
              <w:rPr>
                <w:rFonts w:asciiTheme="minorHAnsi" w:hAnsiTheme="minorHAnsi" w:cstheme="minorHAnsi"/>
                <w:sz w:val="22"/>
                <w:szCs w:val="22"/>
                <w:lang w:val="lv-LV"/>
              </w:rPr>
              <w:t>VARAM</w:t>
            </w:r>
          </w:p>
        </w:tc>
        <w:tc>
          <w:tcPr>
            <w:tcW w:w="1993" w:type="dxa"/>
            <w:tcBorders>
              <w:top w:val="single" w:sz="4" w:space="0" w:color="000000"/>
              <w:left w:val="single" w:sz="4" w:space="0" w:color="000000"/>
              <w:bottom w:val="single" w:sz="4" w:space="0" w:color="000000"/>
            </w:tcBorders>
          </w:tcPr>
          <w:p w14:paraId="60F1106A" w14:textId="4C1FE0D7" w:rsidR="008560F4" w:rsidRPr="00660F83" w:rsidRDefault="008560F4" w:rsidP="008560F4">
            <w:pPr>
              <w:pStyle w:val="naisf"/>
              <w:snapToGrid w:val="0"/>
              <w:spacing w:before="0" w:after="0"/>
              <w:ind w:firstLine="0"/>
              <w:jc w:val="left"/>
              <w:rPr>
                <w:rFonts w:asciiTheme="minorHAnsi" w:hAnsiTheme="minorHAnsi" w:cstheme="minorHAnsi"/>
                <w:sz w:val="22"/>
                <w:szCs w:val="22"/>
                <w:lang w:val="lv-LV"/>
              </w:rPr>
            </w:pPr>
            <w:r w:rsidRPr="00660F83">
              <w:rPr>
                <w:rFonts w:asciiTheme="minorHAnsi" w:hAnsiTheme="minorHAnsi" w:cstheme="minorHAnsi"/>
                <w:sz w:val="22"/>
                <w:szCs w:val="22"/>
                <w:lang w:val="lv-LV"/>
              </w:rPr>
              <w:t>VARAM</w:t>
            </w:r>
          </w:p>
        </w:tc>
        <w:tc>
          <w:tcPr>
            <w:tcW w:w="1677" w:type="dxa"/>
            <w:tcBorders>
              <w:top w:val="single" w:sz="4" w:space="0" w:color="000000"/>
              <w:left w:val="single" w:sz="4" w:space="0" w:color="000000"/>
              <w:bottom w:val="single" w:sz="4" w:space="0" w:color="000000"/>
            </w:tcBorders>
          </w:tcPr>
          <w:p w14:paraId="1B0F9EC8" w14:textId="7E016581" w:rsidR="008560F4" w:rsidRPr="00660F83" w:rsidRDefault="008560F4" w:rsidP="008560F4">
            <w:pPr>
              <w:autoSpaceDE w:val="0"/>
              <w:snapToGrid w:val="0"/>
              <w:rPr>
                <w:rFonts w:asciiTheme="minorHAnsi" w:hAnsiTheme="minorHAnsi" w:cstheme="minorHAnsi"/>
                <w:sz w:val="22"/>
                <w:szCs w:val="22"/>
              </w:rPr>
            </w:pPr>
            <w:r w:rsidRPr="00660F83">
              <w:rPr>
                <w:rFonts w:asciiTheme="minorHAnsi" w:hAnsiTheme="minorHAnsi" w:cstheme="minorHAnsi"/>
                <w:sz w:val="22"/>
                <w:szCs w:val="22"/>
              </w:rPr>
              <w:t>Administratīvās izmaksas</w:t>
            </w:r>
          </w:p>
        </w:tc>
        <w:tc>
          <w:tcPr>
            <w:tcW w:w="2327" w:type="dxa"/>
            <w:tcBorders>
              <w:top w:val="single" w:sz="4" w:space="0" w:color="000000"/>
              <w:left w:val="single" w:sz="4" w:space="0" w:color="000000"/>
              <w:bottom w:val="single" w:sz="4" w:space="0" w:color="000000"/>
              <w:right w:val="single" w:sz="4" w:space="0" w:color="000000"/>
            </w:tcBorders>
          </w:tcPr>
          <w:p w14:paraId="414B2431" w14:textId="3432F56B" w:rsidR="008560F4" w:rsidRPr="00660F83" w:rsidRDefault="008560F4" w:rsidP="008560F4">
            <w:pPr>
              <w:pStyle w:val="naisf"/>
              <w:snapToGrid w:val="0"/>
              <w:spacing w:before="0" w:after="0"/>
              <w:ind w:firstLine="0"/>
              <w:jc w:val="left"/>
              <w:rPr>
                <w:rFonts w:asciiTheme="minorHAnsi" w:hAnsiTheme="minorHAnsi" w:cstheme="minorHAnsi"/>
                <w:sz w:val="22"/>
                <w:szCs w:val="22"/>
                <w:lang w:val="lv-LV"/>
              </w:rPr>
            </w:pPr>
            <w:r w:rsidRPr="00660F83">
              <w:rPr>
                <w:rFonts w:asciiTheme="minorHAnsi" w:hAnsiTheme="minorHAnsi" w:cstheme="minorHAnsi"/>
                <w:sz w:val="22"/>
                <w:szCs w:val="22"/>
                <w:lang w:val="lv-LV"/>
              </w:rPr>
              <w:t>Apstiprināti grozījumi 1999. gada 15. jūnija MK noteikumu Nr. 212 „Noteikumi par dabas liegumiem” 258. pielikumā.</w:t>
            </w:r>
          </w:p>
        </w:tc>
      </w:tr>
      <w:tr w:rsidR="00660F83" w:rsidRPr="00660F83" w14:paraId="4A7B5116" w14:textId="77777777" w:rsidTr="00D05113">
        <w:trPr>
          <w:cantSplit/>
        </w:trPr>
        <w:tc>
          <w:tcPr>
            <w:tcW w:w="833" w:type="dxa"/>
            <w:tcBorders>
              <w:top w:val="single" w:sz="4" w:space="0" w:color="000000"/>
              <w:left w:val="single" w:sz="4" w:space="0" w:color="000000"/>
              <w:bottom w:val="single" w:sz="4" w:space="0" w:color="000000"/>
            </w:tcBorders>
          </w:tcPr>
          <w:p w14:paraId="64908EFF" w14:textId="6773C82A" w:rsidR="008560F4" w:rsidRPr="00660F83" w:rsidRDefault="00843C9E" w:rsidP="008560F4">
            <w:pPr>
              <w:pStyle w:val="naisf"/>
              <w:snapToGrid w:val="0"/>
              <w:spacing w:before="0" w:after="0"/>
              <w:ind w:firstLine="0"/>
              <w:jc w:val="left"/>
              <w:rPr>
                <w:rFonts w:asciiTheme="minorHAnsi" w:hAnsiTheme="minorHAnsi" w:cstheme="minorHAnsi"/>
                <w:sz w:val="22"/>
                <w:szCs w:val="22"/>
                <w:lang w:val="lv-LV"/>
              </w:rPr>
            </w:pPr>
            <w:r w:rsidRPr="00660F83">
              <w:rPr>
                <w:rFonts w:asciiTheme="minorHAnsi" w:hAnsiTheme="minorHAnsi" w:cstheme="minorHAnsi"/>
                <w:sz w:val="22"/>
                <w:szCs w:val="22"/>
                <w:lang w:val="lv-LV"/>
              </w:rPr>
              <w:t>A.3.1.</w:t>
            </w:r>
          </w:p>
        </w:tc>
        <w:tc>
          <w:tcPr>
            <w:tcW w:w="611" w:type="dxa"/>
            <w:tcBorders>
              <w:top w:val="single" w:sz="4" w:space="0" w:color="000000"/>
              <w:left w:val="single" w:sz="4" w:space="0" w:color="000000"/>
              <w:bottom w:val="single" w:sz="4" w:space="0" w:color="000000"/>
            </w:tcBorders>
          </w:tcPr>
          <w:p w14:paraId="18CAC187" w14:textId="72F8BB43" w:rsidR="008560F4" w:rsidRPr="00660F83" w:rsidRDefault="008560F4" w:rsidP="008560F4">
            <w:pPr>
              <w:pStyle w:val="naisf"/>
              <w:snapToGrid w:val="0"/>
              <w:spacing w:before="0" w:after="0"/>
              <w:ind w:firstLine="0"/>
              <w:jc w:val="left"/>
              <w:rPr>
                <w:rFonts w:asciiTheme="minorHAnsi" w:hAnsiTheme="minorHAnsi" w:cstheme="minorHAnsi"/>
                <w:sz w:val="22"/>
                <w:szCs w:val="22"/>
                <w:lang w:val="lv-LV"/>
              </w:rPr>
            </w:pPr>
            <w:r w:rsidRPr="00660F83">
              <w:rPr>
                <w:rFonts w:asciiTheme="minorHAnsi" w:hAnsiTheme="minorHAnsi" w:cstheme="minorHAnsi"/>
                <w:sz w:val="22"/>
                <w:szCs w:val="22"/>
                <w:lang w:val="lv-LV"/>
              </w:rPr>
              <w:t>A.</w:t>
            </w:r>
            <w:r w:rsidR="001E5BC6" w:rsidRPr="00660F83">
              <w:rPr>
                <w:rFonts w:asciiTheme="minorHAnsi" w:hAnsiTheme="minorHAnsi" w:cstheme="minorHAnsi"/>
                <w:sz w:val="22"/>
                <w:szCs w:val="22"/>
                <w:lang w:val="lv-LV"/>
              </w:rPr>
              <w:t>1</w:t>
            </w:r>
            <w:r w:rsidRPr="00660F83">
              <w:rPr>
                <w:rFonts w:asciiTheme="minorHAnsi" w:hAnsiTheme="minorHAnsi" w:cstheme="minorHAnsi"/>
                <w:sz w:val="22"/>
                <w:szCs w:val="22"/>
                <w:lang w:val="lv-LV"/>
              </w:rPr>
              <w:t xml:space="preserve">. </w:t>
            </w:r>
          </w:p>
        </w:tc>
        <w:tc>
          <w:tcPr>
            <w:tcW w:w="2943" w:type="dxa"/>
            <w:tcBorders>
              <w:top w:val="single" w:sz="4" w:space="0" w:color="000000"/>
              <w:left w:val="single" w:sz="4" w:space="0" w:color="000000"/>
              <w:bottom w:val="single" w:sz="4" w:space="0" w:color="000000"/>
            </w:tcBorders>
          </w:tcPr>
          <w:p w14:paraId="356F194E" w14:textId="106DBC9F" w:rsidR="008560F4" w:rsidRPr="00660F83" w:rsidRDefault="008560F4" w:rsidP="008560F4">
            <w:pPr>
              <w:pStyle w:val="naisf"/>
              <w:snapToGrid w:val="0"/>
              <w:ind w:firstLine="0"/>
              <w:jc w:val="left"/>
              <w:rPr>
                <w:rFonts w:asciiTheme="minorHAnsi" w:hAnsiTheme="minorHAnsi" w:cstheme="minorHAnsi"/>
                <w:sz w:val="22"/>
                <w:szCs w:val="22"/>
                <w:lang w:val="lv-LV"/>
              </w:rPr>
            </w:pPr>
            <w:r w:rsidRPr="00660F83">
              <w:rPr>
                <w:rFonts w:asciiTheme="minorHAnsi" w:hAnsiTheme="minorHAnsi" w:cstheme="minorHAnsi"/>
                <w:sz w:val="22"/>
                <w:szCs w:val="22"/>
                <w:lang w:val="lv-LV"/>
              </w:rPr>
              <w:t>DL “Durbes ezera pļavas” ietilpstošā mikrolieguma integrēšana DL</w:t>
            </w:r>
          </w:p>
        </w:tc>
        <w:tc>
          <w:tcPr>
            <w:tcW w:w="1701" w:type="dxa"/>
            <w:tcBorders>
              <w:top w:val="single" w:sz="4" w:space="0" w:color="000000"/>
              <w:left w:val="single" w:sz="4" w:space="0" w:color="000000"/>
              <w:bottom w:val="single" w:sz="4" w:space="0" w:color="000000"/>
            </w:tcBorders>
          </w:tcPr>
          <w:p w14:paraId="022AA732" w14:textId="614C43A0" w:rsidR="008560F4" w:rsidRPr="00660F83" w:rsidRDefault="001E5BC6" w:rsidP="008560F4">
            <w:pPr>
              <w:pStyle w:val="naisf"/>
              <w:snapToGrid w:val="0"/>
              <w:spacing w:before="0" w:after="0"/>
              <w:ind w:firstLine="0"/>
              <w:jc w:val="left"/>
              <w:rPr>
                <w:rFonts w:asciiTheme="minorHAnsi" w:hAnsiTheme="minorHAnsi" w:cstheme="minorHAnsi"/>
                <w:sz w:val="22"/>
                <w:szCs w:val="22"/>
                <w:lang w:val="lv-LV"/>
              </w:rPr>
            </w:pPr>
            <w:r w:rsidRPr="00660F83">
              <w:rPr>
                <w:rFonts w:asciiTheme="minorHAnsi" w:hAnsiTheme="minorHAnsi" w:cstheme="minorHAnsi"/>
                <w:sz w:val="22"/>
                <w:szCs w:val="22"/>
                <w:lang w:val="lv-LV"/>
              </w:rPr>
              <w:t>I, 202</w:t>
            </w:r>
            <w:r w:rsidR="004B62A0">
              <w:rPr>
                <w:rFonts w:asciiTheme="minorHAnsi" w:hAnsiTheme="minorHAnsi" w:cstheme="minorHAnsi"/>
                <w:sz w:val="22"/>
                <w:szCs w:val="22"/>
                <w:lang w:val="lv-LV"/>
              </w:rPr>
              <w:t>1</w:t>
            </w:r>
          </w:p>
        </w:tc>
        <w:tc>
          <w:tcPr>
            <w:tcW w:w="2126" w:type="dxa"/>
            <w:tcBorders>
              <w:top w:val="single" w:sz="4" w:space="0" w:color="000000"/>
              <w:left w:val="single" w:sz="4" w:space="0" w:color="000000"/>
              <w:bottom w:val="single" w:sz="4" w:space="0" w:color="000000"/>
            </w:tcBorders>
          </w:tcPr>
          <w:p w14:paraId="395CE52F" w14:textId="33DCDFD5" w:rsidR="008560F4" w:rsidRPr="00660F83" w:rsidRDefault="001E5BC6" w:rsidP="008560F4">
            <w:pPr>
              <w:pStyle w:val="naisf"/>
              <w:snapToGrid w:val="0"/>
              <w:spacing w:before="0" w:after="0"/>
              <w:ind w:firstLine="0"/>
              <w:jc w:val="left"/>
              <w:rPr>
                <w:rFonts w:asciiTheme="minorHAnsi" w:hAnsiTheme="minorHAnsi" w:cstheme="minorHAnsi"/>
                <w:sz w:val="22"/>
                <w:szCs w:val="22"/>
                <w:lang w:val="lv-LV"/>
              </w:rPr>
            </w:pPr>
            <w:r w:rsidRPr="00660F83">
              <w:rPr>
                <w:rFonts w:asciiTheme="minorHAnsi" w:hAnsiTheme="minorHAnsi"/>
                <w:bCs/>
                <w:sz w:val="22"/>
                <w:szCs w:val="22"/>
                <w:lang w:val="lv-LV"/>
              </w:rPr>
              <w:t>Nav papildus izdevumi</w:t>
            </w:r>
          </w:p>
        </w:tc>
        <w:tc>
          <w:tcPr>
            <w:tcW w:w="1993" w:type="dxa"/>
            <w:tcBorders>
              <w:top w:val="single" w:sz="4" w:space="0" w:color="000000"/>
              <w:left w:val="single" w:sz="4" w:space="0" w:color="000000"/>
              <w:bottom w:val="single" w:sz="4" w:space="0" w:color="000000"/>
            </w:tcBorders>
          </w:tcPr>
          <w:p w14:paraId="3BD10282" w14:textId="715DCAE7" w:rsidR="008560F4" w:rsidRPr="00660F83" w:rsidRDefault="008560F4" w:rsidP="008560F4">
            <w:pPr>
              <w:pStyle w:val="naisf"/>
              <w:snapToGrid w:val="0"/>
              <w:spacing w:before="0" w:after="0"/>
              <w:ind w:firstLine="0"/>
              <w:jc w:val="left"/>
              <w:rPr>
                <w:rFonts w:asciiTheme="minorHAnsi" w:hAnsiTheme="minorHAnsi" w:cstheme="minorHAnsi"/>
                <w:sz w:val="22"/>
                <w:szCs w:val="22"/>
                <w:lang w:val="lv-LV"/>
              </w:rPr>
            </w:pPr>
            <w:r w:rsidRPr="00660F83">
              <w:rPr>
                <w:rFonts w:asciiTheme="minorHAnsi" w:hAnsiTheme="minorHAnsi"/>
                <w:bCs/>
                <w:sz w:val="22"/>
                <w:szCs w:val="22"/>
                <w:lang w:val="lv-LV"/>
              </w:rPr>
              <w:t>Atbildīgā institūcija atbilstoši MK noteikumiem Nr. 940 „Noteikumi par mikroliegumu izveidošanas un apsaimniekošanas kārtību, to aizsardzību, kā arī mikroliegumu un to buferzonu noteikšanu”</w:t>
            </w:r>
          </w:p>
        </w:tc>
        <w:tc>
          <w:tcPr>
            <w:tcW w:w="1677" w:type="dxa"/>
            <w:tcBorders>
              <w:top w:val="single" w:sz="4" w:space="0" w:color="000000"/>
              <w:left w:val="single" w:sz="4" w:space="0" w:color="000000"/>
              <w:bottom w:val="single" w:sz="4" w:space="0" w:color="000000"/>
            </w:tcBorders>
          </w:tcPr>
          <w:p w14:paraId="5C5A1C2D" w14:textId="0413533C" w:rsidR="008560F4" w:rsidRPr="00660F83" w:rsidRDefault="008560F4" w:rsidP="008560F4">
            <w:pPr>
              <w:autoSpaceDE w:val="0"/>
              <w:snapToGrid w:val="0"/>
              <w:rPr>
                <w:rFonts w:asciiTheme="minorHAnsi" w:hAnsiTheme="minorHAnsi" w:cstheme="minorHAnsi"/>
                <w:sz w:val="22"/>
                <w:szCs w:val="22"/>
              </w:rPr>
            </w:pPr>
            <w:r w:rsidRPr="00660F83">
              <w:rPr>
                <w:rFonts w:asciiTheme="minorHAnsi" w:hAnsiTheme="minorHAnsi"/>
                <w:sz w:val="22"/>
                <w:szCs w:val="22"/>
              </w:rPr>
              <w:t>Administratīvās izmaksas</w:t>
            </w:r>
          </w:p>
        </w:tc>
        <w:tc>
          <w:tcPr>
            <w:tcW w:w="2327" w:type="dxa"/>
            <w:tcBorders>
              <w:top w:val="single" w:sz="4" w:space="0" w:color="000000"/>
              <w:left w:val="single" w:sz="4" w:space="0" w:color="000000"/>
              <w:bottom w:val="single" w:sz="4" w:space="0" w:color="000000"/>
              <w:right w:val="single" w:sz="4" w:space="0" w:color="000000"/>
            </w:tcBorders>
          </w:tcPr>
          <w:p w14:paraId="07F7DA38" w14:textId="05E8CA38" w:rsidR="008560F4" w:rsidRPr="00660F83" w:rsidRDefault="008560F4" w:rsidP="008560F4">
            <w:pPr>
              <w:pStyle w:val="naisf"/>
              <w:snapToGrid w:val="0"/>
              <w:spacing w:before="0" w:after="0"/>
              <w:ind w:firstLine="0"/>
              <w:jc w:val="left"/>
              <w:rPr>
                <w:rFonts w:asciiTheme="minorHAnsi" w:hAnsiTheme="minorHAnsi" w:cstheme="minorHAnsi"/>
                <w:sz w:val="22"/>
                <w:szCs w:val="22"/>
                <w:lang w:val="lv-LV"/>
              </w:rPr>
            </w:pPr>
            <w:r w:rsidRPr="00660F83">
              <w:rPr>
                <w:rFonts w:asciiTheme="minorHAnsi" w:hAnsiTheme="minorHAnsi"/>
                <w:sz w:val="22"/>
                <w:szCs w:val="22"/>
                <w:lang w:val="lv-LV"/>
              </w:rPr>
              <w:t>Mikrolieguma statusu aizvieto DL „Durbes ezera pļavas” IAIN iekļautās prasības mežsaimnieciskās darbības ierobežošan</w:t>
            </w:r>
            <w:r w:rsidR="001E5BC6" w:rsidRPr="00660F83">
              <w:rPr>
                <w:rFonts w:asciiTheme="minorHAnsi" w:hAnsiTheme="minorHAnsi"/>
                <w:sz w:val="22"/>
                <w:szCs w:val="22"/>
                <w:lang w:val="lv-LV"/>
              </w:rPr>
              <w:t>ai</w:t>
            </w:r>
          </w:p>
        </w:tc>
      </w:tr>
      <w:tr w:rsidR="00660F83" w:rsidRPr="00660F83" w14:paraId="724CA4E8" w14:textId="77777777" w:rsidTr="00D05113">
        <w:trPr>
          <w:cantSplit/>
        </w:trPr>
        <w:tc>
          <w:tcPr>
            <w:tcW w:w="833" w:type="dxa"/>
            <w:tcBorders>
              <w:top w:val="single" w:sz="4" w:space="0" w:color="000000"/>
              <w:left w:val="single" w:sz="4" w:space="0" w:color="000000"/>
              <w:bottom w:val="single" w:sz="4" w:space="0" w:color="000000"/>
            </w:tcBorders>
          </w:tcPr>
          <w:p w14:paraId="6BBB4867" w14:textId="484D1D33" w:rsidR="001E5BC6" w:rsidRPr="00660F83" w:rsidRDefault="001E5BC6" w:rsidP="001E5BC6">
            <w:pPr>
              <w:pStyle w:val="naisf"/>
              <w:snapToGrid w:val="0"/>
              <w:spacing w:before="0" w:after="0"/>
              <w:ind w:firstLine="0"/>
              <w:jc w:val="left"/>
              <w:rPr>
                <w:rFonts w:asciiTheme="minorHAnsi" w:hAnsiTheme="minorHAnsi" w:cstheme="minorHAnsi"/>
                <w:sz w:val="22"/>
                <w:szCs w:val="22"/>
                <w:lang w:val="lv-LV"/>
              </w:rPr>
            </w:pPr>
            <w:r w:rsidRPr="00660F83">
              <w:rPr>
                <w:rFonts w:asciiTheme="minorHAnsi" w:hAnsiTheme="minorHAnsi" w:cstheme="minorHAnsi"/>
                <w:bCs/>
                <w:sz w:val="22"/>
                <w:szCs w:val="22"/>
                <w:lang w:val="lv-LV"/>
              </w:rPr>
              <w:lastRenderedPageBreak/>
              <w:t>A.4.1.</w:t>
            </w:r>
          </w:p>
        </w:tc>
        <w:tc>
          <w:tcPr>
            <w:tcW w:w="611" w:type="dxa"/>
            <w:tcBorders>
              <w:top w:val="single" w:sz="4" w:space="0" w:color="000000"/>
              <w:left w:val="single" w:sz="4" w:space="0" w:color="000000"/>
              <w:bottom w:val="single" w:sz="4" w:space="0" w:color="000000"/>
            </w:tcBorders>
          </w:tcPr>
          <w:p w14:paraId="7F7A0E18" w14:textId="77777777" w:rsidR="001E5BC6" w:rsidRPr="00660F83" w:rsidRDefault="001E5BC6" w:rsidP="001E5BC6">
            <w:pPr>
              <w:pStyle w:val="naisf"/>
              <w:snapToGrid w:val="0"/>
              <w:spacing w:before="0" w:after="0"/>
              <w:ind w:firstLine="0"/>
              <w:jc w:val="left"/>
              <w:rPr>
                <w:rFonts w:asciiTheme="minorHAnsi" w:hAnsiTheme="minorHAnsi" w:cstheme="minorHAnsi"/>
                <w:sz w:val="22"/>
                <w:szCs w:val="22"/>
              </w:rPr>
            </w:pPr>
            <w:r w:rsidRPr="00660F83">
              <w:rPr>
                <w:rFonts w:asciiTheme="minorHAnsi" w:hAnsiTheme="minorHAnsi" w:cstheme="minorHAnsi"/>
                <w:sz w:val="22"/>
                <w:szCs w:val="22"/>
              </w:rPr>
              <w:t>A.1.</w:t>
            </w:r>
          </w:p>
          <w:p w14:paraId="0AD5996C" w14:textId="6676F523" w:rsidR="00B87395" w:rsidRPr="00660F83" w:rsidRDefault="00B87395" w:rsidP="001E5BC6">
            <w:pPr>
              <w:pStyle w:val="naisf"/>
              <w:snapToGrid w:val="0"/>
              <w:spacing w:before="0" w:after="0"/>
              <w:ind w:firstLine="0"/>
              <w:jc w:val="left"/>
              <w:rPr>
                <w:rFonts w:asciiTheme="minorHAnsi" w:hAnsiTheme="minorHAnsi" w:cstheme="minorHAnsi"/>
                <w:sz w:val="22"/>
                <w:szCs w:val="22"/>
                <w:lang w:val="lv-LV"/>
              </w:rPr>
            </w:pPr>
            <w:r w:rsidRPr="00660F83">
              <w:rPr>
                <w:rFonts w:asciiTheme="minorHAnsi" w:hAnsiTheme="minorHAnsi" w:cstheme="minorHAnsi"/>
                <w:sz w:val="22"/>
                <w:szCs w:val="22"/>
              </w:rPr>
              <w:t>B.5.</w:t>
            </w:r>
          </w:p>
        </w:tc>
        <w:tc>
          <w:tcPr>
            <w:tcW w:w="2943" w:type="dxa"/>
            <w:tcBorders>
              <w:top w:val="single" w:sz="4" w:space="0" w:color="000000"/>
              <w:left w:val="single" w:sz="4" w:space="0" w:color="000000"/>
              <w:bottom w:val="single" w:sz="4" w:space="0" w:color="000000"/>
            </w:tcBorders>
          </w:tcPr>
          <w:p w14:paraId="3F6B7D68" w14:textId="554C9C4C" w:rsidR="001E5BC6" w:rsidRPr="00660F83" w:rsidRDefault="001E5BC6" w:rsidP="001E5BC6">
            <w:pPr>
              <w:pStyle w:val="naisf"/>
              <w:snapToGrid w:val="0"/>
              <w:ind w:firstLine="0"/>
              <w:jc w:val="left"/>
              <w:rPr>
                <w:rFonts w:asciiTheme="minorHAnsi" w:hAnsiTheme="minorHAnsi" w:cstheme="minorHAnsi"/>
                <w:sz w:val="22"/>
                <w:szCs w:val="22"/>
                <w:lang w:val="lv-LV"/>
              </w:rPr>
            </w:pPr>
            <w:r w:rsidRPr="00660F83">
              <w:rPr>
                <w:rFonts w:asciiTheme="minorHAnsi" w:hAnsiTheme="minorHAnsi" w:cstheme="minorHAnsi"/>
                <w:bCs/>
                <w:sz w:val="22"/>
                <w:szCs w:val="22"/>
                <w:lang w:val="lv-LV"/>
              </w:rPr>
              <w:t>Neiejaukšanās režīma nodrošināšana meža biotopa teritorijā</w:t>
            </w:r>
          </w:p>
        </w:tc>
        <w:tc>
          <w:tcPr>
            <w:tcW w:w="1701" w:type="dxa"/>
            <w:tcBorders>
              <w:top w:val="single" w:sz="4" w:space="0" w:color="000000"/>
              <w:left w:val="single" w:sz="4" w:space="0" w:color="000000"/>
              <w:bottom w:val="single" w:sz="4" w:space="0" w:color="000000"/>
            </w:tcBorders>
          </w:tcPr>
          <w:p w14:paraId="19B6C8F7" w14:textId="1E9DD302" w:rsidR="001E5BC6" w:rsidRPr="00660F83" w:rsidRDefault="001E5BC6" w:rsidP="001E5BC6">
            <w:pPr>
              <w:pStyle w:val="naisf"/>
              <w:snapToGrid w:val="0"/>
              <w:spacing w:before="0" w:after="0"/>
              <w:ind w:firstLine="0"/>
              <w:jc w:val="left"/>
              <w:rPr>
                <w:rFonts w:asciiTheme="minorHAnsi" w:hAnsiTheme="minorHAnsi" w:cstheme="minorHAnsi"/>
                <w:sz w:val="22"/>
                <w:szCs w:val="22"/>
                <w:lang w:val="lv-LV"/>
              </w:rPr>
            </w:pPr>
            <w:r w:rsidRPr="00660F83">
              <w:rPr>
                <w:rFonts w:asciiTheme="minorHAnsi" w:hAnsiTheme="minorHAnsi" w:cstheme="minorHAnsi"/>
                <w:sz w:val="22"/>
                <w:szCs w:val="22"/>
              </w:rPr>
              <w:t>I, 202</w:t>
            </w:r>
            <w:r w:rsidR="004B62A0">
              <w:rPr>
                <w:rFonts w:asciiTheme="minorHAnsi" w:hAnsiTheme="minorHAnsi" w:cstheme="minorHAnsi"/>
                <w:sz w:val="22"/>
                <w:szCs w:val="22"/>
              </w:rPr>
              <w:t>1</w:t>
            </w:r>
          </w:p>
        </w:tc>
        <w:tc>
          <w:tcPr>
            <w:tcW w:w="2126" w:type="dxa"/>
            <w:tcBorders>
              <w:top w:val="single" w:sz="4" w:space="0" w:color="000000"/>
              <w:left w:val="single" w:sz="4" w:space="0" w:color="000000"/>
              <w:bottom w:val="single" w:sz="4" w:space="0" w:color="000000"/>
            </w:tcBorders>
          </w:tcPr>
          <w:p w14:paraId="14485877" w14:textId="78D3CC5E" w:rsidR="001E5BC6" w:rsidRPr="00660F83" w:rsidRDefault="001E5BC6" w:rsidP="001E5BC6">
            <w:pPr>
              <w:pStyle w:val="naisf"/>
              <w:snapToGrid w:val="0"/>
              <w:spacing w:before="0" w:after="0"/>
              <w:ind w:firstLine="0"/>
              <w:jc w:val="left"/>
              <w:rPr>
                <w:rFonts w:asciiTheme="minorHAnsi" w:hAnsiTheme="minorHAnsi"/>
                <w:bCs/>
                <w:sz w:val="22"/>
                <w:szCs w:val="22"/>
                <w:lang w:val="lv-LV"/>
              </w:rPr>
            </w:pPr>
            <w:r w:rsidRPr="00660F83">
              <w:rPr>
                <w:rFonts w:asciiTheme="minorHAnsi" w:hAnsiTheme="minorHAnsi" w:cstheme="minorHAnsi"/>
                <w:sz w:val="22"/>
                <w:szCs w:val="22"/>
                <w:lang w:val="lv-LV"/>
              </w:rPr>
              <w:t>Kompensācijas maksājums par saimnieciskās darbības ierobežojumiem</w:t>
            </w:r>
          </w:p>
        </w:tc>
        <w:tc>
          <w:tcPr>
            <w:tcW w:w="1993" w:type="dxa"/>
            <w:tcBorders>
              <w:top w:val="single" w:sz="4" w:space="0" w:color="000000"/>
              <w:left w:val="single" w:sz="4" w:space="0" w:color="000000"/>
              <w:bottom w:val="single" w:sz="4" w:space="0" w:color="000000"/>
            </w:tcBorders>
          </w:tcPr>
          <w:p w14:paraId="36769191" w14:textId="218D31EE" w:rsidR="001E5BC6" w:rsidRPr="00660F83" w:rsidRDefault="001E5BC6" w:rsidP="001E5BC6">
            <w:pPr>
              <w:pStyle w:val="naisf"/>
              <w:snapToGrid w:val="0"/>
              <w:spacing w:before="0" w:after="0"/>
              <w:ind w:firstLine="0"/>
              <w:jc w:val="left"/>
              <w:rPr>
                <w:rFonts w:asciiTheme="minorHAnsi" w:hAnsiTheme="minorHAnsi"/>
                <w:bCs/>
                <w:sz w:val="22"/>
                <w:szCs w:val="22"/>
                <w:lang w:val="lv-LV"/>
              </w:rPr>
            </w:pPr>
            <w:r w:rsidRPr="00660F83">
              <w:rPr>
                <w:rFonts w:asciiTheme="minorHAnsi" w:hAnsiTheme="minorHAnsi" w:cstheme="minorHAnsi"/>
                <w:sz w:val="22"/>
                <w:szCs w:val="22"/>
                <w:lang w:val="lv-LV"/>
              </w:rPr>
              <w:t>VMD</w:t>
            </w:r>
            <w:r w:rsidR="00C878EA" w:rsidRPr="00660F83">
              <w:rPr>
                <w:rFonts w:asciiTheme="minorHAnsi" w:hAnsiTheme="minorHAnsi" w:cstheme="minorHAnsi"/>
                <w:sz w:val="22"/>
                <w:szCs w:val="22"/>
                <w:lang w:val="lv-LV"/>
              </w:rPr>
              <w:t>, LAD</w:t>
            </w:r>
          </w:p>
        </w:tc>
        <w:tc>
          <w:tcPr>
            <w:tcW w:w="1677" w:type="dxa"/>
            <w:tcBorders>
              <w:top w:val="single" w:sz="4" w:space="0" w:color="000000"/>
              <w:left w:val="single" w:sz="4" w:space="0" w:color="000000"/>
              <w:bottom w:val="single" w:sz="4" w:space="0" w:color="000000"/>
            </w:tcBorders>
          </w:tcPr>
          <w:p w14:paraId="7DBB3453" w14:textId="4877B80E" w:rsidR="001E5BC6" w:rsidRPr="00660F83" w:rsidRDefault="001E5BC6" w:rsidP="001E5BC6">
            <w:pPr>
              <w:autoSpaceDE w:val="0"/>
              <w:snapToGrid w:val="0"/>
              <w:rPr>
                <w:rFonts w:asciiTheme="minorHAnsi" w:hAnsiTheme="minorHAnsi"/>
                <w:sz w:val="22"/>
                <w:szCs w:val="22"/>
              </w:rPr>
            </w:pPr>
            <w:r w:rsidRPr="00660F83">
              <w:rPr>
                <w:rFonts w:asciiTheme="minorHAnsi" w:hAnsiTheme="minorHAnsi"/>
                <w:sz w:val="22"/>
                <w:szCs w:val="22"/>
              </w:rPr>
              <w:t>Administratīvās izmaksas</w:t>
            </w:r>
          </w:p>
        </w:tc>
        <w:tc>
          <w:tcPr>
            <w:tcW w:w="2327" w:type="dxa"/>
            <w:tcBorders>
              <w:top w:val="single" w:sz="4" w:space="0" w:color="000000"/>
              <w:left w:val="single" w:sz="4" w:space="0" w:color="000000"/>
              <w:bottom w:val="single" w:sz="4" w:space="0" w:color="000000"/>
              <w:right w:val="single" w:sz="4" w:space="0" w:color="000000"/>
            </w:tcBorders>
          </w:tcPr>
          <w:p w14:paraId="11D34D64" w14:textId="1CE1DCBB" w:rsidR="001E5BC6" w:rsidRPr="00660F83" w:rsidRDefault="001E5BC6" w:rsidP="001E5BC6">
            <w:pPr>
              <w:pStyle w:val="naisf"/>
              <w:snapToGrid w:val="0"/>
              <w:spacing w:before="0" w:after="0"/>
              <w:ind w:firstLine="0"/>
              <w:jc w:val="left"/>
              <w:rPr>
                <w:rFonts w:asciiTheme="minorHAnsi" w:hAnsiTheme="minorHAnsi"/>
                <w:sz w:val="22"/>
                <w:szCs w:val="22"/>
                <w:lang w:val="lv-LV"/>
              </w:rPr>
            </w:pPr>
            <w:r w:rsidRPr="00660F83">
              <w:rPr>
                <w:rFonts w:asciiTheme="minorHAnsi" w:hAnsiTheme="minorHAnsi"/>
                <w:sz w:val="22"/>
                <w:szCs w:val="22"/>
                <w:lang w:val="lv-LV"/>
              </w:rPr>
              <w:t xml:space="preserve">Apstiprināti IAIN. Tiek ievērotas IAIN prasības uz meža nogabaliem, kas atzīti par </w:t>
            </w:r>
            <w:r w:rsidR="006317CB">
              <w:rPr>
                <w:rFonts w:asciiTheme="minorHAnsi" w:hAnsiTheme="minorHAnsi"/>
                <w:sz w:val="22"/>
                <w:szCs w:val="22"/>
                <w:lang w:val="lv-LV"/>
              </w:rPr>
              <w:t>Biotopu direktīvas</w:t>
            </w:r>
            <w:r w:rsidRPr="00660F83">
              <w:rPr>
                <w:rFonts w:asciiTheme="minorHAnsi" w:hAnsiTheme="minorHAnsi"/>
                <w:sz w:val="22"/>
                <w:szCs w:val="22"/>
                <w:lang w:val="lv-LV"/>
              </w:rPr>
              <w:t xml:space="preserve"> I pielikuma īpaši aizsargājamiem biotopiem.</w:t>
            </w:r>
          </w:p>
        </w:tc>
      </w:tr>
      <w:tr w:rsidR="00660F83" w:rsidRPr="00660F83" w14:paraId="1B139EA7" w14:textId="77777777" w:rsidTr="00D05113">
        <w:trPr>
          <w:cantSplit/>
        </w:trPr>
        <w:tc>
          <w:tcPr>
            <w:tcW w:w="14211" w:type="dxa"/>
            <w:gridSpan w:val="8"/>
            <w:tcBorders>
              <w:top w:val="single" w:sz="4" w:space="0" w:color="000000"/>
              <w:left w:val="single" w:sz="4" w:space="0" w:color="000000"/>
              <w:bottom w:val="single" w:sz="4" w:space="0" w:color="000000"/>
              <w:right w:val="single" w:sz="4" w:space="0" w:color="000000"/>
            </w:tcBorders>
          </w:tcPr>
          <w:p w14:paraId="75215700" w14:textId="77777777" w:rsidR="001E5BC6" w:rsidRPr="00660F83" w:rsidRDefault="001E5BC6" w:rsidP="001E5BC6">
            <w:pPr>
              <w:pStyle w:val="naisf"/>
              <w:keepNext/>
              <w:keepLines/>
              <w:snapToGrid w:val="0"/>
              <w:spacing w:before="0" w:after="0"/>
              <w:ind w:firstLine="0"/>
              <w:jc w:val="left"/>
              <w:rPr>
                <w:rFonts w:asciiTheme="minorHAnsi" w:hAnsiTheme="minorHAnsi" w:cstheme="minorHAnsi"/>
                <w:b/>
                <w:i/>
                <w:sz w:val="22"/>
                <w:szCs w:val="22"/>
                <w:lang w:val="lv-LV"/>
              </w:rPr>
            </w:pPr>
            <w:r w:rsidRPr="00660F83">
              <w:rPr>
                <w:rFonts w:asciiTheme="minorHAnsi" w:hAnsiTheme="minorHAnsi" w:cstheme="minorHAnsi"/>
                <w:b/>
                <w:i/>
                <w:sz w:val="22"/>
                <w:szCs w:val="22"/>
                <w:lang w:val="lv-LV"/>
              </w:rPr>
              <w:t>B – Dabas vērtību aizsardzība un apsaimniekošana</w:t>
            </w:r>
          </w:p>
        </w:tc>
      </w:tr>
      <w:tr w:rsidR="00660F83" w:rsidRPr="00660F83" w14:paraId="3AEFA0BC" w14:textId="77777777" w:rsidTr="00D05113">
        <w:trPr>
          <w:cantSplit/>
          <w:trHeight w:val="305"/>
        </w:trPr>
        <w:tc>
          <w:tcPr>
            <w:tcW w:w="833" w:type="dxa"/>
            <w:tcBorders>
              <w:top w:val="single" w:sz="4" w:space="0" w:color="000000"/>
              <w:left w:val="single" w:sz="4" w:space="0" w:color="000000"/>
              <w:bottom w:val="single" w:sz="4" w:space="0" w:color="000000"/>
            </w:tcBorders>
          </w:tcPr>
          <w:p w14:paraId="5ABA25B0" w14:textId="1CB83A86" w:rsidR="0017166E" w:rsidRPr="00660F83" w:rsidRDefault="0017166E" w:rsidP="0017166E">
            <w:pPr>
              <w:pStyle w:val="naisf"/>
              <w:snapToGrid w:val="0"/>
              <w:spacing w:before="0" w:after="0"/>
              <w:ind w:firstLine="0"/>
              <w:jc w:val="left"/>
              <w:rPr>
                <w:rFonts w:asciiTheme="minorHAnsi" w:hAnsiTheme="minorHAnsi" w:cstheme="minorHAnsi"/>
                <w:bCs/>
                <w:sz w:val="22"/>
                <w:szCs w:val="22"/>
                <w:lang w:val="lv-LV"/>
              </w:rPr>
            </w:pPr>
            <w:r w:rsidRPr="00660F83">
              <w:rPr>
                <w:rFonts w:asciiTheme="minorHAnsi" w:hAnsiTheme="minorHAnsi" w:cstheme="minorHAnsi"/>
                <w:bCs/>
                <w:sz w:val="22"/>
                <w:szCs w:val="22"/>
                <w:lang w:val="lv-LV"/>
              </w:rPr>
              <w:t>B.1.1.</w:t>
            </w:r>
          </w:p>
        </w:tc>
        <w:tc>
          <w:tcPr>
            <w:tcW w:w="611" w:type="dxa"/>
            <w:tcBorders>
              <w:top w:val="single" w:sz="4" w:space="0" w:color="000000"/>
              <w:left w:val="single" w:sz="4" w:space="0" w:color="000000"/>
              <w:bottom w:val="single" w:sz="4" w:space="0" w:color="000000"/>
            </w:tcBorders>
          </w:tcPr>
          <w:p w14:paraId="4771EB5D" w14:textId="77777777" w:rsidR="0017166E" w:rsidRDefault="0017166E" w:rsidP="0017166E">
            <w:pPr>
              <w:snapToGrid w:val="0"/>
              <w:spacing w:line="276" w:lineRule="auto"/>
              <w:rPr>
                <w:rFonts w:asciiTheme="minorHAnsi" w:hAnsiTheme="minorHAnsi" w:cstheme="minorHAnsi"/>
                <w:sz w:val="22"/>
                <w:szCs w:val="22"/>
              </w:rPr>
            </w:pPr>
            <w:r w:rsidRPr="00660F83">
              <w:rPr>
                <w:rFonts w:asciiTheme="minorHAnsi" w:hAnsiTheme="minorHAnsi" w:cstheme="minorHAnsi"/>
                <w:sz w:val="22"/>
                <w:szCs w:val="22"/>
              </w:rPr>
              <w:t>B.1.</w:t>
            </w:r>
          </w:p>
          <w:p w14:paraId="3244B38B" w14:textId="6DD32511" w:rsidR="00387C59" w:rsidRPr="00660F83" w:rsidRDefault="00387C59" w:rsidP="0017166E">
            <w:pPr>
              <w:snapToGrid w:val="0"/>
              <w:spacing w:line="276" w:lineRule="auto"/>
              <w:rPr>
                <w:rFonts w:asciiTheme="minorHAnsi" w:hAnsiTheme="minorHAnsi" w:cstheme="minorHAnsi"/>
                <w:sz w:val="22"/>
                <w:szCs w:val="22"/>
              </w:rPr>
            </w:pPr>
            <w:r>
              <w:rPr>
                <w:rFonts w:asciiTheme="minorHAnsi" w:hAnsiTheme="minorHAnsi" w:cstheme="minorHAnsi"/>
                <w:sz w:val="22"/>
                <w:szCs w:val="22"/>
              </w:rPr>
              <w:t>B.4.</w:t>
            </w:r>
          </w:p>
        </w:tc>
        <w:tc>
          <w:tcPr>
            <w:tcW w:w="2943" w:type="dxa"/>
            <w:tcBorders>
              <w:top w:val="single" w:sz="4" w:space="0" w:color="000000"/>
              <w:left w:val="single" w:sz="4" w:space="0" w:color="000000"/>
              <w:bottom w:val="single" w:sz="4" w:space="0" w:color="000000"/>
            </w:tcBorders>
          </w:tcPr>
          <w:p w14:paraId="10A8B6D6" w14:textId="58AE76EC" w:rsidR="0017166E" w:rsidRPr="00660F83" w:rsidRDefault="0017166E" w:rsidP="0017166E">
            <w:pPr>
              <w:pStyle w:val="naisf"/>
              <w:keepNext/>
              <w:keepLines/>
              <w:snapToGrid w:val="0"/>
              <w:spacing w:before="0" w:after="0" w:line="276" w:lineRule="auto"/>
              <w:ind w:firstLine="0"/>
              <w:jc w:val="left"/>
              <w:rPr>
                <w:rFonts w:asciiTheme="minorHAnsi" w:hAnsiTheme="minorHAnsi" w:cstheme="minorHAnsi"/>
                <w:bCs/>
                <w:sz w:val="22"/>
                <w:szCs w:val="22"/>
                <w:lang w:val="lv-LV"/>
              </w:rPr>
            </w:pPr>
            <w:r w:rsidRPr="00660F83">
              <w:rPr>
                <w:rFonts w:asciiTheme="minorHAnsi" w:hAnsiTheme="minorHAnsi" w:cstheme="minorHAnsi"/>
                <w:bCs/>
                <w:sz w:val="22"/>
                <w:szCs w:val="22"/>
                <w:lang w:val="lv-LV"/>
              </w:rPr>
              <w:t>Ūdens caurteces uzlabošana</w:t>
            </w:r>
          </w:p>
        </w:tc>
        <w:tc>
          <w:tcPr>
            <w:tcW w:w="1701" w:type="dxa"/>
            <w:tcBorders>
              <w:top w:val="single" w:sz="4" w:space="0" w:color="000000"/>
              <w:left w:val="single" w:sz="4" w:space="0" w:color="000000"/>
              <w:bottom w:val="single" w:sz="4" w:space="0" w:color="000000"/>
            </w:tcBorders>
          </w:tcPr>
          <w:p w14:paraId="337AF354" w14:textId="70FF1D04" w:rsidR="0017166E" w:rsidRPr="00660F83" w:rsidRDefault="00986CBF" w:rsidP="0017166E">
            <w:pPr>
              <w:rPr>
                <w:rFonts w:asciiTheme="minorHAnsi" w:hAnsiTheme="minorHAnsi" w:cstheme="minorHAnsi"/>
                <w:sz w:val="22"/>
                <w:szCs w:val="22"/>
              </w:rPr>
            </w:pPr>
            <w:r w:rsidRPr="00660F83">
              <w:rPr>
                <w:rFonts w:asciiTheme="minorHAnsi" w:hAnsiTheme="minorHAnsi" w:cstheme="minorHAnsi"/>
                <w:sz w:val="22"/>
                <w:szCs w:val="22"/>
              </w:rPr>
              <w:t>I, 202</w:t>
            </w:r>
            <w:r w:rsidR="002A0499">
              <w:rPr>
                <w:rFonts w:asciiTheme="minorHAnsi" w:hAnsiTheme="minorHAnsi" w:cstheme="minorHAnsi"/>
                <w:sz w:val="22"/>
                <w:szCs w:val="22"/>
              </w:rPr>
              <w:t>1</w:t>
            </w:r>
          </w:p>
        </w:tc>
        <w:tc>
          <w:tcPr>
            <w:tcW w:w="2126" w:type="dxa"/>
            <w:tcBorders>
              <w:top w:val="single" w:sz="4" w:space="0" w:color="000000"/>
              <w:left w:val="single" w:sz="4" w:space="0" w:color="000000"/>
              <w:bottom w:val="single" w:sz="4" w:space="0" w:color="000000"/>
            </w:tcBorders>
          </w:tcPr>
          <w:p w14:paraId="0ED5B137" w14:textId="11427A78" w:rsidR="0017166E" w:rsidRPr="00660F83" w:rsidRDefault="00AA4F00" w:rsidP="0017166E">
            <w:pPr>
              <w:pStyle w:val="naisf"/>
              <w:snapToGrid w:val="0"/>
              <w:spacing w:before="0" w:after="0"/>
              <w:ind w:firstLine="0"/>
              <w:jc w:val="left"/>
              <w:rPr>
                <w:rFonts w:asciiTheme="minorHAnsi" w:hAnsiTheme="minorHAnsi" w:cstheme="minorHAnsi"/>
                <w:sz w:val="22"/>
                <w:szCs w:val="22"/>
                <w:lang w:val="lv-LV"/>
              </w:rPr>
            </w:pPr>
            <w:r>
              <w:rPr>
                <w:rFonts w:asciiTheme="minorHAnsi" w:hAnsiTheme="minorHAnsi" w:cstheme="minorHAnsi"/>
                <w:sz w:val="22"/>
                <w:szCs w:val="22"/>
                <w:lang w:val="lv-LV"/>
              </w:rPr>
              <w:t>Projekta</w:t>
            </w:r>
            <w:r w:rsidR="0017166E" w:rsidRPr="00660F83">
              <w:rPr>
                <w:rFonts w:asciiTheme="minorHAnsi" w:hAnsiTheme="minorHAnsi" w:cstheme="minorHAnsi"/>
                <w:sz w:val="22"/>
                <w:szCs w:val="22"/>
                <w:lang w:val="lv-LV"/>
              </w:rPr>
              <w:t xml:space="preserve"> finansējums, pašvaldība, DAP</w:t>
            </w:r>
          </w:p>
        </w:tc>
        <w:tc>
          <w:tcPr>
            <w:tcW w:w="1993" w:type="dxa"/>
            <w:tcBorders>
              <w:top w:val="single" w:sz="4" w:space="0" w:color="000000"/>
              <w:left w:val="single" w:sz="4" w:space="0" w:color="000000"/>
              <w:bottom w:val="single" w:sz="4" w:space="0" w:color="000000"/>
            </w:tcBorders>
          </w:tcPr>
          <w:p w14:paraId="36FC3A56" w14:textId="7C3B4754" w:rsidR="0017166E" w:rsidRPr="00660F83" w:rsidRDefault="00986CBF" w:rsidP="0017166E">
            <w:pPr>
              <w:pStyle w:val="naisf"/>
              <w:snapToGrid w:val="0"/>
              <w:spacing w:before="0" w:after="0"/>
              <w:ind w:firstLine="0"/>
              <w:jc w:val="left"/>
              <w:rPr>
                <w:rFonts w:asciiTheme="minorHAnsi" w:hAnsiTheme="minorHAnsi" w:cstheme="minorHAnsi"/>
                <w:sz w:val="22"/>
                <w:szCs w:val="22"/>
                <w:lang w:val="lv-LV"/>
              </w:rPr>
            </w:pPr>
            <w:r w:rsidRPr="00660F83">
              <w:rPr>
                <w:rFonts w:asciiTheme="minorHAnsi" w:hAnsiTheme="minorHAnsi" w:cstheme="minorHAnsi"/>
                <w:sz w:val="22"/>
                <w:szCs w:val="22"/>
                <w:lang w:val="lv-LV"/>
              </w:rPr>
              <w:t>Pašvaldība, DAP, brīvprātīgo darbs</w:t>
            </w:r>
          </w:p>
        </w:tc>
        <w:tc>
          <w:tcPr>
            <w:tcW w:w="1677" w:type="dxa"/>
            <w:tcBorders>
              <w:top w:val="single" w:sz="4" w:space="0" w:color="000000"/>
              <w:left w:val="single" w:sz="4" w:space="0" w:color="000000"/>
              <w:bottom w:val="single" w:sz="4" w:space="0" w:color="000000"/>
            </w:tcBorders>
          </w:tcPr>
          <w:p w14:paraId="0556C74B" w14:textId="3A096138" w:rsidR="0017166E" w:rsidRPr="00660F83" w:rsidRDefault="0017166E" w:rsidP="0017166E">
            <w:pPr>
              <w:pStyle w:val="naisf"/>
              <w:snapToGrid w:val="0"/>
              <w:spacing w:before="0" w:after="0"/>
              <w:ind w:firstLine="0"/>
              <w:jc w:val="left"/>
              <w:rPr>
                <w:rFonts w:asciiTheme="minorHAnsi" w:hAnsiTheme="minorHAnsi" w:cstheme="minorHAnsi"/>
                <w:sz w:val="22"/>
                <w:szCs w:val="22"/>
                <w:lang w:val="lv-LV"/>
              </w:rPr>
            </w:pPr>
            <w:r w:rsidRPr="00660F83">
              <w:rPr>
                <w:rFonts w:asciiTheme="minorHAnsi" w:hAnsiTheme="minorHAnsi" w:cstheme="minorHAnsi"/>
                <w:sz w:val="22"/>
                <w:szCs w:val="22"/>
                <w:lang w:val="lv-LV"/>
              </w:rPr>
              <w:t>Precīzi nav nosakāmas</w:t>
            </w:r>
          </w:p>
        </w:tc>
        <w:tc>
          <w:tcPr>
            <w:tcW w:w="2327" w:type="dxa"/>
            <w:tcBorders>
              <w:top w:val="single" w:sz="4" w:space="0" w:color="000000"/>
              <w:left w:val="single" w:sz="4" w:space="0" w:color="000000"/>
              <w:bottom w:val="single" w:sz="4" w:space="0" w:color="000000"/>
              <w:right w:val="single" w:sz="4" w:space="0" w:color="000000"/>
            </w:tcBorders>
          </w:tcPr>
          <w:p w14:paraId="6D2837C0" w14:textId="687F569B" w:rsidR="0017166E" w:rsidRPr="00660F83" w:rsidRDefault="00C878EA" w:rsidP="0017166E">
            <w:pPr>
              <w:pStyle w:val="naisf"/>
              <w:snapToGrid w:val="0"/>
              <w:spacing w:before="0" w:after="0"/>
              <w:ind w:firstLine="0"/>
              <w:jc w:val="left"/>
              <w:rPr>
                <w:rFonts w:asciiTheme="minorHAnsi" w:hAnsiTheme="minorHAnsi" w:cstheme="minorHAnsi"/>
                <w:sz w:val="22"/>
                <w:szCs w:val="22"/>
                <w:lang w:val="lv-LV"/>
              </w:rPr>
            </w:pPr>
            <w:r w:rsidRPr="00660F83">
              <w:rPr>
                <w:rFonts w:asciiTheme="minorHAnsi" w:hAnsiTheme="minorHAnsi" w:cstheme="minorHAnsi"/>
                <w:sz w:val="22"/>
                <w:szCs w:val="22"/>
                <w:lang w:val="lv-LV"/>
              </w:rPr>
              <w:t>Izveidota un uzturēta no makrofītiem brīva josla pie Lāņupes ietekas Durbes ezerā ūdens apmaiņas nodrošināšanai.</w:t>
            </w:r>
          </w:p>
        </w:tc>
      </w:tr>
      <w:tr w:rsidR="00660F83" w:rsidRPr="00660F83" w14:paraId="4C0DC861" w14:textId="77777777" w:rsidTr="00D05113">
        <w:trPr>
          <w:cantSplit/>
          <w:trHeight w:val="305"/>
        </w:trPr>
        <w:tc>
          <w:tcPr>
            <w:tcW w:w="833" w:type="dxa"/>
            <w:tcBorders>
              <w:top w:val="single" w:sz="4" w:space="0" w:color="000000"/>
              <w:left w:val="single" w:sz="4" w:space="0" w:color="000000"/>
              <w:bottom w:val="single" w:sz="4" w:space="0" w:color="000000"/>
            </w:tcBorders>
          </w:tcPr>
          <w:p w14:paraId="36BA8FE7" w14:textId="01BB192C" w:rsidR="0017166E" w:rsidRPr="00660F83" w:rsidRDefault="0017166E" w:rsidP="0017166E">
            <w:pPr>
              <w:pStyle w:val="naisf"/>
              <w:snapToGrid w:val="0"/>
              <w:spacing w:before="0" w:after="0"/>
              <w:ind w:firstLine="0"/>
              <w:jc w:val="left"/>
              <w:rPr>
                <w:rFonts w:asciiTheme="minorHAnsi" w:hAnsiTheme="minorHAnsi" w:cstheme="minorHAnsi"/>
                <w:bCs/>
                <w:sz w:val="22"/>
                <w:szCs w:val="22"/>
                <w:lang w:val="lv-LV"/>
              </w:rPr>
            </w:pPr>
            <w:r w:rsidRPr="00660F83">
              <w:rPr>
                <w:rFonts w:asciiTheme="minorHAnsi" w:hAnsiTheme="minorHAnsi" w:cstheme="minorHAnsi"/>
                <w:bCs/>
                <w:sz w:val="22"/>
                <w:szCs w:val="22"/>
                <w:lang w:val="lv-LV"/>
              </w:rPr>
              <w:t>B.1.2.</w:t>
            </w:r>
          </w:p>
        </w:tc>
        <w:tc>
          <w:tcPr>
            <w:tcW w:w="611" w:type="dxa"/>
            <w:tcBorders>
              <w:top w:val="single" w:sz="4" w:space="0" w:color="000000"/>
              <w:left w:val="single" w:sz="4" w:space="0" w:color="000000"/>
              <w:bottom w:val="single" w:sz="4" w:space="0" w:color="000000"/>
            </w:tcBorders>
          </w:tcPr>
          <w:p w14:paraId="2E2F691C" w14:textId="42DFF4FA" w:rsidR="0017166E" w:rsidRPr="00660F83" w:rsidRDefault="0017166E" w:rsidP="0017166E">
            <w:pPr>
              <w:snapToGrid w:val="0"/>
              <w:spacing w:line="276" w:lineRule="auto"/>
              <w:rPr>
                <w:rFonts w:asciiTheme="minorHAnsi" w:hAnsiTheme="minorHAnsi" w:cstheme="minorHAnsi"/>
                <w:sz w:val="22"/>
                <w:szCs w:val="22"/>
              </w:rPr>
            </w:pPr>
            <w:r w:rsidRPr="00660F83">
              <w:rPr>
                <w:rFonts w:asciiTheme="minorHAnsi" w:hAnsiTheme="minorHAnsi" w:cstheme="minorHAnsi"/>
                <w:sz w:val="22"/>
                <w:szCs w:val="22"/>
              </w:rPr>
              <w:t>B.2.</w:t>
            </w:r>
          </w:p>
        </w:tc>
        <w:tc>
          <w:tcPr>
            <w:tcW w:w="2943" w:type="dxa"/>
            <w:tcBorders>
              <w:top w:val="single" w:sz="4" w:space="0" w:color="000000"/>
              <w:left w:val="single" w:sz="4" w:space="0" w:color="000000"/>
              <w:bottom w:val="single" w:sz="4" w:space="0" w:color="000000"/>
            </w:tcBorders>
          </w:tcPr>
          <w:p w14:paraId="6BE028FE" w14:textId="54B45584" w:rsidR="0017166E" w:rsidRPr="00660F83" w:rsidRDefault="0017166E" w:rsidP="0017166E">
            <w:pPr>
              <w:pStyle w:val="naisf"/>
              <w:keepNext/>
              <w:keepLines/>
              <w:snapToGrid w:val="0"/>
              <w:spacing w:before="0" w:after="0" w:line="276" w:lineRule="auto"/>
              <w:ind w:firstLine="0"/>
              <w:jc w:val="left"/>
              <w:rPr>
                <w:rFonts w:asciiTheme="minorHAnsi" w:hAnsiTheme="minorHAnsi" w:cstheme="minorHAnsi"/>
                <w:bCs/>
                <w:sz w:val="22"/>
                <w:szCs w:val="22"/>
                <w:lang w:val="lv-LV"/>
              </w:rPr>
            </w:pPr>
            <w:r w:rsidRPr="00660F83">
              <w:rPr>
                <w:rFonts w:asciiTheme="minorHAnsi" w:hAnsiTheme="minorHAnsi" w:cstheme="minorHAnsi"/>
                <w:bCs/>
                <w:sz w:val="22"/>
                <w:szCs w:val="22"/>
                <w:lang w:val="lv-LV"/>
              </w:rPr>
              <w:t>Virszemes noteces mākslīgo mitrāju izveide difūzā un punktveida piesārņojuma ietekmes mazināšanai</w:t>
            </w:r>
          </w:p>
        </w:tc>
        <w:tc>
          <w:tcPr>
            <w:tcW w:w="1701" w:type="dxa"/>
            <w:tcBorders>
              <w:top w:val="single" w:sz="4" w:space="0" w:color="000000"/>
              <w:left w:val="single" w:sz="4" w:space="0" w:color="000000"/>
              <w:bottom w:val="single" w:sz="4" w:space="0" w:color="000000"/>
            </w:tcBorders>
          </w:tcPr>
          <w:p w14:paraId="11917F9A" w14:textId="33ACB00F" w:rsidR="0017166E" w:rsidRPr="00660F83" w:rsidRDefault="00986CBF" w:rsidP="0017166E">
            <w:pPr>
              <w:rPr>
                <w:rFonts w:asciiTheme="minorHAnsi" w:hAnsiTheme="minorHAnsi" w:cstheme="minorHAnsi"/>
                <w:sz w:val="22"/>
                <w:szCs w:val="22"/>
              </w:rPr>
            </w:pPr>
            <w:r w:rsidRPr="00660F83">
              <w:rPr>
                <w:rFonts w:asciiTheme="minorHAnsi" w:hAnsiTheme="minorHAnsi" w:cstheme="minorHAnsi"/>
                <w:sz w:val="22"/>
                <w:szCs w:val="22"/>
              </w:rPr>
              <w:t>II, pēc finansējuma pieejamības</w:t>
            </w:r>
          </w:p>
        </w:tc>
        <w:tc>
          <w:tcPr>
            <w:tcW w:w="2126" w:type="dxa"/>
            <w:tcBorders>
              <w:top w:val="single" w:sz="4" w:space="0" w:color="000000"/>
              <w:left w:val="single" w:sz="4" w:space="0" w:color="000000"/>
              <w:bottom w:val="single" w:sz="4" w:space="0" w:color="000000"/>
            </w:tcBorders>
          </w:tcPr>
          <w:p w14:paraId="15D8FD02" w14:textId="67EA1EB3" w:rsidR="0017166E" w:rsidRPr="00660F83" w:rsidRDefault="00AA4F00" w:rsidP="0017166E">
            <w:pPr>
              <w:pStyle w:val="naisf"/>
              <w:snapToGrid w:val="0"/>
              <w:spacing w:before="0" w:after="0"/>
              <w:ind w:firstLine="0"/>
              <w:jc w:val="left"/>
              <w:rPr>
                <w:rFonts w:asciiTheme="minorHAnsi" w:hAnsiTheme="minorHAnsi" w:cstheme="minorHAnsi"/>
                <w:sz w:val="22"/>
                <w:szCs w:val="22"/>
                <w:lang w:val="lv-LV"/>
              </w:rPr>
            </w:pPr>
            <w:r>
              <w:rPr>
                <w:rFonts w:asciiTheme="minorHAnsi" w:hAnsiTheme="minorHAnsi" w:cstheme="minorHAnsi"/>
                <w:sz w:val="22"/>
                <w:szCs w:val="22"/>
                <w:lang w:val="lv-LV"/>
              </w:rPr>
              <w:t>Projekta</w:t>
            </w:r>
            <w:r w:rsidRPr="00660F83">
              <w:rPr>
                <w:rFonts w:asciiTheme="minorHAnsi" w:hAnsiTheme="minorHAnsi" w:cstheme="minorHAnsi"/>
                <w:sz w:val="22"/>
                <w:szCs w:val="22"/>
                <w:lang w:val="lv-LV"/>
              </w:rPr>
              <w:t xml:space="preserve"> finansējums</w:t>
            </w:r>
            <w:r w:rsidR="00986CBF" w:rsidRPr="00660F83">
              <w:rPr>
                <w:rFonts w:asciiTheme="minorHAnsi" w:hAnsiTheme="minorHAnsi" w:cstheme="minorHAnsi"/>
                <w:sz w:val="22"/>
                <w:szCs w:val="22"/>
                <w:lang w:val="lv-LV"/>
              </w:rPr>
              <w:t>, pašvaldība</w:t>
            </w:r>
          </w:p>
        </w:tc>
        <w:tc>
          <w:tcPr>
            <w:tcW w:w="1993" w:type="dxa"/>
            <w:tcBorders>
              <w:top w:val="single" w:sz="4" w:space="0" w:color="000000"/>
              <w:left w:val="single" w:sz="4" w:space="0" w:color="000000"/>
              <w:bottom w:val="single" w:sz="4" w:space="0" w:color="000000"/>
            </w:tcBorders>
          </w:tcPr>
          <w:p w14:paraId="406EE2D5" w14:textId="0885667A" w:rsidR="0017166E" w:rsidRPr="00660F83" w:rsidRDefault="00986CBF" w:rsidP="0017166E">
            <w:pPr>
              <w:pStyle w:val="naisf"/>
              <w:snapToGrid w:val="0"/>
              <w:spacing w:before="0" w:after="0"/>
              <w:ind w:firstLine="0"/>
              <w:jc w:val="left"/>
              <w:rPr>
                <w:rFonts w:asciiTheme="minorHAnsi" w:hAnsiTheme="minorHAnsi" w:cstheme="minorHAnsi"/>
                <w:sz w:val="22"/>
                <w:szCs w:val="22"/>
                <w:lang w:val="lv-LV"/>
              </w:rPr>
            </w:pPr>
            <w:r w:rsidRPr="00660F83">
              <w:rPr>
                <w:rFonts w:asciiTheme="minorHAnsi" w:hAnsiTheme="minorHAnsi" w:cstheme="minorHAnsi"/>
                <w:sz w:val="22"/>
                <w:szCs w:val="22"/>
                <w:lang w:val="lv-LV"/>
              </w:rPr>
              <w:t>Pašvaldība, DAP</w:t>
            </w:r>
          </w:p>
        </w:tc>
        <w:tc>
          <w:tcPr>
            <w:tcW w:w="1677" w:type="dxa"/>
            <w:tcBorders>
              <w:top w:val="single" w:sz="4" w:space="0" w:color="000000"/>
              <w:left w:val="single" w:sz="4" w:space="0" w:color="000000"/>
              <w:bottom w:val="single" w:sz="4" w:space="0" w:color="000000"/>
            </w:tcBorders>
          </w:tcPr>
          <w:p w14:paraId="7900EC8D" w14:textId="75A62F7E" w:rsidR="0017166E" w:rsidRPr="00660F83" w:rsidRDefault="0017166E" w:rsidP="0017166E">
            <w:pPr>
              <w:pStyle w:val="naisf"/>
              <w:snapToGrid w:val="0"/>
              <w:spacing w:before="0" w:after="0"/>
              <w:ind w:firstLine="0"/>
              <w:jc w:val="left"/>
              <w:rPr>
                <w:rFonts w:asciiTheme="minorHAnsi" w:hAnsiTheme="minorHAnsi" w:cstheme="minorHAnsi"/>
                <w:sz w:val="22"/>
                <w:szCs w:val="22"/>
                <w:lang w:val="lv-LV"/>
              </w:rPr>
            </w:pPr>
            <w:r w:rsidRPr="00660F83">
              <w:rPr>
                <w:rFonts w:asciiTheme="minorHAnsi" w:hAnsiTheme="minorHAnsi" w:cstheme="minorHAnsi"/>
                <w:sz w:val="22"/>
                <w:szCs w:val="22"/>
                <w:lang w:val="lv-LV"/>
              </w:rPr>
              <w:t>Precīzi nav nosakāmas</w:t>
            </w:r>
          </w:p>
        </w:tc>
        <w:tc>
          <w:tcPr>
            <w:tcW w:w="2327" w:type="dxa"/>
            <w:tcBorders>
              <w:top w:val="single" w:sz="4" w:space="0" w:color="000000"/>
              <w:left w:val="single" w:sz="4" w:space="0" w:color="000000"/>
              <w:bottom w:val="single" w:sz="4" w:space="0" w:color="000000"/>
              <w:right w:val="single" w:sz="4" w:space="0" w:color="000000"/>
            </w:tcBorders>
          </w:tcPr>
          <w:p w14:paraId="337FE1FF" w14:textId="49B6ADE4" w:rsidR="0017166E" w:rsidRPr="00660F83" w:rsidRDefault="008F5C11" w:rsidP="0017166E">
            <w:pPr>
              <w:pStyle w:val="naisf"/>
              <w:snapToGrid w:val="0"/>
              <w:spacing w:before="0" w:after="0"/>
              <w:ind w:firstLine="0"/>
              <w:jc w:val="left"/>
              <w:rPr>
                <w:rFonts w:asciiTheme="minorHAnsi" w:hAnsiTheme="minorHAnsi" w:cstheme="minorHAnsi"/>
                <w:sz w:val="22"/>
                <w:szCs w:val="22"/>
                <w:lang w:val="lv-LV"/>
              </w:rPr>
            </w:pPr>
            <w:r w:rsidRPr="00660F83">
              <w:rPr>
                <w:rFonts w:asciiTheme="minorHAnsi" w:hAnsiTheme="minorHAnsi" w:cstheme="minorHAnsi"/>
                <w:sz w:val="22"/>
                <w:szCs w:val="22"/>
                <w:lang w:val="lv-LV"/>
              </w:rPr>
              <w:t>DL izveidots mākslīgais mitrājs</w:t>
            </w:r>
          </w:p>
        </w:tc>
      </w:tr>
      <w:tr w:rsidR="00660F83" w:rsidRPr="00660F83" w14:paraId="0F7D23E7" w14:textId="77777777" w:rsidTr="00D05113">
        <w:trPr>
          <w:cantSplit/>
          <w:trHeight w:val="305"/>
        </w:trPr>
        <w:tc>
          <w:tcPr>
            <w:tcW w:w="833" w:type="dxa"/>
            <w:tcBorders>
              <w:top w:val="single" w:sz="4" w:space="0" w:color="000000"/>
              <w:left w:val="single" w:sz="4" w:space="0" w:color="000000"/>
              <w:bottom w:val="single" w:sz="4" w:space="0" w:color="000000"/>
            </w:tcBorders>
          </w:tcPr>
          <w:p w14:paraId="1637C8EC" w14:textId="70AA370B" w:rsidR="00986CBF" w:rsidRPr="00660F83" w:rsidRDefault="00986CBF" w:rsidP="00986CBF">
            <w:pPr>
              <w:pStyle w:val="naisf"/>
              <w:snapToGrid w:val="0"/>
              <w:spacing w:before="0" w:after="0"/>
              <w:ind w:firstLine="0"/>
              <w:jc w:val="left"/>
              <w:rPr>
                <w:rFonts w:asciiTheme="minorHAnsi" w:hAnsiTheme="minorHAnsi" w:cstheme="minorHAnsi"/>
                <w:bCs/>
                <w:sz w:val="22"/>
                <w:szCs w:val="22"/>
                <w:lang w:val="lv-LV"/>
              </w:rPr>
            </w:pPr>
            <w:r w:rsidRPr="00660F83">
              <w:rPr>
                <w:rFonts w:asciiTheme="minorHAnsi" w:hAnsiTheme="minorHAnsi" w:cstheme="minorHAnsi"/>
                <w:bCs/>
                <w:sz w:val="22"/>
                <w:szCs w:val="22"/>
                <w:lang w:val="lv-LV"/>
              </w:rPr>
              <w:t>B.1.3.</w:t>
            </w:r>
          </w:p>
        </w:tc>
        <w:tc>
          <w:tcPr>
            <w:tcW w:w="611" w:type="dxa"/>
            <w:tcBorders>
              <w:top w:val="single" w:sz="4" w:space="0" w:color="000000"/>
              <w:left w:val="single" w:sz="4" w:space="0" w:color="000000"/>
              <w:bottom w:val="single" w:sz="4" w:space="0" w:color="000000"/>
            </w:tcBorders>
          </w:tcPr>
          <w:p w14:paraId="59DA6278" w14:textId="77777777" w:rsidR="00986CBF" w:rsidRPr="00660F83" w:rsidRDefault="00986CBF" w:rsidP="00986CBF">
            <w:pPr>
              <w:snapToGrid w:val="0"/>
              <w:spacing w:line="276" w:lineRule="auto"/>
              <w:rPr>
                <w:rFonts w:asciiTheme="minorHAnsi" w:hAnsiTheme="minorHAnsi" w:cstheme="minorHAnsi"/>
                <w:sz w:val="22"/>
                <w:szCs w:val="22"/>
              </w:rPr>
            </w:pPr>
            <w:r w:rsidRPr="00660F83">
              <w:rPr>
                <w:rFonts w:asciiTheme="minorHAnsi" w:hAnsiTheme="minorHAnsi" w:cstheme="minorHAnsi"/>
                <w:sz w:val="22"/>
                <w:szCs w:val="22"/>
              </w:rPr>
              <w:t>B.1.</w:t>
            </w:r>
          </w:p>
          <w:p w14:paraId="27A7F280" w14:textId="77777777" w:rsidR="00986CBF" w:rsidRDefault="00986CBF" w:rsidP="00986CBF">
            <w:pPr>
              <w:snapToGrid w:val="0"/>
              <w:spacing w:line="276" w:lineRule="auto"/>
              <w:rPr>
                <w:rFonts w:asciiTheme="minorHAnsi" w:hAnsiTheme="minorHAnsi" w:cstheme="minorHAnsi"/>
                <w:sz w:val="22"/>
                <w:szCs w:val="22"/>
              </w:rPr>
            </w:pPr>
            <w:r w:rsidRPr="00660F83">
              <w:rPr>
                <w:rFonts w:asciiTheme="minorHAnsi" w:hAnsiTheme="minorHAnsi" w:cstheme="minorHAnsi"/>
                <w:sz w:val="22"/>
                <w:szCs w:val="22"/>
              </w:rPr>
              <w:t>B.3.</w:t>
            </w:r>
          </w:p>
          <w:p w14:paraId="7523BB74" w14:textId="710ECF7F" w:rsidR="00387C59" w:rsidRPr="00660F83" w:rsidRDefault="00387C59" w:rsidP="00986CBF">
            <w:pPr>
              <w:snapToGrid w:val="0"/>
              <w:spacing w:line="276" w:lineRule="auto"/>
              <w:rPr>
                <w:rFonts w:asciiTheme="minorHAnsi" w:hAnsiTheme="minorHAnsi" w:cstheme="minorHAnsi"/>
                <w:sz w:val="22"/>
                <w:szCs w:val="22"/>
              </w:rPr>
            </w:pPr>
            <w:r>
              <w:rPr>
                <w:rFonts w:asciiTheme="minorHAnsi" w:hAnsiTheme="minorHAnsi" w:cstheme="minorHAnsi"/>
                <w:sz w:val="22"/>
                <w:szCs w:val="22"/>
              </w:rPr>
              <w:t>B.4.</w:t>
            </w:r>
          </w:p>
        </w:tc>
        <w:tc>
          <w:tcPr>
            <w:tcW w:w="2943" w:type="dxa"/>
            <w:tcBorders>
              <w:top w:val="single" w:sz="4" w:space="0" w:color="000000"/>
              <w:left w:val="single" w:sz="4" w:space="0" w:color="000000"/>
              <w:bottom w:val="single" w:sz="4" w:space="0" w:color="000000"/>
            </w:tcBorders>
          </w:tcPr>
          <w:p w14:paraId="76DB5A68" w14:textId="467FA44A" w:rsidR="00986CBF" w:rsidRPr="00660F83" w:rsidRDefault="00986CBF" w:rsidP="00986CBF">
            <w:pPr>
              <w:pStyle w:val="naisf"/>
              <w:keepNext/>
              <w:keepLines/>
              <w:snapToGrid w:val="0"/>
              <w:spacing w:before="0" w:after="0" w:line="276" w:lineRule="auto"/>
              <w:ind w:firstLine="0"/>
              <w:jc w:val="left"/>
              <w:rPr>
                <w:rFonts w:asciiTheme="minorHAnsi" w:hAnsiTheme="minorHAnsi" w:cstheme="minorHAnsi"/>
                <w:bCs/>
                <w:sz w:val="22"/>
                <w:szCs w:val="22"/>
                <w:lang w:val="lv-LV"/>
              </w:rPr>
            </w:pPr>
            <w:r w:rsidRPr="00660F83">
              <w:rPr>
                <w:rFonts w:asciiTheme="minorHAnsi" w:hAnsiTheme="minorHAnsi" w:cstheme="minorHAnsi"/>
                <w:bCs/>
                <w:sz w:val="22"/>
                <w:szCs w:val="22"/>
                <w:lang w:val="lv-LV"/>
              </w:rPr>
              <w:t>Bebru darbības ietekmes samazināšana, bebru skaita regulēšana</w:t>
            </w:r>
          </w:p>
        </w:tc>
        <w:tc>
          <w:tcPr>
            <w:tcW w:w="1701" w:type="dxa"/>
            <w:tcBorders>
              <w:top w:val="single" w:sz="4" w:space="0" w:color="000000"/>
              <w:left w:val="single" w:sz="4" w:space="0" w:color="000000"/>
              <w:bottom w:val="single" w:sz="4" w:space="0" w:color="000000"/>
            </w:tcBorders>
          </w:tcPr>
          <w:p w14:paraId="58283EFE" w14:textId="46CC72E1" w:rsidR="00986CBF" w:rsidRPr="00660F83" w:rsidRDefault="00986CBF" w:rsidP="00986CBF">
            <w:pPr>
              <w:rPr>
                <w:rFonts w:asciiTheme="minorHAnsi" w:hAnsiTheme="minorHAnsi" w:cstheme="minorHAnsi"/>
                <w:sz w:val="22"/>
                <w:szCs w:val="22"/>
              </w:rPr>
            </w:pPr>
            <w:r w:rsidRPr="00660F83">
              <w:rPr>
                <w:rFonts w:asciiTheme="minorHAnsi" w:hAnsiTheme="minorHAnsi" w:cstheme="minorHAnsi"/>
                <w:sz w:val="22"/>
                <w:szCs w:val="22"/>
              </w:rPr>
              <w:t>I, visā plāna darbības periodā</w:t>
            </w:r>
          </w:p>
        </w:tc>
        <w:tc>
          <w:tcPr>
            <w:tcW w:w="2126" w:type="dxa"/>
            <w:tcBorders>
              <w:top w:val="single" w:sz="4" w:space="0" w:color="000000"/>
              <w:left w:val="single" w:sz="4" w:space="0" w:color="000000"/>
              <w:bottom w:val="single" w:sz="4" w:space="0" w:color="000000"/>
            </w:tcBorders>
          </w:tcPr>
          <w:p w14:paraId="1B056FD1" w14:textId="6EE7D687" w:rsidR="00986CBF" w:rsidRPr="00660F83" w:rsidRDefault="00387C59" w:rsidP="00986CBF">
            <w:pPr>
              <w:pStyle w:val="naisf"/>
              <w:snapToGrid w:val="0"/>
              <w:spacing w:before="0" w:after="0"/>
              <w:ind w:firstLine="0"/>
              <w:jc w:val="left"/>
              <w:rPr>
                <w:rFonts w:asciiTheme="minorHAnsi" w:hAnsiTheme="minorHAnsi" w:cstheme="minorHAnsi"/>
                <w:sz w:val="22"/>
                <w:szCs w:val="22"/>
                <w:lang w:val="lv-LV"/>
              </w:rPr>
            </w:pPr>
            <w:r>
              <w:rPr>
                <w:rFonts w:asciiTheme="minorHAnsi" w:hAnsiTheme="minorHAnsi" w:cstheme="minorHAnsi"/>
                <w:sz w:val="22"/>
                <w:szCs w:val="22"/>
                <w:lang w:val="lv-LV"/>
              </w:rPr>
              <w:t>Z</w:t>
            </w:r>
            <w:r w:rsidR="00986CBF" w:rsidRPr="00660F83">
              <w:rPr>
                <w:rFonts w:asciiTheme="minorHAnsi" w:hAnsiTheme="minorHAnsi" w:cstheme="minorHAnsi"/>
                <w:sz w:val="22"/>
                <w:szCs w:val="22"/>
                <w:lang w:val="lv-LV"/>
              </w:rPr>
              <w:t>emes īpašnieki</w:t>
            </w:r>
          </w:p>
        </w:tc>
        <w:tc>
          <w:tcPr>
            <w:tcW w:w="1993" w:type="dxa"/>
            <w:tcBorders>
              <w:top w:val="single" w:sz="4" w:space="0" w:color="000000"/>
              <w:left w:val="single" w:sz="4" w:space="0" w:color="000000"/>
              <w:bottom w:val="single" w:sz="4" w:space="0" w:color="000000"/>
            </w:tcBorders>
          </w:tcPr>
          <w:p w14:paraId="3A9F5ABA" w14:textId="02AFA3DE" w:rsidR="00986CBF" w:rsidRPr="00660F83" w:rsidRDefault="00986CBF" w:rsidP="00986CBF">
            <w:pPr>
              <w:pStyle w:val="naisf"/>
              <w:snapToGrid w:val="0"/>
              <w:spacing w:before="0" w:after="0"/>
              <w:ind w:firstLine="0"/>
              <w:jc w:val="left"/>
              <w:rPr>
                <w:rFonts w:asciiTheme="minorHAnsi" w:hAnsiTheme="minorHAnsi" w:cstheme="minorHAnsi"/>
                <w:sz w:val="22"/>
                <w:szCs w:val="22"/>
                <w:lang w:val="lv-LV"/>
              </w:rPr>
            </w:pPr>
            <w:r w:rsidRPr="00660F83">
              <w:rPr>
                <w:rFonts w:asciiTheme="minorHAnsi" w:hAnsiTheme="minorHAnsi" w:cstheme="minorHAnsi"/>
                <w:sz w:val="22"/>
                <w:szCs w:val="22"/>
                <w:lang w:val="lv-LV"/>
              </w:rPr>
              <w:t xml:space="preserve">Zemes īpašnieki, mednieku </w:t>
            </w:r>
            <w:r w:rsidR="00387C59">
              <w:rPr>
                <w:rFonts w:asciiTheme="minorHAnsi" w:hAnsiTheme="minorHAnsi" w:cstheme="minorHAnsi"/>
                <w:sz w:val="22"/>
                <w:szCs w:val="22"/>
                <w:lang w:val="lv-LV"/>
              </w:rPr>
              <w:t xml:space="preserve">tiesību </w:t>
            </w:r>
            <w:r w:rsidRPr="00660F83">
              <w:rPr>
                <w:rFonts w:asciiTheme="minorHAnsi" w:hAnsiTheme="minorHAnsi" w:cstheme="minorHAnsi"/>
                <w:sz w:val="22"/>
                <w:szCs w:val="22"/>
                <w:lang w:val="lv-LV"/>
              </w:rPr>
              <w:t>i</w:t>
            </w:r>
            <w:r w:rsidR="00387C59">
              <w:rPr>
                <w:rFonts w:asciiTheme="minorHAnsi" w:hAnsiTheme="minorHAnsi" w:cstheme="minorHAnsi"/>
                <w:sz w:val="22"/>
                <w:szCs w:val="22"/>
                <w:lang w:val="lv-LV"/>
              </w:rPr>
              <w:t>zmantotāji</w:t>
            </w:r>
          </w:p>
        </w:tc>
        <w:tc>
          <w:tcPr>
            <w:tcW w:w="1677" w:type="dxa"/>
            <w:tcBorders>
              <w:top w:val="single" w:sz="4" w:space="0" w:color="000000"/>
              <w:left w:val="single" w:sz="4" w:space="0" w:color="000000"/>
              <w:bottom w:val="single" w:sz="4" w:space="0" w:color="000000"/>
            </w:tcBorders>
          </w:tcPr>
          <w:p w14:paraId="0E685516" w14:textId="52F345A3" w:rsidR="00986CBF" w:rsidRPr="00660F83" w:rsidRDefault="00986CBF" w:rsidP="00986CBF">
            <w:pPr>
              <w:pStyle w:val="naisf"/>
              <w:snapToGrid w:val="0"/>
              <w:spacing w:before="0" w:after="0"/>
              <w:ind w:firstLine="0"/>
              <w:jc w:val="left"/>
              <w:rPr>
                <w:rFonts w:asciiTheme="minorHAnsi" w:hAnsiTheme="minorHAnsi" w:cstheme="minorHAnsi"/>
                <w:sz w:val="22"/>
                <w:szCs w:val="22"/>
                <w:lang w:val="lv-LV"/>
              </w:rPr>
            </w:pPr>
            <w:r w:rsidRPr="00660F83">
              <w:rPr>
                <w:rFonts w:asciiTheme="minorHAnsi" w:hAnsiTheme="minorHAnsi" w:cstheme="minorHAnsi"/>
                <w:sz w:val="22"/>
                <w:szCs w:val="22"/>
                <w:lang w:val="lv-LV"/>
              </w:rPr>
              <w:t>Precīzi nav nosakāmas</w:t>
            </w:r>
          </w:p>
        </w:tc>
        <w:tc>
          <w:tcPr>
            <w:tcW w:w="2327" w:type="dxa"/>
            <w:tcBorders>
              <w:top w:val="single" w:sz="4" w:space="0" w:color="000000"/>
              <w:left w:val="single" w:sz="4" w:space="0" w:color="000000"/>
              <w:bottom w:val="single" w:sz="4" w:space="0" w:color="000000"/>
              <w:right w:val="single" w:sz="4" w:space="0" w:color="000000"/>
            </w:tcBorders>
          </w:tcPr>
          <w:p w14:paraId="5394D35B" w14:textId="5D819A25" w:rsidR="00986CBF" w:rsidRPr="00660F83" w:rsidRDefault="00986CBF" w:rsidP="00986CBF">
            <w:pPr>
              <w:pStyle w:val="naisf"/>
              <w:snapToGrid w:val="0"/>
              <w:spacing w:before="0" w:after="0"/>
              <w:ind w:firstLine="0"/>
              <w:jc w:val="left"/>
              <w:rPr>
                <w:rFonts w:asciiTheme="minorHAnsi" w:hAnsiTheme="minorHAnsi" w:cstheme="minorHAnsi"/>
                <w:sz w:val="22"/>
                <w:szCs w:val="22"/>
                <w:lang w:val="lv-LV"/>
              </w:rPr>
            </w:pPr>
            <w:r w:rsidRPr="00660F83">
              <w:rPr>
                <w:rFonts w:asciiTheme="minorHAnsi" w:hAnsiTheme="minorHAnsi" w:cstheme="minorHAnsi"/>
                <w:sz w:val="22"/>
                <w:szCs w:val="22"/>
                <w:lang w:val="lv-LV"/>
              </w:rPr>
              <w:t>Lāņupē, kā arī tās pieguļošajās teritorijās tiek limitēts bebru skaits, kā arī netiek pieļauta bebru dambju izveide</w:t>
            </w:r>
          </w:p>
        </w:tc>
      </w:tr>
      <w:tr w:rsidR="00925A93" w:rsidRPr="00660F83" w14:paraId="38EB6BFB" w14:textId="77777777" w:rsidTr="00D05113">
        <w:trPr>
          <w:cantSplit/>
          <w:trHeight w:val="305"/>
        </w:trPr>
        <w:tc>
          <w:tcPr>
            <w:tcW w:w="833" w:type="dxa"/>
            <w:tcBorders>
              <w:top w:val="single" w:sz="4" w:space="0" w:color="000000"/>
              <w:left w:val="single" w:sz="4" w:space="0" w:color="000000"/>
              <w:bottom w:val="single" w:sz="4" w:space="0" w:color="000000"/>
            </w:tcBorders>
          </w:tcPr>
          <w:p w14:paraId="4ED7003A" w14:textId="20712485" w:rsidR="00925A93" w:rsidRPr="00660F83" w:rsidRDefault="00925A93" w:rsidP="00925A93">
            <w:pPr>
              <w:pStyle w:val="naisf"/>
              <w:snapToGrid w:val="0"/>
              <w:spacing w:before="0" w:after="0"/>
              <w:ind w:firstLine="0"/>
              <w:jc w:val="left"/>
              <w:rPr>
                <w:rFonts w:asciiTheme="minorHAnsi" w:hAnsiTheme="minorHAnsi" w:cstheme="minorHAnsi"/>
                <w:bCs/>
                <w:sz w:val="22"/>
                <w:szCs w:val="22"/>
                <w:lang w:val="lv-LV"/>
              </w:rPr>
            </w:pPr>
            <w:r w:rsidRPr="00660F83">
              <w:rPr>
                <w:rFonts w:asciiTheme="minorHAnsi" w:hAnsiTheme="minorHAnsi" w:cstheme="minorHAnsi"/>
                <w:bCs/>
                <w:sz w:val="22"/>
                <w:szCs w:val="22"/>
                <w:lang w:val="lv-LV"/>
              </w:rPr>
              <w:lastRenderedPageBreak/>
              <w:t>B.2.1.</w:t>
            </w:r>
          </w:p>
        </w:tc>
        <w:tc>
          <w:tcPr>
            <w:tcW w:w="611" w:type="dxa"/>
            <w:tcBorders>
              <w:top w:val="single" w:sz="4" w:space="0" w:color="000000"/>
              <w:left w:val="single" w:sz="4" w:space="0" w:color="000000"/>
              <w:bottom w:val="single" w:sz="4" w:space="0" w:color="000000"/>
            </w:tcBorders>
          </w:tcPr>
          <w:p w14:paraId="2F92CE25" w14:textId="77777777" w:rsidR="00925A93" w:rsidRPr="00660F83" w:rsidRDefault="00925A93" w:rsidP="00925A93">
            <w:pPr>
              <w:snapToGrid w:val="0"/>
              <w:spacing w:line="276" w:lineRule="auto"/>
              <w:rPr>
                <w:rFonts w:asciiTheme="minorHAnsi" w:hAnsiTheme="minorHAnsi" w:cstheme="minorHAnsi"/>
                <w:sz w:val="22"/>
                <w:szCs w:val="22"/>
              </w:rPr>
            </w:pPr>
            <w:r w:rsidRPr="00660F83">
              <w:rPr>
                <w:rFonts w:asciiTheme="minorHAnsi" w:hAnsiTheme="minorHAnsi" w:cstheme="minorHAnsi"/>
                <w:sz w:val="22"/>
                <w:szCs w:val="22"/>
              </w:rPr>
              <w:t>B.1.</w:t>
            </w:r>
          </w:p>
          <w:p w14:paraId="29308A76" w14:textId="41261511" w:rsidR="00925A93" w:rsidRPr="00660F83" w:rsidRDefault="00925A93" w:rsidP="00925A93">
            <w:pPr>
              <w:snapToGrid w:val="0"/>
              <w:spacing w:line="276" w:lineRule="auto"/>
              <w:rPr>
                <w:rFonts w:asciiTheme="minorHAnsi" w:hAnsiTheme="minorHAnsi" w:cstheme="minorHAnsi"/>
                <w:sz w:val="22"/>
                <w:szCs w:val="22"/>
              </w:rPr>
            </w:pPr>
            <w:r w:rsidRPr="00660F83">
              <w:rPr>
                <w:rFonts w:asciiTheme="minorHAnsi" w:hAnsiTheme="minorHAnsi" w:cstheme="minorHAnsi"/>
                <w:sz w:val="22"/>
                <w:szCs w:val="22"/>
              </w:rPr>
              <w:t>B.3.</w:t>
            </w:r>
          </w:p>
        </w:tc>
        <w:tc>
          <w:tcPr>
            <w:tcW w:w="2943" w:type="dxa"/>
            <w:tcBorders>
              <w:top w:val="single" w:sz="4" w:space="0" w:color="000000"/>
              <w:left w:val="single" w:sz="4" w:space="0" w:color="000000"/>
              <w:bottom w:val="single" w:sz="4" w:space="0" w:color="000000"/>
            </w:tcBorders>
          </w:tcPr>
          <w:p w14:paraId="463C9F18" w14:textId="1DCB5BEE" w:rsidR="00925A93" w:rsidRPr="00925A93" w:rsidRDefault="00925A93" w:rsidP="00925A93">
            <w:pPr>
              <w:pStyle w:val="naisf"/>
              <w:keepNext/>
              <w:keepLines/>
              <w:snapToGrid w:val="0"/>
              <w:spacing w:before="0" w:after="0" w:line="276" w:lineRule="auto"/>
              <w:ind w:firstLine="0"/>
              <w:jc w:val="left"/>
              <w:rPr>
                <w:rFonts w:asciiTheme="minorHAnsi" w:hAnsiTheme="minorHAnsi" w:cstheme="minorHAnsi"/>
                <w:bCs/>
                <w:sz w:val="22"/>
                <w:szCs w:val="22"/>
                <w:lang w:val="lv-LV"/>
              </w:rPr>
            </w:pPr>
            <w:r w:rsidRPr="00925A93">
              <w:rPr>
                <w:rFonts w:asciiTheme="minorHAnsi" w:hAnsiTheme="minorHAnsi" w:cstheme="minorHAnsi"/>
                <w:sz w:val="22"/>
                <w:szCs w:val="22"/>
                <w:lang w:val="lv-LV"/>
              </w:rPr>
              <w:t>Ezera ūdens līmeņa stabilizēšanas risinājumu (ārpus DL teritorijas) izvērtējams un tehniskā projekta izstrāde ūdens regulatoram uz Durbes upes</w:t>
            </w:r>
          </w:p>
        </w:tc>
        <w:tc>
          <w:tcPr>
            <w:tcW w:w="1701" w:type="dxa"/>
            <w:tcBorders>
              <w:top w:val="single" w:sz="4" w:space="0" w:color="000000"/>
              <w:left w:val="single" w:sz="4" w:space="0" w:color="000000"/>
              <w:bottom w:val="single" w:sz="4" w:space="0" w:color="000000"/>
            </w:tcBorders>
          </w:tcPr>
          <w:p w14:paraId="1EB02779" w14:textId="19DC51A6" w:rsidR="00925A93" w:rsidRPr="00660F83" w:rsidRDefault="00925A93" w:rsidP="00925A93">
            <w:pPr>
              <w:rPr>
                <w:rFonts w:asciiTheme="minorHAnsi" w:hAnsiTheme="minorHAnsi" w:cstheme="minorHAnsi"/>
                <w:sz w:val="22"/>
                <w:szCs w:val="22"/>
              </w:rPr>
            </w:pPr>
            <w:r w:rsidRPr="00660F83">
              <w:rPr>
                <w:rFonts w:asciiTheme="minorHAnsi" w:hAnsiTheme="minorHAnsi" w:cstheme="minorHAnsi"/>
                <w:sz w:val="22"/>
                <w:szCs w:val="22"/>
              </w:rPr>
              <w:t>I, 2021</w:t>
            </w:r>
          </w:p>
        </w:tc>
        <w:tc>
          <w:tcPr>
            <w:tcW w:w="2126" w:type="dxa"/>
            <w:tcBorders>
              <w:top w:val="single" w:sz="4" w:space="0" w:color="000000"/>
              <w:left w:val="single" w:sz="4" w:space="0" w:color="000000"/>
              <w:bottom w:val="single" w:sz="4" w:space="0" w:color="000000"/>
            </w:tcBorders>
          </w:tcPr>
          <w:p w14:paraId="66E718EF" w14:textId="7300EC95" w:rsidR="00925A93" w:rsidRPr="00660F83" w:rsidRDefault="00925A93" w:rsidP="00925A93">
            <w:pPr>
              <w:pStyle w:val="naisf"/>
              <w:snapToGrid w:val="0"/>
              <w:spacing w:before="0" w:after="0"/>
              <w:ind w:firstLine="0"/>
              <w:jc w:val="left"/>
              <w:rPr>
                <w:rFonts w:asciiTheme="minorHAnsi" w:hAnsiTheme="minorHAnsi" w:cstheme="minorHAnsi"/>
                <w:sz w:val="22"/>
                <w:szCs w:val="22"/>
                <w:lang w:val="lv-LV"/>
              </w:rPr>
            </w:pPr>
            <w:r>
              <w:rPr>
                <w:rFonts w:asciiTheme="minorHAnsi" w:hAnsiTheme="minorHAnsi" w:cstheme="minorHAnsi"/>
                <w:sz w:val="22"/>
                <w:szCs w:val="22"/>
                <w:lang w:val="lv-LV"/>
              </w:rPr>
              <w:t>Projekta</w:t>
            </w:r>
            <w:r w:rsidRPr="00660F83">
              <w:rPr>
                <w:rFonts w:asciiTheme="minorHAnsi" w:hAnsiTheme="minorHAnsi" w:cstheme="minorHAnsi"/>
                <w:sz w:val="22"/>
                <w:szCs w:val="22"/>
                <w:lang w:val="lv-LV"/>
              </w:rPr>
              <w:t xml:space="preserve"> finansējums, pašvaldība</w:t>
            </w:r>
          </w:p>
        </w:tc>
        <w:tc>
          <w:tcPr>
            <w:tcW w:w="1993" w:type="dxa"/>
            <w:tcBorders>
              <w:top w:val="single" w:sz="4" w:space="0" w:color="000000"/>
              <w:left w:val="single" w:sz="4" w:space="0" w:color="000000"/>
              <w:bottom w:val="single" w:sz="4" w:space="0" w:color="000000"/>
            </w:tcBorders>
          </w:tcPr>
          <w:p w14:paraId="4AB469B5" w14:textId="3F3A8E38" w:rsidR="00925A93" w:rsidRPr="00660F83" w:rsidRDefault="00925A93" w:rsidP="00925A93">
            <w:pPr>
              <w:pStyle w:val="naisf"/>
              <w:snapToGrid w:val="0"/>
              <w:spacing w:before="0" w:after="0"/>
              <w:ind w:firstLine="0"/>
              <w:jc w:val="left"/>
              <w:rPr>
                <w:rFonts w:asciiTheme="minorHAnsi" w:hAnsiTheme="minorHAnsi" w:cstheme="minorHAnsi"/>
                <w:sz w:val="22"/>
                <w:szCs w:val="22"/>
                <w:lang w:val="lv-LV"/>
              </w:rPr>
            </w:pPr>
            <w:r w:rsidRPr="00660F83">
              <w:rPr>
                <w:rFonts w:asciiTheme="minorHAnsi" w:hAnsiTheme="minorHAnsi" w:cstheme="minorHAnsi"/>
                <w:sz w:val="22"/>
                <w:szCs w:val="22"/>
                <w:lang w:val="lv-LV"/>
              </w:rPr>
              <w:t>Pašvaldība</w:t>
            </w:r>
          </w:p>
        </w:tc>
        <w:tc>
          <w:tcPr>
            <w:tcW w:w="1677" w:type="dxa"/>
            <w:tcBorders>
              <w:top w:val="single" w:sz="4" w:space="0" w:color="000000"/>
              <w:left w:val="single" w:sz="4" w:space="0" w:color="000000"/>
              <w:bottom w:val="single" w:sz="4" w:space="0" w:color="000000"/>
            </w:tcBorders>
          </w:tcPr>
          <w:p w14:paraId="06481947" w14:textId="69171488" w:rsidR="00925A93" w:rsidRPr="00660F83" w:rsidRDefault="00925A93" w:rsidP="00925A93">
            <w:pPr>
              <w:pStyle w:val="naisf"/>
              <w:snapToGrid w:val="0"/>
              <w:spacing w:before="0" w:after="0"/>
              <w:ind w:firstLine="0"/>
              <w:jc w:val="left"/>
              <w:rPr>
                <w:rFonts w:asciiTheme="minorHAnsi" w:hAnsiTheme="minorHAnsi" w:cstheme="minorHAnsi"/>
                <w:sz w:val="22"/>
                <w:szCs w:val="22"/>
                <w:lang w:val="lv-LV"/>
              </w:rPr>
            </w:pPr>
            <w:r w:rsidRPr="00660F83">
              <w:rPr>
                <w:rFonts w:asciiTheme="minorHAnsi" w:hAnsiTheme="minorHAnsi" w:cstheme="minorHAnsi"/>
                <w:sz w:val="22"/>
                <w:szCs w:val="22"/>
                <w:lang w:val="lv-LV"/>
              </w:rPr>
              <w:t>Precīzi nav nosakāmas</w:t>
            </w:r>
          </w:p>
        </w:tc>
        <w:tc>
          <w:tcPr>
            <w:tcW w:w="2327" w:type="dxa"/>
            <w:tcBorders>
              <w:top w:val="single" w:sz="4" w:space="0" w:color="000000"/>
              <w:left w:val="single" w:sz="4" w:space="0" w:color="000000"/>
              <w:bottom w:val="single" w:sz="4" w:space="0" w:color="000000"/>
              <w:right w:val="single" w:sz="4" w:space="0" w:color="000000"/>
            </w:tcBorders>
          </w:tcPr>
          <w:p w14:paraId="16FE6813" w14:textId="603D297E" w:rsidR="00925A93" w:rsidRPr="00660F83" w:rsidRDefault="00925A93" w:rsidP="00925A93">
            <w:pPr>
              <w:pStyle w:val="naisf"/>
              <w:snapToGrid w:val="0"/>
              <w:spacing w:before="0" w:after="0"/>
              <w:ind w:firstLine="0"/>
              <w:jc w:val="left"/>
              <w:rPr>
                <w:rFonts w:asciiTheme="minorHAnsi" w:hAnsiTheme="minorHAnsi" w:cstheme="minorHAnsi"/>
                <w:sz w:val="22"/>
                <w:szCs w:val="22"/>
                <w:lang w:val="lv-LV"/>
              </w:rPr>
            </w:pPr>
            <w:r w:rsidRPr="00660F83">
              <w:rPr>
                <w:rFonts w:asciiTheme="minorHAnsi" w:hAnsiTheme="minorHAnsi" w:cstheme="minorHAnsi"/>
                <w:sz w:val="22"/>
                <w:szCs w:val="22"/>
                <w:lang w:val="lv-LV"/>
              </w:rPr>
              <w:t>Sagatavots tehniskais projekts ūdens līmeņa regulatora izveidei</w:t>
            </w:r>
          </w:p>
        </w:tc>
      </w:tr>
      <w:tr w:rsidR="00660F83" w:rsidRPr="00660F83" w14:paraId="3E4E3C50" w14:textId="77777777" w:rsidTr="00D05113">
        <w:trPr>
          <w:cantSplit/>
          <w:trHeight w:val="305"/>
        </w:trPr>
        <w:tc>
          <w:tcPr>
            <w:tcW w:w="833" w:type="dxa"/>
            <w:tcBorders>
              <w:top w:val="single" w:sz="4" w:space="0" w:color="000000"/>
              <w:left w:val="single" w:sz="4" w:space="0" w:color="000000"/>
              <w:bottom w:val="single" w:sz="4" w:space="0" w:color="000000"/>
            </w:tcBorders>
          </w:tcPr>
          <w:p w14:paraId="3A9A562C" w14:textId="3A794411" w:rsidR="00986CBF" w:rsidRPr="00660F83" w:rsidRDefault="00986CBF" w:rsidP="00986CBF">
            <w:pPr>
              <w:pStyle w:val="naisf"/>
              <w:snapToGrid w:val="0"/>
              <w:spacing w:before="0" w:after="0"/>
              <w:ind w:firstLine="0"/>
              <w:jc w:val="left"/>
              <w:rPr>
                <w:rFonts w:asciiTheme="minorHAnsi" w:hAnsiTheme="minorHAnsi" w:cstheme="minorHAnsi"/>
                <w:bCs/>
                <w:sz w:val="22"/>
                <w:szCs w:val="22"/>
                <w:lang w:val="lv-LV"/>
              </w:rPr>
            </w:pPr>
            <w:r w:rsidRPr="00660F83">
              <w:rPr>
                <w:rFonts w:asciiTheme="minorHAnsi" w:hAnsiTheme="minorHAnsi" w:cstheme="minorHAnsi"/>
                <w:bCs/>
                <w:sz w:val="22"/>
                <w:szCs w:val="22"/>
                <w:lang w:val="lv-LV"/>
              </w:rPr>
              <w:t>B.2.2.</w:t>
            </w:r>
          </w:p>
        </w:tc>
        <w:tc>
          <w:tcPr>
            <w:tcW w:w="611" w:type="dxa"/>
            <w:tcBorders>
              <w:top w:val="single" w:sz="4" w:space="0" w:color="000000"/>
              <w:left w:val="single" w:sz="4" w:space="0" w:color="000000"/>
              <w:bottom w:val="single" w:sz="4" w:space="0" w:color="000000"/>
            </w:tcBorders>
          </w:tcPr>
          <w:p w14:paraId="774F1FE6" w14:textId="77777777" w:rsidR="00986CBF" w:rsidRDefault="00986CBF" w:rsidP="00986CBF">
            <w:pPr>
              <w:snapToGrid w:val="0"/>
              <w:spacing w:line="276" w:lineRule="auto"/>
              <w:rPr>
                <w:rFonts w:asciiTheme="minorHAnsi" w:hAnsiTheme="minorHAnsi" w:cstheme="minorHAnsi"/>
                <w:sz w:val="22"/>
                <w:szCs w:val="22"/>
              </w:rPr>
            </w:pPr>
            <w:r w:rsidRPr="00660F83">
              <w:rPr>
                <w:rFonts w:asciiTheme="minorHAnsi" w:hAnsiTheme="minorHAnsi" w:cstheme="minorHAnsi"/>
                <w:sz w:val="22"/>
                <w:szCs w:val="22"/>
              </w:rPr>
              <w:t>B.3.</w:t>
            </w:r>
          </w:p>
          <w:p w14:paraId="4DE8B598" w14:textId="566D03CC" w:rsidR="003740A9" w:rsidRPr="00660F83" w:rsidRDefault="003740A9" w:rsidP="00986CBF">
            <w:pPr>
              <w:snapToGrid w:val="0"/>
              <w:spacing w:line="276" w:lineRule="auto"/>
              <w:rPr>
                <w:rFonts w:asciiTheme="minorHAnsi" w:hAnsiTheme="minorHAnsi" w:cstheme="minorHAnsi"/>
                <w:sz w:val="22"/>
                <w:szCs w:val="22"/>
              </w:rPr>
            </w:pPr>
            <w:r>
              <w:rPr>
                <w:rFonts w:asciiTheme="minorHAnsi" w:hAnsiTheme="minorHAnsi" w:cstheme="minorHAnsi"/>
                <w:sz w:val="22"/>
                <w:szCs w:val="22"/>
              </w:rPr>
              <w:t>B.4.</w:t>
            </w:r>
          </w:p>
        </w:tc>
        <w:tc>
          <w:tcPr>
            <w:tcW w:w="2943" w:type="dxa"/>
            <w:tcBorders>
              <w:top w:val="single" w:sz="4" w:space="0" w:color="000000"/>
              <w:left w:val="single" w:sz="4" w:space="0" w:color="000000"/>
              <w:bottom w:val="single" w:sz="4" w:space="0" w:color="000000"/>
            </w:tcBorders>
          </w:tcPr>
          <w:p w14:paraId="738B595D" w14:textId="65B8172D" w:rsidR="00986CBF" w:rsidRPr="00660F83" w:rsidRDefault="00986CBF" w:rsidP="00986CBF">
            <w:pPr>
              <w:pStyle w:val="naisf"/>
              <w:keepNext/>
              <w:keepLines/>
              <w:snapToGrid w:val="0"/>
              <w:spacing w:before="0" w:after="0" w:line="276" w:lineRule="auto"/>
              <w:ind w:firstLine="0"/>
              <w:jc w:val="left"/>
              <w:rPr>
                <w:rFonts w:asciiTheme="minorHAnsi" w:hAnsiTheme="minorHAnsi" w:cstheme="minorHAnsi"/>
                <w:bCs/>
                <w:sz w:val="22"/>
                <w:szCs w:val="22"/>
                <w:lang w:val="lv-LV"/>
              </w:rPr>
            </w:pPr>
            <w:r w:rsidRPr="00660F83">
              <w:rPr>
                <w:rFonts w:asciiTheme="minorHAnsi" w:hAnsiTheme="minorHAnsi" w:cstheme="minorHAnsi"/>
                <w:bCs/>
                <w:sz w:val="22"/>
                <w:szCs w:val="22"/>
                <w:lang w:val="lv-LV"/>
              </w:rPr>
              <w:t>Meliorācijas sistēmu tīrīšana un uzturēšana Lāņupes palienē</w:t>
            </w:r>
          </w:p>
        </w:tc>
        <w:tc>
          <w:tcPr>
            <w:tcW w:w="1701" w:type="dxa"/>
            <w:tcBorders>
              <w:top w:val="single" w:sz="4" w:space="0" w:color="000000"/>
              <w:left w:val="single" w:sz="4" w:space="0" w:color="000000"/>
              <w:bottom w:val="single" w:sz="4" w:space="0" w:color="000000"/>
            </w:tcBorders>
          </w:tcPr>
          <w:p w14:paraId="43F03A1F" w14:textId="26B6381B" w:rsidR="00986CBF" w:rsidRPr="00660F83" w:rsidRDefault="00986CBF" w:rsidP="00986CBF">
            <w:pPr>
              <w:rPr>
                <w:rFonts w:asciiTheme="minorHAnsi" w:hAnsiTheme="minorHAnsi" w:cstheme="minorHAnsi"/>
                <w:sz w:val="22"/>
                <w:szCs w:val="22"/>
              </w:rPr>
            </w:pPr>
            <w:r w:rsidRPr="00660F83">
              <w:rPr>
                <w:rFonts w:asciiTheme="minorHAnsi" w:hAnsiTheme="minorHAnsi" w:cstheme="minorHAnsi"/>
                <w:sz w:val="22"/>
                <w:szCs w:val="22"/>
              </w:rPr>
              <w:t>I, 202</w:t>
            </w:r>
            <w:r w:rsidR="00387C59">
              <w:rPr>
                <w:rFonts w:asciiTheme="minorHAnsi" w:hAnsiTheme="minorHAnsi" w:cstheme="minorHAnsi"/>
                <w:sz w:val="22"/>
                <w:szCs w:val="22"/>
              </w:rPr>
              <w:t>1</w:t>
            </w:r>
          </w:p>
        </w:tc>
        <w:tc>
          <w:tcPr>
            <w:tcW w:w="2126" w:type="dxa"/>
            <w:tcBorders>
              <w:top w:val="single" w:sz="4" w:space="0" w:color="000000"/>
              <w:left w:val="single" w:sz="4" w:space="0" w:color="000000"/>
              <w:bottom w:val="single" w:sz="4" w:space="0" w:color="000000"/>
            </w:tcBorders>
          </w:tcPr>
          <w:p w14:paraId="71F2A27B" w14:textId="3F16669D" w:rsidR="00986CBF" w:rsidRPr="00660F83" w:rsidRDefault="00986CBF" w:rsidP="00986CBF">
            <w:pPr>
              <w:pStyle w:val="naisf"/>
              <w:snapToGrid w:val="0"/>
              <w:spacing w:before="0" w:after="0"/>
              <w:ind w:firstLine="0"/>
              <w:jc w:val="left"/>
              <w:rPr>
                <w:rFonts w:asciiTheme="minorHAnsi" w:hAnsiTheme="minorHAnsi" w:cstheme="minorHAnsi"/>
                <w:sz w:val="22"/>
                <w:szCs w:val="22"/>
                <w:lang w:val="lv-LV"/>
              </w:rPr>
            </w:pPr>
            <w:r w:rsidRPr="00660F83">
              <w:rPr>
                <w:rFonts w:asciiTheme="minorHAnsi" w:hAnsiTheme="minorHAnsi" w:cstheme="minorHAnsi"/>
                <w:sz w:val="22"/>
                <w:szCs w:val="22"/>
                <w:lang w:val="lv-LV"/>
              </w:rPr>
              <w:t xml:space="preserve">Zemes īpašnieki, </w:t>
            </w:r>
            <w:r w:rsidR="00AA4F00">
              <w:rPr>
                <w:rFonts w:asciiTheme="minorHAnsi" w:hAnsiTheme="minorHAnsi" w:cstheme="minorHAnsi"/>
                <w:sz w:val="22"/>
                <w:szCs w:val="22"/>
                <w:lang w:val="lv-LV"/>
              </w:rPr>
              <w:t>projekta</w:t>
            </w:r>
            <w:r w:rsidR="00AA4F00" w:rsidRPr="00660F83">
              <w:rPr>
                <w:rFonts w:asciiTheme="minorHAnsi" w:hAnsiTheme="minorHAnsi" w:cstheme="minorHAnsi"/>
                <w:sz w:val="22"/>
                <w:szCs w:val="22"/>
                <w:lang w:val="lv-LV"/>
              </w:rPr>
              <w:t xml:space="preserve"> finansējums</w:t>
            </w:r>
            <w:r w:rsidRPr="00660F83">
              <w:rPr>
                <w:rFonts w:asciiTheme="minorHAnsi" w:hAnsiTheme="minorHAnsi" w:cstheme="minorHAnsi"/>
                <w:sz w:val="22"/>
                <w:szCs w:val="22"/>
                <w:lang w:val="lv-LV"/>
              </w:rPr>
              <w:t>, pašvaldība</w:t>
            </w:r>
            <w:r w:rsidR="00387C59">
              <w:rPr>
                <w:rFonts w:asciiTheme="minorHAnsi" w:hAnsiTheme="minorHAnsi" w:cstheme="minorHAnsi"/>
                <w:sz w:val="22"/>
                <w:szCs w:val="22"/>
                <w:lang w:val="lv-LV"/>
              </w:rPr>
              <w:t>, valsts finansējums</w:t>
            </w:r>
          </w:p>
        </w:tc>
        <w:tc>
          <w:tcPr>
            <w:tcW w:w="1993" w:type="dxa"/>
            <w:tcBorders>
              <w:top w:val="single" w:sz="4" w:space="0" w:color="000000"/>
              <w:left w:val="single" w:sz="4" w:space="0" w:color="000000"/>
              <w:bottom w:val="single" w:sz="4" w:space="0" w:color="000000"/>
            </w:tcBorders>
          </w:tcPr>
          <w:p w14:paraId="0450461E" w14:textId="490AE1E8" w:rsidR="00986CBF" w:rsidRPr="00660F83" w:rsidRDefault="00986CBF" w:rsidP="00986CBF">
            <w:pPr>
              <w:pStyle w:val="naisf"/>
              <w:snapToGrid w:val="0"/>
              <w:spacing w:before="0" w:after="0"/>
              <w:ind w:firstLine="0"/>
              <w:jc w:val="left"/>
              <w:rPr>
                <w:rFonts w:asciiTheme="minorHAnsi" w:hAnsiTheme="minorHAnsi" w:cstheme="minorHAnsi"/>
                <w:sz w:val="22"/>
                <w:szCs w:val="22"/>
                <w:lang w:val="lv-LV"/>
              </w:rPr>
            </w:pPr>
            <w:r w:rsidRPr="00660F83">
              <w:rPr>
                <w:rFonts w:asciiTheme="minorHAnsi" w:hAnsiTheme="minorHAnsi" w:cstheme="minorHAnsi"/>
                <w:sz w:val="22"/>
                <w:szCs w:val="22"/>
                <w:lang w:val="lv-LV"/>
              </w:rPr>
              <w:t>Zemes īpašnieki, pašvaldība</w:t>
            </w:r>
            <w:r w:rsidR="00387C59">
              <w:rPr>
                <w:rFonts w:asciiTheme="minorHAnsi" w:hAnsiTheme="minorHAnsi" w:cstheme="minorHAnsi"/>
                <w:sz w:val="22"/>
                <w:szCs w:val="22"/>
                <w:lang w:val="lv-LV"/>
              </w:rPr>
              <w:t>, objekta īpašnieki, ZMNI</w:t>
            </w:r>
          </w:p>
        </w:tc>
        <w:tc>
          <w:tcPr>
            <w:tcW w:w="1677" w:type="dxa"/>
            <w:tcBorders>
              <w:top w:val="single" w:sz="4" w:space="0" w:color="000000"/>
              <w:left w:val="single" w:sz="4" w:space="0" w:color="000000"/>
              <w:bottom w:val="single" w:sz="4" w:space="0" w:color="000000"/>
            </w:tcBorders>
          </w:tcPr>
          <w:p w14:paraId="169EA313" w14:textId="1B4F34A2" w:rsidR="00986CBF" w:rsidRPr="00660F83" w:rsidRDefault="00986CBF" w:rsidP="00986CBF">
            <w:pPr>
              <w:pStyle w:val="naisf"/>
              <w:snapToGrid w:val="0"/>
              <w:spacing w:before="0" w:after="0"/>
              <w:ind w:firstLine="0"/>
              <w:jc w:val="left"/>
              <w:rPr>
                <w:rFonts w:asciiTheme="minorHAnsi" w:hAnsiTheme="minorHAnsi" w:cstheme="minorHAnsi"/>
                <w:sz w:val="22"/>
                <w:szCs w:val="22"/>
                <w:lang w:val="lv-LV"/>
              </w:rPr>
            </w:pPr>
            <w:r w:rsidRPr="00660F83">
              <w:rPr>
                <w:rFonts w:asciiTheme="minorHAnsi" w:hAnsiTheme="minorHAnsi" w:cstheme="minorHAnsi"/>
                <w:sz w:val="22"/>
                <w:szCs w:val="22"/>
                <w:lang w:val="lv-LV"/>
              </w:rPr>
              <w:t>Precīzi nav nosakāmas</w:t>
            </w:r>
          </w:p>
        </w:tc>
        <w:tc>
          <w:tcPr>
            <w:tcW w:w="2327" w:type="dxa"/>
            <w:tcBorders>
              <w:top w:val="single" w:sz="4" w:space="0" w:color="000000"/>
              <w:left w:val="single" w:sz="4" w:space="0" w:color="000000"/>
              <w:bottom w:val="single" w:sz="4" w:space="0" w:color="000000"/>
              <w:right w:val="single" w:sz="4" w:space="0" w:color="000000"/>
            </w:tcBorders>
          </w:tcPr>
          <w:p w14:paraId="5EE2CFE4" w14:textId="652E2190" w:rsidR="00986CBF" w:rsidRPr="00660F83" w:rsidRDefault="00C878EA" w:rsidP="00986CBF">
            <w:pPr>
              <w:pStyle w:val="naisf"/>
              <w:snapToGrid w:val="0"/>
              <w:spacing w:before="0" w:after="0"/>
              <w:ind w:firstLine="0"/>
              <w:jc w:val="left"/>
              <w:rPr>
                <w:rFonts w:asciiTheme="minorHAnsi" w:hAnsiTheme="minorHAnsi" w:cstheme="minorHAnsi"/>
                <w:sz w:val="22"/>
                <w:szCs w:val="22"/>
                <w:lang w:val="lv-LV"/>
              </w:rPr>
            </w:pPr>
            <w:r w:rsidRPr="00660F83">
              <w:rPr>
                <w:rFonts w:asciiTheme="minorHAnsi" w:hAnsiTheme="minorHAnsi" w:cstheme="minorHAnsi"/>
                <w:sz w:val="22"/>
                <w:szCs w:val="22"/>
                <w:lang w:val="lv-LV"/>
              </w:rPr>
              <w:t>Nodrošināts</w:t>
            </w:r>
            <w:r w:rsidR="00986CBF" w:rsidRPr="00660F83">
              <w:rPr>
                <w:rFonts w:asciiTheme="minorHAnsi" w:hAnsiTheme="minorHAnsi" w:cstheme="minorHAnsi"/>
                <w:sz w:val="22"/>
                <w:szCs w:val="22"/>
                <w:lang w:val="lv-LV"/>
              </w:rPr>
              <w:t xml:space="preserve"> atbilstošs hidroloģiskais režīms, lai varētu veikt pļavu apsaimniekošanu</w:t>
            </w:r>
          </w:p>
        </w:tc>
      </w:tr>
      <w:tr w:rsidR="00660F83" w:rsidRPr="00660F83" w14:paraId="447A52F9" w14:textId="77777777" w:rsidTr="00D05113">
        <w:trPr>
          <w:cantSplit/>
          <w:trHeight w:val="305"/>
        </w:trPr>
        <w:tc>
          <w:tcPr>
            <w:tcW w:w="833" w:type="dxa"/>
            <w:tcBorders>
              <w:top w:val="single" w:sz="4" w:space="0" w:color="000000"/>
              <w:left w:val="single" w:sz="4" w:space="0" w:color="000000"/>
              <w:bottom w:val="single" w:sz="4" w:space="0" w:color="000000"/>
            </w:tcBorders>
          </w:tcPr>
          <w:p w14:paraId="46D48B36" w14:textId="58F459BD" w:rsidR="00F90351" w:rsidRPr="00660F83" w:rsidRDefault="00F90351" w:rsidP="00F90351">
            <w:pPr>
              <w:pStyle w:val="naisf"/>
              <w:snapToGrid w:val="0"/>
              <w:spacing w:before="0" w:after="0"/>
              <w:ind w:firstLine="0"/>
              <w:jc w:val="left"/>
              <w:rPr>
                <w:rFonts w:asciiTheme="minorHAnsi" w:hAnsiTheme="minorHAnsi" w:cstheme="minorHAnsi"/>
                <w:bCs/>
                <w:sz w:val="22"/>
                <w:szCs w:val="22"/>
                <w:lang w:val="lv-LV"/>
              </w:rPr>
            </w:pPr>
            <w:r w:rsidRPr="00660F83">
              <w:rPr>
                <w:rFonts w:asciiTheme="minorHAnsi" w:hAnsiTheme="minorHAnsi" w:cstheme="minorHAnsi"/>
                <w:bCs/>
                <w:sz w:val="22"/>
                <w:szCs w:val="22"/>
                <w:lang w:val="lv-LV"/>
              </w:rPr>
              <w:t>B.2.3.</w:t>
            </w:r>
          </w:p>
        </w:tc>
        <w:tc>
          <w:tcPr>
            <w:tcW w:w="611" w:type="dxa"/>
            <w:tcBorders>
              <w:top w:val="single" w:sz="4" w:space="0" w:color="000000"/>
              <w:left w:val="single" w:sz="4" w:space="0" w:color="000000"/>
              <w:bottom w:val="single" w:sz="4" w:space="0" w:color="000000"/>
            </w:tcBorders>
          </w:tcPr>
          <w:p w14:paraId="48A4BFBB" w14:textId="77777777" w:rsidR="00F90351" w:rsidRPr="00660F83" w:rsidRDefault="00F90351" w:rsidP="00F90351">
            <w:pPr>
              <w:snapToGrid w:val="0"/>
              <w:spacing w:line="276" w:lineRule="auto"/>
              <w:rPr>
                <w:rFonts w:asciiTheme="minorHAnsi" w:hAnsiTheme="minorHAnsi" w:cstheme="minorHAnsi"/>
                <w:sz w:val="22"/>
                <w:szCs w:val="22"/>
              </w:rPr>
            </w:pPr>
            <w:r w:rsidRPr="00660F83">
              <w:rPr>
                <w:rFonts w:asciiTheme="minorHAnsi" w:hAnsiTheme="minorHAnsi" w:cstheme="minorHAnsi"/>
                <w:sz w:val="22"/>
                <w:szCs w:val="22"/>
              </w:rPr>
              <w:t>B.3.</w:t>
            </w:r>
          </w:p>
          <w:p w14:paraId="62ED6B5C" w14:textId="0B600D45" w:rsidR="00F90351" w:rsidRPr="00660F83" w:rsidRDefault="00F90351" w:rsidP="00F90351">
            <w:pPr>
              <w:snapToGrid w:val="0"/>
              <w:spacing w:line="276" w:lineRule="auto"/>
              <w:rPr>
                <w:rFonts w:asciiTheme="minorHAnsi" w:hAnsiTheme="minorHAnsi" w:cstheme="minorHAnsi"/>
                <w:sz w:val="22"/>
                <w:szCs w:val="22"/>
              </w:rPr>
            </w:pPr>
            <w:r w:rsidRPr="00660F83">
              <w:rPr>
                <w:rFonts w:asciiTheme="minorHAnsi" w:hAnsiTheme="minorHAnsi" w:cstheme="minorHAnsi"/>
                <w:sz w:val="22"/>
                <w:szCs w:val="22"/>
              </w:rPr>
              <w:t>B.6.</w:t>
            </w:r>
          </w:p>
        </w:tc>
        <w:tc>
          <w:tcPr>
            <w:tcW w:w="2943" w:type="dxa"/>
            <w:tcBorders>
              <w:top w:val="single" w:sz="4" w:space="0" w:color="000000"/>
              <w:left w:val="single" w:sz="4" w:space="0" w:color="000000"/>
              <w:bottom w:val="single" w:sz="4" w:space="0" w:color="000000"/>
            </w:tcBorders>
          </w:tcPr>
          <w:p w14:paraId="493C92F8" w14:textId="3E78CBA4" w:rsidR="00F90351" w:rsidRPr="00660F83" w:rsidRDefault="00F90351" w:rsidP="00F90351">
            <w:pPr>
              <w:pStyle w:val="naisf"/>
              <w:keepNext/>
              <w:keepLines/>
              <w:snapToGrid w:val="0"/>
              <w:spacing w:before="0" w:after="0" w:line="276" w:lineRule="auto"/>
              <w:ind w:firstLine="0"/>
              <w:jc w:val="left"/>
              <w:rPr>
                <w:rFonts w:asciiTheme="minorHAnsi" w:hAnsiTheme="minorHAnsi" w:cstheme="minorHAnsi"/>
                <w:bCs/>
                <w:sz w:val="22"/>
                <w:szCs w:val="22"/>
                <w:lang w:val="lv-LV"/>
              </w:rPr>
            </w:pPr>
            <w:r w:rsidRPr="00660F83">
              <w:rPr>
                <w:rFonts w:asciiTheme="minorHAnsi" w:hAnsiTheme="minorHAnsi" w:cstheme="minorHAnsi"/>
                <w:bCs/>
                <w:sz w:val="22"/>
                <w:szCs w:val="22"/>
                <w:lang w:val="lv-LV"/>
              </w:rPr>
              <w:t>Krūmu ciršana, zālāju biotopu atjaunošana</w:t>
            </w:r>
          </w:p>
        </w:tc>
        <w:tc>
          <w:tcPr>
            <w:tcW w:w="1701" w:type="dxa"/>
            <w:tcBorders>
              <w:top w:val="single" w:sz="4" w:space="0" w:color="000000"/>
              <w:left w:val="single" w:sz="4" w:space="0" w:color="000000"/>
              <w:bottom w:val="single" w:sz="4" w:space="0" w:color="000000"/>
            </w:tcBorders>
          </w:tcPr>
          <w:p w14:paraId="33DF192C" w14:textId="3B292680" w:rsidR="00F90351" w:rsidRPr="00660F83" w:rsidRDefault="00F90351" w:rsidP="00F90351">
            <w:pPr>
              <w:rPr>
                <w:rFonts w:asciiTheme="minorHAnsi" w:hAnsiTheme="minorHAnsi" w:cstheme="minorHAnsi"/>
                <w:sz w:val="22"/>
                <w:szCs w:val="22"/>
              </w:rPr>
            </w:pPr>
            <w:r w:rsidRPr="00660F83">
              <w:rPr>
                <w:rFonts w:asciiTheme="minorHAnsi" w:hAnsiTheme="minorHAnsi" w:cstheme="minorHAnsi"/>
                <w:sz w:val="22"/>
                <w:szCs w:val="22"/>
              </w:rPr>
              <w:t>I, no 2020</w:t>
            </w:r>
          </w:p>
        </w:tc>
        <w:tc>
          <w:tcPr>
            <w:tcW w:w="2126" w:type="dxa"/>
            <w:tcBorders>
              <w:top w:val="single" w:sz="4" w:space="0" w:color="000000"/>
              <w:left w:val="single" w:sz="4" w:space="0" w:color="000000"/>
              <w:bottom w:val="single" w:sz="4" w:space="0" w:color="000000"/>
            </w:tcBorders>
          </w:tcPr>
          <w:p w14:paraId="10D5881A" w14:textId="1230E92F" w:rsidR="00F90351" w:rsidRPr="00660F83" w:rsidRDefault="00F90351" w:rsidP="00F90351">
            <w:pPr>
              <w:pStyle w:val="naisf"/>
              <w:snapToGrid w:val="0"/>
              <w:spacing w:before="0" w:after="0"/>
              <w:ind w:firstLine="0"/>
              <w:jc w:val="left"/>
              <w:rPr>
                <w:rFonts w:asciiTheme="minorHAnsi" w:hAnsiTheme="minorHAnsi" w:cstheme="minorHAnsi"/>
                <w:sz w:val="22"/>
                <w:szCs w:val="22"/>
                <w:lang w:val="lv-LV"/>
              </w:rPr>
            </w:pPr>
            <w:r w:rsidRPr="00660F83">
              <w:rPr>
                <w:rFonts w:asciiTheme="minorHAnsi" w:hAnsiTheme="minorHAnsi" w:cstheme="minorHAnsi"/>
                <w:sz w:val="22"/>
                <w:szCs w:val="22"/>
                <w:lang w:val="lv-LV"/>
              </w:rPr>
              <w:t xml:space="preserve">Zemes īpašnieki, </w:t>
            </w:r>
            <w:r w:rsidR="00AA4F00">
              <w:rPr>
                <w:rFonts w:asciiTheme="minorHAnsi" w:hAnsiTheme="minorHAnsi" w:cstheme="minorHAnsi"/>
                <w:sz w:val="22"/>
                <w:szCs w:val="22"/>
                <w:lang w:val="lv-LV"/>
              </w:rPr>
              <w:t>projekta</w:t>
            </w:r>
            <w:r w:rsidR="00AA4F00" w:rsidRPr="00660F83">
              <w:rPr>
                <w:rFonts w:asciiTheme="minorHAnsi" w:hAnsiTheme="minorHAnsi" w:cstheme="minorHAnsi"/>
                <w:sz w:val="22"/>
                <w:szCs w:val="22"/>
                <w:lang w:val="lv-LV"/>
              </w:rPr>
              <w:t xml:space="preserve"> finansējums</w:t>
            </w:r>
          </w:p>
        </w:tc>
        <w:tc>
          <w:tcPr>
            <w:tcW w:w="1993" w:type="dxa"/>
            <w:tcBorders>
              <w:top w:val="single" w:sz="4" w:space="0" w:color="000000"/>
              <w:left w:val="single" w:sz="4" w:space="0" w:color="000000"/>
              <w:bottom w:val="single" w:sz="4" w:space="0" w:color="000000"/>
            </w:tcBorders>
          </w:tcPr>
          <w:p w14:paraId="6AD2FC20" w14:textId="620DBE85" w:rsidR="00F90351" w:rsidRPr="00660F83" w:rsidRDefault="00F90351" w:rsidP="00F90351">
            <w:pPr>
              <w:pStyle w:val="naisf"/>
              <w:snapToGrid w:val="0"/>
              <w:spacing w:before="0" w:after="0"/>
              <w:ind w:firstLine="0"/>
              <w:jc w:val="left"/>
              <w:rPr>
                <w:rFonts w:asciiTheme="minorHAnsi" w:hAnsiTheme="minorHAnsi" w:cstheme="minorHAnsi"/>
                <w:sz w:val="22"/>
                <w:szCs w:val="22"/>
                <w:lang w:val="lv-LV"/>
              </w:rPr>
            </w:pPr>
            <w:r w:rsidRPr="00660F83">
              <w:rPr>
                <w:rFonts w:asciiTheme="minorHAnsi" w:hAnsiTheme="minorHAnsi" w:cstheme="minorHAnsi"/>
                <w:sz w:val="22"/>
                <w:szCs w:val="22"/>
                <w:lang w:val="lv-LV"/>
              </w:rPr>
              <w:t>Zemes īpašnieki</w:t>
            </w:r>
          </w:p>
        </w:tc>
        <w:tc>
          <w:tcPr>
            <w:tcW w:w="1677" w:type="dxa"/>
            <w:tcBorders>
              <w:top w:val="single" w:sz="4" w:space="0" w:color="000000"/>
              <w:left w:val="single" w:sz="4" w:space="0" w:color="000000"/>
              <w:bottom w:val="single" w:sz="4" w:space="0" w:color="000000"/>
            </w:tcBorders>
          </w:tcPr>
          <w:p w14:paraId="3B1F37AF" w14:textId="48A2E1D9" w:rsidR="00F90351" w:rsidRPr="00660F83" w:rsidRDefault="00F90351" w:rsidP="00F90351">
            <w:pPr>
              <w:pStyle w:val="naisf"/>
              <w:snapToGrid w:val="0"/>
              <w:spacing w:before="0" w:after="0"/>
              <w:ind w:firstLine="0"/>
              <w:jc w:val="left"/>
              <w:rPr>
                <w:rFonts w:asciiTheme="minorHAnsi" w:hAnsiTheme="minorHAnsi" w:cstheme="minorHAnsi"/>
                <w:sz w:val="22"/>
                <w:szCs w:val="22"/>
                <w:lang w:val="lv-LV"/>
              </w:rPr>
            </w:pPr>
            <w:r w:rsidRPr="00660F83">
              <w:rPr>
                <w:rFonts w:asciiTheme="minorHAnsi" w:hAnsiTheme="minorHAnsi" w:cstheme="minorHAnsi"/>
                <w:sz w:val="22"/>
                <w:szCs w:val="22"/>
                <w:lang w:val="lv-LV"/>
              </w:rPr>
              <w:t>Precīzi nav nosakāmas</w:t>
            </w:r>
          </w:p>
        </w:tc>
        <w:tc>
          <w:tcPr>
            <w:tcW w:w="2327" w:type="dxa"/>
            <w:tcBorders>
              <w:top w:val="single" w:sz="4" w:space="0" w:color="000000"/>
              <w:left w:val="single" w:sz="4" w:space="0" w:color="000000"/>
              <w:bottom w:val="single" w:sz="4" w:space="0" w:color="000000"/>
              <w:right w:val="single" w:sz="4" w:space="0" w:color="000000"/>
            </w:tcBorders>
          </w:tcPr>
          <w:p w14:paraId="37A80952" w14:textId="65843E4D" w:rsidR="00F90351" w:rsidRPr="00660F83" w:rsidRDefault="00F90351" w:rsidP="00E83850">
            <w:pPr>
              <w:pStyle w:val="naisf"/>
              <w:snapToGrid w:val="0"/>
              <w:spacing w:before="0" w:after="0"/>
              <w:ind w:firstLine="0"/>
              <w:jc w:val="left"/>
              <w:rPr>
                <w:rFonts w:asciiTheme="minorHAnsi" w:hAnsiTheme="minorHAnsi" w:cstheme="minorHAnsi"/>
                <w:sz w:val="22"/>
                <w:szCs w:val="22"/>
                <w:lang w:val="lv-LV"/>
              </w:rPr>
            </w:pPr>
            <w:r w:rsidRPr="00660F83">
              <w:rPr>
                <w:rFonts w:asciiTheme="minorHAnsi" w:hAnsiTheme="minorHAnsi" w:cstheme="minorHAnsi"/>
                <w:sz w:val="22"/>
                <w:szCs w:val="22"/>
                <w:lang w:val="lv-LV"/>
              </w:rPr>
              <w:t xml:space="preserve">Izcirsti krūmi un tiek uzturēti atklāti pļavu biotopi 146,9 ha platībā (ja tiek īstenota paplašināšana, </w:t>
            </w:r>
            <w:r w:rsidR="00E83850" w:rsidRPr="00660F83">
              <w:rPr>
                <w:rFonts w:asciiTheme="minorHAnsi" w:hAnsiTheme="minorHAnsi" w:cstheme="minorHAnsi"/>
                <w:sz w:val="22"/>
                <w:szCs w:val="22"/>
                <w:lang w:val="lv-LV"/>
              </w:rPr>
              <w:t>159,6</w:t>
            </w:r>
            <w:r w:rsidRPr="00660F83">
              <w:rPr>
                <w:rFonts w:asciiTheme="minorHAnsi" w:hAnsiTheme="minorHAnsi" w:cstheme="minorHAnsi"/>
                <w:sz w:val="22"/>
                <w:szCs w:val="22"/>
                <w:lang w:val="lv-LV"/>
              </w:rPr>
              <w:t xml:space="preserve"> ha)</w:t>
            </w:r>
          </w:p>
        </w:tc>
      </w:tr>
      <w:tr w:rsidR="00660F83" w:rsidRPr="00660F83" w14:paraId="218C2DE6" w14:textId="77777777" w:rsidTr="00D05113">
        <w:trPr>
          <w:cantSplit/>
          <w:trHeight w:val="305"/>
        </w:trPr>
        <w:tc>
          <w:tcPr>
            <w:tcW w:w="833" w:type="dxa"/>
            <w:tcBorders>
              <w:top w:val="single" w:sz="4" w:space="0" w:color="000000"/>
              <w:left w:val="single" w:sz="4" w:space="0" w:color="000000"/>
              <w:bottom w:val="single" w:sz="4" w:space="0" w:color="000000"/>
            </w:tcBorders>
          </w:tcPr>
          <w:p w14:paraId="23CDFF8A" w14:textId="3D0E28E7" w:rsidR="00F90351" w:rsidRPr="00660F83" w:rsidRDefault="00F90351" w:rsidP="00F90351">
            <w:pPr>
              <w:pStyle w:val="naisf"/>
              <w:snapToGrid w:val="0"/>
              <w:spacing w:before="0" w:after="0"/>
              <w:ind w:firstLine="0"/>
              <w:jc w:val="left"/>
              <w:rPr>
                <w:rFonts w:asciiTheme="minorHAnsi" w:hAnsiTheme="minorHAnsi" w:cstheme="minorHAnsi"/>
                <w:bCs/>
                <w:sz w:val="22"/>
                <w:szCs w:val="22"/>
                <w:lang w:val="lv-LV"/>
              </w:rPr>
            </w:pPr>
            <w:r w:rsidRPr="00660F83">
              <w:rPr>
                <w:rFonts w:asciiTheme="minorHAnsi" w:hAnsiTheme="minorHAnsi" w:cstheme="minorHAnsi"/>
                <w:bCs/>
                <w:sz w:val="22"/>
                <w:szCs w:val="22"/>
                <w:lang w:val="lv-LV"/>
              </w:rPr>
              <w:t>B.2.4.</w:t>
            </w:r>
          </w:p>
        </w:tc>
        <w:tc>
          <w:tcPr>
            <w:tcW w:w="611" w:type="dxa"/>
            <w:tcBorders>
              <w:top w:val="single" w:sz="4" w:space="0" w:color="000000"/>
              <w:left w:val="single" w:sz="4" w:space="0" w:color="000000"/>
              <w:bottom w:val="single" w:sz="4" w:space="0" w:color="000000"/>
            </w:tcBorders>
          </w:tcPr>
          <w:p w14:paraId="66BAD74A" w14:textId="77777777" w:rsidR="00F90351" w:rsidRPr="00660F83" w:rsidRDefault="00F90351" w:rsidP="00F90351">
            <w:pPr>
              <w:snapToGrid w:val="0"/>
              <w:spacing w:line="276" w:lineRule="auto"/>
              <w:rPr>
                <w:rFonts w:asciiTheme="minorHAnsi" w:hAnsiTheme="minorHAnsi" w:cstheme="minorHAnsi"/>
                <w:sz w:val="22"/>
                <w:szCs w:val="22"/>
              </w:rPr>
            </w:pPr>
            <w:r w:rsidRPr="00660F83">
              <w:rPr>
                <w:rFonts w:asciiTheme="minorHAnsi" w:hAnsiTheme="minorHAnsi" w:cstheme="minorHAnsi"/>
                <w:sz w:val="22"/>
                <w:szCs w:val="22"/>
              </w:rPr>
              <w:t>B.3.</w:t>
            </w:r>
          </w:p>
          <w:p w14:paraId="30D105E2" w14:textId="3496AA58" w:rsidR="00F90351" w:rsidRPr="00660F83" w:rsidRDefault="00F90351" w:rsidP="00F90351">
            <w:pPr>
              <w:snapToGrid w:val="0"/>
              <w:spacing w:line="276" w:lineRule="auto"/>
              <w:rPr>
                <w:rFonts w:asciiTheme="minorHAnsi" w:hAnsiTheme="minorHAnsi" w:cstheme="minorHAnsi"/>
                <w:sz w:val="22"/>
                <w:szCs w:val="22"/>
              </w:rPr>
            </w:pPr>
            <w:r w:rsidRPr="00660F83">
              <w:rPr>
                <w:rFonts w:asciiTheme="minorHAnsi" w:hAnsiTheme="minorHAnsi" w:cstheme="minorHAnsi"/>
                <w:sz w:val="22"/>
                <w:szCs w:val="22"/>
              </w:rPr>
              <w:t>B.6.</w:t>
            </w:r>
          </w:p>
        </w:tc>
        <w:tc>
          <w:tcPr>
            <w:tcW w:w="2943" w:type="dxa"/>
            <w:tcBorders>
              <w:top w:val="single" w:sz="4" w:space="0" w:color="000000"/>
              <w:left w:val="single" w:sz="4" w:space="0" w:color="000000"/>
              <w:bottom w:val="single" w:sz="4" w:space="0" w:color="000000"/>
            </w:tcBorders>
          </w:tcPr>
          <w:p w14:paraId="5DDB8425" w14:textId="7A6B4210" w:rsidR="00F90351" w:rsidRPr="00660F83" w:rsidRDefault="00F90351" w:rsidP="00F90351">
            <w:pPr>
              <w:pStyle w:val="naisf"/>
              <w:keepNext/>
              <w:keepLines/>
              <w:snapToGrid w:val="0"/>
              <w:spacing w:before="0" w:after="0" w:line="276" w:lineRule="auto"/>
              <w:ind w:firstLine="0"/>
              <w:jc w:val="left"/>
              <w:rPr>
                <w:rFonts w:asciiTheme="minorHAnsi" w:hAnsiTheme="minorHAnsi" w:cstheme="minorHAnsi"/>
                <w:bCs/>
                <w:sz w:val="22"/>
                <w:szCs w:val="22"/>
                <w:lang w:val="lv-LV"/>
              </w:rPr>
            </w:pPr>
            <w:r w:rsidRPr="00660F83">
              <w:rPr>
                <w:rFonts w:asciiTheme="minorHAnsi" w:hAnsiTheme="minorHAnsi" w:cstheme="minorHAnsi"/>
                <w:bCs/>
                <w:sz w:val="22"/>
                <w:szCs w:val="22"/>
                <w:lang w:val="lv-LV"/>
              </w:rPr>
              <w:t>Uzturoša pļavu pļaušana un/vai noganīšana</w:t>
            </w:r>
          </w:p>
        </w:tc>
        <w:tc>
          <w:tcPr>
            <w:tcW w:w="1701" w:type="dxa"/>
            <w:tcBorders>
              <w:top w:val="single" w:sz="4" w:space="0" w:color="000000"/>
              <w:left w:val="single" w:sz="4" w:space="0" w:color="000000"/>
              <w:bottom w:val="single" w:sz="4" w:space="0" w:color="000000"/>
            </w:tcBorders>
          </w:tcPr>
          <w:p w14:paraId="49695F80" w14:textId="17AF7A43" w:rsidR="00F90351" w:rsidRPr="00660F83" w:rsidRDefault="00F90351" w:rsidP="00F90351">
            <w:pPr>
              <w:rPr>
                <w:rFonts w:asciiTheme="minorHAnsi" w:hAnsiTheme="minorHAnsi" w:cstheme="minorHAnsi"/>
                <w:sz w:val="22"/>
                <w:szCs w:val="22"/>
              </w:rPr>
            </w:pPr>
            <w:r w:rsidRPr="00660F83">
              <w:rPr>
                <w:rFonts w:asciiTheme="minorHAnsi" w:hAnsiTheme="minorHAnsi" w:cstheme="minorHAnsi"/>
                <w:sz w:val="22"/>
                <w:szCs w:val="22"/>
              </w:rPr>
              <w:t>I, pastāvīgi</w:t>
            </w:r>
          </w:p>
        </w:tc>
        <w:tc>
          <w:tcPr>
            <w:tcW w:w="2126" w:type="dxa"/>
            <w:tcBorders>
              <w:top w:val="single" w:sz="4" w:space="0" w:color="000000"/>
              <w:left w:val="single" w:sz="4" w:space="0" w:color="000000"/>
              <w:bottom w:val="single" w:sz="4" w:space="0" w:color="000000"/>
            </w:tcBorders>
          </w:tcPr>
          <w:p w14:paraId="6A818617" w14:textId="41F211B0" w:rsidR="00F90351" w:rsidRPr="00660F83" w:rsidRDefault="00F90351" w:rsidP="00F90351">
            <w:pPr>
              <w:pStyle w:val="naisf"/>
              <w:snapToGrid w:val="0"/>
              <w:spacing w:before="0" w:after="0"/>
              <w:ind w:firstLine="0"/>
              <w:jc w:val="left"/>
              <w:rPr>
                <w:rFonts w:asciiTheme="minorHAnsi" w:hAnsiTheme="minorHAnsi" w:cstheme="minorHAnsi"/>
                <w:sz w:val="22"/>
                <w:szCs w:val="22"/>
                <w:lang w:val="lv-LV"/>
              </w:rPr>
            </w:pPr>
            <w:r w:rsidRPr="00660F83">
              <w:rPr>
                <w:rFonts w:asciiTheme="minorHAnsi" w:hAnsiTheme="minorHAnsi" w:cstheme="minorHAnsi"/>
                <w:sz w:val="22"/>
                <w:szCs w:val="22"/>
                <w:lang w:val="lv-LV"/>
              </w:rPr>
              <w:t>Zemes īpašnieki, LAD atbalsta maksājumi</w:t>
            </w:r>
          </w:p>
        </w:tc>
        <w:tc>
          <w:tcPr>
            <w:tcW w:w="1993" w:type="dxa"/>
            <w:tcBorders>
              <w:top w:val="single" w:sz="4" w:space="0" w:color="000000"/>
              <w:left w:val="single" w:sz="4" w:space="0" w:color="000000"/>
              <w:bottom w:val="single" w:sz="4" w:space="0" w:color="000000"/>
            </w:tcBorders>
          </w:tcPr>
          <w:p w14:paraId="06022355" w14:textId="7E9D735C" w:rsidR="00F90351" w:rsidRPr="00660F83" w:rsidRDefault="00F90351" w:rsidP="00F90351">
            <w:pPr>
              <w:pStyle w:val="naisf"/>
              <w:snapToGrid w:val="0"/>
              <w:spacing w:before="0" w:after="0"/>
              <w:ind w:firstLine="0"/>
              <w:jc w:val="left"/>
              <w:rPr>
                <w:rFonts w:asciiTheme="minorHAnsi" w:hAnsiTheme="minorHAnsi" w:cstheme="minorHAnsi"/>
                <w:sz w:val="22"/>
                <w:szCs w:val="22"/>
                <w:lang w:val="lv-LV"/>
              </w:rPr>
            </w:pPr>
            <w:r w:rsidRPr="00660F83">
              <w:rPr>
                <w:rFonts w:asciiTheme="minorHAnsi" w:hAnsiTheme="minorHAnsi" w:cstheme="minorHAnsi"/>
                <w:sz w:val="22"/>
                <w:szCs w:val="22"/>
                <w:lang w:val="lv-LV"/>
              </w:rPr>
              <w:t>Zemes īpašnieki</w:t>
            </w:r>
          </w:p>
        </w:tc>
        <w:tc>
          <w:tcPr>
            <w:tcW w:w="1677" w:type="dxa"/>
            <w:tcBorders>
              <w:top w:val="single" w:sz="4" w:space="0" w:color="000000"/>
              <w:left w:val="single" w:sz="4" w:space="0" w:color="000000"/>
              <w:bottom w:val="single" w:sz="4" w:space="0" w:color="000000"/>
            </w:tcBorders>
          </w:tcPr>
          <w:p w14:paraId="1B123AD7" w14:textId="2BBF281C" w:rsidR="00F90351" w:rsidRPr="00660F83" w:rsidRDefault="00F90351" w:rsidP="00F90351">
            <w:pPr>
              <w:pStyle w:val="naisf"/>
              <w:snapToGrid w:val="0"/>
              <w:spacing w:before="0" w:after="0"/>
              <w:ind w:firstLine="0"/>
              <w:jc w:val="left"/>
              <w:rPr>
                <w:rFonts w:asciiTheme="minorHAnsi" w:hAnsiTheme="minorHAnsi" w:cstheme="minorHAnsi"/>
                <w:sz w:val="22"/>
                <w:szCs w:val="22"/>
                <w:lang w:val="lv-LV"/>
              </w:rPr>
            </w:pPr>
            <w:r w:rsidRPr="00660F83">
              <w:rPr>
                <w:rFonts w:asciiTheme="minorHAnsi" w:hAnsiTheme="minorHAnsi" w:cstheme="minorHAnsi"/>
                <w:sz w:val="22"/>
                <w:szCs w:val="22"/>
                <w:lang w:val="lv-LV"/>
              </w:rPr>
              <w:t>Precīzi nav nosakāmas</w:t>
            </w:r>
          </w:p>
        </w:tc>
        <w:tc>
          <w:tcPr>
            <w:tcW w:w="2327" w:type="dxa"/>
            <w:tcBorders>
              <w:top w:val="single" w:sz="4" w:space="0" w:color="000000"/>
              <w:left w:val="single" w:sz="4" w:space="0" w:color="000000"/>
              <w:bottom w:val="single" w:sz="4" w:space="0" w:color="000000"/>
              <w:right w:val="single" w:sz="4" w:space="0" w:color="000000"/>
            </w:tcBorders>
          </w:tcPr>
          <w:p w14:paraId="2567FE1C" w14:textId="6D786033" w:rsidR="00F90351" w:rsidRPr="00660F83" w:rsidRDefault="00F90351" w:rsidP="00E83850">
            <w:pPr>
              <w:pStyle w:val="naisf"/>
              <w:snapToGrid w:val="0"/>
              <w:spacing w:before="0" w:after="0"/>
              <w:ind w:firstLine="0"/>
              <w:jc w:val="left"/>
              <w:rPr>
                <w:rFonts w:asciiTheme="minorHAnsi" w:hAnsiTheme="minorHAnsi" w:cstheme="minorHAnsi"/>
                <w:sz w:val="22"/>
                <w:szCs w:val="22"/>
                <w:lang w:val="lv-LV"/>
              </w:rPr>
            </w:pPr>
            <w:r w:rsidRPr="00660F83">
              <w:rPr>
                <w:rFonts w:asciiTheme="minorHAnsi" w:hAnsiTheme="minorHAnsi" w:cstheme="minorHAnsi"/>
                <w:sz w:val="22"/>
                <w:szCs w:val="22"/>
                <w:lang w:val="lv-LV"/>
              </w:rPr>
              <w:t xml:space="preserve">Pastāvīgi tiek apsaimniekotas pļavas 159,9 ha platībā (ja tiek īstenota paplašināšana, </w:t>
            </w:r>
            <w:r w:rsidR="00E83850" w:rsidRPr="00660F83">
              <w:rPr>
                <w:rFonts w:asciiTheme="minorHAnsi" w:hAnsiTheme="minorHAnsi" w:cstheme="minorHAnsi"/>
                <w:sz w:val="22"/>
                <w:szCs w:val="22"/>
                <w:lang w:val="lv-LV"/>
              </w:rPr>
              <w:t>209,8</w:t>
            </w:r>
            <w:r w:rsidRPr="00660F83">
              <w:rPr>
                <w:rFonts w:asciiTheme="minorHAnsi" w:hAnsiTheme="minorHAnsi" w:cstheme="minorHAnsi"/>
                <w:sz w:val="22"/>
                <w:szCs w:val="22"/>
                <w:lang w:val="lv-LV"/>
              </w:rPr>
              <w:t xml:space="preserve"> ha)</w:t>
            </w:r>
          </w:p>
        </w:tc>
      </w:tr>
      <w:tr w:rsidR="00660F83" w:rsidRPr="00660F83" w14:paraId="619A7BF4" w14:textId="77777777" w:rsidTr="00D05113">
        <w:trPr>
          <w:cantSplit/>
          <w:trHeight w:val="305"/>
        </w:trPr>
        <w:tc>
          <w:tcPr>
            <w:tcW w:w="833" w:type="dxa"/>
            <w:tcBorders>
              <w:top w:val="single" w:sz="4" w:space="0" w:color="000000"/>
              <w:left w:val="single" w:sz="4" w:space="0" w:color="000000"/>
              <w:bottom w:val="single" w:sz="4" w:space="0" w:color="000000"/>
            </w:tcBorders>
          </w:tcPr>
          <w:p w14:paraId="22504A95" w14:textId="4B1077FE" w:rsidR="003F6DC8" w:rsidRPr="00660F83" w:rsidRDefault="003F6DC8" w:rsidP="003F6DC8">
            <w:pPr>
              <w:pStyle w:val="naisf"/>
              <w:snapToGrid w:val="0"/>
              <w:spacing w:before="0" w:after="0"/>
              <w:ind w:firstLine="0"/>
              <w:jc w:val="left"/>
              <w:rPr>
                <w:rFonts w:asciiTheme="minorHAnsi" w:hAnsiTheme="minorHAnsi" w:cstheme="minorHAnsi"/>
                <w:bCs/>
                <w:sz w:val="22"/>
                <w:szCs w:val="22"/>
                <w:lang w:val="lv-LV"/>
              </w:rPr>
            </w:pPr>
            <w:r w:rsidRPr="00660F83">
              <w:rPr>
                <w:rFonts w:asciiTheme="minorHAnsi" w:hAnsiTheme="minorHAnsi" w:cstheme="minorHAnsi"/>
                <w:bCs/>
                <w:sz w:val="22"/>
                <w:szCs w:val="22"/>
                <w:lang w:val="lv-LV"/>
              </w:rPr>
              <w:lastRenderedPageBreak/>
              <w:t>B.2.5.</w:t>
            </w:r>
          </w:p>
        </w:tc>
        <w:tc>
          <w:tcPr>
            <w:tcW w:w="611" w:type="dxa"/>
            <w:tcBorders>
              <w:top w:val="single" w:sz="4" w:space="0" w:color="000000"/>
              <w:left w:val="single" w:sz="4" w:space="0" w:color="000000"/>
              <w:bottom w:val="single" w:sz="4" w:space="0" w:color="000000"/>
            </w:tcBorders>
          </w:tcPr>
          <w:p w14:paraId="7A0937CF" w14:textId="77777777" w:rsidR="006F53A9" w:rsidRPr="00660F83" w:rsidRDefault="006F53A9" w:rsidP="006F53A9">
            <w:pPr>
              <w:snapToGrid w:val="0"/>
              <w:spacing w:line="276" w:lineRule="auto"/>
              <w:rPr>
                <w:rFonts w:asciiTheme="minorHAnsi" w:hAnsiTheme="minorHAnsi" w:cstheme="minorHAnsi"/>
                <w:sz w:val="22"/>
                <w:szCs w:val="22"/>
              </w:rPr>
            </w:pPr>
            <w:r w:rsidRPr="00660F83">
              <w:rPr>
                <w:rFonts w:asciiTheme="minorHAnsi" w:hAnsiTheme="minorHAnsi" w:cstheme="minorHAnsi"/>
                <w:sz w:val="22"/>
                <w:szCs w:val="22"/>
              </w:rPr>
              <w:t>B.3.</w:t>
            </w:r>
          </w:p>
          <w:p w14:paraId="7D49F55D" w14:textId="4EAEF430" w:rsidR="003F6DC8" w:rsidRPr="00660F83" w:rsidRDefault="006F53A9" w:rsidP="006F53A9">
            <w:pPr>
              <w:snapToGrid w:val="0"/>
              <w:spacing w:line="276" w:lineRule="auto"/>
              <w:rPr>
                <w:rFonts w:asciiTheme="minorHAnsi" w:hAnsiTheme="minorHAnsi" w:cstheme="minorHAnsi"/>
                <w:sz w:val="22"/>
                <w:szCs w:val="22"/>
              </w:rPr>
            </w:pPr>
            <w:r w:rsidRPr="00660F83">
              <w:rPr>
                <w:rFonts w:asciiTheme="minorHAnsi" w:hAnsiTheme="minorHAnsi" w:cstheme="minorHAnsi"/>
                <w:sz w:val="22"/>
                <w:szCs w:val="22"/>
              </w:rPr>
              <w:t>B.6.</w:t>
            </w:r>
          </w:p>
        </w:tc>
        <w:tc>
          <w:tcPr>
            <w:tcW w:w="2943" w:type="dxa"/>
            <w:tcBorders>
              <w:top w:val="single" w:sz="4" w:space="0" w:color="000000"/>
              <w:left w:val="single" w:sz="4" w:space="0" w:color="000000"/>
              <w:bottom w:val="single" w:sz="4" w:space="0" w:color="000000"/>
            </w:tcBorders>
          </w:tcPr>
          <w:p w14:paraId="1956FCAE" w14:textId="51D835AC" w:rsidR="003F6DC8" w:rsidRPr="00660F83" w:rsidRDefault="003F6DC8" w:rsidP="003F6DC8">
            <w:pPr>
              <w:pStyle w:val="naisf"/>
              <w:keepNext/>
              <w:keepLines/>
              <w:snapToGrid w:val="0"/>
              <w:spacing w:before="0" w:after="0" w:line="276" w:lineRule="auto"/>
              <w:ind w:firstLine="0"/>
              <w:jc w:val="left"/>
              <w:rPr>
                <w:rFonts w:asciiTheme="minorHAnsi" w:hAnsiTheme="minorHAnsi" w:cstheme="minorHAnsi"/>
                <w:bCs/>
                <w:sz w:val="22"/>
                <w:szCs w:val="22"/>
                <w:lang w:val="lv-LV"/>
              </w:rPr>
            </w:pPr>
            <w:r w:rsidRPr="00660F83">
              <w:rPr>
                <w:rFonts w:asciiTheme="minorHAnsi" w:hAnsiTheme="minorHAnsi" w:cstheme="minorHAnsi"/>
                <w:bCs/>
                <w:sz w:val="22"/>
                <w:szCs w:val="22"/>
                <w:lang w:val="lv-LV"/>
              </w:rPr>
              <w:t>Atjaunojoša pļavu pļaušana un/vai noganīšana</w:t>
            </w:r>
          </w:p>
        </w:tc>
        <w:tc>
          <w:tcPr>
            <w:tcW w:w="1701" w:type="dxa"/>
            <w:tcBorders>
              <w:top w:val="single" w:sz="4" w:space="0" w:color="000000"/>
              <w:left w:val="single" w:sz="4" w:space="0" w:color="000000"/>
              <w:bottom w:val="single" w:sz="4" w:space="0" w:color="000000"/>
            </w:tcBorders>
          </w:tcPr>
          <w:p w14:paraId="3928577C" w14:textId="6E8FDEA0" w:rsidR="003F6DC8" w:rsidRPr="00660F83" w:rsidRDefault="003F6DC8" w:rsidP="003F6DC8">
            <w:pPr>
              <w:rPr>
                <w:rFonts w:asciiTheme="minorHAnsi" w:hAnsiTheme="minorHAnsi" w:cstheme="minorHAnsi"/>
                <w:sz w:val="22"/>
                <w:szCs w:val="22"/>
              </w:rPr>
            </w:pPr>
            <w:r w:rsidRPr="00660F83">
              <w:rPr>
                <w:rFonts w:asciiTheme="minorHAnsi" w:hAnsiTheme="minorHAnsi" w:cstheme="minorHAnsi"/>
                <w:sz w:val="22"/>
                <w:szCs w:val="22"/>
              </w:rPr>
              <w:t>I, no 2020</w:t>
            </w:r>
          </w:p>
        </w:tc>
        <w:tc>
          <w:tcPr>
            <w:tcW w:w="2126" w:type="dxa"/>
            <w:tcBorders>
              <w:top w:val="single" w:sz="4" w:space="0" w:color="000000"/>
              <w:left w:val="single" w:sz="4" w:space="0" w:color="000000"/>
              <w:bottom w:val="single" w:sz="4" w:space="0" w:color="000000"/>
            </w:tcBorders>
          </w:tcPr>
          <w:p w14:paraId="5BB0F355" w14:textId="205C837B" w:rsidR="003F6DC8" w:rsidRPr="00660F83" w:rsidRDefault="003F6DC8" w:rsidP="003F6DC8">
            <w:pPr>
              <w:pStyle w:val="naisf"/>
              <w:snapToGrid w:val="0"/>
              <w:spacing w:before="0" w:after="0"/>
              <w:ind w:firstLine="0"/>
              <w:jc w:val="left"/>
              <w:rPr>
                <w:rFonts w:asciiTheme="minorHAnsi" w:hAnsiTheme="minorHAnsi" w:cstheme="minorHAnsi"/>
                <w:sz w:val="22"/>
                <w:szCs w:val="22"/>
                <w:lang w:val="lv-LV"/>
              </w:rPr>
            </w:pPr>
            <w:r w:rsidRPr="00660F83">
              <w:rPr>
                <w:rFonts w:asciiTheme="minorHAnsi" w:hAnsiTheme="minorHAnsi" w:cstheme="minorHAnsi"/>
                <w:sz w:val="22"/>
                <w:szCs w:val="22"/>
                <w:lang w:val="lv-LV"/>
              </w:rPr>
              <w:t>Zemes īpašnieki, LAD atbalsta maksājumi</w:t>
            </w:r>
          </w:p>
        </w:tc>
        <w:tc>
          <w:tcPr>
            <w:tcW w:w="1993" w:type="dxa"/>
            <w:tcBorders>
              <w:top w:val="single" w:sz="4" w:space="0" w:color="000000"/>
              <w:left w:val="single" w:sz="4" w:space="0" w:color="000000"/>
              <w:bottom w:val="single" w:sz="4" w:space="0" w:color="000000"/>
            </w:tcBorders>
          </w:tcPr>
          <w:p w14:paraId="2E73E211" w14:textId="182CDA21" w:rsidR="003F6DC8" w:rsidRPr="00660F83" w:rsidRDefault="003F6DC8" w:rsidP="003F6DC8">
            <w:pPr>
              <w:pStyle w:val="naisf"/>
              <w:snapToGrid w:val="0"/>
              <w:spacing w:before="0" w:after="0"/>
              <w:ind w:firstLine="0"/>
              <w:jc w:val="left"/>
              <w:rPr>
                <w:rFonts w:asciiTheme="minorHAnsi" w:hAnsiTheme="minorHAnsi" w:cstheme="minorHAnsi"/>
                <w:sz w:val="22"/>
                <w:szCs w:val="22"/>
                <w:lang w:val="lv-LV"/>
              </w:rPr>
            </w:pPr>
            <w:r w:rsidRPr="00660F83">
              <w:rPr>
                <w:rFonts w:asciiTheme="minorHAnsi" w:hAnsiTheme="minorHAnsi" w:cstheme="minorHAnsi"/>
                <w:sz w:val="22"/>
                <w:szCs w:val="22"/>
                <w:lang w:val="lv-LV"/>
              </w:rPr>
              <w:t>Zemes īpašnieki</w:t>
            </w:r>
          </w:p>
        </w:tc>
        <w:tc>
          <w:tcPr>
            <w:tcW w:w="1677" w:type="dxa"/>
            <w:tcBorders>
              <w:top w:val="single" w:sz="4" w:space="0" w:color="000000"/>
              <w:left w:val="single" w:sz="4" w:space="0" w:color="000000"/>
              <w:bottom w:val="single" w:sz="4" w:space="0" w:color="000000"/>
            </w:tcBorders>
          </w:tcPr>
          <w:p w14:paraId="2EB46604" w14:textId="0BB8F2AB" w:rsidR="003F6DC8" w:rsidRPr="00660F83" w:rsidRDefault="003F6DC8" w:rsidP="003F6DC8">
            <w:pPr>
              <w:pStyle w:val="naisf"/>
              <w:snapToGrid w:val="0"/>
              <w:spacing w:before="0" w:after="0"/>
              <w:ind w:firstLine="0"/>
              <w:jc w:val="left"/>
              <w:rPr>
                <w:rFonts w:asciiTheme="minorHAnsi" w:hAnsiTheme="minorHAnsi" w:cstheme="minorHAnsi"/>
                <w:sz w:val="22"/>
                <w:szCs w:val="22"/>
                <w:lang w:val="lv-LV"/>
              </w:rPr>
            </w:pPr>
            <w:r w:rsidRPr="00660F83">
              <w:rPr>
                <w:rFonts w:asciiTheme="minorHAnsi" w:hAnsiTheme="minorHAnsi" w:cstheme="minorHAnsi"/>
                <w:sz w:val="22"/>
                <w:szCs w:val="22"/>
                <w:lang w:val="lv-LV"/>
              </w:rPr>
              <w:t>Precīzi nav nosakāmas</w:t>
            </w:r>
          </w:p>
        </w:tc>
        <w:tc>
          <w:tcPr>
            <w:tcW w:w="2327" w:type="dxa"/>
            <w:tcBorders>
              <w:top w:val="single" w:sz="4" w:space="0" w:color="000000"/>
              <w:left w:val="single" w:sz="4" w:space="0" w:color="000000"/>
              <w:bottom w:val="single" w:sz="4" w:space="0" w:color="000000"/>
              <w:right w:val="single" w:sz="4" w:space="0" w:color="000000"/>
            </w:tcBorders>
          </w:tcPr>
          <w:p w14:paraId="59BA7800" w14:textId="00D29B34" w:rsidR="003F6DC8" w:rsidRPr="00660F83" w:rsidRDefault="003F6DC8" w:rsidP="00E83850">
            <w:pPr>
              <w:pStyle w:val="naisf"/>
              <w:snapToGrid w:val="0"/>
              <w:spacing w:before="0" w:after="0"/>
              <w:ind w:firstLine="0"/>
              <w:jc w:val="left"/>
              <w:rPr>
                <w:rFonts w:asciiTheme="minorHAnsi" w:hAnsiTheme="minorHAnsi" w:cstheme="minorHAnsi"/>
                <w:sz w:val="22"/>
                <w:szCs w:val="22"/>
                <w:lang w:val="lv-LV"/>
              </w:rPr>
            </w:pPr>
            <w:r w:rsidRPr="00660F83">
              <w:rPr>
                <w:rFonts w:asciiTheme="minorHAnsi" w:hAnsiTheme="minorHAnsi" w:cstheme="minorHAnsi"/>
                <w:sz w:val="22"/>
                <w:szCs w:val="22"/>
                <w:lang w:val="lv-LV"/>
              </w:rPr>
              <w:t xml:space="preserve">Ar atjaunojošām metodēm tiek apsaimniekotas pļavas 168,1 ha platībā ( t.sk. 146,9 ha pļavas, kur veikta krūmu ciršana); ja tiek īstenota paplašināšana attiecīgi </w:t>
            </w:r>
            <w:r w:rsidR="00E83850" w:rsidRPr="00660F83">
              <w:rPr>
                <w:rFonts w:asciiTheme="minorHAnsi" w:hAnsiTheme="minorHAnsi" w:cstheme="minorHAnsi"/>
                <w:sz w:val="22"/>
                <w:szCs w:val="22"/>
                <w:lang w:val="lv-LV"/>
              </w:rPr>
              <w:t>168,1</w:t>
            </w:r>
            <w:r w:rsidRPr="00660F83">
              <w:rPr>
                <w:rFonts w:asciiTheme="minorHAnsi" w:hAnsiTheme="minorHAnsi" w:cstheme="minorHAnsi"/>
                <w:sz w:val="22"/>
                <w:szCs w:val="22"/>
                <w:lang w:val="lv-LV"/>
              </w:rPr>
              <w:t xml:space="preserve"> ha un </w:t>
            </w:r>
            <w:r w:rsidR="00E83850" w:rsidRPr="00660F83">
              <w:rPr>
                <w:rFonts w:asciiTheme="minorHAnsi" w:hAnsiTheme="minorHAnsi" w:cstheme="minorHAnsi"/>
                <w:sz w:val="22"/>
                <w:szCs w:val="22"/>
                <w:lang w:val="lv-LV"/>
              </w:rPr>
              <w:t>159,6</w:t>
            </w:r>
            <w:r w:rsidRPr="00660F83">
              <w:rPr>
                <w:rFonts w:asciiTheme="minorHAnsi" w:hAnsiTheme="minorHAnsi" w:cstheme="minorHAnsi"/>
                <w:sz w:val="22"/>
                <w:szCs w:val="22"/>
                <w:lang w:val="lv-LV"/>
              </w:rPr>
              <w:t xml:space="preserve"> ha</w:t>
            </w:r>
          </w:p>
        </w:tc>
      </w:tr>
      <w:tr w:rsidR="00660F83" w:rsidRPr="00660F83" w14:paraId="563B6C3E" w14:textId="77777777" w:rsidTr="00D05113">
        <w:trPr>
          <w:cantSplit/>
          <w:trHeight w:val="305"/>
        </w:trPr>
        <w:tc>
          <w:tcPr>
            <w:tcW w:w="833" w:type="dxa"/>
            <w:tcBorders>
              <w:top w:val="single" w:sz="4" w:space="0" w:color="000000"/>
              <w:left w:val="single" w:sz="4" w:space="0" w:color="000000"/>
              <w:bottom w:val="single" w:sz="4" w:space="0" w:color="000000"/>
            </w:tcBorders>
          </w:tcPr>
          <w:p w14:paraId="11755351" w14:textId="0FCB2FF3" w:rsidR="003F6DC8" w:rsidRPr="00660F83" w:rsidRDefault="003F6DC8" w:rsidP="003F6DC8">
            <w:pPr>
              <w:pStyle w:val="naisf"/>
              <w:snapToGrid w:val="0"/>
              <w:spacing w:before="0" w:after="0"/>
              <w:ind w:firstLine="0"/>
              <w:jc w:val="left"/>
              <w:rPr>
                <w:rFonts w:asciiTheme="minorHAnsi" w:hAnsiTheme="minorHAnsi" w:cstheme="minorHAnsi"/>
                <w:bCs/>
                <w:sz w:val="22"/>
                <w:szCs w:val="22"/>
                <w:lang w:val="lv-LV"/>
              </w:rPr>
            </w:pPr>
            <w:r w:rsidRPr="00660F83">
              <w:rPr>
                <w:rFonts w:asciiTheme="minorHAnsi" w:hAnsiTheme="minorHAnsi" w:cstheme="minorHAnsi"/>
                <w:bCs/>
                <w:sz w:val="22"/>
                <w:szCs w:val="22"/>
                <w:lang w:val="lv-LV"/>
              </w:rPr>
              <w:t>B.2.6.</w:t>
            </w:r>
          </w:p>
        </w:tc>
        <w:tc>
          <w:tcPr>
            <w:tcW w:w="611" w:type="dxa"/>
            <w:tcBorders>
              <w:top w:val="single" w:sz="4" w:space="0" w:color="000000"/>
              <w:left w:val="single" w:sz="4" w:space="0" w:color="000000"/>
              <w:bottom w:val="single" w:sz="4" w:space="0" w:color="000000"/>
            </w:tcBorders>
          </w:tcPr>
          <w:p w14:paraId="5D0A14D5" w14:textId="45F90133" w:rsidR="003F6DC8" w:rsidRPr="00660F83" w:rsidRDefault="003F6DC8" w:rsidP="003F6DC8">
            <w:pPr>
              <w:snapToGrid w:val="0"/>
              <w:spacing w:line="276" w:lineRule="auto"/>
              <w:rPr>
                <w:rFonts w:asciiTheme="minorHAnsi" w:hAnsiTheme="minorHAnsi" w:cstheme="minorHAnsi"/>
                <w:sz w:val="22"/>
                <w:szCs w:val="22"/>
              </w:rPr>
            </w:pPr>
            <w:r w:rsidRPr="00660F83">
              <w:rPr>
                <w:rFonts w:asciiTheme="minorHAnsi" w:hAnsiTheme="minorHAnsi" w:cstheme="minorHAnsi"/>
                <w:sz w:val="22"/>
                <w:szCs w:val="22"/>
              </w:rPr>
              <w:t>B.3.</w:t>
            </w:r>
          </w:p>
        </w:tc>
        <w:tc>
          <w:tcPr>
            <w:tcW w:w="2943" w:type="dxa"/>
            <w:tcBorders>
              <w:top w:val="single" w:sz="4" w:space="0" w:color="000000"/>
              <w:left w:val="single" w:sz="4" w:space="0" w:color="000000"/>
              <w:bottom w:val="single" w:sz="4" w:space="0" w:color="000000"/>
            </w:tcBorders>
          </w:tcPr>
          <w:p w14:paraId="66CE0804" w14:textId="6DAC51CE" w:rsidR="003F6DC8" w:rsidRPr="00660F83" w:rsidRDefault="003F6DC8" w:rsidP="003F6DC8">
            <w:pPr>
              <w:pStyle w:val="naisf"/>
              <w:keepNext/>
              <w:keepLines/>
              <w:snapToGrid w:val="0"/>
              <w:spacing w:before="0" w:after="0" w:line="276" w:lineRule="auto"/>
              <w:ind w:firstLine="0"/>
              <w:jc w:val="left"/>
              <w:rPr>
                <w:rFonts w:asciiTheme="minorHAnsi" w:hAnsiTheme="minorHAnsi" w:cstheme="minorHAnsi"/>
                <w:bCs/>
                <w:sz w:val="22"/>
                <w:szCs w:val="22"/>
                <w:lang w:val="lv-LV"/>
              </w:rPr>
            </w:pPr>
            <w:r w:rsidRPr="00660F83">
              <w:rPr>
                <w:rFonts w:asciiTheme="minorHAnsi" w:hAnsiTheme="minorHAnsi" w:cstheme="minorHAnsi"/>
                <w:bCs/>
                <w:sz w:val="22"/>
                <w:szCs w:val="22"/>
                <w:lang w:val="lv-LV"/>
              </w:rPr>
              <w:t>Parkveida pļavu atjaunošana un uzturēšana</w:t>
            </w:r>
          </w:p>
        </w:tc>
        <w:tc>
          <w:tcPr>
            <w:tcW w:w="1701" w:type="dxa"/>
            <w:tcBorders>
              <w:top w:val="single" w:sz="4" w:space="0" w:color="000000"/>
              <w:left w:val="single" w:sz="4" w:space="0" w:color="000000"/>
              <w:bottom w:val="single" w:sz="4" w:space="0" w:color="000000"/>
            </w:tcBorders>
          </w:tcPr>
          <w:p w14:paraId="09167D17" w14:textId="4B759835" w:rsidR="003F6DC8" w:rsidRPr="00660F83" w:rsidRDefault="003F6DC8" w:rsidP="003F6DC8">
            <w:pPr>
              <w:rPr>
                <w:rFonts w:asciiTheme="minorHAnsi" w:hAnsiTheme="minorHAnsi" w:cstheme="minorHAnsi"/>
                <w:sz w:val="22"/>
                <w:szCs w:val="22"/>
              </w:rPr>
            </w:pPr>
            <w:r w:rsidRPr="00660F83">
              <w:rPr>
                <w:rFonts w:asciiTheme="minorHAnsi" w:hAnsiTheme="minorHAnsi" w:cstheme="minorHAnsi"/>
                <w:sz w:val="22"/>
                <w:szCs w:val="22"/>
              </w:rPr>
              <w:t>II, 2020</w:t>
            </w:r>
          </w:p>
        </w:tc>
        <w:tc>
          <w:tcPr>
            <w:tcW w:w="2126" w:type="dxa"/>
            <w:tcBorders>
              <w:top w:val="single" w:sz="4" w:space="0" w:color="000000"/>
              <w:left w:val="single" w:sz="4" w:space="0" w:color="000000"/>
              <w:bottom w:val="single" w:sz="4" w:space="0" w:color="000000"/>
            </w:tcBorders>
          </w:tcPr>
          <w:p w14:paraId="3EC98398" w14:textId="50AE22AA" w:rsidR="003F6DC8" w:rsidRPr="00660F83" w:rsidRDefault="003F6DC8" w:rsidP="003F6DC8">
            <w:pPr>
              <w:pStyle w:val="naisf"/>
              <w:snapToGrid w:val="0"/>
              <w:spacing w:before="0" w:after="0"/>
              <w:ind w:firstLine="0"/>
              <w:jc w:val="left"/>
              <w:rPr>
                <w:rFonts w:asciiTheme="minorHAnsi" w:hAnsiTheme="minorHAnsi" w:cstheme="minorHAnsi"/>
                <w:sz w:val="22"/>
                <w:szCs w:val="22"/>
                <w:lang w:val="lv-LV"/>
              </w:rPr>
            </w:pPr>
            <w:r w:rsidRPr="00660F83">
              <w:rPr>
                <w:rFonts w:asciiTheme="minorHAnsi" w:hAnsiTheme="minorHAnsi" w:cstheme="minorHAnsi"/>
                <w:sz w:val="22"/>
                <w:szCs w:val="22"/>
                <w:lang w:val="lv-LV"/>
              </w:rPr>
              <w:t xml:space="preserve">Zemes īpašnieki, LAD atbalsta maksājumi, </w:t>
            </w:r>
            <w:r w:rsidR="00C355C0">
              <w:rPr>
                <w:rFonts w:asciiTheme="minorHAnsi" w:hAnsiTheme="minorHAnsi" w:cstheme="minorHAnsi"/>
                <w:sz w:val="22"/>
                <w:szCs w:val="22"/>
                <w:lang w:val="lv-LV"/>
              </w:rPr>
              <w:t>projekta</w:t>
            </w:r>
            <w:r w:rsidR="00C355C0" w:rsidRPr="00660F83">
              <w:rPr>
                <w:rFonts w:asciiTheme="minorHAnsi" w:hAnsiTheme="minorHAnsi" w:cstheme="minorHAnsi"/>
                <w:sz w:val="22"/>
                <w:szCs w:val="22"/>
                <w:lang w:val="lv-LV"/>
              </w:rPr>
              <w:t xml:space="preserve"> finansējums</w:t>
            </w:r>
          </w:p>
        </w:tc>
        <w:tc>
          <w:tcPr>
            <w:tcW w:w="1993" w:type="dxa"/>
            <w:tcBorders>
              <w:top w:val="single" w:sz="4" w:space="0" w:color="000000"/>
              <w:left w:val="single" w:sz="4" w:space="0" w:color="000000"/>
              <w:bottom w:val="single" w:sz="4" w:space="0" w:color="000000"/>
            </w:tcBorders>
          </w:tcPr>
          <w:p w14:paraId="53CA2673" w14:textId="485790A5" w:rsidR="003F6DC8" w:rsidRPr="00660F83" w:rsidRDefault="003F6DC8" w:rsidP="003F6DC8">
            <w:pPr>
              <w:pStyle w:val="naisf"/>
              <w:snapToGrid w:val="0"/>
              <w:spacing w:before="0" w:after="0"/>
              <w:ind w:firstLine="0"/>
              <w:jc w:val="left"/>
              <w:rPr>
                <w:rFonts w:asciiTheme="minorHAnsi" w:hAnsiTheme="minorHAnsi" w:cstheme="minorHAnsi"/>
                <w:sz w:val="22"/>
                <w:szCs w:val="22"/>
                <w:lang w:val="lv-LV"/>
              </w:rPr>
            </w:pPr>
            <w:r w:rsidRPr="00660F83">
              <w:rPr>
                <w:rFonts w:asciiTheme="minorHAnsi" w:hAnsiTheme="minorHAnsi" w:cstheme="minorHAnsi"/>
                <w:sz w:val="22"/>
                <w:szCs w:val="22"/>
                <w:lang w:val="lv-LV"/>
              </w:rPr>
              <w:t>Zemes īpašnieki</w:t>
            </w:r>
          </w:p>
        </w:tc>
        <w:tc>
          <w:tcPr>
            <w:tcW w:w="1677" w:type="dxa"/>
            <w:tcBorders>
              <w:top w:val="single" w:sz="4" w:space="0" w:color="000000"/>
              <w:left w:val="single" w:sz="4" w:space="0" w:color="000000"/>
              <w:bottom w:val="single" w:sz="4" w:space="0" w:color="000000"/>
            </w:tcBorders>
          </w:tcPr>
          <w:p w14:paraId="0D31E784" w14:textId="0F59EAFB" w:rsidR="003F6DC8" w:rsidRPr="00660F83" w:rsidRDefault="003F6DC8" w:rsidP="003F6DC8">
            <w:pPr>
              <w:pStyle w:val="naisf"/>
              <w:snapToGrid w:val="0"/>
              <w:spacing w:before="0" w:after="0"/>
              <w:ind w:firstLine="0"/>
              <w:jc w:val="left"/>
              <w:rPr>
                <w:rFonts w:asciiTheme="minorHAnsi" w:hAnsiTheme="minorHAnsi" w:cstheme="minorHAnsi"/>
                <w:sz w:val="22"/>
                <w:szCs w:val="22"/>
                <w:lang w:val="lv-LV"/>
              </w:rPr>
            </w:pPr>
            <w:r w:rsidRPr="00660F83">
              <w:rPr>
                <w:rFonts w:asciiTheme="minorHAnsi" w:hAnsiTheme="minorHAnsi" w:cstheme="minorHAnsi"/>
                <w:sz w:val="22"/>
                <w:szCs w:val="22"/>
                <w:lang w:val="lv-LV"/>
              </w:rPr>
              <w:t>Precīzi nav nosakāmas</w:t>
            </w:r>
          </w:p>
        </w:tc>
        <w:tc>
          <w:tcPr>
            <w:tcW w:w="2327" w:type="dxa"/>
            <w:tcBorders>
              <w:top w:val="single" w:sz="4" w:space="0" w:color="000000"/>
              <w:left w:val="single" w:sz="4" w:space="0" w:color="000000"/>
              <w:bottom w:val="single" w:sz="4" w:space="0" w:color="000000"/>
              <w:right w:val="single" w:sz="4" w:space="0" w:color="000000"/>
            </w:tcBorders>
          </w:tcPr>
          <w:p w14:paraId="4E8B6F58" w14:textId="489C9115" w:rsidR="003F6DC8" w:rsidRPr="00660F83" w:rsidRDefault="003F6DC8" w:rsidP="003F6DC8">
            <w:pPr>
              <w:pStyle w:val="naisf"/>
              <w:snapToGrid w:val="0"/>
              <w:spacing w:before="0" w:after="0"/>
              <w:ind w:firstLine="0"/>
              <w:jc w:val="left"/>
              <w:rPr>
                <w:rFonts w:asciiTheme="minorHAnsi" w:hAnsiTheme="minorHAnsi" w:cstheme="minorHAnsi"/>
                <w:sz w:val="22"/>
                <w:szCs w:val="22"/>
                <w:lang w:val="lv-LV"/>
              </w:rPr>
            </w:pPr>
            <w:r w:rsidRPr="00660F83">
              <w:rPr>
                <w:rFonts w:asciiTheme="minorHAnsi" w:hAnsiTheme="minorHAnsi" w:cstheme="minorHAnsi"/>
                <w:sz w:val="22"/>
                <w:szCs w:val="22"/>
                <w:lang w:val="lv-LV"/>
              </w:rPr>
              <w:t>Atjaunotas un tiek pastāvīgi apsaimniekotas parkveida pļavas 2,7 ha platībā</w:t>
            </w:r>
          </w:p>
        </w:tc>
      </w:tr>
      <w:tr w:rsidR="00660F83" w:rsidRPr="00660F83" w14:paraId="46B18891" w14:textId="77777777" w:rsidTr="00D05113">
        <w:trPr>
          <w:cantSplit/>
          <w:trHeight w:val="305"/>
        </w:trPr>
        <w:tc>
          <w:tcPr>
            <w:tcW w:w="833" w:type="dxa"/>
            <w:tcBorders>
              <w:top w:val="single" w:sz="4" w:space="0" w:color="000000"/>
              <w:left w:val="single" w:sz="4" w:space="0" w:color="000000"/>
              <w:bottom w:val="single" w:sz="4" w:space="0" w:color="000000"/>
            </w:tcBorders>
          </w:tcPr>
          <w:p w14:paraId="7BE6EC83" w14:textId="19D75F38" w:rsidR="003F6DC8" w:rsidRPr="00660F83" w:rsidRDefault="003F6DC8" w:rsidP="003F6DC8">
            <w:pPr>
              <w:pStyle w:val="naisf"/>
              <w:snapToGrid w:val="0"/>
              <w:spacing w:before="0" w:after="0"/>
              <w:ind w:firstLine="0"/>
              <w:jc w:val="left"/>
              <w:rPr>
                <w:rFonts w:asciiTheme="minorHAnsi" w:hAnsiTheme="minorHAnsi" w:cstheme="minorHAnsi"/>
                <w:bCs/>
                <w:sz w:val="22"/>
                <w:szCs w:val="22"/>
                <w:lang w:val="lv-LV"/>
              </w:rPr>
            </w:pPr>
            <w:r w:rsidRPr="00660F83">
              <w:rPr>
                <w:rFonts w:asciiTheme="minorHAnsi" w:hAnsiTheme="minorHAnsi" w:cstheme="minorHAnsi"/>
                <w:bCs/>
                <w:sz w:val="22"/>
                <w:szCs w:val="22"/>
                <w:lang w:val="lv-LV"/>
              </w:rPr>
              <w:t>B.2.7.</w:t>
            </w:r>
          </w:p>
        </w:tc>
        <w:tc>
          <w:tcPr>
            <w:tcW w:w="611" w:type="dxa"/>
            <w:tcBorders>
              <w:top w:val="single" w:sz="4" w:space="0" w:color="000000"/>
              <w:left w:val="single" w:sz="4" w:space="0" w:color="000000"/>
              <w:bottom w:val="single" w:sz="4" w:space="0" w:color="000000"/>
            </w:tcBorders>
          </w:tcPr>
          <w:p w14:paraId="28DAB62C" w14:textId="77777777" w:rsidR="006F53A9" w:rsidRPr="00660F83" w:rsidRDefault="006F53A9" w:rsidP="006F53A9">
            <w:pPr>
              <w:snapToGrid w:val="0"/>
              <w:spacing w:line="276" w:lineRule="auto"/>
              <w:rPr>
                <w:rFonts w:asciiTheme="minorHAnsi" w:hAnsiTheme="minorHAnsi" w:cstheme="minorHAnsi"/>
                <w:sz w:val="22"/>
                <w:szCs w:val="22"/>
              </w:rPr>
            </w:pPr>
            <w:r w:rsidRPr="00660F83">
              <w:rPr>
                <w:rFonts w:asciiTheme="minorHAnsi" w:hAnsiTheme="minorHAnsi" w:cstheme="minorHAnsi"/>
                <w:sz w:val="22"/>
                <w:szCs w:val="22"/>
              </w:rPr>
              <w:t>B.3.</w:t>
            </w:r>
          </w:p>
          <w:p w14:paraId="650C52C7" w14:textId="2736A490" w:rsidR="003F6DC8" w:rsidRPr="00660F83" w:rsidRDefault="003F6DC8" w:rsidP="006F53A9">
            <w:pPr>
              <w:snapToGrid w:val="0"/>
              <w:spacing w:line="276" w:lineRule="auto"/>
              <w:rPr>
                <w:rFonts w:asciiTheme="minorHAnsi" w:hAnsiTheme="minorHAnsi" w:cstheme="minorHAnsi"/>
                <w:sz w:val="22"/>
                <w:szCs w:val="22"/>
              </w:rPr>
            </w:pPr>
          </w:p>
        </w:tc>
        <w:tc>
          <w:tcPr>
            <w:tcW w:w="2943" w:type="dxa"/>
            <w:tcBorders>
              <w:top w:val="single" w:sz="4" w:space="0" w:color="000000"/>
              <w:left w:val="single" w:sz="4" w:space="0" w:color="000000"/>
              <w:bottom w:val="single" w:sz="4" w:space="0" w:color="000000"/>
            </w:tcBorders>
          </w:tcPr>
          <w:p w14:paraId="24D0796E" w14:textId="766CB50B" w:rsidR="003F6DC8" w:rsidRPr="00660F83" w:rsidRDefault="003F6DC8" w:rsidP="003F6DC8">
            <w:pPr>
              <w:pStyle w:val="naisf"/>
              <w:keepNext/>
              <w:keepLines/>
              <w:snapToGrid w:val="0"/>
              <w:spacing w:before="0" w:after="0" w:line="276" w:lineRule="auto"/>
              <w:ind w:firstLine="0"/>
              <w:jc w:val="left"/>
              <w:rPr>
                <w:rFonts w:asciiTheme="minorHAnsi" w:hAnsiTheme="minorHAnsi" w:cstheme="minorHAnsi"/>
                <w:bCs/>
                <w:sz w:val="22"/>
                <w:szCs w:val="22"/>
                <w:lang w:val="lv-LV"/>
              </w:rPr>
            </w:pPr>
            <w:r w:rsidRPr="00660F83">
              <w:rPr>
                <w:rFonts w:asciiTheme="minorHAnsi" w:hAnsiTheme="minorHAnsi" w:cstheme="minorHAnsi"/>
                <w:bCs/>
                <w:sz w:val="22"/>
                <w:szCs w:val="22"/>
                <w:lang w:val="lv-LV"/>
              </w:rPr>
              <w:t>Sugu sastāva uzlabošana ar siena izklāšanas vai piesēšanas metodi; augsnes auglības mazināšana</w:t>
            </w:r>
          </w:p>
        </w:tc>
        <w:tc>
          <w:tcPr>
            <w:tcW w:w="1701" w:type="dxa"/>
            <w:tcBorders>
              <w:top w:val="single" w:sz="4" w:space="0" w:color="000000"/>
              <w:left w:val="single" w:sz="4" w:space="0" w:color="000000"/>
              <w:bottom w:val="single" w:sz="4" w:space="0" w:color="000000"/>
            </w:tcBorders>
          </w:tcPr>
          <w:p w14:paraId="6CCF4255" w14:textId="436A4EB2" w:rsidR="003F6DC8" w:rsidRPr="00660F83" w:rsidRDefault="003F6DC8" w:rsidP="003F6DC8">
            <w:pPr>
              <w:rPr>
                <w:rFonts w:asciiTheme="minorHAnsi" w:hAnsiTheme="minorHAnsi" w:cstheme="minorHAnsi"/>
                <w:sz w:val="22"/>
                <w:szCs w:val="22"/>
              </w:rPr>
            </w:pPr>
            <w:r w:rsidRPr="00660F83">
              <w:rPr>
                <w:rFonts w:asciiTheme="minorHAnsi" w:hAnsiTheme="minorHAnsi" w:cstheme="minorHAnsi"/>
                <w:sz w:val="22"/>
                <w:szCs w:val="22"/>
              </w:rPr>
              <w:t>III, 2025</w:t>
            </w:r>
          </w:p>
        </w:tc>
        <w:tc>
          <w:tcPr>
            <w:tcW w:w="2126" w:type="dxa"/>
            <w:tcBorders>
              <w:top w:val="single" w:sz="4" w:space="0" w:color="000000"/>
              <w:left w:val="single" w:sz="4" w:space="0" w:color="000000"/>
              <w:bottom w:val="single" w:sz="4" w:space="0" w:color="000000"/>
            </w:tcBorders>
          </w:tcPr>
          <w:p w14:paraId="66309AC2" w14:textId="1EC4FDAB" w:rsidR="003F6DC8" w:rsidRPr="00660F83" w:rsidRDefault="003F6DC8" w:rsidP="003F6DC8">
            <w:pPr>
              <w:pStyle w:val="naisf"/>
              <w:snapToGrid w:val="0"/>
              <w:spacing w:before="0" w:after="0"/>
              <w:ind w:firstLine="0"/>
              <w:jc w:val="left"/>
              <w:rPr>
                <w:rFonts w:asciiTheme="minorHAnsi" w:hAnsiTheme="minorHAnsi" w:cstheme="minorHAnsi"/>
                <w:sz w:val="22"/>
                <w:szCs w:val="22"/>
                <w:lang w:val="lv-LV"/>
              </w:rPr>
            </w:pPr>
            <w:r w:rsidRPr="00660F83">
              <w:rPr>
                <w:rFonts w:asciiTheme="minorHAnsi" w:hAnsiTheme="minorHAnsi" w:cstheme="minorHAnsi"/>
                <w:sz w:val="22"/>
                <w:szCs w:val="22"/>
                <w:lang w:val="lv-LV"/>
              </w:rPr>
              <w:t xml:space="preserve">Zemes īpašnieki, LAD atbalsta maksājumi, </w:t>
            </w:r>
            <w:r w:rsidR="00AA4F00">
              <w:rPr>
                <w:rFonts w:asciiTheme="minorHAnsi" w:hAnsiTheme="minorHAnsi" w:cstheme="minorHAnsi"/>
                <w:sz w:val="22"/>
                <w:szCs w:val="22"/>
                <w:lang w:val="lv-LV"/>
              </w:rPr>
              <w:t>projekta</w:t>
            </w:r>
            <w:r w:rsidR="00AA4F00" w:rsidRPr="00660F83">
              <w:rPr>
                <w:rFonts w:asciiTheme="minorHAnsi" w:hAnsiTheme="minorHAnsi" w:cstheme="minorHAnsi"/>
                <w:sz w:val="22"/>
                <w:szCs w:val="22"/>
                <w:lang w:val="lv-LV"/>
              </w:rPr>
              <w:t xml:space="preserve"> finansējums</w:t>
            </w:r>
          </w:p>
        </w:tc>
        <w:tc>
          <w:tcPr>
            <w:tcW w:w="1993" w:type="dxa"/>
            <w:tcBorders>
              <w:top w:val="single" w:sz="4" w:space="0" w:color="000000"/>
              <w:left w:val="single" w:sz="4" w:space="0" w:color="000000"/>
              <w:bottom w:val="single" w:sz="4" w:space="0" w:color="000000"/>
            </w:tcBorders>
          </w:tcPr>
          <w:p w14:paraId="71ADE342" w14:textId="74ABF8AB" w:rsidR="003F6DC8" w:rsidRPr="00660F83" w:rsidRDefault="003F6DC8" w:rsidP="003F6DC8">
            <w:pPr>
              <w:pStyle w:val="naisf"/>
              <w:snapToGrid w:val="0"/>
              <w:spacing w:before="0" w:after="0"/>
              <w:ind w:firstLine="0"/>
              <w:jc w:val="left"/>
              <w:rPr>
                <w:rFonts w:asciiTheme="minorHAnsi" w:hAnsiTheme="minorHAnsi" w:cstheme="minorHAnsi"/>
                <w:sz w:val="22"/>
                <w:szCs w:val="22"/>
                <w:lang w:val="lv-LV"/>
              </w:rPr>
            </w:pPr>
            <w:r w:rsidRPr="00660F83">
              <w:rPr>
                <w:rFonts w:asciiTheme="minorHAnsi" w:hAnsiTheme="minorHAnsi" w:cstheme="minorHAnsi"/>
                <w:sz w:val="22"/>
                <w:szCs w:val="22"/>
                <w:lang w:val="lv-LV"/>
              </w:rPr>
              <w:t>Zemes īpašnieki</w:t>
            </w:r>
          </w:p>
        </w:tc>
        <w:tc>
          <w:tcPr>
            <w:tcW w:w="1677" w:type="dxa"/>
            <w:tcBorders>
              <w:top w:val="single" w:sz="4" w:space="0" w:color="000000"/>
              <w:left w:val="single" w:sz="4" w:space="0" w:color="000000"/>
              <w:bottom w:val="single" w:sz="4" w:space="0" w:color="000000"/>
            </w:tcBorders>
          </w:tcPr>
          <w:p w14:paraId="36F45290" w14:textId="046FA54C" w:rsidR="003F6DC8" w:rsidRPr="00660F83" w:rsidRDefault="003F6DC8" w:rsidP="003F6DC8">
            <w:pPr>
              <w:pStyle w:val="naisf"/>
              <w:snapToGrid w:val="0"/>
              <w:spacing w:before="0" w:after="0"/>
              <w:ind w:firstLine="0"/>
              <w:jc w:val="left"/>
              <w:rPr>
                <w:rFonts w:asciiTheme="minorHAnsi" w:hAnsiTheme="minorHAnsi" w:cstheme="minorHAnsi"/>
                <w:sz w:val="22"/>
                <w:szCs w:val="22"/>
                <w:lang w:val="lv-LV"/>
              </w:rPr>
            </w:pPr>
            <w:r w:rsidRPr="00660F83">
              <w:rPr>
                <w:rFonts w:asciiTheme="minorHAnsi" w:hAnsiTheme="minorHAnsi" w:cstheme="minorHAnsi"/>
                <w:sz w:val="22"/>
                <w:szCs w:val="22"/>
                <w:lang w:val="lv-LV"/>
              </w:rPr>
              <w:t>Precīzi nav nosakāmas</w:t>
            </w:r>
          </w:p>
        </w:tc>
        <w:tc>
          <w:tcPr>
            <w:tcW w:w="2327" w:type="dxa"/>
            <w:tcBorders>
              <w:top w:val="single" w:sz="4" w:space="0" w:color="000000"/>
              <w:left w:val="single" w:sz="4" w:space="0" w:color="000000"/>
              <w:bottom w:val="single" w:sz="4" w:space="0" w:color="000000"/>
              <w:right w:val="single" w:sz="4" w:space="0" w:color="000000"/>
            </w:tcBorders>
          </w:tcPr>
          <w:p w14:paraId="56103441" w14:textId="7FA2CF82" w:rsidR="003F6DC8" w:rsidRPr="00660F83" w:rsidRDefault="003F6DC8" w:rsidP="00983FEE">
            <w:pPr>
              <w:pStyle w:val="naisf"/>
              <w:snapToGrid w:val="0"/>
              <w:spacing w:before="0" w:after="0"/>
              <w:ind w:firstLine="0"/>
              <w:jc w:val="left"/>
              <w:rPr>
                <w:rFonts w:asciiTheme="minorHAnsi" w:hAnsiTheme="minorHAnsi" w:cstheme="minorHAnsi"/>
                <w:sz w:val="22"/>
                <w:szCs w:val="22"/>
                <w:lang w:val="lv-LV"/>
              </w:rPr>
            </w:pPr>
            <w:r w:rsidRPr="00660F83">
              <w:rPr>
                <w:rFonts w:asciiTheme="minorHAnsi" w:hAnsiTheme="minorHAnsi" w:cstheme="minorHAnsi"/>
                <w:sz w:val="22"/>
                <w:szCs w:val="22"/>
                <w:lang w:val="lv-LV"/>
              </w:rPr>
              <w:t xml:space="preserve">Potenciālie zālāju biotopi 2032. gadā sasnieguši ES nozīmes zālāju biotopu kvalitāti (36,5 ha, ja tiek īstenota paplašināšana, </w:t>
            </w:r>
            <w:r w:rsidR="00983FEE" w:rsidRPr="00660F83">
              <w:rPr>
                <w:rFonts w:asciiTheme="minorHAnsi" w:hAnsiTheme="minorHAnsi" w:cstheme="minorHAnsi"/>
                <w:sz w:val="22"/>
                <w:szCs w:val="22"/>
                <w:lang w:val="lv-LV"/>
              </w:rPr>
              <w:t>48,4</w:t>
            </w:r>
            <w:r w:rsidRPr="00660F83">
              <w:rPr>
                <w:rFonts w:asciiTheme="minorHAnsi" w:hAnsiTheme="minorHAnsi" w:cstheme="minorHAnsi"/>
                <w:sz w:val="22"/>
                <w:szCs w:val="22"/>
                <w:lang w:val="lv-LV"/>
              </w:rPr>
              <w:t xml:space="preserve"> ha)</w:t>
            </w:r>
          </w:p>
        </w:tc>
      </w:tr>
      <w:tr w:rsidR="00660F83" w:rsidRPr="00660F83" w14:paraId="723F952F" w14:textId="77777777" w:rsidTr="00D05113">
        <w:trPr>
          <w:cantSplit/>
          <w:trHeight w:val="305"/>
        </w:trPr>
        <w:tc>
          <w:tcPr>
            <w:tcW w:w="833" w:type="dxa"/>
            <w:tcBorders>
              <w:top w:val="single" w:sz="4" w:space="0" w:color="000000"/>
              <w:left w:val="single" w:sz="4" w:space="0" w:color="000000"/>
              <w:bottom w:val="single" w:sz="4" w:space="0" w:color="000000"/>
            </w:tcBorders>
          </w:tcPr>
          <w:p w14:paraId="63360C76" w14:textId="1FC687A2" w:rsidR="003F6DC8" w:rsidRPr="00660F83" w:rsidRDefault="003F6DC8" w:rsidP="003F6DC8">
            <w:pPr>
              <w:pStyle w:val="naisf"/>
              <w:snapToGrid w:val="0"/>
              <w:spacing w:before="0" w:after="0"/>
              <w:ind w:firstLine="0"/>
              <w:jc w:val="left"/>
              <w:rPr>
                <w:rFonts w:asciiTheme="minorHAnsi" w:hAnsiTheme="minorHAnsi" w:cstheme="minorHAnsi"/>
                <w:bCs/>
                <w:sz w:val="22"/>
                <w:szCs w:val="22"/>
                <w:lang w:val="lv-LV"/>
              </w:rPr>
            </w:pPr>
            <w:r w:rsidRPr="00660F83">
              <w:rPr>
                <w:rFonts w:asciiTheme="minorHAnsi" w:hAnsiTheme="minorHAnsi" w:cstheme="minorHAnsi"/>
                <w:bCs/>
                <w:sz w:val="22"/>
                <w:szCs w:val="22"/>
                <w:lang w:val="lv-LV"/>
              </w:rPr>
              <w:t>B.3.1.</w:t>
            </w:r>
          </w:p>
        </w:tc>
        <w:tc>
          <w:tcPr>
            <w:tcW w:w="611" w:type="dxa"/>
            <w:tcBorders>
              <w:top w:val="single" w:sz="4" w:space="0" w:color="000000"/>
              <w:left w:val="single" w:sz="4" w:space="0" w:color="000000"/>
              <w:bottom w:val="single" w:sz="4" w:space="0" w:color="000000"/>
            </w:tcBorders>
          </w:tcPr>
          <w:p w14:paraId="2B890214" w14:textId="2926FF84" w:rsidR="003F6DC8" w:rsidRPr="00660F83" w:rsidRDefault="003F6DC8" w:rsidP="003F6DC8">
            <w:pPr>
              <w:snapToGrid w:val="0"/>
              <w:spacing w:line="276" w:lineRule="auto"/>
              <w:rPr>
                <w:rFonts w:asciiTheme="minorHAnsi" w:hAnsiTheme="minorHAnsi" w:cstheme="minorHAnsi"/>
                <w:sz w:val="22"/>
                <w:szCs w:val="22"/>
              </w:rPr>
            </w:pPr>
            <w:r w:rsidRPr="00660F83">
              <w:rPr>
                <w:rFonts w:asciiTheme="minorHAnsi" w:hAnsiTheme="minorHAnsi" w:cstheme="minorHAnsi"/>
                <w:sz w:val="22"/>
                <w:szCs w:val="22"/>
              </w:rPr>
              <w:t>B.6.</w:t>
            </w:r>
          </w:p>
        </w:tc>
        <w:tc>
          <w:tcPr>
            <w:tcW w:w="2943" w:type="dxa"/>
            <w:tcBorders>
              <w:top w:val="single" w:sz="4" w:space="0" w:color="000000"/>
              <w:left w:val="single" w:sz="4" w:space="0" w:color="000000"/>
              <w:bottom w:val="single" w:sz="4" w:space="0" w:color="000000"/>
            </w:tcBorders>
          </w:tcPr>
          <w:p w14:paraId="422192BB" w14:textId="39088F2E" w:rsidR="003F6DC8" w:rsidRPr="00660F83" w:rsidRDefault="003F6DC8" w:rsidP="003F6DC8">
            <w:pPr>
              <w:pStyle w:val="naisf"/>
              <w:keepNext/>
              <w:keepLines/>
              <w:snapToGrid w:val="0"/>
              <w:spacing w:before="0" w:after="0" w:line="276" w:lineRule="auto"/>
              <w:ind w:firstLine="0"/>
              <w:jc w:val="left"/>
              <w:rPr>
                <w:rFonts w:asciiTheme="minorHAnsi" w:hAnsiTheme="minorHAnsi" w:cstheme="minorHAnsi"/>
                <w:bCs/>
                <w:sz w:val="22"/>
                <w:szCs w:val="22"/>
                <w:lang w:val="lv-LV"/>
              </w:rPr>
            </w:pPr>
            <w:r w:rsidRPr="00660F83">
              <w:rPr>
                <w:rFonts w:asciiTheme="minorHAnsi" w:hAnsiTheme="minorHAnsi" w:cstheme="minorHAnsi"/>
                <w:bCs/>
                <w:sz w:val="22"/>
                <w:szCs w:val="22"/>
                <w:lang w:val="lv-LV"/>
              </w:rPr>
              <w:t>Sezonāls ūdens transporta kustības ierobežojums Lāņupes grīvas rajonā</w:t>
            </w:r>
          </w:p>
        </w:tc>
        <w:tc>
          <w:tcPr>
            <w:tcW w:w="1701" w:type="dxa"/>
            <w:tcBorders>
              <w:top w:val="single" w:sz="4" w:space="0" w:color="000000"/>
              <w:left w:val="single" w:sz="4" w:space="0" w:color="000000"/>
              <w:bottom w:val="single" w:sz="4" w:space="0" w:color="000000"/>
            </w:tcBorders>
          </w:tcPr>
          <w:p w14:paraId="1D06E521" w14:textId="26600D5B" w:rsidR="003F6DC8" w:rsidRPr="00660F83" w:rsidRDefault="003F6DC8" w:rsidP="003F6DC8">
            <w:pPr>
              <w:rPr>
                <w:rFonts w:asciiTheme="minorHAnsi" w:hAnsiTheme="minorHAnsi" w:cstheme="minorHAnsi"/>
                <w:sz w:val="22"/>
                <w:szCs w:val="22"/>
              </w:rPr>
            </w:pPr>
            <w:r w:rsidRPr="00660F83">
              <w:rPr>
                <w:rFonts w:asciiTheme="minorHAnsi" w:hAnsiTheme="minorHAnsi" w:cstheme="minorHAnsi"/>
                <w:sz w:val="22"/>
                <w:szCs w:val="22"/>
              </w:rPr>
              <w:t>I, visā plāna darbības periodā</w:t>
            </w:r>
          </w:p>
        </w:tc>
        <w:tc>
          <w:tcPr>
            <w:tcW w:w="2126" w:type="dxa"/>
            <w:tcBorders>
              <w:top w:val="single" w:sz="4" w:space="0" w:color="000000"/>
              <w:left w:val="single" w:sz="4" w:space="0" w:color="000000"/>
              <w:bottom w:val="single" w:sz="4" w:space="0" w:color="000000"/>
            </w:tcBorders>
          </w:tcPr>
          <w:p w14:paraId="2C90EA9F" w14:textId="4F3658A1" w:rsidR="003F6DC8" w:rsidRPr="00660F83" w:rsidRDefault="003F6DC8" w:rsidP="003F6DC8">
            <w:pPr>
              <w:pStyle w:val="naisf"/>
              <w:snapToGrid w:val="0"/>
              <w:spacing w:before="0" w:after="0"/>
              <w:ind w:firstLine="0"/>
              <w:jc w:val="left"/>
              <w:rPr>
                <w:rFonts w:asciiTheme="minorHAnsi" w:hAnsiTheme="minorHAnsi" w:cstheme="minorHAnsi"/>
                <w:sz w:val="22"/>
                <w:szCs w:val="22"/>
                <w:lang w:val="lv-LV"/>
              </w:rPr>
            </w:pPr>
            <w:r w:rsidRPr="00660F83">
              <w:rPr>
                <w:rFonts w:asciiTheme="minorHAnsi" w:hAnsiTheme="minorHAnsi" w:cstheme="minorHAnsi"/>
                <w:sz w:val="22"/>
                <w:szCs w:val="22"/>
                <w:lang w:val="lv-LV"/>
              </w:rPr>
              <w:t>DAP</w:t>
            </w:r>
          </w:p>
        </w:tc>
        <w:tc>
          <w:tcPr>
            <w:tcW w:w="1993" w:type="dxa"/>
            <w:tcBorders>
              <w:top w:val="single" w:sz="4" w:space="0" w:color="000000"/>
              <w:left w:val="single" w:sz="4" w:space="0" w:color="000000"/>
              <w:bottom w:val="single" w:sz="4" w:space="0" w:color="000000"/>
            </w:tcBorders>
          </w:tcPr>
          <w:p w14:paraId="4E85A21D" w14:textId="3453675F" w:rsidR="003F6DC8" w:rsidRPr="00660F83" w:rsidRDefault="003F6DC8" w:rsidP="003F6DC8">
            <w:pPr>
              <w:pStyle w:val="naisf"/>
              <w:snapToGrid w:val="0"/>
              <w:spacing w:before="0" w:after="0"/>
              <w:ind w:firstLine="0"/>
              <w:jc w:val="left"/>
              <w:rPr>
                <w:rFonts w:asciiTheme="minorHAnsi" w:hAnsiTheme="minorHAnsi" w:cstheme="minorHAnsi"/>
                <w:sz w:val="22"/>
                <w:szCs w:val="22"/>
                <w:lang w:val="lv-LV"/>
              </w:rPr>
            </w:pPr>
            <w:r w:rsidRPr="00660F83">
              <w:rPr>
                <w:rFonts w:asciiTheme="minorHAnsi" w:hAnsiTheme="minorHAnsi" w:cstheme="minorHAnsi"/>
                <w:sz w:val="22"/>
                <w:szCs w:val="22"/>
                <w:lang w:val="lv-LV"/>
              </w:rPr>
              <w:t>DAP</w:t>
            </w:r>
          </w:p>
        </w:tc>
        <w:tc>
          <w:tcPr>
            <w:tcW w:w="1677" w:type="dxa"/>
            <w:tcBorders>
              <w:top w:val="single" w:sz="4" w:space="0" w:color="000000"/>
              <w:left w:val="single" w:sz="4" w:space="0" w:color="000000"/>
              <w:bottom w:val="single" w:sz="4" w:space="0" w:color="000000"/>
            </w:tcBorders>
          </w:tcPr>
          <w:p w14:paraId="77A90FE5" w14:textId="25556842" w:rsidR="003F6DC8" w:rsidRPr="00660F83" w:rsidRDefault="003F6DC8" w:rsidP="003F6DC8">
            <w:pPr>
              <w:pStyle w:val="naisf"/>
              <w:snapToGrid w:val="0"/>
              <w:spacing w:before="0" w:after="0"/>
              <w:ind w:firstLine="0"/>
              <w:jc w:val="left"/>
              <w:rPr>
                <w:rFonts w:asciiTheme="minorHAnsi" w:hAnsiTheme="minorHAnsi" w:cstheme="minorHAnsi"/>
                <w:sz w:val="22"/>
                <w:szCs w:val="22"/>
                <w:lang w:val="lv-LV"/>
              </w:rPr>
            </w:pPr>
            <w:r w:rsidRPr="00660F83">
              <w:rPr>
                <w:rFonts w:asciiTheme="minorHAnsi" w:hAnsiTheme="minorHAnsi" w:cstheme="minorHAnsi"/>
                <w:sz w:val="22"/>
                <w:szCs w:val="22"/>
                <w:lang w:val="lv-LV"/>
              </w:rPr>
              <w:t>Precīzi nav nosakāmas</w:t>
            </w:r>
          </w:p>
        </w:tc>
        <w:tc>
          <w:tcPr>
            <w:tcW w:w="2327" w:type="dxa"/>
            <w:tcBorders>
              <w:top w:val="single" w:sz="4" w:space="0" w:color="000000"/>
              <w:left w:val="single" w:sz="4" w:space="0" w:color="000000"/>
              <w:bottom w:val="single" w:sz="4" w:space="0" w:color="000000"/>
              <w:right w:val="single" w:sz="4" w:space="0" w:color="000000"/>
            </w:tcBorders>
          </w:tcPr>
          <w:p w14:paraId="2BD3AA78" w14:textId="5FA02712" w:rsidR="003F6DC8" w:rsidRPr="00660F83" w:rsidRDefault="00C878EA" w:rsidP="003F6DC8">
            <w:pPr>
              <w:pStyle w:val="naisf"/>
              <w:snapToGrid w:val="0"/>
              <w:spacing w:before="0" w:after="0"/>
              <w:ind w:firstLine="0"/>
              <w:jc w:val="left"/>
              <w:rPr>
                <w:rFonts w:asciiTheme="minorHAnsi" w:hAnsiTheme="minorHAnsi" w:cstheme="minorHAnsi"/>
                <w:sz w:val="22"/>
                <w:szCs w:val="22"/>
                <w:lang w:val="lv-LV"/>
              </w:rPr>
            </w:pPr>
            <w:r w:rsidRPr="00660F83">
              <w:rPr>
                <w:rFonts w:asciiTheme="minorHAnsi" w:hAnsiTheme="minorHAnsi" w:cstheme="minorHAnsi"/>
                <w:sz w:val="22"/>
                <w:szCs w:val="22"/>
                <w:lang w:val="lv-LV"/>
              </w:rPr>
              <w:t>Novērsta ūdens transporta kustība sezonāla lieguma laikā, netraucēta ezera ūdensputnu ligzdošana Durbes ezerā</w:t>
            </w:r>
          </w:p>
        </w:tc>
      </w:tr>
      <w:tr w:rsidR="00660F83" w:rsidRPr="00660F83" w14:paraId="3DB20BB2" w14:textId="77777777" w:rsidTr="008138A1">
        <w:trPr>
          <w:cantSplit/>
        </w:trPr>
        <w:tc>
          <w:tcPr>
            <w:tcW w:w="14211" w:type="dxa"/>
            <w:gridSpan w:val="8"/>
            <w:tcBorders>
              <w:top w:val="single" w:sz="4" w:space="0" w:color="000000"/>
              <w:left w:val="single" w:sz="4" w:space="0" w:color="000000"/>
              <w:bottom w:val="single" w:sz="4" w:space="0" w:color="000000"/>
              <w:right w:val="single" w:sz="4" w:space="0" w:color="000000"/>
            </w:tcBorders>
          </w:tcPr>
          <w:p w14:paraId="1ADD7A85" w14:textId="1B937FC5" w:rsidR="003F6DC8" w:rsidRPr="00660F83" w:rsidRDefault="003F6DC8" w:rsidP="008733C6">
            <w:pPr>
              <w:pStyle w:val="naisf"/>
              <w:keepNext/>
              <w:keepLines/>
              <w:snapToGrid w:val="0"/>
              <w:spacing w:before="0" w:after="0"/>
              <w:ind w:firstLine="0"/>
              <w:jc w:val="left"/>
              <w:rPr>
                <w:rFonts w:asciiTheme="minorHAnsi" w:hAnsiTheme="minorHAnsi" w:cstheme="minorHAnsi"/>
                <w:b/>
                <w:bCs/>
                <w:i/>
                <w:iCs/>
                <w:sz w:val="22"/>
                <w:szCs w:val="22"/>
                <w:lang w:val="lv-LV"/>
              </w:rPr>
            </w:pPr>
            <w:r w:rsidRPr="00660F83">
              <w:rPr>
                <w:rFonts w:asciiTheme="minorHAnsi" w:hAnsiTheme="minorHAnsi" w:cstheme="minorHAnsi"/>
                <w:b/>
                <w:bCs/>
                <w:i/>
                <w:iCs/>
                <w:sz w:val="22"/>
                <w:szCs w:val="22"/>
                <w:lang w:val="lv-LV"/>
              </w:rPr>
              <w:lastRenderedPageBreak/>
              <w:t>C. – Sabiedrības informēšana un izglītošana</w:t>
            </w:r>
          </w:p>
        </w:tc>
      </w:tr>
      <w:tr w:rsidR="00660F83" w:rsidRPr="00660F83" w14:paraId="73060C5C" w14:textId="77777777" w:rsidTr="00D05113">
        <w:trPr>
          <w:cantSplit/>
        </w:trPr>
        <w:tc>
          <w:tcPr>
            <w:tcW w:w="833" w:type="dxa"/>
            <w:tcBorders>
              <w:top w:val="single" w:sz="4" w:space="0" w:color="000000"/>
              <w:left w:val="single" w:sz="4" w:space="0" w:color="000000"/>
              <w:bottom w:val="single" w:sz="4" w:space="0" w:color="000000"/>
            </w:tcBorders>
          </w:tcPr>
          <w:p w14:paraId="72777B29" w14:textId="0D134527" w:rsidR="003F6DC8" w:rsidRPr="00660F83" w:rsidRDefault="003F6DC8" w:rsidP="003F6DC8">
            <w:pPr>
              <w:pStyle w:val="naisf"/>
              <w:snapToGrid w:val="0"/>
              <w:spacing w:before="0" w:after="0"/>
              <w:ind w:firstLine="0"/>
              <w:jc w:val="left"/>
              <w:rPr>
                <w:rFonts w:asciiTheme="minorHAnsi" w:hAnsiTheme="minorHAnsi" w:cstheme="minorHAnsi"/>
                <w:sz w:val="22"/>
                <w:szCs w:val="22"/>
                <w:lang w:val="lv-LV"/>
              </w:rPr>
            </w:pPr>
            <w:r w:rsidRPr="00660F83">
              <w:rPr>
                <w:rFonts w:asciiTheme="minorHAnsi" w:hAnsiTheme="minorHAnsi" w:cstheme="minorHAnsi"/>
                <w:sz w:val="22"/>
                <w:szCs w:val="22"/>
                <w:lang w:val="lv-LV"/>
              </w:rPr>
              <w:t>C.1.1.</w:t>
            </w:r>
          </w:p>
        </w:tc>
        <w:tc>
          <w:tcPr>
            <w:tcW w:w="611" w:type="dxa"/>
            <w:tcBorders>
              <w:top w:val="single" w:sz="4" w:space="0" w:color="000000"/>
              <w:left w:val="single" w:sz="4" w:space="0" w:color="000000"/>
              <w:bottom w:val="single" w:sz="4" w:space="0" w:color="000000"/>
            </w:tcBorders>
          </w:tcPr>
          <w:p w14:paraId="6CBCC961" w14:textId="0D905E9D" w:rsidR="003F6DC8" w:rsidRPr="00660F83" w:rsidRDefault="006F53A9" w:rsidP="003F6DC8">
            <w:pPr>
              <w:pStyle w:val="naisf"/>
              <w:snapToGrid w:val="0"/>
              <w:spacing w:before="0" w:after="0"/>
              <w:ind w:firstLine="0"/>
              <w:jc w:val="left"/>
              <w:rPr>
                <w:rFonts w:asciiTheme="minorHAnsi" w:hAnsiTheme="minorHAnsi" w:cstheme="minorHAnsi"/>
                <w:sz w:val="22"/>
                <w:szCs w:val="22"/>
                <w:lang w:val="lv-LV"/>
              </w:rPr>
            </w:pPr>
            <w:r w:rsidRPr="00660F83">
              <w:rPr>
                <w:rFonts w:asciiTheme="minorHAnsi" w:hAnsiTheme="minorHAnsi" w:cstheme="minorHAnsi"/>
                <w:sz w:val="22"/>
                <w:szCs w:val="22"/>
                <w:lang w:val="lv-LV"/>
              </w:rPr>
              <w:t>C.</w:t>
            </w:r>
            <w:r w:rsidR="003F6DC8" w:rsidRPr="00660F83">
              <w:rPr>
                <w:rFonts w:asciiTheme="minorHAnsi" w:hAnsiTheme="minorHAnsi" w:cstheme="minorHAnsi"/>
                <w:sz w:val="22"/>
                <w:szCs w:val="22"/>
                <w:lang w:val="lv-LV"/>
              </w:rPr>
              <w:t>1.</w:t>
            </w:r>
          </w:p>
        </w:tc>
        <w:tc>
          <w:tcPr>
            <w:tcW w:w="2943" w:type="dxa"/>
            <w:tcBorders>
              <w:top w:val="single" w:sz="4" w:space="0" w:color="000000"/>
              <w:left w:val="single" w:sz="4" w:space="0" w:color="000000"/>
              <w:bottom w:val="single" w:sz="4" w:space="0" w:color="000000"/>
            </w:tcBorders>
          </w:tcPr>
          <w:p w14:paraId="21868740" w14:textId="7B4E1B21" w:rsidR="003F6DC8" w:rsidRPr="00660F83" w:rsidRDefault="003F6DC8" w:rsidP="008733C6">
            <w:pPr>
              <w:pStyle w:val="naisf"/>
              <w:keepNext/>
              <w:keepLines/>
              <w:tabs>
                <w:tab w:val="left" w:pos="877"/>
              </w:tabs>
              <w:snapToGrid w:val="0"/>
              <w:spacing w:before="0" w:after="0"/>
              <w:ind w:firstLine="0"/>
              <w:jc w:val="left"/>
              <w:rPr>
                <w:rFonts w:asciiTheme="minorHAnsi" w:hAnsiTheme="minorHAnsi" w:cstheme="minorHAnsi"/>
                <w:sz w:val="22"/>
                <w:szCs w:val="22"/>
                <w:lang w:val="lv-LV"/>
              </w:rPr>
            </w:pPr>
            <w:r w:rsidRPr="00660F83">
              <w:rPr>
                <w:rFonts w:asciiTheme="minorHAnsi" w:hAnsiTheme="minorHAnsi" w:cstheme="minorHAnsi"/>
                <w:sz w:val="22"/>
                <w:szCs w:val="22"/>
                <w:lang w:val="lv-LV"/>
              </w:rPr>
              <w:t>Teritorijas robežzīmju izvietošana</w:t>
            </w:r>
          </w:p>
        </w:tc>
        <w:tc>
          <w:tcPr>
            <w:tcW w:w="1701" w:type="dxa"/>
            <w:tcBorders>
              <w:top w:val="single" w:sz="4" w:space="0" w:color="000000"/>
              <w:left w:val="single" w:sz="4" w:space="0" w:color="000000"/>
              <w:bottom w:val="single" w:sz="4" w:space="0" w:color="000000"/>
            </w:tcBorders>
          </w:tcPr>
          <w:p w14:paraId="40FF6337" w14:textId="7E73A83C" w:rsidR="003F6DC8" w:rsidRPr="00660F83" w:rsidRDefault="003F6DC8" w:rsidP="003F6DC8">
            <w:pPr>
              <w:pStyle w:val="naisf"/>
              <w:spacing w:before="0" w:after="0"/>
              <w:ind w:firstLine="0"/>
              <w:jc w:val="left"/>
              <w:rPr>
                <w:rFonts w:asciiTheme="minorHAnsi" w:hAnsiTheme="minorHAnsi" w:cstheme="minorHAnsi"/>
                <w:sz w:val="22"/>
                <w:szCs w:val="22"/>
                <w:lang w:val="lv-LV"/>
              </w:rPr>
            </w:pPr>
            <w:r w:rsidRPr="00660F83">
              <w:rPr>
                <w:rFonts w:asciiTheme="minorHAnsi" w:hAnsiTheme="minorHAnsi" w:cstheme="minorHAnsi"/>
                <w:sz w:val="22"/>
                <w:szCs w:val="22"/>
                <w:lang w:val="lv-LV"/>
              </w:rPr>
              <w:t>I, 2020. gads</w:t>
            </w:r>
          </w:p>
        </w:tc>
        <w:tc>
          <w:tcPr>
            <w:tcW w:w="2126" w:type="dxa"/>
            <w:tcBorders>
              <w:top w:val="single" w:sz="4" w:space="0" w:color="000000"/>
              <w:left w:val="single" w:sz="4" w:space="0" w:color="000000"/>
              <w:bottom w:val="single" w:sz="4" w:space="0" w:color="000000"/>
            </w:tcBorders>
          </w:tcPr>
          <w:p w14:paraId="208DFAF7" w14:textId="12D3C5C7" w:rsidR="003F6DC8" w:rsidRPr="00660F83" w:rsidRDefault="003F6DC8" w:rsidP="003F6DC8">
            <w:pPr>
              <w:pStyle w:val="naisf"/>
              <w:snapToGrid w:val="0"/>
              <w:spacing w:before="0" w:after="0"/>
              <w:ind w:firstLine="0"/>
              <w:jc w:val="left"/>
              <w:rPr>
                <w:rFonts w:asciiTheme="minorHAnsi" w:hAnsiTheme="minorHAnsi" w:cstheme="minorHAnsi"/>
                <w:sz w:val="22"/>
                <w:szCs w:val="22"/>
                <w:lang w:val="lv-LV"/>
              </w:rPr>
            </w:pPr>
            <w:r w:rsidRPr="00660F83">
              <w:rPr>
                <w:rFonts w:asciiTheme="minorHAnsi" w:hAnsiTheme="minorHAnsi" w:cstheme="minorHAnsi"/>
                <w:sz w:val="22"/>
                <w:szCs w:val="22"/>
                <w:lang w:val="lv-LV"/>
              </w:rPr>
              <w:t>DAP</w:t>
            </w:r>
          </w:p>
        </w:tc>
        <w:tc>
          <w:tcPr>
            <w:tcW w:w="1993" w:type="dxa"/>
            <w:tcBorders>
              <w:top w:val="single" w:sz="4" w:space="0" w:color="000000"/>
              <w:left w:val="single" w:sz="4" w:space="0" w:color="000000"/>
              <w:bottom w:val="single" w:sz="4" w:space="0" w:color="000000"/>
            </w:tcBorders>
          </w:tcPr>
          <w:p w14:paraId="01E1A23D" w14:textId="66BAD919" w:rsidR="003F6DC8" w:rsidRPr="00660F83" w:rsidRDefault="003F6DC8" w:rsidP="003F6DC8">
            <w:pPr>
              <w:pStyle w:val="naisf"/>
              <w:snapToGrid w:val="0"/>
              <w:spacing w:before="0" w:after="0"/>
              <w:ind w:firstLine="0"/>
              <w:jc w:val="left"/>
              <w:rPr>
                <w:rFonts w:asciiTheme="minorHAnsi" w:hAnsiTheme="minorHAnsi" w:cstheme="minorHAnsi"/>
                <w:sz w:val="22"/>
                <w:szCs w:val="22"/>
                <w:lang w:val="lv-LV"/>
              </w:rPr>
            </w:pPr>
            <w:r w:rsidRPr="00660F83">
              <w:rPr>
                <w:rFonts w:asciiTheme="minorHAnsi" w:hAnsiTheme="minorHAnsi" w:cstheme="minorHAnsi"/>
                <w:sz w:val="22"/>
                <w:szCs w:val="22"/>
                <w:lang w:val="lv-LV"/>
              </w:rPr>
              <w:t>DAP</w:t>
            </w:r>
          </w:p>
        </w:tc>
        <w:tc>
          <w:tcPr>
            <w:tcW w:w="1677" w:type="dxa"/>
            <w:tcBorders>
              <w:top w:val="single" w:sz="4" w:space="0" w:color="000000"/>
              <w:left w:val="single" w:sz="4" w:space="0" w:color="000000"/>
              <w:bottom w:val="single" w:sz="4" w:space="0" w:color="000000"/>
            </w:tcBorders>
          </w:tcPr>
          <w:p w14:paraId="48199CBB" w14:textId="570CA9B0" w:rsidR="003F6DC8" w:rsidRPr="00660F83" w:rsidRDefault="003F6DC8" w:rsidP="003F6DC8">
            <w:pPr>
              <w:pStyle w:val="naisf"/>
              <w:snapToGrid w:val="0"/>
              <w:spacing w:before="0" w:after="0"/>
              <w:ind w:firstLine="0"/>
              <w:jc w:val="left"/>
              <w:rPr>
                <w:rFonts w:asciiTheme="minorHAnsi" w:hAnsiTheme="minorHAnsi" w:cstheme="minorHAnsi"/>
                <w:sz w:val="22"/>
                <w:szCs w:val="22"/>
                <w:lang w:val="lv-LV"/>
              </w:rPr>
            </w:pPr>
            <w:r w:rsidRPr="00660F83">
              <w:rPr>
                <w:rFonts w:asciiTheme="minorHAnsi" w:hAnsiTheme="minorHAnsi" w:cstheme="minorHAnsi"/>
                <w:sz w:val="22"/>
                <w:szCs w:val="22"/>
                <w:lang w:val="lv-LV"/>
              </w:rPr>
              <w:t>Precīzi nav nosakāmas</w:t>
            </w:r>
          </w:p>
        </w:tc>
        <w:tc>
          <w:tcPr>
            <w:tcW w:w="2327" w:type="dxa"/>
            <w:tcBorders>
              <w:top w:val="single" w:sz="4" w:space="0" w:color="000000"/>
              <w:left w:val="single" w:sz="4" w:space="0" w:color="000000"/>
              <w:bottom w:val="single" w:sz="4" w:space="0" w:color="000000"/>
              <w:right w:val="single" w:sz="4" w:space="0" w:color="000000"/>
            </w:tcBorders>
          </w:tcPr>
          <w:p w14:paraId="199E8FF9" w14:textId="611A1CC3" w:rsidR="003F6DC8" w:rsidRPr="00660F83" w:rsidRDefault="003F6DC8" w:rsidP="003F6DC8">
            <w:pPr>
              <w:pStyle w:val="naisf"/>
              <w:snapToGrid w:val="0"/>
              <w:spacing w:before="0" w:after="0"/>
              <w:ind w:firstLine="0"/>
              <w:jc w:val="left"/>
              <w:rPr>
                <w:rFonts w:asciiTheme="minorHAnsi" w:hAnsiTheme="minorHAnsi" w:cstheme="minorHAnsi"/>
                <w:sz w:val="22"/>
                <w:szCs w:val="22"/>
                <w:lang w:val="lv-LV"/>
              </w:rPr>
            </w:pPr>
            <w:r w:rsidRPr="00660F83">
              <w:rPr>
                <w:rFonts w:asciiTheme="minorHAnsi" w:hAnsiTheme="minorHAnsi" w:cstheme="minorHAnsi"/>
                <w:sz w:val="22"/>
                <w:szCs w:val="22"/>
                <w:lang w:val="lv-LV"/>
              </w:rPr>
              <w:t xml:space="preserve">Izvietotas DL „Durbes ezera pļavas” </w:t>
            </w:r>
            <w:r w:rsidR="006317CB">
              <w:rPr>
                <w:rFonts w:asciiTheme="minorHAnsi" w:hAnsiTheme="minorHAnsi" w:cstheme="minorHAnsi"/>
                <w:sz w:val="22"/>
                <w:szCs w:val="22"/>
                <w:lang w:val="lv-LV"/>
              </w:rPr>
              <w:t>27</w:t>
            </w:r>
            <w:r w:rsidRPr="00660F83">
              <w:rPr>
                <w:rFonts w:asciiTheme="minorHAnsi" w:hAnsiTheme="minorHAnsi" w:cstheme="minorHAnsi"/>
                <w:sz w:val="22"/>
                <w:szCs w:val="22"/>
                <w:lang w:val="lv-LV"/>
              </w:rPr>
              <w:t xml:space="preserve"> robežzīmes</w:t>
            </w:r>
          </w:p>
        </w:tc>
      </w:tr>
      <w:tr w:rsidR="00660F83" w:rsidRPr="00660F83" w14:paraId="28C54457" w14:textId="77777777" w:rsidTr="00D05113">
        <w:trPr>
          <w:cantSplit/>
        </w:trPr>
        <w:tc>
          <w:tcPr>
            <w:tcW w:w="833" w:type="dxa"/>
            <w:tcBorders>
              <w:top w:val="single" w:sz="4" w:space="0" w:color="000000"/>
              <w:left w:val="single" w:sz="4" w:space="0" w:color="000000"/>
              <w:bottom w:val="single" w:sz="4" w:space="0" w:color="000000"/>
            </w:tcBorders>
          </w:tcPr>
          <w:p w14:paraId="764830AF" w14:textId="57ADED1B" w:rsidR="003F6DC8" w:rsidRPr="00660F83" w:rsidRDefault="003F6DC8" w:rsidP="003F6DC8">
            <w:pPr>
              <w:pStyle w:val="naisf"/>
              <w:snapToGrid w:val="0"/>
              <w:spacing w:before="0" w:after="0"/>
              <w:ind w:firstLine="0"/>
              <w:jc w:val="left"/>
              <w:rPr>
                <w:rFonts w:asciiTheme="minorHAnsi" w:hAnsiTheme="minorHAnsi" w:cstheme="minorHAnsi"/>
                <w:sz w:val="22"/>
                <w:szCs w:val="22"/>
                <w:lang w:val="lv-LV"/>
              </w:rPr>
            </w:pPr>
            <w:r w:rsidRPr="00660F83">
              <w:rPr>
                <w:rFonts w:asciiTheme="minorHAnsi" w:hAnsiTheme="minorHAnsi" w:cstheme="minorHAnsi"/>
                <w:sz w:val="22"/>
                <w:szCs w:val="22"/>
                <w:lang w:val="lv-LV"/>
              </w:rPr>
              <w:t>C. 2.1.</w:t>
            </w:r>
          </w:p>
        </w:tc>
        <w:tc>
          <w:tcPr>
            <w:tcW w:w="611" w:type="dxa"/>
            <w:tcBorders>
              <w:top w:val="single" w:sz="4" w:space="0" w:color="000000"/>
              <w:left w:val="single" w:sz="4" w:space="0" w:color="000000"/>
              <w:bottom w:val="single" w:sz="4" w:space="0" w:color="000000"/>
            </w:tcBorders>
          </w:tcPr>
          <w:p w14:paraId="4A8096AB" w14:textId="36F2C443" w:rsidR="003F6DC8" w:rsidRPr="00660F83" w:rsidRDefault="006F53A9" w:rsidP="003F6DC8">
            <w:pPr>
              <w:pStyle w:val="naisf"/>
              <w:snapToGrid w:val="0"/>
              <w:spacing w:before="0" w:after="0"/>
              <w:ind w:firstLine="0"/>
              <w:jc w:val="left"/>
              <w:rPr>
                <w:rFonts w:asciiTheme="minorHAnsi" w:hAnsiTheme="minorHAnsi" w:cstheme="minorHAnsi"/>
                <w:sz w:val="22"/>
                <w:szCs w:val="22"/>
                <w:lang w:val="lv-LV"/>
              </w:rPr>
            </w:pPr>
            <w:r w:rsidRPr="00660F83">
              <w:rPr>
                <w:rFonts w:asciiTheme="minorHAnsi" w:hAnsiTheme="minorHAnsi" w:cstheme="minorHAnsi"/>
                <w:sz w:val="22"/>
                <w:szCs w:val="22"/>
                <w:lang w:val="lv-LV"/>
              </w:rPr>
              <w:t>C</w:t>
            </w:r>
            <w:r w:rsidR="003F6DC8" w:rsidRPr="00660F83">
              <w:rPr>
                <w:rFonts w:asciiTheme="minorHAnsi" w:hAnsiTheme="minorHAnsi" w:cstheme="minorHAnsi"/>
                <w:sz w:val="22"/>
                <w:szCs w:val="22"/>
                <w:lang w:val="lv-LV"/>
              </w:rPr>
              <w:t>.2.</w:t>
            </w:r>
          </w:p>
        </w:tc>
        <w:tc>
          <w:tcPr>
            <w:tcW w:w="2943" w:type="dxa"/>
            <w:tcBorders>
              <w:top w:val="single" w:sz="4" w:space="0" w:color="000000"/>
              <w:left w:val="single" w:sz="4" w:space="0" w:color="000000"/>
              <w:bottom w:val="single" w:sz="4" w:space="0" w:color="000000"/>
            </w:tcBorders>
          </w:tcPr>
          <w:p w14:paraId="422109F1" w14:textId="793BA41E" w:rsidR="003F6DC8" w:rsidRPr="00660F83" w:rsidRDefault="003F6DC8" w:rsidP="003F6DC8">
            <w:pPr>
              <w:pStyle w:val="naisf"/>
              <w:tabs>
                <w:tab w:val="left" w:pos="877"/>
              </w:tabs>
              <w:snapToGrid w:val="0"/>
              <w:spacing w:before="0" w:after="0"/>
              <w:ind w:firstLine="0"/>
              <w:jc w:val="left"/>
              <w:rPr>
                <w:rFonts w:asciiTheme="minorHAnsi" w:hAnsiTheme="minorHAnsi" w:cstheme="minorHAnsi"/>
                <w:sz w:val="22"/>
                <w:szCs w:val="22"/>
                <w:lang w:val="lv-LV"/>
              </w:rPr>
            </w:pPr>
            <w:r w:rsidRPr="00660F83">
              <w:rPr>
                <w:rFonts w:asciiTheme="minorHAnsi" w:hAnsiTheme="minorHAnsi" w:cstheme="minorHAnsi"/>
                <w:sz w:val="22"/>
                <w:szCs w:val="22"/>
                <w:lang w:val="lv-LV"/>
              </w:rPr>
              <w:t>Informācijas nodrošināšana par dabas vērtībām DL „Durbes ezera pļavas” teritorijas apmeklētājiem</w:t>
            </w:r>
          </w:p>
        </w:tc>
        <w:tc>
          <w:tcPr>
            <w:tcW w:w="1701" w:type="dxa"/>
            <w:tcBorders>
              <w:top w:val="single" w:sz="4" w:space="0" w:color="000000"/>
              <w:left w:val="single" w:sz="4" w:space="0" w:color="000000"/>
              <w:bottom w:val="single" w:sz="4" w:space="0" w:color="000000"/>
            </w:tcBorders>
          </w:tcPr>
          <w:p w14:paraId="08874B01" w14:textId="193ECBB8" w:rsidR="003F6DC8" w:rsidRPr="00660F83" w:rsidRDefault="003F6DC8" w:rsidP="003F6DC8">
            <w:pPr>
              <w:pStyle w:val="naisf"/>
              <w:spacing w:before="0" w:after="0"/>
              <w:ind w:firstLine="0"/>
              <w:jc w:val="left"/>
              <w:rPr>
                <w:rFonts w:asciiTheme="minorHAnsi" w:hAnsiTheme="minorHAnsi" w:cstheme="minorHAnsi"/>
                <w:sz w:val="22"/>
                <w:szCs w:val="22"/>
                <w:lang w:val="lv-LV"/>
              </w:rPr>
            </w:pPr>
            <w:r w:rsidRPr="00660F83">
              <w:rPr>
                <w:rFonts w:asciiTheme="minorHAnsi" w:hAnsiTheme="minorHAnsi" w:cstheme="minorHAnsi"/>
                <w:sz w:val="22"/>
                <w:szCs w:val="22"/>
                <w:lang w:val="lv-LV"/>
              </w:rPr>
              <w:t>II, 2020. gads</w:t>
            </w:r>
          </w:p>
        </w:tc>
        <w:tc>
          <w:tcPr>
            <w:tcW w:w="2126" w:type="dxa"/>
            <w:tcBorders>
              <w:top w:val="single" w:sz="4" w:space="0" w:color="000000"/>
              <w:left w:val="single" w:sz="4" w:space="0" w:color="000000"/>
              <w:bottom w:val="single" w:sz="4" w:space="0" w:color="000000"/>
            </w:tcBorders>
          </w:tcPr>
          <w:p w14:paraId="495520C8" w14:textId="66D7AF1F" w:rsidR="003F6DC8" w:rsidRPr="00660F83" w:rsidRDefault="00D62A0B" w:rsidP="003F6DC8">
            <w:pPr>
              <w:pStyle w:val="naisf"/>
              <w:snapToGrid w:val="0"/>
              <w:spacing w:before="0" w:after="0"/>
              <w:ind w:firstLine="0"/>
              <w:jc w:val="left"/>
              <w:rPr>
                <w:rFonts w:asciiTheme="minorHAnsi" w:hAnsiTheme="minorHAnsi" w:cstheme="minorHAnsi"/>
                <w:sz w:val="22"/>
                <w:szCs w:val="22"/>
                <w:lang w:val="lv-LV"/>
              </w:rPr>
            </w:pPr>
            <w:r w:rsidRPr="00660F83">
              <w:rPr>
                <w:rFonts w:asciiTheme="minorHAnsi" w:hAnsiTheme="minorHAnsi" w:cstheme="minorHAnsi"/>
                <w:sz w:val="22"/>
                <w:szCs w:val="22"/>
                <w:lang w:val="lv-LV"/>
              </w:rPr>
              <w:t>Pašvaldība</w:t>
            </w:r>
            <w:r w:rsidR="003F6DC8" w:rsidRPr="00660F83">
              <w:rPr>
                <w:rFonts w:asciiTheme="minorHAnsi" w:hAnsiTheme="minorHAnsi" w:cstheme="minorHAnsi"/>
                <w:sz w:val="22"/>
                <w:szCs w:val="22"/>
                <w:lang w:val="lv-LV"/>
              </w:rPr>
              <w:t xml:space="preserve">, projektu finansējums, </w:t>
            </w:r>
            <w:r w:rsidR="00387C59">
              <w:rPr>
                <w:rFonts w:asciiTheme="minorHAnsi" w:hAnsiTheme="minorHAnsi" w:cstheme="minorHAnsi"/>
                <w:sz w:val="22"/>
                <w:szCs w:val="22"/>
                <w:lang w:val="lv-LV"/>
              </w:rPr>
              <w:t>DAP</w:t>
            </w:r>
          </w:p>
        </w:tc>
        <w:tc>
          <w:tcPr>
            <w:tcW w:w="1993" w:type="dxa"/>
            <w:tcBorders>
              <w:top w:val="single" w:sz="4" w:space="0" w:color="000000"/>
              <w:left w:val="single" w:sz="4" w:space="0" w:color="000000"/>
              <w:bottom w:val="single" w:sz="4" w:space="0" w:color="000000"/>
            </w:tcBorders>
          </w:tcPr>
          <w:p w14:paraId="61D77411" w14:textId="692751A5" w:rsidR="003F6DC8" w:rsidRPr="00660F83" w:rsidRDefault="00D62A0B" w:rsidP="003F6DC8">
            <w:pPr>
              <w:pStyle w:val="naisf"/>
              <w:snapToGrid w:val="0"/>
              <w:spacing w:before="0" w:after="0"/>
              <w:ind w:firstLine="0"/>
              <w:jc w:val="left"/>
              <w:rPr>
                <w:rFonts w:asciiTheme="minorHAnsi" w:hAnsiTheme="minorHAnsi" w:cstheme="minorHAnsi"/>
                <w:sz w:val="22"/>
                <w:szCs w:val="22"/>
                <w:lang w:val="lv-LV"/>
              </w:rPr>
            </w:pPr>
            <w:r w:rsidRPr="00660F83">
              <w:rPr>
                <w:rFonts w:asciiTheme="minorHAnsi" w:hAnsiTheme="minorHAnsi" w:cstheme="minorHAnsi"/>
                <w:sz w:val="22"/>
                <w:szCs w:val="22"/>
                <w:lang w:val="lv-LV"/>
              </w:rPr>
              <w:t>Pašvaldība</w:t>
            </w:r>
            <w:r w:rsidR="003F6DC8" w:rsidRPr="00660F83">
              <w:rPr>
                <w:rFonts w:asciiTheme="minorHAnsi" w:hAnsiTheme="minorHAnsi" w:cstheme="minorHAnsi"/>
                <w:sz w:val="22"/>
                <w:szCs w:val="22"/>
                <w:lang w:val="lv-LV"/>
              </w:rPr>
              <w:t xml:space="preserve">, </w:t>
            </w:r>
            <w:r w:rsidR="00387C59">
              <w:rPr>
                <w:rFonts w:asciiTheme="minorHAnsi" w:hAnsiTheme="minorHAnsi" w:cstheme="minorHAnsi"/>
                <w:sz w:val="22"/>
                <w:szCs w:val="22"/>
                <w:lang w:val="lv-LV"/>
              </w:rPr>
              <w:t>DAP</w:t>
            </w:r>
          </w:p>
        </w:tc>
        <w:tc>
          <w:tcPr>
            <w:tcW w:w="1677" w:type="dxa"/>
            <w:tcBorders>
              <w:top w:val="single" w:sz="4" w:space="0" w:color="000000"/>
              <w:left w:val="single" w:sz="4" w:space="0" w:color="000000"/>
              <w:bottom w:val="single" w:sz="4" w:space="0" w:color="000000"/>
            </w:tcBorders>
          </w:tcPr>
          <w:p w14:paraId="218CA118" w14:textId="1676D492" w:rsidR="003F6DC8" w:rsidRPr="00660F83" w:rsidRDefault="003F6DC8" w:rsidP="003F6DC8">
            <w:pPr>
              <w:pStyle w:val="naisf"/>
              <w:snapToGrid w:val="0"/>
              <w:spacing w:before="0" w:after="0"/>
              <w:ind w:firstLine="0"/>
              <w:jc w:val="left"/>
              <w:rPr>
                <w:rFonts w:asciiTheme="minorHAnsi" w:hAnsiTheme="minorHAnsi" w:cstheme="minorHAnsi"/>
                <w:sz w:val="22"/>
                <w:szCs w:val="22"/>
                <w:lang w:val="lv-LV"/>
              </w:rPr>
            </w:pPr>
            <w:r w:rsidRPr="00660F83">
              <w:rPr>
                <w:rFonts w:asciiTheme="minorHAnsi" w:hAnsiTheme="minorHAnsi" w:cstheme="minorHAnsi"/>
                <w:sz w:val="22"/>
                <w:szCs w:val="22"/>
                <w:lang w:val="lv-LV"/>
              </w:rPr>
              <w:t>Precīzi nav nosakāmas</w:t>
            </w:r>
          </w:p>
        </w:tc>
        <w:tc>
          <w:tcPr>
            <w:tcW w:w="2327" w:type="dxa"/>
            <w:tcBorders>
              <w:top w:val="single" w:sz="4" w:space="0" w:color="000000"/>
              <w:left w:val="single" w:sz="4" w:space="0" w:color="000000"/>
              <w:bottom w:val="single" w:sz="4" w:space="0" w:color="000000"/>
              <w:right w:val="single" w:sz="4" w:space="0" w:color="000000"/>
            </w:tcBorders>
          </w:tcPr>
          <w:p w14:paraId="2B0CE54B" w14:textId="0399B39F" w:rsidR="003F6DC8" w:rsidRPr="00660F83" w:rsidRDefault="003F6DC8" w:rsidP="003F6DC8">
            <w:pPr>
              <w:pStyle w:val="naisf"/>
              <w:snapToGrid w:val="0"/>
              <w:spacing w:before="0" w:after="0"/>
              <w:ind w:firstLine="0"/>
              <w:jc w:val="left"/>
              <w:rPr>
                <w:rFonts w:asciiTheme="minorHAnsi" w:hAnsiTheme="minorHAnsi" w:cstheme="minorHAnsi"/>
                <w:sz w:val="22"/>
                <w:szCs w:val="22"/>
                <w:lang w:val="lv-LV"/>
              </w:rPr>
            </w:pPr>
            <w:r w:rsidRPr="00660F83">
              <w:rPr>
                <w:rFonts w:asciiTheme="minorHAnsi" w:hAnsiTheme="minorHAnsi" w:cstheme="minorHAnsi"/>
                <w:sz w:val="22"/>
                <w:szCs w:val="22"/>
                <w:lang w:val="lv-LV"/>
              </w:rPr>
              <w:t xml:space="preserve">Pieejama informācija par DL „Durbes ezera pļava” dabas vērtībām. Uzstādīti vismaz </w:t>
            </w:r>
            <w:r w:rsidR="00607371" w:rsidRPr="00660F83">
              <w:rPr>
                <w:rFonts w:asciiTheme="minorHAnsi" w:hAnsiTheme="minorHAnsi" w:cstheme="minorHAnsi"/>
                <w:sz w:val="22"/>
                <w:szCs w:val="22"/>
                <w:lang w:val="lv-LV"/>
              </w:rPr>
              <w:t>1</w:t>
            </w:r>
            <w:r w:rsidRPr="00660F83">
              <w:rPr>
                <w:rFonts w:asciiTheme="minorHAnsi" w:hAnsiTheme="minorHAnsi" w:cstheme="minorHAnsi"/>
                <w:sz w:val="22"/>
                <w:szCs w:val="22"/>
                <w:lang w:val="lv-LV"/>
              </w:rPr>
              <w:t xml:space="preserve"> informācija</w:t>
            </w:r>
            <w:r w:rsidR="006317CB">
              <w:rPr>
                <w:rFonts w:asciiTheme="minorHAnsi" w:hAnsiTheme="minorHAnsi" w:cstheme="minorHAnsi"/>
                <w:sz w:val="22"/>
                <w:szCs w:val="22"/>
                <w:lang w:val="lv-LV"/>
              </w:rPr>
              <w:t>s</w:t>
            </w:r>
            <w:r w:rsidRPr="00660F83">
              <w:rPr>
                <w:rFonts w:asciiTheme="minorHAnsi" w:hAnsiTheme="minorHAnsi" w:cstheme="minorHAnsi"/>
                <w:sz w:val="22"/>
                <w:szCs w:val="22"/>
                <w:lang w:val="lv-LV"/>
              </w:rPr>
              <w:t xml:space="preserve"> stend</w:t>
            </w:r>
            <w:r w:rsidR="006317CB">
              <w:rPr>
                <w:rFonts w:asciiTheme="minorHAnsi" w:hAnsiTheme="minorHAnsi" w:cstheme="minorHAnsi"/>
                <w:sz w:val="22"/>
                <w:szCs w:val="22"/>
                <w:lang w:val="lv-LV"/>
              </w:rPr>
              <w:t>s</w:t>
            </w:r>
            <w:r w:rsidRPr="00660F83">
              <w:rPr>
                <w:rFonts w:asciiTheme="minorHAnsi" w:hAnsiTheme="minorHAnsi" w:cstheme="minorHAnsi"/>
                <w:sz w:val="22"/>
                <w:szCs w:val="22"/>
                <w:lang w:val="lv-LV"/>
              </w:rPr>
              <w:t xml:space="preserve"> DL teritorijā</w:t>
            </w:r>
            <w:r w:rsidR="00874CCF" w:rsidRPr="00660F83">
              <w:rPr>
                <w:rFonts w:asciiTheme="minorHAnsi" w:hAnsiTheme="minorHAnsi" w:cstheme="minorHAnsi"/>
                <w:sz w:val="22"/>
                <w:szCs w:val="22"/>
                <w:lang w:val="lv-LV"/>
              </w:rPr>
              <w:t xml:space="preserve">, kā arī </w:t>
            </w:r>
            <w:r w:rsidR="00607371" w:rsidRPr="00660F83">
              <w:rPr>
                <w:rFonts w:asciiTheme="minorHAnsi" w:hAnsiTheme="minorHAnsi" w:cstheme="minorHAnsi"/>
                <w:sz w:val="22"/>
                <w:szCs w:val="22"/>
                <w:lang w:val="lv-LV"/>
              </w:rPr>
              <w:t>2</w:t>
            </w:r>
            <w:r w:rsidR="00874CCF" w:rsidRPr="00660F83">
              <w:rPr>
                <w:rFonts w:asciiTheme="minorHAnsi" w:hAnsiTheme="minorHAnsi" w:cstheme="minorHAnsi"/>
                <w:sz w:val="22"/>
                <w:szCs w:val="22"/>
                <w:lang w:val="lv-LV"/>
              </w:rPr>
              <w:t xml:space="preserve"> stend</w:t>
            </w:r>
            <w:r w:rsidR="00607371" w:rsidRPr="00660F83">
              <w:rPr>
                <w:rFonts w:asciiTheme="minorHAnsi" w:hAnsiTheme="minorHAnsi" w:cstheme="minorHAnsi"/>
                <w:sz w:val="22"/>
                <w:szCs w:val="22"/>
                <w:lang w:val="lv-LV"/>
              </w:rPr>
              <w:t>i</w:t>
            </w:r>
            <w:r w:rsidR="00874CCF" w:rsidRPr="00660F83">
              <w:rPr>
                <w:rFonts w:asciiTheme="minorHAnsi" w:hAnsiTheme="minorHAnsi" w:cstheme="minorHAnsi"/>
                <w:sz w:val="22"/>
                <w:szCs w:val="22"/>
                <w:lang w:val="lv-LV"/>
              </w:rPr>
              <w:t xml:space="preserve"> ārpus DL teritorijas pie autoceļa V 1201 Aistere - Rāva - Avoti</w:t>
            </w:r>
          </w:p>
        </w:tc>
      </w:tr>
      <w:tr w:rsidR="00660F83" w:rsidRPr="00660F83" w14:paraId="3F4B6AE2" w14:textId="77777777" w:rsidTr="00D05113">
        <w:trPr>
          <w:cantSplit/>
          <w:trHeight w:val="268"/>
        </w:trPr>
        <w:tc>
          <w:tcPr>
            <w:tcW w:w="14211" w:type="dxa"/>
            <w:gridSpan w:val="8"/>
            <w:tcBorders>
              <w:top w:val="single" w:sz="4" w:space="0" w:color="000000"/>
              <w:left w:val="single" w:sz="4" w:space="0" w:color="000000"/>
              <w:bottom w:val="single" w:sz="4" w:space="0" w:color="000000"/>
              <w:right w:val="single" w:sz="4" w:space="0" w:color="000000"/>
            </w:tcBorders>
          </w:tcPr>
          <w:p w14:paraId="4741B862" w14:textId="01D4D14E" w:rsidR="003F6DC8" w:rsidRPr="00660F83" w:rsidRDefault="003F6DC8" w:rsidP="003F6DC8">
            <w:pPr>
              <w:pStyle w:val="naisf"/>
              <w:keepNext/>
              <w:snapToGrid w:val="0"/>
              <w:spacing w:before="0" w:after="0"/>
              <w:ind w:firstLine="0"/>
              <w:jc w:val="left"/>
              <w:rPr>
                <w:rFonts w:asciiTheme="minorHAnsi" w:hAnsiTheme="minorHAnsi" w:cstheme="minorHAnsi"/>
                <w:b/>
                <w:i/>
                <w:sz w:val="22"/>
                <w:szCs w:val="22"/>
                <w:lang w:val="lv-LV"/>
              </w:rPr>
            </w:pPr>
            <w:r w:rsidRPr="00660F83">
              <w:rPr>
                <w:rFonts w:asciiTheme="minorHAnsi" w:hAnsiTheme="minorHAnsi" w:cstheme="minorHAnsi"/>
                <w:b/>
                <w:i/>
                <w:sz w:val="22"/>
                <w:szCs w:val="22"/>
                <w:lang w:val="lv-LV"/>
              </w:rPr>
              <w:lastRenderedPageBreak/>
              <w:t>D – Tūrisms un rekreācija</w:t>
            </w:r>
          </w:p>
        </w:tc>
      </w:tr>
      <w:tr w:rsidR="00660F83" w:rsidRPr="00660F83" w14:paraId="6B91A4C0" w14:textId="77777777" w:rsidTr="00D05113">
        <w:trPr>
          <w:cantSplit/>
        </w:trPr>
        <w:tc>
          <w:tcPr>
            <w:tcW w:w="833" w:type="dxa"/>
            <w:tcBorders>
              <w:top w:val="single" w:sz="4" w:space="0" w:color="000000"/>
              <w:left w:val="single" w:sz="4" w:space="0" w:color="000000"/>
              <w:bottom w:val="single" w:sz="4" w:space="0" w:color="000000"/>
            </w:tcBorders>
          </w:tcPr>
          <w:p w14:paraId="4B502D6D" w14:textId="667DF056" w:rsidR="003F6DC8" w:rsidRPr="00660F83" w:rsidRDefault="003F6DC8" w:rsidP="003F6DC8">
            <w:pPr>
              <w:pStyle w:val="naisf"/>
              <w:snapToGrid w:val="0"/>
              <w:spacing w:before="0" w:after="0"/>
              <w:ind w:firstLine="0"/>
              <w:jc w:val="left"/>
              <w:rPr>
                <w:rFonts w:asciiTheme="minorHAnsi" w:hAnsiTheme="minorHAnsi" w:cstheme="minorHAnsi"/>
                <w:sz w:val="22"/>
                <w:szCs w:val="22"/>
                <w:lang w:val="lv-LV"/>
              </w:rPr>
            </w:pPr>
            <w:r w:rsidRPr="00660F83">
              <w:rPr>
                <w:rFonts w:asciiTheme="minorHAnsi" w:hAnsiTheme="minorHAnsi" w:cstheme="minorHAnsi"/>
                <w:bCs/>
                <w:iCs/>
                <w:sz w:val="22"/>
                <w:szCs w:val="22"/>
                <w:lang w:val="lv-LV"/>
              </w:rPr>
              <w:t>D.1.1.</w:t>
            </w:r>
          </w:p>
        </w:tc>
        <w:tc>
          <w:tcPr>
            <w:tcW w:w="611" w:type="dxa"/>
            <w:tcBorders>
              <w:top w:val="single" w:sz="4" w:space="0" w:color="000000"/>
              <w:left w:val="single" w:sz="4" w:space="0" w:color="000000"/>
              <w:bottom w:val="single" w:sz="4" w:space="0" w:color="000000"/>
            </w:tcBorders>
          </w:tcPr>
          <w:p w14:paraId="5DEB99D2" w14:textId="6DF5AFC4" w:rsidR="003F6DC8" w:rsidRPr="00660F83" w:rsidRDefault="003F6DC8" w:rsidP="003F6DC8">
            <w:pPr>
              <w:pStyle w:val="naisf"/>
              <w:snapToGrid w:val="0"/>
              <w:spacing w:before="0" w:after="0"/>
              <w:ind w:firstLine="0"/>
              <w:jc w:val="left"/>
              <w:rPr>
                <w:rFonts w:asciiTheme="minorHAnsi" w:hAnsiTheme="minorHAnsi" w:cstheme="minorHAnsi"/>
                <w:sz w:val="22"/>
                <w:szCs w:val="22"/>
                <w:lang w:val="lv-LV"/>
              </w:rPr>
            </w:pPr>
            <w:r w:rsidRPr="00660F83">
              <w:rPr>
                <w:rFonts w:asciiTheme="minorHAnsi" w:hAnsiTheme="minorHAnsi" w:cstheme="minorHAnsi"/>
                <w:sz w:val="22"/>
                <w:szCs w:val="22"/>
                <w:lang w:val="lv-LV"/>
              </w:rPr>
              <w:t>D.1.</w:t>
            </w:r>
          </w:p>
        </w:tc>
        <w:tc>
          <w:tcPr>
            <w:tcW w:w="2943" w:type="dxa"/>
            <w:tcBorders>
              <w:top w:val="single" w:sz="4" w:space="0" w:color="000000"/>
              <w:left w:val="single" w:sz="4" w:space="0" w:color="000000"/>
              <w:bottom w:val="single" w:sz="4" w:space="0" w:color="000000"/>
            </w:tcBorders>
          </w:tcPr>
          <w:p w14:paraId="3278E45B" w14:textId="5A2CDEF5" w:rsidR="003F6DC8" w:rsidRPr="00660F83" w:rsidRDefault="003F6DC8" w:rsidP="003F6DC8">
            <w:pPr>
              <w:snapToGrid w:val="0"/>
              <w:rPr>
                <w:rFonts w:asciiTheme="minorHAnsi" w:hAnsiTheme="minorHAnsi" w:cstheme="minorHAnsi"/>
                <w:sz w:val="22"/>
                <w:szCs w:val="22"/>
              </w:rPr>
            </w:pPr>
            <w:r w:rsidRPr="00660F83">
              <w:rPr>
                <w:rFonts w:asciiTheme="minorHAnsi" w:hAnsiTheme="minorHAnsi" w:cstheme="minorHAnsi"/>
                <w:bCs/>
                <w:iCs/>
                <w:sz w:val="22"/>
                <w:szCs w:val="22"/>
              </w:rPr>
              <w:t>Jaunu tūrisma un rekreācijas objektu un ar tiem saistītās infrastruktūras izveide</w:t>
            </w:r>
          </w:p>
        </w:tc>
        <w:tc>
          <w:tcPr>
            <w:tcW w:w="1701" w:type="dxa"/>
            <w:tcBorders>
              <w:top w:val="single" w:sz="4" w:space="0" w:color="000000"/>
              <w:left w:val="single" w:sz="4" w:space="0" w:color="000000"/>
              <w:bottom w:val="single" w:sz="4" w:space="0" w:color="000000"/>
            </w:tcBorders>
          </w:tcPr>
          <w:p w14:paraId="62DD5372" w14:textId="75872EAB" w:rsidR="003F6DC8" w:rsidRPr="00660F83" w:rsidRDefault="003F6DC8" w:rsidP="003F6DC8">
            <w:pPr>
              <w:pStyle w:val="naisf"/>
              <w:snapToGrid w:val="0"/>
              <w:spacing w:before="0" w:after="0"/>
              <w:ind w:firstLine="0"/>
              <w:jc w:val="left"/>
              <w:rPr>
                <w:rFonts w:asciiTheme="minorHAnsi" w:hAnsiTheme="minorHAnsi" w:cstheme="minorHAnsi"/>
                <w:sz w:val="22"/>
                <w:szCs w:val="22"/>
                <w:lang w:val="lv-LV"/>
              </w:rPr>
            </w:pPr>
            <w:r w:rsidRPr="00660F83">
              <w:rPr>
                <w:rFonts w:asciiTheme="minorHAnsi" w:hAnsiTheme="minorHAnsi" w:cstheme="minorHAnsi"/>
                <w:sz w:val="22"/>
                <w:szCs w:val="22"/>
                <w:lang w:val="lv-LV"/>
              </w:rPr>
              <w:t>II, visā plāna darbības periodā</w:t>
            </w:r>
          </w:p>
        </w:tc>
        <w:tc>
          <w:tcPr>
            <w:tcW w:w="2126" w:type="dxa"/>
            <w:tcBorders>
              <w:top w:val="single" w:sz="4" w:space="0" w:color="000000"/>
              <w:left w:val="single" w:sz="4" w:space="0" w:color="000000"/>
              <w:bottom w:val="single" w:sz="4" w:space="0" w:color="000000"/>
            </w:tcBorders>
          </w:tcPr>
          <w:p w14:paraId="5FD714D4" w14:textId="0BA812D2" w:rsidR="003F6DC8" w:rsidRPr="00660F83" w:rsidRDefault="00D62A0B" w:rsidP="003F6DC8">
            <w:pPr>
              <w:pStyle w:val="naisf"/>
              <w:snapToGrid w:val="0"/>
              <w:spacing w:before="0" w:after="0" w:line="276" w:lineRule="auto"/>
              <w:ind w:firstLine="0"/>
              <w:jc w:val="left"/>
              <w:rPr>
                <w:rFonts w:asciiTheme="minorHAnsi" w:hAnsiTheme="minorHAnsi" w:cstheme="minorHAnsi"/>
                <w:sz w:val="22"/>
                <w:szCs w:val="22"/>
                <w:lang w:val="lv-LV"/>
              </w:rPr>
            </w:pPr>
            <w:r w:rsidRPr="00660F83">
              <w:rPr>
                <w:rFonts w:asciiTheme="minorHAnsi" w:hAnsiTheme="minorHAnsi" w:cstheme="minorHAnsi"/>
                <w:sz w:val="22"/>
                <w:szCs w:val="22"/>
                <w:lang w:val="lv-LV"/>
              </w:rPr>
              <w:t>Pašvaldība</w:t>
            </w:r>
            <w:r w:rsidR="003F6DC8" w:rsidRPr="00660F83">
              <w:rPr>
                <w:rFonts w:asciiTheme="minorHAnsi" w:hAnsiTheme="minorHAnsi" w:cstheme="minorHAnsi"/>
                <w:sz w:val="22"/>
                <w:szCs w:val="22"/>
                <w:lang w:val="lv-LV"/>
              </w:rPr>
              <w:t>, projektu finansējums, zemes īpašnieki</w:t>
            </w:r>
          </w:p>
        </w:tc>
        <w:tc>
          <w:tcPr>
            <w:tcW w:w="1993" w:type="dxa"/>
            <w:tcBorders>
              <w:top w:val="single" w:sz="4" w:space="0" w:color="000000"/>
              <w:left w:val="single" w:sz="4" w:space="0" w:color="000000"/>
              <w:bottom w:val="single" w:sz="4" w:space="0" w:color="000000"/>
            </w:tcBorders>
          </w:tcPr>
          <w:p w14:paraId="5946EFBE" w14:textId="30A1AB5A" w:rsidR="003F6DC8" w:rsidRPr="00660F83" w:rsidRDefault="00D62A0B" w:rsidP="003F6DC8">
            <w:pPr>
              <w:snapToGrid w:val="0"/>
              <w:rPr>
                <w:rFonts w:asciiTheme="minorHAnsi" w:hAnsiTheme="minorHAnsi" w:cstheme="minorHAnsi"/>
                <w:sz w:val="22"/>
                <w:szCs w:val="22"/>
              </w:rPr>
            </w:pPr>
            <w:r w:rsidRPr="00660F83">
              <w:rPr>
                <w:rFonts w:asciiTheme="minorHAnsi" w:hAnsiTheme="minorHAnsi" w:cstheme="minorHAnsi"/>
                <w:sz w:val="22"/>
                <w:szCs w:val="22"/>
              </w:rPr>
              <w:t>Pašvaldība</w:t>
            </w:r>
            <w:r w:rsidR="003F6DC8" w:rsidRPr="00660F83">
              <w:rPr>
                <w:rFonts w:asciiTheme="minorHAnsi" w:hAnsiTheme="minorHAnsi" w:cstheme="minorHAnsi"/>
                <w:sz w:val="22"/>
                <w:szCs w:val="22"/>
              </w:rPr>
              <w:t>, zemes īpašnieki</w:t>
            </w:r>
          </w:p>
        </w:tc>
        <w:tc>
          <w:tcPr>
            <w:tcW w:w="1677" w:type="dxa"/>
            <w:tcBorders>
              <w:top w:val="single" w:sz="4" w:space="0" w:color="000000"/>
              <w:left w:val="single" w:sz="4" w:space="0" w:color="000000"/>
              <w:bottom w:val="single" w:sz="4" w:space="0" w:color="000000"/>
            </w:tcBorders>
          </w:tcPr>
          <w:p w14:paraId="116826FD" w14:textId="7B85339F" w:rsidR="003F6DC8" w:rsidRPr="00660F83" w:rsidRDefault="003F6DC8" w:rsidP="003F6DC8">
            <w:pPr>
              <w:snapToGrid w:val="0"/>
              <w:rPr>
                <w:rFonts w:asciiTheme="minorHAnsi" w:hAnsiTheme="minorHAnsi" w:cstheme="minorHAnsi"/>
                <w:bCs/>
                <w:sz w:val="22"/>
                <w:szCs w:val="22"/>
              </w:rPr>
            </w:pPr>
            <w:r w:rsidRPr="00660F83">
              <w:rPr>
                <w:rFonts w:asciiTheme="minorHAnsi" w:hAnsiTheme="minorHAnsi" w:cstheme="minorHAnsi"/>
                <w:sz w:val="22"/>
                <w:szCs w:val="22"/>
              </w:rPr>
              <w:t>Precīzi nav nosakāmas</w:t>
            </w:r>
          </w:p>
        </w:tc>
        <w:tc>
          <w:tcPr>
            <w:tcW w:w="2327" w:type="dxa"/>
            <w:tcBorders>
              <w:top w:val="single" w:sz="4" w:space="0" w:color="000000"/>
              <w:left w:val="single" w:sz="4" w:space="0" w:color="000000"/>
              <w:bottom w:val="single" w:sz="4" w:space="0" w:color="000000"/>
              <w:right w:val="single" w:sz="4" w:space="0" w:color="000000"/>
            </w:tcBorders>
          </w:tcPr>
          <w:p w14:paraId="63AC7F04" w14:textId="7AEA5ABF" w:rsidR="003F6DC8" w:rsidRPr="00660F83" w:rsidRDefault="003851CC" w:rsidP="003F6DC8">
            <w:pPr>
              <w:snapToGrid w:val="0"/>
              <w:rPr>
                <w:rFonts w:asciiTheme="minorHAnsi" w:hAnsiTheme="minorHAnsi" w:cstheme="minorHAnsi"/>
                <w:sz w:val="22"/>
                <w:szCs w:val="22"/>
              </w:rPr>
            </w:pPr>
            <w:r>
              <w:rPr>
                <w:rFonts w:asciiTheme="minorHAnsi" w:hAnsiTheme="minorHAnsi" w:cstheme="minorHAnsi"/>
                <w:sz w:val="22"/>
                <w:szCs w:val="22"/>
              </w:rPr>
              <w:t xml:space="preserve">Nekustamajā īpašumā ar kadastra apzīmējumu </w:t>
            </w:r>
            <w:r w:rsidR="00DD5823" w:rsidRPr="00DD5823">
              <w:rPr>
                <w:rFonts w:asciiTheme="minorHAnsi" w:hAnsiTheme="minorHAnsi" w:cstheme="minorHAnsi"/>
                <w:sz w:val="22"/>
                <w:szCs w:val="22"/>
              </w:rPr>
              <w:t>64500050529</w:t>
            </w:r>
            <w:r w:rsidR="00493817" w:rsidRPr="00660F83">
              <w:rPr>
                <w:rFonts w:asciiTheme="minorHAnsi" w:hAnsiTheme="minorHAnsi" w:cstheme="minorHAnsi"/>
                <w:sz w:val="22"/>
                <w:szCs w:val="22"/>
              </w:rPr>
              <w:t xml:space="preserve"> ierīkot</w:t>
            </w:r>
            <w:r w:rsidR="000E6640" w:rsidRPr="00660F83">
              <w:rPr>
                <w:rFonts w:asciiTheme="minorHAnsi" w:hAnsiTheme="minorHAnsi" w:cstheme="minorHAnsi"/>
                <w:sz w:val="22"/>
                <w:szCs w:val="22"/>
              </w:rPr>
              <w:t>a</w:t>
            </w:r>
            <w:r w:rsidR="00493817" w:rsidRPr="00660F83">
              <w:rPr>
                <w:rFonts w:asciiTheme="minorHAnsi" w:hAnsiTheme="minorHAnsi" w:cstheme="minorHAnsi"/>
                <w:sz w:val="22"/>
                <w:szCs w:val="22"/>
              </w:rPr>
              <w:t xml:space="preserve"> </w:t>
            </w:r>
            <w:r w:rsidR="000E6640" w:rsidRPr="00660F83">
              <w:rPr>
                <w:rFonts w:asciiTheme="minorHAnsi" w:hAnsiTheme="minorHAnsi" w:cstheme="minorHAnsi"/>
                <w:sz w:val="22"/>
                <w:szCs w:val="22"/>
              </w:rPr>
              <w:t xml:space="preserve">autostāvvieta, </w:t>
            </w:r>
            <w:r w:rsidR="00493817" w:rsidRPr="00660F83">
              <w:rPr>
                <w:rFonts w:asciiTheme="minorHAnsi" w:hAnsiTheme="minorHAnsi" w:cstheme="minorHAnsi"/>
                <w:sz w:val="22"/>
                <w:szCs w:val="22"/>
              </w:rPr>
              <w:t xml:space="preserve">labiekārtota atpūtas vieta </w:t>
            </w:r>
            <w:r w:rsidR="000E6640" w:rsidRPr="00660F83">
              <w:rPr>
                <w:rFonts w:asciiTheme="minorHAnsi" w:hAnsiTheme="minorHAnsi" w:cstheme="minorHAnsi"/>
                <w:sz w:val="22"/>
                <w:szCs w:val="22"/>
              </w:rPr>
              <w:t xml:space="preserve">(galdi, soli, ugunskura vieta, tualete, atkritumu urnas) </w:t>
            </w:r>
            <w:r w:rsidR="00493817" w:rsidRPr="00660F83">
              <w:rPr>
                <w:rFonts w:asciiTheme="minorHAnsi" w:hAnsiTheme="minorHAnsi" w:cstheme="minorHAnsi"/>
                <w:sz w:val="22"/>
                <w:szCs w:val="22"/>
              </w:rPr>
              <w:t xml:space="preserve">un skatu tornis. </w:t>
            </w:r>
            <w:r w:rsidR="00DD5823">
              <w:rPr>
                <w:rFonts w:asciiTheme="minorHAnsi" w:hAnsiTheme="minorHAnsi" w:cstheme="minorHAnsi"/>
                <w:sz w:val="22"/>
                <w:szCs w:val="22"/>
              </w:rPr>
              <w:t xml:space="preserve">Nekustamajā īpašumā ar kadastra apzīmējumu </w:t>
            </w:r>
            <w:r w:rsidR="00DD5823" w:rsidRPr="00DD5823">
              <w:rPr>
                <w:rFonts w:asciiTheme="minorHAnsi" w:hAnsiTheme="minorHAnsi" w:cstheme="minorHAnsi"/>
                <w:sz w:val="22"/>
                <w:szCs w:val="22"/>
              </w:rPr>
              <w:t>64270010100</w:t>
            </w:r>
            <w:r w:rsidR="00DD5823">
              <w:rPr>
                <w:rFonts w:asciiTheme="minorHAnsi" w:hAnsiTheme="minorHAnsi" w:cstheme="minorHAnsi"/>
                <w:sz w:val="22"/>
                <w:szCs w:val="22"/>
              </w:rPr>
              <w:t xml:space="preserve"> </w:t>
            </w:r>
            <w:r w:rsidR="00493817" w:rsidRPr="00660F83">
              <w:rPr>
                <w:rFonts w:asciiTheme="minorHAnsi" w:hAnsiTheme="minorHAnsi" w:cstheme="minorHAnsi"/>
                <w:sz w:val="22"/>
                <w:szCs w:val="22"/>
              </w:rPr>
              <w:t>izveid</w:t>
            </w:r>
            <w:r w:rsidR="00447645" w:rsidRPr="00660F83">
              <w:rPr>
                <w:rFonts w:asciiTheme="minorHAnsi" w:hAnsiTheme="minorHAnsi" w:cstheme="minorHAnsi"/>
                <w:sz w:val="22"/>
                <w:szCs w:val="22"/>
              </w:rPr>
              <w:t>ota dabas taka, kā arī ierīkots skatu tornis</w:t>
            </w:r>
            <w:r w:rsidR="00C771EA" w:rsidRPr="00660F83">
              <w:rPr>
                <w:rFonts w:asciiTheme="minorHAnsi" w:hAnsiTheme="minorHAnsi" w:cstheme="minorHAnsi"/>
                <w:sz w:val="22"/>
                <w:szCs w:val="22"/>
              </w:rPr>
              <w:t>, kā arī izveidota autostāvvieta kempinga “Vīnrozes” teritorijā</w:t>
            </w:r>
            <w:r w:rsidR="00447645" w:rsidRPr="00660F83">
              <w:rPr>
                <w:rFonts w:asciiTheme="minorHAnsi" w:hAnsiTheme="minorHAnsi" w:cstheme="minorHAnsi"/>
                <w:sz w:val="22"/>
                <w:szCs w:val="22"/>
              </w:rPr>
              <w:t xml:space="preserve">. </w:t>
            </w:r>
          </w:p>
        </w:tc>
      </w:tr>
      <w:tr w:rsidR="00660F83" w:rsidRPr="00660F83" w14:paraId="73D91160" w14:textId="77777777" w:rsidTr="00D05113">
        <w:trPr>
          <w:cantSplit/>
        </w:trPr>
        <w:tc>
          <w:tcPr>
            <w:tcW w:w="833" w:type="dxa"/>
            <w:tcBorders>
              <w:top w:val="single" w:sz="4" w:space="0" w:color="000000"/>
              <w:left w:val="single" w:sz="4" w:space="0" w:color="000000"/>
              <w:bottom w:val="single" w:sz="4" w:space="0" w:color="000000"/>
            </w:tcBorders>
          </w:tcPr>
          <w:p w14:paraId="776BA252" w14:textId="31DB1728" w:rsidR="003F6DC8" w:rsidRPr="00660F83" w:rsidRDefault="003F6DC8" w:rsidP="003F6DC8">
            <w:pPr>
              <w:pStyle w:val="naisf"/>
              <w:snapToGrid w:val="0"/>
              <w:spacing w:before="0" w:after="0"/>
              <w:ind w:firstLine="0"/>
              <w:jc w:val="left"/>
              <w:rPr>
                <w:rFonts w:asciiTheme="minorHAnsi" w:hAnsiTheme="minorHAnsi" w:cstheme="minorHAnsi"/>
                <w:bCs/>
                <w:iCs/>
                <w:sz w:val="22"/>
                <w:szCs w:val="22"/>
                <w:lang w:val="lv-LV"/>
              </w:rPr>
            </w:pPr>
            <w:r w:rsidRPr="00660F83">
              <w:rPr>
                <w:rFonts w:asciiTheme="minorHAnsi" w:hAnsiTheme="minorHAnsi" w:cstheme="minorHAnsi"/>
                <w:bCs/>
                <w:iCs/>
                <w:sz w:val="22"/>
                <w:szCs w:val="22"/>
                <w:lang w:val="lv-LV"/>
              </w:rPr>
              <w:lastRenderedPageBreak/>
              <w:t>D.2.1.</w:t>
            </w:r>
          </w:p>
        </w:tc>
        <w:tc>
          <w:tcPr>
            <w:tcW w:w="611" w:type="dxa"/>
            <w:tcBorders>
              <w:top w:val="single" w:sz="4" w:space="0" w:color="000000"/>
              <w:left w:val="single" w:sz="4" w:space="0" w:color="000000"/>
              <w:bottom w:val="single" w:sz="4" w:space="0" w:color="000000"/>
            </w:tcBorders>
          </w:tcPr>
          <w:p w14:paraId="773F22F0" w14:textId="70C199BA" w:rsidR="003F6DC8" w:rsidRPr="00660F83" w:rsidRDefault="003F6DC8" w:rsidP="003F6DC8">
            <w:pPr>
              <w:pStyle w:val="naisf"/>
              <w:snapToGrid w:val="0"/>
              <w:spacing w:before="0" w:after="0"/>
              <w:ind w:firstLine="0"/>
              <w:jc w:val="left"/>
              <w:rPr>
                <w:rFonts w:asciiTheme="minorHAnsi" w:hAnsiTheme="minorHAnsi" w:cstheme="minorHAnsi"/>
                <w:sz w:val="22"/>
                <w:szCs w:val="22"/>
                <w:lang w:val="lv-LV"/>
              </w:rPr>
            </w:pPr>
            <w:r w:rsidRPr="00660F83">
              <w:rPr>
                <w:rFonts w:asciiTheme="minorHAnsi" w:hAnsiTheme="minorHAnsi" w:cstheme="minorHAnsi"/>
                <w:sz w:val="22"/>
                <w:szCs w:val="22"/>
                <w:lang w:val="lv-LV"/>
              </w:rPr>
              <w:t>D.2.</w:t>
            </w:r>
          </w:p>
        </w:tc>
        <w:tc>
          <w:tcPr>
            <w:tcW w:w="2943" w:type="dxa"/>
            <w:tcBorders>
              <w:top w:val="single" w:sz="4" w:space="0" w:color="000000"/>
              <w:left w:val="single" w:sz="4" w:space="0" w:color="000000"/>
              <w:bottom w:val="single" w:sz="4" w:space="0" w:color="000000"/>
            </w:tcBorders>
          </w:tcPr>
          <w:p w14:paraId="4C2C5AD5" w14:textId="3D887F45" w:rsidR="003F6DC8" w:rsidRPr="00660F83" w:rsidRDefault="00C94E18" w:rsidP="003F6DC8">
            <w:pPr>
              <w:snapToGrid w:val="0"/>
              <w:rPr>
                <w:rFonts w:asciiTheme="minorHAnsi" w:hAnsiTheme="minorHAnsi" w:cstheme="minorHAnsi"/>
                <w:bCs/>
                <w:iCs/>
                <w:sz w:val="22"/>
                <w:szCs w:val="22"/>
              </w:rPr>
            </w:pPr>
            <w:r w:rsidRPr="00660F83">
              <w:rPr>
                <w:rFonts w:asciiTheme="minorHAnsi" w:hAnsiTheme="minorHAnsi" w:cstheme="minorHAnsi"/>
                <w:bCs/>
                <w:iCs/>
                <w:sz w:val="22"/>
                <w:szCs w:val="22"/>
              </w:rPr>
              <w:t xml:space="preserve">Laivu </w:t>
            </w:r>
            <w:r w:rsidR="00662477" w:rsidRPr="00660F83">
              <w:rPr>
                <w:rFonts w:asciiTheme="minorHAnsi" w:hAnsiTheme="minorHAnsi" w:cstheme="minorHAnsi"/>
                <w:bCs/>
                <w:iCs/>
                <w:sz w:val="22"/>
                <w:szCs w:val="22"/>
              </w:rPr>
              <w:t xml:space="preserve">pārvietošanās </w:t>
            </w:r>
            <w:r w:rsidRPr="00660F83">
              <w:rPr>
                <w:rFonts w:asciiTheme="minorHAnsi" w:hAnsiTheme="minorHAnsi" w:cstheme="minorHAnsi"/>
                <w:bCs/>
                <w:iCs/>
                <w:sz w:val="22"/>
                <w:szCs w:val="22"/>
              </w:rPr>
              <w:t>ceļu ierīkošana p</w:t>
            </w:r>
            <w:r w:rsidR="003F6DC8" w:rsidRPr="00660F83">
              <w:rPr>
                <w:rFonts w:asciiTheme="minorHAnsi" w:hAnsiTheme="minorHAnsi" w:cstheme="minorHAnsi"/>
                <w:bCs/>
                <w:iCs/>
                <w:sz w:val="22"/>
                <w:szCs w:val="22"/>
              </w:rPr>
              <w:t>eldlīdzekļ</w:t>
            </w:r>
            <w:r w:rsidRPr="00660F83">
              <w:rPr>
                <w:rFonts w:asciiTheme="minorHAnsi" w:hAnsiTheme="minorHAnsi" w:cstheme="minorHAnsi"/>
                <w:bCs/>
                <w:iCs/>
                <w:sz w:val="22"/>
                <w:szCs w:val="22"/>
              </w:rPr>
              <w:t>iem</w:t>
            </w:r>
            <w:r w:rsidR="003F6DC8" w:rsidRPr="00660F83">
              <w:rPr>
                <w:rFonts w:asciiTheme="minorHAnsi" w:hAnsiTheme="minorHAnsi" w:cstheme="minorHAnsi"/>
                <w:bCs/>
                <w:iCs/>
                <w:sz w:val="22"/>
                <w:szCs w:val="22"/>
              </w:rPr>
              <w:t xml:space="preserve">, kuru mehāniskā dzinēja vai motora jauda pārsniedz 3,7 kW </w:t>
            </w:r>
          </w:p>
        </w:tc>
        <w:tc>
          <w:tcPr>
            <w:tcW w:w="1701" w:type="dxa"/>
            <w:tcBorders>
              <w:top w:val="single" w:sz="4" w:space="0" w:color="000000"/>
              <w:left w:val="single" w:sz="4" w:space="0" w:color="000000"/>
              <w:bottom w:val="single" w:sz="4" w:space="0" w:color="000000"/>
            </w:tcBorders>
          </w:tcPr>
          <w:p w14:paraId="5CA56AC7" w14:textId="2DE494B0" w:rsidR="003F6DC8" w:rsidRPr="00660F83" w:rsidRDefault="003F6DC8" w:rsidP="003F6DC8">
            <w:pPr>
              <w:pStyle w:val="naisf"/>
              <w:snapToGrid w:val="0"/>
              <w:spacing w:before="0" w:after="0"/>
              <w:ind w:firstLine="0"/>
              <w:jc w:val="left"/>
              <w:rPr>
                <w:rFonts w:asciiTheme="minorHAnsi" w:hAnsiTheme="minorHAnsi" w:cstheme="minorHAnsi"/>
                <w:sz w:val="22"/>
                <w:szCs w:val="22"/>
                <w:lang w:val="lv-LV"/>
              </w:rPr>
            </w:pPr>
            <w:r w:rsidRPr="00660F83">
              <w:rPr>
                <w:rFonts w:asciiTheme="minorHAnsi" w:hAnsiTheme="minorHAnsi" w:cstheme="minorHAnsi"/>
                <w:sz w:val="22"/>
                <w:szCs w:val="22"/>
                <w:lang w:val="lv-LV"/>
              </w:rPr>
              <w:t>IV, visā plāna darbības periodā</w:t>
            </w:r>
          </w:p>
        </w:tc>
        <w:tc>
          <w:tcPr>
            <w:tcW w:w="2126" w:type="dxa"/>
            <w:tcBorders>
              <w:top w:val="single" w:sz="4" w:space="0" w:color="000000"/>
              <w:left w:val="single" w:sz="4" w:space="0" w:color="000000"/>
              <w:bottom w:val="single" w:sz="4" w:space="0" w:color="000000"/>
            </w:tcBorders>
          </w:tcPr>
          <w:p w14:paraId="50FE467C" w14:textId="20765D3E" w:rsidR="003F6DC8" w:rsidRPr="00660F83" w:rsidRDefault="00D62A0B" w:rsidP="003F6DC8">
            <w:pPr>
              <w:pStyle w:val="naisf"/>
              <w:snapToGrid w:val="0"/>
              <w:spacing w:before="0" w:after="0" w:line="276" w:lineRule="auto"/>
              <w:ind w:firstLine="0"/>
              <w:jc w:val="left"/>
              <w:rPr>
                <w:rFonts w:asciiTheme="minorHAnsi" w:hAnsiTheme="minorHAnsi" w:cstheme="minorHAnsi"/>
                <w:sz w:val="22"/>
                <w:szCs w:val="22"/>
                <w:lang w:val="lv-LV"/>
              </w:rPr>
            </w:pPr>
            <w:r w:rsidRPr="00660F83">
              <w:rPr>
                <w:rFonts w:asciiTheme="minorHAnsi" w:hAnsiTheme="minorHAnsi" w:cstheme="minorHAnsi"/>
                <w:sz w:val="22"/>
                <w:szCs w:val="22"/>
                <w:lang w:val="lv-LV"/>
              </w:rPr>
              <w:t>Pašvaldība</w:t>
            </w:r>
          </w:p>
        </w:tc>
        <w:tc>
          <w:tcPr>
            <w:tcW w:w="1993" w:type="dxa"/>
            <w:tcBorders>
              <w:top w:val="single" w:sz="4" w:space="0" w:color="000000"/>
              <w:left w:val="single" w:sz="4" w:space="0" w:color="000000"/>
              <w:bottom w:val="single" w:sz="4" w:space="0" w:color="000000"/>
            </w:tcBorders>
          </w:tcPr>
          <w:p w14:paraId="45E2D5FE" w14:textId="7944B1EF" w:rsidR="003F6DC8" w:rsidRPr="00660F83" w:rsidRDefault="00D62A0B" w:rsidP="003F6DC8">
            <w:pPr>
              <w:snapToGrid w:val="0"/>
              <w:rPr>
                <w:rFonts w:asciiTheme="minorHAnsi" w:hAnsiTheme="minorHAnsi" w:cstheme="minorHAnsi"/>
                <w:sz w:val="22"/>
                <w:szCs w:val="22"/>
              </w:rPr>
            </w:pPr>
            <w:r w:rsidRPr="00660F83">
              <w:rPr>
                <w:rFonts w:asciiTheme="minorHAnsi" w:hAnsiTheme="minorHAnsi" w:cstheme="minorHAnsi"/>
                <w:sz w:val="22"/>
                <w:szCs w:val="22"/>
              </w:rPr>
              <w:t>Pašvaldība</w:t>
            </w:r>
          </w:p>
        </w:tc>
        <w:tc>
          <w:tcPr>
            <w:tcW w:w="1677" w:type="dxa"/>
            <w:tcBorders>
              <w:top w:val="single" w:sz="4" w:space="0" w:color="000000"/>
              <w:left w:val="single" w:sz="4" w:space="0" w:color="000000"/>
              <w:bottom w:val="single" w:sz="4" w:space="0" w:color="000000"/>
            </w:tcBorders>
          </w:tcPr>
          <w:p w14:paraId="2A384E09" w14:textId="401A4CCE" w:rsidR="003F6DC8" w:rsidRPr="00660F83" w:rsidRDefault="003F6DC8" w:rsidP="003F6DC8">
            <w:pPr>
              <w:snapToGrid w:val="0"/>
              <w:rPr>
                <w:rFonts w:asciiTheme="minorHAnsi" w:hAnsiTheme="minorHAnsi" w:cstheme="minorHAnsi"/>
                <w:bCs/>
                <w:sz w:val="22"/>
                <w:szCs w:val="22"/>
              </w:rPr>
            </w:pPr>
            <w:r w:rsidRPr="00660F83">
              <w:rPr>
                <w:rFonts w:asciiTheme="minorHAnsi" w:hAnsiTheme="minorHAnsi" w:cstheme="minorHAnsi"/>
                <w:sz w:val="22"/>
                <w:szCs w:val="22"/>
              </w:rPr>
              <w:t>Precīzi nav nosakāmas</w:t>
            </w:r>
          </w:p>
        </w:tc>
        <w:tc>
          <w:tcPr>
            <w:tcW w:w="2327" w:type="dxa"/>
            <w:tcBorders>
              <w:top w:val="single" w:sz="4" w:space="0" w:color="000000"/>
              <w:left w:val="single" w:sz="4" w:space="0" w:color="000000"/>
              <w:bottom w:val="single" w:sz="4" w:space="0" w:color="000000"/>
              <w:right w:val="single" w:sz="4" w:space="0" w:color="000000"/>
            </w:tcBorders>
          </w:tcPr>
          <w:p w14:paraId="4D16842A" w14:textId="76476656" w:rsidR="003F6DC8" w:rsidRPr="00660F83" w:rsidRDefault="00447645" w:rsidP="003F6DC8">
            <w:pPr>
              <w:snapToGrid w:val="0"/>
              <w:rPr>
                <w:rFonts w:asciiTheme="minorHAnsi" w:hAnsiTheme="minorHAnsi" w:cstheme="minorHAnsi"/>
                <w:sz w:val="22"/>
                <w:szCs w:val="22"/>
              </w:rPr>
            </w:pPr>
            <w:r w:rsidRPr="00660F83">
              <w:rPr>
                <w:rFonts w:asciiTheme="minorHAnsi" w:hAnsiTheme="minorHAnsi" w:cstheme="minorHAnsi"/>
                <w:sz w:val="22"/>
                <w:szCs w:val="22"/>
              </w:rPr>
              <w:t>Izveidoti norobežoti laivu ceļi no DL robežas līdz kempinga “Vīnrozes” laivu novietne</w:t>
            </w:r>
            <w:r w:rsidR="008E127C">
              <w:rPr>
                <w:rFonts w:asciiTheme="minorHAnsi" w:hAnsiTheme="minorHAnsi" w:cstheme="minorHAnsi"/>
                <w:sz w:val="22"/>
                <w:szCs w:val="22"/>
              </w:rPr>
              <w:t xml:space="preserve">i </w:t>
            </w:r>
            <w:r w:rsidR="008E127C" w:rsidRPr="008E127C">
              <w:rPr>
                <w:rFonts w:asciiTheme="minorHAnsi" w:hAnsiTheme="minorHAnsi" w:cstheme="minorHAnsi"/>
                <w:sz w:val="22"/>
                <w:szCs w:val="22"/>
              </w:rPr>
              <w:t>(nekustamajā īpašumā ar kadastra apzīmējumu 64500010100)</w:t>
            </w:r>
            <w:r w:rsidR="008155AE">
              <w:rPr>
                <w:rFonts w:asciiTheme="minorHAnsi" w:hAnsiTheme="minorHAnsi" w:cstheme="minorHAnsi"/>
                <w:sz w:val="22"/>
                <w:szCs w:val="22"/>
              </w:rPr>
              <w:t>,</w:t>
            </w:r>
            <w:r w:rsidRPr="00660F83">
              <w:rPr>
                <w:rFonts w:asciiTheme="minorHAnsi" w:hAnsiTheme="minorHAnsi" w:cstheme="minorHAnsi"/>
                <w:sz w:val="22"/>
                <w:szCs w:val="22"/>
              </w:rPr>
              <w:t xml:space="preserve"> kā arī līdz </w:t>
            </w:r>
            <w:r w:rsidR="00C771EA" w:rsidRPr="00660F83">
              <w:rPr>
                <w:rFonts w:asciiTheme="minorHAnsi" w:hAnsiTheme="minorHAnsi" w:cstheme="minorHAnsi"/>
                <w:sz w:val="22"/>
                <w:szCs w:val="22"/>
              </w:rPr>
              <w:t xml:space="preserve">paredzētajai </w:t>
            </w:r>
            <w:r w:rsidRPr="00660F83">
              <w:rPr>
                <w:rFonts w:asciiTheme="minorHAnsi" w:hAnsiTheme="minorHAnsi" w:cstheme="minorHAnsi"/>
                <w:sz w:val="22"/>
                <w:szCs w:val="22"/>
              </w:rPr>
              <w:t>atpūtas vietai un laivu ielaišanas vietai DL ziemeļrietumos</w:t>
            </w:r>
            <w:r w:rsidR="008E127C">
              <w:rPr>
                <w:rFonts w:asciiTheme="minorHAnsi" w:hAnsiTheme="minorHAnsi" w:cstheme="minorHAnsi"/>
                <w:sz w:val="22"/>
                <w:szCs w:val="22"/>
              </w:rPr>
              <w:t xml:space="preserve"> </w:t>
            </w:r>
            <w:r w:rsidR="008E127C" w:rsidRPr="008E127C">
              <w:rPr>
                <w:rFonts w:asciiTheme="minorHAnsi" w:hAnsiTheme="minorHAnsi" w:cstheme="minorHAnsi"/>
                <w:sz w:val="22"/>
                <w:szCs w:val="22"/>
              </w:rPr>
              <w:t>(nekustamajā īpašumā ar kadastra apzīmējumu 645000</w:t>
            </w:r>
            <w:r w:rsidR="008E127C">
              <w:rPr>
                <w:rFonts w:asciiTheme="minorHAnsi" w:hAnsiTheme="minorHAnsi" w:cstheme="minorHAnsi"/>
                <w:sz w:val="22"/>
                <w:szCs w:val="22"/>
              </w:rPr>
              <w:t>5</w:t>
            </w:r>
            <w:r w:rsidR="008E127C" w:rsidRPr="008E127C">
              <w:rPr>
                <w:rFonts w:asciiTheme="minorHAnsi" w:hAnsiTheme="minorHAnsi" w:cstheme="minorHAnsi"/>
                <w:sz w:val="22"/>
                <w:szCs w:val="22"/>
              </w:rPr>
              <w:t>0</w:t>
            </w:r>
            <w:r w:rsidR="008E127C">
              <w:rPr>
                <w:rFonts w:asciiTheme="minorHAnsi" w:hAnsiTheme="minorHAnsi" w:cstheme="minorHAnsi"/>
                <w:sz w:val="22"/>
                <w:szCs w:val="22"/>
              </w:rPr>
              <w:t>529</w:t>
            </w:r>
            <w:r w:rsidR="008E127C" w:rsidRPr="008E127C">
              <w:rPr>
                <w:rFonts w:asciiTheme="minorHAnsi" w:hAnsiTheme="minorHAnsi" w:cstheme="minorHAnsi"/>
                <w:sz w:val="22"/>
                <w:szCs w:val="22"/>
              </w:rPr>
              <w:t>)</w:t>
            </w:r>
          </w:p>
        </w:tc>
      </w:tr>
      <w:tr w:rsidR="00660F83" w:rsidRPr="00660F83" w14:paraId="0323C1BD" w14:textId="77777777" w:rsidTr="00D05113">
        <w:trPr>
          <w:cantSplit/>
        </w:trPr>
        <w:tc>
          <w:tcPr>
            <w:tcW w:w="14211" w:type="dxa"/>
            <w:gridSpan w:val="8"/>
            <w:tcBorders>
              <w:top w:val="single" w:sz="4" w:space="0" w:color="000000"/>
              <w:left w:val="single" w:sz="4" w:space="0" w:color="000000"/>
              <w:bottom w:val="single" w:sz="4" w:space="0" w:color="000000"/>
              <w:right w:val="single" w:sz="4" w:space="0" w:color="000000"/>
            </w:tcBorders>
          </w:tcPr>
          <w:p w14:paraId="4D6A53F5" w14:textId="3533D918" w:rsidR="003F6DC8" w:rsidRPr="00660F83" w:rsidRDefault="003F6DC8" w:rsidP="003F6DC8">
            <w:pPr>
              <w:pStyle w:val="naisf"/>
              <w:keepNext/>
              <w:snapToGrid w:val="0"/>
              <w:spacing w:before="0" w:after="0"/>
              <w:ind w:firstLine="0"/>
              <w:jc w:val="left"/>
              <w:rPr>
                <w:rFonts w:asciiTheme="minorHAnsi" w:hAnsiTheme="minorHAnsi" w:cstheme="minorHAnsi"/>
                <w:b/>
                <w:i/>
                <w:sz w:val="22"/>
                <w:szCs w:val="22"/>
                <w:lang w:val="lv-LV"/>
              </w:rPr>
            </w:pPr>
            <w:r w:rsidRPr="00660F83">
              <w:rPr>
                <w:rFonts w:asciiTheme="minorHAnsi" w:hAnsiTheme="minorHAnsi" w:cstheme="minorHAnsi"/>
                <w:b/>
                <w:i/>
                <w:sz w:val="22"/>
                <w:szCs w:val="22"/>
                <w:lang w:val="lv-LV"/>
              </w:rPr>
              <w:t>E – Izpēte un monitorings</w:t>
            </w:r>
          </w:p>
        </w:tc>
      </w:tr>
      <w:tr w:rsidR="00660F83" w:rsidRPr="00660F83" w14:paraId="63373751" w14:textId="77777777" w:rsidTr="0039441B">
        <w:trPr>
          <w:cantSplit/>
          <w:trHeight w:val="278"/>
        </w:trPr>
        <w:tc>
          <w:tcPr>
            <w:tcW w:w="833" w:type="dxa"/>
            <w:tcBorders>
              <w:top w:val="single" w:sz="4" w:space="0" w:color="000000"/>
              <w:left w:val="single" w:sz="4" w:space="0" w:color="000000"/>
              <w:bottom w:val="single" w:sz="4" w:space="0" w:color="000000"/>
            </w:tcBorders>
          </w:tcPr>
          <w:p w14:paraId="0DCC1A13" w14:textId="34AB9304" w:rsidR="00C878EA" w:rsidRPr="00660F83" w:rsidRDefault="00C878EA" w:rsidP="00C878EA">
            <w:pPr>
              <w:pStyle w:val="naisf"/>
              <w:snapToGrid w:val="0"/>
              <w:spacing w:before="0" w:after="0"/>
              <w:ind w:firstLine="0"/>
              <w:jc w:val="left"/>
              <w:rPr>
                <w:rFonts w:asciiTheme="minorHAnsi" w:hAnsiTheme="minorHAnsi" w:cstheme="minorHAnsi"/>
                <w:sz w:val="22"/>
                <w:szCs w:val="22"/>
                <w:lang w:val="lv-LV"/>
              </w:rPr>
            </w:pPr>
            <w:r w:rsidRPr="00660F83">
              <w:rPr>
                <w:rFonts w:asciiTheme="minorHAnsi" w:hAnsiTheme="minorHAnsi" w:cstheme="minorHAnsi"/>
                <w:sz w:val="22"/>
                <w:szCs w:val="22"/>
                <w:lang w:val="lv-LV"/>
              </w:rPr>
              <w:t>E.1.1.</w:t>
            </w:r>
          </w:p>
        </w:tc>
        <w:tc>
          <w:tcPr>
            <w:tcW w:w="611" w:type="dxa"/>
            <w:tcBorders>
              <w:top w:val="single" w:sz="4" w:space="0" w:color="000000"/>
              <w:left w:val="single" w:sz="4" w:space="0" w:color="000000"/>
              <w:bottom w:val="single" w:sz="4" w:space="0" w:color="000000"/>
            </w:tcBorders>
          </w:tcPr>
          <w:p w14:paraId="6A10F709" w14:textId="5442B282" w:rsidR="00C878EA" w:rsidRPr="00660F83" w:rsidRDefault="00C878EA" w:rsidP="00C878EA">
            <w:pPr>
              <w:pStyle w:val="naisf"/>
              <w:snapToGrid w:val="0"/>
              <w:spacing w:before="0" w:after="0"/>
              <w:ind w:firstLine="0"/>
              <w:rPr>
                <w:rFonts w:asciiTheme="minorHAnsi" w:hAnsiTheme="minorHAnsi" w:cstheme="minorHAnsi"/>
                <w:sz w:val="22"/>
                <w:szCs w:val="22"/>
                <w:lang w:val="lv-LV"/>
              </w:rPr>
            </w:pPr>
            <w:r w:rsidRPr="00660F83">
              <w:rPr>
                <w:rFonts w:asciiTheme="minorHAnsi" w:hAnsiTheme="minorHAnsi" w:cstheme="minorHAnsi"/>
                <w:sz w:val="22"/>
                <w:szCs w:val="22"/>
                <w:lang w:val="lv-LV"/>
              </w:rPr>
              <w:t>E.1.</w:t>
            </w:r>
          </w:p>
        </w:tc>
        <w:tc>
          <w:tcPr>
            <w:tcW w:w="2943" w:type="dxa"/>
            <w:tcBorders>
              <w:top w:val="single" w:sz="4" w:space="0" w:color="000000"/>
              <w:left w:val="single" w:sz="4" w:space="0" w:color="000000"/>
              <w:bottom w:val="single" w:sz="4" w:space="0" w:color="000000"/>
            </w:tcBorders>
          </w:tcPr>
          <w:p w14:paraId="27E20497" w14:textId="56259CBC" w:rsidR="00C878EA" w:rsidRPr="00660F83" w:rsidRDefault="00C878EA" w:rsidP="00C878EA">
            <w:pPr>
              <w:autoSpaceDE w:val="0"/>
              <w:snapToGrid w:val="0"/>
              <w:rPr>
                <w:rFonts w:asciiTheme="minorHAnsi" w:hAnsiTheme="minorHAnsi" w:cstheme="minorHAnsi"/>
                <w:sz w:val="22"/>
                <w:szCs w:val="22"/>
              </w:rPr>
            </w:pPr>
            <w:r w:rsidRPr="00660F83">
              <w:rPr>
                <w:rFonts w:asciiTheme="minorHAnsi" w:hAnsiTheme="minorHAnsi" w:cstheme="minorHAnsi"/>
                <w:sz w:val="22"/>
                <w:szCs w:val="22"/>
              </w:rPr>
              <w:t>Apsaimniekošanas pasākumu efektivitātes monitorings</w:t>
            </w:r>
          </w:p>
        </w:tc>
        <w:tc>
          <w:tcPr>
            <w:tcW w:w="1701" w:type="dxa"/>
            <w:tcBorders>
              <w:top w:val="single" w:sz="4" w:space="0" w:color="000000"/>
              <w:left w:val="single" w:sz="4" w:space="0" w:color="000000"/>
              <w:bottom w:val="single" w:sz="4" w:space="0" w:color="000000"/>
            </w:tcBorders>
          </w:tcPr>
          <w:p w14:paraId="24D6D30C" w14:textId="7BFABC2C" w:rsidR="00C878EA" w:rsidRPr="00660F83" w:rsidRDefault="00C878EA" w:rsidP="00C878EA">
            <w:pPr>
              <w:rPr>
                <w:rFonts w:asciiTheme="minorHAnsi" w:hAnsiTheme="minorHAnsi" w:cstheme="minorHAnsi"/>
                <w:sz w:val="22"/>
                <w:szCs w:val="22"/>
              </w:rPr>
            </w:pPr>
            <w:r w:rsidRPr="00660F83">
              <w:rPr>
                <w:rFonts w:asciiTheme="minorHAnsi" w:hAnsiTheme="minorHAnsi" w:cstheme="minorHAnsi"/>
                <w:sz w:val="22"/>
                <w:szCs w:val="22"/>
              </w:rPr>
              <w:t>I, pēc apsaimniekošanas pasākumu veikšanas</w:t>
            </w:r>
          </w:p>
        </w:tc>
        <w:tc>
          <w:tcPr>
            <w:tcW w:w="2126" w:type="dxa"/>
            <w:tcBorders>
              <w:top w:val="single" w:sz="4" w:space="0" w:color="000000"/>
              <w:left w:val="single" w:sz="4" w:space="0" w:color="000000"/>
              <w:bottom w:val="single" w:sz="4" w:space="0" w:color="000000"/>
            </w:tcBorders>
          </w:tcPr>
          <w:p w14:paraId="606B440E" w14:textId="5D11E90E" w:rsidR="00C878EA" w:rsidRPr="00660F83" w:rsidRDefault="00C878EA" w:rsidP="00C878EA">
            <w:pPr>
              <w:pStyle w:val="naisf"/>
              <w:snapToGrid w:val="0"/>
              <w:spacing w:before="0" w:after="0"/>
              <w:ind w:firstLine="0"/>
              <w:jc w:val="left"/>
              <w:rPr>
                <w:rFonts w:asciiTheme="minorHAnsi" w:hAnsiTheme="minorHAnsi" w:cstheme="minorHAnsi"/>
                <w:sz w:val="22"/>
                <w:szCs w:val="22"/>
                <w:lang w:val="lv-LV"/>
              </w:rPr>
            </w:pPr>
            <w:r w:rsidRPr="00660F83">
              <w:rPr>
                <w:rFonts w:asciiTheme="minorHAnsi" w:hAnsiTheme="minorHAnsi" w:cstheme="minorHAnsi"/>
                <w:sz w:val="22"/>
                <w:szCs w:val="22"/>
                <w:lang w:val="lv-LV"/>
              </w:rPr>
              <w:t>DAP, projektu finansējums</w:t>
            </w:r>
          </w:p>
        </w:tc>
        <w:tc>
          <w:tcPr>
            <w:tcW w:w="1993" w:type="dxa"/>
            <w:tcBorders>
              <w:top w:val="single" w:sz="4" w:space="0" w:color="000000"/>
              <w:left w:val="single" w:sz="4" w:space="0" w:color="000000"/>
              <w:bottom w:val="single" w:sz="4" w:space="0" w:color="000000"/>
            </w:tcBorders>
          </w:tcPr>
          <w:p w14:paraId="0E1EBEFB" w14:textId="1326AEB5" w:rsidR="00C878EA" w:rsidRPr="00660F83" w:rsidRDefault="00C878EA" w:rsidP="00C878EA">
            <w:pPr>
              <w:pStyle w:val="naisf"/>
              <w:snapToGrid w:val="0"/>
              <w:spacing w:before="0" w:after="0"/>
              <w:ind w:firstLine="0"/>
              <w:jc w:val="left"/>
              <w:rPr>
                <w:rFonts w:asciiTheme="minorHAnsi" w:hAnsiTheme="minorHAnsi" w:cstheme="minorHAnsi"/>
                <w:sz w:val="22"/>
                <w:szCs w:val="22"/>
                <w:lang w:val="lv-LV"/>
              </w:rPr>
            </w:pPr>
            <w:r w:rsidRPr="00660F83">
              <w:rPr>
                <w:rFonts w:asciiTheme="minorHAnsi" w:hAnsiTheme="minorHAnsi" w:cstheme="minorHAnsi"/>
                <w:sz w:val="22"/>
                <w:szCs w:val="22"/>
                <w:lang w:val="lv-LV"/>
              </w:rPr>
              <w:t>DAP, NVO, zinātniskās institūcijas</w:t>
            </w:r>
          </w:p>
        </w:tc>
        <w:tc>
          <w:tcPr>
            <w:tcW w:w="1677" w:type="dxa"/>
            <w:tcBorders>
              <w:top w:val="single" w:sz="4" w:space="0" w:color="000000"/>
              <w:left w:val="single" w:sz="4" w:space="0" w:color="000000"/>
              <w:bottom w:val="single" w:sz="4" w:space="0" w:color="000000"/>
            </w:tcBorders>
          </w:tcPr>
          <w:p w14:paraId="4C915A41" w14:textId="4E090974" w:rsidR="00C878EA" w:rsidRPr="00660F83" w:rsidRDefault="00C878EA" w:rsidP="00C878EA">
            <w:pPr>
              <w:pStyle w:val="naisf"/>
              <w:snapToGrid w:val="0"/>
              <w:spacing w:before="0" w:after="0"/>
              <w:ind w:firstLine="0"/>
              <w:jc w:val="left"/>
              <w:rPr>
                <w:rFonts w:asciiTheme="minorHAnsi" w:hAnsiTheme="minorHAnsi" w:cstheme="minorHAnsi"/>
                <w:sz w:val="22"/>
                <w:szCs w:val="22"/>
                <w:lang w:val="lv-LV"/>
              </w:rPr>
            </w:pPr>
            <w:r w:rsidRPr="00660F83">
              <w:rPr>
                <w:rFonts w:asciiTheme="minorHAnsi" w:hAnsiTheme="minorHAnsi" w:cstheme="minorHAnsi"/>
                <w:sz w:val="22"/>
                <w:szCs w:val="22"/>
                <w:lang w:val="lv-LV"/>
              </w:rPr>
              <w:t>Precīzi nav nosakāmas</w:t>
            </w:r>
          </w:p>
        </w:tc>
        <w:tc>
          <w:tcPr>
            <w:tcW w:w="2327" w:type="dxa"/>
            <w:tcBorders>
              <w:top w:val="single" w:sz="4" w:space="0" w:color="000000"/>
              <w:left w:val="single" w:sz="4" w:space="0" w:color="000000"/>
              <w:bottom w:val="single" w:sz="4" w:space="0" w:color="000000"/>
              <w:right w:val="single" w:sz="4" w:space="0" w:color="000000"/>
            </w:tcBorders>
          </w:tcPr>
          <w:p w14:paraId="7F405CDB" w14:textId="450F1DB3" w:rsidR="00C878EA" w:rsidRPr="00660F83" w:rsidRDefault="00C878EA" w:rsidP="00C878EA">
            <w:pPr>
              <w:pStyle w:val="naisf"/>
              <w:snapToGrid w:val="0"/>
              <w:spacing w:before="0" w:after="0"/>
              <w:ind w:firstLine="0"/>
              <w:jc w:val="left"/>
              <w:rPr>
                <w:rFonts w:asciiTheme="minorHAnsi" w:hAnsiTheme="minorHAnsi" w:cstheme="minorHAnsi"/>
                <w:sz w:val="22"/>
                <w:szCs w:val="22"/>
                <w:lang w:val="lv-LV"/>
              </w:rPr>
            </w:pPr>
            <w:r w:rsidRPr="00660F83">
              <w:rPr>
                <w:rFonts w:asciiTheme="minorHAnsi" w:hAnsiTheme="minorHAnsi" w:cstheme="minorHAnsi"/>
                <w:sz w:val="22"/>
                <w:szCs w:val="22"/>
                <w:lang w:val="lv-LV"/>
              </w:rPr>
              <w:t>Tiek nodrošināts apsaimniekošanas pasākumu efektivitātes un rezultātu monitorings</w:t>
            </w:r>
          </w:p>
        </w:tc>
      </w:tr>
      <w:tr w:rsidR="00660F83" w:rsidRPr="00660F83" w14:paraId="7A83E6A3" w14:textId="77777777" w:rsidTr="008138A1">
        <w:trPr>
          <w:cantSplit/>
          <w:trHeight w:val="278"/>
        </w:trPr>
        <w:tc>
          <w:tcPr>
            <w:tcW w:w="833" w:type="dxa"/>
            <w:tcBorders>
              <w:top w:val="single" w:sz="4" w:space="0" w:color="000000"/>
              <w:left w:val="single" w:sz="4" w:space="0" w:color="000000"/>
              <w:bottom w:val="single" w:sz="4" w:space="0" w:color="000000"/>
            </w:tcBorders>
          </w:tcPr>
          <w:p w14:paraId="1B9598DF" w14:textId="207F1AE6" w:rsidR="00C878EA" w:rsidRPr="00660F83" w:rsidRDefault="00C878EA" w:rsidP="00C878EA">
            <w:pPr>
              <w:pStyle w:val="naisf"/>
              <w:snapToGrid w:val="0"/>
              <w:spacing w:before="0" w:after="0"/>
              <w:ind w:firstLine="0"/>
              <w:jc w:val="left"/>
              <w:rPr>
                <w:rFonts w:asciiTheme="minorHAnsi" w:hAnsiTheme="minorHAnsi" w:cstheme="minorHAnsi"/>
                <w:sz w:val="22"/>
                <w:szCs w:val="22"/>
                <w:lang w:val="lv-LV"/>
              </w:rPr>
            </w:pPr>
            <w:r w:rsidRPr="00660F83">
              <w:rPr>
                <w:rFonts w:asciiTheme="minorHAnsi" w:hAnsiTheme="minorHAnsi" w:cstheme="minorHAnsi"/>
                <w:sz w:val="22"/>
                <w:szCs w:val="22"/>
                <w:lang w:val="lv-LV"/>
              </w:rPr>
              <w:t>E.2.1.</w:t>
            </w:r>
          </w:p>
          <w:p w14:paraId="7334CEC9" w14:textId="3C39A5F3" w:rsidR="00C878EA" w:rsidRPr="00660F83" w:rsidRDefault="00C878EA" w:rsidP="00C878EA">
            <w:pPr>
              <w:pStyle w:val="naisf"/>
              <w:snapToGrid w:val="0"/>
              <w:spacing w:before="0" w:after="0"/>
              <w:ind w:firstLine="0"/>
              <w:jc w:val="left"/>
              <w:rPr>
                <w:rFonts w:asciiTheme="minorHAnsi" w:hAnsiTheme="minorHAnsi" w:cstheme="minorHAnsi"/>
                <w:sz w:val="22"/>
                <w:szCs w:val="22"/>
                <w:lang w:val="lv-LV"/>
              </w:rPr>
            </w:pPr>
            <w:r w:rsidRPr="00660F83">
              <w:rPr>
                <w:rFonts w:asciiTheme="minorHAnsi" w:hAnsiTheme="minorHAnsi" w:cstheme="minorHAnsi"/>
                <w:sz w:val="22"/>
                <w:szCs w:val="22"/>
                <w:lang w:val="lv-LV"/>
              </w:rPr>
              <w:t>E.2.2.</w:t>
            </w:r>
          </w:p>
        </w:tc>
        <w:tc>
          <w:tcPr>
            <w:tcW w:w="611" w:type="dxa"/>
            <w:tcBorders>
              <w:top w:val="single" w:sz="4" w:space="0" w:color="000000"/>
              <w:left w:val="single" w:sz="4" w:space="0" w:color="000000"/>
              <w:bottom w:val="single" w:sz="4" w:space="0" w:color="000000"/>
            </w:tcBorders>
          </w:tcPr>
          <w:p w14:paraId="592E1AF9" w14:textId="4D38A8FA" w:rsidR="00C878EA" w:rsidRPr="00660F83" w:rsidRDefault="00C878EA" w:rsidP="00C878EA">
            <w:pPr>
              <w:pStyle w:val="naisf"/>
              <w:snapToGrid w:val="0"/>
              <w:spacing w:before="0" w:after="0"/>
              <w:ind w:firstLine="0"/>
              <w:rPr>
                <w:rFonts w:asciiTheme="minorHAnsi" w:hAnsiTheme="minorHAnsi" w:cstheme="minorHAnsi"/>
                <w:sz w:val="22"/>
                <w:szCs w:val="22"/>
                <w:lang w:val="lv-LV"/>
              </w:rPr>
            </w:pPr>
            <w:r w:rsidRPr="00660F83">
              <w:rPr>
                <w:rFonts w:asciiTheme="minorHAnsi" w:hAnsiTheme="minorHAnsi" w:cstheme="minorHAnsi"/>
                <w:sz w:val="22"/>
                <w:szCs w:val="22"/>
                <w:lang w:val="lv-LV"/>
              </w:rPr>
              <w:t>E.2.</w:t>
            </w:r>
          </w:p>
          <w:p w14:paraId="4BEDF320" w14:textId="1A600633" w:rsidR="00C878EA" w:rsidRPr="00660F83" w:rsidRDefault="00C878EA" w:rsidP="00C878EA">
            <w:pPr>
              <w:pStyle w:val="naisf"/>
              <w:snapToGrid w:val="0"/>
              <w:spacing w:before="0" w:after="0"/>
              <w:ind w:firstLine="0"/>
              <w:rPr>
                <w:rFonts w:asciiTheme="minorHAnsi" w:hAnsiTheme="minorHAnsi" w:cstheme="minorHAnsi"/>
                <w:sz w:val="22"/>
                <w:szCs w:val="22"/>
                <w:lang w:val="lv-LV"/>
              </w:rPr>
            </w:pPr>
            <w:r w:rsidRPr="00660F83">
              <w:rPr>
                <w:rFonts w:asciiTheme="minorHAnsi" w:hAnsiTheme="minorHAnsi" w:cstheme="minorHAnsi"/>
                <w:sz w:val="22"/>
                <w:szCs w:val="22"/>
                <w:lang w:val="lv-LV"/>
              </w:rPr>
              <w:t>E.1</w:t>
            </w:r>
            <w:r w:rsidR="006F53A9" w:rsidRPr="00660F83">
              <w:rPr>
                <w:rFonts w:asciiTheme="minorHAnsi" w:hAnsiTheme="minorHAnsi" w:cstheme="minorHAnsi"/>
                <w:sz w:val="22"/>
                <w:szCs w:val="22"/>
                <w:lang w:val="lv-LV"/>
              </w:rPr>
              <w:t>.</w:t>
            </w:r>
            <w:r w:rsidRPr="00660F83">
              <w:rPr>
                <w:rFonts w:asciiTheme="minorHAnsi" w:hAnsiTheme="minorHAnsi" w:cstheme="minorHAnsi"/>
                <w:sz w:val="22"/>
                <w:szCs w:val="22"/>
                <w:lang w:val="lv-LV"/>
              </w:rPr>
              <w:t xml:space="preserve"> </w:t>
            </w:r>
          </w:p>
        </w:tc>
        <w:tc>
          <w:tcPr>
            <w:tcW w:w="2943" w:type="dxa"/>
            <w:tcBorders>
              <w:top w:val="single" w:sz="4" w:space="0" w:color="000000"/>
              <w:left w:val="single" w:sz="4" w:space="0" w:color="000000"/>
              <w:bottom w:val="single" w:sz="4" w:space="0" w:color="000000"/>
            </w:tcBorders>
          </w:tcPr>
          <w:p w14:paraId="0294E114" w14:textId="7EBF2949" w:rsidR="00C878EA" w:rsidRPr="00660F83" w:rsidRDefault="00C878EA" w:rsidP="00C878EA">
            <w:pPr>
              <w:autoSpaceDE w:val="0"/>
              <w:snapToGrid w:val="0"/>
              <w:rPr>
                <w:rFonts w:asciiTheme="minorHAnsi" w:hAnsiTheme="minorHAnsi" w:cstheme="minorHAnsi"/>
                <w:sz w:val="22"/>
                <w:szCs w:val="22"/>
              </w:rPr>
            </w:pPr>
            <w:r w:rsidRPr="00660F83">
              <w:rPr>
                <w:rFonts w:asciiTheme="minorHAnsi" w:hAnsiTheme="minorHAnsi" w:cstheme="minorHAnsi"/>
                <w:sz w:val="22"/>
                <w:szCs w:val="22"/>
              </w:rPr>
              <w:t>Biotopu, reto un aizsargājamo sugu monitorings un izpēte</w:t>
            </w:r>
          </w:p>
        </w:tc>
        <w:tc>
          <w:tcPr>
            <w:tcW w:w="1701" w:type="dxa"/>
            <w:tcBorders>
              <w:top w:val="single" w:sz="4" w:space="0" w:color="000000"/>
              <w:left w:val="single" w:sz="4" w:space="0" w:color="000000"/>
              <w:bottom w:val="single" w:sz="4" w:space="0" w:color="000000"/>
            </w:tcBorders>
          </w:tcPr>
          <w:p w14:paraId="248B7690" w14:textId="7C362B03" w:rsidR="00C878EA" w:rsidRPr="00660F83" w:rsidRDefault="00C878EA" w:rsidP="00C878EA">
            <w:pPr>
              <w:rPr>
                <w:rFonts w:asciiTheme="minorHAnsi" w:hAnsiTheme="minorHAnsi" w:cstheme="minorHAnsi"/>
                <w:sz w:val="22"/>
                <w:szCs w:val="22"/>
              </w:rPr>
            </w:pPr>
            <w:r w:rsidRPr="00660F83">
              <w:rPr>
                <w:rFonts w:asciiTheme="minorHAnsi" w:hAnsiTheme="minorHAnsi" w:cstheme="minorHAnsi"/>
                <w:sz w:val="22"/>
                <w:szCs w:val="22"/>
              </w:rPr>
              <w:t>II, visā plāna darbības periodā</w:t>
            </w:r>
          </w:p>
        </w:tc>
        <w:tc>
          <w:tcPr>
            <w:tcW w:w="2126" w:type="dxa"/>
            <w:tcBorders>
              <w:top w:val="single" w:sz="4" w:space="0" w:color="000000"/>
              <w:left w:val="single" w:sz="4" w:space="0" w:color="000000"/>
              <w:bottom w:val="single" w:sz="4" w:space="0" w:color="000000"/>
            </w:tcBorders>
          </w:tcPr>
          <w:p w14:paraId="155031EF" w14:textId="451D0BEC" w:rsidR="00C878EA" w:rsidRPr="00660F83" w:rsidRDefault="00C878EA" w:rsidP="00C878EA">
            <w:pPr>
              <w:pStyle w:val="naisf"/>
              <w:snapToGrid w:val="0"/>
              <w:spacing w:before="0" w:after="0"/>
              <w:ind w:firstLine="0"/>
              <w:jc w:val="left"/>
              <w:rPr>
                <w:rFonts w:asciiTheme="minorHAnsi" w:hAnsiTheme="minorHAnsi" w:cstheme="minorHAnsi"/>
                <w:sz w:val="22"/>
                <w:szCs w:val="22"/>
                <w:lang w:val="lv-LV"/>
              </w:rPr>
            </w:pPr>
            <w:r w:rsidRPr="00660F83">
              <w:rPr>
                <w:rFonts w:asciiTheme="minorHAnsi" w:hAnsiTheme="minorHAnsi" w:cstheme="minorHAnsi"/>
                <w:sz w:val="22"/>
                <w:szCs w:val="22"/>
                <w:lang w:val="lv-LV"/>
              </w:rPr>
              <w:t>DAP, projektu finansējums</w:t>
            </w:r>
          </w:p>
        </w:tc>
        <w:tc>
          <w:tcPr>
            <w:tcW w:w="1993" w:type="dxa"/>
            <w:tcBorders>
              <w:top w:val="single" w:sz="4" w:space="0" w:color="000000"/>
              <w:left w:val="single" w:sz="4" w:space="0" w:color="000000"/>
              <w:bottom w:val="single" w:sz="4" w:space="0" w:color="000000"/>
            </w:tcBorders>
          </w:tcPr>
          <w:p w14:paraId="40984A1B" w14:textId="065F4410" w:rsidR="00C878EA" w:rsidRPr="00660F83" w:rsidRDefault="00C878EA" w:rsidP="00C878EA">
            <w:pPr>
              <w:pStyle w:val="naisf"/>
              <w:snapToGrid w:val="0"/>
              <w:spacing w:before="0" w:after="0"/>
              <w:ind w:firstLine="0"/>
              <w:jc w:val="left"/>
              <w:rPr>
                <w:rFonts w:asciiTheme="minorHAnsi" w:hAnsiTheme="minorHAnsi" w:cstheme="minorHAnsi"/>
                <w:sz w:val="22"/>
                <w:szCs w:val="22"/>
                <w:lang w:val="lv-LV"/>
              </w:rPr>
            </w:pPr>
            <w:r w:rsidRPr="00660F83">
              <w:rPr>
                <w:rFonts w:asciiTheme="minorHAnsi" w:hAnsiTheme="minorHAnsi" w:cstheme="minorHAnsi"/>
                <w:sz w:val="22"/>
                <w:szCs w:val="22"/>
                <w:lang w:val="lv-LV"/>
              </w:rPr>
              <w:t>DAP, zinātniskās institūcijas</w:t>
            </w:r>
          </w:p>
        </w:tc>
        <w:tc>
          <w:tcPr>
            <w:tcW w:w="1677" w:type="dxa"/>
            <w:tcBorders>
              <w:top w:val="single" w:sz="4" w:space="0" w:color="000000"/>
              <w:left w:val="single" w:sz="4" w:space="0" w:color="000000"/>
              <w:bottom w:val="single" w:sz="4" w:space="0" w:color="000000"/>
            </w:tcBorders>
          </w:tcPr>
          <w:p w14:paraId="2D5FD510" w14:textId="0FC2DFCC" w:rsidR="00C878EA" w:rsidRPr="00660F83" w:rsidRDefault="00C878EA" w:rsidP="00C878EA">
            <w:pPr>
              <w:pStyle w:val="naisf"/>
              <w:snapToGrid w:val="0"/>
              <w:spacing w:before="0" w:after="0"/>
              <w:ind w:firstLine="0"/>
              <w:jc w:val="left"/>
              <w:rPr>
                <w:rFonts w:asciiTheme="minorHAnsi" w:hAnsiTheme="minorHAnsi" w:cstheme="minorHAnsi"/>
                <w:sz w:val="22"/>
                <w:szCs w:val="22"/>
                <w:lang w:val="lv-LV"/>
              </w:rPr>
            </w:pPr>
            <w:r w:rsidRPr="00660F83">
              <w:rPr>
                <w:rFonts w:asciiTheme="minorHAnsi" w:hAnsiTheme="minorHAnsi" w:cstheme="minorHAnsi"/>
                <w:sz w:val="22"/>
                <w:szCs w:val="22"/>
                <w:lang w:val="lv-LV"/>
              </w:rPr>
              <w:t>Precīzi nav nosakāmas</w:t>
            </w:r>
          </w:p>
        </w:tc>
        <w:tc>
          <w:tcPr>
            <w:tcW w:w="2327" w:type="dxa"/>
            <w:tcBorders>
              <w:top w:val="single" w:sz="4" w:space="0" w:color="000000"/>
              <w:left w:val="single" w:sz="4" w:space="0" w:color="000000"/>
              <w:bottom w:val="single" w:sz="4" w:space="0" w:color="000000"/>
              <w:right w:val="single" w:sz="4" w:space="0" w:color="000000"/>
            </w:tcBorders>
          </w:tcPr>
          <w:p w14:paraId="507D85D4" w14:textId="5B85DD31" w:rsidR="00C878EA" w:rsidRPr="00660F83" w:rsidRDefault="00C878EA" w:rsidP="00C878EA">
            <w:pPr>
              <w:pStyle w:val="naisf"/>
              <w:snapToGrid w:val="0"/>
              <w:spacing w:before="0" w:after="0"/>
              <w:ind w:firstLine="0"/>
              <w:jc w:val="left"/>
              <w:rPr>
                <w:rFonts w:asciiTheme="minorHAnsi" w:hAnsiTheme="minorHAnsi" w:cstheme="minorHAnsi"/>
                <w:sz w:val="22"/>
                <w:szCs w:val="22"/>
                <w:lang w:val="lv-LV"/>
              </w:rPr>
            </w:pPr>
            <w:r w:rsidRPr="00660F83">
              <w:rPr>
                <w:rFonts w:asciiTheme="minorHAnsi" w:hAnsiTheme="minorHAnsi" w:cstheme="minorHAnsi"/>
                <w:sz w:val="22"/>
                <w:szCs w:val="22"/>
                <w:lang w:val="lv-LV"/>
              </w:rPr>
              <w:t>Ilgtermiņā veikts/īstenots monitorings, iegūti ilggadīgi dati</w:t>
            </w:r>
            <w:r w:rsidR="00EE516A" w:rsidRPr="00660F83">
              <w:rPr>
                <w:rFonts w:asciiTheme="minorHAnsi" w:hAnsiTheme="minorHAnsi" w:cstheme="minorHAnsi"/>
                <w:sz w:val="22"/>
                <w:szCs w:val="22"/>
                <w:lang w:val="lv-LV"/>
              </w:rPr>
              <w:t>, prioritāti putnu un bezmugurkaulnieku monitorings</w:t>
            </w:r>
          </w:p>
        </w:tc>
      </w:tr>
      <w:tr w:rsidR="00660F83" w:rsidRPr="00660F83" w14:paraId="44624B46" w14:textId="77777777" w:rsidTr="008138A1">
        <w:trPr>
          <w:cantSplit/>
          <w:trHeight w:val="278"/>
        </w:trPr>
        <w:tc>
          <w:tcPr>
            <w:tcW w:w="833" w:type="dxa"/>
            <w:tcBorders>
              <w:top w:val="single" w:sz="4" w:space="0" w:color="000000"/>
              <w:left w:val="single" w:sz="4" w:space="0" w:color="000000"/>
              <w:bottom w:val="single" w:sz="4" w:space="0" w:color="000000"/>
            </w:tcBorders>
          </w:tcPr>
          <w:p w14:paraId="718EB7E3" w14:textId="3D2008B8" w:rsidR="008F5C11" w:rsidRPr="00660F83" w:rsidRDefault="008F5C11" w:rsidP="008F5C11">
            <w:pPr>
              <w:pStyle w:val="naisf"/>
              <w:snapToGrid w:val="0"/>
              <w:spacing w:before="0" w:after="0"/>
              <w:ind w:firstLine="0"/>
              <w:jc w:val="left"/>
              <w:rPr>
                <w:rFonts w:asciiTheme="minorHAnsi" w:hAnsiTheme="minorHAnsi" w:cstheme="minorHAnsi"/>
                <w:sz w:val="22"/>
                <w:szCs w:val="22"/>
                <w:lang w:val="lv-LV"/>
              </w:rPr>
            </w:pPr>
            <w:r w:rsidRPr="00660F83">
              <w:rPr>
                <w:rFonts w:asciiTheme="minorHAnsi" w:hAnsiTheme="minorHAnsi" w:cstheme="minorHAnsi"/>
                <w:sz w:val="22"/>
                <w:szCs w:val="22"/>
                <w:lang w:val="lv-LV"/>
              </w:rPr>
              <w:lastRenderedPageBreak/>
              <w:t xml:space="preserve">E.3.1. </w:t>
            </w:r>
          </w:p>
        </w:tc>
        <w:tc>
          <w:tcPr>
            <w:tcW w:w="611" w:type="dxa"/>
            <w:tcBorders>
              <w:top w:val="single" w:sz="4" w:space="0" w:color="000000"/>
              <w:left w:val="single" w:sz="4" w:space="0" w:color="000000"/>
              <w:bottom w:val="single" w:sz="4" w:space="0" w:color="000000"/>
            </w:tcBorders>
          </w:tcPr>
          <w:p w14:paraId="0B317781" w14:textId="24BF8B2F" w:rsidR="008F5C11" w:rsidRPr="00660F83" w:rsidRDefault="008F5C11" w:rsidP="008F5C11">
            <w:pPr>
              <w:pStyle w:val="naisf"/>
              <w:snapToGrid w:val="0"/>
              <w:spacing w:before="0" w:after="0"/>
              <w:ind w:firstLine="0"/>
              <w:rPr>
                <w:rFonts w:asciiTheme="minorHAnsi" w:hAnsiTheme="minorHAnsi" w:cstheme="minorHAnsi"/>
                <w:sz w:val="22"/>
                <w:szCs w:val="22"/>
                <w:lang w:val="lv-LV"/>
              </w:rPr>
            </w:pPr>
            <w:r w:rsidRPr="00660F83">
              <w:rPr>
                <w:rFonts w:asciiTheme="minorHAnsi" w:hAnsiTheme="minorHAnsi" w:cstheme="minorHAnsi"/>
                <w:sz w:val="22"/>
                <w:szCs w:val="22"/>
                <w:lang w:val="lv-LV"/>
              </w:rPr>
              <w:t xml:space="preserve">B.2. </w:t>
            </w:r>
          </w:p>
        </w:tc>
        <w:tc>
          <w:tcPr>
            <w:tcW w:w="2943" w:type="dxa"/>
            <w:tcBorders>
              <w:top w:val="single" w:sz="4" w:space="0" w:color="000000"/>
              <w:left w:val="single" w:sz="4" w:space="0" w:color="000000"/>
              <w:bottom w:val="single" w:sz="4" w:space="0" w:color="000000"/>
            </w:tcBorders>
          </w:tcPr>
          <w:p w14:paraId="03C2430B" w14:textId="3CDD5AB9" w:rsidR="008F5C11" w:rsidRPr="00660F83" w:rsidRDefault="008F5C11" w:rsidP="008F5C11">
            <w:pPr>
              <w:autoSpaceDE w:val="0"/>
              <w:snapToGrid w:val="0"/>
              <w:rPr>
                <w:rFonts w:asciiTheme="minorHAnsi" w:hAnsiTheme="minorHAnsi" w:cstheme="minorHAnsi"/>
                <w:sz w:val="22"/>
                <w:szCs w:val="22"/>
              </w:rPr>
            </w:pPr>
            <w:r w:rsidRPr="00660F83">
              <w:rPr>
                <w:rFonts w:asciiTheme="minorHAnsi" w:hAnsiTheme="minorHAnsi" w:cstheme="minorHAnsi"/>
                <w:sz w:val="22"/>
                <w:szCs w:val="22"/>
              </w:rPr>
              <w:t>Mākslīgo mitrāju projektēšana</w:t>
            </w:r>
          </w:p>
        </w:tc>
        <w:tc>
          <w:tcPr>
            <w:tcW w:w="1701" w:type="dxa"/>
            <w:tcBorders>
              <w:top w:val="single" w:sz="4" w:space="0" w:color="000000"/>
              <w:left w:val="single" w:sz="4" w:space="0" w:color="000000"/>
              <w:bottom w:val="single" w:sz="4" w:space="0" w:color="000000"/>
            </w:tcBorders>
          </w:tcPr>
          <w:p w14:paraId="4E92B2CB" w14:textId="1A5BEFE4" w:rsidR="008F5C11" w:rsidRPr="00660F83" w:rsidRDefault="008F5C11" w:rsidP="008F5C11">
            <w:pPr>
              <w:rPr>
                <w:rFonts w:asciiTheme="minorHAnsi" w:hAnsiTheme="minorHAnsi" w:cstheme="minorHAnsi"/>
                <w:sz w:val="22"/>
                <w:szCs w:val="22"/>
              </w:rPr>
            </w:pPr>
            <w:r w:rsidRPr="00660F83">
              <w:rPr>
                <w:rFonts w:asciiTheme="minorHAnsi" w:hAnsiTheme="minorHAnsi" w:cstheme="minorHAnsi"/>
                <w:sz w:val="22"/>
                <w:szCs w:val="22"/>
              </w:rPr>
              <w:t>II, 2024</w:t>
            </w:r>
          </w:p>
        </w:tc>
        <w:tc>
          <w:tcPr>
            <w:tcW w:w="2126" w:type="dxa"/>
            <w:tcBorders>
              <w:top w:val="single" w:sz="4" w:space="0" w:color="000000"/>
              <w:left w:val="single" w:sz="4" w:space="0" w:color="000000"/>
              <w:bottom w:val="single" w:sz="4" w:space="0" w:color="000000"/>
            </w:tcBorders>
          </w:tcPr>
          <w:p w14:paraId="6CE1FF9E" w14:textId="6FDF8AF1" w:rsidR="008F5C11" w:rsidRPr="00660F83" w:rsidRDefault="008F5C11" w:rsidP="008F5C11">
            <w:pPr>
              <w:pStyle w:val="naisf"/>
              <w:snapToGrid w:val="0"/>
              <w:spacing w:before="0" w:after="0"/>
              <w:ind w:firstLine="0"/>
              <w:jc w:val="left"/>
              <w:rPr>
                <w:rFonts w:asciiTheme="minorHAnsi" w:hAnsiTheme="minorHAnsi" w:cstheme="minorHAnsi"/>
                <w:sz w:val="22"/>
                <w:szCs w:val="22"/>
                <w:lang w:val="lv-LV"/>
              </w:rPr>
            </w:pPr>
            <w:r w:rsidRPr="00660F83">
              <w:rPr>
                <w:rFonts w:asciiTheme="minorHAnsi" w:hAnsiTheme="minorHAnsi" w:cstheme="minorHAnsi"/>
                <w:sz w:val="22"/>
                <w:szCs w:val="22"/>
                <w:lang w:val="lv-LV"/>
              </w:rPr>
              <w:t>ES fondu finansējums, pašvaldība</w:t>
            </w:r>
          </w:p>
        </w:tc>
        <w:tc>
          <w:tcPr>
            <w:tcW w:w="1993" w:type="dxa"/>
            <w:tcBorders>
              <w:top w:val="single" w:sz="4" w:space="0" w:color="000000"/>
              <w:left w:val="single" w:sz="4" w:space="0" w:color="000000"/>
              <w:bottom w:val="single" w:sz="4" w:space="0" w:color="000000"/>
            </w:tcBorders>
          </w:tcPr>
          <w:p w14:paraId="3518437D" w14:textId="6DE2333D" w:rsidR="008F5C11" w:rsidRPr="00660F83" w:rsidRDefault="008F5C11" w:rsidP="008F5C11">
            <w:pPr>
              <w:pStyle w:val="naisf"/>
              <w:snapToGrid w:val="0"/>
              <w:spacing w:before="0" w:after="0"/>
              <w:ind w:firstLine="0"/>
              <w:jc w:val="left"/>
              <w:rPr>
                <w:rFonts w:asciiTheme="minorHAnsi" w:hAnsiTheme="minorHAnsi" w:cstheme="minorHAnsi"/>
                <w:sz w:val="22"/>
                <w:szCs w:val="22"/>
                <w:lang w:val="lv-LV"/>
              </w:rPr>
            </w:pPr>
            <w:r w:rsidRPr="00660F83">
              <w:rPr>
                <w:rFonts w:asciiTheme="minorHAnsi" w:hAnsiTheme="minorHAnsi" w:cstheme="minorHAnsi"/>
                <w:sz w:val="22"/>
                <w:szCs w:val="22"/>
                <w:lang w:val="lv-LV"/>
              </w:rPr>
              <w:t>Pašvaldība, DAP</w:t>
            </w:r>
          </w:p>
        </w:tc>
        <w:tc>
          <w:tcPr>
            <w:tcW w:w="1677" w:type="dxa"/>
            <w:tcBorders>
              <w:top w:val="single" w:sz="4" w:space="0" w:color="000000"/>
              <w:left w:val="single" w:sz="4" w:space="0" w:color="000000"/>
              <w:bottom w:val="single" w:sz="4" w:space="0" w:color="000000"/>
            </w:tcBorders>
          </w:tcPr>
          <w:p w14:paraId="7EE1EC3F" w14:textId="19D4AD77" w:rsidR="008F5C11" w:rsidRPr="00660F83" w:rsidRDefault="008F5C11" w:rsidP="008F5C11">
            <w:pPr>
              <w:pStyle w:val="naisf"/>
              <w:snapToGrid w:val="0"/>
              <w:spacing w:before="0" w:after="0"/>
              <w:ind w:firstLine="0"/>
              <w:jc w:val="left"/>
              <w:rPr>
                <w:rFonts w:asciiTheme="minorHAnsi" w:hAnsiTheme="minorHAnsi" w:cstheme="minorHAnsi"/>
                <w:sz w:val="22"/>
                <w:szCs w:val="22"/>
                <w:lang w:val="lv-LV"/>
              </w:rPr>
            </w:pPr>
            <w:r w:rsidRPr="00660F83">
              <w:rPr>
                <w:rFonts w:asciiTheme="minorHAnsi" w:hAnsiTheme="minorHAnsi" w:cstheme="minorHAnsi"/>
                <w:sz w:val="22"/>
                <w:szCs w:val="22"/>
                <w:lang w:val="lv-LV"/>
              </w:rPr>
              <w:t>Precīzi nav nosakāmas</w:t>
            </w:r>
          </w:p>
        </w:tc>
        <w:tc>
          <w:tcPr>
            <w:tcW w:w="2327" w:type="dxa"/>
            <w:tcBorders>
              <w:top w:val="single" w:sz="4" w:space="0" w:color="000000"/>
              <w:left w:val="single" w:sz="4" w:space="0" w:color="000000"/>
              <w:bottom w:val="single" w:sz="4" w:space="0" w:color="000000"/>
              <w:right w:val="single" w:sz="4" w:space="0" w:color="000000"/>
            </w:tcBorders>
          </w:tcPr>
          <w:p w14:paraId="3C3124EC" w14:textId="78903DD0" w:rsidR="008F5C11" w:rsidRPr="00660F83" w:rsidRDefault="00C878EA" w:rsidP="008F5C11">
            <w:pPr>
              <w:pStyle w:val="naisf"/>
              <w:snapToGrid w:val="0"/>
              <w:spacing w:before="0" w:after="0"/>
              <w:ind w:firstLine="0"/>
              <w:jc w:val="left"/>
              <w:rPr>
                <w:rFonts w:asciiTheme="minorHAnsi" w:hAnsiTheme="minorHAnsi" w:cstheme="minorHAnsi"/>
                <w:sz w:val="22"/>
                <w:szCs w:val="22"/>
                <w:lang w:val="lv-LV"/>
              </w:rPr>
            </w:pPr>
            <w:r w:rsidRPr="00660F83">
              <w:rPr>
                <w:rFonts w:asciiTheme="minorHAnsi" w:hAnsiTheme="minorHAnsi" w:cstheme="minorHAnsi"/>
                <w:sz w:val="22"/>
                <w:szCs w:val="22"/>
                <w:lang w:val="lv-LV"/>
              </w:rPr>
              <w:t>Sagatavots un apstiprināts mākslīgā mitrāja ierīkošanas projekts</w:t>
            </w:r>
          </w:p>
        </w:tc>
      </w:tr>
      <w:tr w:rsidR="00660F83" w:rsidRPr="00660F83" w14:paraId="263938B2" w14:textId="77777777" w:rsidTr="008138A1">
        <w:trPr>
          <w:cantSplit/>
          <w:trHeight w:val="278"/>
        </w:trPr>
        <w:tc>
          <w:tcPr>
            <w:tcW w:w="833" w:type="dxa"/>
            <w:tcBorders>
              <w:top w:val="single" w:sz="4" w:space="0" w:color="000000"/>
              <w:left w:val="single" w:sz="4" w:space="0" w:color="000000"/>
              <w:bottom w:val="single" w:sz="4" w:space="0" w:color="000000"/>
            </w:tcBorders>
          </w:tcPr>
          <w:p w14:paraId="74016CAC" w14:textId="162BA0E5" w:rsidR="008F5C11" w:rsidRPr="00660F83" w:rsidRDefault="008F5C11" w:rsidP="008F5C11">
            <w:pPr>
              <w:pStyle w:val="naisf"/>
              <w:snapToGrid w:val="0"/>
              <w:spacing w:before="0" w:after="0"/>
              <w:ind w:firstLine="0"/>
              <w:jc w:val="left"/>
              <w:rPr>
                <w:rFonts w:asciiTheme="minorHAnsi" w:hAnsiTheme="minorHAnsi" w:cstheme="minorHAnsi"/>
                <w:sz w:val="22"/>
                <w:szCs w:val="22"/>
                <w:lang w:val="lv-LV"/>
              </w:rPr>
            </w:pPr>
            <w:r w:rsidRPr="00660F83">
              <w:rPr>
                <w:rFonts w:asciiTheme="minorHAnsi" w:hAnsiTheme="minorHAnsi" w:cstheme="minorHAnsi"/>
                <w:sz w:val="22"/>
                <w:szCs w:val="22"/>
                <w:lang w:val="lv-LV"/>
              </w:rPr>
              <w:t xml:space="preserve">E.4.1. </w:t>
            </w:r>
          </w:p>
        </w:tc>
        <w:tc>
          <w:tcPr>
            <w:tcW w:w="611" w:type="dxa"/>
            <w:tcBorders>
              <w:top w:val="single" w:sz="4" w:space="0" w:color="000000"/>
              <w:left w:val="single" w:sz="4" w:space="0" w:color="000000"/>
              <w:bottom w:val="single" w:sz="4" w:space="0" w:color="000000"/>
            </w:tcBorders>
          </w:tcPr>
          <w:p w14:paraId="75B30648" w14:textId="71F01B55" w:rsidR="008F5C11" w:rsidRPr="00660F83" w:rsidRDefault="008F5C11" w:rsidP="008F5C11">
            <w:pPr>
              <w:pStyle w:val="naisf"/>
              <w:snapToGrid w:val="0"/>
              <w:spacing w:before="0" w:after="0"/>
              <w:ind w:firstLine="0"/>
              <w:rPr>
                <w:rFonts w:asciiTheme="minorHAnsi" w:hAnsiTheme="minorHAnsi" w:cstheme="minorHAnsi"/>
                <w:sz w:val="22"/>
                <w:szCs w:val="22"/>
                <w:lang w:val="lv-LV"/>
              </w:rPr>
            </w:pPr>
            <w:r w:rsidRPr="00660F83">
              <w:rPr>
                <w:rFonts w:asciiTheme="minorHAnsi" w:hAnsiTheme="minorHAnsi" w:cstheme="minorHAnsi"/>
                <w:sz w:val="22"/>
                <w:szCs w:val="22"/>
                <w:lang w:val="lv-LV"/>
              </w:rPr>
              <w:t xml:space="preserve">B.3. </w:t>
            </w:r>
          </w:p>
        </w:tc>
        <w:tc>
          <w:tcPr>
            <w:tcW w:w="2943" w:type="dxa"/>
            <w:tcBorders>
              <w:top w:val="single" w:sz="4" w:space="0" w:color="000000"/>
              <w:left w:val="single" w:sz="4" w:space="0" w:color="000000"/>
              <w:bottom w:val="single" w:sz="4" w:space="0" w:color="000000"/>
            </w:tcBorders>
          </w:tcPr>
          <w:p w14:paraId="7004E579" w14:textId="79D2D5FF" w:rsidR="008F5C11" w:rsidRPr="00660F83" w:rsidRDefault="008F5C11" w:rsidP="008F5C11">
            <w:pPr>
              <w:autoSpaceDE w:val="0"/>
              <w:snapToGrid w:val="0"/>
              <w:rPr>
                <w:rFonts w:asciiTheme="minorHAnsi" w:hAnsiTheme="minorHAnsi" w:cstheme="minorHAnsi"/>
                <w:sz w:val="22"/>
                <w:szCs w:val="22"/>
              </w:rPr>
            </w:pPr>
            <w:r w:rsidRPr="00660F83">
              <w:rPr>
                <w:rFonts w:asciiTheme="minorHAnsi" w:hAnsiTheme="minorHAnsi" w:cstheme="minorHAnsi"/>
                <w:sz w:val="22"/>
                <w:szCs w:val="22"/>
              </w:rPr>
              <w:t xml:space="preserve">Ezera ūdens līmeņa stabilizēšanas risinājumu (ārpus </w:t>
            </w:r>
            <w:r w:rsidR="00A64D48">
              <w:rPr>
                <w:rFonts w:asciiTheme="minorHAnsi" w:hAnsiTheme="minorHAnsi" w:cstheme="minorHAnsi"/>
                <w:sz w:val="22"/>
                <w:szCs w:val="22"/>
              </w:rPr>
              <w:t>DL</w:t>
            </w:r>
            <w:r w:rsidRPr="00660F83">
              <w:rPr>
                <w:rFonts w:asciiTheme="minorHAnsi" w:hAnsiTheme="minorHAnsi" w:cstheme="minorHAnsi"/>
                <w:sz w:val="22"/>
                <w:szCs w:val="22"/>
              </w:rPr>
              <w:t xml:space="preserve"> teritorijas) izvērtējams un tehniskā projekta izstrāde ūdens regulatoram uz Durbes upes</w:t>
            </w:r>
          </w:p>
        </w:tc>
        <w:tc>
          <w:tcPr>
            <w:tcW w:w="1701" w:type="dxa"/>
            <w:tcBorders>
              <w:top w:val="single" w:sz="4" w:space="0" w:color="000000"/>
              <w:left w:val="single" w:sz="4" w:space="0" w:color="000000"/>
              <w:bottom w:val="single" w:sz="4" w:space="0" w:color="000000"/>
            </w:tcBorders>
          </w:tcPr>
          <w:p w14:paraId="06E453C3" w14:textId="6A9B264B" w:rsidR="008F5C11" w:rsidRPr="00660F83" w:rsidRDefault="008F5C11" w:rsidP="008F5C11">
            <w:pPr>
              <w:rPr>
                <w:rFonts w:asciiTheme="minorHAnsi" w:hAnsiTheme="minorHAnsi" w:cstheme="minorHAnsi"/>
                <w:sz w:val="22"/>
                <w:szCs w:val="22"/>
              </w:rPr>
            </w:pPr>
            <w:r w:rsidRPr="00660F83">
              <w:rPr>
                <w:rFonts w:asciiTheme="minorHAnsi" w:hAnsiTheme="minorHAnsi" w:cstheme="minorHAnsi"/>
                <w:sz w:val="22"/>
                <w:szCs w:val="22"/>
              </w:rPr>
              <w:t>I, 2021</w:t>
            </w:r>
          </w:p>
        </w:tc>
        <w:tc>
          <w:tcPr>
            <w:tcW w:w="2126" w:type="dxa"/>
            <w:tcBorders>
              <w:top w:val="single" w:sz="4" w:space="0" w:color="000000"/>
              <w:left w:val="single" w:sz="4" w:space="0" w:color="000000"/>
              <w:bottom w:val="single" w:sz="4" w:space="0" w:color="000000"/>
            </w:tcBorders>
          </w:tcPr>
          <w:p w14:paraId="006E1C9C" w14:textId="091D0C8C" w:rsidR="008F5C11" w:rsidRPr="00660F83" w:rsidRDefault="00AA4F00" w:rsidP="008F5C11">
            <w:pPr>
              <w:pStyle w:val="naisf"/>
              <w:snapToGrid w:val="0"/>
              <w:spacing w:before="0" w:after="0"/>
              <w:ind w:firstLine="0"/>
              <w:jc w:val="left"/>
              <w:rPr>
                <w:rFonts w:asciiTheme="minorHAnsi" w:hAnsiTheme="minorHAnsi" w:cstheme="minorHAnsi"/>
                <w:sz w:val="22"/>
                <w:szCs w:val="22"/>
                <w:lang w:val="lv-LV"/>
              </w:rPr>
            </w:pPr>
            <w:r>
              <w:rPr>
                <w:rFonts w:asciiTheme="minorHAnsi" w:hAnsiTheme="minorHAnsi" w:cstheme="minorHAnsi"/>
                <w:sz w:val="22"/>
                <w:szCs w:val="22"/>
                <w:lang w:val="lv-LV"/>
              </w:rPr>
              <w:t>Projekta</w:t>
            </w:r>
            <w:r w:rsidRPr="00660F83">
              <w:rPr>
                <w:rFonts w:asciiTheme="minorHAnsi" w:hAnsiTheme="minorHAnsi" w:cstheme="minorHAnsi"/>
                <w:sz w:val="22"/>
                <w:szCs w:val="22"/>
                <w:lang w:val="lv-LV"/>
              </w:rPr>
              <w:t xml:space="preserve"> finansējums</w:t>
            </w:r>
            <w:r w:rsidR="008F5C11" w:rsidRPr="00660F83">
              <w:rPr>
                <w:rFonts w:asciiTheme="minorHAnsi" w:hAnsiTheme="minorHAnsi" w:cstheme="minorHAnsi"/>
                <w:sz w:val="22"/>
                <w:szCs w:val="22"/>
                <w:lang w:val="lv-LV"/>
              </w:rPr>
              <w:t>, pašvaldība</w:t>
            </w:r>
          </w:p>
        </w:tc>
        <w:tc>
          <w:tcPr>
            <w:tcW w:w="1993" w:type="dxa"/>
            <w:tcBorders>
              <w:top w:val="single" w:sz="4" w:space="0" w:color="000000"/>
              <w:left w:val="single" w:sz="4" w:space="0" w:color="000000"/>
              <w:bottom w:val="single" w:sz="4" w:space="0" w:color="000000"/>
            </w:tcBorders>
          </w:tcPr>
          <w:p w14:paraId="1B4C4C10" w14:textId="2249D4C4" w:rsidR="008F5C11" w:rsidRPr="00660F83" w:rsidRDefault="008F5C11" w:rsidP="008F5C11">
            <w:pPr>
              <w:pStyle w:val="naisf"/>
              <w:snapToGrid w:val="0"/>
              <w:spacing w:before="0" w:after="0"/>
              <w:ind w:firstLine="0"/>
              <w:jc w:val="left"/>
              <w:rPr>
                <w:rFonts w:asciiTheme="minorHAnsi" w:hAnsiTheme="minorHAnsi" w:cstheme="minorHAnsi"/>
                <w:sz w:val="22"/>
                <w:szCs w:val="22"/>
                <w:lang w:val="lv-LV"/>
              </w:rPr>
            </w:pPr>
            <w:r w:rsidRPr="00660F83">
              <w:rPr>
                <w:rFonts w:asciiTheme="minorHAnsi" w:hAnsiTheme="minorHAnsi" w:cstheme="minorHAnsi"/>
                <w:sz w:val="22"/>
                <w:szCs w:val="22"/>
                <w:lang w:val="lv-LV"/>
              </w:rPr>
              <w:t>Pašvaldība</w:t>
            </w:r>
          </w:p>
        </w:tc>
        <w:tc>
          <w:tcPr>
            <w:tcW w:w="1677" w:type="dxa"/>
            <w:tcBorders>
              <w:top w:val="single" w:sz="4" w:space="0" w:color="000000"/>
              <w:left w:val="single" w:sz="4" w:space="0" w:color="000000"/>
              <w:bottom w:val="single" w:sz="4" w:space="0" w:color="000000"/>
            </w:tcBorders>
          </w:tcPr>
          <w:p w14:paraId="590ECEEA" w14:textId="3A90A7F9" w:rsidR="008F5C11" w:rsidRPr="00660F83" w:rsidRDefault="008F5C11" w:rsidP="008F5C11">
            <w:pPr>
              <w:pStyle w:val="naisf"/>
              <w:snapToGrid w:val="0"/>
              <w:spacing w:before="0" w:after="0"/>
              <w:ind w:firstLine="0"/>
              <w:jc w:val="left"/>
              <w:rPr>
                <w:rFonts w:asciiTheme="minorHAnsi" w:hAnsiTheme="minorHAnsi" w:cstheme="minorHAnsi"/>
                <w:sz w:val="22"/>
                <w:szCs w:val="22"/>
                <w:lang w:val="lv-LV"/>
              </w:rPr>
            </w:pPr>
            <w:r w:rsidRPr="00660F83">
              <w:rPr>
                <w:rFonts w:asciiTheme="minorHAnsi" w:hAnsiTheme="minorHAnsi" w:cstheme="minorHAnsi"/>
                <w:sz w:val="22"/>
                <w:szCs w:val="22"/>
                <w:lang w:val="lv-LV"/>
              </w:rPr>
              <w:t>Precīzi nav nosakāmas</w:t>
            </w:r>
          </w:p>
        </w:tc>
        <w:tc>
          <w:tcPr>
            <w:tcW w:w="2327" w:type="dxa"/>
            <w:tcBorders>
              <w:top w:val="single" w:sz="4" w:space="0" w:color="000000"/>
              <w:left w:val="single" w:sz="4" w:space="0" w:color="000000"/>
              <w:bottom w:val="single" w:sz="4" w:space="0" w:color="000000"/>
              <w:right w:val="single" w:sz="4" w:space="0" w:color="000000"/>
            </w:tcBorders>
          </w:tcPr>
          <w:p w14:paraId="2824C8D4" w14:textId="001D07C4" w:rsidR="008F5C11" w:rsidRPr="00660F83" w:rsidRDefault="008F5C11" w:rsidP="008F5C11">
            <w:pPr>
              <w:pStyle w:val="naisf"/>
              <w:snapToGrid w:val="0"/>
              <w:spacing w:before="0" w:after="0"/>
              <w:ind w:firstLine="0"/>
              <w:jc w:val="left"/>
              <w:rPr>
                <w:rFonts w:asciiTheme="minorHAnsi" w:hAnsiTheme="minorHAnsi" w:cstheme="minorHAnsi"/>
                <w:sz w:val="22"/>
                <w:szCs w:val="22"/>
                <w:lang w:val="lv-LV"/>
              </w:rPr>
            </w:pPr>
            <w:r w:rsidRPr="00660F83">
              <w:rPr>
                <w:rFonts w:asciiTheme="minorHAnsi" w:hAnsiTheme="minorHAnsi" w:cstheme="minorHAnsi"/>
                <w:sz w:val="22"/>
                <w:szCs w:val="22"/>
                <w:lang w:val="lv-LV"/>
              </w:rPr>
              <w:t>Sagatavots tehniskais projekts ūdens līmeņa regulatora izveidei</w:t>
            </w:r>
          </w:p>
        </w:tc>
      </w:tr>
    </w:tbl>
    <w:p w14:paraId="5851FEB5" w14:textId="77777777" w:rsidR="00011E51" w:rsidRPr="00660F83" w:rsidRDefault="00011E51">
      <w:pPr>
        <w:rPr>
          <w:rFonts w:asciiTheme="minorHAnsi" w:hAnsiTheme="minorHAnsi" w:cstheme="minorHAnsi"/>
        </w:rPr>
        <w:sectPr w:rsidR="00011E51" w:rsidRPr="00660F83" w:rsidSect="00CD74B1">
          <w:headerReference w:type="even" r:id="rId115"/>
          <w:headerReference w:type="default" r:id="rId116"/>
          <w:footerReference w:type="even" r:id="rId117"/>
          <w:footerReference w:type="default" r:id="rId118"/>
          <w:headerReference w:type="first" r:id="rId119"/>
          <w:footerReference w:type="first" r:id="rId120"/>
          <w:pgSz w:w="16837" w:h="11905" w:orient="landscape"/>
          <w:pgMar w:top="1702" w:right="1440" w:bottom="1702" w:left="1440" w:header="720" w:footer="720" w:gutter="0"/>
          <w:cols w:space="720"/>
          <w:docGrid w:linePitch="360"/>
        </w:sectPr>
      </w:pPr>
    </w:p>
    <w:p w14:paraId="09FAC75E" w14:textId="77777777" w:rsidR="0039441B" w:rsidRPr="00660F83" w:rsidRDefault="0039441B" w:rsidP="0039441B">
      <w:pPr>
        <w:rPr>
          <w:rFonts w:ascii="Calibri" w:hAnsi="Calibri"/>
          <w:b/>
          <w:i/>
          <w:szCs w:val="24"/>
          <w:u w:val="single"/>
        </w:rPr>
      </w:pPr>
      <w:r w:rsidRPr="00660F83">
        <w:rPr>
          <w:rFonts w:ascii="Calibri" w:hAnsi="Calibri"/>
          <w:b/>
          <w:i/>
          <w:szCs w:val="24"/>
          <w:u w:val="single"/>
        </w:rPr>
        <w:lastRenderedPageBreak/>
        <w:t>A. Administratīvie un organizatoriskie mērķi</w:t>
      </w:r>
    </w:p>
    <w:p w14:paraId="016643B2" w14:textId="434B1CE0" w:rsidR="00D0052F" w:rsidRPr="00660F83" w:rsidRDefault="00D0052F" w:rsidP="00D0052F">
      <w:pPr>
        <w:rPr>
          <w:rFonts w:ascii="Calibri" w:hAnsi="Calibri"/>
          <w:b/>
          <w:bCs/>
        </w:rPr>
      </w:pPr>
      <w:r w:rsidRPr="00660F83">
        <w:rPr>
          <w:rFonts w:ascii="Calibri" w:hAnsi="Calibri"/>
          <w:b/>
          <w:bCs/>
        </w:rPr>
        <w:t>A.1. DL „Durbes ezera pļavas” IAIN MK noteikumu apstiprināšana</w:t>
      </w:r>
    </w:p>
    <w:p w14:paraId="75774C4E" w14:textId="4143EFE7" w:rsidR="00E51D72" w:rsidRPr="00660F83" w:rsidRDefault="00E51D72" w:rsidP="00E6590A">
      <w:pPr>
        <w:jc w:val="both"/>
        <w:rPr>
          <w:rFonts w:asciiTheme="minorHAnsi" w:hAnsiTheme="minorHAnsi" w:cstheme="minorHAnsi"/>
        </w:rPr>
      </w:pPr>
      <w:r w:rsidRPr="00660F83">
        <w:rPr>
          <w:rFonts w:asciiTheme="minorHAnsi" w:hAnsiTheme="minorHAnsi" w:cstheme="minorHAnsi"/>
        </w:rPr>
        <w:t>Lai nodrošinātu teritorijas dabas vērtību aizsardzību, tiks izstrādāts projekts</w:t>
      </w:r>
      <w:r w:rsidR="008E127C">
        <w:rPr>
          <w:rFonts w:asciiTheme="minorHAnsi" w:hAnsiTheme="minorHAnsi" w:cstheme="minorHAnsi"/>
        </w:rPr>
        <w:t xml:space="preserve"> IAIN</w:t>
      </w:r>
      <w:r w:rsidRPr="00660F83">
        <w:rPr>
          <w:rFonts w:asciiTheme="minorHAnsi" w:hAnsiTheme="minorHAnsi" w:cstheme="minorHAnsi"/>
        </w:rPr>
        <w:t xml:space="preserve">. </w:t>
      </w:r>
      <w:r w:rsidR="00143EB5" w:rsidRPr="00660F83">
        <w:rPr>
          <w:rFonts w:asciiTheme="minorHAnsi" w:hAnsiTheme="minorHAnsi" w:cstheme="minorHAnsi"/>
        </w:rPr>
        <w:t xml:space="preserve">DL teritorijai zonējums nav nepieciešams. IAIN </w:t>
      </w:r>
      <w:r w:rsidR="00043A50">
        <w:rPr>
          <w:rFonts w:asciiTheme="minorHAnsi" w:hAnsiTheme="minorHAnsi" w:cstheme="minorHAnsi"/>
        </w:rPr>
        <w:t>priekšlikums ir</w:t>
      </w:r>
      <w:r w:rsidR="00143EB5" w:rsidRPr="00660F83">
        <w:rPr>
          <w:rFonts w:asciiTheme="minorHAnsi" w:hAnsiTheme="minorHAnsi" w:cstheme="minorHAnsi"/>
        </w:rPr>
        <w:t xml:space="preserve"> iekļauts DA plāna 5. nodaļā.</w:t>
      </w:r>
    </w:p>
    <w:p w14:paraId="03F552D4" w14:textId="77777777" w:rsidR="00E51D72" w:rsidRPr="00660F83" w:rsidRDefault="00E51D72" w:rsidP="00D0052F">
      <w:pPr>
        <w:rPr>
          <w:rFonts w:ascii="Calibri" w:hAnsi="Calibri"/>
        </w:rPr>
      </w:pPr>
    </w:p>
    <w:p w14:paraId="4B3FAE4C" w14:textId="08F8803F" w:rsidR="00D0052F" w:rsidRPr="00660F83" w:rsidRDefault="00D0052F" w:rsidP="00D0052F">
      <w:pPr>
        <w:rPr>
          <w:rFonts w:ascii="Calibri" w:hAnsi="Calibri"/>
          <w:b/>
          <w:bCs/>
        </w:rPr>
      </w:pPr>
      <w:r w:rsidRPr="00660F83">
        <w:rPr>
          <w:rFonts w:ascii="Calibri" w:hAnsi="Calibri"/>
          <w:b/>
          <w:bCs/>
        </w:rPr>
        <w:t>A.2. DL “Durbes ezera pļavas” robežas precizēšana</w:t>
      </w:r>
    </w:p>
    <w:p w14:paraId="3E2E490B" w14:textId="3DB82CAF" w:rsidR="00E51D72" w:rsidRPr="00660F83" w:rsidRDefault="00A64D48" w:rsidP="00E6590A">
      <w:pPr>
        <w:jc w:val="both"/>
        <w:rPr>
          <w:rFonts w:asciiTheme="minorHAnsi" w:hAnsiTheme="minorHAnsi" w:cstheme="minorHAnsi"/>
          <w:szCs w:val="24"/>
        </w:rPr>
      </w:pPr>
      <w:r>
        <w:rPr>
          <w:rFonts w:asciiTheme="minorHAnsi" w:hAnsiTheme="minorHAnsi" w:cstheme="minorHAnsi"/>
        </w:rPr>
        <w:t>DL</w:t>
      </w:r>
      <w:r w:rsidR="00E51D72" w:rsidRPr="00660F83">
        <w:rPr>
          <w:rFonts w:asciiTheme="minorHAnsi" w:hAnsiTheme="minorHAnsi" w:cstheme="minorHAnsi"/>
        </w:rPr>
        <w:t xml:space="preserve"> „Durbes ezera pļavas” robežas ir apstiprinātas, 2004. un 2012. gadā veicot grozījumus MK 1999. gada 15. jūnijā noteikumos Nr. 212 „Noteikumi par dabas liegumiem”. DL robežapraksts satur koordinātes, tomēr DL</w:t>
      </w:r>
      <w:r w:rsidR="00E51D72" w:rsidRPr="00660F83">
        <w:rPr>
          <w:rFonts w:asciiTheme="minorHAnsi" w:hAnsiTheme="minorHAnsi" w:cstheme="minorHAnsi"/>
          <w:szCs w:val="24"/>
        </w:rPr>
        <w:t xml:space="preserve"> robeža iezīmēta bez precīzas piesaistes kadastra robežām, līdz ar to liegumā</w:t>
      </w:r>
      <w:r w:rsidR="008733C6">
        <w:rPr>
          <w:rFonts w:asciiTheme="minorHAnsi" w:hAnsiTheme="minorHAnsi" w:cstheme="minorHAnsi"/>
          <w:szCs w:val="24"/>
        </w:rPr>
        <w:t xml:space="preserve"> </w:t>
      </w:r>
      <w:r w:rsidR="00E51D72" w:rsidRPr="00660F83">
        <w:rPr>
          <w:rFonts w:asciiTheme="minorHAnsi" w:hAnsiTheme="minorHAnsi" w:cstheme="minorHAnsi"/>
          <w:szCs w:val="24"/>
        </w:rPr>
        <w:t>ietilpst nelielas liegumam blakus esošu īpašumu zemes gabalu daļas. Zemes īpašumam būtu reģistrējams apgrūtinājums, lai arī</w:t>
      </w:r>
      <w:r w:rsidR="008733C6">
        <w:rPr>
          <w:rFonts w:asciiTheme="minorHAnsi" w:hAnsiTheme="minorHAnsi" w:cstheme="minorHAnsi"/>
          <w:szCs w:val="24"/>
        </w:rPr>
        <w:t xml:space="preserve"> </w:t>
      </w:r>
      <w:r w:rsidR="00E51D72" w:rsidRPr="00660F83">
        <w:rPr>
          <w:rFonts w:asciiTheme="minorHAnsi" w:hAnsiTheme="minorHAnsi" w:cstheme="minorHAnsi"/>
          <w:szCs w:val="24"/>
        </w:rPr>
        <w:t>tā</w:t>
      </w:r>
      <w:r w:rsidR="008733C6">
        <w:rPr>
          <w:rFonts w:asciiTheme="minorHAnsi" w:hAnsiTheme="minorHAnsi" w:cstheme="minorHAnsi"/>
          <w:szCs w:val="24"/>
        </w:rPr>
        <w:t xml:space="preserve"> </w:t>
      </w:r>
      <w:r w:rsidR="00E51D72" w:rsidRPr="00660F83">
        <w:rPr>
          <w:rFonts w:asciiTheme="minorHAnsi" w:hAnsiTheme="minorHAnsi" w:cstheme="minorHAnsi"/>
          <w:szCs w:val="24"/>
        </w:rPr>
        <w:t xml:space="preserve">ir tikai dažus metrus plata josla. </w:t>
      </w:r>
    </w:p>
    <w:p w14:paraId="10B4F866" w14:textId="77777777" w:rsidR="00E51D72" w:rsidRPr="00660F83" w:rsidRDefault="00E51D72" w:rsidP="00E6590A">
      <w:pPr>
        <w:jc w:val="both"/>
        <w:rPr>
          <w:rFonts w:asciiTheme="minorHAnsi" w:hAnsiTheme="minorHAnsi" w:cstheme="minorHAnsi"/>
          <w:szCs w:val="24"/>
        </w:rPr>
      </w:pPr>
    </w:p>
    <w:p w14:paraId="0BAFE241" w14:textId="666B7AF8" w:rsidR="003F6DC8" w:rsidRPr="00660F83" w:rsidRDefault="003F6DC8" w:rsidP="003F6DC8">
      <w:pPr>
        <w:jc w:val="both"/>
        <w:rPr>
          <w:rFonts w:asciiTheme="minorHAnsi" w:hAnsiTheme="minorHAnsi" w:cstheme="minorHAnsi"/>
          <w:szCs w:val="24"/>
        </w:rPr>
      </w:pPr>
      <w:r w:rsidRPr="00660F83">
        <w:rPr>
          <w:rFonts w:asciiTheme="minorHAnsi" w:hAnsiTheme="minorHAnsi" w:cstheme="minorHAnsi"/>
          <w:szCs w:val="24"/>
        </w:rPr>
        <w:t xml:space="preserve">Precizētas robežas priekšlikums ir attēlots DA plāna 1. pielikuma kartē. Koriģētā DL “Durbes ezera pļavas” robeža sagatavota elektroniskā formā. Robežas korekcijai nepieciešams veikt grozījumus </w:t>
      </w:r>
      <w:r w:rsidRPr="00660F83">
        <w:rPr>
          <w:rFonts w:asciiTheme="minorHAnsi" w:hAnsiTheme="minorHAnsi" w:cstheme="minorHAnsi"/>
        </w:rPr>
        <w:t xml:space="preserve">MK 1999. gada 15. jūnijā noteikumos Nr. 212 </w:t>
      </w:r>
      <w:r w:rsidRPr="00660F83">
        <w:rPr>
          <w:rFonts w:asciiTheme="minorHAnsi" w:hAnsiTheme="minorHAnsi" w:cstheme="minorHAnsi"/>
          <w:szCs w:val="24"/>
        </w:rPr>
        <w:t>„Noteikumi par dabas liegumiem” 258. pielikumā (robežu shēma un robežpunktu koordinātu saraksts). Pēc robežu korekcijas DL platība būs 598,72 ha.</w:t>
      </w:r>
    </w:p>
    <w:p w14:paraId="56965269" w14:textId="18DD259A" w:rsidR="006349F3" w:rsidRPr="00660F83" w:rsidRDefault="006349F3" w:rsidP="006349F3">
      <w:pPr>
        <w:jc w:val="both"/>
        <w:rPr>
          <w:rFonts w:asciiTheme="minorHAnsi" w:hAnsiTheme="minorHAnsi" w:cstheme="minorHAnsi"/>
          <w:szCs w:val="24"/>
        </w:rPr>
      </w:pPr>
    </w:p>
    <w:p w14:paraId="2C684F99" w14:textId="4177D8C0" w:rsidR="003F6DC8" w:rsidRPr="00660F83" w:rsidRDefault="003F6DC8" w:rsidP="003F6DC8">
      <w:pPr>
        <w:jc w:val="both"/>
        <w:rPr>
          <w:rFonts w:asciiTheme="minorHAnsi" w:hAnsiTheme="minorHAnsi" w:cstheme="minorHAnsi"/>
          <w:szCs w:val="24"/>
        </w:rPr>
      </w:pPr>
      <w:r w:rsidRPr="00660F83">
        <w:rPr>
          <w:rFonts w:asciiTheme="minorHAnsi" w:hAnsiTheme="minorHAnsi" w:cstheme="minorHAnsi"/>
          <w:szCs w:val="24"/>
        </w:rPr>
        <w:t xml:space="preserve">Lai nodrošinātu Lāņupes palienes zālāju kompleksa pilnīgāku aizsardzību un saglabātu reģionālā un nacionālā mērogā nozīmīgu zālāju koncentrācijas vietu, tiek izvirzīts priekšlikums DL robežas paplašināšanai. Priekšlikuma pamatojums un piedāvātie paplašināšanas scenāriji iekļauti </w:t>
      </w:r>
      <w:r w:rsidR="006F53A9" w:rsidRPr="00660F83">
        <w:rPr>
          <w:rFonts w:asciiTheme="minorHAnsi" w:hAnsiTheme="minorHAnsi" w:cstheme="minorHAnsi"/>
          <w:szCs w:val="24"/>
        </w:rPr>
        <w:t xml:space="preserve">DA plāna </w:t>
      </w:r>
      <w:r w:rsidRPr="00660F83">
        <w:rPr>
          <w:rFonts w:asciiTheme="minorHAnsi" w:hAnsiTheme="minorHAnsi" w:cstheme="minorHAnsi"/>
          <w:szCs w:val="24"/>
        </w:rPr>
        <w:t>3. pielikumā.</w:t>
      </w:r>
    </w:p>
    <w:p w14:paraId="405CAB8E" w14:textId="77777777" w:rsidR="00E51D72" w:rsidRPr="00660F83" w:rsidRDefault="00E51D72" w:rsidP="00D0052F">
      <w:pPr>
        <w:rPr>
          <w:rFonts w:ascii="Calibri" w:hAnsi="Calibri"/>
        </w:rPr>
      </w:pPr>
    </w:p>
    <w:p w14:paraId="650E8102" w14:textId="21E3116B" w:rsidR="00D0052F" w:rsidRPr="00660F83" w:rsidRDefault="00D0052F" w:rsidP="00D0052F">
      <w:pPr>
        <w:rPr>
          <w:rFonts w:asciiTheme="minorHAnsi" w:hAnsiTheme="minorHAnsi" w:cstheme="minorHAnsi"/>
          <w:b/>
          <w:bCs/>
          <w:szCs w:val="24"/>
        </w:rPr>
      </w:pPr>
      <w:r w:rsidRPr="00660F83">
        <w:rPr>
          <w:rFonts w:ascii="Calibri" w:hAnsi="Calibri"/>
          <w:b/>
          <w:bCs/>
        </w:rPr>
        <w:t>A.3.</w:t>
      </w:r>
      <w:r w:rsidRPr="00660F83">
        <w:rPr>
          <w:rFonts w:asciiTheme="minorHAnsi" w:hAnsiTheme="minorHAnsi" w:cstheme="minorHAnsi"/>
          <w:b/>
          <w:bCs/>
          <w:szCs w:val="24"/>
        </w:rPr>
        <w:t xml:space="preserve"> </w:t>
      </w:r>
      <w:r w:rsidRPr="00660F83">
        <w:rPr>
          <w:rFonts w:ascii="Calibri" w:hAnsi="Calibri"/>
          <w:b/>
          <w:bCs/>
        </w:rPr>
        <w:t xml:space="preserve">DL “Durbes ezera pļavas” </w:t>
      </w:r>
      <w:r w:rsidRPr="00660F83">
        <w:rPr>
          <w:rFonts w:asciiTheme="minorHAnsi" w:hAnsiTheme="minorHAnsi" w:cstheme="minorHAnsi"/>
          <w:b/>
          <w:bCs/>
          <w:szCs w:val="24"/>
        </w:rPr>
        <w:t>ietilpstošā mikrolieguma integrēšana DL</w:t>
      </w:r>
    </w:p>
    <w:p w14:paraId="31408295" w14:textId="58442579" w:rsidR="003E14B9" w:rsidRPr="00660F83" w:rsidRDefault="003E14B9" w:rsidP="00E6590A">
      <w:pPr>
        <w:jc w:val="both"/>
        <w:rPr>
          <w:rFonts w:asciiTheme="minorHAnsi" w:hAnsiTheme="minorHAnsi" w:cstheme="minorHAnsi"/>
          <w:szCs w:val="24"/>
        </w:rPr>
      </w:pPr>
      <w:r w:rsidRPr="00660F83">
        <w:rPr>
          <w:rFonts w:asciiTheme="minorHAnsi" w:hAnsiTheme="minorHAnsi" w:cstheme="minorHAnsi"/>
          <w:szCs w:val="24"/>
        </w:rPr>
        <w:t xml:space="preserve">DL “Durbes ezera pļavas” teritorijā atrodas mikroliegums 1,1 ha platībā, kas ir izveidots meža biotopa aizsardzībai (skat. 1.1. attēlu). Saskaņā ar </w:t>
      </w:r>
      <w:r w:rsidR="007123C7" w:rsidRPr="00660F83">
        <w:rPr>
          <w:rFonts w:asciiTheme="minorHAnsi" w:hAnsiTheme="minorHAnsi" w:cstheme="minorHAnsi"/>
          <w:szCs w:val="24"/>
        </w:rPr>
        <w:t xml:space="preserve">MK </w:t>
      </w:r>
      <w:r w:rsidRPr="00660F83">
        <w:rPr>
          <w:rFonts w:asciiTheme="minorHAnsi" w:hAnsiTheme="minorHAnsi" w:cstheme="minorHAnsi"/>
          <w:szCs w:val="24"/>
        </w:rPr>
        <w:t xml:space="preserve">2012. </w:t>
      </w:r>
      <w:r w:rsidR="00934151">
        <w:rPr>
          <w:rFonts w:asciiTheme="minorHAnsi" w:hAnsiTheme="minorHAnsi" w:cstheme="minorHAnsi"/>
          <w:szCs w:val="24"/>
        </w:rPr>
        <w:t xml:space="preserve">gada 18. decembra </w:t>
      </w:r>
      <w:r w:rsidRPr="00660F83">
        <w:rPr>
          <w:rFonts w:asciiTheme="minorHAnsi" w:hAnsiTheme="minorHAnsi" w:cstheme="minorHAnsi"/>
          <w:szCs w:val="24"/>
        </w:rPr>
        <w:t xml:space="preserve">noteikumu Nr. 940 „Noteikumi par mikroliegumu izveidošanas un apsaimniekošanas kārtību, to aizsardzību, kā arī mikroliegumu un to buferzonu noteikšanu” 61. punktu, mikrolieguma statusu var atcelt, ja tā teritorija tiek iekļauta ĪADT </w:t>
      </w:r>
      <w:r w:rsidR="00054214" w:rsidRPr="00660F83">
        <w:rPr>
          <w:rFonts w:asciiTheme="minorHAnsi" w:hAnsiTheme="minorHAnsi" w:cstheme="minorHAnsi"/>
          <w:szCs w:val="24"/>
        </w:rPr>
        <w:t>funkcionālajā zonā, kuras noteikumi pilnībā nodrošina tās sugas vai biotopa aizsardzību un apsaimniekošanu, kuras dēļ mikroliegums izveidots</w:t>
      </w:r>
      <w:r w:rsidRPr="00660F83">
        <w:rPr>
          <w:rFonts w:asciiTheme="minorHAnsi" w:hAnsiTheme="minorHAnsi" w:cstheme="minorHAnsi"/>
          <w:szCs w:val="24"/>
        </w:rPr>
        <w:t>.</w:t>
      </w:r>
      <w:r w:rsidR="00E6590A" w:rsidRPr="00660F83">
        <w:rPr>
          <w:rFonts w:asciiTheme="minorHAnsi" w:hAnsiTheme="minorHAnsi" w:cstheme="minorHAnsi"/>
          <w:szCs w:val="24"/>
        </w:rPr>
        <w:t xml:space="preserve"> DL IAIN projektā paredzēts mežsaimnieciskās darbības aizliegums</w:t>
      </w:r>
      <w:r w:rsidR="00143EB5" w:rsidRPr="00660F83">
        <w:t xml:space="preserve"> </w:t>
      </w:r>
      <w:r w:rsidR="00143EB5" w:rsidRPr="00660F83">
        <w:rPr>
          <w:rFonts w:asciiTheme="minorHAnsi" w:hAnsiTheme="minorHAnsi" w:cstheme="minorHAnsi"/>
          <w:szCs w:val="24"/>
        </w:rPr>
        <w:t>mikrolieguma teritorijā</w:t>
      </w:r>
      <w:r w:rsidR="00E6590A" w:rsidRPr="00660F83">
        <w:rPr>
          <w:rFonts w:asciiTheme="minorHAnsi" w:hAnsiTheme="minorHAnsi" w:cstheme="minorHAnsi"/>
          <w:szCs w:val="24"/>
        </w:rPr>
        <w:t>, līdz ar to zemes īpašniekiem būs iespējams saņemt tādu pašu kompensāciju par saimnieciskās darbības ierobežojumiem kā pašreizējā mikrolieguma režīmā, kā arī ierobežojumi un kompensācija būs attiecināma uz visu meža biotopa platību, nevis tikai pašreizējā mikrolieguma robežās.</w:t>
      </w:r>
    </w:p>
    <w:p w14:paraId="12DE56BD" w14:textId="77777777" w:rsidR="003E14B9" w:rsidRPr="00660F83" w:rsidRDefault="003E14B9" w:rsidP="003E14B9">
      <w:pPr>
        <w:rPr>
          <w:rFonts w:asciiTheme="minorHAnsi" w:hAnsiTheme="minorHAnsi" w:cstheme="minorHAnsi"/>
          <w:szCs w:val="24"/>
        </w:rPr>
      </w:pPr>
    </w:p>
    <w:p w14:paraId="76B24482" w14:textId="243A971A" w:rsidR="003E14B9" w:rsidRPr="00660F83" w:rsidRDefault="003E14B9" w:rsidP="00DA6066">
      <w:pPr>
        <w:jc w:val="both"/>
        <w:rPr>
          <w:rFonts w:asciiTheme="minorHAnsi" w:hAnsiTheme="minorHAnsi" w:cstheme="minorHAnsi"/>
          <w:szCs w:val="24"/>
        </w:rPr>
      </w:pPr>
      <w:r w:rsidRPr="00660F83">
        <w:rPr>
          <w:rFonts w:asciiTheme="minorHAnsi" w:hAnsiTheme="minorHAnsi" w:cstheme="minorHAnsi"/>
          <w:szCs w:val="24"/>
        </w:rPr>
        <w:t>Līdz ar jauno IAIN stāšanos spēkā, būtu likvidējams esoš</w:t>
      </w:r>
      <w:r w:rsidR="00054214" w:rsidRPr="00660F83">
        <w:rPr>
          <w:rFonts w:asciiTheme="minorHAnsi" w:hAnsiTheme="minorHAnsi" w:cstheme="minorHAnsi"/>
          <w:szCs w:val="24"/>
        </w:rPr>
        <w:t>ā</w:t>
      </w:r>
      <w:r w:rsidRPr="00660F83">
        <w:rPr>
          <w:rFonts w:asciiTheme="minorHAnsi" w:hAnsiTheme="minorHAnsi" w:cstheme="minorHAnsi"/>
          <w:szCs w:val="24"/>
        </w:rPr>
        <w:t xml:space="preserve"> mikroliegumu statuss. Atbilstoši MK </w:t>
      </w:r>
      <w:r w:rsidR="00934151" w:rsidRPr="00934151">
        <w:rPr>
          <w:rFonts w:asciiTheme="minorHAnsi" w:hAnsiTheme="minorHAnsi" w:cstheme="minorHAnsi"/>
          <w:szCs w:val="24"/>
        </w:rPr>
        <w:t xml:space="preserve">2012. gada 18. decembra </w:t>
      </w:r>
      <w:r w:rsidRPr="00660F83">
        <w:rPr>
          <w:rFonts w:asciiTheme="minorHAnsi" w:hAnsiTheme="minorHAnsi" w:cstheme="minorHAnsi"/>
          <w:szCs w:val="24"/>
        </w:rPr>
        <w:t xml:space="preserve">noteikumu Nr. 940 63. punktam: </w:t>
      </w:r>
      <w:r w:rsidRPr="00660F83">
        <w:rPr>
          <w:rFonts w:asciiTheme="minorHAnsi" w:hAnsiTheme="minorHAnsi" w:cstheme="minorHAnsi"/>
          <w:i/>
          <w:iCs/>
          <w:szCs w:val="24"/>
        </w:rPr>
        <w:t>Lēmumu par mikrolieguma statusa atcelšanu pieņem tā atbildīgā institūcija, kura pieņēmusi lēmumu par mikrolieguma izveidošanu, izvērtējot mikrolieguma atbilstību izveidošanas pamatojumam (kritērijiem) un tā eksperta sniegto atzinumu, kas veicis pārbaudi dabā</w:t>
      </w:r>
      <w:r w:rsidRPr="00660F83">
        <w:rPr>
          <w:rFonts w:asciiTheme="minorHAnsi" w:hAnsiTheme="minorHAnsi" w:cstheme="minorHAnsi"/>
          <w:szCs w:val="24"/>
        </w:rPr>
        <w:t xml:space="preserve">. </w:t>
      </w:r>
    </w:p>
    <w:p w14:paraId="15716111" w14:textId="77777777" w:rsidR="008733C6" w:rsidRDefault="008733C6" w:rsidP="00DA6066">
      <w:pPr>
        <w:pStyle w:val="Footer"/>
        <w:suppressAutoHyphens w:val="0"/>
        <w:jc w:val="both"/>
        <w:rPr>
          <w:rFonts w:asciiTheme="minorHAnsi" w:hAnsiTheme="minorHAnsi" w:cstheme="minorHAnsi"/>
          <w:b/>
          <w:bCs/>
          <w:szCs w:val="24"/>
          <w:lang w:val="lv-LV"/>
        </w:rPr>
      </w:pPr>
    </w:p>
    <w:p w14:paraId="543BB65E" w14:textId="065C13D4" w:rsidR="00DA6066" w:rsidRPr="00660F83" w:rsidRDefault="00DA6066" w:rsidP="002148AE">
      <w:pPr>
        <w:pStyle w:val="Footer"/>
        <w:keepNext/>
        <w:keepLines/>
        <w:suppressAutoHyphens w:val="0"/>
        <w:jc w:val="both"/>
        <w:rPr>
          <w:rFonts w:asciiTheme="minorHAnsi" w:hAnsiTheme="minorHAnsi" w:cstheme="minorHAnsi"/>
          <w:b/>
          <w:bCs/>
          <w:szCs w:val="24"/>
          <w:lang w:val="lv-LV"/>
        </w:rPr>
      </w:pPr>
      <w:r w:rsidRPr="00660F83">
        <w:rPr>
          <w:rFonts w:asciiTheme="minorHAnsi" w:hAnsiTheme="minorHAnsi" w:cstheme="minorHAnsi"/>
          <w:b/>
          <w:bCs/>
          <w:szCs w:val="24"/>
          <w:lang w:val="lv-LV"/>
        </w:rPr>
        <w:lastRenderedPageBreak/>
        <w:t xml:space="preserve">A.4. </w:t>
      </w:r>
      <w:r w:rsidR="00361835" w:rsidRPr="00660F83">
        <w:rPr>
          <w:rFonts w:asciiTheme="minorHAnsi" w:hAnsiTheme="minorHAnsi" w:cstheme="minorHAnsi"/>
          <w:b/>
          <w:bCs/>
          <w:szCs w:val="24"/>
          <w:lang w:val="lv-LV"/>
        </w:rPr>
        <w:t>Neiejaukšanās režīma nodrošināšana meža biotopa teritorijā</w:t>
      </w:r>
    </w:p>
    <w:p w14:paraId="11D0285E" w14:textId="507D87E1" w:rsidR="00DA6066" w:rsidRDefault="00DA6066" w:rsidP="002148AE">
      <w:pPr>
        <w:pStyle w:val="Footer"/>
        <w:keepNext/>
        <w:keepLines/>
        <w:suppressAutoHyphens w:val="0"/>
        <w:jc w:val="both"/>
        <w:rPr>
          <w:rFonts w:asciiTheme="minorHAnsi" w:hAnsiTheme="minorHAnsi" w:cstheme="minorHAnsi"/>
          <w:szCs w:val="24"/>
          <w:lang w:val="lv-LV"/>
        </w:rPr>
      </w:pPr>
      <w:r w:rsidRPr="00660F83">
        <w:rPr>
          <w:rFonts w:asciiTheme="minorHAnsi" w:hAnsiTheme="minorHAnsi" w:cstheme="minorHAnsi"/>
          <w:szCs w:val="24"/>
          <w:lang w:val="lv-LV"/>
        </w:rPr>
        <w:t>IAIN projektā ir precizēti nosacījumi meža zemju apsaimniekošanai DL teritorijā, paredzot mežsaimnieciskās darbības aizliegumu</w:t>
      </w:r>
      <w:r w:rsidR="008733C6" w:rsidRPr="008733C6">
        <w:rPr>
          <w:rFonts w:asciiTheme="minorHAnsi" w:hAnsiTheme="minorHAnsi" w:cstheme="minorHAnsi"/>
          <w:szCs w:val="24"/>
          <w:lang w:val="lv-LV"/>
        </w:rPr>
        <w:t xml:space="preserve"> aizsargājamos meža biotopos</w:t>
      </w:r>
      <w:r w:rsidRPr="00660F83">
        <w:rPr>
          <w:rFonts w:asciiTheme="minorHAnsi" w:hAnsiTheme="minorHAnsi" w:cstheme="minorHAnsi"/>
          <w:szCs w:val="24"/>
          <w:lang w:val="lv-LV"/>
        </w:rPr>
        <w:t>. Teritorijā esošais ozolu mežs ir biotops, kuram nav nepieciešami apsaimniekošanas pasākumi un vislabvēlīgākais ir neiejaukšanās režīms. Pasākums A.3.1. paredz mikrolieguma integrāciju DL zonējumā, līdz ar to kompensācija par mežsaimnieciskās darbības aizliegumu būs attiecināma uz visu biotopa teritoriju.</w:t>
      </w:r>
    </w:p>
    <w:p w14:paraId="4940A150" w14:textId="4F7961B0" w:rsidR="008733C6" w:rsidRDefault="008733C6" w:rsidP="00DA6066">
      <w:pPr>
        <w:pStyle w:val="Footer"/>
        <w:suppressAutoHyphens w:val="0"/>
        <w:jc w:val="both"/>
        <w:rPr>
          <w:rFonts w:asciiTheme="minorHAnsi" w:hAnsiTheme="minorHAnsi" w:cstheme="minorHAnsi"/>
          <w:szCs w:val="24"/>
          <w:lang w:val="lv-LV"/>
        </w:rPr>
      </w:pPr>
    </w:p>
    <w:p w14:paraId="34B6C397" w14:textId="77777777" w:rsidR="00D0052F" w:rsidRPr="00660F83" w:rsidRDefault="00D0052F" w:rsidP="00D0052F">
      <w:pPr>
        <w:jc w:val="both"/>
        <w:rPr>
          <w:rFonts w:asciiTheme="minorHAnsi" w:hAnsiTheme="minorHAnsi" w:cstheme="minorHAnsi"/>
          <w:i/>
          <w:sz w:val="22"/>
          <w:szCs w:val="22"/>
          <w:u w:val="single"/>
        </w:rPr>
      </w:pPr>
      <w:r w:rsidRPr="00660F83">
        <w:rPr>
          <w:rFonts w:asciiTheme="minorHAnsi" w:hAnsiTheme="minorHAnsi" w:cstheme="minorHAnsi"/>
          <w:b/>
          <w:i/>
          <w:szCs w:val="24"/>
          <w:u w:val="single"/>
        </w:rPr>
        <w:t>B. Dabas vērtību aizsardzība un apsaimniekošana</w:t>
      </w:r>
      <w:r w:rsidRPr="00660F83">
        <w:rPr>
          <w:rFonts w:asciiTheme="minorHAnsi" w:hAnsiTheme="minorHAnsi" w:cstheme="minorHAnsi"/>
          <w:i/>
          <w:sz w:val="22"/>
          <w:szCs w:val="22"/>
          <w:u w:val="single"/>
        </w:rPr>
        <w:t xml:space="preserve"> </w:t>
      </w:r>
    </w:p>
    <w:p w14:paraId="7FD4E3E0" w14:textId="77777777" w:rsidR="00EA3B9F" w:rsidRPr="00660F83" w:rsidRDefault="00EA3B9F" w:rsidP="00D0052F">
      <w:pPr>
        <w:pStyle w:val="Footer"/>
        <w:suppressAutoHyphens w:val="0"/>
        <w:rPr>
          <w:rFonts w:asciiTheme="minorHAnsi" w:hAnsiTheme="minorHAnsi" w:cstheme="minorHAnsi"/>
          <w:szCs w:val="24"/>
          <w:lang w:val="lv-LV"/>
        </w:rPr>
      </w:pPr>
    </w:p>
    <w:p w14:paraId="09CAE945" w14:textId="31D2D227" w:rsidR="00D0052F" w:rsidRPr="00660F83" w:rsidRDefault="00D0052F" w:rsidP="00D0052F">
      <w:pPr>
        <w:pStyle w:val="Footer"/>
        <w:suppressAutoHyphens w:val="0"/>
        <w:rPr>
          <w:rFonts w:asciiTheme="minorHAnsi" w:hAnsiTheme="minorHAnsi" w:cstheme="minorHAnsi"/>
          <w:szCs w:val="24"/>
          <w:u w:val="single"/>
          <w:lang w:val="lv-LV"/>
        </w:rPr>
      </w:pPr>
      <w:r w:rsidRPr="00660F83">
        <w:rPr>
          <w:rFonts w:asciiTheme="minorHAnsi" w:hAnsiTheme="minorHAnsi" w:cstheme="minorHAnsi"/>
          <w:szCs w:val="24"/>
          <w:u w:val="single"/>
          <w:lang w:val="lv-LV"/>
        </w:rPr>
        <w:t>B.1. Saldūdeņu biotopu aizsardzība un kvalitātes uzlabošana</w:t>
      </w:r>
    </w:p>
    <w:p w14:paraId="1DB6AA5A" w14:textId="5FB73579" w:rsidR="00EA3B9F" w:rsidRPr="00660F83" w:rsidRDefault="00EA3B9F" w:rsidP="00D0052F">
      <w:pPr>
        <w:pStyle w:val="Footer"/>
        <w:suppressAutoHyphens w:val="0"/>
        <w:rPr>
          <w:rFonts w:asciiTheme="minorHAnsi" w:hAnsiTheme="minorHAnsi" w:cstheme="minorHAnsi"/>
          <w:b/>
          <w:bCs/>
          <w:szCs w:val="24"/>
          <w:lang w:val="lv-LV"/>
        </w:rPr>
      </w:pPr>
      <w:r w:rsidRPr="00660F83">
        <w:rPr>
          <w:rFonts w:asciiTheme="minorHAnsi" w:hAnsiTheme="minorHAnsi" w:cstheme="minorHAnsi"/>
          <w:b/>
          <w:bCs/>
          <w:szCs w:val="24"/>
          <w:lang w:val="lv-LV"/>
        </w:rPr>
        <w:t>B.1.1. Ūdens caurteces uzlabošana</w:t>
      </w:r>
    </w:p>
    <w:p w14:paraId="128B5500" w14:textId="7AD2ABDC" w:rsidR="00EA3B9F" w:rsidRPr="00660F83" w:rsidRDefault="00524BC3" w:rsidP="0072166E">
      <w:pPr>
        <w:pStyle w:val="Footer"/>
        <w:suppressAutoHyphens w:val="0"/>
        <w:jc w:val="both"/>
        <w:rPr>
          <w:rFonts w:asciiTheme="minorHAnsi" w:hAnsiTheme="minorHAnsi" w:cstheme="minorHAnsi"/>
          <w:szCs w:val="24"/>
          <w:lang w:val="lv-LV"/>
        </w:rPr>
      </w:pPr>
      <w:r w:rsidRPr="00660F83">
        <w:rPr>
          <w:rFonts w:asciiTheme="minorHAnsi" w:hAnsiTheme="minorHAnsi" w:cstheme="minorHAnsi"/>
          <w:szCs w:val="24"/>
          <w:lang w:val="lv-LV"/>
        </w:rPr>
        <w:t>Durbes ezerā Lāņupes ietekas un Durbes iztekas rajonos ir k</w:t>
      </w:r>
      <w:r w:rsidR="00EA3B9F" w:rsidRPr="00660F83">
        <w:rPr>
          <w:rFonts w:asciiTheme="minorHAnsi" w:hAnsiTheme="minorHAnsi" w:cstheme="minorHAnsi"/>
          <w:szCs w:val="24"/>
          <w:lang w:val="lv-LV"/>
        </w:rPr>
        <w:t>ritisks aizauguma līmenis</w:t>
      </w:r>
      <w:r w:rsidRPr="00660F83">
        <w:rPr>
          <w:rFonts w:asciiTheme="minorHAnsi" w:hAnsiTheme="minorHAnsi" w:cstheme="minorHAnsi"/>
          <w:szCs w:val="24"/>
          <w:lang w:val="lv-LV"/>
        </w:rPr>
        <w:t>,</w:t>
      </w:r>
      <w:r w:rsidR="00EA3B9F" w:rsidRPr="00660F83">
        <w:rPr>
          <w:rFonts w:asciiTheme="minorHAnsi" w:hAnsiTheme="minorHAnsi" w:cstheme="minorHAnsi"/>
          <w:szCs w:val="24"/>
          <w:lang w:val="lv-LV"/>
        </w:rPr>
        <w:t xml:space="preserve"> </w:t>
      </w:r>
      <w:r w:rsidRPr="00660F83">
        <w:rPr>
          <w:rFonts w:asciiTheme="minorHAnsi" w:hAnsiTheme="minorHAnsi" w:cstheme="minorHAnsi"/>
          <w:szCs w:val="24"/>
          <w:lang w:val="lv-LV"/>
        </w:rPr>
        <w:t>kas</w:t>
      </w:r>
      <w:r w:rsidR="00EA3B9F" w:rsidRPr="00660F83">
        <w:rPr>
          <w:rFonts w:asciiTheme="minorHAnsi" w:hAnsiTheme="minorHAnsi" w:cstheme="minorHAnsi"/>
          <w:szCs w:val="24"/>
          <w:lang w:val="lv-LV"/>
        </w:rPr>
        <w:t xml:space="preserve"> mainās robežās no 60-80%, vietām </w:t>
      </w:r>
      <w:r w:rsidRPr="00660F83">
        <w:rPr>
          <w:rFonts w:asciiTheme="minorHAnsi" w:hAnsiTheme="minorHAnsi" w:cstheme="minorHAnsi"/>
          <w:szCs w:val="24"/>
          <w:lang w:val="lv-LV"/>
        </w:rPr>
        <w:t>sasniedzot</w:t>
      </w:r>
      <w:r w:rsidR="00EA3B9F" w:rsidRPr="00660F83">
        <w:rPr>
          <w:rFonts w:asciiTheme="minorHAnsi" w:hAnsiTheme="minorHAnsi" w:cstheme="minorHAnsi"/>
          <w:szCs w:val="24"/>
          <w:lang w:val="lv-LV"/>
        </w:rPr>
        <w:t xml:space="preserve"> 90%</w:t>
      </w:r>
      <w:r w:rsidRPr="00660F83">
        <w:rPr>
          <w:rFonts w:asciiTheme="minorHAnsi" w:hAnsiTheme="minorHAnsi" w:cstheme="minorHAnsi"/>
          <w:szCs w:val="24"/>
          <w:lang w:val="lv-LV"/>
        </w:rPr>
        <w:t xml:space="preserve"> </w:t>
      </w:r>
      <w:r w:rsidR="00FF2EC5" w:rsidRPr="00660F83">
        <w:rPr>
          <w:rFonts w:asciiTheme="minorHAnsi" w:hAnsiTheme="minorHAnsi" w:cstheme="minorHAnsi"/>
          <w:szCs w:val="24"/>
          <w:lang w:val="lv-LV"/>
        </w:rPr>
        <w:t xml:space="preserve">(skat. 3.1. attēlu). Lāņupes </w:t>
      </w:r>
      <w:r w:rsidR="00EA3B9F" w:rsidRPr="00660F83">
        <w:rPr>
          <w:rFonts w:asciiTheme="minorHAnsi" w:hAnsiTheme="minorHAnsi" w:cstheme="minorHAnsi"/>
          <w:szCs w:val="24"/>
          <w:lang w:val="lv-LV"/>
        </w:rPr>
        <w:t>grīv</w:t>
      </w:r>
      <w:r w:rsidR="00FF2EC5" w:rsidRPr="00660F83">
        <w:rPr>
          <w:rFonts w:asciiTheme="minorHAnsi" w:hAnsiTheme="minorHAnsi" w:cstheme="minorHAnsi"/>
          <w:szCs w:val="24"/>
          <w:lang w:val="lv-LV"/>
        </w:rPr>
        <w:t xml:space="preserve">as </w:t>
      </w:r>
      <w:r w:rsidR="00EA3B9F" w:rsidRPr="00660F83">
        <w:rPr>
          <w:rFonts w:asciiTheme="minorHAnsi" w:hAnsiTheme="minorHAnsi" w:cstheme="minorHAnsi"/>
          <w:szCs w:val="24"/>
          <w:lang w:val="lv-LV"/>
        </w:rPr>
        <w:t>aizauguma ar makrofītiem dēļ tiek ierobežota ūdens apmaiņa</w:t>
      </w:r>
      <w:r w:rsidR="00FF2EC5" w:rsidRPr="00660F83">
        <w:rPr>
          <w:rFonts w:asciiTheme="minorHAnsi" w:hAnsiTheme="minorHAnsi" w:cstheme="minorHAnsi"/>
          <w:szCs w:val="24"/>
          <w:lang w:val="lv-LV"/>
        </w:rPr>
        <w:t xml:space="preserve"> Durbes</w:t>
      </w:r>
      <w:r w:rsidR="00EA3B9F" w:rsidRPr="00660F83">
        <w:rPr>
          <w:rFonts w:asciiTheme="minorHAnsi" w:hAnsiTheme="minorHAnsi" w:cstheme="minorHAnsi"/>
          <w:szCs w:val="24"/>
          <w:lang w:val="lv-LV"/>
        </w:rPr>
        <w:t xml:space="preserve"> ezerā, kā rezultātā tiek pastiprināti biogēnu elementu sedimentēšanās procesi un tiek intensificēti ezera eitrofikācijas procesi.</w:t>
      </w:r>
      <w:r w:rsidR="00FF2EC5" w:rsidRPr="00660F83">
        <w:rPr>
          <w:rFonts w:asciiTheme="minorHAnsi" w:hAnsiTheme="minorHAnsi" w:cstheme="minorHAnsi"/>
          <w:szCs w:val="24"/>
          <w:lang w:val="lv-LV"/>
        </w:rPr>
        <w:t xml:space="preserve"> </w:t>
      </w:r>
      <w:r w:rsidR="00EA3B9F" w:rsidRPr="00660F83">
        <w:rPr>
          <w:rFonts w:asciiTheme="minorHAnsi" w:hAnsiTheme="minorHAnsi" w:cstheme="minorHAnsi"/>
          <w:szCs w:val="24"/>
          <w:lang w:val="lv-LV"/>
        </w:rPr>
        <w:t xml:space="preserve">Lāņupes aizaugums ar ūdensaugiem vasaras veģetācijas periodā kavē upes caurteci un veicina eitrofikācijas procesu attīstību ezerā. </w:t>
      </w:r>
    </w:p>
    <w:p w14:paraId="235FC555" w14:textId="2C221104" w:rsidR="00FF2EC5" w:rsidRPr="00660F83" w:rsidRDefault="00FF2EC5" w:rsidP="00EA3B9F">
      <w:pPr>
        <w:pStyle w:val="Footer"/>
        <w:suppressAutoHyphens w:val="0"/>
        <w:rPr>
          <w:rFonts w:asciiTheme="minorHAnsi" w:hAnsiTheme="minorHAnsi" w:cstheme="minorHAnsi"/>
          <w:szCs w:val="24"/>
          <w:lang w:val="lv-LV"/>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01"/>
      </w:tblGrid>
      <w:tr w:rsidR="00660F83" w:rsidRPr="00660F83" w14:paraId="5EA7A668" w14:textId="77777777" w:rsidTr="00524BC3">
        <w:tc>
          <w:tcPr>
            <w:tcW w:w="8301" w:type="dxa"/>
          </w:tcPr>
          <w:p w14:paraId="31BDEFDC" w14:textId="268751AF" w:rsidR="00FF2EC5" w:rsidRPr="00660F83" w:rsidRDefault="00524BC3" w:rsidP="00EA3B9F">
            <w:pPr>
              <w:pStyle w:val="Footer"/>
              <w:suppressAutoHyphens w:val="0"/>
              <w:rPr>
                <w:rFonts w:asciiTheme="minorHAnsi" w:hAnsiTheme="minorHAnsi" w:cstheme="minorHAnsi"/>
                <w:szCs w:val="24"/>
                <w:lang w:val="lv-LV"/>
              </w:rPr>
            </w:pPr>
            <w:r w:rsidRPr="00660F83">
              <w:rPr>
                <w:noProof/>
                <w:lang w:val="lv-LV" w:eastAsia="lv-LV"/>
              </w:rPr>
              <w:drawing>
                <wp:inline distT="0" distB="0" distL="0" distR="0" wp14:anchorId="35A11C23" wp14:editId="41074735">
                  <wp:extent cx="5040000" cy="3779848"/>
                  <wp:effectExtent l="0" t="0" r="8255" b="0"/>
                  <wp:docPr id="6" name="Attēl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1" cstate="screen">
                            <a:extLst>
                              <a:ext uri="{28A0092B-C50C-407E-A947-70E740481C1C}">
                                <a14:useLocalDpi xmlns:a14="http://schemas.microsoft.com/office/drawing/2010/main"/>
                              </a:ext>
                            </a:extLst>
                          </a:blip>
                          <a:srcRect/>
                          <a:stretch>
                            <a:fillRect/>
                          </a:stretch>
                        </pic:blipFill>
                        <pic:spPr bwMode="auto">
                          <a:xfrm>
                            <a:off x="0" y="0"/>
                            <a:ext cx="5040000" cy="3779848"/>
                          </a:xfrm>
                          <a:prstGeom prst="rect">
                            <a:avLst/>
                          </a:prstGeom>
                          <a:noFill/>
                          <a:ln>
                            <a:noFill/>
                          </a:ln>
                        </pic:spPr>
                      </pic:pic>
                    </a:graphicData>
                  </a:graphic>
                </wp:inline>
              </w:drawing>
            </w:r>
          </w:p>
        </w:tc>
      </w:tr>
      <w:tr w:rsidR="00FF2EC5" w:rsidRPr="00660F83" w14:paraId="22A2FA93" w14:textId="77777777" w:rsidTr="00524BC3">
        <w:tc>
          <w:tcPr>
            <w:tcW w:w="8301" w:type="dxa"/>
          </w:tcPr>
          <w:p w14:paraId="60A7DBAA" w14:textId="06A4CA9C" w:rsidR="00FF2EC5" w:rsidRPr="00660F83" w:rsidRDefault="00FF2EC5" w:rsidP="00EA3B9F">
            <w:pPr>
              <w:pStyle w:val="Footer"/>
              <w:suppressAutoHyphens w:val="0"/>
              <w:rPr>
                <w:rFonts w:asciiTheme="minorHAnsi" w:hAnsiTheme="minorHAnsi" w:cstheme="minorHAnsi"/>
                <w:b/>
                <w:bCs/>
                <w:i/>
                <w:iCs/>
                <w:szCs w:val="24"/>
                <w:lang w:val="lv-LV"/>
              </w:rPr>
            </w:pPr>
            <w:r w:rsidRPr="00660F83">
              <w:rPr>
                <w:rFonts w:asciiTheme="minorHAnsi" w:hAnsiTheme="minorHAnsi" w:cstheme="minorHAnsi"/>
                <w:b/>
                <w:bCs/>
                <w:i/>
                <w:iCs/>
                <w:szCs w:val="24"/>
                <w:lang w:val="lv-LV"/>
              </w:rPr>
              <w:t>3.1. attēls. Durbes ezera aizaugums ar ūdensaugiem 2019. gada augustā (Foto: G. Eriņš)</w:t>
            </w:r>
          </w:p>
        </w:tc>
      </w:tr>
    </w:tbl>
    <w:p w14:paraId="31F396B4" w14:textId="77777777" w:rsidR="00FF2EC5" w:rsidRPr="00660F83" w:rsidRDefault="00FF2EC5" w:rsidP="00EA3B9F">
      <w:pPr>
        <w:pStyle w:val="Footer"/>
        <w:suppressAutoHyphens w:val="0"/>
        <w:rPr>
          <w:rFonts w:asciiTheme="minorHAnsi" w:hAnsiTheme="minorHAnsi" w:cstheme="minorHAnsi"/>
          <w:szCs w:val="24"/>
          <w:lang w:val="lv-LV"/>
        </w:rPr>
      </w:pPr>
    </w:p>
    <w:p w14:paraId="5CEC08C0" w14:textId="561595EC" w:rsidR="00A534D1" w:rsidRPr="00660F83" w:rsidRDefault="00A534D1" w:rsidP="00A534D1">
      <w:pPr>
        <w:pStyle w:val="Footer"/>
        <w:suppressAutoHyphens w:val="0"/>
        <w:jc w:val="both"/>
        <w:rPr>
          <w:rFonts w:asciiTheme="minorHAnsi" w:hAnsiTheme="minorHAnsi" w:cstheme="minorHAnsi"/>
          <w:szCs w:val="24"/>
          <w:lang w:val="lv-LV"/>
        </w:rPr>
      </w:pPr>
      <w:r w:rsidRPr="00660F83">
        <w:rPr>
          <w:rFonts w:asciiTheme="minorHAnsi" w:hAnsiTheme="minorHAnsi" w:cstheme="minorHAnsi"/>
          <w:szCs w:val="24"/>
          <w:lang w:val="lv-LV"/>
        </w:rPr>
        <w:t xml:space="preserve">Lai uzlabotu ūdens apmaiņu ezerā un samazinātu ezera eitrofikācijas apjomu, ir nepieciešams veikt aizauguma ar ūdensaugiem regulēšanu, paredzot makrofītu izpļaušanu ezerā ietekošo un no tā iztekošo upju rajonos 3-4 m platā joslā. Pirmajā </w:t>
      </w:r>
      <w:r w:rsidRPr="00660F83">
        <w:rPr>
          <w:rFonts w:asciiTheme="minorHAnsi" w:hAnsiTheme="minorHAnsi" w:cstheme="minorHAnsi"/>
          <w:szCs w:val="24"/>
          <w:lang w:val="lv-LV"/>
        </w:rPr>
        <w:lastRenderedPageBreak/>
        <w:t>gadā paredzamajā ūdensaugu izpļaušanas joslā veicama ūdensaugu sakņu sistēmu sašķelšana ar rotatoru. Durbes ezerā un Lāņupē izpļautā augu masa ir jāizvāc no ūdenstilpes vai ūdensteces un jānovieto ārpus palu zonas.</w:t>
      </w:r>
    </w:p>
    <w:p w14:paraId="59FC0742" w14:textId="77777777" w:rsidR="00FF2EC5" w:rsidRPr="00660F83" w:rsidRDefault="00FF2EC5" w:rsidP="00FF2EC5">
      <w:pPr>
        <w:pStyle w:val="Footer"/>
        <w:suppressAutoHyphens w:val="0"/>
        <w:rPr>
          <w:rFonts w:asciiTheme="minorHAnsi" w:hAnsiTheme="minorHAnsi" w:cstheme="minorHAnsi"/>
          <w:szCs w:val="24"/>
          <w:lang w:val="lv-LV"/>
        </w:rPr>
      </w:pPr>
    </w:p>
    <w:p w14:paraId="4E93E13F" w14:textId="41F25BE7" w:rsidR="00D06575" w:rsidRPr="00660F83" w:rsidRDefault="00D06575" w:rsidP="00D06575">
      <w:pPr>
        <w:pStyle w:val="Footer"/>
        <w:suppressAutoHyphens w:val="0"/>
        <w:jc w:val="both"/>
        <w:rPr>
          <w:rFonts w:asciiTheme="minorHAnsi" w:hAnsiTheme="minorHAnsi" w:cstheme="minorHAnsi"/>
          <w:szCs w:val="24"/>
          <w:lang w:val="lv-LV"/>
        </w:rPr>
      </w:pPr>
      <w:r w:rsidRPr="00660F83">
        <w:rPr>
          <w:rFonts w:asciiTheme="minorHAnsi" w:hAnsiTheme="minorHAnsi" w:cstheme="minorHAnsi"/>
          <w:szCs w:val="24"/>
          <w:lang w:val="lv-LV"/>
        </w:rPr>
        <w:t>Aizaugums ar ūdensaugiem regulējams arī Lāņupes lejteces posmā – visā DL ietilpstošajā upes daļā. Aizauguma līmenim Lāņupē pēc pasākuma realizācijas ir jāsamazinās līdz 20-30%</w:t>
      </w:r>
      <w:r w:rsidR="00D615A1" w:rsidRPr="00660F83">
        <w:rPr>
          <w:rFonts w:asciiTheme="minorHAnsi" w:hAnsiTheme="minorHAnsi" w:cstheme="minorHAnsi"/>
          <w:szCs w:val="24"/>
          <w:lang w:val="lv-LV"/>
        </w:rPr>
        <w:t>, kas atbilstu upes lejteces posma pārtīrīšanai atbilstoši būvnormatīva LBN 224-15 nosacījumiem.</w:t>
      </w:r>
      <w:r w:rsidRPr="00660F83">
        <w:rPr>
          <w:rFonts w:asciiTheme="minorHAnsi" w:hAnsiTheme="minorHAnsi" w:cstheme="minorHAnsi"/>
          <w:szCs w:val="24"/>
          <w:lang w:val="lv-LV"/>
        </w:rPr>
        <w:t xml:space="preserve"> </w:t>
      </w:r>
    </w:p>
    <w:p w14:paraId="1A351657" w14:textId="77777777" w:rsidR="00D06575" w:rsidRPr="00660F83" w:rsidRDefault="00D06575" w:rsidP="00D06575">
      <w:pPr>
        <w:pStyle w:val="Footer"/>
        <w:suppressAutoHyphens w:val="0"/>
        <w:jc w:val="both"/>
        <w:rPr>
          <w:rFonts w:asciiTheme="minorHAnsi" w:hAnsiTheme="minorHAnsi" w:cstheme="minorHAnsi"/>
          <w:szCs w:val="24"/>
          <w:lang w:val="lv-LV"/>
        </w:rPr>
      </w:pPr>
    </w:p>
    <w:p w14:paraId="3CCFF129" w14:textId="575C6AAE" w:rsidR="0072166E" w:rsidRPr="00660F83" w:rsidRDefault="00D06575" w:rsidP="00D06575">
      <w:pPr>
        <w:pStyle w:val="Footer"/>
        <w:suppressAutoHyphens w:val="0"/>
        <w:jc w:val="both"/>
        <w:rPr>
          <w:rFonts w:asciiTheme="minorHAnsi" w:hAnsiTheme="minorHAnsi" w:cstheme="minorHAnsi"/>
          <w:szCs w:val="24"/>
          <w:lang w:val="lv-LV"/>
        </w:rPr>
      </w:pPr>
      <w:r w:rsidRPr="00660F83">
        <w:rPr>
          <w:rFonts w:asciiTheme="minorHAnsi" w:hAnsiTheme="minorHAnsi" w:cstheme="minorHAnsi"/>
          <w:szCs w:val="24"/>
          <w:lang w:val="lv-LV"/>
        </w:rPr>
        <w:t>Pasākums veicams pirmos trīs gadus katru gadu, bet vēlāk katru trešo gadu. Pasākums veicams atbilstoši Aizsargājamo biotopu saglabāšanas vadlīniju upju un ezeru biotopiem rekomendācijām. Ezerā pasākums veicams pēc putnu ligzdošanas sezonas beigām – no 1. augusta. Lāņupē pasākums veicams sākot ar 1. jūliju.</w:t>
      </w:r>
    </w:p>
    <w:p w14:paraId="46E669E8" w14:textId="1BB46553" w:rsidR="00B6048E" w:rsidRPr="00660F83" w:rsidRDefault="00B6048E" w:rsidP="00B6048E">
      <w:pPr>
        <w:pStyle w:val="Footer"/>
        <w:suppressAutoHyphens w:val="0"/>
        <w:rPr>
          <w:rFonts w:asciiTheme="minorHAnsi" w:hAnsiTheme="minorHAnsi" w:cstheme="minorHAnsi"/>
          <w:szCs w:val="24"/>
          <w:lang w:val="lv-LV"/>
        </w:rPr>
      </w:pPr>
    </w:p>
    <w:p w14:paraId="729FE0B0" w14:textId="5B6E07E7" w:rsidR="00CC5218" w:rsidRPr="00660F83" w:rsidRDefault="00CC5218" w:rsidP="00B6048E">
      <w:pPr>
        <w:pStyle w:val="Footer"/>
        <w:suppressAutoHyphens w:val="0"/>
        <w:rPr>
          <w:rFonts w:asciiTheme="minorHAnsi" w:hAnsiTheme="minorHAnsi" w:cstheme="minorHAnsi"/>
          <w:b/>
          <w:bCs/>
          <w:szCs w:val="24"/>
          <w:lang w:val="lv-LV"/>
        </w:rPr>
      </w:pPr>
      <w:r w:rsidRPr="00660F83">
        <w:rPr>
          <w:rFonts w:asciiTheme="minorHAnsi" w:hAnsiTheme="minorHAnsi" w:cstheme="minorHAnsi"/>
          <w:b/>
          <w:bCs/>
          <w:szCs w:val="24"/>
          <w:lang w:val="lv-LV"/>
        </w:rPr>
        <w:t>B.1.</w:t>
      </w:r>
      <w:r w:rsidR="0017166E" w:rsidRPr="00660F83">
        <w:rPr>
          <w:rFonts w:asciiTheme="minorHAnsi" w:hAnsiTheme="minorHAnsi" w:cstheme="minorHAnsi"/>
          <w:b/>
          <w:bCs/>
          <w:szCs w:val="24"/>
          <w:lang w:val="lv-LV"/>
        </w:rPr>
        <w:t>2</w:t>
      </w:r>
      <w:r w:rsidRPr="00660F83">
        <w:rPr>
          <w:rFonts w:asciiTheme="minorHAnsi" w:hAnsiTheme="minorHAnsi" w:cstheme="minorHAnsi"/>
          <w:b/>
          <w:bCs/>
          <w:szCs w:val="24"/>
          <w:lang w:val="lv-LV"/>
        </w:rPr>
        <w:t>.</w:t>
      </w:r>
      <w:r w:rsidRPr="00660F83">
        <w:rPr>
          <w:b/>
          <w:bCs/>
          <w:lang w:val="lv-LV"/>
        </w:rPr>
        <w:t xml:space="preserve"> </w:t>
      </w:r>
      <w:r w:rsidR="0017166E" w:rsidRPr="00660F83">
        <w:rPr>
          <w:rFonts w:asciiTheme="minorHAnsi" w:hAnsiTheme="minorHAnsi" w:cstheme="minorHAnsi"/>
          <w:b/>
          <w:bCs/>
          <w:szCs w:val="24"/>
          <w:lang w:val="lv-LV"/>
        </w:rPr>
        <w:t>Virszemes noteces mākslīgo mitrāju izveide difūzā un punktveida piesārņojuma ietekmes mazināšanai</w:t>
      </w:r>
    </w:p>
    <w:p w14:paraId="7115CD43" w14:textId="77777777" w:rsidR="0072166E" w:rsidRPr="00660F83" w:rsidRDefault="0072166E" w:rsidP="0072166E">
      <w:pPr>
        <w:jc w:val="both"/>
        <w:rPr>
          <w:rFonts w:asciiTheme="minorHAnsi" w:hAnsiTheme="minorHAnsi" w:cstheme="minorHAnsi"/>
          <w:szCs w:val="24"/>
        </w:rPr>
      </w:pPr>
      <w:r w:rsidRPr="00660F83">
        <w:rPr>
          <w:rFonts w:asciiTheme="minorHAnsi" w:hAnsiTheme="minorHAnsi" w:cstheme="minorHAnsi"/>
          <w:szCs w:val="24"/>
        </w:rPr>
        <w:t>Pēc Ventas baseina apgabala apsaimniekošanas plānā 2016.-2021. gadam izmantotā iedalījuma, DL „Durbes ezera pļavas” teritorija ietilpst virszemes ūdensobjektā E008 Durbes ezers.</w:t>
      </w:r>
    </w:p>
    <w:p w14:paraId="6C706618" w14:textId="77777777" w:rsidR="0072166E" w:rsidRPr="00660F83" w:rsidRDefault="0072166E" w:rsidP="0072166E">
      <w:pPr>
        <w:jc w:val="both"/>
        <w:rPr>
          <w:rFonts w:asciiTheme="minorHAnsi" w:hAnsiTheme="minorHAnsi" w:cstheme="minorHAnsi"/>
          <w:szCs w:val="24"/>
        </w:rPr>
      </w:pPr>
    </w:p>
    <w:p w14:paraId="1D379E5C" w14:textId="1509A6A4" w:rsidR="008E5262" w:rsidRPr="00660F83" w:rsidRDefault="0072166E" w:rsidP="008E5262">
      <w:pPr>
        <w:jc w:val="both"/>
        <w:rPr>
          <w:rFonts w:asciiTheme="minorHAnsi" w:hAnsiTheme="minorHAnsi" w:cstheme="minorHAnsi"/>
          <w:szCs w:val="24"/>
        </w:rPr>
      </w:pPr>
      <w:r w:rsidRPr="00660F83">
        <w:rPr>
          <w:rFonts w:asciiTheme="minorHAnsi" w:hAnsiTheme="minorHAnsi" w:cstheme="minorHAnsi"/>
          <w:szCs w:val="24"/>
        </w:rPr>
        <w:t>Saskaņā ar Ventas baseina apgabala apsaimniekošanas plānu 2016.-2021. gadam, virszemes ūdensobjekt</w:t>
      </w:r>
      <w:r w:rsidR="008E5262" w:rsidRPr="00660F83">
        <w:rPr>
          <w:rFonts w:asciiTheme="minorHAnsi" w:hAnsiTheme="minorHAnsi" w:cstheme="minorHAnsi"/>
          <w:szCs w:val="24"/>
        </w:rPr>
        <w:t>a</w:t>
      </w:r>
      <w:r w:rsidRPr="00660F83">
        <w:rPr>
          <w:rFonts w:asciiTheme="minorHAnsi" w:hAnsiTheme="minorHAnsi" w:cstheme="minorHAnsi"/>
          <w:szCs w:val="24"/>
        </w:rPr>
        <w:t xml:space="preserve"> E008 Durbes ezers, kurā ietilpst arī DL “Durbes ezera pļavas” teritorija</w:t>
      </w:r>
      <w:r w:rsidR="008E5262" w:rsidRPr="00660F83">
        <w:rPr>
          <w:rFonts w:asciiTheme="minorHAnsi" w:hAnsiTheme="minorHAnsi" w:cstheme="minorHAnsi"/>
          <w:szCs w:val="24"/>
        </w:rPr>
        <w:t xml:space="preserve">, </w:t>
      </w:r>
      <w:r w:rsidRPr="00660F83">
        <w:rPr>
          <w:rFonts w:asciiTheme="minorHAnsi" w:hAnsiTheme="minorHAnsi" w:cstheme="minorHAnsi"/>
          <w:szCs w:val="24"/>
        </w:rPr>
        <w:t xml:space="preserve">kvalitāte ir vērtējama kā slikta (4. kvalitātes klase). </w:t>
      </w:r>
      <w:r w:rsidR="00CC5218" w:rsidRPr="00660F83">
        <w:rPr>
          <w:rFonts w:asciiTheme="minorHAnsi" w:hAnsiTheme="minorHAnsi" w:cstheme="minorHAnsi"/>
          <w:szCs w:val="24"/>
        </w:rPr>
        <w:t xml:space="preserve">Lai </w:t>
      </w:r>
      <w:r w:rsidR="008E5262" w:rsidRPr="00660F83">
        <w:rPr>
          <w:rFonts w:asciiTheme="minorHAnsi" w:hAnsiTheme="minorHAnsi" w:cstheme="minorHAnsi"/>
          <w:szCs w:val="24"/>
        </w:rPr>
        <w:t>uzlabotu Durbes ezera ekoloģisko kvalitāti</w:t>
      </w:r>
      <w:r w:rsidR="00CC5218" w:rsidRPr="00660F83">
        <w:rPr>
          <w:rFonts w:asciiTheme="minorHAnsi" w:hAnsiTheme="minorHAnsi" w:cstheme="minorHAnsi"/>
          <w:szCs w:val="24"/>
        </w:rPr>
        <w:t>, ir nepieciešams samazināt biogēno elementu slodzes</w:t>
      </w:r>
      <w:r w:rsidR="004233BD" w:rsidRPr="00660F83">
        <w:rPr>
          <w:rFonts w:asciiTheme="minorHAnsi" w:hAnsiTheme="minorHAnsi" w:cstheme="minorHAnsi"/>
          <w:szCs w:val="24"/>
        </w:rPr>
        <w:t xml:space="preserve">, tādējādi </w:t>
      </w:r>
      <w:r w:rsidR="00CC5218" w:rsidRPr="00660F83">
        <w:rPr>
          <w:rFonts w:asciiTheme="minorHAnsi" w:hAnsiTheme="minorHAnsi" w:cstheme="minorHAnsi"/>
          <w:szCs w:val="24"/>
        </w:rPr>
        <w:t xml:space="preserve">mazinot </w:t>
      </w:r>
      <w:r w:rsidR="008E5262" w:rsidRPr="00660F83">
        <w:rPr>
          <w:rFonts w:asciiTheme="minorHAnsi" w:hAnsiTheme="minorHAnsi" w:cstheme="minorHAnsi"/>
          <w:szCs w:val="24"/>
        </w:rPr>
        <w:t xml:space="preserve">notekūdeņu, lauksaimnieciskās noteces radītās ietekmes, kā arī biogēnu ienesi no citiem avotiem. </w:t>
      </w:r>
    </w:p>
    <w:p w14:paraId="79C2E285" w14:textId="77777777" w:rsidR="008E5262" w:rsidRPr="00660F83" w:rsidRDefault="008E5262" w:rsidP="008E5262">
      <w:pPr>
        <w:pStyle w:val="Footer"/>
        <w:suppressAutoHyphens w:val="0"/>
        <w:jc w:val="both"/>
        <w:rPr>
          <w:rFonts w:asciiTheme="minorHAnsi" w:hAnsiTheme="minorHAnsi" w:cstheme="minorHAnsi"/>
          <w:szCs w:val="24"/>
          <w:lang w:val="lv-LV"/>
        </w:rPr>
      </w:pPr>
    </w:p>
    <w:p w14:paraId="180469BD" w14:textId="45F18ADB" w:rsidR="00CC5218" w:rsidRPr="00660F83" w:rsidRDefault="008E5262" w:rsidP="008E5262">
      <w:pPr>
        <w:pStyle w:val="Footer"/>
        <w:suppressAutoHyphens w:val="0"/>
        <w:jc w:val="both"/>
        <w:rPr>
          <w:rFonts w:asciiTheme="minorHAnsi" w:hAnsiTheme="minorHAnsi" w:cstheme="minorHAnsi"/>
          <w:szCs w:val="24"/>
          <w:lang w:val="lv-LV"/>
        </w:rPr>
      </w:pPr>
      <w:r w:rsidRPr="00660F83">
        <w:rPr>
          <w:rFonts w:asciiTheme="minorHAnsi" w:hAnsiTheme="minorHAnsi" w:cstheme="minorHAnsi"/>
          <w:szCs w:val="24"/>
          <w:lang w:val="lv-LV"/>
        </w:rPr>
        <w:t>Kā iespējamais risinājums ir mākslīgo mitrāj</w:t>
      </w:r>
      <w:r w:rsidR="00AD6EFF" w:rsidRPr="00660F83">
        <w:rPr>
          <w:rFonts w:asciiTheme="minorHAnsi" w:hAnsiTheme="minorHAnsi" w:cstheme="minorHAnsi"/>
          <w:szCs w:val="24"/>
          <w:lang w:val="lv-LV"/>
        </w:rPr>
        <w:t>u</w:t>
      </w:r>
      <w:r w:rsidRPr="00660F83">
        <w:rPr>
          <w:rFonts w:asciiTheme="minorHAnsi" w:hAnsiTheme="minorHAnsi" w:cstheme="minorHAnsi"/>
          <w:szCs w:val="24"/>
          <w:lang w:val="lv-LV"/>
        </w:rPr>
        <w:t xml:space="preserve"> izbūve. Mākslīgos mitrājos tiek izmantoti dabiskajos mitrājos noritošie pašattīrīšanās procesi, t.sk. mitrāju īpašība aizturēt suspendētās augsnes daļiņas un izšķīdušās </w:t>
      </w:r>
      <w:r w:rsidR="005551FA" w:rsidRPr="00660F83">
        <w:rPr>
          <w:rFonts w:asciiTheme="minorHAnsi" w:hAnsiTheme="minorHAnsi" w:cstheme="minorHAnsi"/>
          <w:szCs w:val="24"/>
          <w:lang w:val="lv-LV"/>
        </w:rPr>
        <w:t>barības vielas</w:t>
      </w:r>
      <w:r w:rsidRPr="00660F83">
        <w:rPr>
          <w:rFonts w:asciiTheme="minorHAnsi" w:hAnsiTheme="minorHAnsi" w:cstheme="minorHAnsi"/>
          <w:szCs w:val="24"/>
          <w:lang w:val="lv-LV"/>
        </w:rPr>
        <w:t>. Mākslīgi veidotajos mitrājos strauji savairojas ūdensaugi, kuri slāpekļa un fosfora savienojumus izmanto savām augšanas vajadzībām</w:t>
      </w:r>
      <w:r w:rsidR="0017166E" w:rsidRPr="00660F83">
        <w:rPr>
          <w:rFonts w:asciiTheme="minorHAnsi" w:hAnsiTheme="minorHAnsi" w:cstheme="minorHAnsi"/>
          <w:szCs w:val="24"/>
          <w:lang w:val="lv-LV"/>
        </w:rPr>
        <w:t>,</w:t>
      </w:r>
      <w:r w:rsidRPr="00660F83">
        <w:rPr>
          <w:rFonts w:asciiTheme="minorHAnsi" w:hAnsiTheme="minorHAnsi" w:cstheme="minorHAnsi"/>
          <w:szCs w:val="24"/>
          <w:lang w:val="lv-LV"/>
        </w:rPr>
        <w:t xml:space="preserve"> neļaujot tiem ieskaloties tālāk upē un ezerā.</w:t>
      </w:r>
      <w:r w:rsidR="00AD6EFF" w:rsidRPr="00660F83">
        <w:rPr>
          <w:rFonts w:asciiTheme="minorHAnsi" w:hAnsiTheme="minorHAnsi" w:cstheme="minorHAnsi"/>
          <w:szCs w:val="24"/>
          <w:lang w:val="lv-LV"/>
        </w:rPr>
        <w:t xml:space="preserve"> 3.2. attēlā ir sniegts shematisks attēlojums mitrājam.</w:t>
      </w:r>
    </w:p>
    <w:p w14:paraId="3356A8F3" w14:textId="77777777" w:rsidR="008E5262" w:rsidRPr="00660F83" w:rsidRDefault="008E5262" w:rsidP="008E5262">
      <w:pPr>
        <w:pStyle w:val="Footer"/>
        <w:suppressAutoHyphens w:val="0"/>
        <w:rPr>
          <w:rFonts w:asciiTheme="minorHAnsi" w:hAnsiTheme="minorHAnsi" w:cstheme="minorHAnsi"/>
          <w:szCs w:val="24"/>
          <w:lang w:val="lv-LV"/>
        </w:rPr>
      </w:pPr>
    </w:p>
    <w:p w14:paraId="7C593A6B" w14:textId="66546A49" w:rsidR="00CC5218" w:rsidRPr="00660F83" w:rsidRDefault="008E5262" w:rsidP="008E5262">
      <w:pPr>
        <w:pStyle w:val="Footer"/>
        <w:suppressAutoHyphens w:val="0"/>
        <w:jc w:val="both"/>
        <w:rPr>
          <w:rFonts w:asciiTheme="minorHAnsi" w:hAnsiTheme="minorHAnsi" w:cstheme="minorHAnsi"/>
          <w:szCs w:val="24"/>
          <w:lang w:val="lv-LV"/>
        </w:rPr>
      </w:pPr>
      <w:r w:rsidRPr="00660F83">
        <w:rPr>
          <w:rFonts w:asciiTheme="minorHAnsi" w:hAnsiTheme="minorHAnsi" w:cstheme="minorHAnsi"/>
          <w:szCs w:val="24"/>
          <w:lang w:val="lv-LV"/>
        </w:rPr>
        <w:t>Tiek uzskatīts</w:t>
      </w:r>
      <w:r w:rsidR="00CC5218" w:rsidRPr="00660F83">
        <w:rPr>
          <w:rFonts w:asciiTheme="minorHAnsi" w:hAnsiTheme="minorHAnsi" w:cstheme="minorHAnsi"/>
          <w:szCs w:val="24"/>
          <w:lang w:val="lv-LV"/>
        </w:rPr>
        <w:t xml:space="preserve">, ka, lai mitrājs efektīvi funkcionētu, tā spoguļa laukumam vajadzētu sasniegt ap 10% no sateces baseina laukuma. </w:t>
      </w:r>
      <w:r w:rsidR="004233BD" w:rsidRPr="00660F83">
        <w:rPr>
          <w:rFonts w:asciiTheme="minorHAnsi" w:hAnsiTheme="minorHAnsi" w:cstheme="minorHAnsi"/>
          <w:szCs w:val="24"/>
          <w:lang w:val="lv-LV"/>
        </w:rPr>
        <w:t>J</w:t>
      </w:r>
      <w:r w:rsidR="00CC5218" w:rsidRPr="00660F83">
        <w:rPr>
          <w:rFonts w:asciiTheme="minorHAnsi" w:hAnsiTheme="minorHAnsi" w:cstheme="minorHAnsi"/>
          <w:szCs w:val="24"/>
          <w:lang w:val="lv-LV"/>
        </w:rPr>
        <w:t xml:space="preserve">a mitrāja platība būs mazāka, tas ātri piesērēs ar suspendētajām augsnes daļiņām un nespēs pietiekami efektīvi akumulēt biogēnos elementus. Šādus mākslīgos mitrājus iespējams izmantot arī zivju audzēšanai. </w:t>
      </w:r>
    </w:p>
    <w:p w14:paraId="4F7E610A" w14:textId="3E5D9366" w:rsidR="006100F5" w:rsidRPr="00660F83" w:rsidRDefault="006100F5" w:rsidP="008E5262">
      <w:pPr>
        <w:pStyle w:val="Footer"/>
        <w:suppressAutoHyphens w:val="0"/>
        <w:jc w:val="both"/>
        <w:rPr>
          <w:rFonts w:asciiTheme="minorHAnsi" w:hAnsiTheme="minorHAnsi" w:cstheme="minorHAnsi"/>
          <w:szCs w:val="24"/>
          <w:lang w:val="lv-LV"/>
        </w:rPr>
      </w:pPr>
    </w:p>
    <w:p w14:paraId="26EC96EF" w14:textId="5D67115C" w:rsidR="006100F5" w:rsidRPr="00660F83" w:rsidRDefault="006100F5" w:rsidP="008E5262">
      <w:pPr>
        <w:pStyle w:val="Footer"/>
        <w:suppressAutoHyphens w:val="0"/>
        <w:jc w:val="both"/>
        <w:rPr>
          <w:rFonts w:asciiTheme="minorHAnsi" w:hAnsiTheme="minorHAnsi" w:cstheme="minorHAnsi"/>
          <w:szCs w:val="24"/>
          <w:lang w:val="lv-LV"/>
        </w:rPr>
      </w:pPr>
      <w:r w:rsidRPr="00660F83">
        <w:rPr>
          <w:rFonts w:asciiTheme="minorHAnsi" w:hAnsiTheme="minorHAnsi" w:cstheme="minorHAnsi"/>
          <w:bCs/>
          <w:szCs w:val="24"/>
          <w:lang w:val="lv-LV"/>
        </w:rPr>
        <w:t>Izrakto materiālu optimāli būtu izvest no DL teritorijas, bet pieļaujams arī izkliedēt blakus esošajās pļavās pēc iespējas plānākā kārtā.</w:t>
      </w:r>
    </w:p>
    <w:p w14:paraId="1C38611C" w14:textId="77777777" w:rsidR="00AD6EFF" w:rsidRPr="00660F83" w:rsidRDefault="00AD6EFF" w:rsidP="008E5262">
      <w:pPr>
        <w:pStyle w:val="Footer"/>
        <w:suppressAutoHyphens w:val="0"/>
        <w:jc w:val="both"/>
        <w:rPr>
          <w:rFonts w:asciiTheme="minorHAnsi" w:hAnsiTheme="minorHAnsi" w:cstheme="minorHAnsi"/>
          <w:szCs w:val="24"/>
          <w:lang w:val="lv-LV"/>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01"/>
      </w:tblGrid>
      <w:tr w:rsidR="00660F83" w:rsidRPr="00660F83" w14:paraId="4ED7C1B0" w14:textId="77777777" w:rsidTr="007742ED">
        <w:tc>
          <w:tcPr>
            <w:tcW w:w="8301" w:type="dxa"/>
          </w:tcPr>
          <w:p w14:paraId="1B27543F" w14:textId="77777777" w:rsidR="00AD6EFF" w:rsidRPr="00660F83" w:rsidRDefault="00AD6EFF" w:rsidP="007742ED">
            <w:pPr>
              <w:pStyle w:val="Footer"/>
              <w:suppressAutoHyphens w:val="0"/>
              <w:jc w:val="both"/>
              <w:rPr>
                <w:rFonts w:asciiTheme="minorHAnsi" w:hAnsiTheme="minorHAnsi" w:cstheme="minorHAnsi"/>
                <w:szCs w:val="24"/>
                <w:lang w:val="lv-LV"/>
              </w:rPr>
            </w:pPr>
            <w:r w:rsidRPr="00660F83">
              <w:rPr>
                <w:noProof/>
                <w:lang w:val="lv-LV" w:eastAsia="lv-LV"/>
              </w:rPr>
              <w:lastRenderedPageBreak/>
              <w:drawing>
                <wp:inline distT="0" distB="0" distL="0" distR="0" wp14:anchorId="5DE73538" wp14:editId="09F19178">
                  <wp:extent cx="3118513" cy="3382211"/>
                  <wp:effectExtent l="0" t="0" r="5715" b="889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cstate="screen">
                            <a:extLst>
                              <a:ext uri="{28A0092B-C50C-407E-A947-70E740481C1C}">
                                <a14:useLocalDpi xmlns:a14="http://schemas.microsoft.com/office/drawing/2010/main"/>
                              </a:ext>
                            </a:extLst>
                          </a:blip>
                          <a:stretch>
                            <a:fillRect/>
                          </a:stretch>
                        </pic:blipFill>
                        <pic:spPr>
                          <a:xfrm>
                            <a:off x="0" y="0"/>
                            <a:ext cx="3125503" cy="3389792"/>
                          </a:xfrm>
                          <a:prstGeom prst="rect">
                            <a:avLst/>
                          </a:prstGeom>
                        </pic:spPr>
                      </pic:pic>
                    </a:graphicData>
                  </a:graphic>
                </wp:inline>
              </w:drawing>
            </w:r>
          </w:p>
        </w:tc>
      </w:tr>
      <w:tr w:rsidR="00AD6EFF" w:rsidRPr="00660F83" w14:paraId="759E887E" w14:textId="77777777" w:rsidTr="007742ED">
        <w:tc>
          <w:tcPr>
            <w:tcW w:w="8301" w:type="dxa"/>
          </w:tcPr>
          <w:p w14:paraId="462E5DBF" w14:textId="35F08142" w:rsidR="00AD6EFF" w:rsidRPr="00660F83" w:rsidRDefault="00AD6EFF" w:rsidP="007742ED">
            <w:pPr>
              <w:pStyle w:val="Footer"/>
              <w:suppressAutoHyphens w:val="0"/>
              <w:jc w:val="both"/>
              <w:rPr>
                <w:rFonts w:asciiTheme="minorHAnsi" w:hAnsiTheme="minorHAnsi" w:cstheme="minorHAnsi"/>
                <w:b/>
                <w:bCs/>
                <w:i/>
                <w:iCs/>
                <w:szCs w:val="24"/>
                <w:lang w:val="lv-LV"/>
              </w:rPr>
            </w:pPr>
            <w:r w:rsidRPr="00660F83">
              <w:rPr>
                <w:rFonts w:asciiTheme="minorHAnsi" w:hAnsiTheme="minorHAnsi" w:cstheme="minorHAnsi"/>
                <w:b/>
                <w:bCs/>
                <w:i/>
                <w:iCs/>
                <w:szCs w:val="24"/>
                <w:lang w:val="lv-LV"/>
              </w:rPr>
              <w:t>3.2. attēls. Mākslīga mitrāja izvietojuma piemēra shēma (</w:t>
            </w:r>
            <w:r w:rsidR="005551FA" w:rsidRPr="00660F83">
              <w:rPr>
                <w:rFonts w:asciiTheme="minorHAnsi" w:hAnsiTheme="minorHAnsi" w:cstheme="minorHAnsi"/>
                <w:b/>
                <w:bCs/>
                <w:i/>
                <w:iCs/>
                <w:szCs w:val="24"/>
                <w:lang w:val="lv-LV"/>
              </w:rPr>
              <w:t>Avots: M. Grīnberga, V. Jansons,2012</w:t>
            </w:r>
            <w:r w:rsidRPr="00660F83">
              <w:rPr>
                <w:rFonts w:asciiTheme="minorHAnsi" w:hAnsiTheme="minorHAnsi" w:cstheme="minorHAnsi"/>
                <w:b/>
                <w:bCs/>
                <w:i/>
                <w:iCs/>
                <w:szCs w:val="24"/>
                <w:lang w:val="lv-LV"/>
              </w:rPr>
              <w:t>)</w:t>
            </w:r>
          </w:p>
          <w:p w14:paraId="575511F3" w14:textId="030A2AE2" w:rsidR="00AD6EFF" w:rsidRPr="00660F83" w:rsidRDefault="00AD6EFF" w:rsidP="00AD6EFF">
            <w:pPr>
              <w:pStyle w:val="Footer"/>
              <w:suppressAutoHyphens w:val="0"/>
              <w:jc w:val="both"/>
              <w:rPr>
                <w:rFonts w:asciiTheme="minorHAnsi" w:hAnsiTheme="minorHAnsi" w:cstheme="minorHAnsi"/>
                <w:b/>
                <w:bCs/>
                <w:i/>
                <w:iCs/>
                <w:szCs w:val="24"/>
                <w:lang w:val="lv-LV"/>
              </w:rPr>
            </w:pPr>
            <w:r w:rsidRPr="00660F83">
              <w:rPr>
                <w:rFonts w:asciiTheme="minorHAnsi" w:hAnsiTheme="minorHAnsi" w:cstheme="minorHAnsi"/>
                <w:i/>
                <w:iCs/>
                <w:sz w:val="20"/>
                <w:lang w:val="lv-LV"/>
              </w:rPr>
              <w:t>1 – Dabiskie virszemes ūdeņi; 2</w:t>
            </w:r>
            <w:r w:rsidR="004766FB" w:rsidRPr="00660F83">
              <w:rPr>
                <w:rFonts w:asciiTheme="minorHAnsi" w:hAnsiTheme="minorHAnsi" w:cstheme="minorHAnsi"/>
                <w:i/>
                <w:iCs/>
                <w:sz w:val="20"/>
                <w:lang w:val="lv-LV"/>
              </w:rPr>
              <w:t xml:space="preserve"> </w:t>
            </w:r>
            <w:r w:rsidRPr="00660F83">
              <w:rPr>
                <w:rFonts w:asciiTheme="minorHAnsi" w:hAnsiTheme="minorHAnsi" w:cstheme="minorHAnsi"/>
                <w:i/>
                <w:iCs/>
                <w:sz w:val="20"/>
                <w:lang w:val="lv-LV"/>
              </w:rPr>
              <w:t>- izplūde no mitrāja; 3</w:t>
            </w:r>
            <w:r w:rsidR="004766FB" w:rsidRPr="00660F83">
              <w:rPr>
                <w:rFonts w:asciiTheme="minorHAnsi" w:hAnsiTheme="minorHAnsi" w:cstheme="minorHAnsi"/>
                <w:i/>
                <w:iCs/>
                <w:sz w:val="20"/>
                <w:lang w:val="lv-LV"/>
              </w:rPr>
              <w:t xml:space="preserve"> </w:t>
            </w:r>
            <w:r w:rsidRPr="00660F83">
              <w:rPr>
                <w:rFonts w:asciiTheme="minorHAnsi" w:hAnsiTheme="minorHAnsi" w:cstheme="minorHAnsi"/>
                <w:i/>
                <w:iCs/>
                <w:sz w:val="20"/>
                <w:lang w:val="lv-LV"/>
              </w:rPr>
              <w:t>- meliorācijas drenu vai grāvju sistēmas; 4</w:t>
            </w:r>
            <w:r w:rsidR="004766FB" w:rsidRPr="00660F83">
              <w:rPr>
                <w:rFonts w:asciiTheme="minorHAnsi" w:hAnsiTheme="minorHAnsi" w:cstheme="minorHAnsi"/>
                <w:i/>
                <w:iCs/>
                <w:sz w:val="20"/>
                <w:lang w:val="lv-LV"/>
              </w:rPr>
              <w:t xml:space="preserve"> </w:t>
            </w:r>
            <w:r w:rsidRPr="00660F83">
              <w:rPr>
                <w:rFonts w:asciiTheme="minorHAnsi" w:hAnsiTheme="minorHAnsi" w:cstheme="minorHAnsi"/>
                <w:i/>
                <w:iCs/>
                <w:sz w:val="20"/>
                <w:lang w:val="lv-LV"/>
              </w:rPr>
              <w:t xml:space="preserve">- mākslīgais mitrājs ar vaļēju ūdeni. </w:t>
            </w:r>
          </w:p>
        </w:tc>
      </w:tr>
    </w:tbl>
    <w:p w14:paraId="1C136A5B" w14:textId="77777777" w:rsidR="00AD6EFF" w:rsidRPr="00660F83" w:rsidRDefault="00AD6EFF" w:rsidP="008E5262">
      <w:pPr>
        <w:pStyle w:val="Footer"/>
        <w:suppressAutoHyphens w:val="0"/>
        <w:jc w:val="both"/>
        <w:rPr>
          <w:rFonts w:asciiTheme="minorHAnsi" w:hAnsiTheme="minorHAnsi" w:cstheme="minorHAnsi"/>
          <w:szCs w:val="24"/>
          <w:lang w:val="lv-LV"/>
        </w:rPr>
      </w:pPr>
    </w:p>
    <w:p w14:paraId="78B4F4C1" w14:textId="6A2E7164" w:rsidR="00CC5218" w:rsidRPr="00660F83" w:rsidRDefault="008E5262" w:rsidP="008E5262">
      <w:pPr>
        <w:pStyle w:val="Footer"/>
        <w:suppressAutoHyphens w:val="0"/>
        <w:jc w:val="both"/>
        <w:rPr>
          <w:rFonts w:asciiTheme="minorHAnsi" w:hAnsiTheme="minorHAnsi" w:cstheme="minorHAnsi"/>
          <w:szCs w:val="24"/>
          <w:lang w:val="lv-LV"/>
        </w:rPr>
      </w:pPr>
      <w:r w:rsidRPr="00660F83">
        <w:rPr>
          <w:rFonts w:asciiTheme="minorHAnsi" w:hAnsiTheme="minorHAnsi" w:cstheme="minorHAnsi"/>
          <w:szCs w:val="24"/>
          <w:lang w:val="lv-LV"/>
        </w:rPr>
        <w:t>Veicot mākslīgo mitrāju izbūvi</w:t>
      </w:r>
      <w:r w:rsidR="005551FA" w:rsidRPr="00660F83">
        <w:rPr>
          <w:rFonts w:asciiTheme="minorHAnsi" w:hAnsiTheme="minorHAnsi" w:cstheme="minorHAnsi"/>
          <w:szCs w:val="24"/>
          <w:lang w:val="lv-LV"/>
        </w:rPr>
        <w:t>,</w:t>
      </w:r>
      <w:r w:rsidRPr="00660F83">
        <w:rPr>
          <w:rFonts w:asciiTheme="minorHAnsi" w:hAnsiTheme="minorHAnsi" w:cstheme="minorHAnsi"/>
          <w:szCs w:val="24"/>
          <w:lang w:val="lv-LV"/>
        </w:rPr>
        <w:t xml:space="preserve"> ir jāņem vērā, ka būvniecības darbi nedrīkst ietekmēt lielā dumpja sastopamību </w:t>
      </w:r>
      <w:r w:rsidR="005551FA" w:rsidRPr="00660F83">
        <w:rPr>
          <w:rFonts w:asciiTheme="minorHAnsi" w:hAnsiTheme="minorHAnsi" w:cstheme="minorHAnsi"/>
          <w:szCs w:val="24"/>
          <w:lang w:val="lv-LV"/>
        </w:rPr>
        <w:t>DL</w:t>
      </w:r>
      <w:r w:rsidRPr="00660F83">
        <w:rPr>
          <w:rFonts w:asciiTheme="minorHAnsi" w:hAnsiTheme="minorHAnsi" w:cstheme="minorHAnsi"/>
          <w:szCs w:val="24"/>
          <w:lang w:val="lv-LV"/>
        </w:rPr>
        <w:t>, tāpēc tie ir veicami vēlā rudenī un agrā pavasarī pirms ligzdošanas sezonas uzsākšanās.</w:t>
      </w:r>
    </w:p>
    <w:p w14:paraId="5EEB0CF0" w14:textId="7A5C2D53" w:rsidR="008E5262" w:rsidRPr="00660F83" w:rsidRDefault="008E5262" w:rsidP="00B6048E">
      <w:pPr>
        <w:pStyle w:val="Footer"/>
        <w:suppressAutoHyphens w:val="0"/>
        <w:rPr>
          <w:rFonts w:asciiTheme="minorHAnsi" w:hAnsiTheme="minorHAnsi" w:cstheme="minorHAnsi"/>
          <w:szCs w:val="24"/>
          <w:lang w:val="lv-LV"/>
        </w:rPr>
      </w:pPr>
    </w:p>
    <w:p w14:paraId="69C4BA15" w14:textId="4CD2594A" w:rsidR="008E5262" w:rsidRPr="00660F83" w:rsidRDefault="008E5262" w:rsidP="00E6590A">
      <w:pPr>
        <w:pStyle w:val="Footer"/>
        <w:keepNext/>
        <w:keepLines/>
        <w:suppressAutoHyphens w:val="0"/>
        <w:rPr>
          <w:rFonts w:asciiTheme="minorHAnsi" w:hAnsiTheme="minorHAnsi" w:cstheme="minorHAnsi"/>
          <w:b/>
          <w:bCs/>
          <w:szCs w:val="24"/>
          <w:lang w:val="lv-LV"/>
        </w:rPr>
      </w:pPr>
      <w:r w:rsidRPr="00660F83">
        <w:rPr>
          <w:rFonts w:asciiTheme="minorHAnsi" w:hAnsiTheme="minorHAnsi" w:cstheme="minorHAnsi"/>
          <w:b/>
          <w:bCs/>
          <w:szCs w:val="24"/>
          <w:lang w:val="lv-LV"/>
        </w:rPr>
        <w:t>B.1.</w:t>
      </w:r>
      <w:r w:rsidR="004766FB" w:rsidRPr="00660F83">
        <w:rPr>
          <w:rFonts w:asciiTheme="minorHAnsi" w:hAnsiTheme="minorHAnsi" w:cstheme="minorHAnsi"/>
          <w:b/>
          <w:bCs/>
          <w:szCs w:val="24"/>
          <w:lang w:val="lv-LV"/>
        </w:rPr>
        <w:t>3</w:t>
      </w:r>
      <w:r w:rsidRPr="00660F83">
        <w:rPr>
          <w:rFonts w:asciiTheme="minorHAnsi" w:hAnsiTheme="minorHAnsi" w:cstheme="minorHAnsi"/>
          <w:b/>
          <w:bCs/>
          <w:szCs w:val="24"/>
          <w:lang w:val="lv-LV"/>
        </w:rPr>
        <w:t>.</w:t>
      </w:r>
      <w:r w:rsidRPr="00660F83">
        <w:rPr>
          <w:b/>
          <w:bCs/>
          <w:lang w:val="lv-LV"/>
        </w:rPr>
        <w:t xml:space="preserve"> </w:t>
      </w:r>
      <w:r w:rsidRPr="00660F83">
        <w:rPr>
          <w:rFonts w:asciiTheme="minorHAnsi" w:hAnsiTheme="minorHAnsi" w:cstheme="minorHAnsi"/>
          <w:b/>
          <w:bCs/>
          <w:szCs w:val="24"/>
          <w:lang w:val="lv-LV"/>
        </w:rPr>
        <w:t>Bebru darbības ietekmes samazināšana, bebru skaita regulēšana</w:t>
      </w:r>
    </w:p>
    <w:p w14:paraId="3B23954A" w14:textId="5DF29014" w:rsidR="008E5262" w:rsidRPr="00660F83" w:rsidRDefault="008E5262" w:rsidP="00E6590A">
      <w:pPr>
        <w:pStyle w:val="Footer"/>
        <w:keepNext/>
        <w:keepLines/>
        <w:suppressAutoHyphens w:val="0"/>
        <w:jc w:val="both"/>
        <w:rPr>
          <w:rFonts w:asciiTheme="minorHAnsi" w:hAnsiTheme="minorHAnsi" w:cstheme="minorHAnsi"/>
          <w:szCs w:val="24"/>
          <w:lang w:val="lv-LV"/>
        </w:rPr>
      </w:pPr>
      <w:r w:rsidRPr="00660F83">
        <w:rPr>
          <w:rFonts w:asciiTheme="minorHAnsi" w:hAnsiTheme="minorHAnsi" w:cstheme="minorHAnsi"/>
          <w:szCs w:val="24"/>
          <w:lang w:val="lv-LV"/>
        </w:rPr>
        <w:t xml:space="preserve">Kā viens no būtiskiem Lāņupes hidroloģiju, kā arī palieņu zālāju mitruma režīmu kopumā, ietekmējošiem aspektiem </w:t>
      </w:r>
      <w:r w:rsidR="006A1DF8" w:rsidRPr="00660F83">
        <w:rPr>
          <w:rFonts w:asciiTheme="minorHAnsi" w:hAnsiTheme="minorHAnsi" w:cstheme="minorHAnsi"/>
          <w:szCs w:val="24"/>
          <w:lang w:val="lv-LV"/>
        </w:rPr>
        <w:t>ir</w:t>
      </w:r>
      <w:r w:rsidRPr="00660F83">
        <w:rPr>
          <w:rFonts w:asciiTheme="minorHAnsi" w:hAnsiTheme="minorHAnsi" w:cstheme="minorHAnsi"/>
          <w:szCs w:val="24"/>
          <w:lang w:val="lv-LV"/>
        </w:rPr>
        <w:t xml:space="preserve"> bebru darbība. Bebru veidotie dambji kavē ūdens plūsmu upē, kas negatīvi ietekmē biogēnu transportu un ūdens apmaiņu ezerā. Tāpat dambji paaugstina ūdenslīmeni gan upē, gan vaļējos meliorācijas grāvjos zālājos, kas apgrūtina zālāju biotopu apsaimniekošanu un pasliktina zālāju stāvokli kopumā. </w:t>
      </w:r>
    </w:p>
    <w:p w14:paraId="6A3928A8" w14:textId="77777777" w:rsidR="006A1DF8" w:rsidRPr="00660F83" w:rsidRDefault="006A1DF8" w:rsidP="006A1DF8">
      <w:pPr>
        <w:pStyle w:val="Footer"/>
        <w:suppressAutoHyphens w:val="0"/>
        <w:jc w:val="both"/>
        <w:rPr>
          <w:rFonts w:asciiTheme="minorHAnsi" w:hAnsiTheme="minorHAnsi" w:cstheme="minorHAnsi"/>
          <w:szCs w:val="24"/>
          <w:lang w:val="lv-LV"/>
        </w:rPr>
      </w:pPr>
    </w:p>
    <w:p w14:paraId="2E9FA42D" w14:textId="77777777" w:rsidR="00526D64" w:rsidRPr="00660F83" w:rsidRDefault="008E5262" w:rsidP="00526D64">
      <w:pPr>
        <w:pStyle w:val="Footer"/>
        <w:suppressAutoHyphens w:val="0"/>
        <w:jc w:val="both"/>
        <w:rPr>
          <w:rFonts w:asciiTheme="minorHAnsi" w:hAnsiTheme="minorHAnsi" w:cstheme="minorHAnsi"/>
          <w:szCs w:val="24"/>
          <w:lang w:val="lv-LV"/>
        </w:rPr>
      </w:pPr>
      <w:r w:rsidRPr="00660F83">
        <w:rPr>
          <w:rFonts w:asciiTheme="minorHAnsi" w:hAnsiTheme="minorHAnsi" w:cstheme="minorHAnsi"/>
          <w:szCs w:val="24"/>
          <w:lang w:val="lv-LV"/>
        </w:rPr>
        <w:t xml:space="preserve">Nepieciešams veikt regulāru Lāņupes un grāvju sistēmu apsekošanu un veikt izveidoto bebru dambju nojaukšanu. </w:t>
      </w:r>
      <w:r w:rsidR="00526D64" w:rsidRPr="00660F83">
        <w:rPr>
          <w:rFonts w:asciiTheme="minorHAnsi" w:hAnsiTheme="minorHAnsi" w:cstheme="minorHAnsi"/>
          <w:szCs w:val="24"/>
          <w:lang w:val="lv-LV"/>
        </w:rPr>
        <w:t>Bebru dambju materiāla izvākšanu no Lāņupes un atklāto grāvju sistēmām, kā arī bebru dambju radīto upes gultnes vai grāvja profila aizsērējuma materiālu izvākšanu, nepārsniedzot tīrīšanas dziļumu – 50 cm no upes krasta vai grāvja augšējās malas.</w:t>
      </w:r>
    </w:p>
    <w:p w14:paraId="4060E0CE" w14:textId="77777777" w:rsidR="00526D64" w:rsidRPr="00660F83" w:rsidRDefault="00526D64" w:rsidP="006A1DF8">
      <w:pPr>
        <w:pStyle w:val="Footer"/>
        <w:suppressAutoHyphens w:val="0"/>
        <w:jc w:val="both"/>
        <w:rPr>
          <w:rFonts w:asciiTheme="minorHAnsi" w:hAnsiTheme="minorHAnsi" w:cstheme="minorHAnsi"/>
          <w:szCs w:val="24"/>
          <w:lang w:val="lv-LV"/>
        </w:rPr>
      </w:pPr>
    </w:p>
    <w:p w14:paraId="5F2313AB" w14:textId="1F901FDC" w:rsidR="008E5262" w:rsidRPr="00660F83" w:rsidRDefault="008E5262" w:rsidP="006A1DF8">
      <w:pPr>
        <w:pStyle w:val="Footer"/>
        <w:suppressAutoHyphens w:val="0"/>
        <w:jc w:val="both"/>
        <w:rPr>
          <w:rFonts w:asciiTheme="minorHAnsi" w:hAnsiTheme="minorHAnsi" w:cstheme="minorHAnsi"/>
          <w:szCs w:val="24"/>
          <w:lang w:val="lv-LV"/>
        </w:rPr>
      </w:pPr>
      <w:r w:rsidRPr="00660F83">
        <w:rPr>
          <w:rFonts w:asciiTheme="minorHAnsi" w:hAnsiTheme="minorHAnsi" w:cstheme="minorHAnsi"/>
          <w:szCs w:val="24"/>
          <w:lang w:val="lv-LV"/>
        </w:rPr>
        <w:t xml:space="preserve">Tāpat nepieciešams veikt bebru skaita regulēšanu gan </w:t>
      </w:r>
      <w:r w:rsidR="00A64D48">
        <w:rPr>
          <w:rFonts w:asciiTheme="minorHAnsi" w:hAnsiTheme="minorHAnsi" w:cstheme="minorHAnsi"/>
          <w:szCs w:val="24"/>
          <w:lang w:val="lv-LV"/>
        </w:rPr>
        <w:t>DL</w:t>
      </w:r>
      <w:r w:rsidRPr="00660F83">
        <w:rPr>
          <w:rFonts w:asciiTheme="minorHAnsi" w:hAnsiTheme="minorHAnsi" w:cstheme="minorHAnsi"/>
          <w:szCs w:val="24"/>
          <w:lang w:val="lv-LV"/>
        </w:rPr>
        <w:t>, gan liegumam piegulošajās teritorijās.</w:t>
      </w:r>
      <w:r w:rsidR="00174D4C" w:rsidRPr="00660F83">
        <w:rPr>
          <w:rFonts w:asciiTheme="minorHAnsi" w:hAnsiTheme="minorHAnsi" w:cstheme="minorHAnsi"/>
          <w:szCs w:val="24"/>
          <w:lang w:val="lv-LV"/>
        </w:rPr>
        <w:t xml:space="preserve"> Zemes īpašniekiem, noslēdzot līgumu par medību platību nomu, ir iespējams noteikt medību formējumam gada laikā nom</w:t>
      </w:r>
      <w:r w:rsidR="00526D64" w:rsidRPr="00660F83">
        <w:rPr>
          <w:rFonts w:asciiTheme="minorHAnsi" w:hAnsiTheme="minorHAnsi" w:cstheme="minorHAnsi"/>
          <w:szCs w:val="24"/>
          <w:lang w:val="lv-LV"/>
        </w:rPr>
        <w:t>e</w:t>
      </w:r>
      <w:r w:rsidR="00174D4C" w:rsidRPr="00660F83">
        <w:rPr>
          <w:rFonts w:asciiTheme="minorHAnsi" w:hAnsiTheme="minorHAnsi" w:cstheme="minorHAnsi"/>
          <w:szCs w:val="24"/>
          <w:lang w:val="lv-LV"/>
        </w:rPr>
        <w:t xml:space="preserve">dāmo bebru skaitu, kā arī iesaistīt tos jaunizveidotu bebru dambju nojaukšanā. </w:t>
      </w:r>
    </w:p>
    <w:p w14:paraId="424DDD15" w14:textId="40273729" w:rsidR="00526D64" w:rsidRPr="00660F83" w:rsidRDefault="00526D64" w:rsidP="006A1DF8">
      <w:pPr>
        <w:pStyle w:val="Footer"/>
        <w:suppressAutoHyphens w:val="0"/>
        <w:jc w:val="both"/>
        <w:rPr>
          <w:rFonts w:asciiTheme="minorHAnsi" w:hAnsiTheme="minorHAnsi" w:cstheme="minorHAnsi"/>
          <w:szCs w:val="24"/>
          <w:lang w:val="lv-LV"/>
        </w:rPr>
      </w:pPr>
    </w:p>
    <w:p w14:paraId="5FB67484" w14:textId="7F069826" w:rsidR="008E5262" w:rsidRPr="00660F83" w:rsidRDefault="008E5262" w:rsidP="006A1DF8">
      <w:pPr>
        <w:pStyle w:val="Footer"/>
        <w:suppressAutoHyphens w:val="0"/>
        <w:jc w:val="both"/>
        <w:rPr>
          <w:rFonts w:asciiTheme="minorHAnsi" w:hAnsiTheme="minorHAnsi" w:cstheme="minorHAnsi"/>
          <w:szCs w:val="24"/>
          <w:lang w:val="lv-LV"/>
        </w:rPr>
      </w:pPr>
      <w:r w:rsidRPr="00660F83">
        <w:rPr>
          <w:rFonts w:asciiTheme="minorHAnsi" w:hAnsiTheme="minorHAnsi" w:cstheme="minorHAnsi"/>
          <w:szCs w:val="24"/>
          <w:lang w:val="lv-LV"/>
        </w:rPr>
        <w:lastRenderedPageBreak/>
        <w:t>Panākot efektīvu zālāju apsaimniekošanas režīmu, pastāv iespēja, ka zālāju teritorijā būtiski samazināsies krūmāju platības, kas savukārt samazinās bebru ziemas barības bāzi un būvmateriālu pieejamību dambju un bebru apmetņu būvei. Šāda situācija var veicināt dabisku bebru skaita samazināšanos palieņu zālāju teritorijās.</w:t>
      </w:r>
    </w:p>
    <w:p w14:paraId="00997CA4" w14:textId="1B4F4CC3" w:rsidR="008D031E" w:rsidRPr="00660F83" w:rsidRDefault="008D031E" w:rsidP="006A1DF8">
      <w:pPr>
        <w:pStyle w:val="Footer"/>
        <w:suppressAutoHyphens w:val="0"/>
        <w:jc w:val="both"/>
        <w:rPr>
          <w:rFonts w:asciiTheme="minorHAnsi" w:hAnsiTheme="minorHAnsi" w:cstheme="minorHAnsi"/>
          <w:szCs w:val="24"/>
          <w:lang w:val="lv-LV"/>
        </w:rPr>
      </w:pPr>
    </w:p>
    <w:p w14:paraId="65C5658D" w14:textId="43F713E6" w:rsidR="008D031E" w:rsidRPr="00660F83" w:rsidRDefault="008D031E" w:rsidP="008D031E">
      <w:pPr>
        <w:pStyle w:val="Footer"/>
        <w:suppressAutoHyphens w:val="0"/>
        <w:jc w:val="both"/>
        <w:rPr>
          <w:rFonts w:asciiTheme="minorHAnsi" w:hAnsiTheme="minorHAnsi" w:cstheme="minorHAnsi"/>
          <w:szCs w:val="24"/>
          <w:lang w:val="lv-LV"/>
        </w:rPr>
      </w:pPr>
      <w:r w:rsidRPr="00660F83">
        <w:rPr>
          <w:rFonts w:asciiTheme="minorHAnsi" w:hAnsiTheme="minorHAnsi" w:cstheme="minorHAnsi"/>
          <w:szCs w:val="24"/>
          <w:lang w:val="lv-LV"/>
        </w:rPr>
        <w:t xml:space="preserve">Kopējā platība, kurā nepieciešams ierobežot bebru darbību, ir 106,1 ha (ja tiek īstenota paplašināšana, </w:t>
      </w:r>
      <w:r w:rsidR="002A0499">
        <w:rPr>
          <w:rFonts w:asciiTheme="minorHAnsi" w:hAnsiTheme="minorHAnsi" w:cstheme="minorHAnsi"/>
          <w:szCs w:val="24"/>
          <w:lang w:val="lv-LV"/>
        </w:rPr>
        <w:t xml:space="preserve">aptuveni </w:t>
      </w:r>
      <w:r w:rsidRPr="00660F83">
        <w:rPr>
          <w:rFonts w:asciiTheme="minorHAnsi" w:hAnsiTheme="minorHAnsi" w:cstheme="minorHAnsi"/>
          <w:szCs w:val="24"/>
          <w:lang w:val="lv-LV"/>
        </w:rPr>
        <w:t>11</w:t>
      </w:r>
      <w:r w:rsidR="002A0499">
        <w:rPr>
          <w:rFonts w:asciiTheme="minorHAnsi" w:hAnsiTheme="minorHAnsi" w:cstheme="minorHAnsi"/>
          <w:szCs w:val="24"/>
          <w:lang w:val="lv-LV"/>
        </w:rPr>
        <w:t>7</w:t>
      </w:r>
      <w:r w:rsidRPr="00660F83">
        <w:rPr>
          <w:rFonts w:asciiTheme="minorHAnsi" w:hAnsiTheme="minorHAnsi" w:cstheme="minorHAnsi"/>
          <w:szCs w:val="24"/>
          <w:lang w:val="lv-LV"/>
        </w:rPr>
        <w:t xml:space="preserve"> ha).</w:t>
      </w:r>
    </w:p>
    <w:p w14:paraId="3D43B6B3" w14:textId="02015DEF" w:rsidR="008E5262" w:rsidRPr="00660F83" w:rsidRDefault="008E5262" w:rsidP="00B6048E">
      <w:pPr>
        <w:pStyle w:val="Footer"/>
        <w:suppressAutoHyphens w:val="0"/>
        <w:rPr>
          <w:rFonts w:asciiTheme="minorHAnsi" w:hAnsiTheme="minorHAnsi" w:cstheme="minorHAnsi"/>
          <w:szCs w:val="24"/>
          <w:lang w:val="lv-LV"/>
        </w:rPr>
      </w:pPr>
    </w:p>
    <w:p w14:paraId="24C0EF08" w14:textId="77777777" w:rsidR="00E6590A" w:rsidRPr="00660F83" w:rsidRDefault="00E6590A" w:rsidP="008D031E">
      <w:pPr>
        <w:pStyle w:val="Footer"/>
        <w:suppressAutoHyphens w:val="0"/>
        <w:rPr>
          <w:rFonts w:asciiTheme="minorHAnsi" w:hAnsiTheme="minorHAnsi" w:cstheme="minorHAnsi"/>
          <w:b/>
          <w:bCs/>
          <w:szCs w:val="24"/>
          <w:lang w:val="lv-LV"/>
        </w:rPr>
      </w:pPr>
      <w:r w:rsidRPr="00660F83">
        <w:rPr>
          <w:rFonts w:asciiTheme="minorHAnsi" w:hAnsiTheme="minorHAnsi" w:cstheme="minorHAnsi"/>
          <w:b/>
          <w:bCs/>
          <w:szCs w:val="24"/>
          <w:lang w:val="lv-LV"/>
        </w:rPr>
        <w:t>B.2. Zālāju biotopu aizsardzība un apsaimniekošana</w:t>
      </w:r>
    </w:p>
    <w:p w14:paraId="68442984" w14:textId="0874950D" w:rsidR="008D031E" w:rsidRPr="00660F83" w:rsidRDefault="008D031E" w:rsidP="008D031E">
      <w:pPr>
        <w:pStyle w:val="Footer"/>
        <w:keepNext/>
        <w:keepLines/>
        <w:suppressAutoHyphens w:val="0"/>
        <w:jc w:val="both"/>
        <w:rPr>
          <w:rFonts w:asciiTheme="minorHAnsi" w:hAnsiTheme="minorHAnsi" w:cstheme="minorHAnsi"/>
          <w:szCs w:val="24"/>
          <w:lang w:val="lv-LV"/>
        </w:rPr>
      </w:pPr>
      <w:r w:rsidRPr="00660F83">
        <w:rPr>
          <w:rFonts w:asciiTheme="minorHAnsi" w:hAnsiTheme="minorHAnsi" w:cstheme="minorHAnsi"/>
          <w:szCs w:val="24"/>
          <w:lang w:val="lv-LV"/>
        </w:rPr>
        <w:t xml:space="preserve">Apsaimniekošanas pasākumi paredzēti gan esošiem ES nozīmes zālāju biotopiem, gan potenciālajiem zālāju biotopiem un platībām, kas šobrīd nav atzītas pat par potenciālu biotopu, jo ir pārmitras un/vai aizaugušas ar krūmiem (mitraine Lāņupes kreisajā krastā pirms ietekas ezerā un ezera dienvidu krasts). Tā kā DL teritorija </w:t>
      </w:r>
      <w:r w:rsidR="003F641F" w:rsidRPr="00660F83">
        <w:rPr>
          <w:rFonts w:asciiTheme="minorHAnsi" w:hAnsiTheme="minorHAnsi" w:cstheme="minorHAnsi"/>
          <w:szCs w:val="24"/>
          <w:lang w:val="lv-LV"/>
        </w:rPr>
        <w:t xml:space="preserve">ir </w:t>
      </w:r>
      <w:r w:rsidRPr="00660F83">
        <w:rPr>
          <w:rFonts w:asciiTheme="minorHAnsi" w:hAnsiTheme="minorHAnsi" w:cstheme="minorHAnsi"/>
          <w:szCs w:val="24"/>
          <w:lang w:val="lv-LV"/>
        </w:rPr>
        <w:t>nozīmīga ne tikai kā zālāju biotopu koncentrācijas vieta, bet arī putnu dzīvotne un migrējošo putnu apmešanās vieta, nozīmīgas ir visas atklātās zālāju platības. Veicot paredzētos apsaimniekošanas pasākumus, ilgtermiņā visas apsaimniekojamās platības var sasniegt ES nozīmes zālāju biotopu kvalitāti. Pārskats par nepieciešamajiem zālāju uzturēšanas un atjaunošanas pasākumiem sniegts 3.2. tabulā.</w:t>
      </w:r>
    </w:p>
    <w:p w14:paraId="19F9A777" w14:textId="77777777" w:rsidR="008D031E" w:rsidRPr="00660F83" w:rsidRDefault="008D031E" w:rsidP="008D031E">
      <w:pPr>
        <w:pStyle w:val="Footer"/>
        <w:keepNext/>
        <w:keepLines/>
        <w:suppressAutoHyphens w:val="0"/>
        <w:rPr>
          <w:rFonts w:asciiTheme="minorHAnsi" w:hAnsiTheme="minorHAnsi" w:cstheme="minorHAnsi"/>
          <w:szCs w:val="24"/>
          <w:lang w:val="lv-LV"/>
        </w:rPr>
      </w:pPr>
    </w:p>
    <w:p w14:paraId="199A3309" w14:textId="77777777" w:rsidR="008D031E" w:rsidRPr="00660F83" w:rsidRDefault="008D031E" w:rsidP="008D031E">
      <w:pPr>
        <w:pStyle w:val="Footer"/>
        <w:keepNext/>
        <w:keepLines/>
        <w:suppressAutoHyphens w:val="0"/>
        <w:rPr>
          <w:rFonts w:asciiTheme="minorHAnsi" w:hAnsiTheme="minorHAnsi" w:cstheme="minorHAnsi"/>
          <w:b/>
          <w:bCs/>
          <w:i/>
          <w:iCs/>
          <w:szCs w:val="24"/>
          <w:lang w:val="lv-LV"/>
        </w:rPr>
      </w:pPr>
      <w:r w:rsidRPr="00660F83">
        <w:rPr>
          <w:rFonts w:asciiTheme="minorHAnsi" w:hAnsiTheme="minorHAnsi" w:cstheme="minorHAnsi"/>
          <w:b/>
          <w:bCs/>
          <w:i/>
          <w:iCs/>
          <w:szCs w:val="24"/>
          <w:lang w:val="lv-LV"/>
        </w:rPr>
        <w:t>3.2. tabula. Pārskats par zālāju apsaimniekošanas pasākumiem DL “Durbes ezera pļavas”</w:t>
      </w:r>
    </w:p>
    <w:tbl>
      <w:tblPr>
        <w:tblW w:w="5000" w:type="pct"/>
        <w:tblLook w:val="04A0" w:firstRow="1" w:lastRow="0" w:firstColumn="1" w:lastColumn="0" w:noHBand="0" w:noVBand="1"/>
      </w:tblPr>
      <w:tblGrid>
        <w:gridCol w:w="5660"/>
        <w:gridCol w:w="1342"/>
        <w:gridCol w:w="1525"/>
      </w:tblGrid>
      <w:tr w:rsidR="00660F83" w:rsidRPr="00660F83" w14:paraId="4B15D44F" w14:textId="77777777" w:rsidTr="00983FEE">
        <w:trPr>
          <w:trHeight w:val="288"/>
        </w:trPr>
        <w:tc>
          <w:tcPr>
            <w:tcW w:w="2933" w:type="pct"/>
            <w:vMerge w:val="restart"/>
            <w:tcBorders>
              <w:top w:val="single" w:sz="4" w:space="0" w:color="auto"/>
              <w:left w:val="single" w:sz="4" w:space="0" w:color="auto"/>
              <w:right w:val="single" w:sz="4" w:space="0" w:color="auto"/>
            </w:tcBorders>
            <w:shd w:val="clear" w:color="auto" w:fill="D6E3BC" w:themeFill="accent3" w:themeFillTint="66"/>
            <w:noWrap/>
            <w:vAlign w:val="center"/>
          </w:tcPr>
          <w:p w14:paraId="4BA49997" w14:textId="77777777" w:rsidR="008D031E" w:rsidRPr="00660F83" w:rsidRDefault="008D031E" w:rsidP="0063672E">
            <w:pPr>
              <w:jc w:val="center"/>
              <w:rPr>
                <w:rFonts w:ascii="Calibri" w:eastAsia="Times New Roman" w:hAnsi="Calibri"/>
                <w:b/>
                <w:sz w:val="22"/>
                <w:szCs w:val="22"/>
                <w:lang w:eastAsia="en-US"/>
              </w:rPr>
            </w:pPr>
            <w:r w:rsidRPr="00660F83">
              <w:rPr>
                <w:rFonts w:ascii="Calibri" w:eastAsia="Times New Roman" w:hAnsi="Calibri"/>
                <w:b/>
                <w:sz w:val="22"/>
                <w:szCs w:val="22"/>
                <w:lang w:eastAsia="en-US"/>
              </w:rPr>
              <w:t>Apsaimniekošanas pasākums</w:t>
            </w:r>
          </w:p>
        </w:tc>
        <w:tc>
          <w:tcPr>
            <w:tcW w:w="2067" w:type="pct"/>
            <w:gridSpan w:val="2"/>
            <w:tcBorders>
              <w:top w:val="single" w:sz="4" w:space="0" w:color="auto"/>
              <w:left w:val="nil"/>
              <w:bottom w:val="single" w:sz="4" w:space="0" w:color="auto"/>
              <w:right w:val="single" w:sz="4" w:space="0" w:color="auto"/>
            </w:tcBorders>
            <w:shd w:val="clear" w:color="auto" w:fill="D6E3BC" w:themeFill="accent3" w:themeFillTint="66"/>
            <w:noWrap/>
            <w:vAlign w:val="center"/>
          </w:tcPr>
          <w:p w14:paraId="04A50DFA" w14:textId="77777777" w:rsidR="008D031E" w:rsidRPr="00660F83" w:rsidRDefault="008D031E" w:rsidP="0063672E">
            <w:pPr>
              <w:suppressAutoHyphens w:val="0"/>
              <w:jc w:val="center"/>
              <w:rPr>
                <w:rFonts w:ascii="Calibri" w:eastAsia="Times New Roman" w:hAnsi="Calibri"/>
                <w:b/>
                <w:sz w:val="22"/>
                <w:szCs w:val="22"/>
                <w:lang w:eastAsia="en-US"/>
              </w:rPr>
            </w:pPr>
            <w:r w:rsidRPr="00660F83">
              <w:rPr>
                <w:rFonts w:ascii="Calibri" w:eastAsia="Times New Roman" w:hAnsi="Calibri"/>
                <w:b/>
                <w:sz w:val="22"/>
                <w:szCs w:val="22"/>
                <w:lang w:eastAsia="en-US"/>
              </w:rPr>
              <w:t>Platība, ha</w:t>
            </w:r>
          </w:p>
        </w:tc>
      </w:tr>
      <w:tr w:rsidR="00660F83" w:rsidRPr="00660F83" w14:paraId="2D4EED14" w14:textId="77777777" w:rsidTr="00983FEE">
        <w:trPr>
          <w:trHeight w:val="288"/>
        </w:trPr>
        <w:tc>
          <w:tcPr>
            <w:tcW w:w="2933" w:type="pct"/>
            <w:vMerge/>
            <w:tcBorders>
              <w:left w:val="single" w:sz="4" w:space="0" w:color="auto"/>
              <w:bottom w:val="single" w:sz="4" w:space="0" w:color="auto"/>
              <w:right w:val="single" w:sz="4" w:space="0" w:color="auto"/>
            </w:tcBorders>
            <w:shd w:val="clear" w:color="auto" w:fill="D6E3BC" w:themeFill="accent3" w:themeFillTint="66"/>
            <w:noWrap/>
            <w:vAlign w:val="center"/>
          </w:tcPr>
          <w:p w14:paraId="1F7EC626" w14:textId="77777777" w:rsidR="00983FEE" w:rsidRPr="00660F83" w:rsidRDefault="00983FEE" w:rsidP="0063672E">
            <w:pPr>
              <w:suppressAutoHyphens w:val="0"/>
              <w:jc w:val="center"/>
              <w:rPr>
                <w:rFonts w:ascii="Calibri" w:eastAsia="Times New Roman" w:hAnsi="Calibri"/>
                <w:b/>
                <w:sz w:val="22"/>
                <w:szCs w:val="22"/>
                <w:lang w:eastAsia="en-US"/>
              </w:rPr>
            </w:pPr>
          </w:p>
        </w:tc>
        <w:tc>
          <w:tcPr>
            <w:tcW w:w="710" w:type="pct"/>
            <w:tcBorders>
              <w:top w:val="single" w:sz="4" w:space="0" w:color="auto"/>
              <w:left w:val="nil"/>
              <w:bottom w:val="single" w:sz="4" w:space="0" w:color="auto"/>
              <w:right w:val="single" w:sz="4" w:space="0" w:color="auto"/>
            </w:tcBorders>
            <w:shd w:val="clear" w:color="auto" w:fill="D6E3BC" w:themeFill="accent3" w:themeFillTint="66"/>
            <w:noWrap/>
            <w:vAlign w:val="center"/>
          </w:tcPr>
          <w:p w14:paraId="5D846569" w14:textId="77777777" w:rsidR="00983FEE" w:rsidRPr="00660F83" w:rsidRDefault="00983FEE" w:rsidP="0063672E">
            <w:pPr>
              <w:suppressAutoHyphens w:val="0"/>
              <w:jc w:val="center"/>
              <w:rPr>
                <w:rFonts w:ascii="Calibri" w:eastAsia="Times New Roman" w:hAnsi="Calibri"/>
                <w:b/>
                <w:sz w:val="22"/>
                <w:szCs w:val="22"/>
                <w:lang w:eastAsia="en-US"/>
              </w:rPr>
            </w:pPr>
            <w:r w:rsidRPr="00660F83">
              <w:rPr>
                <w:rFonts w:ascii="Calibri" w:eastAsia="Times New Roman" w:hAnsi="Calibri"/>
                <w:b/>
                <w:sz w:val="22"/>
                <w:szCs w:val="22"/>
                <w:lang w:eastAsia="en-US"/>
              </w:rPr>
              <w:t>Esošā DL teritorija</w:t>
            </w:r>
          </w:p>
        </w:tc>
        <w:tc>
          <w:tcPr>
            <w:tcW w:w="1225" w:type="pct"/>
            <w:tcBorders>
              <w:top w:val="single" w:sz="4" w:space="0" w:color="auto"/>
              <w:left w:val="nil"/>
              <w:bottom w:val="single" w:sz="4" w:space="0" w:color="auto"/>
              <w:right w:val="single" w:sz="4" w:space="0" w:color="auto"/>
            </w:tcBorders>
            <w:shd w:val="clear" w:color="auto" w:fill="D6E3BC" w:themeFill="accent3" w:themeFillTint="66"/>
            <w:noWrap/>
            <w:vAlign w:val="center"/>
          </w:tcPr>
          <w:p w14:paraId="3B336388" w14:textId="045FE569" w:rsidR="00983FEE" w:rsidRPr="00660F83" w:rsidRDefault="00983FEE" w:rsidP="00983FEE">
            <w:pPr>
              <w:suppressAutoHyphens w:val="0"/>
              <w:jc w:val="center"/>
              <w:rPr>
                <w:rFonts w:ascii="Calibri" w:eastAsia="Times New Roman" w:hAnsi="Calibri"/>
                <w:b/>
                <w:sz w:val="22"/>
                <w:szCs w:val="22"/>
                <w:lang w:eastAsia="en-US"/>
              </w:rPr>
            </w:pPr>
            <w:r w:rsidRPr="00660F83">
              <w:rPr>
                <w:rFonts w:ascii="Calibri" w:eastAsia="Times New Roman" w:hAnsi="Calibri"/>
                <w:b/>
                <w:sz w:val="22"/>
                <w:szCs w:val="22"/>
                <w:lang w:eastAsia="en-US"/>
              </w:rPr>
              <w:t>Paplašinātā teritorija</w:t>
            </w:r>
          </w:p>
        </w:tc>
      </w:tr>
      <w:tr w:rsidR="00660F83" w:rsidRPr="00660F83" w14:paraId="1863FFA7" w14:textId="77777777" w:rsidTr="00983FEE">
        <w:trPr>
          <w:trHeight w:val="288"/>
        </w:trPr>
        <w:tc>
          <w:tcPr>
            <w:tcW w:w="2933" w:type="pct"/>
            <w:tcBorders>
              <w:top w:val="nil"/>
              <w:left w:val="single" w:sz="4" w:space="0" w:color="auto"/>
              <w:bottom w:val="single" w:sz="4" w:space="0" w:color="auto"/>
              <w:right w:val="single" w:sz="4" w:space="0" w:color="auto"/>
            </w:tcBorders>
            <w:shd w:val="clear" w:color="auto" w:fill="auto"/>
            <w:noWrap/>
            <w:vAlign w:val="bottom"/>
            <w:hideMark/>
          </w:tcPr>
          <w:p w14:paraId="47E9DBC7" w14:textId="77777777" w:rsidR="00983FEE" w:rsidRPr="00660F83" w:rsidRDefault="00983FEE" w:rsidP="0063672E">
            <w:pPr>
              <w:suppressAutoHyphens w:val="0"/>
              <w:rPr>
                <w:rFonts w:ascii="Calibri" w:eastAsia="Times New Roman" w:hAnsi="Calibri"/>
                <w:sz w:val="22"/>
                <w:szCs w:val="22"/>
                <w:lang w:eastAsia="en-US"/>
              </w:rPr>
            </w:pPr>
            <w:r w:rsidRPr="00660F83">
              <w:rPr>
                <w:rFonts w:ascii="Calibri" w:eastAsia="Times New Roman" w:hAnsi="Calibri"/>
                <w:sz w:val="22"/>
                <w:szCs w:val="22"/>
                <w:lang w:eastAsia="en-US"/>
              </w:rPr>
              <w:t>Uzturoša pļaušana vai ganīšana</w:t>
            </w:r>
          </w:p>
        </w:tc>
        <w:tc>
          <w:tcPr>
            <w:tcW w:w="710" w:type="pct"/>
            <w:tcBorders>
              <w:top w:val="nil"/>
              <w:left w:val="nil"/>
              <w:bottom w:val="single" w:sz="4" w:space="0" w:color="auto"/>
              <w:right w:val="single" w:sz="4" w:space="0" w:color="auto"/>
            </w:tcBorders>
            <w:shd w:val="clear" w:color="auto" w:fill="auto"/>
            <w:noWrap/>
            <w:vAlign w:val="center"/>
            <w:hideMark/>
          </w:tcPr>
          <w:p w14:paraId="71A12E04" w14:textId="77777777" w:rsidR="00983FEE" w:rsidRPr="00660F83" w:rsidRDefault="00983FEE" w:rsidP="0063672E">
            <w:pPr>
              <w:suppressAutoHyphens w:val="0"/>
              <w:jc w:val="center"/>
              <w:rPr>
                <w:rFonts w:ascii="Calibri" w:eastAsia="Times New Roman" w:hAnsi="Calibri"/>
                <w:sz w:val="22"/>
                <w:szCs w:val="22"/>
                <w:lang w:eastAsia="en-US"/>
              </w:rPr>
            </w:pPr>
            <w:r w:rsidRPr="00660F83">
              <w:rPr>
                <w:rFonts w:ascii="Calibri" w:eastAsia="Times New Roman" w:hAnsi="Calibri"/>
                <w:sz w:val="22"/>
                <w:szCs w:val="22"/>
                <w:lang w:eastAsia="en-US"/>
              </w:rPr>
              <w:t>24,6</w:t>
            </w:r>
          </w:p>
        </w:tc>
        <w:tc>
          <w:tcPr>
            <w:tcW w:w="1225" w:type="pct"/>
            <w:tcBorders>
              <w:top w:val="nil"/>
              <w:left w:val="nil"/>
              <w:bottom w:val="single" w:sz="4" w:space="0" w:color="auto"/>
              <w:right w:val="single" w:sz="4" w:space="0" w:color="auto"/>
            </w:tcBorders>
            <w:shd w:val="clear" w:color="auto" w:fill="auto"/>
            <w:noWrap/>
            <w:vAlign w:val="center"/>
            <w:hideMark/>
          </w:tcPr>
          <w:p w14:paraId="4F6F4FA8" w14:textId="77777777" w:rsidR="00983FEE" w:rsidRPr="00660F83" w:rsidRDefault="00983FEE" w:rsidP="0063672E">
            <w:pPr>
              <w:suppressAutoHyphens w:val="0"/>
              <w:jc w:val="center"/>
              <w:rPr>
                <w:rFonts w:ascii="Calibri" w:eastAsia="Times New Roman" w:hAnsi="Calibri"/>
                <w:sz w:val="22"/>
                <w:szCs w:val="22"/>
                <w:lang w:eastAsia="en-US"/>
              </w:rPr>
            </w:pPr>
            <w:r w:rsidRPr="00660F83">
              <w:rPr>
                <w:rFonts w:ascii="Calibri" w:eastAsia="Times New Roman" w:hAnsi="Calibri"/>
                <w:sz w:val="22"/>
                <w:szCs w:val="22"/>
                <w:lang w:eastAsia="en-US"/>
              </w:rPr>
              <w:t>13,4</w:t>
            </w:r>
          </w:p>
        </w:tc>
      </w:tr>
      <w:tr w:rsidR="00660F83" w:rsidRPr="00660F83" w14:paraId="7BFCFD14" w14:textId="77777777" w:rsidTr="00983FEE">
        <w:trPr>
          <w:trHeight w:val="288"/>
        </w:trPr>
        <w:tc>
          <w:tcPr>
            <w:tcW w:w="2933" w:type="pct"/>
            <w:tcBorders>
              <w:top w:val="nil"/>
              <w:left w:val="single" w:sz="4" w:space="0" w:color="auto"/>
              <w:bottom w:val="single" w:sz="4" w:space="0" w:color="auto"/>
              <w:right w:val="single" w:sz="4" w:space="0" w:color="auto"/>
            </w:tcBorders>
            <w:shd w:val="clear" w:color="auto" w:fill="auto"/>
            <w:noWrap/>
            <w:vAlign w:val="bottom"/>
            <w:hideMark/>
          </w:tcPr>
          <w:p w14:paraId="4F5373EC" w14:textId="77777777" w:rsidR="00983FEE" w:rsidRPr="00660F83" w:rsidRDefault="00983FEE" w:rsidP="0063672E">
            <w:pPr>
              <w:suppressAutoHyphens w:val="0"/>
              <w:rPr>
                <w:rFonts w:ascii="Calibri" w:eastAsia="Times New Roman" w:hAnsi="Calibri"/>
                <w:sz w:val="22"/>
                <w:szCs w:val="22"/>
                <w:lang w:eastAsia="en-US"/>
              </w:rPr>
            </w:pPr>
            <w:r w:rsidRPr="00660F83">
              <w:rPr>
                <w:rFonts w:ascii="Calibri" w:eastAsia="Times New Roman" w:hAnsi="Calibri"/>
                <w:sz w:val="22"/>
                <w:szCs w:val="22"/>
                <w:lang w:eastAsia="en-US"/>
              </w:rPr>
              <w:t>Uzturoša pļaušana vai ganīšana, grāvju tīrīšana</w:t>
            </w:r>
          </w:p>
        </w:tc>
        <w:tc>
          <w:tcPr>
            <w:tcW w:w="710" w:type="pct"/>
            <w:tcBorders>
              <w:top w:val="nil"/>
              <w:left w:val="nil"/>
              <w:bottom w:val="single" w:sz="4" w:space="0" w:color="auto"/>
              <w:right w:val="single" w:sz="4" w:space="0" w:color="auto"/>
            </w:tcBorders>
            <w:shd w:val="clear" w:color="auto" w:fill="auto"/>
            <w:noWrap/>
            <w:vAlign w:val="center"/>
            <w:hideMark/>
          </w:tcPr>
          <w:p w14:paraId="4F92FECC" w14:textId="77777777" w:rsidR="00983FEE" w:rsidRPr="00660F83" w:rsidRDefault="00983FEE" w:rsidP="0063672E">
            <w:pPr>
              <w:suppressAutoHyphens w:val="0"/>
              <w:jc w:val="center"/>
              <w:rPr>
                <w:rFonts w:ascii="Calibri" w:eastAsia="Times New Roman" w:hAnsi="Calibri"/>
                <w:sz w:val="22"/>
                <w:szCs w:val="22"/>
                <w:lang w:eastAsia="en-US"/>
              </w:rPr>
            </w:pPr>
            <w:r w:rsidRPr="00660F83">
              <w:rPr>
                <w:rFonts w:ascii="Calibri" w:eastAsia="Times New Roman" w:hAnsi="Calibri"/>
                <w:sz w:val="22"/>
                <w:szCs w:val="22"/>
                <w:lang w:eastAsia="en-US"/>
              </w:rPr>
              <w:t>87,2</w:t>
            </w:r>
          </w:p>
        </w:tc>
        <w:tc>
          <w:tcPr>
            <w:tcW w:w="1225" w:type="pct"/>
            <w:tcBorders>
              <w:top w:val="nil"/>
              <w:left w:val="nil"/>
              <w:bottom w:val="single" w:sz="4" w:space="0" w:color="auto"/>
              <w:right w:val="single" w:sz="4" w:space="0" w:color="auto"/>
            </w:tcBorders>
            <w:shd w:val="clear" w:color="auto" w:fill="auto"/>
            <w:noWrap/>
            <w:vAlign w:val="center"/>
            <w:hideMark/>
          </w:tcPr>
          <w:p w14:paraId="5545BEAF" w14:textId="7B18B585" w:rsidR="00983FEE" w:rsidRPr="00660F83" w:rsidRDefault="00983FEE" w:rsidP="0063672E">
            <w:pPr>
              <w:suppressAutoHyphens w:val="0"/>
              <w:jc w:val="center"/>
              <w:rPr>
                <w:rFonts w:ascii="Calibri" w:eastAsia="Times New Roman" w:hAnsi="Calibri"/>
                <w:sz w:val="22"/>
                <w:szCs w:val="22"/>
                <w:lang w:eastAsia="en-US"/>
              </w:rPr>
            </w:pPr>
            <w:r w:rsidRPr="00660F83">
              <w:rPr>
                <w:rFonts w:ascii="Calibri" w:eastAsia="Times New Roman" w:hAnsi="Calibri"/>
                <w:sz w:val="22"/>
                <w:szCs w:val="22"/>
                <w:lang w:eastAsia="en-US"/>
              </w:rPr>
              <w:t>39,9</w:t>
            </w:r>
          </w:p>
        </w:tc>
      </w:tr>
      <w:tr w:rsidR="00660F83" w:rsidRPr="00660F83" w14:paraId="2167BFD7" w14:textId="77777777" w:rsidTr="00983FEE">
        <w:trPr>
          <w:trHeight w:val="288"/>
        </w:trPr>
        <w:tc>
          <w:tcPr>
            <w:tcW w:w="2933" w:type="pct"/>
            <w:tcBorders>
              <w:top w:val="nil"/>
              <w:left w:val="single" w:sz="4" w:space="0" w:color="auto"/>
              <w:bottom w:val="single" w:sz="4" w:space="0" w:color="auto"/>
              <w:right w:val="single" w:sz="4" w:space="0" w:color="auto"/>
            </w:tcBorders>
            <w:shd w:val="clear" w:color="auto" w:fill="auto"/>
            <w:noWrap/>
            <w:vAlign w:val="bottom"/>
            <w:hideMark/>
          </w:tcPr>
          <w:p w14:paraId="3385CFE4" w14:textId="77777777" w:rsidR="00983FEE" w:rsidRPr="00660F83" w:rsidRDefault="00983FEE" w:rsidP="0063672E">
            <w:pPr>
              <w:suppressAutoHyphens w:val="0"/>
              <w:rPr>
                <w:rFonts w:ascii="Calibri" w:eastAsia="Times New Roman" w:hAnsi="Calibri"/>
                <w:sz w:val="22"/>
                <w:szCs w:val="22"/>
                <w:lang w:eastAsia="en-US"/>
              </w:rPr>
            </w:pPr>
            <w:r w:rsidRPr="00660F83">
              <w:rPr>
                <w:rFonts w:ascii="Calibri" w:eastAsia="Times New Roman" w:hAnsi="Calibri"/>
                <w:sz w:val="22"/>
                <w:szCs w:val="22"/>
                <w:lang w:eastAsia="en-US"/>
              </w:rPr>
              <w:t>Uzturoša pļaušana vai ganīšana, grāvju tīrīšana, bebru ierobežošana</w:t>
            </w:r>
          </w:p>
        </w:tc>
        <w:tc>
          <w:tcPr>
            <w:tcW w:w="710" w:type="pct"/>
            <w:tcBorders>
              <w:top w:val="nil"/>
              <w:left w:val="nil"/>
              <w:bottom w:val="single" w:sz="4" w:space="0" w:color="auto"/>
              <w:right w:val="single" w:sz="4" w:space="0" w:color="auto"/>
            </w:tcBorders>
            <w:shd w:val="clear" w:color="auto" w:fill="auto"/>
            <w:noWrap/>
            <w:vAlign w:val="center"/>
            <w:hideMark/>
          </w:tcPr>
          <w:p w14:paraId="2F853FC3" w14:textId="77777777" w:rsidR="00983FEE" w:rsidRPr="00660F83" w:rsidRDefault="00983FEE" w:rsidP="0063672E">
            <w:pPr>
              <w:suppressAutoHyphens w:val="0"/>
              <w:jc w:val="center"/>
              <w:rPr>
                <w:rFonts w:ascii="Calibri" w:eastAsia="Times New Roman" w:hAnsi="Calibri"/>
                <w:sz w:val="22"/>
                <w:szCs w:val="22"/>
                <w:lang w:eastAsia="en-US"/>
              </w:rPr>
            </w:pPr>
            <w:r w:rsidRPr="00660F83">
              <w:rPr>
                <w:rFonts w:ascii="Calibri" w:eastAsia="Times New Roman" w:hAnsi="Calibri"/>
                <w:sz w:val="22"/>
                <w:szCs w:val="22"/>
                <w:lang w:eastAsia="en-US"/>
              </w:rPr>
              <w:t>23,8</w:t>
            </w:r>
          </w:p>
        </w:tc>
        <w:tc>
          <w:tcPr>
            <w:tcW w:w="1225" w:type="pct"/>
            <w:tcBorders>
              <w:top w:val="nil"/>
              <w:left w:val="nil"/>
              <w:bottom w:val="single" w:sz="4" w:space="0" w:color="auto"/>
              <w:right w:val="single" w:sz="4" w:space="0" w:color="auto"/>
            </w:tcBorders>
            <w:shd w:val="clear" w:color="auto" w:fill="auto"/>
            <w:noWrap/>
            <w:vAlign w:val="center"/>
            <w:hideMark/>
          </w:tcPr>
          <w:p w14:paraId="25EBDED4" w14:textId="77777777" w:rsidR="00983FEE" w:rsidRPr="00660F83" w:rsidRDefault="00983FEE" w:rsidP="0063672E">
            <w:pPr>
              <w:suppressAutoHyphens w:val="0"/>
              <w:jc w:val="center"/>
              <w:rPr>
                <w:rFonts w:ascii="Calibri" w:eastAsia="Times New Roman" w:hAnsi="Calibri"/>
                <w:sz w:val="22"/>
                <w:szCs w:val="22"/>
                <w:lang w:eastAsia="en-US"/>
              </w:rPr>
            </w:pPr>
            <w:r w:rsidRPr="00660F83">
              <w:rPr>
                <w:rFonts w:ascii="Calibri" w:eastAsia="Times New Roman" w:hAnsi="Calibri"/>
                <w:sz w:val="22"/>
                <w:szCs w:val="22"/>
                <w:lang w:eastAsia="en-US"/>
              </w:rPr>
              <w:t>0,7</w:t>
            </w:r>
          </w:p>
        </w:tc>
      </w:tr>
      <w:tr w:rsidR="00660F83" w:rsidRPr="00660F83" w14:paraId="0E71E102" w14:textId="77777777" w:rsidTr="00983FEE">
        <w:trPr>
          <w:trHeight w:val="288"/>
        </w:trPr>
        <w:tc>
          <w:tcPr>
            <w:tcW w:w="2933" w:type="pct"/>
            <w:tcBorders>
              <w:top w:val="nil"/>
              <w:left w:val="single" w:sz="4" w:space="0" w:color="auto"/>
              <w:bottom w:val="single" w:sz="4" w:space="0" w:color="auto"/>
              <w:right w:val="single" w:sz="4" w:space="0" w:color="auto"/>
            </w:tcBorders>
            <w:shd w:val="clear" w:color="auto" w:fill="auto"/>
            <w:noWrap/>
            <w:vAlign w:val="bottom"/>
            <w:hideMark/>
          </w:tcPr>
          <w:p w14:paraId="24376A28" w14:textId="77777777" w:rsidR="00983FEE" w:rsidRPr="00660F83" w:rsidRDefault="00983FEE" w:rsidP="0063672E">
            <w:pPr>
              <w:suppressAutoHyphens w:val="0"/>
              <w:rPr>
                <w:rFonts w:ascii="Calibri" w:eastAsia="Times New Roman" w:hAnsi="Calibri"/>
                <w:sz w:val="22"/>
                <w:szCs w:val="22"/>
                <w:lang w:eastAsia="en-US"/>
              </w:rPr>
            </w:pPr>
            <w:r w:rsidRPr="00660F83">
              <w:rPr>
                <w:rFonts w:ascii="Calibri" w:eastAsia="Times New Roman" w:hAnsi="Calibri"/>
                <w:sz w:val="22"/>
                <w:szCs w:val="22"/>
                <w:lang w:eastAsia="en-US"/>
              </w:rPr>
              <w:t>Uzturoša pļaušana vai ganīšana, sugu sastāva uzlabošana</w:t>
            </w:r>
          </w:p>
        </w:tc>
        <w:tc>
          <w:tcPr>
            <w:tcW w:w="710" w:type="pct"/>
            <w:tcBorders>
              <w:top w:val="nil"/>
              <w:left w:val="nil"/>
              <w:bottom w:val="single" w:sz="4" w:space="0" w:color="auto"/>
              <w:right w:val="single" w:sz="4" w:space="0" w:color="auto"/>
            </w:tcBorders>
            <w:shd w:val="clear" w:color="auto" w:fill="auto"/>
            <w:noWrap/>
            <w:vAlign w:val="center"/>
            <w:hideMark/>
          </w:tcPr>
          <w:p w14:paraId="7CF04C35" w14:textId="77777777" w:rsidR="00983FEE" w:rsidRPr="00660F83" w:rsidRDefault="00983FEE" w:rsidP="0063672E">
            <w:pPr>
              <w:suppressAutoHyphens w:val="0"/>
              <w:jc w:val="center"/>
              <w:rPr>
                <w:rFonts w:ascii="Calibri" w:eastAsia="Times New Roman" w:hAnsi="Calibri"/>
                <w:sz w:val="22"/>
                <w:szCs w:val="22"/>
                <w:lang w:eastAsia="en-US"/>
              </w:rPr>
            </w:pPr>
            <w:r w:rsidRPr="00660F83">
              <w:rPr>
                <w:rFonts w:ascii="Calibri" w:eastAsia="Times New Roman" w:hAnsi="Calibri"/>
                <w:sz w:val="22"/>
                <w:szCs w:val="22"/>
                <w:lang w:eastAsia="en-US"/>
              </w:rPr>
              <w:t>24,3</w:t>
            </w:r>
          </w:p>
        </w:tc>
        <w:tc>
          <w:tcPr>
            <w:tcW w:w="1225" w:type="pct"/>
            <w:tcBorders>
              <w:top w:val="nil"/>
              <w:left w:val="nil"/>
              <w:bottom w:val="single" w:sz="4" w:space="0" w:color="auto"/>
              <w:right w:val="single" w:sz="4" w:space="0" w:color="auto"/>
            </w:tcBorders>
            <w:shd w:val="clear" w:color="auto" w:fill="auto"/>
            <w:noWrap/>
            <w:vAlign w:val="center"/>
            <w:hideMark/>
          </w:tcPr>
          <w:p w14:paraId="29A878A1" w14:textId="77777777" w:rsidR="00983FEE" w:rsidRPr="00660F83" w:rsidRDefault="00983FEE" w:rsidP="0063672E">
            <w:pPr>
              <w:suppressAutoHyphens w:val="0"/>
              <w:jc w:val="center"/>
              <w:rPr>
                <w:rFonts w:ascii="Calibri" w:eastAsia="Times New Roman" w:hAnsi="Calibri"/>
                <w:sz w:val="22"/>
                <w:szCs w:val="22"/>
                <w:lang w:eastAsia="en-US"/>
              </w:rPr>
            </w:pPr>
            <w:r w:rsidRPr="00660F83">
              <w:rPr>
                <w:rFonts w:ascii="Calibri" w:eastAsia="Times New Roman" w:hAnsi="Calibri"/>
                <w:sz w:val="22"/>
                <w:szCs w:val="22"/>
                <w:lang w:eastAsia="en-US"/>
              </w:rPr>
              <w:t>11,9</w:t>
            </w:r>
          </w:p>
        </w:tc>
      </w:tr>
      <w:tr w:rsidR="00660F83" w:rsidRPr="00660F83" w14:paraId="37F9DA89" w14:textId="77777777" w:rsidTr="00983FEE">
        <w:trPr>
          <w:trHeight w:val="288"/>
        </w:trPr>
        <w:tc>
          <w:tcPr>
            <w:tcW w:w="2933" w:type="pct"/>
            <w:tcBorders>
              <w:top w:val="nil"/>
              <w:left w:val="single" w:sz="4" w:space="0" w:color="auto"/>
              <w:bottom w:val="single" w:sz="4" w:space="0" w:color="auto"/>
              <w:right w:val="single" w:sz="4" w:space="0" w:color="auto"/>
            </w:tcBorders>
            <w:shd w:val="clear" w:color="auto" w:fill="auto"/>
            <w:noWrap/>
            <w:vAlign w:val="bottom"/>
            <w:hideMark/>
          </w:tcPr>
          <w:p w14:paraId="41D1B868" w14:textId="77777777" w:rsidR="00983FEE" w:rsidRPr="00660F83" w:rsidRDefault="00983FEE" w:rsidP="0063672E">
            <w:pPr>
              <w:suppressAutoHyphens w:val="0"/>
              <w:rPr>
                <w:rFonts w:ascii="Calibri" w:eastAsia="Times New Roman" w:hAnsi="Calibri"/>
                <w:sz w:val="22"/>
                <w:szCs w:val="22"/>
                <w:lang w:eastAsia="en-US"/>
              </w:rPr>
            </w:pPr>
            <w:r w:rsidRPr="00660F83">
              <w:rPr>
                <w:rFonts w:ascii="Calibri" w:eastAsia="Times New Roman" w:hAnsi="Calibri"/>
                <w:sz w:val="22"/>
                <w:szCs w:val="22"/>
                <w:lang w:eastAsia="en-US"/>
              </w:rPr>
              <w:t>Intensīva pļaušana vai ganīšana augsnes auglības samazināšanai, sugu sastāva uzlabošana</w:t>
            </w:r>
          </w:p>
        </w:tc>
        <w:tc>
          <w:tcPr>
            <w:tcW w:w="710" w:type="pct"/>
            <w:tcBorders>
              <w:top w:val="nil"/>
              <w:left w:val="nil"/>
              <w:bottom w:val="single" w:sz="4" w:space="0" w:color="auto"/>
              <w:right w:val="single" w:sz="4" w:space="0" w:color="auto"/>
            </w:tcBorders>
            <w:shd w:val="clear" w:color="auto" w:fill="auto"/>
            <w:noWrap/>
            <w:vAlign w:val="center"/>
            <w:hideMark/>
          </w:tcPr>
          <w:p w14:paraId="259C4DD7" w14:textId="77777777" w:rsidR="00983FEE" w:rsidRPr="00660F83" w:rsidRDefault="00983FEE" w:rsidP="0063672E">
            <w:pPr>
              <w:suppressAutoHyphens w:val="0"/>
              <w:jc w:val="center"/>
              <w:rPr>
                <w:rFonts w:ascii="Calibri" w:eastAsia="Times New Roman" w:hAnsi="Calibri"/>
                <w:sz w:val="22"/>
                <w:szCs w:val="22"/>
                <w:lang w:eastAsia="en-US"/>
              </w:rPr>
            </w:pPr>
            <w:r w:rsidRPr="00660F83">
              <w:rPr>
                <w:rFonts w:ascii="Calibri" w:eastAsia="Times New Roman" w:hAnsi="Calibri"/>
                <w:sz w:val="22"/>
                <w:szCs w:val="22"/>
                <w:lang w:eastAsia="en-US"/>
              </w:rPr>
              <w:t>12,2</w:t>
            </w:r>
          </w:p>
        </w:tc>
        <w:tc>
          <w:tcPr>
            <w:tcW w:w="1225" w:type="pct"/>
            <w:tcBorders>
              <w:top w:val="nil"/>
              <w:left w:val="nil"/>
              <w:bottom w:val="single" w:sz="4" w:space="0" w:color="auto"/>
              <w:right w:val="single" w:sz="4" w:space="0" w:color="auto"/>
            </w:tcBorders>
            <w:shd w:val="clear" w:color="auto" w:fill="auto"/>
            <w:noWrap/>
            <w:vAlign w:val="center"/>
            <w:hideMark/>
          </w:tcPr>
          <w:p w14:paraId="786305B2" w14:textId="77777777" w:rsidR="00983FEE" w:rsidRPr="00660F83" w:rsidRDefault="00983FEE" w:rsidP="0063672E">
            <w:pPr>
              <w:suppressAutoHyphens w:val="0"/>
              <w:jc w:val="center"/>
              <w:rPr>
                <w:rFonts w:ascii="Calibri" w:eastAsia="Times New Roman" w:hAnsi="Calibri"/>
                <w:sz w:val="22"/>
                <w:szCs w:val="22"/>
                <w:lang w:eastAsia="en-US"/>
              </w:rPr>
            </w:pPr>
          </w:p>
        </w:tc>
      </w:tr>
      <w:tr w:rsidR="00660F83" w:rsidRPr="00660F83" w14:paraId="7F2778A3" w14:textId="77777777" w:rsidTr="00983FEE">
        <w:trPr>
          <w:trHeight w:val="288"/>
        </w:trPr>
        <w:tc>
          <w:tcPr>
            <w:tcW w:w="2933" w:type="pct"/>
            <w:tcBorders>
              <w:top w:val="nil"/>
              <w:left w:val="single" w:sz="4" w:space="0" w:color="auto"/>
              <w:bottom w:val="single" w:sz="4" w:space="0" w:color="auto"/>
              <w:right w:val="single" w:sz="4" w:space="0" w:color="auto"/>
            </w:tcBorders>
            <w:shd w:val="clear" w:color="auto" w:fill="auto"/>
            <w:noWrap/>
            <w:vAlign w:val="bottom"/>
            <w:hideMark/>
          </w:tcPr>
          <w:p w14:paraId="07419423" w14:textId="77777777" w:rsidR="00983FEE" w:rsidRPr="00660F83" w:rsidRDefault="00983FEE" w:rsidP="0063672E">
            <w:pPr>
              <w:suppressAutoHyphens w:val="0"/>
              <w:rPr>
                <w:rFonts w:ascii="Calibri" w:eastAsia="Times New Roman" w:hAnsi="Calibri"/>
                <w:sz w:val="22"/>
                <w:szCs w:val="22"/>
                <w:lang w:eastAsia="en-US"/>
              </w:rPr>
            </w:pPr>
            <w:r w:rsidRPr="00660F83">
              <w:rPr>
                <w:rFonts w:ascii="Calibri" w:eastAsia="Times New Roman" w:hAnsi="Calibri"/>
                <w:sz w:val="22"/>
                <w:szCs w:val="22"/>
                <w:lang w:eastAsia="en-US"/>
              </w:rPr>
              <w:t>Atjaunojoša pļaušana vai ganīšana</w:t>
            </w:r>
          </w:p>
        </w:tc>
        <w:tc>
          <w:tcPr>
            <w:tcW w:w="710" w:type="pct"/>
            <w:tcBorders>
              <w:top w:val="nil"/>
              <w:left w:val="nil"/>
              <w:bottom w:val="single" w:sz="4" w:space="0" w:color="auto"/>
              <w:right w:val="single" w:sz="4" w:space="0" w:color="auto"/>
            </w:tcBorders>
            <w:shd w:val="clear" w:color="auto" w:fill="auto"/>
            <w:noWrap/>
            <w:vAlign w:val="center"/>
            <w:hideMark/>
          </w:tcPr>
          <w:p w14:paraId="79DCB86F" w14:textId="77777777" w:rsidR="00983FEE" w:rsidRPr="00660F83" w:rsidRDefault="00983FEE" w:rsidP="0063672E">
            <w:pPr>
              <w:suppressAutoHyphens w:val="0"/>
              <w:jc w:val="center"/>
              <w:rPr>
                <w:rFonts w:ascii="Calibri" w:eastAsia="Times New Roman" w:hAnsi="Calibri"/>
                <w:sz w:val="22"/>
                <w:szCs w:val="22"/>
                <w:lang w:eastAsia="en-US"/>
              </w:rPr>
            </w:pPr>
            <w:r w:rsidRPr="00660F83">
              <w:rPr>
                <w:rFonts w:ascii="Calibri" w:eastAsia="Times New Roman" w:hAnsi="Calibri"/>
                <w:sz w:val="22"/>
                <w:szCs w:val="22"/>
                <w:lang w:eastAsia="en-US"/>
              </w:rPr>
              <w:t>4,1</w:t>
            </w:r>
          </w:p>
        </w:tc>
        <w:tc>
          <w:tcPr>
            <w:tcW w:w="1225" w:type="pct"/>
            <w:tcBorders>
              <w:top w:val="nil"/>
              <w:left w:val="nil"/>
              <w:bottom w:val="single" w:sz="4" w:space="0" w:color="auto"/>
              <w:right w:val="single" w:sz="4" w:space="0" w:color="auto"/>
            </w:tcBorders>
            <w:shd w:val="clear" w:color="auto" w:fill="auto"/>
            <w:noWrap/>
            <w:vAlign w:val="center"/>
            <w:hideMark/>
          </w:tcPr>
          <w:p w14:paraId="239C8398" w14:textId="77777777" w:rsidR="00983FEE" w:rsidRPr="00660F83" w:rsidRDefault="00983FEE" w:rsidP="0063672E">
            <w:pPr>
              <w:suppressAutoHyphens w:val="0"/>
              <w:jc w:val="center"/>
              <w:rPr>
                <w:rFonts w:ascii="Calibri" w:eastAsia="Times New Roman" w:hAnsi="Calibri"/>
                <w:sz w:val="22"/>
                <w:szCs w:val="22"/>
                <w:lang w:eastAsia="en-US"/>
              </w:rPr>
            </w:pPr>
          </w:p>
        </w:tc>
      </w:tr>
      <w:tr w:rsidR="00660F83" w:rsidRPr="00660F83" w14:paraId="6FCAEF60" w14:textId="77777777" w:rsidTr="00983FEE">
        <w:trPr>
          <w:trHeight w:val="288"/>
        </w:trPr>
        <w:tc>
          <w:tcPr>
            <w:tcW w:w="2933" w:type="pct"/>
            <w:tcBorders>
              <w:top w:val="nil"/>
              <w:left w:val="single" w:sz="4" w:space="0" w:color="auto"/>
              <w:bottom w:val="single" w:sz="4" w:space="0" w:color="auto"/>
              <w:right w:val="single" w:sz="4" w:space="0" w:color="auto"/>
            </w:tcBorders>
            <w:shd w:val="clear" w:color="auto" w:fill="auto"/>
            <w:noWrap/>
            <w:vAlign w:val="bottom"/>
            <w:hideMark/>
          </w:tcPr>
          <w:p w14:paraId="284C00C6" w14:textId="77777777" w:rsidR="00983FEE" w:rsidRPr="00660F83" w:rsidRDefault="00983FEE" w:rsidP="0063672E">
            <w:pPr>
              <w:suppressAutoHyphens w:val="0"/>
              <w:rPr>
                <w:rFonts w:ascii="Calibri" w:eastAsia="Times New Roman" w:hAnsi="Calibri"/>
                <w:sz w:val="22"/>
                <w:szCs w:val="22"/>
                <w:lang w:eastAsia="en-US"/>
              </w:rPr>
            </w:pPr>
            <w:r w:rsidRPr="00660F83">
              <w:rPr>
                <w:rFonts w:ascii="Calibri" w:eastAsia="Times New Roman" w:hAnsi="Calibri"/>
                <w:sz w:val="22"/>
                <w:szCs w:val="22"/>
                <w:lang w:eastAsia="en-US"/>
              </w:rPr>
              <w:t>Atjaunojoša pļaušana vai ganīšana, grāvju tīrīšana</w:t>
            </w:r>
          </w:p>
        </w:tc>
        <w:tc>
          <w:tcPr>
            <w:tcW w:w="710" w:type="pct"/>
            <w:tcBorders>
              <w:top w:val="nil"/>
              <w:left w:val="nil"/>
              <w:bottom w:val="single" w:sz="4" w:space="0" w:color="auto"/>
              <w:right w:val="single" w:sz="4" w:space="0" w:color="auto"/>
            </w:tcBorders>
            <w:shd w:val="clear" w:color="auto" w:fill="auto"/>
            <w:noWrap/>
            <w:vAlign w:val="center"/>
            <w:hideMark/>
          </w:tcPr>
          <w:p w14:paraId="06C673A4" w14:textId="77777777" w:rsidR="00983FEE" w:rsidRPr="00660F83" w:rsidRDefault="00983FEE" w:rsidP="0063672E">
            <w:pPr>
              <w:suppressAutoHyphens w:val="0"/>
              <w:jc w:val="center"/>
              <w:rPr>
                <w:rFonts w:ascii="Calibri" w:eastAsia="Times New Roman" w:hAnsi="Calibri"/>
                <w:sz w:val="22"/>
                <w:szCs w:val="22"/>
                <w:lang w:eastAsia="en-US"/>
              </w:rPr>
            </w:pPr>
          </w:p>
        </w:tc>
        <w:tc>
          <w:tcPr>
            <w:tcW w:w="1225" w:type="pct"/>
            <w:tcBorders>
              <w:top w:val="nil"/>
              <w:left w:val="nil"/>
              <w:bottom w:val="single" w:sz="4" w:space="0" w:color="auto"/>
              <w:right w:val="single" w:sz="4" w:space="0" w:color="auto"/>
            </w:tcBorders>
            <w:shd w:val="clear" w:color="auto" w:fill="auto"/>
            <w:noWrap/>
            <w:vAlign w:val="center"/>
            <w:hideMark/>
          </w:tcPr>
          <w:p w14:paraId="064F078A" w14:textId="77777777" w:rsidR="00983FEE" w:rsidRPr="00660F83" w:rsidRDefault="00983FEE" w:rsidP="0063672E">
            <w:pPr>
              <w:suppressAutoHyphens w:val="0"/>
              <w:jc w:val="center"/>
              <w:rPr>
                <w:rFonts w:ascii="Calibri" w:eastAsia="Times New Roman" w:hAnsi="Calibri"/>
                <w:sz w:val="22"/>
                <w:szCs w:val="22"/>
                <w:lang w:eastAsia="en-US"/>
              </w:rPr>
            </w:pPr>
          </w:p>
        </w:tc>
      </w:tr>
      <w:tr w:rsidR="00660F83" w:rsidRPr="00660F83" w14:paraId="09BB3273" w14:textId="77777777" w:rsidTr="00983FEE">
        <w:trPr>
          <w:trHeight w:val="288"/>
        </w:trPr>
        <w:tc>
          <w:tcPr>
            <w:tcW w:w="2933" w:type="pct"/>
            <w:tcBorders>
              <w:top w:val="nil"/>
              <w:left w:val="single" w:sz="4" w:space="0" w:color="auto"/>
              <w:bottom w:val="single" w:sz="4" w:space="0" w:color="auto"/>
              <w:right w:val="single" w:sz="4" w:space="0" w:color="auto"/>
            </w:tcBorders>
            <w:shd w:val="clear" w:color="auto" w:fill="auto"/>
            <w:noWrap/>
            <w:vAlign w:val="bottom"/>
            <w:hideMark/>
          </w:tcPr>
          <w:p w14:paraId="574E303B" w14:textId="77777777" w:rsidR="00983FEE" w:rsidRPr="00660F83" w:rsidRDefault="00983FEE" w:rsidP="0063672E">
            <w:pPr>
              <w:suppressAutoHyphens w:val="0"/>
              <w:rPr>
                <w:rFonts w:ascii="Calibri" w:eastAsia="Times New Roman" w:hAnsi="Calibri"/>
                <w:sz w:val="22"/>
                <w:szCs w:val="22"/>
                <w:lang w:eastAsia="en-US"/>
              </w:rPr>
            </w:pPr>
            <w:r w:rsidRPr="00660F83">
              <w:rPr>
                <w:rFonts w:ascii="Calibri" w:eastAsia="Times New Roman" w:hAnsi="Calibri"/>
                <w:sz w:val="22"/>
                <w:szCs w:val="22"/>
                <w:lang w:eastAsia="en-US"/>
              </w:rPr>
              <w:t>Krūmu ciršana, atjaunojoša pļaušana vai ganīšana</w:t>
            </w:r>
          </w:p>
        </w:tc>
        <w:tc>
          <w:tcPr>
            <w:tcW w:w="710" w:type="pct"/>
            <w:tcBorders>
              <w:top w:val="nil"/>
              <w:left w:val="nil"/>
              <w:bottom w:val="single" w:sz="4" w:space="0" w:color="auto"/>
              <w:right w:val="single" w:sz="4" w:space="0" w:color="auto"/>
            </w:tcBorders>
            <w:shd w:val="clear" w:color="auto" w:fill="auto"/>
            <w:noWrap/>
            <w:vAlign w:val="center"/>
            <w:hideMark/>
          </w:tcPr>
          <w:p w14:paraId="6D9D3919" w14:textId="77777777" w:rsidR="00983FEE" w:rsidRPr="00660F83" w:rsidRDefault="00983FEE" w:rsidP="0063672E">
            <w:pPr>
              <w:suppressAutoHyphens w:val="0"/>
              <w:jc w:val="center"/>
              <w:rPr>
                <w:rFonts w:ascii="Calibri" w:eastAsia="Times New Roman" w:hAnsi="Calibri"/>
                <w:sz w:val="22"/>
                <w:szCs w:val="22"/>
                <w:lang w:eastAsia="en-US"/>
              </w:rPr>
            </w:pPr>
            <w:r w:rsidRPr="00660F83">
              <w:rPr>
                <w:rFonts w:ascii="Calibri" w:eastAsia="Times New Roman" w:hAnsi="Calibri"/>
                <w:sz w:val="22"/>
                <w:szCs w:val="22"/>
                <w:lang w:eastAsia="en-US"/>
              </w:rPr>
              <w:t>32,4</w:t>
            </w:r>
          </w:p>
        </w:tc>
        <w:tc>
          <w:tcPr>
            <w:tcW w:w="1225" w:type="pct"/>
            <w:tcBorders>
              <w:top w:val="nil"/>
              <w:left w:val="nil"/>
              <w:bottom w:val="single" w:sz="4" w:space="0" w:color="auto"/>
              <w:right w:val="single" w:sz="4" w:space="0" w:color="auto"/>
            </w:tcBorders>
            <w:shd w:val="clear" w:color="auto" w:fill="auto"/>
            <w:noWrap/>
            <w:vAlign w:val="center"/>
            <w:hideMark/>
          </w:tcPr>
          <w:p w14:paraId="43A462FA" w14:textId="77777777" w:rsidR="00983FEE" w:rsidRPr="00660F83" w:rsidRDefault="00983FEE" w:rsidP="0063672E">
            <w:pPr>
              <w:suppressAutoHyphens w:val="0"/>
              <w:jc w:val="center"/>
              <w:rPr>
                <w:rFonts w:ascii="Calibri" w:eastAsia="Times New Roman" w:hAnsi="Calibri"/>
                <w:sz w:val="22"/>
                <w:szCs w:val="22"/>
                <w:lang w:eastAsia="en-US"/>
              </w:rPr>
            </w:pPr>
            <w:r w:rsidRPr="00660F83">
              <w:rPr>
                <w:rFonts w:ascii="Calibri" w:eastAsia="Times New Roman" w:hAnsi="Calibri"/>
                <w:sz w:val="22"/>
                <w:szCs w:val="22"/>
                <w:lang w:eastAsia="en-US"/>
              </w:rPr>
              <w:t>2,5</w:t>
            </w:r>
          </w:p>
        </w:tc>
      </w:tr>
      <w:tr w:rsidR="00660F83" w:rsidRPr="00660F83" w14:paraId="40AB3529" w14:textId="77777777" w:rsidTr="00983FEE">
        <w:trPr>
          <w:trHeight w:val="288"/>
        </w:trPr>
        <w:tc>
          <w:tcPr>
            <w:tcW w:w="2933" w:type="pct"/>
            <w:tcBorders>
              <w:top w:val="nil"/>
              <w:left w:val="single" w:sz="4" w:space="0" w:color="auto"/>
              <w:bottom w:val="single" w:sz="4" w:space="0" w:color="auto"/>
              <w:right w:val="single" w:sz="4" w:space="0" w:color="auto"/>
            </w:tcBorders>
            <w:shd w:val="clear" w:color="auto" w:fill="auto"/>
            <w:noWrap/>
            <w:vAlign w:val="bottom"/>
            <w:hideMark/>
          </w:tcPr>
          <w:p w14:paraId="6D8B2A2F" w14:textId="77777777" w:rsidR="00983FEE" w:rsidRPr="00660F83" w:rsidRDefault="00983FEE" w:rsidP="0063672E">
            <w:pPr>
              <w:suppressAutoHyphens w:val="0"/>
              <w:rPr>
                <w:rFonts w:ascii="Calibri" w:eastAsia="Times New Roman" w:hAnsi="Calibri"/>
                <w:sz w:val="22"/>
                <w:szCs w:val="22"/>
                <w:lang w:eastAsia="en-US"/>
              </w:rPr>
            </w:pPr>
            <w:r w:rsidRPr="00660F83">
              <w:rPr>
                <w:rFonts w:ascii="Calibri" w:eastAsia="Times New Roman" w:hAnsi="Calibri"/>
                <w:sz w:val="22"/>
                <w:szCs w:val="22"/>
                <w:lang w:eastAsia="en-US"/>
              </w:rPr>
              <w:t>Krūmu ciršana, atjaunojoša pļaušana vai ganīšana, grāvju tīrīšana, bebru ierobežošana</w:t>
            </w:r>
          </w:p>
        </w:tc>
        <w:tc>
          <w:tcPr>
            <w:tcW w:w="710" w:type="pct"/>
            <w:tcBorders>
              <w:top w:val="nil"/>
              <w:left w:val="nil"/>
              <w:bottom w:val="single" w:sz="4" w:space="0" w:color="auto"/>
              <w:right w:val="single" w:sz="4" w:space="0" w:color="auto"/>
            </w:tcBorders>
            <w:shd w:val="clear" w:color="auto" w:fill="auto"/>
            <w:noWrap/>
            <w:vAlign w:val="center"/>
            <w:hideMark/>
          </w:tcPr>
          <w:p w14:paraId="0EDE4710" w14:textId="77777777" w:rsidR="00983FEE" w:rsidRPr="00660F83" w:rsidRDefault="00983FEE" w:rsidP="0063672E">
            <w:pPr>
              <w:suppressAutoHyphens w:val="0"/>
              <w:jc w:val="center"/>
              <w:rPr>
                <w:rFonts w:ascii="Calibri" w:eastAsia="Times New Roman" w:hAnsi="Calibri"/>
                <w:sz w:val="22"/>
                <w:szCs w:val="22"/>
                <w:lang w:eastAsia="en-US"/>
              </w:rPr>
            </w:pPr>
            <w:r w:rsidRPr="00660F83">
              <w:rPr>
                <w:rFonts w:ascii="Calibri" w:eastAsia="Times New Roman" w:hAnsi="Calibri"/>
                <w:sz w:val="22"/>
                <w:szCs w:val="22"/>
                <w:lang w:eastAsia="en-US"/>
              </w:rPr>
              <w:t>106,1</w:t>
            </w:r>
          </w:p>
        </w:tc>
        <w:tc>
          <w:tcPr>
            <w:tcW w:w="1225" w:type="pct"/>
            <w:tcBorders>
              <w:top w:val="nil"/>
              <w:left w:val="nil"/>
              <w:bottom w:val="single" w:sz="4" w:space="0" w:color="auto"/>
              <w:right w:val="single" w:sz="4" w:space="0" w:color="auto"/>
            </w:tcBorders>
            <w:shd w:val="clear" w:color="auto" w:fill="auto"/>
            <w:noWrap/>
            <w:vAlign w:val="center"/>
            <w:hideMark/>
          </w:tcPr>
          <w:p w14:paraId="0058D934" w14:textId="77777777" w:rsidR="00983FEE" w:rsidRPr="00660F83" w:rsidRDefault="00983FEE" w:rsidP="0063672E">
            <w:pPr>
              <w:suppressAutoHyphens w:val="0"/>
              <w:jc w:val="center"/>
              <w:rPr>
                <w:rFonts w:ascii="Calibri" w:eastAsia="Times New Roman" w:hAnsi="Calibri"/>
                <w:sz w:val="22"/>
                <w:szCs w:val="22"/>
                <w:lang w:eastAsia="en-US"/>
              </w:rPr>
            </w:pPr>
            <w:r w:rsidRPr="00660F83">
              <w:rPr>
                <w:rFonts w:ascii="Calibri" w:eastAsia="Times New Roman" w:hAnsi="Calibri"/>
                <w:sz w:val="22"/>
                <w:szCs w:val="22"/>
                <w:lang w:eastAsia="en-US"/>
              </w:rPr>
              <w:t>10,2</w:t>
            </w:r>
          </w:p>
        </w:tc>
      </w:tr>
      <w:tr w:rsidR="00660F83" w:rsidRPr="00660F83" w14:paraId="6C529B5E" w14:textId="77777777" w:rsidTr="00983FEE">
        <w:trPr>
          <w:trHeight w:val="288"/>
        </w:trPr>
        <w:tc>
          <w:tcPr>
            <w:tcW w:w="2933" w:type="pct"/>
            <w:tcBorders>
              <w:top w:val="nil"/>
              <w:left w:val="single" w:sz="4" w:space="0" w:color="auto"/>
              <w:bottom w:val="single" w:sz="4" w:space="0" w:color="auto"/>
              <w:right w:val="single" w:sz="4" w:space="0" w:color="auto"/>
            </w:tcBorders>
            <w:shd w:val="clear" w:color="auto" w:fill="auto"/>
            <w:noWrap/>
            <w:vAlign w:val="bottom"/>
            <w:hideMark/>
          </w:tcPr>
          <w:p w14:paraId="03233180" w14:textId="77777777" w:rsidR="00983FEE" w:rsidRPr="00660F83" w:rsidRDefault="00983FEE" w:rsidP="0063672E">
            <w:pPr>
              <w:suppressAutoHyphens w:val="0"/>
              <w:rPr>
                <w:rFonts w:ascii="Calibri" w:eastAsia="Times New Roman" w:hAnsi="Calibri"/>
                <w:sz w:val="22"/>
                <w:szCs w:val="22"/>
                <w:lang w:eastAsia="en-US"/>
              </w:rPr>
            </w:pPr>
            <w:r w:rsidRPr="00660F83">
              <w:rPr>
                <w:rFonts w:ascii="Calibri" w:eastAsia="Times New Roman" w:hAnsi="Calibri"/>
                <w:sz w:val="22"/>
                <w:szCs w:val="22"/>
                <w:lang w:eastAsia="en-US"/>
              </w:rPr>
              <w:t>Krūmu ciršana, ezera krasta pļavas atjaunošana</w:t>
            </w:r>
          </w:p>
        </w:tc>
        <w:tc>
          <w:tcPr>
            <w:tcW w:w="710" w:type="pct"/>
            <w:tcBorders>
              <w:top w:val="nil"/>
              <w:left w:val="nil"/>
              <w:bottom w:val="single" w:sz="4" w:space="0" w:color="auto"/>
              <w:right w:val="single" w:sz="4" w:space="0" w:color="auto"/>
            </w:tcBorders>
            <w:shd w:val="clear" w:color="auto" w:fill="auto"/>
            <w:noWrap/>
            <w:vAlign w:val="center"/>
            <w:hideMark/>
          </w:tcPr>
          <w:p w14:paraId="782EB98A" w14:textId="77777777" w:rsidR="00983FEE" w:rsidRPr="00660F83" w:rsidRDefault="00983FEE" w:rsidP="0063672E">
            <w:pPr>
              <w:suppressAutoHyphens w:val="0"/>
              <w:jc w:val="center"/>
              <w:rPr>
                <w:rFonts w:ascii="Calibri" w:eastAsia="Times New Roman" w:hAnsi="Calibri"/>
                <w:sz w:val="22"/>
                <w:szCs w:val="22"/>
                <w:lang w:eastAsia="en-US"/>
              </w:rPr>
            </w:pPr>
            <w:r w:rsidRPr="00660F83">
              <w:rPr>
                <w:rFonts w:ascii="Calibri" w:eastAsia="Times New Roman" w:hAnsi="Calibri"/>
                <w:sz w:val="22"/>
                <w:szCs w:val="22"/>
                <w:lang w:eastAsia="en-US"/>
              </w:rPr>
              <w:t>8,4</w:t>
            </w:r>
          </w:p>
        </w:tc>
        <w:tc>
          <w:tcPr>
            <w:tcW w:w="1225" w:type="pct"/>
            <w:tcBorders>
              <w:top w:val="nil"/>
              <w:left w:val="nil"/>
              <w:bottom w:val="single" w:sz="4" w:space="0" w:color="auto"/>
              <w:right w:val="single" w:sz="4" w:space="0" w:color="auto"/>
            </w:tcBorders>
            <w:shd w:val="clear" w:color="auto" w:fill="auto"/>
            <w:noWrap/>
            <w:vAlign w:val="center"/>
            <w:hideMark/>
          </w:tcPr>
          <w:p w14:paraId="3390CC43" w14:textId="77777777" w:rsidR="00983FEE" w:rsidRPr="00660F83" w:rsidRDefault="00983FEE" w:rsidP="0063672E">
            <w:pPr>
              <w:suppressAutoHyphens w:val="0"/>
              <w:jc w:val="center"/>
              <w:rPr>
                <w:rFonts w:ascii="Calibri" w:eastAsia="Times New Roman" w:hAnsi="Calibri"/>
                <w:sz w:val="22"/>
                <w:szCs w:val="22"/>
                <w:lang w:eastAsia="en-US"/>
              </w:rPr>
            </w:pPr>
          </w:p>
        </w:tc>
      </w:tr>
      <w:tr w:rsidR="00983FEE" w:rsidRPr="00660F83" w14:paraId="0A4D10C5" w14:textId="77777777" w:rsidTr="00983FEE">
        <w:trPr>
          <w:trHeight w:val="288"/>
        </w:trPr>
        <w:tc>
          <w:tcPr>
            <w:tcW w:w="2933" w:type="pct"/>
            <w:tcBorders>
              <w:top w:val="nil"/>
              <w:left w:val="single" w:sz="4" w:space="0" w:color="auto"/>
              <w:bottom w:val="single" w:sz="4" w:space="0" w:color="auto"/>
              <w:right w:val="single" w:sz="4" w:space="0" w:color="auto"/>
            </w:tcBorders>
            <w:shd w:val="clear" w:color="auto" w:fill="auto"/>
            <w:noWrap/>
            <w:vAlign w:val="bottom"/>
            <w:hideMark/>
          </w:tcPr>
          <w:p w14:paraId="381F5A43" w14:textId="77777777" w:rsidR="00983FEE" w:rsidRPr="00660F83" w:rsidRDefault="00983FEE" w:rsidP="0063672E">
            <w:pPr>
              <w:suppressAutoHyphens w:val="0"/>
              <w:rPr>
                <w:rFonts w:ascii="Calibri" w:eastAsia="Times New Roman" w:hAnsi="Calibri"/>
                <w:sz w:val="22"/>
                <w:szCs w:val="22"/>
                <w:lang w:eastAsia="en-US"/>
              </w:rPr>
            </w:pPr>
            <w:r w:rsidRPr="00660F83">
              <w:rPr>
                <w:rFonts w:ascii="Calibri" w:eastAsia="Times New Roman" w:hAnsi="Calibri"/>
                <w:sz w:val="22"/>
                <w:szCs w:val="22"/>
                <w:lang w:eastAsia="en-US"/>
              </w:rPr>
              <w:t>Parkveida koku atbrīvošana, atjaunojoša pļaušana vai ganīšana</w:t>
            </w:r>
          </w:p>
        </w:tc>
        <w:tc>
          <w:tcPr>
            <w:tcW w:w="710" w:type="pct"/>
            <w:tcBorders>
              <w:top w:val="nil"/>
              <w:left w:val="nil"/>
              <w:bottom w:val="single" w:sz="4" w:space="0" w:color="auto"/>
              <w:right w:val="single" w:sz="4" w:space="0" w:color="auto"/>
            </w:tcBorders>
            <w:shd w:val="clear" w:color="auto" w:fill="auto"/>
            <w:noWrap/>
            <w:vAlign w:val="center"/>
            <w:hideMark/>
          </w:tcPr>
          <w:p w14:paraId="25D69296" w14:textId="77777777" w:rsidR="00983FEE" w:rsidRPr="00660F83" w:rsidRDefault="00983FEE" w:rsidP="0063672E">
            <w:pPr>
              <w:suppressAutoHyphens w:val="0"/>
              <w:jc w:val="center"/>
              <w:rPr>
                <w:rFonts w:ascii="Calibri" w:eastAsia="Times New Roman" w:hAnsi="Calibri"/>
                <w:sz w:val="22"/>
                <w:szCs w:val="22"/>
                <w:lang w:eastAsia="en-US"/>
              </w:rPr>
            </w:pPr>
            <w:r w:rsidRPr="00660F83">
              <w:rPr>
                <w:rFonts w:ascii="Calibri" w:eastAsia="Times New Roman" w:hAnsi="Calibri"/>
                <w:sz w:val="22"/>
                <w:szCs w:val="22"/>
                <w:lang w:eastAsia="en-US"/>
              </w:rPr>
              <w:t>2,7</w:t>
            </w:r>
          </w:p>
        </w:tc>
        <w:tc>
          <w:tcPr>
            <w:tcW w:w="1225" w:type="pct"/>
            <w:tcBorders>
              <w:top w:val="nil"/>
              <w:left w:val="nil"/>
              <w:bottom w:val="single" w:sz="4" w:space="0" w:color="auto"/>
              <w:right w:val="single" w:sz="4" w:space="0" w:color="auto"/>
            </w:tcBorders>
            <w:shd w:val="clear" w:color="auto" w:fill="auto"/>
            <w:noWrap/>
            <w:vAlign w:val="center"/>
            <w:hideMark/>
          </w:tcPr>
          <w:p w14:paraId="33C23A97" w14:textId="77777777" w:rsidR="00983FEE" w:rsidRPr="00660F83" w:rsidRDefault="00983FEE" w:rsidP="0063672E">
            <w:pPr>
              <w:suppressAutoHyphens w:val="0"/>
              <w:jc w:val="center"/>
              <w:rPr>
                <w:rFonts w:ascii="Calibri" w:eastAsia="Times New Roman" w:hAnsi="Calibri"/>
                <w:sz w:val="22"/>
                <w:szCs w:val="22"/>
                <w:lang w:eastAsia="en-US"/>
              </w:rPr>
            </w:pPr>
          </w:p>
        </w:tc>
      </w:tr>
    </w:tbl>
    <w:p w14:paraId="7CE49564" w14:textId="77777777" w:rsidR="008D031E" w:rsidRPr="00660F83" w:rsidRDefault="008D031E" w:rsidP="008D031E">
      <w:pPr>
        <w:pStyle w:val="Footer"/>
        <w:suppressAutoHyphens w:val="0"/>
        <w:jc w:val="both"/>
        <w:rPr>
          <w:rFonts w:ascii="Calibri" w:hAnsi="Calibri"/>
          <w:b/>
          <w:szCs w:val="24"/>
          <w:lang w:val="lv-LV"/>
        </w:rPr>
      </w:pPr>
    </w:p>
    <w:p w14:paraId="3377D492" w14:textId="77777777" w:rsidR="003947C4" w:rsidRPr="003947C4" w:rsidRDefault="00E6590A" w:rsidP="003947C4">
      <w:pPr>
        <w:keepNext/>
        <w:jc w:val="both"/>
        <w:rPr>
          <w:rFonts w:ascii="Calibri" w:hAnsi="Calibri"/>
          <w:b/>
          <w:iCs/>
          <w:szCs w:val="24"/>
        </w:rPr>
      </w:pPr>
      <w:r w:rsidRPr="00660F83">
        <w:rPr>
          <w:rFonts w:ascii="Calibri" w:hAnsi="Calibri"/>
          <w:b/>
          <w:szCs w:val="24"/>
        </w:rPr>
        <w:t xml:space="preserve">B.2.1. </w:t>
      </w:r>
      <w:r w:rsidR="003947C4" w:rsidRPr="003947C4">
        <w:rPr>
          <w:rFonts w:ascii="Calibri" w:hAnsi="Calibri"/>
          <w:b/>
          <w:iCs/>
          <w:szCs w:val="24"/>
        </w:rPr>
        <w:t xml:space="preserve">Ezera ūdens līmeņa stabilizēšana, ierīkojot regulatoru uz Durbes upes (ārpus DL teritorijas); hidroloģiskā monitoringa plāna izstrāde un ieviešana </w:t>
      </w:r>
    </w:p>
    <w:p w14:paraId="1722B25E" w14:textId="77777777" w:rsidR="003947C4" w:rsidRPr="003947C4" w:rsidRDefault="003947C4" w:rsidP="003947C4">
      <w:pPr>
        <w:jc w:val="both"/>
        <w:rPr>
          <w:rFonts w:ascii="Calibri" w:hAnsi="Calibri"/>
          <w:bCs/>
          <w:iCs/>
          <w:szCs w:val="24"/>
        </w:rPr>
      </w:pPr>
    </w:p>
    <w:p w14:paraId="29218502" w14:textId="734A67F5" w:rsidR="003947C4" w:rsidRPr="003947C4" w:rsidRDefault="003947C4" w:rsidP="003947C4">
      <w:pPr>
        <w:jc w:val="both"/>
        <w:rPr>
          <w:rFonts w:ascii="Calibri" w:hAnsi="Calibri"/>
          <w:bCs/>
          <w:iCs/>
          <w:szCs w:val="24"/>
        </w:rPr>
      </w:pPr>
      <w:r w:rsidRPr="003947C4">
        <w:rPr>
          <w:rFonts w:ascii="Calibri" w:hAnsi="Calibri"/>
          <w:bCs/>
          <w:iCs/>
          <w:szCs w:val="24"/>
        </w:rPr>
        <w:t xml:space="preserve">Lai uzlabotu ekoloģisko situāciju Durbes ezerā un tiktu nodrošinātas MK 2002. gada 12. marta noteikumu Nr. 118“Par virszemes un pazemes ūdeņu kvalitāti” prasības par prioritāro zivju ūdeņu kvalitātes uzlabošanu, kā arī nepasliktinātu DL ”Durbes </w:t>
      </w:r>
      <w:r w:rsidRPr="003947C4">
        <w:rPr>
          <w:rFonts w:ascii="Calibri" w:hAnsi="Calibri"/>
          <w:bCs/>
          <w:iCs/>
          <w:szCs w:val="24"/>
        </w:rPr>
        <w:lastRenderedPageBreak/>
        <w:t xml:space="preserve">ezera pļavas” teritorijā esošo zālāju apsaimniekošanas apstākļus, nepieciešams veikt pasākumus, kas nodrošina ezera tilpuma un ezera atklātā ūdens spoguļa virsmas saglabāšanos. Kā viens no risinājumiem šo mērķu sasniegšanai, ir ūdens līmeņa regulatora būve uz Durbes upes. Ūdens līmeņa regulatora uzdevums būtu nodrošināt ezera ūdens līmeņa stabilizēšanu, novēršot būtisku ūdens līmeņa pazemināšanos mazūdens periodā. Šis pasākums cieši saistīts ar pasākumu </w:t>
      </w:r>
      <w:r>
        <w:rPr>
          <w:rFonts w:ascii="Calibri" w:hAnsi="Calibri"/>
          <w:bCs/>
          <w:iCs/>
          <w:szCs w:val="24"/>
        </w:rPr>
        <w:t>E.4.1</w:t>
      </w:r>
      <w:r w:rsidRPr="003947C4">
        <w:rPr>
          <w:rFonts w:ascii="Calibri" w:hAnsi="Calibri"/>
          <w:bCs/>
          <w:iCs/>
          <w:szCs w:val="24"/>
        </w:rPr>
        <w:t>. (Komplekss pētījums par Lāņupes, tās pieteku un Durbes ezera palieņu hidroloģisko režīmu un detalizēta plāna izstrāde ezera un tā palieņu hidroloģiskā režīma atjaunošanai) un optimāli būtu veicams vienlaikus, taču, tā kā Durbes upes izteka atrodas ārpus DL teritorijas, tas ir nodalīts kā atsevišķs pasākums.</w:t>
      </w:r>
    </w:p>
    <w:p w14:paraId="05F874CC" w14:textId="77777777" w:rsidR="003947C4" w:rsidRPr="003947C4" w:rsidRDefault="003947C4" w:rsidP="003947C4">
      <w:pPr>
        <w:jc w:val="both"/>
        <w:rPr>
          <w:rFonts w:ascii="Calibri" w:hAnsi="Calibri"/>
          <w:bCs/>
          <w:iCs/>
          <w:szCs w:val="24"/>
        </w:rPr>
      </w:pPr>
    </w:p>
    <w:p w14:paraId="27A56C22" w14:textId="77777777" w:rsidR="003947C4" w:rsidRPr="003947C4" w:rsidRDefault="003947C4" w:rsidP="003947C4">
      <w:pPr>
        <w:jc w:val="both"/>
        <w:rPr>
          <w:rFonts w:ascii="Calibri" w:hAnsi="Calibri"/>
          <w:bCs/>
          <w:iCs/>
          <w:szCs w:val="24"/>
        </w:rPr>
      </w:pPr>
      <w:r w:rsidRPr="003947C4">
        <w:rPr>
          <w:rFonts w:ascii="Calibri" w:hAnsi="Calibri"/>
          <w:bCs/>
          <w:iCs/>
          <w:szCs w:val="24"/>
        </w:rPr>
        <w:t>Ezera ūdens līmeņa stabilizēšanas risinājuma īstenošanas ietvaros ir nepieciešams iegūt un izvērtēt datus par Durbes ezera un DL zālāju biotopu hidroloģiskā režīma mijiedarbību, lai, iespējamas negatīvas ietekmes gadījumā, būtu iespējams veikt ezera ūdens līmeņa korekcijas. Līdz šim ilglaicīgi ūdens līmeņa mērījumi veikti tikai Durbes ezerā – laika posmā 1968. gada līdz 2008. gadam un no 2014. gada. Lai nodrošinātu iespēju novērtēt ūdenslīmeņa izmaiņu kopsakarības, ūdens līmeņa monitorings Durbes ezerā, Lāņupē un palieņu zālājos DL teritorijā uzsākams vismaz vienu gadu pirms ezera ūdens līmeņa regulatora izveides. Iegūtie dati izmantojami hidroloģiskā režīma izmaiņu ietekmes izvērtējumam Durbes ezerā un DL palieņu zālājos Lāņupes palienes teritorijā.</w:t>
      </w:r>
    </w:p>
    <w:p w14:paraId="10322CC5" w14:textId="77777777" w:rsidR="003947C4" w:rsidRPr="003947C4" w:rsidRDefault="003947C4" w:rsidP="003947C4">
      <w:pPr>
        <w:jc w:val="both"/>
        <w:rPr>
          <w:rFonts w:ascii="Calibri" w:hAnsi="Calibri"/>
          <w:bCs/>
          <w:iCs/>
          <w:szCs w:val="24"/>
        </w:rPr>
      </w:pPr>
    </w:p>
    <w:p w14:paraId="6FEC41ED" w14:textId="6C69A3F2" w:rsidR="003947C4" w:rsidRDefault="003947C4" w:rsidP="003947C4">
      <w:pPr>
        <w:jc w:val="both"/>
        <w:rPr>
          <w:rFonts w:ascii="Calibri" w:hAnsi="Calibri"/>
          <w:bCs/>
          <w:iCs/>
          <w:szCs w:val="24"/>
        </w:rPr>
      </w:pPr>
      <w:r w:rsidRPr="003947C4">
        <w:rPr>
          <w:rFonts w:ascii="Calibri" w:hAnsi="Calibri"/>
          <w:bCs/>
          <w:iCs/>
          <w:szCs w:val="24"/>
        </w:rPr>
        <w:t>Sagatavojot ezera ūdens līmeņa stabilizēšanas regulatora risinājuma projektu, nepieciešams izvēlēties sasniedzamajam mērķim un vietējiem apstākļiem atbilstošu tehniski un ekonomiski lietderīgāko risinājumu. Kā vienu no tehniski un ekonomiski iespējamiem risinājumiem jāizvērtē iespēju būvēt regulatoru dzelzsbetona pārgāznes veidā, bez aizvariem, ar pārgāznes caurvades spēju, kas novadītu palu ūdeņus bez papildu uzstādinājuma un nepieļautu mazūdens periodā ūdens līmeņa pazeminājumu zemāku par pārgāznes sliekšņa atzīmi. Pārgāznes sliekšņa atzīme sākotnēji paredzama 23</w:t>
      </w:r>
      <w:r>
        <w:rPr>
          <w:rFonts w:ascii="Calibri" w:hAnsi="Calibri"/>
          <w:bCs/>
          <w:iCs/>
          <w:szCs w:val="24"/>
        </w:rPr>
        <w:t>,</w:t>
      </w:r>
      <w:r w:rsidRPr="003947C4">
        <w:rPr>
          <w:rFonts w:ascii="Calibri" w:hAnsi="Calibri"/>
          <w:bCs/>
          <w:iCs/>
          <w:szCs w:val="24"/>
        </w:rPr>
        <w:t>00 m Baltijas augstumu sistēmā, ar iespēju pārgāznes sliekšņa augstumu regulēt +/- 0</w:t>
      </w:r>
      <w:r>
        <w:rPr>
          <w:rFonts w:ascii="Calibri" w:hAnsi="Calibri"/>
          <w:bCs/>
          <w:iCs/>
          <w:szCs w:val="24"/>
        </w:rPr>
        <w:t>,</w:t>
      </w:r>
      <w:r w:rsidRPr="003947C4">
        <w:rPr>
          <w:rFonts w:ascii="Calibri" w:hAnsi="Calibri"/>
          <w:bCs/>
          <w:iCs/>
          <w:szCs w:val="24"/>
        </w:rPr>
        <w:t>30 m robežās. Ja, veicot izpēti, tiek secināts, ka, optimālu mitruma apstākļu nodrošināšanai nepieciešams risinājums ar sezonāli pielāgojamu ūdens līmeni, nepieciešams izvērtēt citus tehniskos risinājumus.</w:t>
      </w:r>
    </w:p>
    <w:p w14:paraId="28376ED9" w14:textId="77777777" w:rsidR="003947C4" w:rsidRPr="003947C4" w:rsidRDefault="003947C4" w:rsidP="003947C4">
      <w:pPr>
        <w:jc w:val="both"/>
        <w:rPr>
          <w:rFonts w:ascii="Calibri" w:hAnsi="Calibri"/>
          <w:bCs/>
          <w:iCs/>
          <w:szCs w:val="24"/>
        </w:rPr>
      </w:pPr>
    </w:p>
    <w:p w14:paraId="55AA226C" w14:textId="2ED8F7F2" w:rsidR="003947C4" w:rsidRPr="003947C4" w:rsidRDefault="003947C4" w:rsidP="003947C4">
      <w:pPr>
        <w:jc w:val="both"/>
        <w:rPr>
          <w:rFonts w:ascii="Calibri" w:hAnsi="Calibri"/>
          <w:bCs/>
          <w:iCs/>
          <w:szCs w:val="24"/>
        </w:rPr>
      </w:pPr>
      <w:r w:rsidRPr="003947C4">
        <w:rPr>
          <w:rFonts w:ascii="Calibri" w:hAnsi="Calibri"/>
          <w:bCs/>
          <w:iCs/>
          <w:szCs w:val="24"/>
        </w:rPr>
        <w:t xml:space="preserve">Plānotā ezera ūdens līmeņa stabilizēšanas regulatora tehniskais risinājums, ar tajā ietvertu pārgāznes sliekšņa augstumu regulēšanas risinājumu, pirms regulatora izveides rakstiski saskaņojams ar </w:t>
      </w:r>
      <w:r>
        <w:rPr>
          <w:rFonts w:ascii="Calibri" w:hAnsi="Calibri"/>
          <w:bCs/>
          <w:iCs/>
          <w:szCs w:val="24"/>
        </w:rPr>
        <w:t>DAP</w:t>
      </w:r>
      <w:r w:rsidRPr="003947C4">
        <w:rPr>
          <w:rFonts w:ascii="Calibri" w:hAnsi="Calibri"/>
          <w:bCs/>
          <w:iCs/>
          <w:szCs w:val="24"/>
        </w:rPr>
        <w:t xml:space="preserve"> un citām institūcijām, ja to paredz normatīvais regulējums.</w:t>
      </w:r>
      <w:r w:rsidRPr="003947C4">
        <w:rPr>
          <w:rFonts w:ascii="Calibri" w:hAnsi="Calibri"/>
        </w:rPr>
        <w:t xml:space="preserve"> Risinājuma </w:t>
      </w:r>
      <w:r w:rsidRPr="003947C4">
        <w:rPr>
          <w:rFonts w:ascii="Calibri" w:hAnsi="Calibri"/>
          <w:bCs/>
          <w:iCs/>
          <w:szCs w:val="24"/>
        </w:rPr>
        <w:t>izstrādē ir jābūt pieaicinātam hidrologam, stāvošo saldūdeņu un meliorācijas ekspertiem.</w:t>
      </w:r>
    </w:p>
    <w:p w14:paraId="7AF776DA" w14:textId="77777777" w:rsidR="003947C4" w:rsidRPr="003947C4" w:rsidRDefault="003947C4" w:rsidP="003947C4">
      <w:pPr>
        <w:jc w:val="both"/>
        <w:rPr>
          <w:rFonts w:ascii="Calibri" w:hAnsi="Calibri"/>
          <w:bCs/>
          <w:iCs/>
          <w:szCs w:val="24"/>
        </w:rPr>
      </w:pPr>
    </w:p>
    <w:p w14:paraId="02977F70" w14:textId="52EF6FAB" w:rsidR="003947C4" w:rsidRPr="003947C4" w:rsidRDefault="003947C4" w:rsidP="003947C4">
      <w:pPr>
        <w:jc w:val="both"/>
        <w:rPr>
          <w:rFonts w:ascii="Calibri" w:hAnsi="Calibri"/>
          <w:bCs/>
          <w:iCs/>
          <w:szCs w:val="24"/>
        </w:rPr>
      </w:pPr>
      <w:r w:rsidRPr="003947C4">
        <w:rPr>
          <w:rFonts w:ascii="Calibri" w:hAnsi="Calibri"/>
          <w:bCs/>
          <w:iCs/>
          <w:szCs w:val="24"/>
        </w:rPr>
        <w:t xml:space="preserve">Vienlaikus ar ezera ūdens līmeņa stabilizēšanas regulatora tehniskā risinājuma izstrādi sagatavojams un ar </w:t>
      </w:r>
      <w:r>
        <w:rPr>
          <w:rFonts w:ascii="Calibri" w:hAnsi="Calibri"/>
          <w:bCs/>
          <w:iCs/>
          <w:szCs w:val="24"/>
        </w:rPr>
        <w:t>DAP</w:t>
      </w:r>
      <w:r w:rsidRPr="003947C4">
        <w:rPr>
          <w:rFonts w:ascii="Calibri" w:hAnsi="Calibri"/>
          <w:bCs/>
          <w:iCs/>
          <w:szCs w:val="24"/>
        </w:rPr>
        <w:t xml:space="preserve"> saskaņojams, hidroloģiskā režīma monitoringa plāns Durbes ezeram, Lāņupei un palieņu zālājiem DL teritorijā. </w:t>
      </w:r>
      <w:r>
        <w:rPr>
          <w:rFonts w:ascii="Calibri" w:hAnsi="Calibri"/>
          <w:bCs/>
          <w:iCs/>
          <w:szCs w:val="24"/>
        </w:rPr>
        <w:t>Monitoringa p</w:t>
      </w:r>
      <w:r w:rsidRPr="003947C4">
        <w:rPr>
          <w:rFonts w:ascii="Calibri" w:hAnsi="Calibri"/>
          <w:bCs/>
          <w:iCs/>
          <w:szCs w:val="24"/>
        </w:rPr>
        <w:t xml:space="preserve">lānā ietverama informācija par monitoringa tehnisko risinājumu (piemēram, automātiskie datu logeri, manuāli mērījumu u.tml.), mērījumu biežumu, monitoringa punktu izvietojumu un mērījumu datu pārvaldību. Monitoringa dati nododami </w:t>
      </w:r>
      <w:r>
        <w:rPr>
          <w:rFonts w:ascii="Calibri" w:hAnsi="Calibri"/>
          <w:bCs/>
          <w:iCs/>
          <w:szCs w:val="24"/>
        </w:rPr>
        <w:t>DAP</w:t>
      </w:r>
      <w:r w:rsidRPr="003947C4">
        <w:rPr>
          <w:rFonts w:ascii="Calibri" w:hAnsi="Calibri"/>
          <w:bCs/>
          <w:iCs/>
          <w:szCs w:val="24"/>
        </w:rPr>
        <w:t xml:space="preserve"> ne retāk kā vienu reizi gadā. Monitoringa plāna sagatavošanā izmantojami projekta “Dabas </w:t>
      </w:r>
      <w:r w:rsidRPr="003947C4">
        <w:rPr>
          <w:rFonts w:ascii="Calibri" w:hAnsi="Calibri"/>
          <w:bCs/>
          <w:iCs/>
          <w:szCs w:val="24"/>
        </w:rPr>
        <w:lastRenderedPageBreak/>
        <w:t>daudzveidības saglabāšana LV-LT pārrobežu reģiona mitrājos, izmantojot daudzveidīgus apsaimniekošanas pasākumus, LLI-306 – Open Landscape / Atvērtā ainava” ietvaros sagatavotās metodoloģijas mitrāju biotopu atjaunošanas/apsaimniekošanas pasākumu efektivitātes novērtēšanai un ilgtermiņa monitoringam atziņas un ieteikumi.</w:t>
      </w:r>
    </w:p>
    <w:p w14:paraId="09009115" w14:textId="77777777" w:rsidR="003947C4" w:rsidRPr="003947C4" w:rsidRDefault="003947C4" w:rsidP="003947C4">
      <w:pPr>
        <w:jc w:val="both"/>
        <w:rPr>
          <w:rFonts w:ascii="Calibri" w:hAnsi="Calibri"/>
          <w:bCs/>
          <w:iCs/>
          <w:szCs w:val="24"/>
        </w:rPr>
      </w:pPr>
    </w:p>
    <w:p w14:paraId="75CA783E" w14:textId="55D7A32F" w:rsidR="003947C4" w:rsidRPr="003947C4" w:rsidRDefault="003947C4" w:rsidP="003947C4">
      <w:pPr>
        <w:jc w:val="both"/>
        <w:rPr>
          <w:rFonts w:ascii="Calibri" w:hAnsi="Calibri"/>
          <w:bCs/>
          <w:iCs/>
          <w:szCs w:val="24"/>
        </w:rPr>
      </w:pPr>
      <w:r w:rsidRPr="003947C4">
        <w:rPr>
          <w:rFonts w:ascii="Calibri" w:hAnsi="Calibri"/>
          <w:bCs/>
          <w:iCs/>
          <w:szCs w:val="24"/>
        </w:rPr>
        <w:t>Pirms hidroloģiskā režīma monitoringa plāna īstenošanas un ezera ūdens līmeņa stabilizēšanas regulatora ekspluatācijas uzsākšanas, ir nepieciešamas veikt bebru dambju nojaukšanu Lāņupē un atklāto grāvju sistēmās DL teritorijā, kā arī veikt bebru dambju materiāla izvākšanu un bebru dambju radīto upes gultnes vai grāvja profila aizsērējuma materiālu izvākšanu, nepārsniedzot tīrīšanas dziļumu – 50 cm no upes krasta vai grāvja augšējās malas.</w:t>
      </w:r>
      <w:r w:rsidR="001642C7" w:rsidRPr="001642C7">
        <w:t xml:space="preserve"> </w:t>
      </w:r>
      <w:r w:rsidR="001642C7" w:rsidRPr="001642C7">
        <w:rPr>
          <w:rFonts w:ascii="Calibri" w:hAnsi="Calibri"/>
          <w:bCs/>
          <w:iCs/>
          <w:szCs w:val="24"/>
        </w:rPr>
        <w:t>Upes gultnes vai grāvja profila aizsērējuma materiālu izvākšana</w:t>
      </w:r>
      <w:r w:rsidR="001642C7">
        <w:rPr>
          <w:rFonts w:ascii="Calibri" w:hAnsi="Calibri"/>
          <w:bCs/>
          <w:iCs/>
          <w:szCs w:val="24"/>
        </w:rPr>
        <w:t>,</w:t>
      </w:r>
      <w:r w:rsidR="001642C7" w:rsidRPr="001642C7">
        <w:rPr>
          <w:rFonts w:ascii="Calibri" w:hAnsi="Calibri"/>
          <w:bCs/>
          <w:iCs/>
          <w:szCs w:val="24"/>
        </w:rPr>
        <w:t xml:space="preserve"> pārsniedzot tīrīšanas dziļumu – 50 cm no upes krasta vai grāvja augšējās malas, pieļaujama rakstiski to saskaņojot darbu veikšanas laiku, apjomu un vietu ar </w:t>
      </w:r>
      <w:r w:rsidR="001642C7">
        <w:rPr>
          <w:rFonts w:ascii="Calibri" w:hAnsi="Calibri"/>
          <w:bCs/>
          <w:iCs/>
          <w:szCs w:val="24"/>
        </w:rPr>
        <w:t>DAP</w:t>
      </w:r>
      <w:r w:rsidR="001642C7" w:rsidRPr="001642C7">
        <w:rPr>
          <w:rFonts w:ascii="Calibri" w:hAnsi="Calibri"/>
          <w:bCs/>
          <w:iCs/>
          <w:szCs w:val="24"/>
        </w:rPr>
        <w:t>. Saskaņojuma pieteikums iesniedzams kopā ar detalizētu informāciju par darbu veikšanas apjomu un vietu, ietverot nepieciešamības pamatojumu un paredzamo ietekmi, kas sagatavots piesaistot hidroloģijas, stāvošo saldūdeņu un zālāju biotopu ekspertus, kā arī meliorācijas speciālistu.</w:t>
      </w:r>
    </w:p>
    <w:p w14:paraId="7373DA66" w14:textId="77777777" w:rsidR="003947C4" w:rsidRPr="003947C4" w:rsidRDefault="003947C4" w:rsidP="003947C4">
      <w:pPr>
        <w:jc w:val="both"/>
        <w:rPr>
          <w:rFonts w:ascii="Calibri" w:hAnsi="Calibri"/>
          <w:bCs/>
          <w:iCs/>
          <w:szCs w:val="24"/>
        </w:rPr>
      </w:pPr>
    </w:p>
    <w:p w14:paraId="3E8E5DBC" w14:textId="6A8BFFCA" w:rsidR="003947C4" w:rsidRPr="003947C4" w:rsidRDefault="003947C4" w:rsidP="003947C4">
      <w:pPr>
        <w:jc w:val="both"/>
        <w:rPr>
          <w:rFonts w:ascii="Calibri" w:hAnsi="Calibri"/>
          <w:bCs/>
          <w:iCs/>
          <w:szCs w:val="24"/>
        </w:rPr>
      </w:pPr>
      <w:r w:rsidRPr="003947C4">
        <w:rPr>
          <w:rFonts w:ascii="Calibri" w:hAnsi="Calibri"/>
          <w:bCs/>
          <w:iCs/>
          <w:szCs w:val="24"/>
        </w:rPr>
        <w:t>Ja ievāktie hidroloģiskā režīma monitoringa dati Lāņupē un palieņu zālājos vai zālāju biotopu stāvokļa monitoringa dat</w:t>
      </w:r>
      <w:r w:rsidR="00731C7C">
        <w:rPr>
          <w:rFonts w:ascii="Calibri" w:hAnsi="Calibri"/>
          <w:bCs/>
          <w:iCs/>
          <w:szCs w:val="24"/>
        </w:rPr>
        <w:t>i norāda</w:t>
      </w:r>
      <w:r w:rsidRPr="003947C4">
        <w:rPr>
          <w:rFonts w:ascii="Calibri" w:hAnsi="Calibri"/>
          <w:bCs/>
          <w:iCs/>
          <w:szCs w:val="24"/>
        </w:rPr>
        <w:t xml:space="preserve"> par izvēlētā ezera ūdens līmeņa iespējamu negatīvu ietekmi uz zālāju biotopiem,</w:t>
      </w:r>
      <w:bookmarkStart w:id="62" w:name="_Hlk46313036"/>
      <w:r w:rsidRPr="003947C4">
        <w:rPr>
          <w:rFonts w:ascii="Calibri" w:hAnsi="Calibri"/>
          <w:bCs/>
          <w:iCs/>
          <w:szCs w:val="24"/>
        </w:rPr>
        <w:t xml:space="preserve"> </w:t>
      </w:r>
      <w:r>
        <w:rPr>
          <w:rFonts w:ascii="Calibri" w:hAnsi="Calibri"/>
          <w:bCs/>
          <w:iCs/>
          <w:szCs w:val="24"/>
        </w:rPr>
        <w:t>DAP</w:t>
      </w:r>
      <w:r w:rsidRPr="003947C4">
        <w:rPr>
          <w:rFonts w:ascii="Calibri" w:hAnsi="Calibri"/>
          <w:bCs/>
          <w:iCs/>
          <w:szCs w:val="24"/>
        </w:rPr>
        <w:t xml:space="preserve"> var uzdot</w:t>
      </w:r>
      <w:r w:rsidRPr="003947C4">
        <w:t xml:space="preserve"> </w:t>
      </w:r>
      <w:r w:rsidRPr="003947C4">
        <w:rPr>
          <w:rFonts w:ascii="Calibri" w:hAnsi="Calibri"/>
          <w:bCs/>
          <w:iCs/>
          <w:szCs w:val="24"/>
        </w:rPr>
        <w:t>ezera ūdens līmeņa stabilizēšanas regulatora pārvaldītājam manīt pārgāznes sliekšņa augstumu un attiecīgi Durbes ezera minimālo ūdens līmeņa augstumu.</w:t>
      </w:r>
      <w:bookmarkEnd w:id="62"/>
    </w:p>
    <w:p w14:paraId="2A62E5C0" w14:textId="76AED7AD" w:rsidR="00E6590A" w:rsidRPr="00660F83" w:rsidRDefault="00E6590A" w:rsidP="003947C4">
      <w:pPr>
        <w:pStyle w:val="Footer"/>
        <w:keepNext/>
        <w:keepLines/>
        <w:suppressAutoHyphens w:val="0"/>
        <w:jc w:val="both"/>
        <w:rPr>
          <w:rFonts w:asciiTheme="minorHAnsi" w:hAnsiTheme="minorHAnsi" w:cstheme="minorHAnsi"/>
          <w:szCs w:val="24"/>
          <w:u w:val="single"/>
          <w:lang w:val="lv-LV"/>
        </w:rPr>
      </w:pPr>
    </w:p>
    <w:p w14:paraId="2F14BAB6" w14:textId="77777777" w:rsidR="00E6590A" w:rsidRPr="00660F83" w:rsidRDefault="00E6590A" w:rsidP="00E6590A">
      <w:pPr>
        <w:pStyle w:val="Footer"/>
        <w:suppressAutoHyphens w:val="0"/>
        <w:jc w:val="both"/>
        <w:rPr>
          <w:rFonts w:asciiTheme="minorHAnsi" w:hAnsiTheme="minorHAnsi" w:cstheme="minorHAnsi"/>
          <w:b/>
          <w:bCs/>
          <w:szCs w:val="24"/>
          <w:lang w:val="lv-LV"/>
        </w:rPr>
      </w:pPr>
      <w:r w:rsidRPr="00660F83">
        <w:rPr>
          <w:rFonts w:asciiTheme="minorHAnsi" w:hAnsiTheme="minorHAnsi" w:cstheme="minorHAnsi"/>
          <w:b/>
          <w:bCs/>
          <w:szCs w:val="24"/>
          <w:lang w:val="lv-LV"/>
        </w:rPr>
        <w:t>B.2.2. Meliorācijas sistēmu tīrīšana un uzturēšana Lāņupes palienē</w:t>
      </w:r>
    </w:p>
    <w:p w14:paraId="652285E8" w14:textId="653F4C53" w:rsidR="004919D1" w:rsidRPr="00660F83" w:rsidRDefault="00DD4723" w:rsidP="00DD4723">
      <w:pPr>
        <w:pStyle w:val="Footer"/>
        <w:suppressAutoHyphens w:val="0"/>
        <w:jc w:val="both"/>
        <w:rPr>
          <w:rFonts w:asciiTheme="minorHAnsi" w:hAnsiTheme="minorHAnsi" w:cstheme="minorHAnsi"/>
          <w:bCs/>
          <w:szCs w:val="24"/>
          <w:lang w:val="lv-LV"/>
        </w:rPr>
      </w:pPr>
      <w:r w:rsidRPr="00660F83">
        <w:rPr>
          <w:rFonts w:asciiTheme="minorHAnsi" w:hAnsiTheme="minorHAnsi" w:cstheme="minorHAnsi"/>
          <w:bCs/>
          <w:szCs w:val="24"/>
          <w:lang w:val="lv-LV"/>
        </w:rPr>
        <w:t xml:space="preserve">Sekmīgai zālāju biotopu apsaimniekošanai nepieciešams uzturēt funkcionējošas meliorācijas sistēmas, t.sk. nodrošināt to atbrīvošanu no bebru dambjiem, aizauguma ar ūdensaugiem un piesērējuma. Šos darbus iespējams veikt arī pašreizējo vispārējo aizsardzības un izmantošanas noteikumu ietvaros, jo netiek paredzēta meliorācijas sistēmu rekonstrukcija, bet gan uzturēšana, lai novērstu apkārtējo teritoriju pārpurvošanos. Grāvju pārtīrīšanas ietvaros nav pieļaujama to padziļināšana, tīrīšanas dziļums – 50 cm no grāvja augšējās malas (ja grāvja malā ir atbērtne, tad par atskaites punktu izmanto to malu, kurā nav atbērtnes, vai arī zemes virsmas līmeni ārpus atbērtnes teritorijas, ja atbērtnes ir abās malās). </w:t>
      </w:r>
      <w:r w:rsidR="001642C7">
        <w:rPr>
          <w:rFonts w:asciiTheme="minorHAnsi" w:hAnsiTheme="minorHAnsi" w:cstheme="minorHAnsi"/>
          <w:bCs/>
          <w:szCs w:val="24"/>
          <w:lang w:val="lv-LV"/>
        </w:rPr>
        <w:t>G</w:t>
      </w:r>
      <w:r w:rsidR="001642C7" w:rsidRPr="001642C7">
        <w:rPr>
          <w:rFonts w:asciiTheme="minorHAnsi" w:hAnsiTheme="minorHAnsi" w:cstheme="minorHAnsi"/>
          <w:bCs/>
          <w:szCs w:val="24"/>
          <w:lang w:val="lv-LV"/>
        </w:rPr>
        <w:t>rāvja profila aizsērējuma materiālu izvākšana</w:t>
      </w:r>
      <w:r w:rsidR="001642C7">
        <w:rPr>
          <w:rFonts w:asciiTheme="minorHAnsi" w:hAnsiTheme="minorHAnsi" w:cstheme="minorHAnsi"/>
          <w:bCs/>
          <w:szCs w:val="24"/>
          <w:lang w:val="lv-LV"/>
        </w:rPr>
        <w:t>,</w:t>
      </w:r>
      <w:r w:rsidR="001642C7" w:rsidRPr="001642C7">
        <w:rPr>
          <w:rFonts w:asciiTheme="minorHAnsi" w:hAnsiTheme="minorHAnsi" w:cstheme="minorHAnsi"/>
          <w:bCs/>
          <w:szCs w:val="24"/>
          <w:lang w:val="lv-LV"/>
        </w:rPr>
        <w:t xml:space="preserve"> pārsniedzot tīrīšanas dziļumu 50 cm no vai grāvja augšējās malas, pieļaujama rakstiski to saskaņojot darbu veikšanas laiku, apjomu un vietu ar </w:t>
      </w:r>
      <w:r w:rsidR="001642C7">
        <w:rPr>
          <w:rFonts w:asciiTheme="minorHAnsi" w:hAnsiTheme="minorHAnsi" w:cstheme="minorHAnsi"/>
          <w:bCs/>
          <w:szCs w:val="24"/>
          <w:lang w:val="lv-LV"/>
        </w:rPr>
        <w:t>DAP</w:t>
      </w:r>
      <w:r w:rsidR="001642C7" w:rsidRPr="001642C7">
        <w:rPr>
          <w:rFonts w:asciiTheme="minorHAnsi" w:hAnsiTheme="minorHAnsi" w:cstheme="minorHAnsi"/>
          <w:bCs/>
          <w:szCs w:val="24"/>
          <w:lang w:val="lv-LV"/>
        </w:rPr>
        <w:t>. Saskaņojuma pieteikums iesniedzams kopā ar detalizētu informāciju par darbu veikšanas apjomu un vietu, ietverot nepieciešamības pamatojumu un paredzamo ietekmi, kas sagatavots piesaistot hidroloģijas, stāvošo saldūdeņu un zālāju biotopu ekspertus, kā arī meliorācijas speciālistu.</w:t>
      </w:r>
      <w:r w:rsidR="001642C7">
        <w:rPr>
          <w:rFonts w:asciiTheme="minorHAnsi" w:hAnsiTheme="minorHAnsi" w:cstheme="minorHAnsi"/>
          <w:bCs/>
          <w:szCs w:val="24"/>
          <w:lang w:val="lv-LV"/>
        </w:rPr>
        <w:t xml:space="preserve"> </w:t>
      </w:r>
      <w:r w:rsidR="004919D1" w:rsidRPr="00660F83">
        <w:rPr>
          <w:rFonts w:asciiTheme="minorHAnsi" w:hAnsiTheme="minorHAnsi" w:cstheme="minorHAnsi"/>
          <w:bCs/>
          <w:szCs w:val="24"/>
          <w:lang w:val="lv-LV"/>
        </w:rPr>
        <w:t xml:space="preserve">DL teritorijā ir pieļaujama slēgto meliorācijas sistēmu remontdarbi to uzturēšanas ietvaros. </w:t>
      </w:r>
    </w:p>
    <w:p w14:paraId="2E567054" w14:textId="77777777" w:rsidR="004919D1" w:rsidRPr="00660F83" w:rsidRDefault="004919D1" w:rsidP="00DD4723">
      <w:pPr>
        <w:pStyle w:val="Footer"/>
        <w:suppressAutoHyphens w:val="0"/>
        <w:jc w:val="both"/>
        <w:rPr>
          <w:rFonts w:asciiTheme="minorHAnsi" w:hAnsiTheme="minorHAnsi" w:cstheme="minorHAnsi"/>
          <w:bCs/>
          <w:szCs w:val="24"/>
          <w:lang w:val="lv-LV"/>
        </w:rPr>
      </w:pPr>
    </w:p>
    <w:p w14:paraId="43987366" w14:textId="17D7F2E8" w:rsidR="00DD4723" w:rsidRPr="00660F83" w:rsidRDefault="00DD4723" w:rsidP="00DD4723">
      <w:pPr>
        <w:pStyle w:val="Footer"/>
        <w:suppressAutoHyphens w:val="0"/>
        <w:jc w:val="both"/>
        <w:rPr>
          <w:rFonts w:asciiTheme="minorHAnsi" w:hAnsiTheme="minorHAnsi" w:cstheme="minorHAnsi"/>
          <w:bCs/>
          <w:szCs w:val="24"/>
          <w:lang w:val="lv-LV"/>
        </w:rPr>
      </w:pPr>
      <w:r w:rsidRPr="00660F83">
        <w:rPr>
          <w:rFonts w:asciiTheme="minorHAnsi" w:hAnsiTheme="minorHAnsi" w:cstheme="minorHAnsi"/>
          <w:bCs/>
          <w:szCs w:val="24"/>
          <w:lang w:val="lv-LV"/>
        </w:rPr>
        <w:t>Izrakto materiālu optimāli būtu izvest no DL teritorijas, bet pieļaujams arī izkliedēt blakus esošajās pļavās</w:t>
      </w:r>
      <w:r w:rsidR="006100F5" w:rsidRPr="00660F83">
        <w:rPr>
          <w:rFonts w:asciiTheme="minorHAnsi" w:hAnsiTheme="minorHAnsi" w:cstheme="minorHAnsi"/>
          <w:bCs/>
          <w:szCs w:val="24"/>
          <w:lang w:val="lv-LV"/>
        </w:rPr>
        <w:t xml:space="preserve"> pēc iespējas plānākā kārtā</w:t>
      </w:r>
      <w:r w:rsidRPr="00660F83">
        <w:rPr>
          <w:rFonts w:asciiTheme="minorHAnsi" w:hAnsiTheme="minorHAnsi" w:cstheme="minorHAnsi"/>
          <w:bCs/>
          <w:szCs w:val="24"/>
          <w:lang w:val="lv-LV"/>
        </w:rPr>
        <w:t>. Darbus vēlams veikt sasaluma apstākļos, bet nav pieļaujams tos veikt laikā no 1. aprīļa līdz 15. jūlijam (putnu ligzdošanas periodā).</w:t>
      </w:r>
    </w:p>
    <w:p w14:paraId="4A8FE3F9" w14:textId="77777777" w:rsidR="00DD4723" w:rsidRPr="00660F83" w:rsidRDefault="00DD4723" w:rsidP="00DD4723">
      <w:pPr>
        <w:pStyle w:val="Footer"/>
        <w:suppressAutoHyphens w:val="0"/>
        <w:jc w:val="both"/>
        <w:rPr>
          <w:rFonts w:asciiTheme="minorHAnsi" w:hAnsiTheme="minorHAnsi" w:cstheme="minorHAnsi"/>
          <w:bCs/>
          <w:szCs w:val="24"/>
          <w:lang w:val="lv-LV"/>
        </w:rPr>
      </w:pPr>
    </w:p>
    <w:p w14:paraId="0D29B215" w14:textId="774A372D" w:rsidR="00DD4723" w:rsidRPr="00660F83" w:rsidRDefault="00DD4723" w:rsidP="00DD4723">
      <w:pPr>
        <w:pStyle w:val="Footer"/>
        <w:suppressAutoHyphens w:val="0"/>
        <w:jc w:val="both"/>
        <w:rPr>
          <w:rFonts w:asciiTheme="minorHAnsi" w:hAnsiTheme="minorHAnsi" w:cstheme="minorHAnsi"/>
          <w:bCs/>
          <w:szCs w:val="24"/>
          <w:lang w:val="lv-LV"/>
        </w:rPr>
      </w:pPr>
      <w:r w:rsidRPr="00660F83">
        <w:rPr>
          <w:rFonts w:asciiTheme="minorHAnsi" w:hAnsiTheme="minorHAnsi" w:cstheme="minorHAnsi"/>
          <w:bCs/>
          <w:szCs w:val="24"/>
          <w:lang w:val="lv-LV"/>
        </w:rPr>
        <w:t xml:space="preserve">Kopējā zālāju platība, kurā šobrīd nepieciešama vai tuvāko 5 gadu laikā var būt nepieciešama meliorācijas grāvju tīrīšana, ir </w:t>
      </w:r>
      <w:r w:rsidR="004966DA">
        <w:rPr>
          <w:rFonts w:asciiTheme="minorHAnsi" w:hAnsiTheme="minorHAnsi" w:cstheme="minorHAnsi"/>
          <w:bCs/>
          <w:szCs w:val="24"/>
          <w:lang w:val="lv-LV"/>
        </w:rPr>
        <w:t xml:space="preserve">aptuveni 130 </w:t>
      </w:r>
      <w:r w:rsidRPr="00660F83">
        <w:rPr>
          <w:rFonts w:asciiTheme="minorHAnsi" w:hAnsiTheme="minorHAnsi" w:cstheme="minorHAnsi"/>
          <w:bCs/>
          <w:szCs w:val="24"/>
          <w:lang w:val="lv-LV"/>
        </w:rPr>
        <w:t>ha (ja tiek īstenota DL paplašināšana, 270,3 ha).</w:t>
      </w:r>
    </w:p>
    <w:p w14:paraId="41F4CB57" w14:textId="77777777" w:rsidR="00E6590A" w:rsidRPr="00660F83" w:rsidRDefault="00E6590A" w:rsidP="00E6590A">
      <w:pPr>
        <w:pStyle w:val="Footer"/>
        <w:suppressAutoHyphens w:val="0"/>
        <w:jc w:val="both"/>
        <w:rPr>
          <w:rFonts w:asciiTheme="minorHAnsi" w:hAnsiTheme="minorHAnsi" w:cstheme="minorHAnsi"/>
          <w:bCs/>
          <w:szCs w:val="24"/>
          <w:lang w:val="lv-LV"/>
        </w:rPr>
      </w:pPr>
    </w:p>
    <w:p w14:paraId="6729B33A" w14:textId="77777777" w:rsidR="00E6590A" w:rsidRPr="00660F83" w:rsidRDefault="00E6590A" w:rsidP="005D2FC2">
      <w:pPr>
        <w:pStyle w:val="Footer"/>
        <w:keepNext/>
        <w:keepLines/>
        <w:suppressAutoHyphens w:val="0"/>
        <w:jc w:val="both"/>
        <w:rPr>
          <w:rFonts w:asciiTheme="minorHAnsi" w:hAnsiTheme="minorHAnsi" w:cstheme="minorHAnsi"/>
          <w:b/>
          <w:szCs w:val="24"/>
          <w:lang w:val="lv-LV"/>
        </w:rPr>
      </w:pPr>
      <w:bookmarkStart w:id="63" w:name="_Hlk46395926"/>
      <w:r w:rsidRPr="00660F83">
        <w:rPr>
          <w:rFonts w:asciiTheme="minorHAnsi" w:hAnsiTheme="minorHAnsi" w:cstheme="minorHAnsi"/>
          <w:b/>
          <w:szCs w:val="24"/>
          <w:lang w:val="lv-LV"/>
        </w:rPr>
        <w:t>B.2.3. Krūmu ciršana, zālāju biotopu atjaunošana</w:t>
      </w:r>
    </w:p>
    <w:bookmarkEnd w:id="63"/>
    <w:p w14:paraId="0598DA65" w14:textId="77777777" w:rsidR="00DD4723" w:rsidRPr="00660F83" w:rsidRDefault="00DD4723" w:rsidP="005D2FC2">
      <w:pPr>
        <w:pStyle w:val="Footer"/>
        <w:keepNext/>
        <w:keepLines/>
        <w:suppressAutoHyphens w:val="0"/>
        <w:jc w:val="both"/>
        <w:rPr>
          <w:rFonts w:asciiTheme="minorHAnsi" w:hAnsiTheme="minorHAnsi" w:cstheme="minorHAnsi"/>
          <w:bCs/>
          <w:szCs w:val="24"/>
          <w:lang w:val="lv-LV"/>
        </w:rPr>
      </w:pPr>
      <w:r w:rsidRPr="00660F83">
        <w:rPr>
          <w:rFonts w:asciiTheme="minorHAnsi" w:hAnsiTheme="minorHAnsi" w:cstheme="minorHAnsi"/>
          <w:bCs/>
          <w:szCs w:val="24"/>
          <w:lang w:val="lv-LV"/>
        </w:rPr>
        <w:t>Lielā daļā DL teritorijas nepieciešams veikt krūmu ciršanu grāvjos un/vai pļavās un tai sekojošo zālāju biotopu atjaunošanu un pastāvīgu apsaimniekošanu. Plānojot konkrētas teritorijas atkrūmošanu, nepieciešams izvērtēt, vai pietiek ar krūmu ciršanu vai arī vajadzīga frēzēšana; lielākajā daļā atkrūmojamo platību var izmantot arī krūmu raušanu ar saknēm, darot to sasaluma periodā. Krūmu ciršana un zālāju biotopu turpmākā apsaimniekošana veicama kompleksi ar pasākumiem B.2.1. un B.2.2.</w:t>
      </w:r>
    </w:p>
    <w:p w14:paraId="53FF1B46" w14:textId="77777777" w:rsidR="00DD4723" w:rsidRPr="00660F83" w:rsidRDefault="00DD4723" w:rsidP="00DD4723">
      <w:pPr>
        <w:pStyle w:val="Footer"/>
        <w:suppressAutoHyphens w:val="0"/>
        <w:jc w:val="both"/>
        <w:rPr>
          <w:rFonts w:asciiTheme="minorHAnsi" w:hAnsiTheme="minorHAnsi" w:cstheme="minorHAnsi"/>
          <w:bCs/>
          <w:szCs w:val="24"/>
          <w:lang w:val="lv-LV"/>
        </w:rPr>
      </w:pPr>
    </w:p>
    <w:p w14:paraId="7CC62A50" w14:textId="2EBC31A4" w:rsidR="00DD4723" w:rsidRPr="00660F83" w:rsidRDefault="00DD4723" w:rsidP="00DD4723">
      <w:pPr>
        <w:pStyle w:val="Footer"/>
        <w:suppressAutoHyphens w:val="0"/>
        <w:jc w:val="both"/>
        <w:rPr>
          <w:rFonts w:asciiTheme="minorHAnsi" w:hAnsiTheme="minorHAnsi" w:cstheme="minorHAnsi"/>
          <w:bCs/>
          <w:szCs w:val="24"/>
          <w:lang w:val="lv-LV"/>
        </w:rPr>
      </w:pPr>
      <w:r w:rsidRPr="00660F83">
        <w:rPr>
          <w:rFonts w:asciiTheme="minorHAnsi" w:hAnsiTheme="minorHAnsi" w:cstheme="minorHAnsi"/>
          <w:bCs/>
          <w:szCs w:val="24"/>
          <w:lang w:val="lv-LV"/>
        </w:rPr>
        <w:t>Krūmu ciršana un kādreizējo ezera krasta pļavu atjaunošana ieteicama Durbes ezera krasta posmā abpus dzīvojamās apbūves teritorijai “Vīnrozes”</w:t>
      </w:r>
      <w:r w:rsidR="003F641F" w:rsidRPr="00660F83">
        <w:rPr>
          <w:rFonts w:asciiTheme="minorHAnsi" w:hAnsiTheme="minorHAnsi" w:cstheme="minorHAnsi"/>
          <w:bCs/>
          <w:szCs w:val="24"/>
          <w:lang w:val="lv-LV"/>
        </w:rPr>
        <w:t>. Š</w:t>
      </w:r>
      <w:r w:rsidRPr="00660F83">
        <w:rPr>
          <w:rFonts w:asciiTheme="minorHAnsi" w:hAnsiTheme="minorHAnsi" w:cstheme="minorHAnsi"/>
          <w:bCs/>
          <w:szCs w:val="24"/>
          <w:lang w:val="lv-LV"/>
        </w:rPr>
        <w:t>o pasākumu var realizēt vai nu vienā paņēmienā vai pa daļām, bet tikai tādā gadījumā, ja ir iespēja atbrīvoto teritoriju apsaimniekot ar niedru un zāles pļaušanu un/vai noganīšanu, pretējā gadījumā savairosies krūmu atvases un situācija pasliktināsies.</w:t>
      </w:r>
    </w:p>
    <w:p w14:paraId="7FA2A53E" w14:textId="77777777" w:rsidR="00E6590A" w:rsidRPr="00660F83" w:rsidRDefault="00E6590A" w:rsidP="00E6590A">
      <w:pPr>
        <w:pStyle w:val="Footer"/>
        <w:suppressAutoHyphens w:val="0"/>
        <w:jc w:val="both"/>
        <w:rPr>
          <w:rFonts w:asciiTheme="minorHAnsi" w:hAnsiTheme="minorHAnsi" w:cstheme="minorHAnsi"/>
          <w:bCs/>
          <w:szCs w:val="24"/>
          <w:lang w:val="lv-LV"/>
        </w:rPr>
      </w:pPr>
    </w:p>
    <w:p w14:paraId="1DAA3E6D" w14:textId="2427E5DB" w:rsidR="00E6590A" w:rsidRPr="00660F83" w:rsidRDefault="00E6590A" w:rsidP="00E6590A">
      <w:pPr>
        <w:pStyle w:val="Footer"/>
        <w:suppressAutoHyphens w:val="0"/>
        <w:jc w:val="both"/>
        <w:rPr>
          <w:rFonts w:asciiTheme="minorHAnsi" w:hAnsiTheme="minorHAnsi" w:cstheme="minorHAnsi"/>
          <w:bCs/>
          <w:szCs w:val="24"/>
          <w:lang w:val="lv-LV"/>
        </w:rPr>
      </w:pPr>
      <w:r w:rsidRPr="00660F83">
        <w:rPr>
          <w:rFonts w:asciiTheme="minorHAnsi" w:hAnsiTheme="minorHAnsi" w:cstheme="minorHAnsi"/>
          <w:bCs/>
          <w:szCs w:val="24"/>
          <w:lang w:val="lv-LV"/>
        </w:rPr>
        <w:t>Lai nodrošinātu sekmīgu zālāju apsaimniekošanu pēc krūmu ciršanas, jāparedz intensīvākas apsaimniekošanas periods vismaz pirmos 3-5 gadus pēc krūmu ciršanas – vai nu pļaujot divas reizes gadā (ja to pieļauj platībmaksājumu nosacījumi)</w:t>
      </w:r>
      <w:r w:rsidR="00D45421" w:rsidRPr="00660F83">
        <w:rPr>
          <w:rFonts w:asciiTheme="minorHAnsi" w:hAnsiTheme="minorHAnsi" w:cstheme="minorHAnsi"/>
          <w:bCs/>
          <w:szCs w:val="24"/>
          <w:lang w:val="lv-LV"/>
        </w:rPr>
        <w:t>,</w:t>
      </w:r>
      <w:r w:rsidRPr="00660F83">
        <w:rPr>
          <w:rFonts w:asciiTheme="minorHAnsi" w:hAnsiTheme="minorHAnsi" w:cstheme="minorHAnsi"/>
          <w:bCs/>
          <w:szCs w:val="24"/>
          <w:lang w:val="lv-LV"/>
        </w:rPr>
        <w:t xml:space="preserve"> vai atsevišķi pļaujot krūmu atvases, vai teritoriju papildus noganot, ja ir tāda iespēja. Intensīva apsaimniekošana nepieciešama arī zālājos, kur krūmu aizaugums nav izveidojies vai ir neliels, taču zālājs ilgstoši bijis pamest un tajā dominē ekspansīvās sugas, piemēram, parastā vīgrieze</w:t>
      </w:r>
      <w:r w:rsidR="00DA6066" w:rsidRPr="00660F83">
        <w:rPr>
          <w:rFonts w:asciiTheme="minorHAnsi" w:hAnsiTheme="minorHAnsi" w:cstheme="minorHAnsi"/>
          <w:bCs/>
          <w:szCs w:val="24"/>
          <w:lang w:val="lv-LV"/>
        </w:rPr>
        <w:t xml:space="preserve"> vai cirtainais dzelksnis</w:t>
      </w:r>
      <w:r w:rsidRPr="00660F83">
        <w:rPr>
          <w:rFonts w:asciiTheme="minorHAnsi" w:hAnsiTheme="minorHAnsi" w:cstheme="minorHAnsi"/>
          <w:bCs/>
          <w:szCs w:val="24"/>
          <w:lang w:val="lv-LV"/>
        </w:rPr>
        <w:t>.</w:t>
      </w:r>
    </w:p>
    <w:p w14:paraId="27299BAA" w14:textId="77777777" w:rsidR="00E6590A" w:rsidRPr="00660F83" w:rsidRDefault="00E6590A" w:rsidP="00E6590A">
      <w:pPr>
        <w:pStyle w:val="Footer"/>
        <w:suppressAutoHyphens w:val="0"/>
        <w:jc w:val="both"/>
        <w:rPr>
          <w:rFonts w:asciiTheme="minorHAnsi" w:hAnsiTheme="minorHAnsi" w:cstheme="minorHAnsi"/>
          <w:bCs/>
          <w:szCs w:val="24"/>
          <w:lang w:val="lv-LV"/>
        </w:rPr>
      </w:pPr>
    </w:p>
    <w:p w14:paraId="024587DA" w14:textId="0C924005" w:rsidR="00E6590A" w:rsidRPr="00660F83" w:rsidRDefault="00E6590A" w:rsidP="00E6590A">
      <w:pPr>
        <w:pStyle w:val="Footer"/>
        <w:suppressAutoHyphens w:val="0"/>
        <w:jc w:val="both"/>
        <w:rPr>
          <w:rFonts w:asciiTheme="minorHAnsi" w:hAnsiTheme="minorHAnsi" w:cstheme="minorHAnsi"/>
          <w:bCs/>
          <w:szCs w:val="24"/>
          <w:lang w:val="lv-LV"/>
        </w:rPr>
      </w:pPr>
      <w:r w:rsidRPr="00660F83">
        <w:rPr>
          <w:rFonts w:asciiTheme="minorHAnsi" w:hAnsiTheme="minorHAnsi" w:cstheme="minorHAnsi"/>
          <w:bCs/>
          <w:szCs w:val="24"/>
          <w:lang w:val="lv-LV"/>
        </w:rPr>
        <w:t>Krūmu ciršanas ietvaros un turpmākajā apsaimniekošanā nav jāparedz atsevišķu krūmu puduru atstāšana, jo visdrīzāk DL teritorijā saglabāsies vietas, kur pārlieku mitro apstākļu vai citu apsvērumu dēļ krūmi netiks izcirsti.</w:t>
      </w:r>
    </w:p>
    <w:p w14:paraId="61AEA85A" w14:textId="047D68CE" w:rsidR="00D8622B" w:rsidRPr="00660F83" w:rsidRDefault="00D8622B" w:rsidP="00E6590A">
      <w:pPr>
        <w:pStyle w:val="Footer"/>
        <w:suppressAutoHyphens w:val="0"/>
        <w:jc w:val="both"/>
        <w:rPr>
          <w:rFonts w:asciiTheme="minorHAnsi" w:hAnsiTheme="minorHAnsi" w:cstheme="minorHAnsi"/>
          <w:bCs/>
          <w:szCs w:val="24"/>
          <w:lang w:val="lv-LV"/>
        </w:rPr>
      </w:pPr>
    </w:p>
    <w:p w14:paraId="5A2A4DB9" w14:textId="6EF78B9C" w:rsidR="00D8622B" w:rsidRPr="00660F83" w:rsidRDefault="00D8622B" w:rsidP="00E6590A">
      <w:pPr>
        <w:pStyle w:val="Footer"/>
        <w:suppressAutoHyphens w:val="0"/>
        <w:jc w:val="both"/>
        <w:rPr>
          <w:rFonts w:asciiTheme="minorHAnsi" w:hAnsiTheme="minorHAnsi" w:cstheme="minorHAnsi"/>
          <w:bCs/>
          <w:szCs w:val="24"/>
          <w:lang w:val="lv-LV"/>
        </w:rPr>
      </w:pPr>
      <w:r w:rsidRPr="00660F83">
        <w:rPr>
          <w:rFonts w:asciiTheme="minorHAnsi" w:hAnsiTheme="minorHAnsi" w:cstheme="minorHAnsi"/>
          <w:bCs/>
          <w:szCs w:val="24"/>
          <w:lang w:val="lv-LV"/>
        </w:rPr>
        <w:t xml:space="preserve">Krūmu izciršana DL teritorijā </w:t>
      </w:r>
      <w:r w:rsidR="0024460B" w:rsidRPr="00660F83">
        <w:rPr>
          <w:rFonts w:asciiTheme="minorHAnsi" w:hAnsiTheme="minorHAnsi" w:cstheme="minorHAnsi"/>
          <w:bCs/>
          <w:szCs w:val="24"/>
          <w:lang w:val="lv-LV"/>
        </w:rPr>
        <w:t>sekmēs zālājos mītošo putnu populācijai, piemēram, griezes, labvēlīgus apstākļus, kā arī palīdzēs saglabāt DL teritorijai raksturīgos atklātos ainavu skatus.</w:t>
      </w:r>
    </w:p>
    <w:p w14:paraId="5A6F8412" w14:textId="3DFA1B39" w:rsidR="005D2FC2" w:rsidRPr="00660F83" w:rsidRDefault="005D2FC2" w:rsidP="00E6590A">
      <w:pPr>
        <w:pStyle w:val="Footer"/>
        <w:suppressAutoHyphens w:val="0"/>
        <w:jc w:val="both"/>
        <w:rPr>
          <w:rFonts w:asciiTheme="minorHAnsi" w:hAnsiTheme="minorHAnsi" w:cstheme="minorHAnsi"/>
          <w:bCs/>
          <w:szCs w:val="24"/>
          <w:lang w:val="lv-LV"/>
        </w:rPr>
      </w:pPr>
    </w:p>
    <w:p w14:paraId="3EF3223D" w14:textId="40698DB1" w:rsidR="005D2FC2" w:rsidRPr="00660F83" w:rsidRDefault="005D2FC2" w:rsidP="00E6590A">
      <w:pPr>
        <w:pStyle w:val="Footer"/>
        <w:suppressAutoHyphens w:val="0"/>
        <w:jc w:val="both"/>
        <w:rPr>
          <w:rFonts w:asciiTheme="minorHAnsi" w:hAnsiTheme="minorHAnsi" w:cstheme="minorHAnsi"/>
          <w:bCs/>
          <w:szCs w:val="24"/>
          <w:lang w:val="lv-LV"/>
        </w:rPr>
      </w:pPr>
      <w:r w:rsidRPr="00660F83">
        <w:rPr>
          <w:rFonts w:asciiTheme="minorHAnsi" w:hAnsiTheme="minorHAnsi" w:cstheme="minorHAnsi"/>
          <w:bCs/>
          <w:szCs w:val="24"/>
          <w:lang w:val="lv-LV"/>
        </w:rPr>
        <w:t xml:space="preserve">Zālāju biotopu atjaunošanas laikā frēzēšanas veikšanai ir atļauts izmantot ekskavatoru. Zālāju apsaimniekošanas laikā radušās rises ir atļauts izlīdzināt pēc iespējās plānākā kārtā. </w:t>
      </w:r>
    </w:p>
    <w:p w14:paraId="390CD016" w14:textId="3B97B11C" w:rsidR="00DA6066" w:rsidRPr="00660F83" w:rsidRDefault="00DA6066" w:rsidP="00E6590A">
      <w:pPr>
        <w:pStyle w:val="Footer"/>
        <w:suppressAutoHyphens w:val="0"/>
        <w:jc w:val="both"/>
        <w:rPr>
          <w:rFonts w:asciiTheme="minorHAnsi" w:hAnsiTheme="minorHAnsi" w:cstheme="minorHAnsi"/>
          <w:bCs/>
          <w:szCs w:val="24"/>
          <w:lang w:val="lv-LV"/>
        </w:rPr>
      </w:pPr>
    </w:p>
    <w:p w14:paraId="50C78300" w14:textId="77777777" w:rsidR="00DA6066" w:rsidRPr="00660F83" w:rsidRDefault="00DA6066" w:rsidP="00DA6066">
      <w:pPr>
        <w:pStyle w:val="Footer"/>
        <w:suppressAutoHyphens w:val="0"/>
        <w:jc w:val="both"/>
        <w:rPr>
          <w:rFonts w:asciiTheme="minorHAnsi" w:hAnsiTheme="minorHAnsi" w:cstheme="minorHAnsi"/>
          <w:bCs/>
          <w:szCs w:val="24"/>
          <w:lang w:val="lv-LV"/>
        </w:rPr>
      </w:pPr>
      <w:r w:rsidRPr="00660F83">
        <w:rPr>
          <w:rFonts w:asciiTheme="minorHAnsi" w:hAnsiTheme="minorHAnsi" w:cstheme="minorHAnsi"/>
          <w:bCs/>
          <w:szCs w:val="24"/>
          <w:lang w:val="lv-LV"/>
        </w:rPr>
        <w:t>DL teritorijā krūmu ciršana nepieciešama 138,5 ha Lāņupes palienē un tai pieguļošajās pļavās (ja tiek īstenota paplašināšana 153,5 ha), un 8,4 ha platībā Durbes ezera krastā.</w:t>
      </w:r>
    </w:p>
    <w:p w14:paraId="4079676C" w14:textId="77777777" w:rsidR="00E6590A" w:rsidRPr="00660F83" w:rsidRDefault="00E6590A" w:rsidP="00E6590A">
      <w:pPr>
        <w:pStyle w:val="Footer"/>
        <w:suppressAutoHyphens w:val="0"/>
        <w:jc w:val="both"/>
        <w:rPr>
          <w:rFonts w:asciiTheme="minorHAnsi" w:hAnsiTheme="minorHAnsi" w:cstheme="minorHAnsi"/>
          <w:szCs w:val="24"/>
          <w:u w:val="single"/>
          <w:lang w:val="lv-LV"/>
        </w:rPr>
      </w:pPr>
    </w:p>
    <w:p w14:paraId="0C81810B" w14:textId="4A5B20D6" w:rsidR="00E6590A" w:rsidRPr="00660F83" w:rsidRDefault="00E6590A" w:rsidP="003C4E3D">
      <w:pPr>
        <w:pStyle w:val="Footer"/>
        <w:keepNext/>
        <w:keepLines/>
        <w:suppressAutoHyphens w:val="0"/>
        <w:jc w:val="both"/>
        <w:rPr>
          <w:rFonts w:asciiTheme="minorHAnsi" w:hAnsiTheme="minorHAnsi" w:cstheme="minorHAnsi"/>
          <w:b/>
          <w:szCs w:val="24"/>
          <w:lang w:val="lv-LV"/>
        </w:rPr>
      </w:pPr>
      <w:bookmarkStart w:id="64" w:name="_Hlk46396074"/>
      <w:r w:rsidRPr="00660F83">
        <w:rPr>
          <w:rFonts w:asciiTheme="minorHAnsi" w:hAnsiTheme="minorHAnsi" w:cstheme="minorHAnsi"/>
          <w:b/>
          <w:szCs w:val="24"/>
          <w:lang w:val="lv-LV"/>
        </w:rPr>
        <w:lastRenderedPageBreak/>
        <w:t xml:space="preserve">B.2.4. </w:t>
      </w:r>
      <w:r w:rsidR="00DA6066" w:rsidRPr="00660F83">
        <w:rPr>
          <w:rFonts w:asciiTheme="minorHAnsi" w:hAnsiTheme="minorHAnsi" w:cstheme="minorHAnsi"/>
          <w:b/>
          <w:szCs w:val="24"/>
          <w:lang w:val="lv-LV"/>
        </w:rPr>
        <w:t xml:space="preserve">Uzturoša pļavu </w:t>
      </w:r>
      <w:r w:rsidRPr="00660F83">
        <w:rPr>
          <w:rFonts w:asciiTheme="minorHAnsi" w:hAnsiTheme="minorHAnsi" w:cstheme="minorHAnsi"/>
          <w:b/>
          <w:szCs w:val="24"/>
          <w:lang w:val="lv-LV"/>
        </w:rPr>
        <w:t>pļaušana un/vai noganīšana</w:t>
      </w:r>
    </w:p>
    <w:bookmarkEnd w:id="64"/>
    <w:p w14:paraId="3C5FBE2D" w14:textId="0D1F2D01" w:rsidR="00E6590A" w:rsidRPr="00660F83" w:rsidRDefault="00E6590A" w:rsidP="003C4E3D">
      <w:pPr>
        <w:pStyle w:val="Footer"/>
        <w:keepNext/>
        <w:keepLines/>
        <w:suppressAutoHyphens w:val="0"/>
        <w:jc w:val="both"/>
        <w:rPr>
          <w:rFonts w:asciiTheme="minorHAnsi" w:hAnsiTheme="minorHAnsi" w:cstheme="minorHAnsi"/>
          <w:bCs/>
          <w:szCs w:val="24"/>
          <w:lang w:val="lv-LV"/>
        </w:rPr>
      </w:pPr>
      <w:r w:rsidRPr="00660F83">
        <w:rPr>
          <w:rFonts w:asciiTheme="minorHAnsi" w:hAnsiTheme="minorHAnsi" w:cstheme="minorHAnsi"/>
          <w:bCs/>
          <w:szCs w:val="24"/>
          <w:lang w:val="lv-LV"/>
        </w:rPr>
        <w:t>Lai uzturētu DL galveno vērtību – zālāju biotopus ar tajos dzīvojošajām sugām nepieciešama pastāvīga to apsaimniekošana ar ekstensīvām metodēm (pļaušana ar siena novākšanu, ganīšana; nav pieļaujama mēslošana, piesēšana vai cita veida ielabošana, izņemot specifiskus biotopu atjaunošanas pasākumus). Galvenais nosacījums apsaimniekošanā ir nopļautā materiāla izvākšana. Pļaušana pieļaujama atbilstoši meteoroloģiskajiem apstākļiem, nenosakot pļaušanas aizliegumu konkrētā laika periodā, taču vēlams, lai visā DL teritorijā pļavas netiktu nopļautas vienlaicīgi, atstājot atsevišķas teritorijas putnu ligzdošanai, kurās siens tiek pļauts pēc 15. jūlija.</w:t>
      </w:r>
    </w:p>
    <w:p w14:paraId="400F877C" w14:textId="77777777" w:rsidR="00E6590A" w:rsidRPr="00660F83" w:rsidRDefault="00E6590A" w:rsidP="00E6590A">
      <w:pPr>
        <w:pStyle w:val="Footer"/>
        <w:suppressAutoHyphens w:val="0"/>
        <w:jc w:val="both"/>
        <w:rPr>
          <w:rFonts w:asciiTheme="minorHAnsi" w:hAnsiTheme="minorHAnsi" w:cstheme="minorHAnsi"/>
          <w:bCs/>
          <w:szCs w:val="24"/>
          <w:lang w:val="lv-LV"/>
        </w:rPr>
      </w:pPr>
    </w:p>
    <w:p w14:paraId="2ECD704C" w14:textId="0C628BCC" w:rsidR="00E6590A" w:rsidRDefault="00E6590A" w:rsidP="00E6590A">
      <w:pPr>
        <w:pStyle w:val="Footer"/>
        <w:suppressAutoHyphens w:val="0"/>
        <w:jc w:val="both"/>
        <w:rPr>
          <w:rFonts w:asciiTheme="minorHAnsi" w:hAnsiTheme="minorHAnsi" w:cstheme="minorHAnsi"/>
          <w:bCs/>
          <w:szCs w:val="24"/>
          <w:lang w:val="lv-LV"/>
        </w:rPr>
      </w:pPr>
      <w:r w:rsidRPr="00660F83">
        <w:rPr>
          <w:rFonts w:asciiTheme="minorHAnsi" w:hAnsiTheme="minorHAnsi" w:cstheme="minorHAnsi"/>
          <w:bCs/>
          <w:szCs w:val="24"/>
          <w:lang w:val="lv-LV"/>
        </w:rPr>
        <w:t>Ja nākotnē tiek mainīti platībmaksājumu saņemšanas nosacījumi un tiek pieļauta pļaušana divreiz gadā, šāds apsaimniekošanas veids ir atbilstošs DL esošajiem zālāju biotopiem, taču vēlams vienas sezonas ietvaros divreiz pļaut tikai daļu DL esošo zālāju, lai dotu iespēju putniem otrreiz ligzdot, ja to ligzdas vai mazuļi gājuši bojā pirmreizējā pļaušanā.</w:t>
      </w:r>
    </w:p>
    <w:p w14:paraId="3B99CA94" w14:textId="15FD75D2" w:rsidR="00E67CDC" w:rsidRDefault="00E67CDC" w:rsidP="00E6590A">
      <w:pPr>
        <w:pStyle w:val="Footer"/>
        <w:suppressAutoHyphens w:val="0"/>
        <w:jc w:val="both"/>
        <w:rPr>
          <w:rFonts w:asciiTheme="minorHAnsi" w:hAnsiTheme="minorHAnsi" w:cstheme="minorHAnsi"/>
          <w:bCs/>
          <w:szCs w:val="24"/>
          <w:lang w:val="lv-LV"/>
        </w:rPr>
      </w:pPr>
    </w:p>
    <w:p w14:paraId="379DBBE7" w14:textId="4AFE0463" w:rsidR="00E67CDC" w:rsidRPr="00660F83" w:rsidRDefault="00E67CDC" w:rsidP="00E6590A">
      <w:pPr>
        <w:pStyle w:val="Footer"/>
        <w:suppressAutoHyphens w:val="0"/>
        <w:jc w:val="both"/>
        <w:rPr>
          <w:rFonts w:asciiTheme="minorHAnsi" w:hAnsiTheme="minorHAnsi" w:cstheme="minorHAnsi"/>
          <w:bCs/>
          <w:szCs w:val="24"/>
          <w:lang w:val="lv-LV"/>
        </w:rPr>
      </w:pPr>
      <w:r w:rsidRPr="00660F83">
        <w:rPr>
          <w:rFonts w:asciiTheme="minorHAnsi" w:hAnsiTheme="minorHAnsi" w:cstheme="minorHAnsi"/>
          <w:bCs/>
          <w:szCs w:val="24"/>
          <w:lang w:val="lv-LV"/>
        </w:rPr>
        <w:t>Zālāju apsaimniekošanas laikā radušās rises ir atļauts izlīdzināt pēc iespējās plānākā kārtā</w:t>
      </w:r>
      <w:r>
        <w:rPr>
          <w:rFonts w:asciiTheme="minorHAnsi" w:hAnsiTheme="minorHAnsi" w:cstheme="minorHAnsi"/>
          <w:bCs/>
          <w:szCs w:val="24"/>
          <w:lang w:val="lv-LV"/>
        </w:rPr>
        <w:t xml:space="preserve">. </w:t>
      </w:r>
    </w:p>
    <w:p w14:paraId="1A59DBB1" w14:textId="77777777" w:rsidR="00E6590A" w:rsidRPr="00660F83" w:rsidRDefault="00E6590A" w:rsidP="00E6590A">
      <w:pPr>
        <w:pStyle w:val="Footer"/>
        <w:suppressAutoHyphens w:val="0"/>
        <w:jc w:val="both"/>
        <w:rPr>
          <w:rFonts w:asciiTheme="minorHAnsi" w:hAnsiTheme="minorHAnsi" w:cstheme="minorHAnsi"/>
          <w:szCs w:val="24"/>
          <w:u w:val="single"/>
          <w:lang w:val="lv-LV"/>
        </w:rPr>
      </w:pPr>
    </w:p>
    <w:p w14:paraId="16DB0091" w14:textId="3EC66120" w:rsidR="00DA6066" w:rsidRPr="00660F83" w:rsidRDefault="00DA6066" w:rsidP="00DA6066">
      <w:pPr>
        <w:pStyle w:val="Footer"/>
        <w:suppressAutoHyphens w:val="0"/>
        <w:jc w:val="both"/>
        <w:rPr>
          <w:rFonts w:asciiTheme="minorHAnsi" w:hAnsiTheme="minorHAnsi" w:cstheme="minorHAnsi"/>
          <w:bCs/>
          <w:szCs w:val="24"/>
          <w:lang w:val="lv-LV"/>
        </w:rPr>
      </w:pPr>
      <w:r w:rsidRPr="00660F83">
        <w:rPr>
          <w:rFonts w:asciiTheme="minorHAnsi" w:hAnsiTheme="minorHAnsi" w:cstheme="minorHAnsi"/>
          <w:bCs/>
          <w:szCs w:val="24"/>
          <w:lang w:val="lv-LV"/>
        </w:rPr>
        <w:t xml:space="preserve">Kopējā pļavu platība, kas apsaimniekojama pamatā ar uzturošo pļaušanu vai ganīšanu, ir 155 ha (ja tiek īstenota DL paplašināšana </w:t>
      </w:r>
      <w:r w:rsidR="00983FEE" w:rsidRPr="00660F83">
        <w:rPr>
          <w:rFonts w:asciiTheme="minorHAnsi" w:hAnsiTheme="minorHAnsi" w:cstheme="minorHAnsi"/>
          <w:bCs/>
          <w:szCs w:val="24"/>
          <w:lang w:val="lv-LV"/>
        </w:rPr>
        <w:t>209,8</w:t>
      </w:r>
      <w:r w:rsidRPr="00660F83">
        <w:rPr>
          <w:rFonts w:asciiTheme="minorHAnsi" w:hAnsiTheme="minorHAnsi" w:cstheme="minorHAnsi"/>
          <w:bCs/>
          <w:szCs w:val="24"/>
          <w:lang w:val="lv-LV"/>
        </w:rPr>
        <w:t xml:space="preserve"> ha). Uzturoša pļaušana kā pamata apsaimniekošana paredzēta gan ES nozīmes zālāju biotopiem, gan potenciālajiem ES nozīmes zālāju biotopiem, jo tie jau šobrīd ir svarīgi kā pļavu putnu dzīvotnes; piemērota apsaimniekošana var panākt to kvalitātes uzlabošanos līdz ES nozīmes biotopa statusam.</w:t>
      </w:r>
    </w:p>
    <w:p w14:paraId="6AB1823B" w14:textId="77777777" w:rsidR="00DA6066" w:rsidRPr="00660F83" w:rsidRDefault="00DA6066" w:rsidP="00DA6066">
      <w:pPr>
        <w:pStyle w:val="Footer"/>
        <w:suppressAutoHyphens w:val="0"/>
        <w:jc w:val="both"/>
        <w:rPr>
          <w:rFonts w:asciiTheme="minorHAnsi" w:hAnsiTheme="minorHAnsi" w:cstheme="minorHAnsi"/>
          <w:bCs/>
          <w:szCs w:val="24"/>
          <w:lang w:val="lv-LV"/>
        </w:rPr>
      </w:pPr>
    </w:p>
    <w:p w14:paraId="36DDFD2E" w14:textId="77777777" w:rsidR="00DA6066" w:rsidRPr="00660F83" w:rsidRDefault="00DA6066" w:rsidP="00DA6066">
      <w:pPr>
        <w:pStyle w:val="Footer"/>
        <w:suppressAutoHyphens w:val="0"/>
        <w:jc w:val="both"/>
        <w:rPr>
          <w:rFonts w:asciiTheme="minorHAnsi" w:hAnsiTheme="minorHAnsi" w:cstheme="minorHAnsi"/>
          <w:b/>
          <w:bCs/>
          <w:szCs w:val="24"/>
          <w:lang w:val="lv-LV"/>
        </w:rPr>
      </w:pPr>
      <w:r w:rsidRPr="00660F83">
        <w:rPr>
          <w:rFonts w:asciiTheme="minorHAnsi" w:hAnsiTheme="minorHAnsi" w:cstheme="minorHAnsi"/>
          <w:b/>
          <w:bCs/>
          <w:szCs w:val="24"/>
          <w:lang w:val="lv-LV"/>
        </w:rPr>
        <w:t>B.2.5. Atjaunojoša pļavu pļaušana un/vai ganīšana</w:t>
      </w:r>
    </w:p>
    <w:p w14:paraId="1BBBD0B5" w14:textId="36954553" w:rsidR="00DA6066" w:rsidRPr="00660F83" w:rsidRDefault="00DA6066" w:rsidP="00DA6066">
      <w:pPr>
        <w:pStyle w:val="Footer"/>
        <w:suppressAutoHyphens w:val="0"/>
        <w:jc w:val="both"/>
        <w:rPr>
          <w:rFonts w:asciiTheme="minorHAnsi" w:hAnsiTheme="minorHAnsi" w:cstheme="minorHAnsi"/>
          <w:bCs/>
          <w:szCs w:val="24"/>
          <w:lang w:val="lv-LV"/>
        </w:rPr>
      </w:pPr>
      <w:r w:rsidRPr="00660F83">
        <w:rPr>
          <w:rFonts w:asciiTheme="minorHAnsi" w:hAnsiTheme="minorHAnsi" w:cstheme="minorHAnsi"/>
          <w:bCs/>
          <w:szCs w:val="24"/>
          <w:lang w:val="lv-LV"/>
        </w:rPr>
        <w:t xml:space="preserve">Ja tiek uzsākti krūmu ciršanas, grāvju tīrīšanas un/vai meliorācijas sistēmas rekonstrukcijas darbi, obligāti nepieciešams turpināt pļavu apsaimniekošanu ar atjaunojošām metodēm – intensīvu pļaušanu (2 reizes gadā), intensīvu noganīšanu vai abu apsaimniekošanas veidu kombināciju. Atjaunojošas pļaušanas vai ganīšanas mērķis ir ierobežot krūmu atvases un ekspansīvās sugas (piemēram, vīgriezi, cirtaino dzelksni, slotiņu ciesu). Parasti atjaunojošas pļaušanas vai ganīšanas ilgums ir 3-5 gadi; ja krūmu atvases netraucē pļaušanu un ekspansīvo sugu īpatsvars ir mazāks </w:t>
      </w:r>
      <w:r w:rsidR="009A315C" w:rsidRPr="00660F83">
        <w:rPr>
          <w:rFonts w:asciiTheme="minorHAnsi" w:hAnsiTheme="minorHAnsi" w:cstheme="minorHAnsi"/>
          <w:bCs/>
          <w:szCs w:val="24"/>
          <w:lang w:val="lv-LV"/>
        </w:rPr>
        <w:t>ne</w:t>
      </w:r>
      <w:r w:rsidRPr="00660F83">
        <w:rPr>
          <w:rFonts w:asciiTheme="minorHAnsi" w:hAnsiTheme="minorHAnsi" w:cstheme="minorHAnsi"/>
          <w:bCs/>
          <w:szCs w:val="24"/>
          <w:lang w:val="lv-LV"/>
        </w:rPr>
        <w:t>kā 20-30 procenti konkrētajā pļavas gabalā, tad var pāriet uz uzturošo apsaimniekošanu.</w:t>
      </w:r>
    </w:p>
    <w:p w14:paraId="0F42646F" w14:textId="77777777" w:rsidR="00DA6066" w:rsidRPr="00660F83" w:rsidRDefault="00DA6066" w:rsidP="00DA6066">
      <w:pPr>
        <w:pStyle w:val="Footer"/>
        <w:suppressAutoHyphens w:val="0"/>
        <w:jc w:val="both"/>
        <w:rPr>
          <w:rFonts w:asciiTheme="minorHAnsi" w:hAnsiTheme="minorHAnsi" w:cstheme="minorHAnsi"/>
          <w:szCs w:val="24"/>
          <w:u w:val="single"/>
          <w:lang w:val="lv-LV"/>
        </w:rPr>
      </w:pPr>
    </w:p>
    <w:p w14:paraId="01139E0A" w14:textId="2D0DB882" w:rsidR="00DA6066" w:rsidRPr="00660F83" w:rsidRDefault="00DA6066" w:rsidP="00DA6066">
      <w:pPr>
        <w:pStyle w:val="Footer"/>
        <w:suppressAutoHyphens w:val="0"/>
        <w:jc w:val="both"/>
        <w:rPr>
          <w:rFonts w:asciiTheme="minorHAnsi" w:hAnsiTheme="minorHAnsi" w:cstheme="minorHAnsi"/>
          <w:szCs w:val="24"/>
          <w:lang w:val="lv-LV"/>
        </w:rPr>
      </w:pPr>
      <w:r w:rsidRPr="00660F83">
        <w:rPr>
          <w:rFonts w:asciiTheme="minorHAnsi" w:hAnsiTheme="minorHAnsi" w:cstheme="minorHAnsi"/>
          <w:szCs w:val="24"/>
          <w:lang w:val="lv-LV"/>
        </w:rPr>
        <w:t xml:space="preserve">Atjaunojoša pļaušana un ganīšana pēc krūmu ciršanas būs nepieciešama 146,9 ha platībā (t.sk. parkveida pļavās), ja tiek īstenota paplašināšana, tad </w:t>
      </w:r>
      <w:r w:rsidR="00983FEE" w:rsidRPr="00660F83">
        <w:rPr>
          <w:rFonts w:asciiTheme="minorHAnsi" w:hAnsiTheme="minorHAnsi" w:cstheme="minorHAnsi"/>
          <w:szCs w:val="24"/>
          <w:lang w:val="lv-LV"/>
        </w:rPr>
        <w:t>159,6</w:t>
      </w:r>
      <w:r w:rsidRPr="00660F83">
        <w:rPr>
          <w:rFonts w:asciiTheme="minorHAnsi" w:hAnsiTheme="minorHAnsi" w:cstheme="minorHAnsi"/>
          <w:szCs w:val="24"/>
          <w:lang w:val="lv-LV"/>
        </w:rPr>
        <w:t xml:space="preserve"> ha</w:t>
      </w:r>
      <w:r w:rsidR="009A315C" w:rsidRPr="00660F83">
        <w:rPr>
          <w:rFonts w:asciiTheme="minorHAnsi" w:hAnsiTheme="minorHAnsi" w:cstheme="minorHAnsi"/>
          <w:szCs w:val="24"/>
          <w:lang w:val="lv-LV"/>
        </w:rPr>
        <w:t xml:space="preserve"> platībā</w:t>
      </w:r>
      <w:r w:rsidRPr="00660F83">
        <w:rPr>
          <w:rFonts w:asciiTheme="minorHAnsi" w:hAnsiTheme="minorHAnsi" w:cstheme="minorHAnsi"/>
          <w:szCs w:val="24"/>
          <w:lang w:val="lv-LV"/>
        </w:rPr>
        <w:t>. Atjaunojoša pļaušana vai ganīšana 4,1 ha platībā nepieciešama zālāju biotopos, kur konstatēts liels ekspansīvo sugu segums.</w:t>
      </w:r>
    </w:p>
    <w:p w14:paraId="68A2A372" w14:textId="77777777" w:rsidR="00DA6066" w:rsidRPr="00660F83" w:rsidRDefault="00DA6066" w:rsidP="00DA6066">
      <w:pPr>
        <w:pStyle w:val="Footer"/>
        <w:suppressAutoHyphens w:val="0"/>
        <w:jc w:val="both"/>
        <w:rPr>
          <w:rFonts w:asciiTheme="minorHAnsi" w:hAnsiTheme="minorHAnsi" w:cstheme="minorHAnsi"/>
          <w:szCs w:val="24"/>
          <w:u w:val="single"/>
          <w:lang w:val="lv-LV"/>
        </w:rPr>
      </w:pPr>
    </w:p>
    <w:p w14:paraId="42654700" w14:textId="77777777" w:rsidR="00DA6066" w:rsidRPr="00660F83" w:rsidRDefault="00DA6066" w:rsidP="00DA6066">
      <w:pPr>
        <w:pStyle w:val="Footer"/>
        <w:suppressAutoHyphens w:val="0"/>
        <w:jc w:val="both"/>
        <w:rPr>
          <w:rFonts w:asciiTheme="minorHAnsi" w:hAnsiTheme="minorHAnsi" w:cstheme="minorHAnsi"/>
          <w:b/>
          <w:szCs w:val="24"/>
          <w:lang w:val="lv-LV"/>
        </w:rPr>
      </w:pPr>
      <w:r w:rsidRPr="00660F83">
        <w:rPr>
          <w:rFonts w:asciiTheme="minorHAnsi" w:hAnsiTheme="minorHAnsi" w:cstheme="minorHAnsi"/>
          <w:b/>
          <w:szCs w:val="24"/>
          <w:lang w:val="lv-LV"/>
        </w:rPr>
        <w:t>B.2.6. Parkveida pļavu atjaunošana un uzturēšana</w:t>
      </w:r>
    </w:p>
    <w:p w14:paraId="4261903C" w14:textId="77777777" w:rsidR="00DA6066" w:rsidRPr="00660F83" w:rsidRDefault="00DA6066" w:rsidP="00DA6066">
      <w:pPr>
        <w:pStyle w:val="Footer"/>
        <w:suppressAutoHyphens w:val="0"/>
        <w:jc w:val="both"/>
        <w:rPr>
          <w:rFonts w:asciiTheme="minorHAnsi" w:hAnsiTheme="minorHAnsi" w:cstheme="minorHAnsi"/>
          <w:szCs w:val="24"/>
          <w:lang w:val="lv-LV"/>
        </w:rPr>
      </w:pPr>
      <w:r w:rsidRPr="00660F83">
        <w:rPr>
          <w:rFonts w:asciiTheme="minorHAnsi" w:hAnsiTheme="minorHAnsi" w:cstheme="minorHAnsi"/>
          <w:szCs w:val="24"/>
          <w:lang w:val="lv-LV"/>
        </w:rPr>
        <w:t xml:space="preserve">Parkveida pļava pie Rasūtes ietekas pašlaik ir samērā labā stāvoklī, tajā tikai nedaudz izveidojies aizaugums ar sekundārajiem kokiem, kurus nepieciešams izvākt un atstāt tikai lielos ozolus un atsevišķus lazdu pudurus. Daļu šī biotopa platības iespējams </w:t>
      </w:r>
      <w:r w:rsidRPr="00660F83">
        <w:rPr>
          <w:rFonts w:asciiTheme="minorHAnsi" w:hAnsiTheme="minorHAnsi" w:cstheme="minorHAnsi"/>
          <w:szCs w:val="24"/>
          <w:lang w:val="lv-LV"/>
        </w:rPr>
        <w:lastRenderedPageBreak/>
        <w:t>pļaut ar traktortehniku, atlikusī daļa būtu pļaujama ar rokas tehniku, izvācot nopļauto materiālu.</w:t>
      </w:r>
    </w:p>
    <w:p w14:paraId="33E72158" w14:textId="77777777" w:rsidR="00DA6066" w:rsidRPr="00660F83" w:rsidRDefault="00DA6066" w:rsidP="00DA6066">
      <w:pPr>
        <w:pStyle w:val="Footer"/>
        <w:suppressAutoHyphens w:val="0"/>
        <w:jc w:val="both"/>
        <w:rPr>
          <w:rFonts w:asciiTheme="minorHAnsi" w:hAnsiTheme="minorHAnsi" w:cstheme="minorHAnsi"/>
          <w:szCs w:val="24"/>
          <w:lang w:val="lv-LV"/>
        </w:rPr>
      </w:pPr>
    </w:p>
    <w:p w14:paraId="44F6F4C0" w14:textId="388F8C3B" w:rsidR="00DA6066" w:rsidRPr="00660F83" w:rsidRDefault="00DA6066" w:rsidP="00DA6066">
      <w:pPr>
        <w:pStyle w:val="Footer"/>
        <w:suppressAutoHyphens w:val="0"/>
        <w:jc w:val="both"/>
        <w:rPr>
          <w:rFonts w:asciiTheme="minorHAnsi" w:hAnsiTheme="minorHAnsi" w:cstheme="minorHAnsi"/>
          <w:szCs w:val="24"/>
          <w:lang w:val="lv-LV"/>
        </w:rPr>
      </w:pPr>
      <w:r w:rsidRPr="00660F83">
        <w:rPr>
          <w:rFonts w:asciiTheme="minorHAnsi" w:hAnsiTheme="minorHAnsi" w:cstheme="minorHAnsi"/>
          <w:szCs w:val="24"/>
          <w:lang w:val="lv-LV"/>
        </w:rPr>
        <w:t xml:space="preserve">Parkveida pļava teritorijas ziemeļu daļā daļēji ir atbrīvota no sekundārajiem kokiem un krūmiem, taču izveidojušās atvases. Plānojot turpmāko apsaimniekošanu, jāparedz regulāra atvašu ciršana un to platību pļaušana, kurās dominē zālāja zemsedze. Optimāls atjaunošanas veids būtu regulēta noganīšana, kas ļautu ierobežot atvašu augšanu. </w:t>
      </w:r>
    </w:p>
    <w:p w14:paraId="7603942A" w14:textId="77777777" w:rsidR="009A315C" w:rsidRPr="00660F83" w:rsidRDefault="009A315C" w:rsidP="00DA6066">
      <w:pPr>
        <w:pStyle w:val="Footer"/>
        <w:suppressAutoHyphens w:val="0"/>
        <w:jc w:val="both"/>
        <w:rPr>
          <w:rFonts w:asciiTheme="minorHAnsi" w:hAnsiTheme="minorHAnsi" w:cstheme="minorHAnsi"/>
          <w:szCs w:val="24"/>
          <w:lang w:val="lv-LV"/>
        </w:rPr>
      </w:pPr>
    </w:p>
    <w:p w14:paraId="5118440A" w14:textId="77777777" w:rsidR="00DA6066" w:rsidRPr="00660F83" w:rsidRDefault="00DA6066" w:rsidP="00DA6066">
      <w:pPr>
        <w:pStyle w:val="Footer"/>
        <w:suppressAutoHyphens w:val="0"/>
        <w:jc w:val="both"/>
        <w:rPr>
          <w:rFonts w:asciiTheme="minorHAnsi" w:hAnsiTheme="minorHAnsi" w:cstheme="minorHAnsi"/>
          <w:szCs w:val="24"/>
          <w:lang w:val="lv-LV"/>
        </w:rPr>
      </w:pPr>
      <w:r w:rsidRPr="00660F83">
        <w:rPr>
          <w:rFonts w:asciiTheme="minorHAnsi" w:hAnsiTheme="minorHAnsi" w:cstheme="minorHAnsi"/>
          <w:szCs w:val="24"/>
          <w:lang w:val="lv-LV"/>
        </w:rPr>
        <w:t>Kopējā platība, kur nepieciešama parkveida biotopu atjaunošana un turpmākā apsaimniekošana, ir 2,7 ha.</w:t>
      </w:r>
    </w:p>
    <w:p w14:paraId="2AF708C1" w14:textId="77777777" w:rsidR="00DA6066" w:rsidRPr="00660F83" w:rsidRDefault="00DA6066" w:rsidP="00DA6066">
      <w:pPr>
        <w:pStyle w:val="Footer"/>
        <w:suppressAutoHyphens w:val="0"/>
        <w:jc w:val="both"/>
        <w:rPr>
          <w:rFonts w:asciiTheme="minorHAnsi" w:hAnsiTheme="minorHAnsi" w:cstheme="minorHAnsi"/>
          <w:szCs w:val="24"/>
          <w:u w:val="single"/>
          <w:lang w:val="lv-LV"/>
        </w:rPr>
      </w:pPr>
    </w:p>
    <w:p w14:paraId="621794C6" w14:textId="77777777" w:rsidR="00DA6066" w:rsidRPr="00660F83" w:rsidRDefault="00DA6066" w:rsidP="00DA6066">
      <w:pPr>
        <w:pStyle w:val="Footer"/>
        <w:suppressAutoHyphens w:val="0"/>
        <w:jc w:val="both"/>
        <w:rPr>
          <w:rFonts w:asciiTheme="minorHAnsi" w:hAnsiTheme="minorHAnsi" w:cstheme="minorHAnsi"/>
          <w:b/>
          <w:bCs/>
          <w:szCs w:val="24"/>
          <w:lang w:val="lv-LV"/>
        </w:rPr>
      </w:pPr>
      <w:r w:rsidRPr="00660F83">
        <w:rPr>
          <w:rFonts w:asciiTheme="minorHAnsi" w:hAnsiTheme="minorHAnsi" w:cstheme="minorHAnsi"/>
          <w:b/>
          <w:szCs w:val="24"/>
          <w:lang w:val="lv-LV"/>
        </w:rPr>
        <w:t xml:space="preserve">B.2.7. </w:t>
      </w:r>
      <w:r w:rsidRPr="00660F83">
        <w:rPr>
          <w:rFonts w:asciiTheme="minorHAnsi" w:hAnsiTheme="minorHAnsi" w:cstheme="minorHAnsi"/>
          <w:b/>
          <w:bCs/>
          <w:szCs w:val="24"/>
          <w:lang w:val="lv-LV"/>
        </w:rPr>
        <w:t>Sugu sastāva uzlabošana ar siena izklāšanas vai piesēšanas metodi; augsnes auglības mazināšana</w:t>
      </w:r>
    </w:p>
    <w:p w14:paraId="3DB366C4" w14:textId="77777777" w:rsidR="00DA6066" w:rsidRPr="00660F83" w:rsidRDefault="00DA6066" w:rsidP="00DA6066">
      <w:pPr>
        <w:pStyle w:val="Footer"/>
        <w:suppressAutoHyphens w:val="0"/>
        <w:jc w:val="both"/>
        <w:rPr>
          <w:rFonts w:asciiTheme="minorHAnsi" w:hAnsiTheme="minorHAnsi" w:cstheme="minorHAnsi"/>
          <w:szCs w:val="24"/>
          <w:lang w:val="lv-LV"/>
        </w:rPr>
      </w:pPr>
      <w:r w:rsidRPr="00660F83">
        <w:rPr>
          <w:rFonts w:asciiTheme="minorHAnsi" w:hAnsiTheme="minorHAnsi" w:cstheme="minorHAnsi"/>
          <w:szCs w:val="24"/>
          <w:lang w:val="lv-LV"/>
        </w:rPr>
        <w:t>Gan DL teritorijā, gan iespējamajā DL paplašinājumā atrodas potenciāli zālāju biotopi, kuriem šobrīd ir pārāk maza sugu daudzveidība vai pārāk liels ekspansīvo sugu īpatsvars, lai tos atzītu par zālāju biotopiem. Šīs platības ir apsaimniekotas un turpinot ekstensīvu apsaimniekošanu varētu sasniegt zālāju biotopu kvalitāti tuvāko 10-15 gadu laikā, taču var šo procesu paātrināt, izmantojot specifiskas metodes zālāja dabiskošanai. Viena no metodēm ir dabisko zālāju sēklu piesēšana, t.sk. ar zaļā siena izklāšanas metodi (uz nopļautas un viegli noecētas pļavas izklāj sasmalcinātu zaļo sienu proporcijā 1:3 jeb 1 ha donorpļavas noklāj 3 ha mērķa pļavas). Šo pasākumu var realizēt, ja zaļais siens tiek ievākts tuvumā un izklāts tai pašā dienā, pretējā gadījumā samazinās sēklu dīgtspēja. Pēc tam pļavu var pļaut atālā vai noganīt tai pašā vasarā, vai arī turpināt pļaušanu nākamajā gadā. Otra metode zālāja sugu daudzveidības uzlabošanai un ekspansīvo sugu īpatsvara samazināšanai ir intensīva pļaušana, vismaz 2 reizes sezonā novācot nopļauto materiālu un tādējādi samazinot barības vielu daudzumu augsnē. Jāizvērtē metodes pielietošana kontekstā ar spēkā esošajiem lauku apsaimniekošanas nosacījumiem.</w:t>
      </w:r>
    </w:p>
    <w:p w14:paraId="267A4A31" w14:textId="77777777" w:rsidR="00DA6066" w:rsidRPr="00660F83" w:rsidRDefault="00DA6066" w:rsidP="00DA6066">
      <w:pPr>
        <w:pStyle w:val="Footer"/>
        <w:suppressAutoHyphens w:val="0"/>
        <w:jc w:val="both"/>
        <w:rPr>
          <w:rFonts w:asciiTheme="minorHAnsi" w:hAnsiTheme="minorHAnsi" w:cstheme="minorHAnsi"/>
          <w:szCs w:val="24"/>
          <w:lang w:val="lv-LV"/>
        </w:rPr>
      </w:pPr>
    </w:p>
    <w:p w14:paraId="3C7CFD3D" w14:textId="073E2290" w:rsidR="00DA6066" w:rsidRPr="00660F83" w:rsidRDefault="00DA6066" w:rsidP="00DA6066">
      <w:pPr>
        <w:pStyle w:val="Footer"/>
        <w:suppressAutoHyphens w:val="0"/>
        <w:jc w:val="both"/>
        <w:rPr>
          <w:rFonts w:asciiTheme="minorHAnsi" w:hAnsiTheme="minorHAnsi" w:cstheme="minorHAnsi"/>
          <w:szCs w:val="24"/>
          <w:lang w:val="lv-LV"/>
        </w:rPr>
      </w:pPr>
      <w:r w:rsidRPr="00660F83">
        <w:rPr>
          <w:rFonts w:asciiTheme="minorHAnsi" w:hAnsiTheme="minorHAnsi" w:cstheme="minorHAnsi"/>
          <w:szCs w:val="24"/>
          <w:lang w:val="lv-LV"/>
        </w:rPr>
        <w:t>Platības, kurās papildus uzturošai apsaimniekošanai vēlams izmantot sugu sastāva uzlabošanu, ir 24,3 ha (36,3 ha, ja tiek īstenota DL paplašināšana); platības, kurās vēlama gan intensīva pļaušana, gan sugu sastāva uzlabošana vai vismaz viens no šiem pasākumiem, ir 12,2 ha.</w:t>
      </w:r>
    </w:p>
    <w:p w14:paraId="220BD2EC" w14:textId="77777777" w:rsidR="00DA6066" w:rsidRPr="00660F83" w:rsidRDefault="00DA6066" w:rsidP="00DA6066">
      <w:pPr>
        <w:pStyle w:val="Footer"/>
        <w:suppressAutoHyphens w:val="0"/>
        <w:jc w:val="both"/>
        <w:rPr>
          <w:rFonts w:asciiTheme="minorHAnsi" w:hAnsiTheme="minorHAnsi" w:cstheme="minorHAnsi"/>
          <w:szCs w:val="24"/>
          <w:u w:val="single"/>
          <w:lang w:val="lv-LV"/>
        </w:rPr>
      </w:pPr>
    </w:p>
    <w:p w14:paraId="665D14EC" w14:textId="6C71BD7A" w:rsidR="00D0052F" w:rsidRPr="00660F83" w:rsidRDefault="00D0052F" w:rsidP="00AC3535">
      <w:pPr>
        <w:pStyle w:val="Footer"/>
        <w:suppressAutoHyphens w:val="0"/>
        <w:rPr>
          <w:rFonts w:asciiTheme="minorHAnsi" w:hAnsiTheme="minorHAnsi" w:cstheme="minorHAnsi"/>
          <w:b/>
          <w:bCs/>
          <w:szCs w:val="24"/>
          <w:lang w:val="lv-LV"/>
        </w:rPr>
      </w:pPr>
      <w:r w:rsidRPr="00660F83">
        <w:rPr>
          <w:rFonts w:asciiTheme="minorHAnsi" w:hAnsiTheme="minorHAnsi" w:cstheme="minorHAnsi"/>
          <w:b/>
          <w:bCs/>
          <w:szCs w:val="24"/>
          <w:lang w:val="lv-LV"/>
        </w:rPr>
        <w:t>B.</w:t>
      </w:r>
      <w:r w:rsidR="003C4E3D" w:rsidRPr="00660F83">
        <w:rPr>
          <w:rFonts w:asciiTheme="minorHAnsi" w:hAnsiTheme="minorHAnsi" w:cstheme="minorHAnsi"/>
          <w:b/>
          <w:bCs/>
          <w:szCs w:val="24"/>
          <w:lang w:val="lv-LV"/>
        </w:rPr>
        <w:t>3</w:t>
      </w:r>
      <w:r w:rsidRPr="00660F83">
        <w:rPr>
          <w:rFonts w:asciiTheme="minorHAnsi" w:hAnsiTheme="minorHAnsi" w:cstheme="minorHAnsi"/>
          <w:b/>
          <w:bCs/>
          <w:szCs w:val="24"/>
          <w:lang w:val="lv-LV"/>
        </w:rPr>
        <w:t>. Īpaši aizsargājamām sugām labvēlīga aizsardzības stāvokļa nodrošināšana</w:t>
      </w:r>
    </w:p>
    <w:p w14:paraId="1BF87D4D" w14:textId="1869B11A" w:rsidR="00D0052F" w:rsidRPr="00660F83" w:rsidRDefault="00D0052F" w:rsidP="00AC3535">
      <w:pPr>
        <w:pStyle w:val="Footer"/>
        <w:tabs>
          <w:tab w:val="clear" w:pos="4153"/>
          <w:tab w:val="clear" w:pos="8306"/>
        </w:tabs>
        <w:suppressAutoHyphens w:val="0"/>
        <w:jc w:val="both"/>
        <w:rPr>
          <w:rFonts w:asciiTheme="minorHAnsi" w:hAnsiTheme="minorHAnsi" w:cstheme="minorHAnsi"/>
          <w:lang w:val="lv-LV"/>
        </w:rPr>
      </w:pPr>
    </w:p>
    <w:p w14:paraId="7B3F6692" w14:textId="58CB893D" w:rsidR="000B1432" w:rsidRPr="00660F83" w:rsidRDefault="000B1432" w:rsidP="00AC3535">
      <w:pPr>
        <w:pStyle w:val="Footer"/>
        <w:tabs>
          <w:tab w:val="clear" w:pos="4153"/>
          <w:tab w:val="clear" w:pos="8306"/>
        </w:tabs>
        <w:suppressAutoHyphens w:val="0"/>
        <w:jc w:val="both"/>
        <w:rPr>
          <w:rFonts w:asciiTheme="minorHAnsi" w:hAnsiTheme="minorHAnsi" w:cstheme="minorHAnsi"/>
          <w:b/>
          <w:bCs/>
          <w:lang w:val="lv-LV"/>
        </w:rPr>
      </w:pPr>
      <w:r w:rsidRPr="00660F83">
        <w:rPr>
          <w:rFonts w:asciiTheme="minorHAnsi" w:hAnsiTheme="minorHAnsi" w:cstheme="minorHAnsi"/>
          <w:b/>
          <w:bCs/>
          <w:lang w:val="lv-LV"/>
        </w:rPr>
        <w:t>B.</w:t>
      </w:r>
      <w:r w:rsidR="003C4E3D" w:rsidRPr="00660F83">
        <w:rPr>
          <w:rFonts w:asciiTheme="minorHAnsi" w:hAnsiTheme="minorHAnsi" w:cstheme="minorHAnsi"/>
          <w:b/>
          <w:bCs/>
          <w:lang w:val="lv-LV"/>
        </w:rPr>
        <w:t>3</w:t>
      </w:r>
      <w:r w:rsidRPr="00660F83">
        <w:rPr>
          <w:rFonts w:asciiTheme="minorHAnsi" w:hAnsiTheme="minorHAnsi" w:cstheme="minorHAnsi"/>
          <w:b/>
          <w:bCs/>
          <w:lang w:val="lv-LV"/>
        </w:rPr>
        <w:t>.1. Sezonāls ūdens transporta kustības ierobežojums Lāņupes grīvas rajonā</w:t>
      </w:r>
    </w:p>
    <w:p w14:paraId="6B8B81DA" w14:textId="7F119867" w:rsidR="0023090C" w:rsidRPr="00660F83" w:rsidRDefault="005D32F7" w:rsidP="00AC3535">
      <w:pPr>
        <w:pStyle w:val="Footer"/>
        <w:tabs>
          <w:tab w:val="clear" w:pos="4153"/>
          <w:tab w:val="clear" w:pos="8306"/>
        </w:tabs>
        <w:suppressAutoHyphens w:val="0"/>
        <w:jc w:val="both"/>
        <w:rPr>
          <w:rFonts w:asciiTheme="minorHAnsi" w:hAnsiTheme="minorHAnsi" w:cstheme="minorHAnsi"/>
          <w:lang w:val="lv-LV"/>
        </w:rPr>
      </w:pPr>
      <w:r w:rsidRPr="00660F83">
        <w:rPr>
          <w:rFonts w:asciiTheme="minorHAnsi" w:hAnsiTheme="minorHAnsi" w:cstheme="minorHAnsi"/>
          <w:lang w:val="lv-LV"/>
        </w:rPr>
        <w:t xml:space="preserve">Durbes ezerā ligzdojošie putni ir ligzdošanas laikā ir jutīgi pret antropogēno traucējumu – laivu pārvietošanos un cilvēku klātbūtni. Antropogēnā traucējuma rezultātā ūdensputni var atzīt ligzdošanas vietu par nepiemērotu, kā arī var pamest ierīkotās ligzdas, pametot izdētās olas. Sugām, kuru mazuļi pēc šķilšanās paliek saistīti ar ligzdu un ligzdas teritoriju, antropogēnā apdraudējuma ietekme ir būtiska arī periodā no mazuļu šķilšanās līdz lidspēju iegūšanai. </w:t>
      </w:r>
      <w:r w:rsidR="000B1432" w:rsidRPr="00660F83">
        <w:rPr>
          <w:rFonts w:asciiTheme="minorHAnsi" w:hAnsiTheme="minorHAnsi" w:cstheme="minorHAnsi"/>
          <w:lang w:val="lv-LV"/>
        </w:rPr>
        <w:t xml:space="preserve">Ezera akvatorijā ligzdojošo ūdensputnu aizsardzības un labvēlīga statusa nodrošināšanai </w:t>
      </w:r>
      <w:r w:rsidR="003C4E3D" w:rsidRPr="00660F83">
        <w:rPr>
          <w:rFonts w:asciiTheme="minorHAnsi" w:hAnsiTheme="minorHAnsi" w:cstheme="minorHAnsi"/>
          <w:lang w:val="lv-LV"/>
        </w:rPr>
        <w:t>ir nepieciešams</w:t>
      </w:r>
      <w:r w:rsidR="000B1432" w:rsidRPr="00660F83">
        <w:rPr>
          <w:rFonts w:asciiTheme="minorHAnsi" w:hAnsiTheme="minorHAnsi" w:cstheme="minorHAnsi"/>
          <w:lang w:val="lv-LV"/>
        </w:rPr>
        <w:t xml:space="preserve"> sezonāls ūdens transporta kustības ierobežojums Lāņupes grīvas rajonā</w:t>
      </w:r>
      <w:r w:rsidR="0023090C" w:rsidRPr="00660F83">
        <w:rPr>
          <w:rFonts w:asciiTheme="minorHAnsi" w:hAnsiTheme="minorHAnsi" w:cstheme="minorHAnsi"/>
          <w:lang w:val="lv-LV"/>
        </w:rPr>
        <w:t xml:space="preserve"> (skat. </w:t>
      </w:r>
      <w:r w:rsidR="003C4E3D" w:rsidRPr="00660F83">
        <w:rPr>
          <w:rFonts w:asciiTheme="minorHAnsi" w:hAnsiTheme="minorHAnsi" w:cstheme="minorHAnsi"/>
          <w:lang w:val="lv-LV"/>
        </w:rPr>
        <w:t xml:space="preserve">DA </w:t>
      </w:r>
      <w:r w:rsidR="003C4E3D" w:rsidRPr="00660F83">
        <w:rPr>
          <w:rFonts w:asciiTheme="minorHAnsi" w:hAnsiTheme="minorHAnsi" w:cstheme="minorHAnsi"/>
          <w:lang w:val="lv-LV"/>
        </w:rPr>
        <w:lastRenderedPageBreak/>
        <w:t>plāna 1. pielikumu</w:t>
      </w:r>
      <w:r w:rsidR="0023090C" w:rsidRPr="00660F83">
        <w:rPr>
          <w:rFonts w:asciiTheme="minorHAnsi" w:hAnsiTheme="minorHAnsi" w:cstheme="minorHAnsi"/>
          <w:lang w:val="lv-LV"/>
        </w:rPr>
        <w:t>)</w:t>
      </w:r>
      <w:r w:rsidR="000B1432" w:rsidRPr="00660F83">
        <w:rPr>
          <w:rFonts w:asciiTheme="minorHAnsi" w:hAnsiTheme="minorHAnsi" w:cstheme="minorHAnsi"/>
          <w:lang w:val="lv-LV"/>
        </w:rPr>
        <w:t>. Teritorija dabā</w:t>
      </w:r>
      <w:r w:rsidR="0023090C" w:rsidRPr="00660F83">
        <w:rPr>
          <w:rFonts w:asciiTheme="minorHAnsi" w:hAnsiTheme="minorHAnsi" w:cstheme="minorHAnsi"/>
          <w:lang w:val="lv-LV"/>
        </w:rPr>
        <w:t xml:space="preserve"> ir</w:t>
      </w:r>
      <w:r w:rsidR="000B1432" w:rsidRPr="00660F83">
        <w:rPr>
          <w:rFonts w:asciiTheme="minorHAnsi" w:hAnsiTheme="minorHAnsi" w:cstheme="minorHAnsi"/>
          <w:lang w:val="lv-LV"/>
        </w:rPr>
        <w:t xml:space="preserve"> vizuāli </w:t>
      </w:r>
      <w:r w:rsidR="003F641F" w:rsidRPr="00660F83">
        <w:rPr>
          <w:rFonts w:asciiTheme="minorHAnsi" w:hAnsiTheme="minorHAnsi" w:cstheme="minorHAnsi"/>
          <w:lang w:val="lv-LV"/>
        </w:rPr>
        <w:t>jāmarķē</w:t>
      </w:r>
      <w:r w:rsidR="000B1432" w:rsidRPr="00660F83">
        <w:rPr>
          <w:rFonts w:asciiTheme="minorHAnsi" w:hAnsiTheme="minorHAnsi" w:cstheme="minorHAnsi"/>
          <w:lang w:val="lv-LV"/>
        </w:rPr>
        <w:t xml:space="preserve"> ar bojām. Transporta kustības ierobežojums </w:t>
      </w:r>
      <w:r w:rsidR="003C4E3D" w:rsidRPr="00660F83">
        <w:rPr>
          <w:rFonts w:asciiTheme="minorHAnsi" w:hAnsiTheme="minorHAnsi" w:cstheme="minorHAnsi"/>
          <w:lang w:val="lv-LV"/>
        </w:rPr>
        <w:t>ievērojams</w:t>
      </w:r>
      <w:r w:rsidR="000B1432" w:rsidRPr="00660F83">
        <w:rPr>
          <w:rFonts w:asciiTheme="minorHAnsi" w:hAnsiTheme="minorHAnsi" w:cstheme="minorHAnsi"/>
          <w:lang w:val="lv-LV"/>
        </w:rPr>
        <w:t xml:space="preserve"> laika posmā no 15.</w:t>
      </w:r>
      <w:r w:rsidR="00143EB5" w:rsidRPr="00660F83">
        <w:rPr>
          <w:rFonts w:asciiTheme="minorHAnsi" w:hAnsiTheme="minorHAnsi" w:cstheme="minorHAnsi"/>
          <w:lang w:val="lv-LV"/>
        </w:rPr>
        <w:t xml:space="preserve"> </w:t>
      </w:r>
      <w:r w:rsidR="000B1432" w:rsidRPr="00660F83">
        <w:rPr>
          <w:rFonts w:asciiTheme="minorHAnsi" w:hAnsiTheme="minorHAnsi" w:cstheme="minorHAnsi"/>
          <w:lang w:val="lv-LV"/>
        </w:rPr>
        <w:t>maija līdz 1.</w:t>
      </w:r>
      <w:r w:rsidR="00143EB5" w:rsidRPr="00660F83">
        <w:rPr>
          <w:rFonts w:asciiTheme="minorHAnsi" w:hAnsiTheme="minorHAnsi" w:cstheme="minorHAnsi"/>
          <w:lang w:val="lv-LV"/>
        </w:rPr>
        <w:t xml:space="preserve"> </w:t>
      </w:r>
      <w:r w:rsidR="000B1432" w:rsidRPr="00660F83">
        <w:rPr>
          <w:rFonts w:asciiTheme="minorHAnsi" w:hAnsiTheme="minorHAnsi" w:cstheme="minorHAnsi"/>
          <w:lang w:val="lv-LV"/>
        </w:rPr>
        <w:t>augustam</w:t>
      </w:r>
    </w:p>
    <w:p w14:paraId="0C96B223" w14:textId="77777777" w:rsidR="00D0052F" w:rsidRPr="00660F83" w:rsidRDefault="00D0052F" w:rsidP="00AC3535">
      <w:pPr>
        <w:jc w:val="both"/>
        <w:rPr>
          <w:rFonts w:asciiTheme="minorHAnsi" w:hAnsiTheme="minorHAnsi" w:cstheme="minorHAnsi"/>
          <w:b/>
          <w:i/>
          <w:szCs w:val="24"/>
          <w:u w:val="single"/>
        </w:rPr>
      </w:pPr>
    </w:p>
    <w:p w14:paraId="0C3CB033" w14:textId="45F7FC8A" w:rsidR="00D0052F" w:rsidRPr="00660F83" w:rsidRDefault="008F5C11" w:rsidP="00AC3535">
      <w:pPr>
        <w:jc w:val="both"/>
        <w:rPr>
          <w:rFonts w:asciiTheme="minorHAnsi" w:hAnsiTheme="minorHAnsi" w:cstheme="minorHAnsi"/>
          <w:b/>
          <w:i/>
          <w:szCs w:val="24"/>
          <w:u w:val="single"/>
        </w:rPr>
      </w:pPr>
      <w:r w:rsidRPr="00660F83">
        <w:rPr>
          <w:rFonts w:asciiTheme="minorHAnsi" w:hAnsiTheme="minorHAnsi" w:cstheme="minorHAnsi"/>
          <w:b/>
          <w:i/>
          <w:szCs w:val="24"/>
          <w:u w:val="single"/>
        </w:rPr>
        <w:t>C</w:t>
      </w:r>
      <w:r w:rsidR="00D0052F" w:rsidRPr="00660F83">
        <w:rPr>
          <w:rFonts w:asciiTheme="minorHAnsi" w:hAnsiTheme="minorHAnsi" w:cstheme="minorHAnsi"/>
          <w:b/>
          <w:i/>
          <w:szCs w:val="24"/>
          <w:u w:val="single"/>
        </w:rPr>
        <w:t>. Sabiedrības informēšana un izglītošana</w:t>
      </w:r>
    </w:p>
    <w:p w14:paraId="0F4052F2" w14:textId="78F18BB6" w:rsidR="00D0052F" w:rsidRPr="00660F83" w:rsidRDefault="008F5C11" w:rsidP="00AC3535">
      <w:pPr>
        <w:jc w:val="both"/>
        <w:rPr>
          <w:rFonts w:ascii="Calibri" w:hAnsi="Calibri"/>
          <w:b/>
          <w:bCs/>
          <w:szCs w:val="24"/>
        </w:rPr>
      </w:pPr>
      <w:r w:rsidRPr="00660F83">
        <w:rPr>
          <w:rFonts w:ascii="Calibri" w:hAnsi="Calibri"/>
          <w:b/>
          <w:bCs/>
          <w:szCs w:val="24"/>
        </w:rPr>
        <w:t>C</w:t>
      </w:r>
      <w:r w:rsidR="00D0052F" w:rsidRPr="00660F83">
        <w:rPr>
          <w:rFonts w:ascii="Calibri" w:hAnsi="Calibri"/>
          <w:b/>
          <w:bCs/>
          <w:szCs w:val="24"/>
        </w:rPr>
        <w:t>.1. Teritorijas robežzīmju izvietošana</w:t>
      </w:r>
    </w:p>
    <w:p w14:paraId="7AB7F607" w14:textId="7FCF4812" w:rsidR="00F3106A" w:rsidRPr="00660F83" w:rsidRDefault="00F3106A" w:rsidP="00F3106A">
      <w:pPr>
        <w:keepNext/>
        <w:keepLines/>
        <w:jc w:val="both"/>
        <w:rPr>
          <w:rFonts w:ascii="Calibri" w:hAnsi="Calibri"/>
          <w:szCs w:val="24"/>
        </w:rPr>
      </w:pPr>
      <w:r w:rsidRPr="00660F83">
        <w:rPr>
          <w:rFonts w:ascii="Calibri" w:hAnsi="Calibri"/>
          <w:szCs w:val="24"/>
        </w:rPr>
        <w:t xml:space="preserve">Ir nepieciešama DL „Durbes ezera pļavas” teritorijas robežzīmju izvietošana, paredzot </w:t>
      </w:r>
      <w:r w:rsidR="0023090C" w:rsidRPr="00660F83">
        <w:rPr>
          <w:rFonts w:ascii="Calibri" w:hAnsi="Calibri"/>
          <w:szCs w:val="24"/>
        </w:rPr>
        <w:t>ĪADT</w:t>
      </w:r>
      <w:r w:rsidRPr="00660F83">
        <w:rPr>
          <w:rFonts w:ascii="Calibri" w:hAnsi="Calibri"/>
          <w:szCs w:val="24"/>
        </w:rPr>
        <w:t xml:space="preserve"> apzīmējošo zīmju (ozollapas) izvietošanu uz </w:t>
      </w:r>
      <w:r w:rsidR="0023090C" w:rsidRPr="00660F83">
        <w:rPr>
          <w:rFonts w:ascii="Calibri" w:hAnsi="Calibri"/>
          <w:szCs w:val="24"/>
        </w:rPr>
        <w:t>DL robežām</w:t>
      </w:r>
      <w:r w:rsidRPr="00660F83">
        <w:rPr>
          <w:rFonts w:ascii="Calibri" w:hAnsi="Calibri"/>
          <w:szCs w:val="24"/>
        </w:rPr>
        <w:t xml:space="preserve">. Priekšlikums robežzīmju uzstādīšanas vietām ir iekļauts </w:t>
      </w:r>
      <w:r w:rsidR="00880111">
        <w:rPr>
          <w:rFonts w:ascii="Calibri" w:hAnsi="Calibri"/>
          <w:szCs w:val="24"/>
        </w:rPr>
        <w:t>DA</w:t>
      </w:r>
      <w:r w:rsidRPr="00660F83">
        <w:rPr>
          <w:rFonts w:ascii="Calibri" w:hAnsi="Calibri"/>
          <w:szCs w:val="24"/>
        </w:rPr>
        <w:t xml:space="preserve"> plāna </w:t>
      </w:r>
      <w:r w:rsidR="001C33A3" w:rsidRPr="00660F83">
        <w:rPr>
          <w:rFonts w:ascii="Calibri" w:hAnsi="Calibri"/>
          <w:szCs w:val="24"/>
        </w:rPr>
        <w:t>2</w:t>
      </w:r>
      <w:r w:rsidRPr="00660F83">
        <w:rPr>
          <w:rFonts w:ascii="Calibri" w:hAnsi="Calibri"/>
          <w:szCs w:val="24"/>
        </w:rPr>
        <w:t>. pielikumā.</w:t>
      </w:r>
    </w:p>
    <w:p w14:paraId="0A843079" w14:textId="77777777" w:rsidR="00F3106A" w:rsidRPr="00660F83" w:rsidRDefault="00F3106A" w:rsidP="00D0052F">
      <w:pPr>
        <w:jc w:val="both"/>
        <w:rPr>
          <w:rFonts w:ascii="Calibri" w:hAnsi="Calibri"/>
          <w:szCs w:val="24"/>
        </w:rPr>
      </w:pPr>
    </w:p>
    <w:p w14:paraId="31BACD28" w14:textId="722CE37B" w:rsidR="00D0052F" w:rsidRPr="00660F83" w:rsidRDefault="008F5C11" w:rsidP="00D0052F">
      <w:pPr>
        <w:jc w:val="both"/>
        <w:rPr>
          <w:rFonts w:ascii="Calibri" w:hAnsi="Calibri"/>
          <w:b/>
          <w:bCs/>
          <w:szCs w:val="24"/>
        </w:rPr>
      </w:pPr>
      <w:r w:rsidRPr="00660F83">
        <w:rPr>
          <w:rFonts w:ascii="Calibri" w:hAnsi="Calibri"/>
          <w:b/>
          <w:bCs/>
          <w:szCs w:val="24"/>
        </w:rPr>
        <w:t>C</w:t>
      </w:r>
      <w:r w:rsidR="00D0052F" w:rsidRPr="00660F83">
        <w:rPr>
          <w:rFonts w:ascii="Calibri" w:hAnsi="Calibri"/>
          <w:b/>
          <w:bCs/>
          <w:szCs w:val="24"/>
        </w:rPr>
        <w:t>.2. Informācijas nodrošināšana par dabas vērtībām DL „Durbes ezera pļavas” teritorijas apmeklētājiem</w:t>
      </w:r>
    </w:p>
    <w:p w14:paraId="1BCD9393" w14:textId="2BFCFF81" w:rsidR="004919D1" w:rsidRPr="00660F83" w:rsidRDefault="00897CE2" w:rsidP="00143EB5">
      <w:pPr>
        <w:jc w:val="both"/>
        <w:rPr>
          <w:rFonts w:ascii="Calibri" w:hAnsi="Calibri"/>
          <w:szCs w:val="24"/>
        </w:rPr>
      </w:pPr>
      <w:r w:rsidRPr="00660F83">
        <w:rPr>
          <w:rFonts w:ascii="Calibri" w:hAnsi="Calibri"/>
          <w:szCs w:val="24"/>
        </w:rPr>
        <w:t xml:space="preserve">Lai informētu </w:t>
      </w:r>
      <w:r w:rsidR="00A64D48">
        <w:rPr>
          <w:rFonts w:ascii="Calibri" w:hAnsi="Calibri"/>
          <w:szCs w:val="24"/>
        </w:rPr>
        <w:t>teritorijas</w:t>
      </w:r>
      <w:r w:rsidRPr="00660F83">
        <w:rPr>
          <w:rFonts w:ascii="Calibri" w:hAnsi="Calibri"/>
          <w:szCs w:val="24"/>
        </w:rPr>
        <w:t xml:space="preserve"> apmeklētājus par </w:t>
      </w:r>
      <w:r w:rsidR="008051B7" w:rsidRPr="00660F83">
        <w:rPr>
          <w:rFonts w:ascii="Calibri" w:hAnsi="Calibri"/>
          <w:szCs w:val="24"/>
        </w:rPr>
        <w:t>DL</w:t>
      </w:r>
      <w:r w:rsidRPr="00660F83">
        <w:rPr>
          <w:rFonts w:ascii="Calibri" w:hAnsi="Calibri"/>
          <w:szCs w:val="24"/>
        </w:rPr>
        <w:t xml:space="preserve">, tā dabas vērtībām, </w:t>
      </w:r>
      <w:r w:rsidR="008051B7" w:rsidRPr="00660F83">
        <w:rPr>
          <w:rFonts w:ascii="Calibri" w:hAnsi="Calibri"/>
          <w:szCs w:val="24"/>
        </w:rPr>
        <w:t xml:space="preserve">tūrisma un rekreācijas iespējām, </w:t>
      </w:r>
      <w:r w:rsidR="0075289D" w:rsidRPr="00660F83">
        <w:rPr>
          <w:rFonts w:ascii="Calibri" w:hAnsi="Calibri"/>
          <w:szCs w:val="24"/>
        </w:rPr>
        <w:t>kultūrvēstures pieminekļa</w:t>
      </w:r>
      <w:r w:rsidR="0075289D" w:rsidRPr="00660F83">
        <w:t xml:space="preserve"> </w:t>
      </w:r>
      <w:r w:rsidR="0075289D" w:rsidRPr="00660F83">
        <w:rPr>
          <w:rFonts w:ascii="Calibri" w:hAnsi="Calibri"/>
          <w:szCs w:val="24"/>
        </w:rPr>
        <w:t xml:space="preserve">Ķiepes strauta apmetne atrašanas vietu, </w:t>
      </w:r>
      <w:r w:rsidRPr="00660F83">
        <w:rPr>
          <w:rFonts w:ascii="Calibri" w:hAnsi="Calibri"/>
          <w:szCs w:val="24"/>
        </w:rPr>
        <w:t xml:space="preserve">kā arī </w:t>
      </w:r>
      <w:r w:rsidR="008051B7" w:rsidRPr="00660F83">
        <w:rPr>
          <w:rFonts w:ascii="Calibri" w:hAnsi="Calibri"/>
          <w:szCs w:val="24"/>
        </w:rPr>
        <w:t>DL teritorijas izmantošanas nosacījumiem</w:t>
      </w:r>
      <w:r w:rsidRPr="00660F83">
        <w:rPr>
          <w:rFonts w:ascii="Calibri" w:hAnsi="Calibri"/>
          <w:szCs w:val="24"/>
        </w:rPr>
        <w:t>, ir nepieciešams izvietot informācijas stendu</w:t>
      </w:r>
      <w:r w:rsidR="00143EB5" w:rsidRPr="00660F83">
        <w:rPr>
          <w:rFonts w:ascii="Calibri" w:hAnsi="Calibri"/>
          <w:szCs w:val="24"/>
        </w:rPr>
        <w:t>s</w:t>
      </w:r>
      <w:r w:rsidR="004919D1" w:rsidRPr="00660F83">
        <w:rPr>
          <w:rFonts w:ascii="Calibri" w:hAnsi="Calibri"/>
          <w:szCs w:val="24"/>
        </w:rPr>
        <w:t xml:space="preserve"> gan DL teritorijā, gan ārpus tā. DL teritorijā informācijas stendu ir nepieciešams izvietot paredzētajā atpūtas vietā Durbes ezera ziemeļrietumos</w:t>
      </w:r>
      <w:r w:rsidR="00DD5823">
        <w:rPr>
          <w:rFonts w:ascii="Calibri" w:hAnsi="Calibri"/>
          <w:szCs w:val="24"/>
        </w:rPr>
        <w:t xml:space="preserve"> (nekustamajā īpašumā ar kadastra apzīmējumu </w:t>
      </w:r>
      <w:r w:rsidR="00DD5823" w:rsidRPr="00DD5823">
        <w:rPr>
          <w:rFonts w:ascii="Calibri" w:hAnsi="Calibri"/>
          <w:szCs w:val="24"/>
        </w:rPr>
        <w:t>64500050529</w:t>
      </w:r>
      <w:r w:rsidR="00DD5823">
        <w:rPr>
          <w:rFonts w:ascii="Calibri" w:hAnsi="Calibri"/>
          <w:szCs w:val="24"/>
        </w:rPr>
        <w:t>)</w:t>
      </w:r>
      <w:r w:rsidR="004919D1" w:rsidRPr="00660F83">
        <w:rPr>
          <w:rFonts w:ascii="Calibri" w:hAnsi="Calibri"/>
          <w:szCs w:val="24"/>
        </w:rPr>
        <w:t>. Ārpus DL teritorijas informācijas stendi uzstādāmi atpūtas vietā</w:t>
      </w:r>
      <w:r w:rsidR="0012264A" w:rsidRPr="00660F83">
        <w:rPr>
          <w:rFonts w:ascii="Calibri" w:hAnsi="Calibri"/>
          <w:szCs w:val="24"/>
        </w:rPr>
        <w:t xml:space="preserve"> netālu no DL </w:t>
      </w:r>
      <w:r w:rsidR="004B62A0">
        <w:rPr>
          <w:rFonts w:ascii="Calibri" w:hAnsi="Calibri"/>
          <w:szCs w:val="24"/>
        </w:rPr>
        <w:t xml:space="preserve">dienvidrietumu </w:t>
      </w:r>
      <w:r w:rsidR="0012264A" w:rsidRPr="00660F83">
        <w:rPr>
          <w:rFonts w:ascii="Calibri" w:hAnsi="Calibri"/>
          <w:szCs w:val="24"/>
        </w:rPr>
        <w:t>robežas</w:t>
      </w:r>
      <w:r w:rsidR="001B2AB3">
        <w:rPr>
          <w:rFonts w:ascii="Calibri" w:hAnsi="Calibri"/>
          <w:szCs w:val="24"/>
        </w:rPr>
        <w:t xml:space="preserve"> (nekustamajā īpašumā ar kadastra apzīmējumu </w:t>
      </w:r>
      <w:r w:rsidR="001B2AB3" w:rsidRPr="00DD5823">
        <w:rPr>
          <w:rFonts w:ascii="Calibri" w:hAnsi="Calibri"/>
          <w:szCs w:val="24"/>
        </w:rPr>
        <w:t>645000</w:t>
      </w:r>
      <w:r w:rsidR="001B2AB3">
        <w:rPr>
          <w:rFonts w:ascii="Calibri" w:hAnsi="Calibri"/>
          <w:szCs w:val="24"/>
        </w:rPr>
        <w:t>10100)</w:t>
      </w:r>
      <w:r w:rsidR="0012264A" w:rsidRPr="00660F83">
        <w:rPr>
          <w:rFonts w:ascii="Calibri" w:hAnsi="Calibri"/>
          <w:szCs w:val="24"/>
        </w:rPr>
        <w:t>, dabas takas sākuma punktā (kempinga “Vīnrozes” teritorijā), kā arī pie autoceļa V1201 Aistere - Rāva – Avoti.</w:t>
      </w:r>
    </w:p>
    <w:p w14:paraId="1673090B" w14:textId="77777777" w:rsidR="0012264A" w:rsidRPr="00660F83" w:rsidRDefault="0012264A" w:rsidP="00143EB5">
      <w:pPr>
        <w:jc w:val="both"/>
        <w:rPr>
          <w:rFonts w:ascii="Calibri" w:hAnsi="Calibri"/>
          <w:szCs w:val="24"/>
        </w:rPr>
      </w:pPr>
    </w:p>
    <w:p w14:paraId="17A7C013" w14:textId="0979AE7C" w:rsidR="00143EB5" w:rsidRPr="00660F83" w:rsidRDefault="008051B7" w:rsidP="00143EB5">
      <w:pPr>
        <w:jc w:val="both"/>
        <w:rPr>
          <w:rFonts w:ascii="Calibri" w:hAnsi="Calibri"/>
          <w:szCs w:val="24"/>
        </w:rPr>
      </w:pPr>
      <w:r w:rsidRPr="00660F83">
        <w:rPr>
          <w:rFonts w:ascii="Calibri" w:hAnsi="Calibri"/>
          <w:szCs w:val="24"/>
        </w:rPr>
        <w:t xml:space="preserve">Priekšlikums informācijas stendu uzstādīšanas vietām ir iekļauts </w:t>
      </w:r>
      <w:r w:rsidR="00880111">
        <w:rPr>
          <w:rFonts w:ascii="Calibri" w:hAnsi="Calibri"/>
          <w:szCs w:val="24"/>
        </w:rPr>
        <w:t>DA</w:t>
      </w:r>
      <w:r w:rsidRPr="00660F83">
        <w:rPr>
          <w:rFonts w:ascii="Calibri" w:hAnsi="Calibri"/>
          <w:szCs w:val="24"/>
        </w:rPr>
        <w:t xml:space="preserve"> plāna 2. pielikumā.</w:t>
      </w:r>
      <w:r w:rsidR="004919D1" w:rsidRPr="00660F83">
        <w:rPr>
          <w:rFonts w:ascii="Calibri" w:hAnsi="Calibri"/>
          <w:szCs w:val="24"/>
        </w:rPr>
        <w:t xml:space="preserve"> </w:t>
      </w:r>
    </w:p>
    <w:p w14:paraId="5214D4B2" w14:textId="00DB9787" w:rsidR="00897CE2" w:rsidRPr="00660F83" w:rsidRDefault="00897CE2" w:rsidP="00143EB5">
      <w:pPr>
        <w:jc w:val="both"/>
        <w:rPr>
          <w:rFonts w:ascii="Calibri" w:hAnsi="Calibri"/>
          <w:szCs w:val="24"/>
        </w:rPr>
      </w:pPr>
    </w:p>
    <w:p w14:paraId="665D36B2" w14:textId="40265494" w:rsidR="00D0052F" w:rsidRPr="00660F83" w:rsidRDefault="00897CE2" w:rsidP="00897CE2">
      <w:pPr>
        <w:jc w:val="both"/>
        <w:rPr>
          <w:rFonts w:asciiTheme="minorHAnsi" w:hAnsiTheme="minorHAnsi" w:cstheme="minorHAnsi"/>
          <w:szCs w:val="24"/>
        </w:rPr>
      </w:pPr>
      <w:r w:rsidRPr="00660F83">
        <w:rPr>
          <w:rFonts w:ascii="Calibri" w:hAnsi="Calibri"/>
          <w:szCs w:val="24"/>
        </w:rPr>
        <w:t>Informācijas stend</w:t>
      </w:r>
      <w:r w:rsidR="00143EB5" w:rsidRPr="00660F83">
        <w:rPr>
          <w:rFonts w:ascii="Calibri" w:hAnsi="Calibri"/>
          <w:szCs w:val="24"/>
        </w:rPr>
        <w:t>i ir</w:t>
      </w:r>
      <w:r w:rsidRPr="00660F83">
        <w:rPr>
          <w:rFonts w:ascii="Calibri" w:hAnsi="Calibri"/>
          <w:szCs w:val="24"/>
        </w:rPr>
        <w:t xml:space="preserve"> izgatavojam</w:t>
      </w:r>
      <w:r w:rsidR="00143EB5" w:rsidRPr="00660F83">
        <w:rPr>
          <w:rFonts w:ascii="Calibri" w:hAnsi="Calibri"/>
          <w:szCs w:val="24"/>
        </w:rPr>
        <w:t>i</w:t>
      </w:r>
      <w:r w:rsidRPr="00660F83">
        <w:rPr>
          <w:rFonts w:ascii="Calibri" w:hAnsi="Calibri"/>
          <w:szCs w:val="24"/>
        </w:rPr>
        <w:t xml:space="preserve">, izmantojot </w:t>
      </w:r>
      <w:r w:rsidR="00DA3CF0">
        <w:rPr>
          <w:rFonts w:ascii="Calibri" w:hAnsi="Calibri"/>
          <w:szCs w:val="24"/>
        </w:rPr>
        <w:t>DAP</w:t>
      </w:r>
      <w:r w:rsidRPr="00660F83">
        <w:rPr>
          <w:rFonts w:ascii="Calibri" w:hAnsi="Calibri"/>
          <w:szCs w:val="24"/>
        </w:rPr>
        <w:t xml:space="preserve"> vienoto stilu (pieejams http://www.daba.gov.lv/public/lat/iadt/iadtvienotais_stils/)</w:t>
      </w:r>
    </w:p>
    <w:p w14:paraId="6A78A0AF" w14:textId="77777777" w:rsidR="00897CE2" w:rsidRPr="00660F83" w:rsidRDefault="00897CE2" w:rsidP="00D0052F">
      <w:pPr>
        <w:jc w:val="both"/>
        <w:rPr>
          <w:rFonts w:asciiTheme="minorHAnsi" w:hAnsiTheme="minorHAnsi" w:cstheme="minorHAnsi"/>
          <w:szCs w:val="24"/>
        </w:rPr>
      </w:pPr>
    </w:p>
    <w:p w14:paraId="2108293A" w14:textId="4D22FCBD" w:rsidR="00D0052F" w:rsidRPr="00660F83" w:rsidRDefault="008F5C11" w:rsidP="00D0052F">
      <w:pPr>
        <w:jc w:val="both"/>
        <w:rPr>
          <w:rFonts w:asciiTheme="minorHAnsi" w:hAnsiTheme="minorHAnsi" w:cstheme="minorHAnsi"/>
          <w:b/>
          <w:i/>
          <w:szCs w:val="24"/>
          <w:u w:val="single"/>
        </w:rPr>
      </w:pPr>
      <w:r w:rsidRPr="00660F83">
        <w:rPr>
          <w:rFonts w:asciiTheme="minorHAnsi" w:hAnsiTheme="minorHAnsi" w:cstheme="minorHAnsi"/>
          <w:b/>
          <w:i/>
          <w:szCs w:val="24"/>
          <w:u w:val="single"/>
        </w:rPr>
        <w:t>D</w:t>
      </w:r>
      <w:r w:rsidR="00D0052F" w:rsidRPr="00660F83">
        <w:rPr>
          <w:rFonts w:asciiTheme="minorHAnsi" w:hAnsiTheme="minorHAnsi" w:cstheme="minorHAnsi"/>
          <w:b/>
          <w:i/>
          <w:szCs w:val="24"/>
          <w:u w:val="single"/>
        </w:rPr>
        <w:t>. Rekreācija un tūrisms</w:t>
      </w:r>
    </w:p>
    <w:p w14:paraId="5281BD15" w14:textId="5246BAF9" w:rsidR="00AE05D8" w:rsidRPr="00660F83" w:rsidRDefault="00D0052F" w:rsidP="00D0052F">
      <w:pPr>
        <w:jc w:val="both"/>
        <w:rPr>
          <w:rFonts w:asciiTheme="minorHAnsi" w:hAnsiTheme="minorHAnsi" w:cstheme="minorHAnsi"/>
          <w:b/>
          <w:iCs/>
          <w:szCs w:val="24"/>
        </w:rPr>
      </w:pPr>
      <w:r w:rsidRPr="00660F83">
        <w:rPr>
          <w:rFonts w:asciiTheme="minorHAnsi" w:hAnsiTheme="minorHAnsi" w:cstheme="minorHAnsi"/>
          <w:b/>
          <w:iCs/>
          <w:szCs w:val="24"/>
        </w:rPr>
        <w:t xml:space="preserve">D.1. </w:t>
      </w:r>
      <w:r w:rsidR="00AE05D8" w:rsidRPr="00660F83">
        <w:rPr>
          <w:rFonts w:asciiTheme="minorHAnsi" w:hAnsiTheme="minorHAnsi" w:cstheme="minorHAnsi"/>
          <w:b/>
          <w:iCs/>
          <w:szCs w:val="24"/>
        </w:rPr>
        <w:t>Jaunu tūrisma un rekreācijas objektu un ar tiem saistītās infrastruktūras izveide</w:t>
      </w:r>
    </w:p>
    <w:p w14:paraId="67761B4D" w14:textId="77777777" w:rsidR="00AE05D8" w:rsidRPr="00660F83" w:rsidRDefault="00AE05D8" w:rsidP="00D0052F">
      <w:pPr>
        <w:jc w:val="both"/>
        <w:rPr>
          <w:rFonts w:asciiTheme="minorHAnsi" w:eastAsia="Arial Unicode MS" w:hAnsiTheme="minorHAnsi" w:cstheme="minorHAnsi"/>
          <w:szCs w:val="24"/>
        </w:rPr>
      </w:pPr>
    </w:p>
    <w:p w14:paraId="50D7E6EF" w14:textId="74DF279B" w:rsidR="00DC2901" w:rsidRPr="00660F83" w:rsidRDefault="003B7E23" w:rsidP="00D0052F">
      <w:pPr>
        <w:jc w:val="both"/>
        <w:rPr>
          <w:rFonts w:asciiTheme="minorHAnsi" w:eastAsia="Arial Unicode MS" w:hAnsiTheme="minorHAnsi" w:cstheme="minorHAnsi"/>
          <w:szCs w:val="24"/>
        </w:rPr>
      </w:pPr>
      <w:r w:rsidRPr="00660F83">
        <w:rPr>
          <w:rFonts w:asciiTheme="minorHAnsi" w:eastAsia="Arial Unicode MS" w:hAnsiTheme="minorHAnsi" w:cstheme="minorHAnsi"/>
          <w:szCs w:val="24"/>
        </w:rPr>
        <w:t xml:space="preserve">Lai piesaistītu DL „Durbes ezera pļavas” teritorijai lielāku tūristu interesi un informētu </w:t>
      </w:r>
      <w:r w:rsidR="00747FE7" w:rsidRPr="00660F83">
        <w:rPr>
          <w:rFonts w:asciiTheme="minorHAnsi" w:eastAsia="Arial Unicode MS" w:hAnsiTheme="minorHAnsi" w:cstheme="minorHAnsi"/>
          <w:szCs w:val="24"/>
        </w:rPr>
        <w:t>DL apmeklētājus</w:t>
      </w:r>
      <w:r w:rsidRPr="00660F83">
        <w:rPr>
          <w:rFonts w:asciiTheme="minorHAnsi" w:eastAsia="Arial Unicode MS" w:hAnsiTheme="minorHAnsi" w:cstheme="minorHAnsi"/>
          <w:szCs w:val="24"/>
        </w:rPr>
        <w:t xml:space="preserve"> par teritorijas dabas vērtībām, ir pieļaujama jaunu tūrisma infrastruktūras objektu izveide</w:t>
      </w:r>
      <w:r w:rsidR="00AE05D8" w:rsidRPr="00660F83">
        <w:rPr>
          <w:rFonts w:asciiTheme="minorHAnsi" w:eastAsia="Arial Unicode MS" w:hAnsiTheme="minorHAnsi" w:cstheme="minorHAnsi"/>
          <w:szCs w:val="24"/>
        </w:rPr>
        <w:t xml:space="preserve">, to būvniecību saskaņojot </w:t>
      </w:r>
      <w:r w:rsidR="00DC2901" w:rsidRPr="00660F83">
        <w:rPr>
          <w:rFonts w:asciiTheme="minorHAnsi" w:eastAsia="Arial Unicode MS" w:hAnsiTheme="minorHAnsi" w:cstheme="minorHAnsi"/>
          <w:szCs w:val="24"/>
        </w:rPr>
        <w:t>ar DAP</w:t>
      </w:r>
      <w:r w:rsidRPr="00660F83">
        <w:rPr>
          <w:rFonts w:asciiTheme="minorHAnsi" w:eastAsia="Arial Unicode MS" w:hAnsiTheme="minorHAnsi" w:cstheme="minorHAnsi"/>
          <w:szCs w:val="24"/>
        </w:rPr>
        <w:t xml:space="preserve">. </w:t>
      </w:r>
      <w:r w:rsidR="00AE05D8" w:rsidRPr="00660F83">
        <w:rPr>
          <w:rFonts w:asciiTheme="minorHAnsi" w:eastAsia="Arial Unicode MS" w:hAnsiTheme="minorHAnsi" w:cstheme="minorHAnsi"/>
          <w:szCs w:val="24"/>
        </w:rPr>
        <w:t>DA plāna ietvaros ir izvērtēt</w:t>
      </w:r>
      <w:r w:rsidR="00DC2901" w:rsidRPr="00660F83">
        <w:rPr>
          <w:rFonts w:asciiTheme="minorHAnsi" w:eastAsia="Arial Unicode MS" w:hAnsiTheme="minorHAnsi" w:cstheme="minorHAnsi"/>
          <w:szCs w:val="24"/>
        </w:rPr>
        <w:t>s</w:t>
      </w:r>
      <w:r w:rsidR="00AE05D8" w:rsidRPr="00660F83">
        <w:rPr>
          <w:rFonts w:asciiTheme="minorHAnsi" w:eastAsia="Arial Unicode MS" w:hAnsiTheme="minorHAnsi" w:cstheme="minorHAnsi"/>
          <w:szCs w:val="24"/>
        </w:rPr>
        <w:t xml:space="preserve"> </w:t>
      </w:r>
      <w:r w:rsidR="00DC2901" w:rsidRPr="00660F83">
        <w:rPr>
          <w:rFonts w:asciiTheme="minorHAnsi" w:eastAsia="Arial Unicode MS" w:hAnsiTheme="minorHAnsi" w:cstheme="minorHAnsi"/>
          <w:szCs w:val="24"/>
        </w:rPr>
        <w:t xml:space="preserve">potenciālo tūrisma un rekreācijas objektu novietojums, ņemot vērā to radīto antropogēno ietekmi uz dabas vērtībās </w:t>
      </w:r>
      <w:r w:rsidR="00447645" w:rsidRPr="00660F83">
        <w:rPr>
          <w:rFonts w:asciiTheme="minorHAnsi" w:eastAsia="Arial Unicode MS" w:hAnsiTheme="minorHAnsi" w:cstheme="minorHAnsi"/>
          <w:szCs w:val="24"/>
        </w:rPr>
        <w:t>DL teritorijā</w:t>
      </w:r>
      <w:r w:rsidR="00DC2901" w:rsidRPr="00660F83">
        <w:rPr>
          <w:rFonts w:asciiTheme="minorHAnsi" w:eastAsia="Arial Unicode MS" w:hAnsiTheme="minorHAnsi" w:cstheme="minorHAnsi"/>
          <w:szCs w:val="24"/>
        </w:rPr>
        <w:t xml:space="preserve">. </w:t>
      </w:r>
    </w:p>
    <w:p w14:paraId="2FFF50C2" w14:textId="70C9E83B" w:rsidR="00153995" w:rsidRPr="00660F83" w:rsidRDefault="00153995" w:rsidP="00D0052F">
      <w:pPr>
        <w:jc w:val="both"/>
        <w:rPr>
          <w:rFonts w:asciiTheme="minorHAnsi" w:eastAsia="Arial Unicode MS" w:hAnsiTheme="minorHAnsi" w:cstheme="minorHAnsi"/>
          <w:szCs w:val="24"/>
        </w:rPr>
      </w:pPr>
    </w:p>
    <w:p w14:paraId="0CDF23C3" w14:textId="3FB49885" w:rsidR="00153995" w:rsidRPr="00660F83" w:rsidRDefault="00153995" w:rsidP="00D0052F">
      <w:pPr>
        <w:jc w:val="both"/>
        <w:rPr>
          <w:rFonts w:asciiTheme="minorHAnsi" w:eastAsia="Arial Unicode MS" w:hAnsiTheme="minorHAnsi" w:cstheme="minorHAnsi"/>
          <w:szCs w:val="24"/>
        </w:rPr>
      </w:pPr>
      <w:r w:rsidRPr="00660F83">
        <w:rPr>
          <w:rFonts w:asciiTheme="minorHAnsi" w:eastAsia="Arial Unicode MS" w:hAnsiTheme="minorHAnsi" w:cstheme="minorHAnsi"/>
          <w:szCs w:val="24"/>
        </w:rPr>
        <w:t>DL “Durbes ezera pļavas” ziemeļrietumos</w:t>
      </w:r>
      <w:r w:rsidR="001B2AB3">
        <w:rPr>
          <w:rFonts w:asciiTheme="minorHAnsi" w:eastAsia="Arial Unicode MS" w:hAnsiTheme="minorHAnsi" w:cstheme="minorHAnsi"/>
          <w:szCs w:val="24"/>
        </w:rPr>
        <w:t xml:space="preserve"> </w:t>
      </w:r>
      <w:r w:rsidR="001B2AB3">
        <w:rPr>
          <w:rFonts w:ascii="Calibri" w:hAnsi="Calibri"/>
          <w:szCs w:val="24"/>
        </w:rPr>
        <w:t xml:space="preserve">(nekustamajā īpašumā ar kadastra apzīmējumu </w:t>
      </w:r>
      <w:r w:rsidR="001B2AB3" w:rsidRPr="00DD5823">
        <w:rPr>
          <w:rFonts w:ascii="Calibri" w:hAnsi="Calibri"/>
          <w:szCs w:val="24"/>
        </w:rPr>
        <w:t>64500050529</w:t>
      </w:r>
      <w:r w:rsidR="001B2AB3">
        <w:rPr>
          <w:rFonts w:ascii="Calibri" w:hAnsi="Calibri"/>
          <w:szCs w:val="24"/>
        </w:rPr>
        <w:t>)</w:t>
      </w:r>
      <w:r w:rsidRPr="00660F83">
        <w:rPr>
          <w:rFonts w:asciiTheme="minorHAnsi" w:eastAsia="Arial Unicode MS" w:hAnsiTheme="minorHAnsi" w:cstheme="minorHAnsi"/>
          <w:szCs w:val="24"/>
        </w:rPr>
        <w:t xml:space="preserve"> ir pieļaujama atpūtas vietas izbūve. Atpūtas vietā ir paredzēta autostāvvieta, labiekārtota atpūtas vietas izveide (galdi, sol</w:t>
      </w:r>
      <w:r w:rsidR="000E6640" w:rsidRPr="00660F83">
        <w:rPr>
          <w:rFonts w:asciiTheme="minorHAnsi" w:eastAsia="Arial Unicode MS" w:hAnsiTheme="minorHAnsi" w:cstheme="minorHAnsi"/>
          <w:szCs w:val="24"/>
        </w:rPr>
        <w:t>i</w:t>
      </w:r>
      <w:r w:rsidRPr="00660F83">
        <w:rPr>
          <w:rFonts w:asciiTheme="minorHAnsi" w:eastAsia="Arial Unicode MS" w:hAnsiTheme="minorHAnsi" w:cstheme="minorHAnsi"/>
          <w:szCs w:val="24"/>
        </w:rPr>
        <w:t>, ugunskura vieta, tualete, atkritumu urnas), skatu torņa būvniecība, kā arī laipas un laivu ielaišanas vietas izveide. Atpūtas vietā ir jāparedz informācijas stenda uzstādīšan</w:t>
      </w:r>
      <w:r w:rsidR="00CA1352" w:rsidRPr="00660F83">
        <w:rPr>
          <w:rFonts w:asciiTheme="minorHAnsi" w:eastAsia="Arial Unicode MS" w:hAnsiTheme="minorHAnsi" w:cstheme="minorHAnsi"/>
          <w:szCs w:val="24"/>
        </w:rPr>
        <w:t>a</w:t>
      </w:r>
      <w:r w:rsidRPr="00660F83">
        <w:rPr>
          <w:rFonts w:asciiTheme="minorHAnsi" w:eastAsia="Arial Unicode MS" w:hAnsiTheme="minorHAnsi" w:cstheme="minorHAnsi"/>
          <w:szCs w:val="24"/>
        </w:rPr>
        <w:t xml:space="preserve">. </w:t>
      </w:r>
    </w:p>
    <w:p w14:paraId="317F015B" w14:textId="7063C391" w:rsidR="001C33A3" w:rsidRPr="00660F83" w:rsidRDefault="001C33A3" w:rsidP="00D0052F">
      <w:pPr>
        <w:jc w:val="both"/>
        <w:rPr>
          <w:rFonts w:asciiTheme="minorHAnsi" w:eastAsia="Arial Unicode MS" w:hAnsiTheme="minorHAnsi" w:cstheme="minorHAnsi"/>
          <w:szCs w:val="24"/>
        </w:rPr>
      </w:pPr>
    </w:p>
    <w:p w14:paraId="3E5284C4" w14:textId="5FCA0FC6" w:rsidR="001C33A3" w:rsidRPr="00660F83" w:rsidRDefault="008051B7" w:rsidP="00D0052F">
      <w:pPr>
        <w:jc w:val="both"/>
        <w:rPr>
          <w:rFonts w:asciiTheme="minorHAnsi" w:eastAsia="Arial Unicode MS" w:hAnsiTheme="minorHAnsi" w:cstheme="minorHAnsi"/>
          <w:szCs w:val="24"/>
        </w:rPr>
      </w:pPr>
      <w:r w:rsidRPr="00660F83">
        <w:rPr>
          <w:rFonts w:asciiTheme="minorHAnsi" w:eastAsia="Arial Unicode MS" w:hAnsiTheme="minorHAnsi" w:cstheme="minorHAnsi"/>
          <w:szCs w:val="24"/>
        </w:rPr>
        <w:t xml:space="preserve">DL dienvidrietumos </w:t>
      </w:r>
      <w:r w:rsidR="001B2AB3">
        <w:rPr>
          <w:rFonts w:ascii="Calibri" w:hAnsi="Calibri"/>
          <w:szCs w:val="24"/>
        </w:rPr>
        <w:t xml:space="preserve">(nekustamajā īpašumā ar kadastra apzīmējumu </w:t>
      </w:r>
      <w:r w:rsidR="001B2AB3" w:rsidRPr="00DD5823">
        <w:rPr>
          <w:rFonts w:ascii="Calibri" w:hAnsi="Calibri"/>
          <w:szCs w:val="24"/>
        </w:rPr>
        <w:t>645000</w:t>
      </w:r>
      <w:r w:rsidR="001B2AB3">
        <w:rPr>
          <w:rFonts w:ascii="Calibri" w:hAnsi="Calibri"/>
          <w:szCs w:val="24"/>
        </w:rPr>
        <w:t xml:space="preserve">10100) </w:t>
      </w:r>
      <w:r w:rsidRPr="00660F83">
        <w:rPr>
          <w:rFonts w:asciiTheme="minorHAnsi" w:eastAsia="Arial Unicode MS" w:hAnsiTheme="minorHAnsi" w:cstheme="minorHAnsi"/>
          <w:szCs w:val="24"/>
        </w:rPr>
        <w:t xml:space="preserve">ir pieļaujama </w:t>
      </w:r>
      <w:r w:rsidR="00CA1352" w:rsidRPr="00660F83">
        <w:rPr>
          <w:rFonts w:asciiTheme="minorHAnsi" w:eastAsia="Arial Unicode MS" w:hAnsiTheme="minorHAnsi" w:cstheme="minorHAnsi"/>
          <w:szCs w:val="24"/>
        </w:rPr>
        <w:t xml:space="preserve">līnijveida </w:t>
      </w:r>
      <w:r w:rsidRPr="00660F83">
        <w:rPr>
          <w:rFonts w:asciiTheme="minorHAnsi" w:eastAsia="Arial Unicode MS" w:hAnsiTheme="minorHAnsi" w:cstheme="minorHAnsi"/>
          <w:szCs w:val="24"/>
        </w:rPr>
        <w:t xml:space="preserve">dabas takas </w:t>
      </w:r>
      <w:r w:rsidR="00CA1352" w:rsidRPr="00660F83">
        <w:rPr>
          <w:rFonts w:asciiTheme="minorHAnsi" w:eastAsia="Arial Unicode MS" w:hAnsiTheme="minorHAnsi" w:cstheme="minorHAnsi"/>
          <w:szCs w:val="24"/>
        </w:rPr>
        <w:t xml:space="preserve">izbūve. Dabas takas sākums ir paredzēts ārpus DL teritorijās kempingā “Vīnrozes”, kur izvietojama arī autostāvvieta dabas takas un </w:t>
      </w:r>
      <w:r w:rsidR="00CA1352" w:rsidRPr="00660F83">
        <w:rPr>
          <w:rFonts w:asciiTheme="minorHAnsi" w:eastAsia="Arial Unicode MS" w:hAnsiTheme="minorHAnsi" w:cstheme="minorHAnsi"/>
          <w:szCs w:val="24"/>
        </w:rPr>
        <w:lastRenderedPageBreak/>
        <w:t xml:space="preserve">potenciālā skatu torņa apmeklētājiem. Gar dabas takas malām izvietojami informatīvi - vizuālie stendi par DL dabas vērtībām un to apsaimniekošanu. Dabas takas sākumā ir jāparedz informatīvā stenda uzstādīšana, kurā iekļauta informācija par takas garumu, dabas takā esošajiem objektiem, kā arī DL teritorijas izmantošanas nosacījumiem. Dabas takas tuvumā ir pieļaujama viena skatu torņa būvniecība. Potenciālie skatu torņa novietojumi ir attēloti DA plāna 2. pielikumā. </w:t>
      </w:r>
    </w:p>
    <w:p w14:paraId="68AF103F" w14:textId="1F0F357A" w:rsidR="009E5223" w:rsidRPr="00660F83" w:rsidRDefault="009E5223" w:rsidP="00D0052F">
      <w:pPr>
        <w:jc w:val="both"/>
        <w:rPr>
          <w:rFonts w:asciiTheme="minorHAnsi" w:eastAsia="Arial Unicode MS" w:hAnsiTheme="minorHAnsi" w:cstheme="minorHAnsi"/>
          <w:szCs w:val="24"/>
        </w:rPr>
      </w:pPr>
    </w:p>
    <w:p w14:paraId="2D2C8A8B" w14:textId="6690177D" w:rsidR="00153995" w:rsidRPr="00660F83" w:rsidRDefault="00153995" w:rsidP="001C33A3">
      <w:pPr>
        <w:suppressAutoHyphens w:val="0"/>
        <w:autoSpaceDE w:val="0"/>
        <w:autoSpaceDN w:val="0"/>
        <w:adjustRightInd w:val="0"/>
        <w:jc w:val="both"/>
        <w:rPr>
          <w:rFonts w:asciiTheme="minorHAnsi" w:eastAsia="Arial Unicode MS" w:hAnsiTheme="minorHAnsi" w:cstheme="minorHAnsi"/>
          <w:szCs w:val="24"/>
        </w:rPr>
      </w:pPr>
      <w:r w:rsidRPr="00660F83">
        <w:rPr>
          <w:rFonts w:ascii="CIDFont+F2" w:eastAsia="Times New Roman" w:hAnsi="CIDFont+F2" w:cs="CIDFont+F2"/>
          <w:szCs w:val="24"/>
          <w:lang w:eastAsia="en-US"/>
        </w:rPr>
        <w:t>Pēc jaunu tūrisma infrastruktūras un rekreācijas objektu izveides</w:t>
      </w:r>
      <w:r w:rsidR="003F641F" w:rsidRPr="00660F83">
        <w:rPr>
          <w:rFonts w:ascii="CIDFont+F2" w:eastAsia="Times New Roman" w:hAnsi="CIDFont+F2" w:cs="CIDFont+F2"/>
          <w:szCs w:val="24"/>
          <w:lang w:eastAsia="en-US"/>
        </w:rPr>
        <w:t>,</w:t>
      </w:r>
      <w:r w:rsidRPr="00660F83">
        <w:rPr>
          <w:rFonts w:ascii="CIDFont+F2" w:eastAsia="Times New Roman" w:hAnsi="CIDFont+F2" w:cs="CIDFont+F2"/>
          <w:szCs w:val="24"/>
          <w:lang w:eastAsia="en-US"/>
        </w:rPr>
        <w:t xml:space="preserve"> ir nepieciešams regulāri sekot līdzi infrastruktūras elementu nolietojumam un uzturēt tos labā stāvoklī. Ir nepieciešamas sekot līdzi tam, vai infrastruktūra ir atbilstoša tās izmantošanas intensitātei un vai netiek radīta pārāk liela antropogēnā slodze uz dabas vērtībām. </w:t>
      </w:r>
    </w:p>
    <w:p w14:paraId="2C14326F" w14:textId="77777777" w:rsidR="00DC2901" w:rsidRPr="00660F83" w:rsidRDefault="00DC2901" w:rsidP="00D0052F">
      <w:pPr>
        <w:jc w:val="both"/>
        <w:rPr>
          <w:rFonts w:asciiTheme="minorHAnsi" w:eastAsia="Arial Unicode MS" w:hAnsiTheme="minorHAnsi" w:cstheme="minorHAnsi"/>
          <w:szCs w:val="24"/>
          <w:highlight w:val="yellow"/>
        </w:rPr>
      </w:pPr>
    </w:p>
    <w:p w14:paraId="36609789" w14:textId="064488E0" w:rsidR="003B7E23" w:rsidRPr="00660F83" w:rsidRDefault="00447645" w:rsidP="00D0052F">
      <w:pPr>
        <w:jc w:val="both"/>
        <w:rPr>
          <w:rFonts w:asciiTheme="minorHAnsi" w:hAnsiTheme="minorHAnsi" w:cstheme="minorHAnsi"/>
          <w:b/>
          <w:iCs/>
          <w:szCs w:val="24"/>
        </w:rPr>
      </w:pPr>
      <w:r w:rsidRPr="00660F83">
        <w:rPr>
          <w:rFonts w:asciiTheme="minorHAnsi" w:hAnsiTheme="minorHAnsi" w:cstheme="minorHAnsi"/>
          <w:b/>
          <w:iCs/>
          <w:szCs w:val="24"/>
        </w:rPr>
        <w:t xml:space="preserve">D.2. Laivu </w:t>
      </w:r>
      <w:r w:rsidR="00662477" w:rsidRPr="00660F83">
        <w:rPr>
          <w:rFonts w:asciiTheme="minorHAnsi" w:hAnsiTheme="minorHAnsi" w:cstheme="minorHAnsi"/>
          <w:b/>
          <w:iCs/>
          <w:szCs w:val="24"/>
        </w:rPr>
        <w:t>pārvietošanās</w:t>
      </w:r>
      <w:r w:rsidR="00E3608A" w:rsidRPr="00660F83">
        <w:rPr>
          <w:rFonts w:asciiTheme="minorHAnsi" w:hAnsiTheme="minorHAnsi" w:cstheme="minorHAnsi"/>
          <w:b/>
          <w:iCs/>
          <w:szCs w:val="24"/>
        </w:rPr>
        <w:t xml:space="preserve"> </w:t>
      </w:r>
      <w:r w:rsidRPr="00660F83">
        <w:rPr>
          <w:rFonts w:asciiTheme="minorHAnsi" w:hAnsiTheme="minorHAnsi" w:cstheme="minorHAnsi"/>
          <w:b/>
          <w:iCs/>
          <w:szCs w:val="24"/>
        </w:rPr>
        <w:t>ceļu ierīkošana peldlīdzekļiem, kuru mehāniskā dzinēja vai motora jauda pārsniedz 3,7 kW</w:t>
      </w:r>
    </w:p>
    <w:p w14:paraId="2EF021B0" w14:textId="2B255C31" w:rsidR="009255EF" w:rsidRPr="00660F83" w:rsidRDefault="009255EF" w:rsidP="009255EF">
      <w:pPr>
        <w:jc w:val="both"/>
        <w:rPr>
          <w:rFonts w:asciiTheme="minorHAnsi" w:hAnsiTheme="minorHAnsi" w:cstheme="minorHAnsi"/>
        </w:rPr>
      </w:pPr>
      <w:r w:rsidRPr="00660F83">
        <w:rPr>
          <w:rFonts w:asciiTheme="minorHAnsi" w:hAnsiTheme="minorHAnsi" w:cstheme="minorHAnsi"/>
        </w:rPr>
        <w:t xml:space="preserve">DL “Durbes ezera pļavas” teritorijas apsaimniekošanu un izmantošanu nosaka MK 2010. </w:t>
      </w:r>
      <w:r w:rsidR="00934151">
        <w:rPr>
          <w:rFonts w:asciiTheme="minorHAnsi" w:hAnsiTheme="minorHAnsi" w:cstheme="minorHAnsi"/>
        </w:rPr>
        <w:t xml:space="preserve">gada 16. marta </w:t>
      </w:r>
      <w:r w:rsidRPr="00660F83">
        <w:rPr>
          <w:rFonts w:asciiTheme="minorHAnsi" w:hAnsiTheme="minorHAnsi" w:cstheme="minorHAnsi"/>
        </w:rPr>
        <w:t>noteikumi Nr.264 “Īpaši aizsargājamo dabas teritoriju vispārējie aizsardzības un izmantošanas noteikumi”. Atbilstoši MK noteikumu 16.8. punktam DL teritorijā ietilpstošajā Durbes ezera daļā ir aizliegts pārvietoties pa virszemes ūdensobjektiem ar kuģošanas un citiem peldošiem līdzekļiem, kuru mehāniskā dzinēja vai motora jauda pārsniedz 3,7 kW, izņemot valsts un pašvaldību institūciju amatpersonas, kuras pilda dienesta pienākumus, kā arī pilnvarotās personas, kuras veic vides normatīvo aktu ievērošanas kontroli, tajā skaitā zvejas kontroli.</w:t>
      </w:r>
    </w:p>
    <w:p w14:paraId="55F15456" w14:textId="263D4162" w:rsidR="009255EF" w:rsidRPr="00660F83" w:rsidRDefault="009255EF" w:rsidP="009255EF">
      <w:pPr>
        <w:jc w:val="both"/>
        <w:rPr>
          <w:rFonts w:asciiTheme="minorHAnsi" w:hAnsiTheme="minorHAnsi" w:cstheme="minorHAnsi"/>
        </w:rPr>
      </w:pPr>
    </w:p>
    <w:p w14:paraId="138AC3B2" w14:textId="2F8969AE" w:rsidR="00E3608A" w:rsidRPr="00660F83" w:rsidRDefault="009255EF" w:rsidP="009255EF">
      <w:pPr>
        <w:jc w:val="both"/>
        <w:rPr>
          <w:rFonts w:asciiTheme="minorHAnsi" w:hAnsiTheme="minorHAnsi" w:cstheme="minorHAnsi"/>
        </w:rPr>
      </w:pPr>
      <w:r w:rsidRPr="00660F83">
        <w:rPr>
          <w:rFonts w:asciiTheme="minorHAnsi" w:hAnsiTheme="minorHAnsi" w:cstheme="minorHAnsi"/>
        </w:rPr>
        <w:t>Lai nodrošinātu peldlīdzekļu, kuru mehāniskā dzinēja vai motora jauda pārsniedz 3,7 kW, pārvietošanas no potenciālās laivu piestātnes Durbes ezera ziemeļrietumos</w:t>
      </w:r>
      <w:r w:rsidR="001B2AB3">
        <w:rPr>
          <w:rFonts w:asciiTheme="minorHAnsi" w:hAnsiTheme="minorHAnsi" w:cstheme="minorHAnsi"/>
        </w:rPr>
        <w:t xml:space="preserve"> </w:t>
      </w:r>
      <w:r w:rsidR="001B2AB3">
        <w:rPr>
          <w:rFonts w:ascii="Calibri" w:hAnsi="Calibri"/>
          <w:szCs w:val="24"/>
        </w:rPr>
        <w:t xml:space="preserve">(nekustamajā īpašumā ar kadastra apzīmējumu </w:t>
      </w:r>
      <w:r w:rsidR="001B2AB3" w:rsidRPr="00DD5823">
        <w:rPr>
          <w:rFonts w:ascii="Calibri" w:hAnsi="Calibri"/>
          <w:szCs w:val="24"/>
        </w:rPr>
        <w:t>64500050529</w:t>
      </w:r>
      <w:r w:rsidR="001B2AB3">
        <w:rPr>
          <w:rFonts w:ascii="Calibri" w:hAnsi="Calibri"/>
          <w:szCs w:val="24"/>
        </w:rPr>
        <w:t>)</w:t>
      </w:r>
      <w:r w:rsidRPr="00660F83">
        <w:rPr>
          <w:rFonts w:asciiTheme="minorHAnsi" w:hAnsiTheme="minorHAnsi" w:cstheme="minorHAnsi"/>
        </w:rPr>
        <w:t>, kā arī kempinga “Vīnrozes”</w:t>
      </w:r>
      <w:r w:rsidR="001B2AB3" w:rsidRPr="001B2AB3">
        <w:rPr>
          <w:rFonts w:ascii="Calibri" w:hAnsi="Calibri"/>
          <w:szCs w:val="24"/>
        </w:rPr>
        <w:t xml:space="preserve"> </w:t>
      </w:r>
      <w:r w:rsidR="001B2AB3">
        <w:rPr>
          <w:rFonts w:ascii="Calibri" w:hAnsi="Calibri"/>
          <w:szCs w:val="24"/>
        </w:rPr>
        <w:t xml:space="preserve">(nekustamajā īpašumā ar kadastra apzīmējumu </w:t>
      </w:r>
      <w:r w:rsidR="001B2AB3" w:rsidRPr="00DD5823">
        <w:rPr>
          <w:rFonts w:ascii="Calibri" w:hAnsi="Calibri"/>
          <w:szCs w:val="24"/>
        </w:rPr>
        <w:t>645000</w:t>
      </w:r>
      <w:r w:rsidR="001B2AB3">
        <w:rPr>
          <w:rFonts w:ascii="Calibri" w:hAnsi="Calibri"/>
          <w:szCs w:val="24"/>
        </w:rPr>
        <w:t xml:space="preserve">10100) </w:t>
      </w:r>
      <w:r w:rsidRPr="00660F83">
        <w:rPr>
          <w:rFonts w:asciiTheme="minorHAnsi" w:hAnsiTheme="minorHAnsi" w:cstheme="minorHAnsi"/>
        </w:rPr>
        <w:t>līdz Durbes ezera daļai</w:t>
      </w:r>
      <w:r w:rsidR="00BB0128" w:rsidRPr="00660F83">
        <w:rPr>
          <w:rFonts w:asciiTheme="minorHAnsi" w:hAnsiTheme="minorHAnsi" w:cstheme="minorHAnsi"/>
        </w:rPr>
        <w:t>, kas neietilpst DL teritorijā, ir pieļaujams izveidot ar bojām norobežotus laivu</w:t>
      </w:r>
      <w:r w:rsidR="00E3608A" w:rsidRPr="00660F83">
        <w:rPr>
          <w:rFonts w:asciiTheme="minorHAnsi" w:hAnsiTheme="minorHAnsi" w:cstheme="minorHAnsi"/>
        </w:rPr>
        <w:t xml:space="preserve"> pārvietošan</w:t>
      </w:r>
      <w:r w:rsidR="003F641F" w:rsidRPr="00660F83">
        <w:rPr>
          <w:rFonts w:asciiTheme="minorHAnsi" w:hAnsiTheme="minorHAnsi" w:cstheme="minorHAnsi"/>
        </w:rPr>
        <w:t>ā</w:t>
      </w:r>
      <w:r w:rsidR="00E3608A" w:rsidRPr="00660F83">
        <w:rPr>
          <w:rFonts w:asciiTheme="minorHAnsi" w:hAnsiTheme="minorHAnsi" w:cstheme="minorHAnsi"/>
        </w:rPr>
        <w:t>s</w:t>
      </w:r>
      <w:r w:rsidR="00BB0128" w:rsidRPr="00660F83">
        <w:rPr>
          <w:rFonts w:asciiTheme="minorHAnsi" w:hAnsiTheme="minorHAnsi" w:cstheme="minorHAnsi"/>
        </w:rPr>
        <w:t xml:space="preserve"> ceļus.</w:t>
      </w:r>
      <w:r w:rsidR="003F641F" w:rsidRPr="00660F83">
        <w:rPr>
          <w:rFonts w:asciiTheme="minorHAnsi" w:hAnsiTheme="minorHAnsi" w:cstheme="minorHAnsi"/>
        </w:rPr>
        <w:t xml:space="preserve"> Šo</w:t>
      </w:r>
      <w:r w:rsidR="00E3608A" w:rsidRPr="00660F83">
        <w:rPr>
          <w:rFonts w:asciiTheme="minorHAnsi" w:hAnsiTheme="minorHAnsi" w:cstheme="minorHAnsi"/>
        </w:rPr>
        <w:t xml:space="preserve"> </w:t>
      </w:r>
      <w:r w:rsidR="00BB0128" w:rsidRPr="00660F83">
        <w:rPr>
          <w:rFonts w:asciiTheme="minorHAnsi" w:hAnsiTheme="minorHAnsi" w:cstheme="minorHAnsi"/>
        </w:rPr>
        <w:t>ceļ</w:t>
      </w:r>
      <w:r w:rsidR="00E3608A" w:rsidRPr="00660F83">
        <w:rPr>
          <w:rFonts w:asciiTheme="minorHAnsi" w:hAnsiTheme="minorHAnsi" w:cstheme="minorHAnsi"/>
        </w:rPr>
        <w:t>u</w:t>
      </w:r>
      <w:r w:rsidR="00BB0128" w:rsidRPr="00660F83">
        <w:rPr>
          <w:rFonts w:asciiTheme="minorHAnsi" w:hAnsiTheme="minorHAnsi" w:cstheme="minorHAnsi"/>
        </w:rPr>
        <w:t xml:space="preserve"> platums nevar </w:t>
      </w:r>
      <w:r w:rsidR="00E3608A" w:rsidRPr="00660F83">
        <w:rPr>
          <w:rFonts w:asciiTheme="minorHAnsi" w:hAnsiTheme="minorHAnsi" w:cstheme="minorHAnsi"/>
        </w:rPr>
        <w:t>pārsniegt 20 m. Peldlīdzekļu, kuru mehāniskā dzinēja vai motora jauda pārsniedz 3,7 kW, atļautais pārvietošanas ātrums DL robežās ir 10-15 km/h.</w:t>
      </w:r>
    </w:p>
    <w:p w14:paraId="18C383A8" w14:textId="77777777" w:rsidR="00E3608A" w:rsidRPr="00660F83" w:rsidRDefault="00E3608A" w:rsidP="009255EF">
      <w:pPr>
        <w:jc w:val="both"/>
        <w:rPr>
          <w:rFonts w:asciiTheme="minorHAnsi" w:hAnsiTheme="minorHAnsi" w:cstheme="minorHAnsi"/>
        </w:rPr>
      </w:pPr>
    </w:p>
    <w:p w14:paraId="1713E9A0" w14:textId="0D2ABD33" w:rsidR="009E5223" w:rsidRPr="00660F83" w:rsidRDefault="00E3608A" w:rsidP="00D0052F">
      <w:pPr>
        <w:jc w:val="both"/>
        <w:rPr>
          <w:rFonts w:asciiTheme="minorHAnsi" w:hAnsiTheme="minorHAnsi" w:cstheme="minorHAnsi"/>
        </w:rPr>
      </w:pPr>
      <w:r w:rsidRPr="00660F83">
        <w:rPr>
          <w:rFonts w:asciiTheme="minorHAnsi" w:hAnsiTheme="minorHAnsi" w:cstheme="minorHAnsi"/>
        </w:rPr>
        <w:t>Laivu pārvietošanās ceļu novietojums peldlīdzekļiem, kuru mehāniskā dzinēja vai motora jauda pārsniedz 3,7 kW, ir attēlots DA plāna 1. pielikumā, kā arī iekļauts IAIN projektā.</w:t>
      </w:r>
    </w:p>
    <w:p w14:paraId="3BA90A72" w14:textId="6F71BED3" w:rsidR="00D27E58" w:rsidRPr="00660F83" w:rsidRDefault="00D27E58" w:rsidP="00D0052F">
      <w:pPr>
        <w:jc w:val="both"/>
        <w:rPr>
          <w:rFonts w:asciiTheme="minorHAnsi" w:hAnsiTheme="minorHAnsi" w:cstheme="minorHAnsi"/>
        </w:rPr>
      </w:pPr>
    </w:p>
    <w:p w14:paraId="52A8171E" w14:textId="48E29E06" w:rsidR="00D27E58" w:rsidRPr="00660F83" w:rsidRDefault="00D27E58" w:rsidP="00D27E58">
      <w:pPr>
        <w:jc w:val="both"/>
        <w:rPr>
          <w:rFonts w:asciiTheme="minorHAnsi" w:hAnsiTheme="minorHAnsi" w:cstheme="minorHAnsi"/>
        </w:rPr>
      </w:pPr>
      <w:r w:rsidRPr="00660F83">
        <w:rPr>
          <w:rFonts w:asciiTheme="minorHAnsi" w:hAnsiTheme="minorHAnsi" w:cstheme="minorHAnsi"/>
        </w:rPr>
        <w:t>Līdz IAIN apstiprināšanai un norobežojošo boju izvietošanai peldlīdzekļu, kuru mehāniskā dzinēja vai motora jauda pārsniedz 3,7 kW, pārvietošanās DL nav atļauta.</w:t>
      </w:r>
    </w:p>
    <w:p w14:paraId="10FF98CD" w14:textId="77777777" w:rsidR="009E5223" w:rsidRPr="00660F83" w:rsidRDefault="009E5223" w:rsidP="00D0052F">
      <w:pPr>
        <w:jc w:val="both"/>
        <w:rPr>
          <w:rFonts w:asciiTheme="minorHAnsi" w:hAnsiTheme="minorHAnsi" w:cstheme="minorHAnsi"/>
          <w:b/>
          <w:i/>
          <w:szCs w:val="24"/>
          <w:u w:val="single"/>
        </w:rPr>
      </w:pPr>
    </w:p>
    <w:p w14:paraId="49F576E5" w14:textId="6B0DF21D" w:rsidR="00D0052F" w:rsidRPr="00660F83" w:rsidRDefault="008F5C11" w:rsidP="00D0052F">
      <w:pPr>
        <w:rPr>
          <w:rFonts w:ascii="Calibri" w:hAnsi="Calibri"/>
          <w:b/>
          <w:i/>
          <w:szCs w:val="24"/>
          <w:u w:val="single"/>
        </w:rPr>
      </w:pPr>
      <w:r w:rsidRPr="00660F83">
        <w:rPr>
          <w:rFonts w:ascii="Calibri" w:hAnsi="Calibri"/>
          <w:b/>
          <w:i/>
          <w:szCs w:val="24"/>
          <w:u w:val="single"/>
        </w:rPr>
        <w:t>E</w:t>
      </w:r>
      <w:r w:rsidR="00D0052F" w:rsidRPr="00660F83">
        <w:rPr>
          <w:rFonts w:ascii="Calibri" w:hAnsi="Calibri"/>
          <w:b/>
          <w:i/>
          <w:szCs w:val="24"/>
          <w:u w:val="single"/>
        </w:rPr>
        <w:t>. Izpēte un monitorings</w:t>
      </w:r>
    </w:p>
    <w:p w14:paraId="68DF0342" w14:textId="69687252" w:rsidR="00D0052F" w:rsidRPr="00660F83" w:rsidRDefault="008F5C11" w:rsidP="00D0052F">
      <w:pPr>
        <w:jc w:val="both"/>
        <w:rPr>
          <w:rFonts w:ascii="Calibri" w:hAnsi="Calibri"/>
          <w:b/>
          <w:bCs/>
        </w:rPr>
      </w:pPr>
      <w:r w:rsidRPr="00660F83">
        <w:rPr>
          <w:rFonts w:ascii="Calibri" w:hAnsi="Calibri"/>
          <w:b/>
          <w:bCs/>
        </w:rPr>
        <w:t>E</w:t>
      </w:r>
      <w:r w:rsidR="00D0052F" w:rsidRPr="00660F83">
        <w:rPr>
          <w:rFonts w:ascii="Calibri" w:hAnsi="Calibri"/>
          <w:b/>
          <w:bCs/>
        </w:rPr>
        <w:t>.1. Apsaimniekošanas pasākumu efektivitātes monitorings</w:t>
      </w:r>
    </w:p>
    <w:p w14:paraId="23C07D65" w14:textId="352B835A" w:rsidR="00622D38" w:rsidRPr="00660F83" w:rsidRDefault="003B7E23" w:rsidP="00D0052F">
      <w:pPr>
        <w:jc w:val="both"/>
        <w:rPr>
          <w:rFonts w:ascii="Calibri" w:hAnsi="Calibri"/>
        </w:rPr>
      </w:pPr>
      <w:r w:rsidRPr="00660F83">
        <w:rPr>
          <w:rFonts w:ascii="Calibri" w:hAnsi="Calibri"/>
        </w:rPr>
        <w:t>Veicot pasākumus dabas vērtību aizsardzībai un apsaimniekošanai, nepieciešams paredzēt šo pasākumu ietekmes monitoringu, lai izvērtētu pasākumu atbilstību konkrētās teritorijas prasībām, kā arī sagatavotu ieteikumus apsaimniekošanas pasākumu veikšanai nākotnē.</w:t>
      </w:r>
      <w:r w:rsidR="007C18CD" w:rsidRPr="00660F83">
        <w:rPr>
          <w:rFonts w:ascii="Calibri" w:hAnsi="Calibri"/>
        </w:rPr>
        <w:t xml:space="preserve"> Zālāju biotopu un potenciālo zālāju biotopu stāvokļa monitoringa vienkāršākais veids ir zālāju biotopu inventarizācijas anketas aizpildīšana </w:t>
      </w:r>
      <w:r w:rsidR="007C18CD" w:rsidRPr="00660F83">
        <w:rPr>
          <w:rFonts w:ascii="Calibri" w:hAnsi="Calibri"/>
        </w:rPr>
        <w:lastRenderedPageBreak/>
        <w:t>par to pašu poligonu, kas fiksēts 2019. gadā; anketā iespējams salīdzināt ekspansīvo sugu segumu, sugu piesātinājumu, dabisko zālāju indikatorsugu un aizsargājamo sugu sastopamību. Plānojot zālāju atjaunošanas pasākumus atsevišķu projektu ietvaros, iespējams paredzēt arī speciālo monitoringu, ierīkojot parauglaukumus vai transektes zālāja stāvokļa fiksēšanai.</w:t>
      </w:r>
    </w:p>
    <w:p w14:paraId="46F31D8B" w14:textId="77777777" w:rsidR="003B7E23" w:rsidRPr="00660F83" w:rsidRDefault="003B7E23" w:rsidP="00D0052F">
      <w:pPr>
        <w:jc w:val="both"/>
        <w:rPr>
          <w:rFonts w:ascii="Calibri" w:hAnsi="Calibri"/>
        </w:rPr>
      </w:pPr>
    </w:p>
    <w:p w14:paraId="31BF9F9C" w14:textId="1FBD5BF5" w:rsidR="009A460A" w:rsidRPr="00660F83" w:rsidRDefault="008F5C11" w:rsidP="009A460A">
      <w:pPr>
        <w:keepNext/>
        <w:keepLines/>
        <w:jc w:val="both"/>
        <w:rPr>
          <w:rFonts w:ascii="Calibri" w:hAnsi="Calibri"/>
          <w:b/>
          <w:bCs/>
        </w:rPr>
      </w:pPr>
      <w:r w:rsidRPr="00660F83">
        <w:rPr>
          <w:rFonts w:ascii="Calibri" w:hAnsi="Calibri"/>
          <w:b/>
          <w:bCs/>
        </w:rPr>
        <w:t>E</w:t>
      </w:r>
      <w:r w:rsidR="00D0052F" w:rsidRPr="00660F83">
        <w:rPr>
          <w:rFonts w:ascii="Calibri" w:hAnsi="Calibri"/>
          <w:b/>
          <w:bCs/>
        </w:rPr>
        <w:t>.2</w:t>
      </w:r>
      <w:r w:rsidR="009A460A" w:rsidRPr="00660F83">
        <w:rPr>
          <w:rFonts w:ascii="Calibri" w:hAnsi="Calibri"/>
          <w:b/>
          <w:bCs/>
        </w:rPr>
        <w:t>. Biotopu, reto un aizsargājamo sugu monitorings un izpēte</w:t>
      </w:r>
    </w:p>
    <w:p w14:paraId="07F5AC3B" w14:textId="334B6F6C" w:rsidR="003B7E23" w:rsidRPr="00660F83" w:rsidRDefault="009A460A" w:rsidP="009A460A">
      <w:pPr>
        <w:keepNext/>
        <w:keepLines/>
        <w:jc w:val="both"/>
        <w:rPr>
          <w:rFonts w:ascii="Calibri" w:hAnsi="Calibri"/>
        </w:rPr>
      </w:pPr>
      <w:r w:rsidRPr="00660F83">
        <w:rPr>
          <w:rFonts w:ascii="Calibri" w:hAnsi="Calibri"/>
        </w:rPr>
        <w:t xml:space="preserve">DL teritorijā veicams regulārs monitorings sugu un biotopu (dzīvotņu) stāvokļa novērtēšanai. Tā kā teritorija ir Natura 2000 vietu tīklā, monitorings veicams spēkā esošās Vides monitoringa programmas Natura 2000 teritoriju monitoringa ietvaros. </w:t>
      </w:r>
    </w:p>
    <w:p w14:paraId="027FEF6D" w14:textId="0110DAE1" w:rsidR="009A460A" w:rsidRPr="00660F83" w:rsidRDefault="009A460A" w:rsidP="009A460A">
      <w:pPr>
        <w:keepNext/>
        <w:keepLines/>
        <w:jc w:val="both"/>
        <w:rPr>
          <w:rFonts w:ascii="Calibri" w:hAnsi="Calibri"/>
        </w:rPr>
      </w:pPr>
    </w:p>
    <w:p w14:paraId="4B51D78A" w14:textId="04A295E1" w:rsidR="009A460A" w:rsidRPr="00660F83" w:rsidRDefault="009A460A" w:rsidP="009A460A">
      <w:pPr>
        <w:jc w:val="both"/>
        <w:rPr>
          <w:rFonts w:asciiTheme="minorHAnsi" w:hAnsiTheme="minorHAnsi"/>
        </w:rPr>
      </w:pPr>
      <w:r w:rsidRPr="00660F83">
        <w:rPr>
          <w:rFonts w:asciiTheme="minorHAnsi" w:hAnsiTheme="minorHAnsi"/>
        </w:rPr>
        <w:t>Natura 2000 teritoriju, tajā skaitā DL “Durbes ezera pļavas”, monitoringam jākalpo diviem primārajiem mērķiem:</w:t>
      </w:r>
    </w:p>
    <w:p w14:paraId="1DC69BA2" w14:textId="77777777" w:rsidR="009A460A" w:rsidRPr="00660F83" w:rsidRDefault="009A460A" w:rsidP="009A460A">
      <w:pPr>
        <w:jc w:val="both"/>
        <w:rPr>
          <w:rFonts w:asciiTheme="minorHAnsi" w:hAnsiTheme="minorHAnsi"/>
        </w:rPr>
      </w:pPr>
      <w:r w:rsidRPr="00660F83">
        <w:rPr>
          <w:rFonts w:asciiTheme="minorHAnsi" w:hAnsiTheme="minorHAnsi"/>
        </w:rPr>
        <w:t>1) jānodrošina dati Natura 2000 datu bāzes papildinājumiem;</w:t>
      </w:r>
    </w:p>
    <w:p w14:paraId="674D48CD" w14:textId="77777777" w:rsidR="009A460A" w:rsidRPr="00660F83" w:rsidRDefault="009A460A" w:rsidP="009A460A">
      <w:pPr>
        <w:jc w:val="both"/>
        <w:rPr>
          <w:rFonts w:asciiTheme="minorHAnsi" w:hAnsiTheme="minorHAnsi"/>
        </w:rPr>
      </w:pPr>
      <w:r w:rsidRPr="00660F83">
        <w:rPr>
          <w:rFonts w:asciiTheme="minorHAnsi" w:hAnsiTheme="minorHAnsi"/>
        </w:rPr>
        <w:t>2) jānodrošina dati Latvijas ziņojumam Eiropas Komisijai par ES Biotopu direktīvas pielikumos esošo sugu un biotopu stāvokli.</w:t>
      </w:r>
    </w:p>
    <w:p w14:paraId="1AEECE18" w14:textId="77777777" w:rsidR="009A460A" w:rsidRPr="00660F83" w:rsidRDefault="009A460A" w:rsidP="009A460A">
      <w:pPr>
        <w:jc w:val="both"/>
        <w:rPr>
          <w:rFonts w:asciiTheme="minorHAnsi" w:hAnsiTheme="minorHAnsi"/>
        </w:rPr>
      </w:pPr>
    </w:p>
    <w:p w14:paraId="56653E97" w14:textId="39839910" w:rsidR="009A460A" w:rsidRPr="00660F83" w:rsidRDefault="009A460A" w:rsidP="009A460A">
      <w:pPr>
        <w:jc w:val="both"/>
        <w:rPr>
          <w:rFonts w:asciiTheme="minorHAnsi" w:hAnsiTheme="minorHAnsi"/>
        </w:rPr>
      </w:pPr>
      <w:r w:rsidRPr="00660F83">
        <w:rPr>
          <w:rFonts w:asciiTheme="minorHAnsi" w:hAnsiTheme="minorHAnsi"/>
        </w:rPr>
        <w:t>Monitoringam DL teritorijā ir jānodrošina informācijas ievākšana par biotopu aizņemtajām platībām teritorijā un biotopu kvalitāti. Šo rādītāju izmaiņas būs iespējams novērtēt salīdzinot jauniegūtos datus ar iepriekšējā perioda vērtējumu, kas veikts DL “</w:t>
      </w:r>
      <w:r w:rsidR="00A26C01" w:rsidRPr="00660F83">
        <w:rPr>
          <w:rFonts w:asciiTheme="minorHAnsi" w:hAnsiTheme="minorHAnsi"/>
        </w:rPr>
        <w:t>Durbes ezera pļavas</w:t>
      </w:r>
      <w:r w:rsidRPr="00660F83">
        <w:rPr>
          <w:rFonts w:asciiTheme="minorHAnsi" w:hAnsiTheme="minorHAnsi"/>
        </w:rPr>
        <w:t>” (Natura 2000 SDF).</w:t>
      </w:r>
    </w:p>
    <w:p w14:paraId="0893C2BF" w14:textId="27A2DB40" w:rsidR="00EE516A" w:rsidRPr="00660F83" w:rsidRDefault="00EE516A" w:rsidP="009A460A">
      <w:pPr>
        <w:jc w:val="both"/>
        <w:rPr>
          <w:rFonts w:asciiTheme="minorHAnsi" w:hAnsiTheme="minorHAnsi"/>
        </w:rPr>
      </w:pPr>
    </w:p>
    <w:p w14:paraId="2DC1F321" w14:textId="5AB089B9" w:rsidR="00EE516A" w:rsidRPr="00660F83" w:rsidRDefault="00E94066" w:rsidP="009A460A">
      <w:pPr>
        <w:jc w:val="both"/>
        <w:rPr>
          <w:rFonts w:asciiTheme="minorHAnsi" w:hAnsiTheme="minorHAnsi"/>
        </w:rPr>
      </w:pPr>
      <w:r w:rsidRPr="00660F83">
        <w:rPr>
          <w:rFonts w:asciiTheme="minorHAnsi" w:hAnsiTheme="minorHAnsi"/>
        </w:rPr>
        <w:t>DL “Durbes ezera pļavas” ir n</w:t>
      </w:r>
      <w:r w:rsidR="00EE516A" w:rsidRPr="00660F83">
        <w:rPr>
          <w:rFonts w:asciiTheme="minorHAnsi" w:hAnsiTheme="minorHAnsi"/>
        </w:rPr>
        <w:t>epieciešams</w:t>
      </w:r>
      <w:r w:rsidRPr="00660F83">
        <w:rPr>
          <w:rFonts w:asciiTheme="minorHAnsi" w:hAnsiTheme="minorHAnsi"/>
        </w:rPr>
        <w:t xml:space="preserve"> veikt </w:t>
      </w:r>
      <w:r w:rsidR="00EE516A" w:rsidRPr="00660F83">
        <w:rPr>
          <w:rFonts w:asciiTheme="minorHAnsi" w:hAnsiTheme="minorHAnsi"/>
        </w:rPr>
        <w:t>pļavās ligzdojošo putnu sugu monitoring</w:t>
      </w:r>
      <w:r w:rsidRPr="00660F83">
        <w:rPr>
          <w:rFonts w:asciiTheme="minorHAnsi" w:hAnsiTheme="minorHAnsi"/>
        </w:rPr>
        <w:t>u</w:t>
      </w:r>
      <w:r w:rsidR="00EE516A" w:rsidRPr="00660F83">
        <w:rPr>
          <w:rFonts w:asciiTheme="minorHAnsi" w:hAnsiTheme="minorHAnsi"/>
        </w:rPr>
        <w:t>, īpašu uzmanību pievēršot grie</w:t>
      </w:r>
      <w:r w:rsidRPr="00660F83">
        <w:rPr>
          <w:rFonts w:asciiTheme="minorHAnsi" w:hAnsiTheme="minorHAnsi"/>
        </w:rPr>
        <w:t xml:space="preserve">žu populācijas novērtēšanai. </w:t>
      </w:r>
    </w:p>
    <w:p w14:paraId="494D82CA" w14:textId="77777777" w:rsidR="007C18CD" w:rsidRPr="00660F83" w:rsidRDefault="007C18CD" w:rsidP="009A460A">
      <w:pPr>
        <w:jc w:val="both"/>
        <w:rPr>
          <w:rFonts w:asciiTheme="minorHAnsi" w:hAnsiTheme="minorHAnsi"/>
        </w:rPr>
      </w:pPr>
    </w:p>
    <w:p w14:paraId="3D9F4CA2" w14:textId="559197E1" w:rsidR="007C18CD" w:rsidRPr="00660F83" w:rsidRDefault="007C18CD" w:rsidP="009A460A">
      <w:pPr>
        <w:jc w:val="both"/>
        <w:rPr>
          <w:rFonts w:asciiTheme="minorHAnsi" w:hAnsiTheme="minorHAnsi"/>
        </w:rPr>
      </w:pPr>
      <w:r w:rsidRPr="00660F83">
        <w:rPr>
          <w:rFonts w:asciiTheme="minorHAnsi" w:hAnsiTheme="minorHAnsi"/>
        </w:rPr>
        <w:t>Vēlams veikt bezmugurkaulnieku faunas izpēti un no teritorijā aizsargājamajiem biotopiem (saldūdens biotopi un zālāju biotopi) atkarīgo reto sugu monitoringu (prioritāri Biotopu direktīvas pielikumos ierakstīto sugu monitorings).</w:t>
      </w:r>
    </w:p>
    <w:p w14:paraId="76C840BE" w14:textId="77777777" w:rsidR="00E94066" w:rsidRPr="00660F83" w:rsidRDefault="00E94066" w:rsidP="009A460A">
      <w:pPr>
        <w:jc w:val="both"/>
        <w:rPr>
          <w:rFonts w:ascii="Calibri" w:hAnsi="Calibri"/>
        </w:rPr>
      </w:pPr>
    </w:p>
    <w:p w14:paraId="102CDB5C" w14:textId="6DE7FEED" w:rsidR="009A460A" w:rsidRPr="00660F83" w:rsidRDefault="00E94066" w:rsidP="009A460A">
      <w:pPr>
        <w:jc w:val="both"/>
        <w:rPr>
          <w:rFonts w:ascii="Calibri" w:hAnsi="Calibri"/>
        </w:rPr>
      </w:pPr>
      <w:r w:rsidRPr="00660F83">
        <w:rPr>
          <w:rFonts w:ascii="Calibri" w:hAnsi="Calibri"/>
        </w:rPr>
        <w:t xml:space="preserve">Finanšu līdzekļu nepietiekamības gadījumā, prioritārs ir </w:t>
      </w:r>
      <w:r w:rsidR="00934151">
        <w:rPr>
          <w:rFonts w:ascii="Calibri" w:hAnsi="Calibri"/>
        </w:rPr>
        <w:t>zālāju un saldūdeņu biotopu</w:t>
      </w:r>
      <w:r w:rsidRPr="00660F83">
        <w:rPr>
          <w:rFonts w:ascii="Calibri" w:hAnsi="Calibri"/>
        </w:rPr>
        <w:t xml:space="preserve"> monitorings, jo teritorijā sastopamās putnu sugas ir saistītas ar tajā atrodamajiem ES </w:t>
      </w:r>
      <w:r w:rsidR="00934151">
        <w:rPr>
          <w:rFonts w:ascii="Calibri" w:hAnsi="Calibri"/>
        </w:rPr>
        <w:t xml:space="preserve">nozīmes </w:t>
      </w:r>
      <w:r w:rsidRPr="00660F83">
        <w:rPr>
          <w:rFonts w:ascii="Calibri" w:hAnsi="Calibri"/>
        </w:rPr>
        <w:t xml:space="preserve">aizsargājamajiem biotopiem. </w:t>
      </w:r>
    </w:p>
    <w:p w14:paraId="39201C2E" w14:textId="77777777" w:rsidR="00E94066" w:rsidRPr="00660F83" w:rsidRDefault="00E94066" w:rsidP="009A460A">
      <w:pPr>
        <w:jc w:val="both"/>
        <w:rPr>
          <w:rFonts w:ascii="Calibri" w:hAnsi="Calibri"/>
        </w:rPr>
      </w:pPr>
    </w:p>
    <w:p w14:paraId="001D19BB" w14:textId="732521C0" w:rsidR="00FC1071" w:rsidRPr="00660F83" w:rsidRDefault="008F5C11" w:rsidP="00E94066">
      <w:pPr>
        <w:pStyle w:val="ListParagraph"/>
        <w:keepNext/>
        <w:keepLines/>
        <w:ind w:left="0"/>
        <w:rPr>
          <w:rFonts w:asciiTheme="minorHAnsi" w:hAnsiTheme="minorHAnsi" w:cstheme="minorHAnsi"/>
          <w:b/>
          <w:bCs/>
          <w:szCs w:val="24"/>
        </w:rPr>
      </w:pPr>
      <w:r w:rsidRPr="00660F83">
        <w:rPr>
          <w:rFonts w:asciiTheme="minorHAnsi" w:hAnsiTheme="minorHAnsi" w:cstheme="minorHAnsi"/>
          <w:b/>
          <w:bCs/>
          <w:szCs w:val="24"/>
        </w:rPr>
        <w:t>E</w:t>
      </w:r>
      <w:r w:rsidR="00FC1071" w:rsidRPr="00660F83">
        <w:rPr>
          <w:rFonts w:asciiTheme="minorHAnsi" w:hAnsiTheme="minorHAnsi" w:cstheme="minorHAnsi"/>
          <w:b/>
          <w:bCs/>
          <w:szCs w:val="24"/>
        </w:rPr>
        <w:t>.3</w:t>
      </w:r>
      <w:r w:rsidR="009A460A" w:rsidRPr="00660F83">
        <w:rPr>
          <w:rFonts w:asciiTheme="minorHAnsi" w:hAnsiTheme="minorHAnsi" w:cstheme="minorHAnsi"/>
          <w:b/>
          <w:bCs/>
          <w:szCs w:val="24"/>
        </w:rPr>
        <w:t>.</w:t>
      </w:r>
      <w:r w:rsidR="00FC1071" w:rsidRPr="00660F83">
        <w:rPr>
          <w:rFonts w:asciiTheme="minorHAnsi" w:hAnsiTheme="minorHAnsi" w:cstheme="minorHAnsi"/>
          <w:b/>
          <w:bCs/>
          <w:szCs w:val="24"/>
        </w:rPr>
        <w:t xml:space="preserve"> Mākslīgo mitrāju projektēšana</w:t>
      </w:r>
    </w:p>
    <w:p w14:paraId="7770C711" w14:textId="5124EE10" w:rsidR="00FC1071" w:rsidRPr="00660F83" w:rsidRDefault="00FC1071" w:rsidP="00E94066">
      <w:pPr>
        <w:keepNext/>
        <w:keepLines/>
        <w:jc w:val="both"/>
        <w:rPr>
          <w:rFonts w:asciiTheme="minorHAnsi" w:hAnsiTheme="minorHAnsi" w:cstheme="minorHAnsi"/>
          <w:bCs/>
        </w:rPr>
      </w:pPr>
      <w:r w:rsidRPr="00660F83">
        <w:rPr>
          <w:rFonts w:asciiTheme="minorHAnsi" w:hAnsiTheme="minorHAnsi" w:cstheme="minorHAnsi"/>
          <w:bCs/>
        </w:rPr>
        <w:t>Pirms biogēnu slodzes mazināšanai paredzēto mitrāju izveides, nepieciešama detalizēta izpēte konkrētā mitrāja novietojuma, izmēru un apsaimniekošanas režīma plānošanai. Mitrāja projektēšanas ietvaros nepieciešams veikt paredzamā biogēnu apjoma novērtējumu, lai plānotu iespējami efektīvu mitrāja novietojumu un izmēru, kā arī paredzētu apsaimniekošanas režīmu – uzkrāto sedimentu izvākšanas biežuma plānošanu.</w:t>
      </w:r>
    </w:p>
    <w:p w14:paraId="10CDBEDF" w14:textId="4020296F" w:rsidR="00F80AA7" w:rsidRPr="00660F83" w:rsidRDefault="00F80AA7" w:rsidP="00FC1071">
      <w:pPr>
        <w:jc w:val="both"/>
        <w:rPr>
          <w:rFonts w:asciiTheme="minorHAnsi" w:hAnsiTheme="minorHAnsi" w:cstheme="minorHAnsi"/>
          <w:bCs/>
        </w:rPr>
      </w:pPr>
    </w:p>
    <w:p w14:paraId="026BC8CE" w14:textId="6EA63516" w:rsidR="00F80AA7" w:rsidRPr="00660F83" w:rsidRDefault="00F80AA7" w:rsidP="00F80AA7">
      <w:pPr>
        <w:jc w:val="both"/>
        <w:rPr>
          <w:rFonts w:asciiTheme="minorHAnsi" w:hAnsiTheme="minorHAnsi" w:cstheme="minorHAnsi"/>
          <w:bCs/>
        </w:rPr>
      </w:pPr>
      <w:r w:rsidRPr="00660F83">
        <w:rPr>
          <w:rFonts w:asciiTheme="minorHAnsi" w:hAnsiTheme="minorHAnsi" w:cstheme="minorHAnsi"/>
          <w:bCs/>
        </w:rPr>
        <w:t>Biogēnu slodzi mazinošo mākslīgo mitrāju potenciālās izveides izpētes teritorijai ir identificēta zemes vienība ar kadastra apzīmējumu 64270010129 (pasākuma B.1.2. teritorija) un zemes vienības ar kadastra apzīmējumiem 64940010046, 64940010061 un 64940010192.</w:t>
      </w:r>
    </w:p>
    <w:p w14:paraId="1F8C17DE" w14:textId="77777777" w:rsidR="00F80AA7" w:rsidRPr="00660F83" w:rsidRDefault="00F80AA7" w:rsidP="00F80AA7">
      <w:pPr>
        <w:jc w:val="both"/>
        <w:rPr>
          <w:rFonts w:asciiTheme="minorHAnsi" w:hAnsiTheme="minorHAnsi" w:cstheme="minorHAnsi"/>
          <w:bCs/>
        </w:rPr>
      </w:pPr>
    </w:p>
    <w:p w14:paraId="2CE2588C" w14:textId="328CC804" w:rsidR="00F80AA7" w:rsidRPr="00660F83" w:rsidRDefault="00F80AA7" w:rsidP="00F80AA7">
      <w:pPr>
        <w:jc w:val="both"/>
        <w:rPr>
          <w:rFonts w:asciiTheme="minorHAnsi" w:hAnsiTheme="minorHAnsi" w:cstheme="minorHAnsi"/>
          <w:bCs/>
        </w:rPr>
      </w:pPr>
      <w:r w:rsidRPr="00660F83">
        <w:rPr>
          <w:rFonts w:asciiTheme="minorHAnsi" w:hAnsiTheme="minorHAnsi" w:cstheme="minorHAnsi"/>
          <w:bCs/>
        </w:rPr>
        <w:lastRenderedPageBreak/>
        <w:t xml:space="preserve">Zemes vienība ar kadastra apzīmējumu 64270010129 ietilpst DL teritorijā. Virszemes noteces mākslīgā mitrāja izveide šajā zemes vienībā būtu piemērota piesārņojošo vielu un biogēno elementu pieplūdes mazināšanai no zivju dīķiem. Virszemes noteces mākslīgo mitrāju sistēmas izveide zemes vienībās ar kadastra apzīmējumiem 64940010046, 64940010061 un 64940010192 (atrodas ārpus DL teritorijas) būtu piemērota difūzā piesārņojuma pieplūdes mazināšanai no intensīvi apsaimniekotām lauksaimniecības zemēm Lāņupes baseinā. </w:t>
      </w:r>
    </w:p>
    <w:p w14:paraId="22D95DAC" w14:textId="77777777" w:rsidR="006F2890" w:rsidRPr="00660F83" w:rsidRDefault="006F2890" w:rsidP="006F2890">
      <w:pPr>
        <w:rPr>
          <w:rFonts w:asciiTheme="minorHAnsi" w:hAnsiTheme="minorHAnsi" w:cstheme="minorHAnsi"/>
          <w:b/>
        </w:rPr>
      </w:pPr>
    </w:p>
    <w:p w14:paraId="0D0026C9" w14:textId="77777777" w:rsidR="003947C4" w:rsidRPr="00660F83" w:rsidRDefault="008F5C11" w:rsidP="003947C4">
      <w:pPr>
        <w:pStyle w:val="Footer"/>
        <w:keepNext/>
        <w:keepLines/>
        <w:suppressAutoHyphens w:val="0"/>
        <w:jc w:val="both"/>
        <w:rPr>
          <w:rFonts w:ascii="Calibri" w:hAnsi="Calibri"/>
          <w:b/>
          <w:szCs w:val="24"/>
          <w:lang w:val="lv-LV"/>
        </w:rPr>
      </w:pPr>
      <w:r w:rsidRPr="00660F83">
        <w:rPr>
          <w:rFonts w:asciiTheme="minorHAnsi" w:hAnsiTheme="minorHAnsi" w:cstheme="minorHAnsi"/>
          <w:b/>
          <w:iCs/>
          <w:szCs w:val="24"/>
        </w:rPr>
        <w:t>E</w:t>
      </w:r>
      <w:r w:rsidR="006F188C" w:rsidRPr="00660F83">
        <w:rPr>
          <w:rFonts w:asciiTheme="minorHAnsi" w:hAnsiTheme="minorHAnsi" w:cstheme="minorHAnsi"/>
          <w:b/>
          <w:iCs/>
          <w:szCs w:val="24"/>
        </w:rPr>
        <w:t xml:space="preserve">.4. </w:t>
      </w:r>
      <w:r w:rsidR="003947C4" w:rsidRPr="00660F83">
        <w:rPr>
          <w:rFonts w:ascii="Calibri" w:hAnsi="Calibri"/>
          <w:b/>
          <w:szCs w:val="24"/>
          <w:lang w:val="lv-LV"/>
        </w:rPr>
        <w:t>Komplekss pētījums par Lāņupes, tās pieteku un Durbes ezera palieņu hidroloģisko režīmu un detalizēta plāna izstrāde ezera un tā palieņu hidroloģiskā režīma atjaunošanai</w:t>
      </w:r>
    </w:p>
    <w:p w14:paraId="59DCADAE" w14:textId="77777777" w:rsidR="003947C4" w:rsidRPr="00660F83" w:rsidRDefault="003947C4" w:rsidP="003947C4">
      <w:pPr>
        <w:keepNext/>
        <w:keepLines/>
        <w:jc w:val="both"/>
        <w:rPr>
          <w:rFonts w:ascii="Calibri" w:hAnsi="Calibri"/>
          <w:szCs w:val="24"/>
        </w:rPr>
      </w:pPr>
      <w:r w:rsidRPr="00660F83">
        <w:rPr>
          <w:rFonts w:ascii="Calibri" w:hAnsi="Calibri"/>
          <w:szCs w:val="24"/>
        </w:rPr>
        <w:t xml:space="preserve">Vasaras mazūdens periodā, kad lielā biogēnu piesārņojuma dēļ, ezerā savairojas makrofīti, tiek kavēta ūdens notece no Lāņupes. Tas Lāņupes lejteces kreisā krasta pļavās, kuru meliorācijas sistēmas šobrīd nefunkcionē un ir izņemtas no meliorācijas kadastra, uztur pastiprinātus mitruma apstākļus, bet Durbes ezerā nosaka eitrofikācijas procesu intensificēšanos. Palielināti mitruma apstākļi, kas kavē apsaimniekošanu, ir arī Lāņupes labā krasta pļavās pirms ieteces Durbes ezerā. Tādejādi palieņu zālājiem nepieciešamais režīms šobrīd veidojas tikai daļā no teritorijas, bet dabiski eitrofā ezera biotopus uztur degradētā stāvoklī.  </w:t>
      </w:r>
    </w:p>
    <w:p w14:paraId="01FFE30D" w14:textId="77777777" w:rsidR="003947C4" w:rsidRPr="00660F83" w:rsidRDefault="003947C4" w:rsidP="003947C4">
      <w:pPr>
        <w:jc w:val="both"/>
        <w:rPr>
          <w:rFonts w:ascii="Calibri" w:hAnsi="Calibri"/>
          <w:szCs w:val="24"/>
        </w:rPr>
      </w:pPr>
    </w:p>
    <w:p w14:paraId="50B62058" w14:textId="77777777" w:rsidR="003947C4" w:rsidRPr="00660F83" w:rsidRDefault="003947C4" w:rsidP="003947C4">
      <w:pPr>
        <w:jc w:val="both"/>
        <w:rPr>
          <w:rFonts w:ascii="Calibri" w:hAnsi="Calibri"/>
          <w:szCs w:val="24"/>
        </w:rPr>
      </w:pPr>
      <w:r w:rsidRPr="00660F83">
        <w:rPr>
          <w:rFonts w:ascii="Calibri" w:hAnsi="Calibri"/>
          <w:szCs w:val="24"/>
        </w:rPr>
        <w:t>Lai uzlabotu noteci uz ezeru, Lāņupes grīvas rajonā upes kreisajā un labajā krastā samazinātu vasaras mitruma apstākļus, kas ļautu pastāvīgi apsaimniekot zālāju biotopus un putnu dzīvotnes, ir nepieciešams pētījums par ezera un Lāņupes hidroloģisko sistēmu. Izstrādājot pētījumu un plānu hidroloģiskā režīma atjaunošanai un uzturēšanai, ir jāņem vērā, ka identificētajiem hidroloģiskā režīma regulēšanas pasākumiem ir jānodrošina:</w:t>
      </w:r>
    </w:p>
    <w:p w14:paraId="7603B9C4" w14:textId="77777777" w:rsidR="003947C4" w:rsidRPr="00660F83" w:rsidRDefault="003947C4" w:rsidP="003947C4">
      <w:pPr>
        <w:pStyle w:val="ListParagraph"/>
        <w:numPr>
          <w:ilvl w:val="0"/>
          <w:numId w:val="19"/>
        </w:numPr>
        <w:jc w:val="both"/>
        <w:rPr>
          <w:rFonts w:ascii="Calibri" w:hAnsi="Calibri"/>
          <w:szCs w:val="24"/>
        </w:rPr>
      </w:pPr>
      <w:r w:rsidRPr="00660F83">
        <w:rPr>
          <w:rFonts w:ascii="Calibri" w:hAnsi="Calibri"/>
          <w:szCs w:val="24"/>
        </w:rPr>
        <w:t xml:space="preserve">palieņu zālājiem nepieciešamais mitruma režīms pavasara palu laikā un vasarā, </w:t>
      </w:r>
    </w:p>
    <w:p w14:paraId="07FA9755" w14:textId="77777777" w:rsidR="003947C4" w:rsidRPr="00660F83" w:rsidRDefault="003947C4" w:rsidP="003947C4">
      <w:pPr>
        <w:pStyle w:val="ListParagraph"/>
        <w:numPr>
          <w:ilvl w:val="0"/>
          <w:numId w:val="19"/>
        </w:numPr>
        <w:jc w:val="both"/>
        <w:rPr>
          <w:rFonts w:ascii="Calibri" w:hAnsi="Calibri"/>
          <w:szCs w:val="24"/>
        </w:rPr>
      </w:pPr>
      <w:r w:rsidRPr="00660F83">
        <w:rPr>
          <w:rFonts w:ascii="Calibri" w:hAnsi="Calibri"/>
          <w:szCs w:val="24"/>
        </w:rPr>
        <w:t xml:space="preserve">upes funkcionalitātei nepieciešamie apstākļi, </w:t>
      </w:r>
    </w:p>
    <w:p w14:paraId="338C468F" w14:textId="77777777" w:rsidR="003947C4" w:rsidRPr="00660F83" w:rsidRDefault="003947C4" w:rsidP="003947C4">
      <w:pPr>
        <w:pStyle w:val="ListParagraph"/>
        <w:numPr>
          <w:ilvl w:val="0"/>
          <w:numId w:val="19"/>
        </w:numPr>
        <w:jc w:val="both"/>
        <w:rPr>
          <w:rFonts w:ascii="Calibri" w:hAnsi="Calibri"/>
          <w:szCs w:val="24"/>
        </w:rPr>
      </w:pPr>
      <w:r w:rsidRPr="00660F83">
        <w:rPr>
          <w:rFonts w:ascii="Calibri" w:hAnsi="Calibri"/>
          <w:szCs w:val="24"/>
        </w:rPr>
        <w:t>ezera ūdens līmeņa stabilizēšanās vasaras mazūdens periodā.</w:t>
      </w:r>
    </w:p>
    <w:p w14:paraId="277BBC02" w14:textId="77777777" w:rsidR="003947C4" w:rsidRPr="00660F83" w:rsidRDefault="003947C4" w:rsidP="003947C4">
      <w:pPr>
        <w:jc w:val="both"/>
        <w:rPr>
          <w:rFonts w:ascii="Calibri" w:hAnsi="Calibri"/>
          <w:szCs w:val="24"/>
        </w:rPr>
      </w:pPr>
    </w:p>
    <w:p w14:paraId="50E86D52" w14:textId="77777777" w:rsidR="003947C4" w:rsidRPr="00660F83" w:rsidRDefault="003947C4" w:rsidP="003947C4">
      <w:pPr>
        <w:jc w:val="both"/>
        <w:rPr>
          <w:rFonts w:ascii="Calibri" w:hAnsi="Calibri"/>
          <w:szCs w:val="24"/>
        </w:rPr>
      </w:pPr>
      <w:r w:rsidRPr="00660F83">
        <w:rPr>
          <w:rFonts w:ascii="Calibri" w:hAnsi="Calibri"/>
          <w:szCs w:val="24"/>
        </w:rPr>
        <w:t xml:space="preserve">Palieņu zālāju teritorijas Lāņupes labajā krastā ir aprīkotas ar segtajām meliorācijas sistēmām. Šajās platībās esošo lauku bloku pašreizējā apsaimniekošana nodrošina palieņu zālāju un griežu apdzīvošanai nepieciešamo biotopu uzturēšanu. Tāpēc </w:t>
      </w:r>
      <w:r>
        <w:rPr>
          <w:rFonts w:ascii="Calibri" w:hAnsi="Calibri"/>
          <w:szCs w:val="24"/>
        </w:rPr>
        <w:t>nav pieļaujams</w:t>
      </w:r>
      <w:r w:rsidRPr="00660F83">
        <w:rPr>
          <w:rFonts w:ascii="Calibri" w:hAnsi="Calibri"/>
          <w:szCs w:val="24"/>
        </w:rPr>
        <w:t xml:space="preserve">, ka hidroloģiskā režīma izmaiņas izraisa segto meliorācijas sistēmu funkcionalitātes traucējumus. Tas ir būtiski arī tāpēc, ka Lāņupes grīvas rajonā atrodas tādu meliorācijas sistēmu daļas, kuras drenē plašas teritorijas ārpus </w:t>
      </w:r>
      <w:r>
        <w:rPr>
          <w:rFonts w:ascii="Calibri" w:hAnsi="Calibri"/>
          <w:szCs w:val="24"/>
        </w:rPr>
        <w:t>DL</w:t>
      </w:r>
      <w:r w:rsidRPr="00660F83">
        <w:rPr>
          <w:rFonts w:ascii="Calibri" w:hAnsi="Calibri"/>
          <w:szCs w:val="24"/>
        </w:rPr>
        <w:t xml:space="preserve"> teritorijas. Aptuvenā teritorija, uz kuru attiecināms hidroloģiskā režīma atjaunošanas plāns, attēlota kartē 1. pielikumā (var tikt precizēta pēc meliorācijas eksperta ieteikuma).</w:t>
      </w:r>
    </w:p>
    <w:p w14:paraId="7FB6BF66" w14:textId="77777777" w:rsidR="003947C4" w:rsidRPr="00660F83" w:rsidRDefault="003947C4" w:rsidP="003947C4">
      <w:pPr>
        <w:jc w:val="both"/>
        <w:rPr>
          <w:rFonts w:ascii="Calibri" w:hAnsi="Calibri"/>
          <w:szCs w:val="24"/>
        </w:rPr>
      </w:pPr>
    </w:p>
    <w:p w14:paraId="20D99961" w14:textId="77777777" w:rsidR="003947C4" w:rsidRPr="00660F83" w:rsidRDefault="003947C4" w:rsidP="003947C4">
      <w:pPr>
        <w:jc w:val="both"/>
        <w:rPr>
          <w:rFonts w:ascii="Calibri" w:hAnsi="Calibri"/>
          <w:szCs w:val="24"/>
        </w:rPr>
      </w:pPr>
      <w:r w:rsidRPr="00660F83">
        <w:rPr>
          <w:rFonts w:ascii="Calibri" w:hAnsi="Calibri"/>
          <w:szCs w:val="24"/>
        </w:rPr>
        <w:t>Tāpēc, realizējot pasākumu, ir jāņem vērā sekojoši nosacījumi:</w:t>
      </w:r>
    </w:p>
    <w:p w14:paraId="56DDD250" w14:textId="77777777" w:rsidR="003947C4" w:rsidRPr="00660F83" w:rsidRDefault="003947C4" w:rsidP="003947C4">
      <w:pPr>
        <w:pStyle w:val="ListParagraph"/>
        <w:numPr>
          <w:ilvl w:val="0"/>
          <w:numId w:val="19"/>
        </w:numPr>
        <w:jc w:val="both"/>
        <w:rPr>
          <w:rFonts w:ascii="Calibri" w:hAnsi="Calibri"/>
          <w:szCs w:val="24"/>
        </w:rPr>
      </w:pPr>
      <w:r w:rsidRPr="00660F83">
        <w:rPr>
          <w:rFonts w:ascii="Calibri" w:hAnsi="Calibri"/>
          <w:szCs w:val="24"/>
        </w:rPr>
        <w:t>izstrādājot tehnisko projektu, ir jāprecizē segto meliorācijas sistēmu izvadu augstum</w:t>
      </w:r>
      <w:r>
        <w:rPr>
          <w:rFonts w:ascii="Calibri" w:hAnsi="Calibri"/>
          <w:szCs w:val="24"/>
        </w:rPr>
        <w:t>i</w:t>
      </w:r>
      <w:r w:rsidRPr="00660F83">
        <w:rPr>
          <w:rFonts w:ascii="Calibri" w:hAnsi="Calibri"/>
          <w:szCs w:val="24"/>
        </w:rPr>
        <w:t>;</w:t>
      </w:r>
    </w:p>
    <w:p w14:paraId="16DA2A1F" w14:textId="77777777" w:rsidR="003947C4" w:rsidRPr="00660F83" w:rsidRDefault="003947C4" w:rsidP="003947C4">
      <w:pPr>
        <w:pStyle w:val="ListParagraph"/>
        <w:numPr>
          <w:ilvl w:val="0"/>
          <w:numId w:val="19"/>
        </w:numPr>
        <w:jc w:val="both"/>
        <w:rPr>
          <w:rFonts w:ascii="Calibri" w:hAnsi="Calibri"/>
          <w:szCs w:val="24"/>
        </w:rPr>
      </w:pPr>
      <w:r w:rsidRPr="00660F83">
        <w:rPr>
          <w:rFonts w:ascii="Calibri" w:hAnsi="Calibri"/>
          <w:szCs w:val="24"/>
        </w:rPr>
        <w:t>ir jānodrošina, ka pēc hidroloģiskā režīma regulēšanas pasākumiem netiek izmainīti hidroloģiskie apstākļi zālāju biotopu teritorijās.</w:t>
      </w:r>
    </w:p>
    <w:p w14:paraId="4A8E9FAF" w14:textId="77777777" w:rsidR="003947C4" w:rsidRPr="00660F83" w:rsidRDefault="003947C4" w:rsidP="003947C4">
      <w:pPr>
        <w:jc w:val="both"/>
        <w:rPr>
          <w:rFonts w:ascii="Calibri" w:hAnsi="Calibri"/>
          <w:szCs w:val="24"/>
        </w:rPr>
      </w:pPr>
    </w:p>
    <w:p w14:paraId="5C90CDCC" w14:textId="77777777" w:rsidR="003947C4" w:rsidRPr="00660F83" w:rsidRDefault="003947C4" w:rsidP="003947C4">
      <w:pPr>
        <w:pStyle w:val="Footer"/>
        <w:suppressAutoHyphens w:val="0"/>
        <w:jc w:val="both"/>
        <w:rPr>
          <w:rFonts w:asciiTheme="minorHAnsi" w:hAnsiTheme="minorHAnsi" w:cstheme="minorHAnsi"/>
          <w:szCs w:val="24"/>
          <w:lang w:val="lv-LV"/>
        </w:rPr>
      </w:pPr>
      <w:r w:rsidRPr="00660F83">
        <w:rPr>
          <w:rFonts w:asciiTheme="minorHAnsi" w:hAnsiTheme="minorHAnsi" w:cstheme="minorHAnsi"/>
          <w:szCs w:val="24"/>
          <w:lang w:val="lv-LV"/>
        </w:rPr>
        <w:lastRenderedPageBreak/>
        <w:t>Hidroloģiskā režīma atjaunošanas plāns ir jāizstrādā, pamatojoties uz ilggadējiem ūdens līmeņa mērījumu datiem ezerā, kā arī vismaz trīs gadu ilgu ūdens līmeņa un gruntsūdens līmeņa monitoringu Lāņupes palienē.</w:t>
      </w:r>
      <w:r w:rsidRPr="00660F83">
        <w:rPr>
          <w:rFonts w:asciiTheme="minorHAnsi" w:hAnsiTheme="minorHAnsi" w:cstheme="minorHAnsi"/>
          <w:lang w:val="lv-LV"/>
        </w:rPr>
        <w:t xml:space="preserve"> Hidroloģiskā režīma atjaunošanas plāna Lāņupes palienei ietvaros jāveic izvērtējums par </w:t>
      </w:r>
      <w:r w:rsidRPr="00660F83">
        <w:rPr>
          <w:rFonts w:asciiTheme="minorHAnsi" w:hAnsiTheme="minorHAnsi" w:cstheme="minorHAnsi"/>
          <w:szCs w:val="24"/>
          <w:lang w:val="lv-LV"/>
        </w:rPr>
        <w:t>Durbes ezera un DL zālāju biotopu hidroloģiskā režīma mijiedarbību. Ieteicamās monitoringa transektes norādītas apsaimniekošanas pasākumu kartē 1. pielikumā. Gruntsūdens monitoringa mērķis ir noskaidrot saistību starp gruntsūdens līmeni pļavā un novērojamo ūdens līmeni grāvjos, lai turpmākajā hidroloģiskā režīma regulēšanas procesā varētu kontrolēt tā piemērotību palieņu zālāju pastāvēšanai, vadoties pēc ūdens līmeņa grāvjos. Norādītajās transektēs ierīkojamas gruntsūdens līmeņa mērīšanas vietas atklātajos grāvjos, kā arī ik pēc 10 m no grāvja 50 m attālumā; tālāk nekā 50 m no grāvja mērīšanas vietas var ierīkot ik pēc 20 m. Gruntsūdens līmeņa mērījumu vietu ierīkošanai var izmantot purvu monitoringa vadlīnijas</w:t>
      </w:r>
      <w:r w:rsidRPr="00660F83">
        <w:rPr>
          <w:rStyle w:val="FootnoteReference"/>
          <w:rFonts w:asciiTheme="minorHAnsi" w:hAnsiTheme="minorHAnsi" w:cstheme="minorHAnsi"/>
          <w:szCs w:val="24"/>
          <w:lang w:val="lv-LV"/>
        </w:rPr>
        <w:footnoteReference w:id="1"/>
      </w:r>
      <w:r w:rsidRPr="00660F83">
        <w:rPr>
          <w:rFonts w:asciiTheme="minorHAnsi" w:hAnsiTheme="minorHAnsi" w:cstheme="minorHAnsi"/>
          <w:szCs w:val="24"/>
          <w:lang w:val="lv-LV"/>
        </w:rPr>
        <w:t>. Mērījumi veģetācijas sezonā (no 1. aprīļa līdz 1. oktobrim) veicami vismaz ik pēc 2 nedēļām, vēlams reizi nedēļā. Plānojot paredzētos hidroloģiskos parametrus meliorācijas rekonstrukcijas rezultātā, jāvadās pēc dabisko zālāju sabiedrību ekohidroloģiskajām prasībām, kas detalizēti aprakstītas Lielbritānijā izstrādātajās ekohidroloģiskajās vadlīnijās</w:t>
      </w:r>
      <w:r w:rsidRPr="00660F83">
        <w:rPr>
          <w:rStyle w:val="FootnoteReference"/>
          <w:rFonts w:asciiTheme="minorHAnsi" w:hAnsiTheme="minorHAnsi" w:cstheme="minorHAnsi"/>
          <w:szCs w:val="24"/>
          <w:lang w:val="lv-LV"/>
        </w:rPr>
        <w:footnoteReference w:id="2"/>
      </w:r>
      <w:r w:rsidRPr="00660F83">
        <w:rPr>
          <w:rFonts w:asciiTheme="minorHAnsi" w:hAnsiTheme="minorHAnsi" w:cstheme="minorHAnsi"/>
          <w:szCs w:val="24"/>
          <w:lang w:val="lv-LV"/>
        </w:rPr>
        <w:t>.</w:t>
      </w:r>
      <w:r w:rsidRPr="00660F83">
        <w:rPr>
          <w:rFonts w:ascii="Calibri" w:hAnsi="Calibri"/>
          <w:szCs w:val="24"/>
          <w:lang w:val="lv-LV"/>
        </w:rPr>
        <w:t xml:space="preserve"> Meliorācijas sistēmas rekonstrukcijas rezultātā pieļaujamas mitruma režīma izmaiņas maksimāli vienas mitruma klases ietvaros (no slapja uz pastāvīgi mitru, no pastāvīgi mitra uz periodiski izžūstošu ut.t.), pretējā gadījumā pastāv risks būtiskām izmaiņām dabisko zālāju veģetācijā un ekspansīvo sugu seguma pieaugumam. Projekta izstādei ir jābūt pieaicinātam hidrologam, stāvošo saldūdeņu, zālāju biotopu un meliorācijas ekspertiem.</w:t>
      </w:r>
    </w:p>
    <w:p w14:paraId="52DA358B" w14:textId="3A33E10E" w:rsidR="005148B0" w:rsidRPr="00660F83" w:rsidRDefault="005148B0" w:rsidP="003947C4">
      <w:pPr>
        <w:keepNext/>
        <w:jc w:val="both"/>
        <w:rPr>
          <w:rFonts w:asciiTheme="minorHAnsi" w:hAnsiTheme="minorHAnsi" w:cstheme="minorHAnsi"/>
          <w:bCs/>
          <w:iCs/>
          <w:szCs w:val="24"/>
        </w:rPr>
      </w:pPr>
    </w:p>
    <w:p w14:paraId="148A9142" w14:textId="77777777" w:rsidR="00011E51" w:rsidRPr="00660F83" w:rsidRDefault="006E0D5A" w:rsidP="006D256F">
      <w:pPr>
        <w:pStyle w:val="Heading1"/>
        <w:numPr>
          <w:ilvl w:val="0"/>
          <w:numId w:val="0"/>
        </w:numPr>
        <w:rPr>
          <w:rFonts w:asciiTheme="minorHAnsi" w:hAnsiTheme="minorHAnsi" w:cstheme="minorHAnsi"/>
        </w:rPr>
      </w:pPr>
      <w:r w:rsidRPr="00660F83">
        <w:rPr>
          <w:rFonts w:asciiTheme="minorHAnsi" w:hAnsiTheme="minorHAnsi" w:cstheme="minorHAnsi"/>
        </w:rPr>
        <w:br w:type="page"/>
      </w:r>
      <w:bookmarkStart w:id="65" w:name="_Toc34981791"/>
      <w:r w:rsidR="00011E51" w:rsidRPr="00660F83">
        <w:rPr>
          <w:rFonts w:asciiTheme="minorHAnsi" w:hAnsiTheme="minorHAnsi" w:cstheme="minorHAnsi"/>
        </w:rPr>
        <w:lastRenderedPageBreak/>
        <w:t>4. Priekšlikumi nepieciešamajiem grozījumiem pašvaldības teritorijas plānojum</w:t>
      </w:r>
      <w:r w:rsidR="003068AA" w:rsidRPr="00660F83">
        <w:rPr>
          <w:rFonts w:asciiTheme="minorHAnsi" w:hAnsiTheme="minorHAnsi" w:cstheme="minorHAnsi"/>
        </w:rPr>
        <w:t>ā</w:t>
      </w:r>
      <w:bookmarkEnd w:id="65"/>
    </w:p>
    <w:p w14:paraId="22F35277" w14:textId="77777777" w:rsidR="003068AA" w:rsidRPr="00660F83" w:rsidRDefault="003068AA" w:rsidP="003068AA">
      <w:pPr>
        <w:rPr>
          <w:rFonts w:asciiTheme="minorHAnsi" w:hAnsiTheme="minorHAnsi" w:cstheme="minorHAnsi"/>
        </w:rPr>
      </w:pPr>
    </w:p>
    <w:p w14:paraId="224C283A" w14:textId="63E296B1" w:rsidR="006D174E" w:rsidRPr="00660F83" w:rsidRDefault="006D174E" w:rsidP="006D174E">
      <w:pPr>
        <w:jc w:val="both"/>
        <w:rPr>
          <w:rFonts w:asciiTheme="minorHAnsi" w:hAnsiTheme="minorHAnsi" w:cstheme="minorHAnsi"/>
          <w:szCs w:val="24"/>
        </w:rPr>
      </w:pPr>
      <w:r w:rsidRPr="00660F83">
        <w:rPr>
          <w:rFonts w:asciiTheme="minorHAnsi" w:hAnsiTheme="minorHAnsi" w:cstheme="minorHAnsi"/>
          <w:szCs w:val="24"/>
        </w:rPr>
        <w:t>Durbes novada dome 2013. gada 24. oktobrī ir apstiprinājusi Durbes novada teritorijas plānojumu 2013.–2025. gadam. Teritorijas plānojumu apstiprina novada domes izdotie saistošie Nr.27/2013 „Durbes novada teritorijas plānojuma 2013.-2025.</w:t>
      </w:r>
      <w:r w:rsidR="008D56F7" w:rsidRPr="00660F83">
        <w:rPr>
          <w:rFonts w:asciiTheme="minorHAnsi" w:hAnsiTheme="minorHAnsi" w:cstheme="minorHAnsi"/>
          <w:szCs w:val="24"/>
        </w:rPr>
        <w:t xml:space="preserve"> </w:t>
      </w:r>
      <w:r w:rsidRPr="00660F83">
        <w:rPr>
          <w:rFonts w:asciiTheme="minorHAnsi" w:hAnsiTheme="minorHAnsi" w:cstheme="minorHAnsi"/>
          <w:szCs w:val="24"/>
        </w:rPr>
        <w:t xml:space="preserve">gadam Teritorijas izmantošanas un apbūves noteikumi un Grafiskā daļa”. </w:t>
      </w:r>
    </w:p>
    <w:p w14:paraId="49B0E4F3" w14:textId="77777777" w:rsidR="006D174E" w:rsidRPr="00660F83" w:rsidRDefault="006D174E" w:rsidP="006D174E">
      <w:pPr>
        <w:jc w:val="both"/>
        <w:rPr>
          <w:rFonts w:asciiTheme="minorHAnsi" w:hAnsiTheme="minorHAnsi" w:cstheme="minorHAnsi"/>
        </w:rPr>
      </w:pPr>
    </w:p>
    <w:p w14:paraId="4F445332" w14:textId="3309C107" w:rsidR="006D174E" w:rsidRPr="00660F83" w:rsidRDefault="006D174E" w:rsidP="006D174E">
      <w:pPr>
        <w:jc w:val="both"/>
        <w:rPr>
          <w:rFonts w:asciiTheme="minorHAnsi" w:hAnsiTheme="minorHAnsi" w:cstheme="minorHAnsi"/>
          <w:szCs w:val="24"/>
        </w:rPr>
      </w:pPr>
      <w:r w:rsidRPr="00660F83">
        <w:rPr>
          <w:rFonts w:asciiTheme="minorHAnsi" w:hAnsiTheme="minorHAnsi" w:cstheme="minorHAnsi"/>
        </w:rPr>
        <w:t xml:space="preserve">Durbes novada teritorijas plānojumā 2013 –2025. gadam ir norādīta DL „Durbes ezera pļavas” teritorijas robeža un paredzēta tā apsaimniekošana atbilstoši MK 2010. gada 16. marta noteikumu Nr. 264 „Īpaši aizsargājamo dabas teritoriju vispārējie aizsardzības un izmantošanas noteikumi” prasībām. </w:t>
      </w:r>
      <w:r w:rsidR="003834BF" w:rsidRPr="00660F83">
        <w:rPr>
          <w:rFonts w:asciiTheme="minorHAnsi" w:hAnsiTheme="minorHAnsi" w:cstheme="minorHAnsi"/>
        </w:rPr>
        <w:t xml:space="preserve">Ja IAIN tiks iekļauts piedāvātais DL “Durbes ezera pļavas” </w:t>
      </w:r>
      <w:r w:rsidR="002B66B1" w:rsidRPr="00660F83">
        <w:rPr>
          <w:rFonts w:asciiTheme="minorHAnsi" w:hAnsiTheme="minorHAnsi" w:cstheme="minorHAnsi"/>
        </w:rPr>
        <w:t xml:space="preserve">paplašinājums, pēc IAIN apstiprināšanas un stāšanās spējā būs </w:t>
      </w:r>
      <w:r w:rsidR="003834BF" w:rsidRPr="00660F83">
        <w:rPr>
          <w:rFonts w:asciiTheme="minorHAnsi" w:hAnsiTheme="minorHAnsi" w:cstheme="minorHAnsi"/>
        </w:rPr>
        <w:t xml:space="preserve">nepieciešams veikt </w:t>
      </w:r>
      <w:r w:rsidRPr="00660F83">
        <w:rPr>
          <w:rFonts w:asciiTheme="minorHAnsi" w:hAnsiTheme="minorHAnsi" w:cstheme="minorHAnsi"/>
        </w:rPr>
        <w:t>grozījumus Durbes novada teritorijas plānojum</w:t>
      </w:r>
      <w:r w:rsidR="002B66B1" w:rsidRPr="00660F83">
        <w:rPr>
          <w:rFonts w:asciiTheme="minorHAnsi" w:hAnsiTheme="minorHAnsi" w:cstheme="minorHAnsi"/>
        </w:rPr>
        <w:t>a</w:t>
      </w:r>
      <w:r w:rsidRPr="00660F83">
        <w:rPr>
          <w:rFonts w:asciiTheme="minorHAnsi" w:hAnsiTheme="minorHAnsi" w:cstheme="minorHAnsi"/>
        </w:rPr>
        <w:t xml:space="preserve"> 2013.-2025. gadam</w:t>
      </w:r>
      <w:r w:rsidR="002B66B1" w:rsidRPr="00660F83">
        <w:rPr>
          <w:rFonts w:asciiTheme="minorHAnsi" w:hAnsiTheme="minorHAnsi" w:cstheme="minorHAnsi"/>
        </w:rPr>
        <w:t xml:space="preserve"> grafiskajā daļā</w:t>
      </w:r>
      <w:r w:rsidRPr="00660F83">
        <w:rPr>
          <w:rFonts w:asciiTheme="minorHAnsi" w:hAnsiTheme="minorHAnsi" w:cstheme="minorHAnsi"/>
        </w:rPr>
        <w:t xml:space="preserve">. </w:t>
      </w:r>
    </w:p>
    <w:p w14:paraId="445A4982" w14:textId="77777777" w:rsidR="00011E51" w:rsidRPr="00660F83" w:rsidRDefault="00011E51">
      <w:pPr>
        <w:rPr>
          <w:rFonts w:asciiTheme="minorHAnsi" w:hAnsiTheme="minorHAnsi" w:cstheme="minorHAnsi"/>
          <w:szCs w:val="24"/>
        </w:rPr>
      </w:pPr>
    </w:p>
    <w:p w14:paraId="56C2C7C8" w14:textId="77777777" w:rsidR="004325CA" w:rsidRPr="00660F83" w:rsidRDefault="0089065D">
      <w:pPr>
        <w:rPr>
          <w:rFonts w:asciiTheme="minorHAnsi" w:hAnsiTheme="minorHAnsi" w:cstheme="minorHAnsi"/>
          <w:szCs w:val="24"/>
        </w:rPr>
      </w:pPr>
      <w:r w:rsidRPr="00660F83">
        <w:rPr>
          <w:rFonts w:asciiTheme="minorHAnsi" w:hAnsiTheme="minorHAnsi" w:cstheme="minorHAnsi"/>
        </w:rPr>
        <w:br w:type="page"/>
      </w:r>
    </w:p>
    <w:p w14:paraId="09772F68" w14:textId="6297E650" w:rsidR="00011E51" w:rsidRPr="00660F83" w:rsidRDefault="00011E51" w:rsidP="006D256F">
      <w:pPr>
        <w:pStyle w:val="Heading1"/>
        <w:numPr>
          <w:ilvl w:val="0"/>
          <w:numId w:val="0"/>
        </w:numPr>
        <w:rPr>
          <w:rFonts w:asciiTheme="minorHAnsi" w:hAnsiTheme="minorHAnsi" w:cstheme="minorHAnsi"/>
        </w:rPr>
      </w:pPr>
      <w:bookmarkStart w:id="66" w:name="_Toc34981792"/>
      <w:r w:rsidRPr="00660F83">
        <w:rPr>
          <w:rFonts w:asciiTheme="minorHAnsi" w:hAnsiTheme="minorHAnsi" w:cstheme="minorHAnsi"/>
        </w:rPr>
        <w:lastRenderedPageBreak/>
        <w:t xml:space="preserve">5. </w:t>
      </w:r>
      <w:bookmarkStart w:id="67" w:name="_Hlk6242801"/>
      <w:r w:rsidRPr="00660F83">
        <w:rPr>
          <w:rFonts w:asciiTheme="minorHAnsi" w:hAnsiTheme="minorHAnsi" w:cstheme="minorHAnsi"/>
        </w:rPr>
        <w:t>Priekšlikumi aizsargājamās teritorijas individuālo aizsardzības un izmantošanas noteikumu projektam</w:t>
      </w:r>
      <w:bookmarkEnd w:id="67"/>
      <w:r w:rsidR="005D4CEC" w:rsidRPr="00660F83">
        <w:rPr>
          <w:rFonts w:asciiTheme="minorHAnsi" w:hAnsiTheme="minorHAnsi" w:cstheme="minorHAnsi"/>
        </w:rPr>
        <w:t xml:space="preserve"> un funkcionālajam zonējumam</w:t>
      </w:r>
      <w:bookmarkEnd w:id="66"/>
    </w:p>
    <w:p w14:paraId="497C4B60" w14:textId="77777777" w:rsidR="005D4CEC" w:rsidRPr="00660F83" w:rsidRDefault="005D4CEC" w:rsidP="006D256F">
      <w:pPr>
        <w:rPr>
          <w:rFonts w:asciiTheme="minorHAnsi" w:eastAsia="Times New Roman" w:hAnsiTheme="minorHAnsi" w:cstheme="minorHAnsi"/>
          <w:szCs w:val="24"/>
        </w:rPr>
      </w:pPr>
    </w:p>
    <w:p w14:paraId="6A37092C" w14:textId="23A91790" w:rsidR="003068AA" w:rsidRPr="00660F83" w:rsidRDefault="005D4CEC" w:rsidP="00B33A43">
      <w:pPr>
        <w:jc w:val="both"/>
        <w:rPr>
          <w:rFonts w:asciiTheme="minorHAnsi" w:eastAsia="Times New Roman" w:hAnsiTheme="minorHAnsi" w:cstheme="minorHAnsi"/>
          <w:szCs w:val="24"/>
        </w:rPr>
      </w:pPr>
      <w:r w:rsidRPr="00660F83">
        <w:rPr>
          <w:rFonts w:asciiTheme="minorHAnsi" w:eastAsia="Times New Roman" w:hAnsiTheme="minorHAnsi" w:cstheme="minorHAnsi"/>
          <w:szCs w:val="24"/>
        </w:rPr>
        <w:t>DA plāna izstrādes laikā secināts, ka DL „Durbes ezera pļavas” teritorijā esošo biotopu un īpaši aizsargājamo sugu dzīvotņu aizsardzīb</w:t>
      </w:r>
      <w:r w:rsidR="00B33A43" w:rsidRPr="00660F83">
        <w:rPr>
          <w:rFonts w:asciiTheme="minorHAnsi" w:eastAsia="Times New Roman" w:hAnsiTheme="minorHAnsi" w:cstheme="minorHAnsi"/>
          <w:szCs w:val="24"/>
        </w:rPr>
        <w:t>as</w:t>
      </w:r>
      <w:r w:rsidRPr="00660F83">
        <w:rPr>
          <w:rFonts w:asciiTheme="minorHAnsi" w:eastAsia="Times New Roman" w:hAnsiTheme="minorHAnsi" w:cstheme="minorHAnsi"/>
          <w:szCs w:val="24"/>
        </w:rPr>
        <w:t xml:space="preserve"> un apsaimniekošan</w:t>
      </w:r>
      <w:r w:rsidR="00B33A43" w:rsidRPr="00660F83">
        <w:rPr>
          <w:rFonts w:asciiTheme="minorHAnsi" w:eastAsia="Times New Roman" w:hAnsiTheme="minorHAnsi" w:cstheme="minorHAnsi"/>
          <w:szCs w:val="24"/>
        </w:rPr>
        <w:t>a</w:t>
      </w:r>
      <w:r w:rsidRPr="00660F83">
        <w:rPr>
          <w:rFonts w:asciiTheme="minorHAnsi" w:eastAsia="Times New Roman" w:hAnsiTheme="minorHAnsi" w:cstheme="minorHAnsi"/>
          <w:szCs w:val="24"/>
        </w:rPr>
        <w:t xml:space="preserve"> ir iespējams nodrošināt, izstrādājot DL </w:t>
      </w:r>
      <w:r w:rsidR="008E127C">
        <w:rPr>
          <w:rFonts w:asciiTheme="minorHAnsi" w:eastAsia="Times New Roman" w:hAnsiTheme="minorHAnsi" w:cstheme="minorHAnsi"/>
          <w:szCs w:val="24"/>
        </w:rPr>
        <w:t>IAIN</w:t>
      </w:r>
      <w:r w:rsidRPr="00660F83">
        <w:rPr>
          <w:rFonts w:asciiTheme="minorHAnsi" w:eastAsia="Times New Roman" w:hAnsiTheme="minorHAnsi" w:cstheme="minorHAnsi"/>
          <w:szCs w:val="24"/>
        </w:rPr>
        <w:t xml:space="preserve">. </w:t>
      </w:r>
    </w:p>
    <w:p w14:paraId="15168936" w14:textId="77777777" w:rsidR="00B33A43" w:rsidRPr="00660F83" w:rsidRDefault="00B33A43" w:rsidP="00B33A43">
      <w:pPr>
        <w:jc w:val="both"/>
        <w:rPr>
          <w:rFonts w:asciiTheme="minorHAnsi" w:eastAsia="Times New Roman" w:hAnsiTheme="minorHAnsi" w:cstheme="minorHAnsi"/>
          <w:szCs w:val="24"/>
        </w:rPr>
      </w:pPr>
    </w:p>
    <w:p w14:paraId="4A3C9697" w14:textId="5A513FC4" w:rsidR="00B33A43" w:rsidRDefault="00B33A43" w:rsidP="008F5C11">
      <w:pPr>
        <w:jc w:val="both"/>
        <w:rPr>
          <w:rFonts w:asciiTheme="minorHAnsi" w:hAnsiTheme="minorHAnsi" w:cstheme="minorHAnsi"/>
          <w:szCs w:val="24"/>
        </w:rPr>
      </w:pPr>
      <w:r w:rsidRPr="00660F83">
        <w:rPr>
          <w:rFonts w:asciiTheme="minorHAnsi" w:eastAsia="Times New Roman" w:hAnsiTheme="minorHAnsi" w:cstheme="minorHAnsi"/>
          <w:szCs w:val="24"/>
        </w:rPr>
        <w:t xml:space="preserve">DA plāna izstrādes </w:t>
      </w:r>
      <w:r w:rsidR="00602865" w:rsidRPr="00660F83">
        <w:rPr>
          <w:rFonts w:asciiTheme="minorHAnsi" w:eastAsia="Times New Roman" w:hAnsiTheme="minorHAnsi" w:cstheme="minorHAnsi"/>
          <w:szCs w:val="24"/>
        </w:rPr>
        <w:t>laikā</w:t>
      </w:r>
      <w:r w:rsidRPr="00660F83">
        <w:rPr>
          <w:rFonts w:asciiTheme="minorHAnsi" w:eastAsia="Times New Roman" w:hAnsiTheme="minorHAnsi" w:cstheme="minorHAnsi"/>
          <w:szCs w:val="24"/>
        </w:rPr>
        <w:t xml:space="preserve">, pieņemot lēmumu par zonējuma nepieciešamību, tika vērtēts līdz šim spēkā esošais </w:t>
      </w:r>
      <w:r w:rsidR="00DA3CF0">
        <w:rPr>
          <w:rFonts w:asciiTheme="minorHAnsi" w:eastAsia="Times New Roman" w:hAnsiTheme="minorHAnsi" w:cstheme="minorHAnsi"/>
          <w:szCs w:val="24"/>
        </w:rPr>
        <w:t>DL</w:t>
      </w:r>
      <w:r w:rsidRPr="00660F83">
        <w:rPr>
          <w:rFonts w:asciiTheme="minorHAnsi" w:eastAsia="Times New Roman" w:hAnsiTheme="minorHAnsi" w:cstheme="minorHAnsi"/>
          <w:szCs w:val="24"/>
        </w:rPr>
        <w:t xml:space="preserve"> aizsardzības režīms. </w:t>
      </w:r>
      <w:r w:rsidR="00C67EAE" w:rsidRPr="00660F83">
        <w:rPr>
          <w:rFonts w:asciiTheme="minorHAnsi" w:eastAsia="Times New Roman" w:hAnsiTheme="minorHAnsi" w:cstheme="minorHAnsi"/>
          <w:szCs w:val="24"/>
        </w:rPr>
        <w:t xml:space="preserve">Uzraudzības grupas dalībnieki, kā arī DA plāna izstrādē iesaistītie eksperti vienojās, ka DL “Durbes ezera pļavas” nav nepieciešams izdalīt jaunas </w:t>
      </w:r>
      <w:r w:rsidR="009370AA" w:rsidRPr="00660F83">
        <w:rPr>
          <w:rFonts w:asciiTheme="minorHAnsi" w:eastAsia="Times New Roman" w:hAnsiTheme="minorHAnsi" w:cstheme="minorHAnsi"/>
          <w:szCs w:val="24"/>
        </w:rPr>
        <w:t>funkcionālās</w:t>
      </w:r>
      <w:r w:rsidR="00C67EAE" w:rsidRPr="00660F83">
        <w:rPr>
          <w:rFonts w:asciiTheme="minorHAnsi" w:eastAsia="Times New Roman" w:hAnsiTheme="minorHAnsi" w:cstheme="minorHAnsi"/>
          <w:szCs w:val="24"/>
        </w:rPr>
        <w:t xml:space="preserve"> zonas.</w:t>
      </w:r>
      <w:r w:rsidR="00C67EAE" w:rsidRPr="00660F83">
        <w:rPr>
          <w:rFonts w:asciiTheme="minorHAnsi" w:hAnsiTheme="minorHAnsi" w:cstheme="minorHAnsi"/>
          <w:szCs w:val="24"/>
        </w:rPr>
        <w:t xml:space="preserve"> IAIN pielikumā tika iekļauts kartogrāfiskais materiāls, kurā norādīta teritorij</w:t>
      </w:r>
      <w:r w:rsidR="004966DA">
        <w:rPr>
          <w:rFonts w:asciiTheme="minorHAnsi" w:hAnsiTheme="minorHAnsi" w:cstheme="minorHAnsi"/>
          <w:szCs w:val="24"/>
        </w:rPr>
        <w:t>a</w:t>
      </w:r>
      <w:r w:rsidR="00C67EAE" w:rsidRPr="00660F83">
        <w:rPr>
          <w:rFonts w:asciiTheme="minorHAnsi" w:hAnsiTheme="minorHAnsi" w:cstheme="minorHAnsi"/>
          <w:szCs w:val="24"/>
        </w:rPr>
        <w:t xml:space="preserve">, kur Durbes ezera akvatorijā ligzdojošo ūdensputnu aizsardzības un labvēlīga statusa </w:t>
      </w:r>
      <w:r w:rsidR="00907170" w:rsidRPr="00907170">
        <w:rPr>
          <w:rFonts w:asciiTheme="minorHAnsi" w:hAnsiTheme="minorHAnsi" w:cstheme="minorHAnsi"/>
          <w:szCs w:val="24"/>
        </w:rPr>
        <w:t xml:space="preserve">nodrošināšanai </w:t>
      </w:r>
      <w:r w:rsidR="00907170">
        <w:rPr>
          <w:rFonts w:asciiTheme="minorHAnsi" w:hAnsiTheme="minorHAnsi" w:cstheme="minorHAnsi"/>
          <w:szCs w:val="24"/>
        </w:rPr>
        <w:t>ir nepieciešams</w:t>
      </w:r>
      <w:r w:rsidR="00907170" w:rsidRPr="00907170">
        <w:rPr>
          <w:rFonts w:asciiTheme="minorHAnsi" w:hAnsiTheme="minorHAnsi" w:cstheme="minorHAnsi"/>
          <w:szCs w:val="24"/>
        </w:rPr>
        <w:t xml:space="preserve"> sezonāls ūdens transporta kustības ierobežojums Lāņupes grīvas rajonā </w:t>
      </w:r>
      <w:r w:rsidR="00C67EAE" w:rsidRPr="00660F83">
        <w:rPr>
          <w:rFonts w:asciiTheme="minorHAnsi" w:hAnsiTheme="minorHAnsi" w:cstheme="minorHAnsi"/>
          <w:szCs w:val="24"/>
        </w:rPr>
        <w:t>laika posmā no 15. maija līdz 1. augustam</w:t>
      </w:r>
      <w:r w:rsidR="00602865" w:rsidRPr="00660F83">
        <w:rPr>
          <w:rFonts w:asciiTheme="minorHAnsi" w:hAnsiTheme="minorHAnsi" w:cstheme="minorHAnsi"/>
          <w:szCs w:val="24"/>
        </w:rPr>
        <w:t>.</w:t>
      </w:r>
      <w:r w:rsidR="005C7BC0">
        <w:rPr>
          <w:rFonts w:asciiTheme="minorHAnsi" w:hAnsiTheme="minorHAnsi" w:cstheme="minorHAnsi"/>
          <w:szCs w:val="24"/>
        </w:rPr>
        <w:t xml:space="preserve"> </w:t>
      </w:r>
    </w:p>
    <w:p w14:paraId="2A2EC627" w14:textId="5F749CDC" w:rsidR="005C7BC0" w:rsidRDefault="005C7BC0" w:rsidP="008F5C11">
      <w:pPr>
        <w:jc w:val="both"/>
        <w:rPr>
          <w:rFonts w:asciiTheme="minorHAnsi" w:hAnsiTheme="minorHAnsi" w:cstheme="minorHAnsi"/>
          <w:szCs w:val="24"/>
        </w:rPr>
      </w:pPr>
    </w:p>
    <w:p w14:paraId="17B283D5" w14:textId="4A01D8EE" w:rsidR="005C7BC0" w:rsidRDefault="000C4D57" w:rsidP="008F5C11">
      <w:pPr>
        <w:jc w:val="both"/>
        <w:rPr>
          <w:rFonts w:asciiTheme="minorHAnsi" w:hAnsiTheme="minorHAnsi" w:cstheme="minorHAnsi"/>
          <w:szCs w:val="24"/>
        </w:rPr>
      </w:pPr>
      <w:r w:rsidRPr="000C4D57">
        <w:rPr>
          <w:rFonts w:asciiTheme="minorHAnsi" w:hAnsiTheme="minorHAnsi" w:cstheme="minorHAnsi"/>
          <w:szCs w:val="24"/>
        </w:rPr>
        <w:t xml:space="preserve">Durbes ezera krastos gan DL teritorijā, gan ārpus lieguma ir izveidotas izkoptas laivu piestātnes, kuras bezledus sezonā tiek izmantotas gan kā laivu stāvvietas, gan laivu pievešanai līdz Durbes ezeram un ielaišanā ūdenī. </w:t>
      </w:r>
      <w:r>
        <w:rPr>
          <w:rFonts w:asciiTheme="minorHAnsi" w:hAnsiTheme="minorHAnsi" w:cstheme="minorHAnsi"/>
          <w:szCs w:val="24"/>
        </w:rPr>
        <w:t>D</w:t>
      </w:r>
      <w:r w:rsidRPr="000C4D57">
        <w:rPr>
          <w:rFonts w:asciiTheme="minorHAnsi" w:hAnsiTheme="minorHAnsi" w:cstheme="minorHAnsi"/>
          <w:szCs w:val="24"/>
        </w:rPr>
        <w:t xml:space="preserve">aļa no laivu piestātnēm ir izveidota līdz 2004. gadam </w:t>
      </w:r>
      <w:r>
        <w:rPr>
          <w:rFonts w:asciiTheme="minorHAnsi" w:hAnsiTheme="minorHAnsi" w:cstheme="minorHAnsi"/>
          <w:szCs w:val="24"/>
        </w:rPr>
        <w:t>(</w:t>
      </w:r>
      <w:r w:rsidRPr="000C4D57">
        <w:rPr>
          <w:rFonts w:asciiTheme="minorHAnsi" w:hAnsiTheme="minorHAnsi" w:cstheme="minorHAnsi"/>
          <w:szCs w:val="24"/>
        </w:rPr>
        <w:t>līdz ĪADT izveidošanai</w:t>
      </w:r>
      <w:r>
        <w:rPr>
          <w:rFonts w:asciiTheme="minorHAnsi" w:hAnsiTheme="minorHAnsi" w:cstheme="minorHAnsi"/>
          <w:szCs w:val="24"/>
        </w:rPr>
        <w:t>)</w:t>
      </w:r>
      <w:r w:rsidRPr="000C4D57">
        <w:rPr>
          <w:rFonts w:asciiTheme="minorHAnsi" w:hAnsiTheme="minorHAnsi" w:cstheme="minorHAnsi"/>
          <w:szCs w:val="24"/>
        </w:rPr>
        <w:t>, tomēr atsevišķu piestātņu izveide, kā arī esošo piestātņu tīrīšana un paplašināšana ir veikta pēc ĪADT izveides Durbes ezerā</w:t>
      </w:r>
      <w:r>
        <w:rPr>
          <w:rFonts w:asciiTheme="minorHAnsi" w:hAnsiTheme="minorHAnsi" w:cstheme="minorHAnsi"/>
          <w:szCs w:val="24"/>
        </w:rPr>
        <w:t xml:space="preserve"> bez tehnisko noteikumu saņemšanas no VVD.</w:t>
      </w:r>
      <w:r w:rsidRPr="000C4D57">
        <w:rPr>
          <w:rFonts w:asciiTheme="minorHAnsi" w:hAnsiTheme="minorHAnsi" w:cstheme="minorHAnsi"/>
          <w:szCs w:val="24"/>
        </w:rPr>
        <w:t xml:space="preserve"> </w:t>
      </w:r>
      <w:r>
        <w:rPr>
          <w:rFonts w:asciiTheme="minorHAnsi" w:hAnsiTheme="minorHAnsi" w:cstheme="minorHAnsi"/>
          <w:szCs w:val="24"/>
        </w:rPr>
        <w:t xml:space="preserve">Lai samazinātu antropogēno slodzi, </w:t>
      </w:r>
      <w:r w:rsidRPr="000C4D57">
        <w:rPr>
          <w:rFonts w:asciiTheme="minorHAnsi" w:hAnsiTheme="minorHAnsi" w:cstheme="minorHAnsi"/>
          <w:szCs w:val="24"/>
        </w:rPr>
        <w:t>kas saistīta ar laivu piestātņu izveides darbiem</w:t>
      </w:r>
      <w:r>
        <w:rPr>
          <w:rFonts w:asciiTheme="minorHAnsi" w:hAnsiTheme="minorHAnsi" w:cstheme="minorHAnsi"/>
          <w:szCs w:val="24"/>
        </w:rPr>
        <w:t xml:space="preserve">, </w:t>
      </w:r>
      <w:r w:rsidR="005C7BC0">
        <w:rPr>
          <w:rFonts w:asciiTheme="minorHAnsi" w:hAnsiTheme="minorHAnsi" w:cstheme="minorHAnsi"/>
          <w:szCs w:val="24"/>
        </w:rPr>
        <w:t xml:space="preserve">IAIN </w:t>
      </w:r>
      <w:r w:rsidR="0091796B">
        <w:rPr>
          <w:rFonts w:asciiTheme="minorHAnsi" w:hAnsiTheme="minorHAnsi" w:cstheme="minorHAnsi"/>
          <w:szCs w:val="24"/>
        </w:rPr>
        <w:t>projektā</w:t>
      </w:r>
      <w:r w:rsidR="005C7BC0">
        <w:rPr>
          <w:rFonts w:asciiTheme="minorHAnsi" w:hAnsiTheme="minorHAnsi" w:cstheme="minorHAnsi"/>
          <w:szCs w:val="24"/>
        </w:rPr>
        <w:t xml:space="preserve"> ir iekļauts aizliegums Durbes ezerā DL teritorijā veidot jaunas laivu piestātnes, ja tas nav paredzēts DA plānā. </w:t>
      </w:r>
    </w:p>
    <w:p w14:paraId="597FCDEF" w14:textId="170C2A1C" w:rsidR="009B5629" w:rsidRDefault="009B5629" w:rsidP="008F5C11">
      <w:pPr>
        <w:jc w:val="both"/>
        <w:rPr>
          <w:rFonts w:asciiTheme="minorHAnsi" w:hAnsiTheme="minorHAnsi" w:cstheme="minorHAnsi"/>
          <w:szCs w:val="24"/>
        </w:rPr>
      </w:pPr>
    </w:p>
    <w:p w14:paraId="48B8374F" w14:textId="4D697BD5" w:rsidR="009B5629" w:rsidRPr="00660F83" w:rsidRDefault="009B5629" w:rsidP="008F5C11">
      <w:pPr>
        <w:jc w:val="both"/>
        <w:rPr>
          <w:rFonts w:asciiTheme="minorHAnsi" w:hAnsiTheme="minorHAnsi" w:cstheme="minorHAnsi"/>
          <w:szCs w:val="24"/>
        </w:rPr>
      </w:pPr>
      <w:r w:rsidRPr="00660F83">
        <w:rPr>
          <w:rFonts w:asciiTheme="minorHAnsi" w:hAnsiTheme="minorHAnsi" w:cstheme="minorHAnsi"/>
        </w:rPr>
        <w:t>MK</w:t>
      </w:r>
      <w:r>
        <w:rPr>
          <w:rFonts w:asciiTheme="minorHAnsi" w:hAnsiTheme="minorHAnsi" w:cstheme="minorHAnsi"/>
        </w:rPr>
        <w:t xml:space="preserve"> </w:t>
      </w:r>
      <w:r w:rsidRPr="00660F83">
        <w:rPr>
          <w:rFonts w:asciiTheme="minorHAnsi" w:hAnsiTheme="minorHAnsi" w:cstheme="minorHAnsi"/>
        </w:rPr>
        <w:t>2010.</w:t>
      </w:r>
      <w:r>
        <w:rPr>
          <w:rFonts w:asciiTheme="minorHAnsi" w:hAnsiTheme="minorHAnsi" w:cstheme="minorHAnsi"/>
        </w:rPr>
        <w:t xml:space="preserve"> gada 16. marta</w:t>
      </w:r>
      <w:r w:rsidRPr="00660F83">
        <w:rPr>
          <w:rFonts w:asciiTheme="minorHAnsi" w:hAnsiTheme="minorHAnsi" w:cstheme="minorHAnsi"/>
        </w:rPr>
        <w:t xml:space="preserve"> noteikum</w:t>
      </w:r>
      <w:r>
        <w:rPr>
          <w:rFonts w:asciiTheme="minorHAnsi" w:hAnsiTheme="minorHAnsi" w:cstheme="minorHAnsi"/>
        </w:rPr>
        <w:t>i</w:t>
      </w:r>
      <w:r w:rsidRPr="00660F83">
        <w:rPr>
          <w:rFonts w:asciiTheme="minorHAnsi" w:hAnsiTheme="minorHAnsi" w:cstheme="minorHAnsi"/>
        </w:rPr>
        <w:t xml:space="preserve"> Nr.264 “Īpaši aizsargājamo dabas teritoriju vispārējie aizsardzības un izmantošanas noteikumi”</w:t>
      </w:r>
      <w:r>
        <w:rPr>
          <w:rFonts w:asciiTheme="minorHAnsi" w:hAnsiTheme="minorHAnsi" w:cstheme="minorHAnsi"/>
        </w:rPr>
        <w:t xml:space="preserve"> </w:t>
      </w:r>
      <w:r w:rsidRPr="009B5629">
        <w:rPr>
          <w:rFonts w:asciiTheme="minorHAnsi" w:hAnsiTheme="minorHAnsi" w:cstheme="minorHAnsi"/>
          <w:szCs w:val="24"/>
        </w:rPr>
        <w:t xml:space="preserve">paredz </w:t>
      </w:r>
      <w:r w:rsidR="00EA64F7">
        <w:rPr>
          <w:rFonts w:asciiTheme="minorHAnsi" w:hAnsiTheme="minorHAnsi" w:cstheme="minorHAnsi"/>
          <w:szCs w:val="24"/>
        </w:rPr>
        <w:t>aizliegumu DL teritorijā veikt</w:t>
      </w:r>
      <w:r w:rsidRPr="009B5629">
        <w:rPr>
          <w:rFonts w:asciiTheme="minorHAnsi" w:hAnsiTheme="minorHAnsi" w:cstheme="minorHAnsi"/>
          <w:szCs w:val="24"/>
        </w:rPr>
        <w:t xml:space="preserve"> meliorācijas sistēmu </w:t>
      </w:r>
      <w:r w:rsidR="00EA64F7">
        <w:rPr>
          <w:rFonts w:asciiTheme="minorHAnsi" w:hAnsiTheme="minorHAnsi" w:cstheme="minorHAnsi"/>
          <w:szCs w:val="24"/>
        </w:rPr>
        <w:t>pārbūvi, atjaunošanu un uzturēšanu</w:t>
      </w:r>
      <w:r w:rsidRPr="009B5629">
        <w:rPr>
          <w:rFonts w:asciiTheme="minorHAnsi" w:hAnsiTheme="minorHAnsi" w:cstheme="minorHAnsi"/>
          <w:szCs w:val="24"/>
        </w:rPr>
        <w:t xml:space="preserve">. Lai </w:t>
      </w:r>
      <w:r w:rsidR="00EA64F7">
        <w:rPr>
          <w:rFonts w:asciiTheme="minorHAnsi" w:hAnsiTheme="minorHAnsi" w:cstheme="minorHAnsi"/>
          <w:szCs w:val="24"/>
        </w:rPr>
        <w:t>DL</w:t>
      </w:r>
      <w:r w:rsidRPr="009B5629">
        <w:rPr>
          <w:rFonts w:asciiTheme="minorHAnsi" w:hAnsiTheme="minorHAnsi" w:cstheme="minorHAnsi"/>
          <w:szCs w:val="24"/>
        </w:rPr>
        <w:t xml:space="preserve"> teritorijā varētu </w:t>
      </w:r>
      <w:r w:rsidR="00EA64F7">
        <w:rPr>
          <w:rFonts w:asciiTheme="minorHAnsi" w:hAnsiTheme="minorHAnsi" w:cstheme="minorHAnsi"/>
          <w:szCs w:val="24"/>
        </w:rPr>
        <w:t xml:space="preserve">uzturēt atbilstošu hidroloģisko režīmu Lāņupes palienē, </w:t>
      </w:r>
      <w:r w:rsidRPr="009B5629">
        <w:rPr>
          <w:rFonts w:asciiTheme="minorHAnsi" w:hAnsiTheme="minorHAnsi" w:cstheme="minorHAnsi"/>
          <w:szCs w:val="24"/>
        </w:rPr>
        <w:t xml:space="preserve">IAIN projektā tiek noteikta prasība saņemt </w:t>
      </w:r>
      <w:r w:rsidR="00EA64F7">
        <w:rPr>
          <w:rFonts w:asciiTheme="minorHAnsi" w:hAnsiTheme="minorHAnsi" w:cstheme="minorHAnsi"/>
          <w:szCs w:val="24"/>
        </w:rPr>
        <w:t xml:space="preserve">DAP </w:t>
      </w:r>
      <w:r w:rsidRPr="009B5629">
        <w:rPr>
          <w:rFonts w:asciiTheme="minorHAnsi" w:hAnsiTheme="minorHAnsi" w:cstheme="minorHAnsi"/>
          <w:szCs w:val="24"/>
        </w:rPr>
        <w:t>atļauju</w:t>
      </w:r>
      <w:r w:rsidR="00EA64F7">
        <w:rPr>
          <w:rFonts w:asciiTheme="minorHAnsi" w:hAnsiTheme="minorHAnsi" w:cstheme="minorHAnsi"/>
          <w:szCs w:val="24"/>
        </w:rPr>
        <w:t xml:space="preserve">, </w:t>
      </w:r>
      <w:r w:rsidR="00EA64F7" w:rsidRPr="00EA64F7">
        <w:rPr>
          <w:rFonts w:asciiTheme="minorHAnsi" w:hAnsiTheme="minorHAnsi" w:cstheme="minorHAnsi"/>
          <w:szCs w:val="24"/>
        </w:rPr>
        <w:t>būvē</w:t>
      </w:r>
      <w:r w:rsidR="00EA64F7">
        <w:rPr>
          <w:rFonts w:asciiTheme="minorHAnsi" w:hAnsiTheme="minorHAnsi" w:cstheme="minorHAnsi"/>
          <w:szCs w:val="24"/>
        </w:rPr>
        <w:t>jo</w:t>
      </w:r>
      <w:r w:rsidR="00D827D7">
        <w:rPr>
          <w:rFonts w:asciiTheme="minorHAnsi" w:hAnsiTheme="minorHAnsi" w:cstheme="minorHAnsi"/>
          <w:szCs w:val="24"/>
        </w:rPr>
        <w:t>t</w:t>
      </w:r>
      <w:r w:rsidR="00EA64F7" w:rsidRPr="00EA64F7">
        <w:rPr>
          <w:rFonts w:asciiTheme="minorHAnsi" w:hAnsiTheme="minorHAnsi" w:cstheme="minorHAnsi"/>
          <w:szCs w:val="24"/>
        </w:rPr>
        <w:t xml:space="preserve"> hidrotehniskas būves un ierīko</w:t>
      </w:r>
      <w:r w:rsidR="00EA64F7">
        <w:rPr>
          <w:rFonts w:asciiTheme="minorHAnsi" w:hAnsiTheme="minorHAnsi" w:cstheme="minorHAnsi"/>
          <w:szCs w:val="24"/>
        </w:rPr>
        <w:t>jo</w:t>
      </w:r>
      <w:r w:rsidR="00D827D7">
        <w:rPr>
          <w:rFonts w:asciiTheme="minorHAnsi" w:hAnsiTheme="minorHAnsi" w:cstheme="minorHAnsi"/>
          <w:szCs w:val="24"/>
        </w:rPr>
        <w:t>t</w:t>
      </w:r>
      <w:r w:rsidR="00EA64F7">
        <w:rPr>
          <w:rFonts w:asciiTheme="minorHAnsi" w:hAnsiTheme="minorHAnsi" w:cstheme="minorHAnsi"/>
          <w:szCs w:val="24"/>
        </w:rPr>
        <w:t xml:space="preserve"> </w:t>
      </w:r>
      <w:r w:rsidR="00EA64F7" w:rsidRPr="00EA64F7">
        <w:rPr>
          <w:rFonts w:asciiTheme="minorHAnsi" w:hAnsiTheme="minorHAnsi" w:cstheme="minorHAnsi"/>
          <w:szCs w:val="24"/>
        </w:rPr>
        <w:t xml:space="preserve">meliorācijas sistēmas, </w:t>
      </w:r>
      <w:r w:rsidR="00EA64F7">
        <w:rPr>
          <w:rFonts w:asciiTheme="minorHAnsi" w:hAnsiTheme="minorHAnsi" w:cstheme="minorHAnsi"/>
          <w:szCs w:val="24"/>
        </w:rPr>
        <w:t>veicot</w:t>
      </w:r>
      <w:r w:rsidR="00EA64F7" w:rsidRPr="00EA64F7">
        <w:rPr>
          <w:rFonts w:asciiTheme="minorHAnsi" w:hAnsiTheme="minorHAnsi" w:cstheme="minorHAnsi"/>
          <w:szCs w:val="24"/>
        </w:rPr>
        <w:t xml:space="preserve"> to pārbūvi, atjaunošanu un uzturēšanu (arī grāvju tīrīšanu un to krastu kopšanu)</w:t>
      </w:r>
      <w:r w:rsidR="00EA64F7">
        <w:rPr>
          <w:rFonts w:asciiTheme="minorHAnsi" w:hAnsiTheme="minorHAnsi" w:cstheme="minorHAnsi"/>
          <w:szCs w:val="24"/>
        </w:rPr>
        <w:t>,</w:t>
      </w:r>
      <w:r w:rsidR="00EA64F7" w:rsidRPr="00EA64F7">
        <w:rPr>
          <w:rFonts w:asciiTheme="minorHAnsi" w:hAnsiTheme="minorHAnsi" w:cstheme="minorHAnsi"/>
          <w:szCs w:val="24"/>
        </w:rPr>
        <w:t xml:space="preserve"> pārsniedzot dabā esošo upes gultnes vai grāvja aizsērējuma, sanesu dziļumu, kas dziļāks par 50 cm</w:t>
      </w:r>
      <w:r w:rsidR="00EA64F7">
        <w:rPr>
          <w:rFonts w:asciiTheme="minorHAnsi" w:hAnsiTheme="minorHAnsi" w:cstheme="minorHAnsi"/>
          <w:szCs w:val="24"/>
        </w:rPr>
        <w:t xml:space="preserve">. </w:t>
      </w:r>
    </w:p>
    <w:p w14:paraId="2A372DAC" w14:textId="77777777" w:rsidR="00602865" w:rsidRPr="00660F83" w:rsidRDefault="00602865" w:rsidP="008F5C11">
      <w:pPr>
        <w:jc w:val="both"/>
        <w:rPr>
          <w:rFonts w:asciiTheme="minorHAnsi" w:hAnsiTheme="minorHAnsi" w:cstheme="minorHAnsi"/>
          <w:szCs w:val="24"/>
        </w:rPr>
      </w:pPr>
    </w:p>
    <w:p w14:paraId="4A5634D4" w14:textId="1B8D88CE" w:rsidR="008D56F7" w:rsidRPr="00660F83" w:rsidRDefault="00602865" w:rsidP="008F5C11">
      <w:pPr>
        <w:jc w:val="both"/>
        <w:rPr>
          <w:rFonts w:asciiTheme="minorHAnsi" w:hAnsiTheme="minorHAnsi"/>
          <w:szCs w:val="24"/>
        </w:rPr>
      </w:pPr>
      <w:r w:rsidRPr="00660F83">
        <w:rPr>
          <w:rFonts w:asciiTheme="minorHAnsi" w:hAnsiTheme="minorHAnsi"/>
          <w:szCs w:val="24"/>
        </w:rPr>
        <w:t>DA plāna izstrādes ietvaros ir rekomendēta DL robežas precizēšana, to nosakot pa meža nogabalu vai kadastru robežām</w:t>
      </w:r>
      <w:r w:rsidR="00FC15EF" w:rsidRPr="00660F83">
        <w:rPr>
          <w:rFonts w:asciiTheme="minorHAnsi" w:hAnsiTheme="minorHAnsi"/>
          <w:szCs w:val="24"/>
        </w:rPr>
        <w:t>, kā arī saglabājot buferzonu gar Durbes ezeru.</w:t>
      </w:r>
      <w:r w:rsidRPr="00660F83">
        <w:rPr>
          <w:rFonts w:asciiTheme="minorHAnsi" w:hAnsiTheme="minorHAnsi"/>
          <w:szCs w:val="24"/>
        </w:rPr>
        <w:t xml:space="preserve"> </w:t>
      </w:r>
      <w:r w:rsidR="009A7EB7" w:rsidRPr="00660F83">
        <w:rPr>
          <w:rFonts w:asciiTheme="minorHAnsi" w:hAnsiTheme="minorHAnsi"/>
          <w:szCs w:val="24"/>
        </w:rPr>
        <w:t xml:space="preserve">Lai nodrošinātu Lāņupes palienes zālāju kompleksa pilnīgāku aizsardzību un saglabātu reģionālā un nacionālā mērogā nozīmīgu zālāju koncentrācijas vietu, tiek izvirzīts priekšlikums DL robežas paplašināšanai. Priekšlikuma pamatojums un piedāvātie paplašināšanas scenāriji iekļauti DA plāna 3. pielikumā. </w:t>
      </w:r>
      <w:r w:rsidRPr="00660F83">
        <w:rPr>
          <w:rFonts w:asciiTheme="minorHAnsi" w:hAnsiTheme="minorHAnsi"/>
          <w:szCs w:val="24"/>
        </w:rPr>
        <w:t xml:space="preserve">Dabas </w:t>
      </w:r>
      <w:r w:rsidR="00934151">
        <w:rPr>
          <w:rFonts w:asciiTheme="minorHAnsi" w:hAnsiTheme="minorHAnsi"/>
          <w:szCs w:val="24"/>
        </w:rPr>
        <w:t>lieguma</w:t>
      </w:r>
      <w:r w:rsidRPr="00660F83">
        <w:rPr>
          <w:rFonts w:asciiTheme="minorHAnsi" w:hAnsiTheme="minorHAnsi"/>
          <w:szCs w:val="24"/>
        </w:rPr>
        <w:t xml:space="preserve"> robežu izmaiņu veikšanas gadījumā ir nepieciešams veikt grozījumus </w:t>
      </w:r>
      <w:r w:rsidR="009A7EB7" w:rsidRPr="00660F83">
        <w:rPr>
          <w:rFonts w:asciiTheme="minorHAnsi" w:hAnsiTheme="minorHAnsi"/>
          <w:szCs w:val="24"/>
        </w:rPr>
        <w:t>MK 1999. gada 15. jūnij</w:t>
      </w:r>
      <w:r w:rsidR="004966DA">
        <w:rPr>
          <w:rFonts w:asciiTheme="minorHAnsi" w:hAnsiTheme="minorHAnsi"/>
          <w:szCs w:val="24"/>
        </w:rPr>
        <w:t>a</w:t>
      </w:r>
      <w:r w:rsidR="009A7EB7" w:rsidRPr="00660F83">
        <w:rPr>
          <w:rFonts w:asciiTheme="minorHAnsi" w:hAnsiTheme="minorHAnsi"/>
          <w:szCs w:val="24"/>
        </w:rPr>
        <w:t xml:space="preserve"> noteikum</w:t>
      </w:r>
      <w:r w:rsidR="004966DA">
        <w:rPr>
          <w:rFonts w:asciiTheme="minorHAnsi" w:hAnsiTheme="minorHAnsi"/>
          <w:szCs w:val="24"/>
        </w:rPr>
        <w:t>u</w:t>
      </w:r>
      <w:r w:rsidR="009A7EB7" w:rsidRPr="00660F83">
        <w:rPr>
          <w:rFonts w:asciiTheme="minorHAnsi" w:hAnsiTheme="minorHAnsi"/>
          <w:szCs w:val="24"/>
        </w:rPr>
        <w:t xml:space="preserve"> Nr. 212 „Noteikumi par dabas liegumiem” 258. pielikumā</w:t>
      </w:r>
      <w:r w:rsidRPr="00660F83">
        <w:rPr>
          <w:rFonts w:asciiTheme="minorHAnsi" w:hAnsiTheme="minorHAnsi"/>
          <w:szCs w:val="24"/>
        </w:rPr>
        <w:t xml:space="preserve">, </w:t>
      </w:r>
      <w:r w:rsidRPr="00660F83">
        <w:rPr>
          <w:rFonts w:asciiTheme="minorHAnsi" w:hAnsiTheme="minorHAnsi"/>
          <w:szCs w:val="24"/>
        </w:rPr>
        <w:lastRenderedPageBreak/>
        <w:t xml:space="preserve">precizējot un paplašinot </w:t>
      </w:r>
      <w:r w:rsidR="009A7EB7" w:rsidRPr="00660F83">
        <w:rPr>
          <w:rFonts w:asciiTheme="minorHAnsi" w:hAnsiTheme="minorHAnsi"/>
          <w:szCs w:val="24"/>
        </w:rPr>
        <w:t>DL</w:t>
      </w:r>
      <w:r w:rsidRPr="00660F83">
        <w:rPr>
          <w:rFonts w:asciiTheme="minorHAnsi" w:hAnsiTheme="minorHAnsi"/>
          <w:szCs w:val="24"/>
        </w:rPr>
        <w:t xml:space="preserve"> ārējo robežu atbilstoši </w:t>
      </w:r>
      <w:r w:rsidR="00880111">
        <w:rPr>
          <w:rFonts w:asciiTheme="minorHAnsi" w:hAnsiTheme="minorHAnsi"/>
          <w:szCs w:val="24"/>
        </w:rPr>
        <w:t>DA</w:t>
      </w:r>
      <w:r w:rsidRPr="00660F83">
        <w:rPr>
          <w:rFonts w:asciiTheme="minorHAnsi" w:hAnsiTheme="minorHAnsi"/>
          <w:szCs w:val="24"/>
        </w:rPr>
        <w:t xml:space="preserve"> plāna izstrādes laikā ieteiktajām robežu izmaiņām.</w:t>
      </w:r>
    </w:p>
    <w:p w14:paraId="2189CE7D" w14:textId="77777777" w:rsidR="008D56F7" w:rsidRPr="00660F83" w:rsidRDefault="008D56F7" w:rsidP="008F5C11">
      <w:pPr>
        <w:jc w:val="both"/>
        <w:rPr>
          <w:rFonts w:asciiTheme="minorHAnsi" w:eastAsia="Times New Roman" w:hAnsiTheme="minorHAnsi" w:cs="Times New Roman"/>
          <w:szCs w:val="24"/>
          <w:lang w:eastAsia="lv-LV"/>
        </w:rPr>
        <w:sectPr w:rsidR="008D56F7" w:rsidRPr="00660F83" w:rsidSect="00CD74B1">
          <w:headerReference w:type="even" r:id="rId123"/>
          <w:headerReference w:type="default" r:id="rId124"/>
          <w:footerReference w:type="even" r:id="rId125"/>
          <w:footerReference w:type="default" r:id="rId126"/>
          <w:headerReference w:type="first" r:id="rId127"/>
          <w:footerReference w:type="first" r:id="rId128"/>
          <w:pgSz w:w="11905" w:h="16837"/>
          <w:pgMar w:top="1440" w:right="1797" w:bottom="1440" w:left="1797" w:header="720" w:footer="720" w:gutter="0"/>
          <w:cols w:space="720"/>
          <w:docGrid w:linePitch="360"/>
        </w:sectPr>
      </w:pPr>
    </w:p>
    <w:p w14:paraId="3A952292" w14:textId="77777777" w:rsidR="00660F83" w:rsidRPr="00660F83" w:rsidRDefault="00660F83" w:rsidP="00660F83">
      <w:pPr>
        <w:pStyle w:val="ListParagraph"/>
        <w:suppressAutoHyphens w:val="0"/>
        <w:spacing w:before="240" w:after="240"/>
        <w:ind w:left="851"/>
        <w:jc w:val="right"/>
        <w:rPr>
          <w:rFonts w:asciiTheme="minorHAnsi" w:hAnsiTheme="minorHAnsi" w:cstheme="minorHAnsi"/>
          <w:b/>
          <w:bCs/>
          <w:sz w:val="22"/>
          <w:szCs w:val="22"/>
        </w:rPr>
      </w:pPr>
      <w:r w:rsidRPr="00660F83">
        <w:rPr>
          <w:rFonts w:asciiTheme="minorHAnsi" w:hAnsiTheme="minorHAnsi" w:cstheme="minorHAnsi"/>
          <w:b/>
          <w:bCs/>
          <w:sz w:val="22"/>
          <w:szCs w:val="22"/>
        </w:rPr>
        <w:lastRenderedPageBreak/>
        <w:t>PROJEKTS</w:t>
      </w:r>
    </w:p>
    <w:p w14:paraId="065C060C" w14:textId="77777777" w:rsidR="00660F83" w:rsidRPr="00660F83" w:rsidRDefault="00660F83" w:rsidP="00660F83">
      <w:pPr>
        <w:pStyle w:val="ListParagraph"/>
        <w:suppressAutoHyphens w:val="0"/>
        <w:spacing w:before="240" w:after="240"/>
        <w:ind w:left="851"/>
        <w:jc w:val="center"/>
        <w:rPr>
          <w:rFonts w:asciiTheme="minorHAnsi" w:hAnsiTheme="minorHAnsi" w:cstheme="minorHAnsi"/>
          <w:sz w:val="28"/>
          <w:szCs w:val="28"/>
        </w:rPr>
      </w:pPr>
      <w:r w:rsidRPr="00660F83">
        <w:rPr>
          <w:rFonts w:asciiTheme="minorHAnsi" w:hAnsiTheme="minorHAnsi" w:cstheme="minorHAnsi"/>
          <w:sz w:val="22"/>
          <w:szCs w:val="22"/>
        </w:rPr>
        <w:br/>
      </w:r>
      <w:r w:rsidRPr="00660F83">
        <w:rPr>
          <w:rFonts w:asciiTheme="minorHAnsi" w:hAnsiTheme="minorHAnsi" w:cstheme="minorHAnsi"/>
          <w:sz w:val="28"/>
          <w:szCs w:val="28"/>
        </w:rPr>
        <w:t>LATVIJAS REPUBLIKAS MINISTRU KABINETS</w:t>
      </w:r>
      <w:r w:rsidRPr="00660F83">
        <w:rPr>
          <w:rFonts w:asciiTheme="minorHAnsi" w:hAnsiTheme="minorHAnsi" w:cstheme="minorHAnsi"/>
          <w:sz w:val="28"/>
          <w:szCs w:val="28"/>
        </w:rPr>
        <w:br/>
      </w:r>
    </w:p>
    <w:p w14:paraId="1360A705" w14:textId="77777777" w:rsidR="00660F83" w:rsidRPr="00660F83" w:rsidRDefault="00660F83" w:rsidP="00660F83">
      <w:pPr>
        <w:tabs>
          <w:tab w:val="left" w:pos="7230"/>
        </w:tabs>
        <w:suppressAutoHyphens w:val="0"/>
        <w:spacing w:before="240" w:after="240"/>
        <w:rPr>
          <w:rFonts w:asciiTheme="minorHAnsi" w:hAnsiTheme="minorHAnsi" w:cstheme="minorHAnsi"/>
          <w:sz w:val="28"/>
          <w:szCs w:val="28"/>
        </w:rPr>
      </w:pPr>
      <w:r w:rsidRPr="00660F83">
        <w:rPr>
          <w:rFonts w:asciiTheme="minorHAnsi" w:hAnsiTheme="minorHAnsi" w:cstheme="minorHAnsi"/>
        </w:rPr>
        <w:t xml:space="preserve">20__. gada __.________ </w:t>
      </w:r>
      <w:r w:rsidRPr="00660F83">
        <w:rPr>
          <w:rFonts w:asciiTheme="minorHAnsi" w:hAnsiTheme="minorHAnsi" w:cstheme="minorHAnsi"/>
        </w:rPr>
        <w:tab/>
        <w:t>Noteikumi Nr.___</w:t>
      </w:r>
      <w:r w:rsidRPr="00660F83">
        <w:rPr>
          <w:rFonts w:asciiTheme="minorHAnsi" w:hAnsiTheme="minorHAnsi" w:cstheme="minorHAnsi"/>
        </w:rPr>
        <w:br/>
        <w:t xml:space="preserve">Rīgā </w:t>
      </w:r>
      <w:r w:rsidRPr="00660F83">
        <w:rPr>
          <w:rFonts w:asciiTheme="minorHAnsi" w:hAnsiTheme="minorHAnsi" w:cstheme="minorHAnsi"/>
        </w:rPr>
        <w:tab/>
        <w:t>(prot. Nr.___ ___.§)</w:t>
      </w:r>
    </w:p>
    <w:p w14:paraId="7DF4282E" w14:textId="77777777" w:rsidR="00660F83" w:rsidRPr="00660F83" w:rsidRDefault="00660F83" w:rsidP="00660F83">
      <w:pPr>
        <w:pStyle w:val="ListParagraph"/>
        <w:suppressAutoHyphens w:val="0"/>
        <w:spacing w:before="240" w:after="240"/>
        <w:ind w:left="851"/>
        <w:jc w:val="center"/>
        <w:rPr>
          <w:rFonts w:asciiTheme="minorHAnsi" w:hAnsiTheme="minorHAnsi" w:cstheme="minorHAnsi"/>
          <w:i/>
          <w:iCs/>
          <w:sz w:val="20"/>
        </w:rPr>
      </w:pPr>
      <w:r w:rsidRPr="00660F83">
        <w:rPr>
          <w:rFonts w:asciiTheme="minorHAnsi" w:hAnsiTheme="minorHAnsi" w:cstheme="minorHAnsi"/>
          <w:b/>
          <w:bCs/>
        </w:rPr>
        <w:t>Dabas lieguma “Durbes ezera pļavas’’ individuālo aizsardzības un</w:t>
      </w:r>
      <w:r w:rsidRPr="00660F83">
        <w:rPr>
          <w:rFonts w:asciiTheme="minorHAnsi" w:hAnsiTheme="minorHAnsi" w:cstheme="minorHAnsi"/>
        </w:rPr>
        <w:br/>
      </w:r>
      <w:r w:rsidRPr="00660F83">
        <w:rPr>
          <w:rFonts w:asciiTheme="minorHAnsi" w:hAnsiTheme="minorHAnsi" w:cstheme="minorHAnsi"/>
          <w:b/>
          <w:bCs/>
        </w:rPr>
        <w:t>izmantošanas noteikumu projekts</w:t>
      </w:r>
      <w:r w:rsidRPr="00660F83">
        <w:rPr>
          <w:rFonts w:asciiTheme="minorHAnsi" w:hAnsiTheme="minorHAnsi" w:cstheme="minorHAnsi"/>
        </w:rPr>
        <w:br/>
      </w:r>
    </w:p>
    <w:p w14:paraId="1AB663D9" w14:textId="77777777" w:rsidR="00660F83" w:rsidRPr="00660F83" w:rsidRDefault="00660F83" w:rsidP="00660F83">
      <w:pPr>
        <w:pStyle w:val="ListParagraph"/>
        <w:suppressAutoHyphens w:val="0"/>
        <w:spacing w:before="240" w:after="240"/>
        <w:ind w:left="851"/>
        <w:jc w:val="right"/>
        <w:rPr>
          <w:rFonts w:asciiTheme="minorHAnsi" w:hAnsiTheme="minorHAnsi" w:cstheme="minorHAnsi"/>
          <w:i/>
          <w:iCs/>
          <w:sz w:val="20"/>
        </w:rPr>
      </w:pPr>
    </w:p>
    <w:p w14:paraId="62214E7A" w14:textId="77777777" w:rsidR="00660F83" w:rsidRPr="00660F83" w:rsidRDefault="00660F83" w:rsidP="00660F83">
      <w:pPr>
        <w:suppressAutoHyphens w:val="0"/>
        <w:spacing w:before="240" w:after="240"/>
        <w:jc w:val="right"/>
        <w:rPr>
          <w:rFonts w:asciiTheme="minorHAnsi" w:eastAsia="Times New Roman" w:hAnsiTheme="minorHAnsi" w:cstheme="minorHAnsi"/>
          <w:b/>
          <w:szCs w:val="24"/>
          <w:lang w:eastAsia="lv-LV"/>
        </w:rPr>
      </w:pPr>
      <w:r w:rsidRPr="00660F83">
        <w:rPr>
          <w:rFonts w:asciiTheme="minorHAnsi" w:hAnsiTheme="minorHAnsi" w:cstheme="minorHAnsi"/>
          <w:i/>
          <w:iCs/>
          <w:sz w:val="20"/>
        </w:rPr>
        <w:t>Izdoti saskaņā ar likuma</w:t>
      </w:r>
      <w:r w:rsidRPr="00660F83">
        <w:rPr>
          <w:rFonts w:asciiTheme="minorHAnsi" w:hAnsiTheme="minorHAnsi" w:cstheme="minorHAnsi"/>
          <w:sz w:val="20"/>
        </w:rPr>
        <w:br/>
      </w:r>
      <w:r w:rsidRPr="00660F83">
        <w:rPr>
          <w:rFonts w:asciiTheme="minorHAnsi" w:hAnsiTheme="minorHAnsi" w:cstheme="minorHAnsi"/>
          <w:i/>
          <w:iCs/>
          <w:sz w:val="20"/>
        </w:rPr>
        <w:t>“Par īpaši aizsargājamām dabas teritorijām”</w:t>
      </w:r>
      <w:r w:rsidRPr="00660F83">
        <w:rPr>
          <w:rFonts w:asciiTheme="minorHAnsi" w:hAnsiTheme="minorHAnsi" w:cstheme="minorHAnsi"/>
          <w:sz w:val="20"/>
        </w:rPr>
        <w:br/>
      </w:r>
      <w:r w:rsidRPr="00660F83">
        <w:rPr>
          <w:rFonts w:asciiTheme="minorHAnsi" w:hAnsiTheme="minorHAnsi" w:cstheme="minorHAnsi"/>
          <w:i/>
          <w:iCs/>
          <w:sz w:val="20"/>
        </w:rPr>
        <w:t>13. panta otro daļu, 14. panta otro daļu un</w:t>
      </w:r>
      <w:r w:rsidRPr="00660F83">
        <w:rPr>
          <w:rFonts w:asciiTheme="minorHAnsi" w:hAnsiTheme="minorHAnsi" w:cstheme="minorHAnsi"/>
          <w:sz w:val="20"/>
        </w:rPr>
        <w:br/>
      </w:r>
      <w:r w:rsidRPr="00660F83">
        <w:rPr>
          <w:rFonts w:asciiTheme="minorHAnsi" w:hAnsiTheme="minorHAnsi" w:cstheme="minorHAnsi"/>
          <w:i/>
          <w:iCs/>
          <w:sz w:val="20"/>
        </w:rPr>
        <w:t>17. panta otro daļu</w:t>
      </w:r>
    </w:p>
    <w:p w14:paraId="32CC8593" w14:textId="77777777" w:rsidR="00660F83" w:rsidRPr="00660F83" w:rsidRDefault="00660F83" w:rsidP="00660F83">
      <w:pPr>
        <w:pStyle w:val="ListParagraph"/>
        <w:suppressAutoHyphens w:val="0"/>
        <w:spacing w:before="240" w:after="240"/>
        <w:ind w:left="851"/>
        <w:jc w:val="center"/>
        <w:rPr>
          <w:rFonts w:asciiTheme="minorHAnsi" w:eastAsia="Times New Roman" w:hAnsiTheme="minorHAnsi" w:cstheme="minorHAnsi"/>
          <w:b/>
          <w:szCs w:val="24"/>
          <w:lang w:eastAsia="lv-LV"/>
        </w:rPr>
      </w:pPr>
      <w:r w:rsidRPr="00660F83">
        <w:rPr>
          <w:rFonts w:asciiTheme="minorHAnsi" w:eastAsia="Times New Roman" w:hAnsiTheme="minorHAnsi" w:cstheme="minorHAnsi"/>
          <w:b/>
          <w:szCs w:val="24"/>
          <w:lang w:eastAsia="lv-LV"/>
        </w:rPr>
        <w:t>I Vispārīgie jautājumi</w:t>
      </w:r>
    </w:p>
    <w:p w14:paraId="6B2D176A" w14:textId="77777777" w:rsidR="00660F83" w:rsidRPr="00660F83" w:rsidRDefault="00660F83" w:rsidP="00660F83">
      <w:pPr>
        <w:pStyle w:val="ListParagraph"/>
        <w:numPr>
          <w:ilvl w:val="0"/>
          <w:numId w:val="45"/>
        </w:numPr>
        <w:suppressAutoHyphens w:val="0"/>
        <w:spacing w:after="120"/>
        <w:rPr>
          <w:rFonts w:asciiTheme="minorHAnsi" w:eastAsia="Times New Roman" w:hAnsiTheme="minorHAnsi" w:cstheme="minorHAnsi"/>
          <w:szCs w:val="24"/>
          <w:lang w:eastAsia="lv-LV"/>
        </w:rPr>
      </w:pPr>
      <w:r w:rsidRPr="00660F83">
        <w:rPr>
          <w:rFonts w:asciiTheme="minorHAnsi" w:eastAsia="Times New Roman" w:hAnsiTheme="minorHAnsi" w:cstheme="minorHAnsi"/>
          <w:szCs w:val="24"/>
          <w:lang w:eastAsia="lv-LV"/>
        </w:rPr>
        <w:t>Noteikumi nosaka:</w:t>
      </w:r>
    </w:p>
    <w:p w14:paraId="3BE8347F" w14:textId="77777777" w:rsidR="00660F83" w:rsidRPr="00660F83" w:rsidRDefault="00660F83" w:rsidP="00660F83">
      <w:pPr>
        <w:pStyle w:val="ListParagraph"/>
        <w:numPr>
          <w:ilvl w:val="1"/>
          <w:numId w:val="45"/>
        </w:numPr>
        <w:suppressAutoHyphens w:val="0"/>
        <w:spacing w:after="120"/>
        <w:ind w:left="1956"/>
        <w:rPr>
          <w:rFonts w:asciiTheme="minorHAnsi" w:eastAsia="Times New Roman" w:hAnsiTheme="minorHAnsi" w:cstheme="minorHAnsi"/>
          <w:szCs w:val="24"/>
          <w:lang w:eastAsia="lv-LV"/>
        </w:rPr>
      </w:pPr>
      <w:r w:rsidRPr="00660F83">
        <w:rPr>
          <w:rFonts w:asciiTheme="minorHAnsi" w:eastAsia="Times New Roman" w:hAnsiTheme="minorHAnsi" w:cstheme="minorHAnsi"/>
          <w:szCs w:val="24"/>
          <w:lang w:eastAsia="lv-LV"/>
        </w:rPr>
        <w:t>dabas lieguma „Durbes ezera pļavas” (turpmāk— dabas liegums) individuālo aizsardzības un izmantošanas kārtību, lai nodrošinātu liegumā esošā Durbes ezera daļas un Lāņupes palieņu zālāju un ar tiem saistīto sugu un biotopu aizsardzību;</w:t>
      </w:r>
    </w:p>
    <w:p w14:paraId="5632B0B2" w14:textId="77777777" w:rsidR="00660F83" w:rsidRPr="00660F83" w:rsidRDefault="00660F83" w:rsidP="00660F83">
      <w:pPr>
        <w:pStyle w:val="ListParagraph"/>
        <w:numPr>
          <w:ilvl w:val="1"/>
          <w:numId w:val="45"/>
        </w:numPr>
        <w:suppressAutoHyphens w:val="0"/>
        <w:spacing w:after="120"/>
        <w:ind w:left="1956"/>
        <w:rPr>
          <w:rFonts w:asciiTheme="minorHAnsi" w:eastAsia="Times New Roman" w:hAnsiTheme="minorHAnsi" w:cstheme="minorHAnsi"/>
          <w:szCs w:val="24"/>
          <w:lang w:eastAsia="lv-LV"/>
        </w:rPr>
      </w:pPr>
      <w:r w:rsidRPr="00660F83">
        <w:rPr>
          <w:rFonts w:asciiTheme="minorHAnsi" w:eastAsia="Times New Roman" w:hAnsiTheme="minorHAnsi" w:cstheme="minorHAnsi"/>
          <w:szCs w:val="24"/>
          <w:lang w:eastAsia="lv-LV"/>
        </w:rPr>
        <w:t>dabas lieguma apzīmēšanai dabā lietojamās speciālās informatīvās zīmes paraugu, tās izvietošanas un lietošanas kārtību;</w:t>
      </w:r>
    </w:p>
    <w:p w14:paraId="71B17E38" w14:textId="77777777" w:rsidR="00660F83" w:rsidRPr="00660F83" w:rsidRDefault="00660F83" w:rsidP="00660F83">
      <w:pPr>
        <w:pStyle w:val="ListParagraph"/>
        <w:numPr>
          <w:ilvl w:val="1"/>
          <w:numId w:val="45"/>
        </w:numPr>
        <w:suppressAutoHyphens w:val="0"/>
        <w:spacing w:after="120"/>
        <w:ind w:left="1956"/>
        <w:rPr>
          <w:rFonts w:asciiTheme="minorHAnsi" w:eastAsia="Times New Roman" w:hAnsiTheme="minorHAnsi" w:cstheme="minorHAnsi"/>
          <w:szCs w:val="24"/>
          <w:lang w:eastAsia="lv-LV"/>
        </w:rPr>
      </w:pPr>
      <w:r w:rsidRPr="00660F83">
        <w:rPr>
          <w:rFonts w:asciiTheme="minorHAnsi" w:eastAsia="Times New Roman" w:hAnsiTheme="minorHAnsi" w:cstheme="minorHAnsi"/>
          <w:szCs w:val="24"/>
          <w:lang w:eastAsia="lv-LV"/>
        </w:rPr>
        <w:t>dabas liegumā esošo dabas pieminekļus – aizsargājamos  kokus, kā arī to aizsardzības un izmantošanas kārtību.</w:t>
      </w:r>
    </w:p>
    <w:p w14:paraId="41441737" w14:textId="77777777" w:rsidR="00660F83" w:rsidRPr="00660F83" w:rsidRDefault="00660F83" w:rsidP="00660F83">
      <w:pPr>
        <w:pStyle w:val="ListParagraph"/>
        <w:numPr>
          <w:ilvl w:val="0"/>
          <w:numId w:val="45"/>
        </w:numPr>
        <w:suppressAutoHyphens w:val="0"/>
        <w:spacing w:after="120"/>
        <w:rPr>
          <w:rFonts w:asciiTheme="minorHAnsi" w:eastAsia="Times New Roman" w:hAnsiTheme="minorHAnsi" w:cstheme="minorHAnsi"/>
          <w:szCs w:val="24"/>
          <w:lang w:eastAsia="lv-LV"/>
        </w:rPr>
      </w:pPr>
      <w:r w:rsidRPr="00660F83">
        <w:rPr>
          <w:rFonts w:asciiTheme="minorHAnsi" w:eastAsia="Times New Roman" w:hAnsiTheme="minorHAnsi" w:cstheme="minorHAnsi"/>
          <w:szCs w:val="24"/>
          <w:lang w:eastAsia="lv-LV"/>
        </w:rPr>
        <w:t xml:space="preserve">Dabas lieguma teritorijā nav spēkā īpaši aizsargājamo dabas teritoriju vispārīgie aizsardzības un izmantošanas noteikumi. </w:t>
      </w:r>
    </w:p>
    <w:p w14:paraId="6C3B6FF8" w14:textId="77777777" w:rsidR="00660F83" w:rsidRPr="00660F83" w:rsidRDefault="00660F83" w:rsidP="00660F83">
      <w:pPr>
        <w:pStyle w:val="ListParagraph"/>
        <w:numPr>
          <w:ilvl w:val="0"/>
          <w:numId w:val="45"/>
        </w:numPr>
        <w:rPr>
          <w:rFonts w:asciiTheme="minorHAnsi" w:eastAsia="Times New Roman" w:hAnsiTheme="minorHAnsi" w:cstheme="minorHAnsi"/>
          <w:szCs w:val="24"/>
          <w:lang w:eastAsia="lv-LV"/>
        </w:rPr>
      </w:pPr>
      <w:r w:rsidRPr="00660F83">
        <w:rPr>
          <w:rFonts w:asciiTheme="minorHAnsi" w:eastAsia="Times New Roman" w:hAnsiTheme="minorHAnsi" w:cstheme="minorHAnsi"/>
          <w:szCs w:val="24"/>
          <w:lang w:eastAsia="lv-LV"/>
        </w:rPr>
        <w:t>Dabas lieguma platība ir 595,88 ha. Dabas lieguma robežu shēma iekļauta 1. pielikumā.</w:t>
      </w:r>
    </w:p>
    <w:p w14:paraId="3F4378E0" w14:textId="77777777" w:rsidR="00660F83" w:rsidRPr="00660F83" w:rsidRDefault="00660F83" w:rsidP="00660F83">
      <w:pPr>
        <w:pStyle w:val="ListParagraph"/>
        <w:ind w:left="633"/>
        <w:rPr>
          <w:rFonts w:asciiTheme="minorHAnsi" w:eastAsia="Times New Roman" w:hAnsiTheme="minorHAnsi" w:cstheme="minorHAnsi"/>
          <w:szCs w:val="24"/>
          <w:lang w:eastAsia="lv-LV"/>
        </w:rPr>
      </w:pPr>
    </w:p>
    <w:p w14:paraId="1A8105EA" w14:textId="77777777" w:rsidR="00660F83" w:rsidRPr="00660F83" w:rsidRDefault="00660F83" w:rsidP="00660F83">
      <w:pPr>
        <w:pStyle w:val="ListParagraph"/>
        <w:numPr>
          <w:ilvl w:val="0"/>
          <w:numId w:val="45"/>
        </w:numPr>
        <w:suppressAutoHyphens w:val="0"/>
        <w:spacing w:after="120"/>
        <w:rPr>
          <w:rFonts w:asciiTheme="minorHAnsi" w:eastAsia="Times New Roman" w:hAnsiTheme="minorHAnsi" w:cstheme="minorHAnsi"/>
          <w:szCs w:val="24"/>
          <w:lang w:eastAsia="lv-LV"/>
        </w:rPr>
      </w:pPr>
      <w:r w:rsidRPr="00660F83">
        <w:rPr>
          <w:rFonts w:asciiTheme="minorHAnsi" w:eastAsia="Times New Roman" w:hAnsiTheme="minorHAnsi" w:cstheme="minorHAnsi"/>
          <w:szCs w:val="24"/>
          <w:lang w:eastAsia="lv-LV"/>
        </w:rPr>
        <w:t xml:space="preserve">Dabas liegumu dabā apzīmē ar speciālām informatīvām zīmēm. Informatīvās zīmes paraugs un lietošanas kārtība noteikta šo noteikumu 2. pielikumā. </w:t>
      </w:r>
    </w:p>
    <w:p w14:paraId="62CCA1FF" w14:textId="77777777" w:rsidR="00660F83" w:rsidRPr="00660F83" w:rsidRDefault="00660F83" w:rsidP="00660F83">
      <w:pPr>
        <w:pStyle w:val="ListParagraph"/>
        <w:rPr>
          <w:rFonts w:asciiTheme="minorHAnsi" w:eastAsia="Times New Roman" w:hAnsiTheme="minorHAnsi" w:cstheme="minorHAnsi"/>
          <w:szCs w:val="24"/>
          <w:lang w:eastAsia="lv-LV"/>
        </w:rPr>
      </w:pPr>
    </w:p>
    <w:p w14:paraId="5F6F921F" w14:textId="6E0B12D0" w:rsidR="00660F83" w:rsidRPr="00660F83" w:rsidRDefault="00660F83" w:rsidP="00660F83">
      <w:pPr>
        <w:pStyle w:val="ListParagraph"/>
        <w:numPr>
          <w:ilvl w:val="0"/>
          <w:numId w:val="45"/>
        </w:numPr>
        <w:suppressAutoHyphens w:val="0"/>
        <w:spacing w:after="120"/>
        <w:rPr>
          <w:rFonts w:asciiTheme="minorHAnsi" w:eastAsia="Times New Roman" w:hAnsiTheme="minorHAnsi" w:cstheme="minorHAnsi"/>
          <w:szCs w:val="24"/>
          <w:lang w:eastAsia="lv-LV"/>
        </w:rPr>
      </w:pPr>
      <w:r w:rsidRPr="00660F83">
        <w:rPr>
          <w:rFonts w:asciiTheme="minorHAnsi" w:eastAsia="Times New Roman" w:hAnsiTheme="minorHAnsi" w:cstheme="minorHAnsi"/>
          <w:szCs w:val="24"/>
          <w:lang w:eastAsia="lv-LV"/>
        </w:rPr>
        <w:t xml:space="preserve">Dabas aizsardzības pārvalde nosaka ierobežotas pieejamības statusu informācijai par aizsargājamā teritorijā esošo īpaši aizsargājamo sugu dzīvotņu un īpaši aizsargājamo biotopu atrašanās vietu, ja tās atklāšana var kaitēt </w:t>
      </w:r>
      <w:r w:rsidR="00317C00">
        <w:rPr>
          <w:rFonts w:asciiTheme="minorHAnsi" w:eastAsia="Times New Roman" w:hAnsiTheme="minorHAnsi" w:cstheme="minorHAnsi"/>
          <w:szCs w:val="24"/>
          <w:lang w:eastAsia="lv-LV"/>
        </w:rPr>
        <w:t>dabas</w:t>
      </w:r>
      <w:r w:rsidRPr="00660F83">
        <w:rPr>
          <w:rFonts w:asciiTheme="minorHAnsi" w:eastAsia="Times New Roman" w:hAnsiTheme="minorHAnsi" w:cstheme="minorHAnsi"/>
          <w:szCs w:val="24"/>
          <w:lang w:eastAsia="lv-LV"/>
        </w:rPr>
        <w:t xml:space="preserve"> </w:t>
      </w:r>
      <w:r w:rsidRPr="00660F83">
        <w:rPr>
          <w:rFonts w:asciiTheme="minorHAnsi" w:eastAsia="Times New Roman" w:hAnsiTheme="minorHAnsi" w:cstheme="minorHAnsi"/>
          <w:szCs w:val="24"/>
          <w:lang w:eastAsia="lv-LV"/>
        </w:rPr>
        <w:lastRenderedPageBreak/>
        <w:t>aizsardzībai. Minēto informāciju izplata tikai ar Dabas aizsardzības pārvaldes rakstisku atļauju.</w:t>
      </w:r>
    </w:p>
    <w:p w14:paraId="56458AF9" w14:textId="0A08B3EA" w:rsidR="00660F83" w:rsidRPr="00660F83" w:rsidRDefault="00660F83" w:rsidP="00660F83">
      <w:pPr>
        <w:pStyle w:val="ListParagraph"/>
        <w:numPr>
          <w:ilvl w:val="0"/>
          <w:numId w:val="45"/>
        </w:numPr>
        <w:suppressAutoHyphens w:val="0"/>
        <w:spacing w:after="120"/>
        <w:rPr>
          <w:rFonts w:asciiTheme="minorHAnsi" w:eastAsia="Times New Roman" w:hAnsiTheme="minorHAnsi" w:cstheme="minorHAnsi"/>
          <w:szCs w:val="24"/>
          <w:lang w:eastAsia="lv-LV"/>
        </w:rPr>
      </w:pPr>
      <w:r w:rsidRPr="00660F83">
        <w:rPr>
          <w:rFonts w:asciiTheme="minorHAnsi" w:eastAsia="Times New Roman" w:hAnsiTheme="minorHAnsi" w:cstheme="minorHAnsi"/>
          <w:szCs w:val="24"/>
          <w:lang w:eastAsia="lv-LV"/>
        </w:rPr>
        <w:t>Dabas aizsardzības pārvalde, izsniedzot rakstisku atļauju vai saskaņojot šajos noteikumos minētās darbības, izmanto dabas aizsardzības plānā ietverto informāciju un jaunāko pieejamo informāciju par īpaši aizsargājamām sugām un biotopiem dabas lieguma teritorijā</w:t>
      </w:r>
      <w:r w:rsidR="00317C00" w:rsidRPr="00317C00">
        <w:t xml:space="preserve"> </w:t>
      </w:r>
      <w:r w:rsidR="00317C00" w:rsidRPr="00317C00">
        <w:rPr>
          <w:rFonts w:asciiTheme="minorHAnsi" w:eastAsia="Times New Roman" w:hAnsiTheme="minorHAnsi" w:cstheme="minorHAnsi"/>
          <w:szCs w:val="24"/>
          <w:lang w:eastAsia="lv-LV"/>
        </w:rPr>
        <w:t xml:space="preserve">un izvērtē paredzētās darbības ietekmi uz </w:t>
      </w:r>
      <w:r w:rsidR="00317C00">
        <w:rPr>
          <w:rFonts w:asciiTheme="minorHAnsi" w:eastAsia="Times New Roman" w:hAnsiTheme="minorHAnsi" w:cstheme="minorHAnsi"/>
          <w:szCs w:val="24"/>
          <w:lang w:eastAsia="lv-LV"/>
        </w:rPr>
        <w:t>dabas liegumu</w:t>
      </w:r>
      <w:r w:rsidR="00317C00" w:rsidRPr="00317C00">
        <w:rPr>
          <w:rFonts w:asciiTheme="minorHAnsi" w:eastAsia="Times New Roman" w:hAnsiTheme="minorHAnsi" w:cstheme="minorHAnsi"/>
          <w:szCs w:val="24"/>
          <w:lang w:eastAsia="lv-LV"/>
        </w:rPr>
        <w:t>, īpaši aizsargājamām sugām un biotopiem</w:t>
      </w:r>
      <w:r w:rsidRPr="00660F83">
        <w:rPr>
          <w:rFonts w:asciiTheme="minorHAnsi" w:eastAsia="Times New Roman" w:hAnsiTheme="minorHAnsi" w:cstheme="minorHAnsi"/>
          <w:szCs w:val="24"/>
          <w:lang w:eastAsia="lv-LV"/>
        </w:rPr>
        <w:t xml:space="preserve">. </w:t>
      </w:r>
    </w:p>
    <w:p w14:paraId="44F158E2" w14:textId="77777777" w:rsidR="00660F83" w:rsidRPr="00660F83" w:rsidRDefault="00660F83" w:rsidP="00660F83">
      <w:pPr>
        <w:pStyle w:val="ListParagraph"/>
        <w:numPr>
          <w:ilvl w:val="0"/>
          <w:numId w:val="45"/>
        </w:numPr>
        <w:suppressAutoHyphens w:val="0"/>
        <w:spacing w:after="120"/>
        <w:rPr>
          <w:rFonts w:asciiTheme="minorHAnsi" w:eastAsia="Times New Roman" w:hAnsiTheme="minorHAnsi" w:cstheme="minorHAnsi"/>
          <w:szCs w:val="24"/>
          <w:lang w:eastAsia="lv-LV"/>
        </w:rPr>
      </w:pPr>
      <w:r w:rsidRPr="00660F83">
        <w:rPr>
          <w:rFonts w:asciiTheme="minorHAnsi" w:eastAsia="Times New Roman" w:hAnsiTheme="minorHAnsi" w:cstheme="minorHAnsi"/>
          <w:szCs w:val="24"/>
          <w:lang w:eastAsia="lv-LV"/>
        </w:rPr>
        <w:t>Dabas aizsardzības pārvaldes rakstiska atļauja nav nepieciešama darbībām, kurām saskaņā ar normatīvajiem aktiem par ietekmes uz vidi novērtējumu Valsts vides dienests izsniedz tehniskos noteikumus vai veic sākotnējo ietekmes uz vidi novērtējumu. Ja minēto darbību rezultātā tiek mainīta zemes lietošanas kategorija, Dabas aizsardzības pārvaldes rakstiskā atļauja zemes lietošanas kategorijas maiņai nav nepieciešama. Vērtējot šādas darbības, Valsts vides dienests vienlaikus izvērtē zemes lietošanas kategorijas maiņas iespējamību.</w:t>
      </w:r>
    </w:p>
    <w:p w14:paraId="79EBBB8D" w14:textId="77777777" w:rsidR="00660F83" w:rsidRPr="00660F83" w:rsidRDefault="00660F83" w:rsidP="00660F83">
      <w:pPr>
        <w:pStyle w:val="ListParagraph"/>
        <w:suppressAutoHyphens w:val="0"/>
        <w:spacing w:before="240" w:after="240"/>
        <w:ind w:left="851"/>
        <w:rPr>
          <w:rFonts w:ascii="Calibri" w:eastAsia="Times New Roman" w:hAnsi="Calibri" w:cs="Times New Roman"/>
          <w:b/>
          <w:szCs w:val="24"/>
          <w:lang w:eastAsia="lv-LV"/>
        </w:rPr>
      </w:pPr>
      <w:r w:rsidRPr="00660F83">
        <w:rPr>
          <w:rFonts w:ascii="Calibri" w:eastAsia="Times New Roman" w:hAnsi="Calibri" w:cs="Times New Roman"/>
          <w:b/>
          <w:szCs w:val="24"/>
          <w:lang w:eastAsia="lv-LV"/>
        </w:rPr>
        <w:t>II Vispārīgie aprobežojumi visā dabas lieguma teritorijā</w:t>
      </w:r>
    </w:p>
    <w:p w14:paraId="63870E2D" w14:textId="77777777" w:rsidR="00660F83" w:rsidRPr="00660F83" w:rsidRDefault="00660F83" w:rsidP="00660F83">
      <w:pPr>
        <w:pStyle w:val="ListParagraph"/>
        <w:numPr>
          <w:ilvl w:val="0"/>
          <w:numId w:val="45"/>
        </w:numPr>
        <w:suppressAutoHyphens w:val="0"/>
        <w:spacing w:after="120"/>
        <w:rPr>
          <w:rFonts w:ascii="Calibri" w:eastAsia="Times New Roman" w:hAnsi="Calibri" w:cs="Times New Roman"/>
          <w:szCs w:val="24"/>
          <w:lang w:eastAsia="lv-LV"/>
        </w:rPr>
      </w:pPr>
      <w:r w:rsidRPr="00660F83">
        <w:rPr>
          <w:rFonts w:ascii="Calibri" w:eastAsia="Times New Roman" w:hAnsi="Calibri" w:cs="Times New Roman"/>
          <w:szCs w:val="24"/>
          <w:lang w:eastAsia="lv-LV"/>
        </w:rPr>
        <w:t xml:space="preserve">Šajos noteikumos minētos ierobežojumus nepiemēro, ja tas ir nepieciešams ugunsdrošības un ugunsdzēsības pasākumu īstenošanai. </w:t>
      </w:r>
    </w:p>
    <w:p w14:paraId="4F37BB39" w14:textId="77777777" w:rsidR="00660F83" w:rsidRPr="00660F83" w:rsidRDefault="00660F83" w:rsidP="00660F83">
      <w:pPr>
        <w:pStyle w:val="ListParagraph"/>
        <w:numPr>
          <w:ilvl w:val="0"/>
          <w:numId w:val="45"/>
        </w:numPr>
        <w:suppressAutoHyphens w:val="0"/>
        <w:spacing w:after="120"/>
        <w:rPr>
          <w:rFonts w:ascii="Calibri" w:eastAsia="Times New Roman" w:hAnsi="Calibri" w:cs="Times New Roman"/>
          <w:szCs w:val="24"/>
          <w:lang w:eastAsia="lv-LV"/>
        </w:rPr>
      </w:pPr>
      <w:r w:rsidRPr="00660F83">
        <w:rPr>
          <w:rFonts w:ascii="Calibri" w:eastAsia="Times New Roman" w:hAnsi="Calibri" w:cs="Times New Roman"/>
          <w:szCs w:val="24"/>
          <w:lang w:eastAsia="lv-LV"/>
        </w:rPr>
        <w:t>Dabas lieguma teritorijā aizliegts:</w:t>
      </w:r>
    </w:p>
    <w:p w14:paraId="2816629C" w14:textId="77777777" w:rsidR="00660F83" w:rsidRPr="00660F83" w:rsidRDefault="00660F83" w:rsidP="00660F83">
      <w:pPr>
        <w:numPr>
          <w:ilvl w:val="1"/>
          <w:numId w:val="45"/>
        </w:numPr>
        <w:suppressAutoHyphens w:val="0"/>
        <w:spacing w:after="120"/>
        <w:ind w:left="993" w:hanging="425"/>
        <w:rPr>
          <w:rFonts w:ascii="Calibri" w:eastAsia="Times New Roman" w:hAnsi="Calibri" w:cs="Times New Roman"/>
          <w:szCs w:val="24"/>
          <w:lang w:eastAsia="lv-LV"/>
        </w:rPr>
      </w:pPr>
      <w:r w:rsidRPr="00660F83">
        <w:rPr>
          <w:rFonts w:ascii="Calibri" w:eastAsia="Times New Roman" w:hAnsi="Calibri" w:cs="Times New Roman"/>
          <w:szCs w:val="24"/>
          <w:lang w:eastAsia="lv-LV"/>
        </w:rPr>
        <w:t>izgāzt atkritumus;</w:t>
      </w:r>
    </w:p>
    <w:p w14:paraId="7DD1B989" w14:textId="77777777" w:rsidR="00660F83" w:rsidRPr="00660F83" w:rsidRDefault="00660F83" w:rsidP="00660F83">
      <w:pPr>
        <w:numPr>
          <w:ilvl w:val="1"/>
          <w:numId w:val="45"/>
        </w:numPr>
        <w:suppressAutoHyphens w:val="0"/>
        <w:spacing w:after="120"/>
        <w:ind w:left="993" w:hanging="425"/>
        <w:rPr>
          <w:rFonts w:ascii="Calibri" w:eastAsia="Times New Roman" w:hAnsi="Calibri" w:cs="Times New Roman"/>
          <w:szCs w:val="24"/>
          <w:lang w:eastAsia="lv-LV"/>
        </w:rPr>
      </w:pPr>
      <w:r w:rsidRPr="00660F83">
        <w:rPr>
          <w:rFonts w:ascii="Calibri" w:eastAsia="Times New Roman" w:hAnsi="Calibri" w:cs="Times New Roman"/>
          <w:szCs w:val="24"/>
          <w:lang w:eastAsia="lv-LV"/>
        </w:rPr>
        <w:t>audzēt ģenētiski modificētus kultūraugus;</w:t>
      </w:r>
    </w:p>
    <w:p w14:paraId="71C7A5D1" w14:textId="77777777" w:rsidR="00660F83" w:rsidRPr="00660F83" w:rsidRDefault="00660F83" w:rsidP="00660F83">
      <w:pPr>
        <w:numPr>
          <w:ilvl w:val="1"/>
          <w:numId w:val="45"/>
        </w:numPr>
        <w:suppressAutoHyphens w:val="0"/>
        <w:spacing w:after="120"/>
        <w:ind w:left="993" w:hanging="425"/>
        <w:rPr>
          <w:rFonts w:ascii="Calibri" w:eastAsia="Times New Roman" w:hAnsi="Calibri" w:cs="Times New Roman"/>
          <w:szCs w:val="24"/>
          <w:lang w:eastAsia="lv-LV"/>
        </w:rPr>
      </w:pPr>
      <w:r w:rsidRPr="00660F83">
        <w:rPr>
          <w:rFonts w:ascii="Calibri" w:eastAsia="Times New Roman" w:hAnsi="Calibri" w:cs="Times New Roman"/>
          <w:szCs w:val="24"/>
          <w:lang w:eastAsia="lv-LV"/>
        </w:rPr>
        <w:t>izmantot citzemju sugas meža atjaunošanā;</w:t>
      </w:r>
    </w:p>
    <w:p w14:paraId="1331363E" w14:textId="77777777" w:rsidR="00660F83" w:rsidRPr="00660F83" w:rsidRDefault="00660F83" w:rsidP="00660F83">
      <w:pPr>
        <w:numPr>
          <w:ilvl w:val="1"/>
          <w:numId w:val="45"/>
        </w:numPr>
        <w:suppressAutoHyphens w:val="0"/>
        <w:spacing w:after="120"/>
        <w:ind w:left="993" w:hanging="425"/>
        <w:rPr>
          <w:rFonts w:ascii="Calibri" w:eastAsia="Times New Roman" w:hAnsi="Calibri" w:cs="Times New Roman"/>
          <w:szCs w:val="24"/>
          <w:lang w:eastAsia="lv-LV"/>
        </w:rPr>
      </w:pPr>
      <w:r w:rsidRPr="00660F83">
        <w:rPr>
          <w:rFonts w:ascii="Calibri" w:eastAsia="Times New Roman" w:hAnsi="Calibri" w:cs="Times New Roman"/>
          <w:szCs w:val="24"/>
          <w:lang w:eastAsia="lv-LV"/>
        </w:rPr>
        <w:t>lietot minerālmēslus un ķīmiskos augu aizsardzības līdzekļus mežaudzēs, feromonus koku stumbra kaitēkļu ierobežošanai;</w:t>
      </w:r>
      <w:r w:rsidRPr="00660F83">
        <w:rPr>
          <w:rFonts w:ascii="Arial" w:hAnsi="Arial" w:cs="Arial"/>
          <w:sz w:val="20"/>
        </w:rPr>
        <w:t xml:space="preserve"> </w:t>
      </w:r>
    </w:p>
    <w:p w14:paraId="61FAB0FA" w14:textId="77777777" w:rsidR="00660F83" w:rsidRPr="00660F83" w:rsidRDefault="00660F83" w:rsidP="00660F83">
      <w:pPr>
        <w:pStyle w:val="ListParagraph"/>
        <w:numPr>
          <w:ilvl w:val="1"/>
          <w:numId w:val="45"/>
        </w:numPr>
        <w:suppressAutoHyphens w:val="0"/>
        <w:spacing w:after="120"/>
        <w:ind w:left="993" w:hanging="425"/>
        <w:rPr>
          <w:rFonts w:ascii="Calibri" w:eastAsia="Times New Roman" w:hAnsi="Calibri" w:cs="Times New Roman"/>
          <w:szCs w:val="24"/>
          <w:lang w:eastAsia="lv-LV"/>
        </w:rPr>
      </w:pPr>
      <w:r w:rsidRPr="00660F83">
        <w:rPr>
          <w:rFonts w:ascii="Calibri" w:eastAsia="Times New Roman" w:hAnsi="Calibri" w:cs="Times New Roman"/>
          <w:szCs w:val="24"/>
          <w:lang w:eastAsia="lv-LV"/>
        </w:rPr>
        <w:t>nobraukt no ceļiem un pārvietoties ar mehāniskiem transportlīdzekļiem, tricikliem, kvadricikliem un mopēdiem pa meža un lauksaimniecības zemēm, izņemot gadījumus, ja pārvietošanās notiek pa teritorijas apmeklētājiem speciāli izveidotiem maršrutiem vai pārvietošanās ir saistīta ar šo zemju apsaimniekošanu, uzraudzību vai valsts aizsardzības uzdevumu veikšanu;</w:t>
      </w:r>
    </w:p>
    <w:p w14:paraId="69645975" w14:textId="77777777" w:rsidR="00660F83" w:rsidRPr="00660F83" w:rsidRDefault="00660F83" w:rsidP="00660F83">
      <w:pPr>
        <w:pStyle w:val="ListParagraph"/>
        <w:numPr>
          <w:ilvl w:val="1"/>
          <w:numId w:val="45"/>
        </w:numPr>
        <w:suppressAutoHyphens w:val="0"/>
        <w:spacing w:after="120"/>
        <w:ind w:left="993" w:hanging="425"/>
        <w:rPr>
          <w:rFonts w:ascii="Calibri" w:eastAsia="Times New Roman" w:hAnsi="Calibri" w:cs="Times New Roman"/>
          <w:szCs w:val="24"/>
          <w:lang w:eastAsia="lv-LV"/>
        </w:rPr>
      </w:pPr>
      <w:r w:rsidRPr="00660F83">
        <w:rPr>
          <w:rFonts w:ascii="Calibri" w:eastAsia="Times New Roman" w:hAnsi="Calibri" w:cs="Times New Roman"/>
          <w:szCs w:val="24"/>
          <w:lang w:eastAsia="lv-LV"/>
        </w:rPr>
        <w:t>kurināt ugunskurus ārpus speciāli ierīkotām vietām, kuras nodrošina uguns tālāku neizplatīšanos. Ciršanas atlieku sadedzināšanai, kas rodas, izcērtot kokus un krūmus biotopu atjaunošanas un apsaimniekošanas pasākumu īstenošanas laikā, ugunskurus atļauts kurināt laika posmā no 15. oktobra līdz 1. aprīlim;</w:t>
      </w:r>
    </w:p>
    <w:p w14:paraId="49C8DA42" w14:textId="77777777" w:rsidR="00660F83" w:rsidRPr="00660F83" w:rsidRDefault="00660F83" w:rsidP="00660F83">
      <w:pPr>
        <w:pStyle w:val="ListParagraph"/>
        <w:numPr>
          <w:ilvl w:val="1"/>
          <w:numId w:val="45"/>
        </w:numPr>
        <w:suppressAutoHyphens w:val="0"/>
        <w:spacing w:after="120"/>
        <w:ind w:left="993" w:hanging="425"/>
        <w:rPr>
          <w:rFonts w:ascii="Calibri" w:eastAsia="Times New Roman" w:hAnsi="Calibri" w:cs="Times New Roman"/>
          <w:szCs w:val="24"/>
          <w:lang w:eastAsia="lv-LV"/>
        </w:rPr>
      </w:pPr>
      <w:bookmarkStart w:id="68" w:name="_Hlk33195630"/>
      <w:r w:rsidRPr="00660F83">
        <w:rPr>
          <w:rFonts w:ascii="Calibri" w:eastAsia="Times New Roman" w:hAnsi="Calibri" w:cs="Times New Roman"/>
          <w:szCs w:val="24"/>
          <w:lang w:eastAsia="lv-LV"/>
        </w:rPr>
        <w:t>dedzināt sausās zāles, virsāju un niedru platības, kā arī meža zemsedzi, izņemot biotopu atjaunošanas pasākumus, par kuru veikšanu ir saņemta Dabas aizsardzības pārvaldes rakstiska atļauja un rakstiski informēta par ugunsdrošību un ugunsdzēsību atbildīgā institūcija;</w:t>
      </w:r>
    </w:p>
    <w:bookmarkEnd w:id="68"/>
    <w:p w14:paraId="396A0060" w14:textId="77777777" w:rsidR="00660F83" w:rsidRPr="00660F83" w:rsidRDefault="00660F83" w:rsidP="00660F83">
      <w:pPr>
        <w:pStyle w:val="ListParagraph"/>
        <w:numPr>
          <w:ilvl w:val="1"/>
          <w:numId w:val="45"/>
        </w:numPr>
        <w:suppressAutoHyphens w:val="0"/>
        <w:spacing w:after="120"/>
        <w:ind w:left="993" w:hanging="425"/>
        <w:rPr>
          <w:rFonts w:ascii="Calibri" w:eastAsia="Times New Roman" w:hAnsi="Calibri" w:cs="Times New Roman"/>
          <w:szCs w:val="24"/>
          <w:lang w:eastAsia="lv-LV"/>
        </w:rPr>
      </w:pPr>
      <w:r w:rsidRPr="00660F83">
        <w:rPr>
          <w:rFonts w:ascii="Calibri" w:eastAsia="Times New Roman" w:hAnsi="Calibri" w:cs="Times New Roman"/>
          <w:szCs w:val="24"/>
          <w:lang w:eastAsia="lv-LV"/>
        </w:rPr>
        <w:t xml:space="preserve">lai samazinātu dzīvnieku bojāeju – pļaut lauksaimniecībā izmantojamās zemes un lauces virzienā no malām uz centru. Nelīdzena reljefa apstākļos </w:t>
      </w:r>
      <w:r w:rsidRPr="00660F83">
        <w:rPr>
          <w:rFonts w:ascii="Calibri" w:eastAsia="Times New Roman" w:hAnsi="Calibri" w:cs="Times New Roman"/>
          <w:szCs w:val="24"/>
          <w:lang w:eastAsia="lv-LV"/>
        </w:rPr>
        <w:lastRenderedPageBreak/>
        <w:t>pļauj slejās virzienā no lauka atklātās malas (arī no pagalma, ceļa, atklāta grāvja, žoga, upes vai ezera) virzienā uz krūmāju vai mežu;</w:t>
      </w:r>
    </w:p>
    <w:p w14:paraId="329D3A05" w14:textId="77777777" w:rsidR="00660F83" w:rsidRPr="00660F83" w:rsidRDefault="00660F83" w:rsidP="00660F83">
      <w:pPr>
        <w:pStyle w:val="ListParagraph"/>
        <w:numPr>
          <w:ilvl w:val="1"/>
          <w:numId w:val="45"/>
        </w:numPr>
        <w:suppressAutoHyphens w:val="0"/>
        <w:spacing w:after="120"/>
        <w:ind w:left="993" w:hanging="425"/>
        <w:rPr>
          <w:rFonts w:ascii="Calibri" w:eastAsia="Times New Roman" w:hAnsi="Calibri" w:cs="Times New Roman"/>
          <w:szCs w:val="24"/>
          <w:lang w:eastAsia="lv-LV"/>
        </w:rPr>
      </w:pPr>
      <w:r w:rsidRPr="00660F83">
        <w:rPr>
          <w:rFonts w:ascii="Calibri" w:eastAsia="Times New Roman" w:hAnsi="Calibri" w:cs="Times New Roman"/>
          <w:szCs w:val="24"/>
          <w:lang w:eastAsia="lv-LV"/>
        </w:rPr>
        <w:t>lietot ūdensputnu medībās šāviņus, kas satur svinu;</w:t>
      </w:r>
    </w:p>
    <w:p w14:paraId="54C78ECF" w14:textId="77777777" w:rsidR="00660F83" w:rsidRPr="00660F83" w:rsidRDefault="00660F83" w:rsidP="00660F83">
      <w:pPr>
        <w:pStyle w:val="ListParagraph"/>
        <w:numPr>
          <w:ilvl w:val="1"/>
          <w:numId w:val="45"/>
        </w:numPr>
        <w:suppressAutoHyphens w:val="0"/>
        <w:spacing w:after="120"/>
        <w:ind w:left="993" w:hanging="425"/>
        <w:rPr>
          <w:rFonts w:ascii="Calibri" w:eastAsia="Times New Roman" w:hAnsi="Calibri" w:cs="Times New Roman"/>
          <w:szCs w:val="24"/>
          <w:lang w:eastAsia="lv-LV"/>
        </w:rPr>
      </w:pPr>
      <w:r w:rsidRPr="00660F83">
        <w:rPr>
          <w:rFonts w:ascii="Calibri" w:eastAsia="Times New Roman" w:hAnsi="Calibri" w:cs="Times New Roman"/>
          <w:szCs w:val="24"/>
          <w:lang w:eastAsia="lv-LV"/>
        </w:rPr>
        <w:t>uzstādīt vēja elektrostacijas;</w:t>
      </w:r>
    </w:p>
    <w:p w14:paraId="06BE6F7F" w14:textId="30E89DB2" w:rsidR="00660F83" w:rsidRPr="00660F83" w:rsidRDefault="00660F83" w:rsidP="00660F83">
      <w:pPr>
        <w:pStyle w:val="ListParagraph"/>
        <w:numPr>
          <w:ilvl w:val="1"/>
          <w:numId w:val="45"/>
        </w:numPr>
        <w:suppressAutoHyphens w:val="0"/>
        <w:spacing w:after="120"/>
        <w:ind w:left="993" w:hanging="425"/>
        <w:rPr>
          <w:rFonts w:ascii="Calibri" w:eastAsia="Times New Roman" w:hAnsi="Calibri" w:cs="Times New Roman"/>
          <w:szCs w:val="24"/>
          <w:lang w:eastAsia="lv-LV"/>
        </w:rPr>
      </w:pPr>
      <w:r w:rsidRPr="00660F83">
        <w:rPr>
          <w:rFonts w:ascii="Calibri" w:eastAsia="Times New Roman" w:hAnsi="Calibri" w:cs="Times New Roman"/>
          <w:szCs w:val="24"/>
          <w:lang w:eastAsia="lv-LV"/>
        </w:rPr>
        <w:t xml:space="preserve"> pārvietoties pa virszemes ūdensobjektiem ar kuģošanas un citiem peldošiem līdzekļiem, kuru mehāniskā dzinēja vai motora jauda pārsniedz 3,7 kW, izņemot valsts un pašvaldību institūciju amatpersonas, kuras pilda dienesta pienākumus, kā arī pilnvarotās personas, kuras veic vides normatīvo aktu ievērošanas kontroli, tajā skaitā zvejas kontroli</w:t>
      </w:r>
      <w:r w:rsidR="004966DA">
        <w:rPr>
          <w:rFonts w:ascii="Calibri" w:eastAsia="Times New Roman" w:hAnsi="Calibri" w:cs="Times New Roman"/>
          <w:szCs w:val="24"/>
          <w:lang w:eastAsia="lv-LV"/>
        </w:rPr>
        <w:t>, kā arī zinātnisko pētījumu un monitoringa veikšanai, kas saskaņots ar Dabas aizsardzības pārvaldi</w:t>
      </w:r>
      <w:r w:rsidRPr="00660F83">
        <w:rPr>
          <w:rFonts w:ascii="Calibri" w:eastAsia="Times New Roman" w:hAnsi="Calibri" w:cs="Times New Roman"/>
          <w:szCs w:val="24"/>
          <w:lang w:eastAsia="lv-LV"/>
        </w:rPr>
        <w:t>; ir pieļaujama izbraukšana ar lielākas jaudas līdzekļiem</w:t>
      </w:r>
      <w:r w:rsidR="004966DA">
        <w:rPr>
          <w:rFonts w:ascii="Calibri" w:eastAsia="Times New Roman" w:hAnsi="Calibri" w:cs="Times New Roman"/>
          <w:szCs w:val="24"/>
          <w:lang w:eastAsia="lv-LV"/>
        </w:rPr>
        <w:t>,</w:t>
      </w:r>
      <w:r w:rsidRPr="00660F83">
        <w:rPr>
          <w:rFonts w:ascii="Calibri" w:eastAsia="Times New Roman" w:hAnsi="Calibri" w:cs="Times New Roman"/>
          <w:szCs w:val="24"/>
          <w:lang w:eastAsia="lv-LV"/>
        </w:rPr>
        <w:t xml:space="preserve"> izmantojot 1. pielikumā norādītos laivošanas ceļus, lai izbrauktu uz ezera daļu ārpus dabas lieguma;</w:t>
      </w:r>
    </w:p>
    <w:p w14:paraId="52C81BE0" w14:textId="77777777" w:rsidR="00660F83" w:rsidRPr="00660F83" w:rsidRDefault="00660F83" w:rsidP="00660F83">
      <w:pPr>
        <w:pStyle w:val="ListParagraph"/>
        <w:numPr>
          <w:ilvl w:val="1"/>
          <w:numId w:val="45"/>
        </w:numPr>
        <w:suppressAutoHyphens w:val="0"/>
        <w:spacing w:after="120"/>
        <w:ind w:left="993" w:hanging="425"/>
        <w:rPr>
          <w:rFonts w:ascii="Calibri" w:eastAsia="Times New Roman" w:hAnsi="Calibri" w:cs="Times New Roman"/>
          <w:szCs w:val="24"/>
          <w:lang w:eastAsia="lv-LV"/>
        </w:rPr>
      </w:pPr>
      <w:r w:rsidRPr="00660F83">
        <w:rPr>
          <w:rFonts w:ascii="Calibri" w:eastAsia="Times New Roman" w:hAnsi="Calibri" w:cs="Times New Roman"/>
          <w:szCs w:val="24"/>
          <w:lang w:eastAsia="lv-LV"/>
        </w:rPr>
        <w:t>pārvietoties ar ūdens motocikliem;</w:t>
      </w:r>
    </w:p>
    <w:p w14:paraId="61E237D1" w14:textId="15935272" w:rsidR="00660F83" w:rsidRPr="00660F83" w:rsidRDefault="00660F83" w:rsidP="00660F83">
      <w:pPr>
        <w:pStyle w:val="ListParagraph"/>
        <w:numPr>
          <w:ilvl w:val="1"/>
          <w:numId w:val="45"/>
        </w:numPr>
        <w:suppressAutoHyphens w:val="0"/>
        <w:spacing w:after="120"/>
        <w:ind w:left="993" w:hanging="425"/>
        <w:rPr>
          <w:rFonts w:ascii="Calibri" w:eastAsia="Times New Roman" w:hAnsi="Calibri" w:cs="Times New Roman"/>
          <w:szCs w:val="24"/>
          <w:lang w:eastAsia="lv-LV"/>
        </w:rPr>
      </w:pPr>
      <w:r w:rsidRPr="00660F83">
        <w:rPr>
          <w:rFonts w:ascii="Calibri" w:eastAsia="Times New Roman" w:hAnsi="Calibri" w:cs="Times New Roman"/>
          <w:szCs w:val="24"/>
          <w:lang w:eastAsia="lv-LV"/>
        </w:rPr>
        <w:t xml:space="preserve">laikā no 15. maija līdz 1. augustam ar laivu iebraukt </w:t>
      </w:r>
      <w:r w:rsidRPr="00660F83">
        <w:rPr>
          <w:rFonts w:ascii="Calibri" w:eastAsia="Times New Roman" w:hAnsi="Calibri" w:cs="Times New Roman"/>
          <w:szCs w:val="24"/>
          <w:shd w:val="clear" w:color="auto" w:fill="FFFFFF" w:themeFill="background1"/>
          <w:lang w:eastAsia="lv-LV"/>
        </w:rPr>
        <w:t xml:space="preserve">teritorijā, kura norādīta 1. pielikumā, izņemot, ja pārvietošanās </w:t>
      </w:r>
      <w:r w:rsidRPr="00660F83">
        <w:rPr>
          <w:rFonts w:ascii="Calibri" w:eastAsia="Times New Roman" w:hAnsi="Calibri" w:cs="Times New Roman"/>
          <w:szCs w:val="24"/>
          <w:lang w:eastAsia="lv-LV"/>
        </w:rPr>
        <w:t>ir saistīta ar teritorijas uzraudzību un apsaimniekošanu, vai valsts aizsardzības uzdevumu veikšanu, vai glābšanas un meklēšanas darbiem</w:t>
      </w:r>
      <w:r w:rsidR="004966DA">
        <w:rPr>
          <w:rFonts w:ascii="Calibri" w:eastAsia="Times New Roman" w:hAnsi="Calibri" w:cs="Times New Roman"/>
          <w:szCs w:val="24"/>
          <w:lang w:eastAsia="lv-LV"/>
        </w:rPr>
        <w:t>,</w:t>
      </w:r>
      <w:r w:rsidRPr="00660F83">
        <w:rPr>
          <w:rFonts w:ascii="Calibri" w:eastAsia="Times New Roman" w:hAnsi="Calibri" w:cs="Times New Roman"/>
          <w:szCs w:val="24"/>
          <w:lang w:eastAsia="lv-LV"/>
        </w:rPr>
        <w:t xml:space="preserve"> </w:t>
      </w:r>
      <w:r w:rsidR="004966DA" w:rsidRPr="004966DA">
        <w:rPr>
          <w:rFonts w:ascii="Calibri" w:eastAsia="Times New Roman" w:hAnsi="Calibri" w:cs="Times New Roman"/>
          <w:szCs w:val="24"/>
          <w:lang w:eastAsia="lv-LV"/>
        </w:rPr>
        <w:t>zinātnisko pētījumu un monitoringa veikšanai, kas saskaņots ar Dabas aizsardzības pārvaldi</w:t>
      </w:r>
      <w:r w:rsidR="004966DA">
        <w:rPr>
          <w:rFonts w:ascii="Calibri" w:eastAsia="Times New Roman" w:hAnsi="Calibri" w:cs="Times New Roman"/>
          <w:szCs w:val="24"/>
          <w:lang w:eastAsia="lv-LV"/>
        </w:rPr>
        <w:t>,</w:t>
      </w:r>
      <w:r w:rsidR="004966DA" w:rsidRPr="004966DA">
        <w:rPr>
          <w:rFonts w:ascii="Calibri" w:eastAsia="Times New Roman" w:hAnsi="Calibri" w:cs="Times New Roman"/>
          <w:szCs w:val="24"/>
          <w:lang w:eastAsia="lv-LV"/>
        </w:rPr>
        <w:t xml:space="preserve"> </w:t>
      </w:r>
      <w:r w:rsidRPr="00660F83">
        <w:rPr>
          <w:rFonts w:ascii="Calibri" w:eastAsia="Times New Roman" w:hAnsi="Calibri" w:cs="Times New Roman"/>
          <w:szCs w:val="24"/>
          <w:lang w:eastAsia="lv-LV"/>
        </w:rPr>
        <w:t>kā arī ezeram piegulošo zemju īpašnieku piekļūšanai īpašumam; zemes īpašnieku izma</w:t>
      </w:r>
      <w:r w:rsidR="004966DA">
        <w:rPr>
          <w:rFonts w:ascii="Calibri" w:eastAsia="Times New Roman" w:hAnsi="Calibri" w:cs="Times New Roman"/>
          <w:szCs w:val="24"/>
          <w:lang w:eastAsia="lv-LV"/>
        </w:rPr>
        <w:t>n</w:t>
      </w:r>
      <w:r w:rsidRPr="00660F83">
        <w:rPr>
          <w:rFonts w:ascii="Calibri" w:eastAsia="Times New Roman" w:hAnsi="Calibri" w:cs="Times New Roman"/>
          <w:szCs w:val="24"/>
          <w:lang w:eastAsia="lv-LV"/>
        </w:rPr>
        <w:t>totos peldlīdzekļus reģistrē pašvaldība;</w:t>
      </w:r>
    </w:p>
    <w:p w14:paraId="3E8425CB" w14:textId="77777777" w:rsidR="00660F83" w:rsidRPr="00660F83" w:rsidRDefault="00660F83" w:rsidP="00660F83">
      <w:pPr>
        <w:pStyle w:val="ListParagraph"/>
        <w:numPr>
          <w:ilvl w:val="1"/>
          <w:numId w:val="45"/>
        </w:numPr>
        <w:suppressAutoHyphens w:val="0"/>
        <w:spacing w:after="120"/>
        <w:ind w:left="993"/>
        <w:rPr>
          <w:rFonts w:ascii="Calibri" w:eastAsia="Times New Roman" w:hAnsi="Calibri" w:cs="Times New Roman"/>
          <w:szCs w:val="24"/>
          <w:lang w:eastAsia="lv-LV"/>
        </w:rPr>
      </w:pPr>
      <w:r w:rsidRPr="00660F83">
        <w:rPr>
          <w:rFonts w:ascii="Calibri" w:eastAsia="Times New Roman" w:hAnsi="Calibri" w:cs="Times New Roman"/>
          <w:szCs w:val="24"/>
          <w:lang w:eastAsia="lv-LV"/>
        </w:rPr>
        <w:t>rīkot autosacensības, motosacensības un velosacensības, rallijus, treniņbraucienus, izmēģinājuma braucienus, kā arī rīkot ūdensmotosporta un ūdensslēpošanas sacensības, Nacionālo bruņoto spēku un zemessargu mācības;</w:t>
      </w:r>
    </w:p>
    <w:p w14:paraId="6EAAA08E" w14:textId="77777777" w:rsidR="00660F83" w:rsidRPr="00660F83" w:rsidRDefault="00660F83" w:rsidP="00660F83">
      <w:pPr>
        <w:pStyle w:val="ListParagraph"/>
        <w:numPr>
          <w:ilvl w:val="1"/>
          <w:numId w:val="45"/>
        </w:numPr>
        <w:suppressAutoHyphens w:val="0"/>
        <w:spacing w:after="120"/>
        <w:ind w:left="993"/>
        <w:rPr>
          <w:rFonts w:ascii="Calibri" w:eastAsia="Times New Roman" w:hAnsi="Calibri" w:cs="Times New Roman"/>
          <w:szCs w:val="24"/>
          <w:lang w:eastAsia="lv-LV"/>
        </w:rPr>
      </w:pPr>
      <w:r w:rsidRPr="00660F83">
        <w:rPr>
          <w:rFonts w:ascii="Calibri" w:eastAsia="Times New Roman" w:hAnsi="Calibri" w:cs="Times New Roman"/>
          <w:szCs w:val="24"/>
          <w:lang w:eastAsia="lv-LV"/>
        </w:rPr>
        <w:t>bojāt vai iznīcināt (arī uzarot, kultivējot, ieaudzējot mežu, mēslojot ar minerālmēsliem vai šķidrajiem kūtsmēsliem) zālājus, izņemot gadījumu, ja tas nepieciešams īpaši aizsargājamo sugu dzīvotņu un īpaši aizsargājamo biotopu aizsardzībai, saglabāšanai vai atjaunošanai un ir saņemta Dabas aizsardzības pārvaldes rakstiska atļauja;</w:t>
      </w:r>
    </w:p>
    <w:p w14:paraId="22DE5030" w14:textId="77777777" w:rsidR="00660F83" w:rsidRPr="00660F83" w:rsidRDefault="00660F83" w:rsidP="00660F83">
      <w:pPr>
        <w:pStyle w:val="ListParagraph"/>
        <w:numPr>
          <w:ilvl w:val="1"/>
          <w:numId w:val="45"/>
        </w:numPr>
        <w:suppressAutoHyphens w:val="0"/>
        <w:spacing w:after="120"/>
        <w:rPr>
          <w:rFonts w:ascii="Calibri" w:eastAsia="Times New Roman" w:hAnsi="Calibri" w:cs="Times New Roman"/>
          <w:szCs w:val="24"/>
          <w:lang w:eastAsia="lv-LV"/>
        </w:rPr>
      </w:pPr>
      <w:r w:rsidRPr="00660F83">
        <w:rPr>
          <w:rFonts w:ascii="Calibri" w:eastAsia="Times New Roman" w:hAnsi="Calibri" w:cs="Times New Roman"/>
          <w:szCs w:val="24"/>
          <w:lang w:eastAsia="lv-LV"/>
        </w:rPr>
        <w:t>veikt darbības, kuru rezultātā tiek mainīta ezera krasta līnija, upju, vecupju un strautu krasta līnija un gultne, izņemot upju dabiskā tecējuma atjaunošanas pasākumus, ūdensteču un ūdenstilpju apsaimniekošanas pasākumus, kā arī ūdenstecēm un ūdenstilpēm piegulošo teritoriju dabiskā hidroloģiskā režīma atjaunošanu, atbilstoši attiecīgo pasākumu īstenošanas plānam, kas saskaņots ar Dabas aizsardzības pārvaldi;</w:t>
      </w:r>
    </w:p>
    <w:p w14:paraId="45B70ACB" w14:textId="77777777" w:rsidR="00660F83" w:rsidRPr="00660F83" w:rsidRDefault="00660F83" w:rsidP="00660F83">
      <w:pPr>
        <w:pStyle w:val="ListParagraph"/>
        <w:numPr>
          <w:ilvl w:val="1"/>
          <w:numId w:val="45"/>
        </w:numPr>
        <w:suppressAutoHyphens w:val="0"/>
        <w:spacing w:after="120"/>
        <w:ind w:left="993" w:hanging="425"/>
        <w:rPr>
          <w:rFonts w:ascii="Calibri" w:eastAsia="Times New Roman" w:hAnsi="Calibri" w:cs="Times New Roman"/>
          <w:szCs w:val="24"/>
          <w:lang w:eastAsia="lv-LV"/>
        </w:rPr>
      </w:pPr>
      <w:r w:rsidRPr="00660F83">
        <w:rPr>
          <w:rFonts w:ascii="Calibri" w:eastAsia="Times New Roman" w:hAnsi="Calibri" w:cs="Times New Roman"/>
          <w:szCs w:val="24"/>
          <w:lang w:eastAsia="lv-LV"/>
        </w:rPr>
        <w:t>iegūt derīgos izrakteņus, izņemot pazemes ūdens ieguvi personiskām vajadzībām</w:t>
      </w:r>
    </w:p>
    <w:p w14:paraId="1A25E0EB" w14:textId="77777777" w:rsidR="00660F83" w:rsidRPr="00660F83" w:rsidRDefault="00660F83" w:rsidP="00660F83">
      <w:pPr>
        <w:pStyle w:val="ListParagraph"/>
        <w:numPr>
          <w:ilvl w:val="1"/>
          <w:numId w:val="45"/>
        </w:numPr>
        <w:suppressAutoHyphens w:val="0"/>
        <w:spacing w:after="120"/>
        <w:ind w:left="993" w:hanging="425"/>
        <w:rPr>
          <w:rFonts w:ascii="Calibri" w:eastAsia="Times New Roman" w:hAnsi="Calibri" w:cs="Times New Roman"/>
          <w:szCs w:val="24"/>
          <w:lang w:eastAsia="lv-LV"/>
        </w:rPr>
      </w:pPr>
      <w:r w:rsidRPr="00660F83">
        <w:rPr>
          <w:rFonts w:ascii="Calibri" w:eastAsia="Times New Roman" w:hAnsi="Calibri" w:cs="Times New Roman"/>
          <w:szCs w:val="24"/>
          <w:lang w:eastAsia="lv-LV"/>
        </w:rPr>
        <w:t>veikt darbības, kas veicina augsnes eroziju;</w:t>
      </w:r>
    </w:p>
    <w:p w14:paraId="3A3262AD" w14:textId="77777777" w:rsidR="00660F83" w:rsidRPr="00660F83" w:rsidRDefault="00660F83" w:rsidP="00660F83">
      <w:pPr>
        <w:pStyle w:val="ListParagraph"/>
        <w:numPr>
          <w:ilvl w:val="1"/>
          <w:numId w:val="45"/>
        </w:numPr>
        <w:suppressAutoHyphens w:val="0"/>
        <w:spacing w:after="120"/>
        <w:rPr>
          <w:rFonts w:ascii="Calibri" w:eastAsia="Times New Roman" w:hAnsi="Calibri" w:cs="Times New Roman"/>
          <w:szCs w:val="24"/>
          <w:lang w:eastAsia="lv-LV"/>
        </w:rPr>
      </w:pPr>
      <w:r w:rsidRPr="00660F83">
        <w:rPr>
          <w:rFonts w:ascii="Calibri" w:eastAsia="Times New Roman" w:hAnsi="Calibri" w:cs="Times New Roman"/>
          <w:szCs w:val="24"/>
          <w:lang w:eastAsia="lv-LV"/>
        </w:rPr>
        <w:t xml:space="preserve">veikt darbības, kuru rezultātā tiek mainīta meža, krūmāja vai lauksaimniecībā izmantojamās zemes lietošanas kategorija, tajā skaitā dabiski apmežojušās vai dabiski applūdušas zemes lietošanas kategorijas </w:t>
      </w:r>
      <w:r w:rsidRPr="00660F83">
        <w:rPr>
          <w:rFonts w:ascii="Calibri" w:eastAsia="Times New Roman" w:hAnsi="Calibri" w:cs="Times New Roman"/>
          <w:szCs w:val="24"/>
          <w:lang w:eastAsia="lv-LV"/>
        </w:rPr>
        <w:lastRenderedPageBreak/>
        <w:t>maiņa uz dabā konstatēto zemes lietošanas kategoriju, izņemot, ja ir saņemta Dabas aizsardzības pārvaldes rakstiska atļauja šādos gadījumos:</w:t>
      </w:r>
    </w:p>
    <w:p w14:paraId="3A004F61" w14:textId="185B4E34" w:rsidR="00660F83" w:rsidRPr="00660F83" w:rsidRDefault="00660F83" w:rsidP="00660F83">
      <w:pPr>
        <w:pStyle w:val="ListParagraph"/>
        <w:suppressAutoHyphens w:val="0"/>
        <w:spacing w:after="120"/>
        <w:ind w:left="1106"/>
        <w:rPr>
          <w:rFonts w:ascii="Calibri" w:eastAsia="Times New Roman" w:hAnsi="Calibri" w:cs="Times New Roman"/>
          <w:szCs w:val="24"/>
          <w:lang w:eastAsia="lv-LV"/>
        </w:rPr>
      </w:pPr>
      <w:r w:rsidRPr="00660F83">
        <w:rPr>
          <w:rFonts w:ascii="Calibri" w:eastAsia="Times New Roman" w:hAnsi="Calibri" w:cs="Times New Roman"/>
          <w:szCs w:val="24"/>
          <w:lang w:eastAsia="lv-LV"/>
        </w:rPr>
        <w:t xml:space="preserve">9.19.1. publiski pieejamu dabas tūrisma un izziņas infrastruktūras objektu </w:t>
      </w:r>
      <w:r w:rsidR="006C7D80">
        <w:rPr>
          <w:rFonts w:ascii="Calibri" w:eastAsia="Times New Roman" w:hAnsi="Calibri" w:cs="Times New Roman"/>
          <w:szCs w:val="24"/>
          <w:lang w:eastAsia="lv-LV"/>
        </w:rPr>
        <w:t>i</w:t>
      </w:r>
      <w:r w:rsidRPr="00660F83">
        <w:rPr>
          <w:rFonts w:ascii="Calibri" w:eastAsia="Times New Roman" w:hAnsi="Calibri" w:cs="Times New Roman"/>
          <w:szCs w:val="24"/>
          <w:lang w:eastAsia="lv-LV"/>
        </w:rPr>
        <w:t>erīkošanai;</w:t>
      </w:r>
    </w:p>
    <w:p w14:paraId="38F20F7C" w14:textId="77777777" w:rsidR="00660F83" w:rsidRPr="00660F83" w:rsidRDefault="00660F83" w:rsidP="00660F83">
      <w:pPr>
        <w:pStyle w:val="ListParagraph"/>
        <w:suppressAutoHyphens w:val="0"/>
        <w:spacing w:after="120"/>
        <w:ind w:left="1106"/>
        <w:rPr>
          <w:rFonts w:ascii="Calibri" w:eastAsia="Times New Roman" w:hAnsi="Calibri" w:cs="Times New Roman"/>
          <w:szCs w:val="24"/>
          <w:lang w:eastAsia="lv-LV"/>
        </w:rPr>
      </w:pPr>
      <w:r w:rsidRPr="00660F83">
        <w:rPr>
          <w:rFonts w:ascii="Calibri" w:eastAsia="Times New Roman" w:hAnsi="Calibri" w:cs="Times New Roman"/>
          <w:szCs w:val="24"/>
          <w:lang w:eastAsia="lv-LV"/>
        </w:rPr>
        <w:t>9.19.2.palienes hidroloģiskā režīma atjaunošanas pasākumu veikšanai, virszemes noteces mākslīgo mitrāju ierīkošanai un biotopu atjaunošanas pasākumu veikšanai.</w:t>
      </w:r>
    </w:p>
    <w:p w14:paraId="3948DA52" w14:textId="77777777" w:rsidR="00660F83" w:rsidRPr="00660F83" w:rsidRDefault="00660F83" w:rsidP="00660F83">
      <w:pPr>
        <w:suppressAutoHyphens w:val="0"/>
        <w:spacing w:after="120"/>
        <w:ind w:left="709"/>
        <w:rPr>
          <w:rFonts w:ascii="Calibri" w:eastAsia="Times New Roman" w:hAnsi="Calibri" w:cs="Times New Roman"/>
          <w:szCs w:val="24"/>
          <w:lang w:eastAsia="lv-LV"/>
        </w:rPr>
      </w:pPr>
      <w:r w:rsidRPr="00660F83">
        <w:rPr>
          <w:rFonts w:ascii="Calibri" w:eastAsia="Times New Roman" w:hAnsi="Calibri" w:cs="Times New Roman"/>
          <w:szCs w:val="24"/>
          <w:lang w:eastAsia="lv-LV"/>
        </w:rPr>
        <w:t>9.21. veikt mežsaimniecisko darbību aizsargājamos meža biotopos, izņemot biotopu apsaimniekošanas pasākumus.</w:t>
      </w:r>
    </w:p>
    <w:p w14:paraId="3AEC4033" w14:textId="77777777" w:rsidR="00660F83" w:rsidRPr="00660F83" w:rsidRDefault="00660F83" w:rsidP="00660F83">
      <w:pPr>
        <w:pStyle w:val="ListParagraph"/>
        <w:numPr>
          <w:ilvl w:val="0"/>
          <w:numId w:val="45"/>
        </w:numPr>
        <w:suppressAutoHyphens w:val="0"/>
        <w:spacing w:after="120"/>
        <w:rPr>
          <w:rFonts w:ascii="Calibri" w:eastAsia="Times New Roman" w:hAnsi="Calibri" w:cs="Times New Roman"/>
          <w:szCs w:val="24"/>
          <w:lang w:eastAsia="lv-LV"/>
        </w:rPr>
      </w:pPr>
      <w:r w:rsidRPr="00660F83">
        <w:rPr>
          <w:rFonts w:ascii="Calibri" w:eastAsia="Times New Roman" w:hAnsi="Calibri" w:cs="Times New Roman"/>
          <w:szCs w:val="24"/>
          <w:lang w:eastAsia="lv-LV"/>
        </w:rPr>
        <w:t>Zemes vienību sadalīšana atļauta tikai gadījumos, ja katras atsevišķās zemes vienības platība pēc sadalīšanas nav mazāka par 10 hektāriem (</w:t>
      </w:r>
      <w:r w:rsidRPr="00660F83">
        <w:rPr>
          <w:rFonts w:ascii="Calibri" w:eastAsia="Times New Roman" w:hAnsi="Calibri" w:cs="Times New Roman"/>
          <w:i/>
          <w:iCs/>
          <w:szCs w:val="24"/>
          <w:lang w:eastAsia="lv-LV"/>
        </w:rPr>
        <w:t>tai skaitā dalot kopīpašumu, kā arī noteikt lietošanas tiesības kopīpašumam, ja jebkura kopīpašnieka lietošanā paliek mazāk par 10 hektāriem)</w:t>
      </w:r>
      <w:r w:rsidRPr="00660F83">
        <w:rPr>
          <w:rFonts w:ascii="Calibri" w:eastAsia="Times New Roman" w:hAnsi="Calibri" w:cs="Times New Roman"/>
          <w:szCs w:val="24"/>
          <w:lang w:eastAsia="lv-LV"/>
        </w:rPr>
        <w:t>. Šis nosacījums neattiecas uz zemes vienībām, kas tiek atdalītas infrastruktūras un inženierkomunikāciju, tūrisma infrastruktūras būvniecībai vai uzturēšanai un kuru apbūves nosacījumus nosaka vietējās pašvaldības teritorijas plānojumā.</w:t>
      </w:r>
    </w:p>
    <w:p w14:paraId="1467B826" w14:textId="77777777" w:rsidR="00660F83" w:rsidRPr="00660F83" w:rsidRDefault="00660F83" w:rsidP="00660F83">
      <w:pPr>
        <w:pStyle w:val="ListParagraph"/>
        <w:numPr>
          <w:ilvl w:val="0"/>
          <w:numId w:val="45"/>
        </w:numPr>
        <w:suppressAutoHyphens w:val="0"/>
        <w:spacing w:after="120"/>
        <w:rPr>
          <w:rFonts w:ascii="Calibri" w:eastAsia="Times New Roman" w:hAnsi="Calibri" w:cs="Times New Roman"/>
          <w:szCs w:val="24"/>
          <w:lang w:eastAsia="lv-LV"/>
        </w:rPr>
      </w:pPr>
      <w:r w:rsidRPr="00660F83">
        <w:rPr>
          <w:rFonts w:ascii="Calibri" w:eastAsia="Times New Roman" w:hAnsi="Calibri" w:cs="Times New Roman"/>
          <w:szCs w:val="24"/>
          <w:lang w:eastAsia="lv-LV"/>
        </w:rPr>
        <w:t>Meža zemēs aizliegts:</w:t>
      </w:r>
    </w:p>
    <w:p w14:paraId="6A10588D" w14:textId="77777777" w:rsidR="00660F83" w:rsidRPr="00660F83" w:rsidRDefault="00660F83" w:rsidP="00660F83">
      <w:pPr>
        <w:pStyle w:val="ListParagraph"/>
        <w:numPr>
          <w:ilvl w:val="1"/>
          <w:numId w:val="45"/>
        </w:numPr>
        <w:suppressAutoHyphens w:val="0"/>
        <w:spacing w:after="120"/>
        <w:rPr>
          <w:rFonts w:ascii="Calibri" w:eastAsia="Times New Roman" w:hAnsi="Calibri" w:cs="Times New Roman"/>
          <w:szCs w:val="24"/>
          <w:lang w:eastAsia="lv-LV"/>
        </w:rPr>
      </w:pPr>
      <w:r w:rsidRPr="00660F83">
        <w:rPr>
          <w:rFonts w:ascii="Calibri" w:eastAsia="Times New Roman" w:hAnsi="Calibri" w:cs="Times New Roman"/>
          <w:szCs w:val="24"/>
          <w:lang w:eastAsia="lv-LV"/>
        </w:rPr>
        <w:t>veikt mežsaimniecisko darbību, izņemot</w:t>
      </w:r>
    </w:p>
    <w:p w14:paraId="102215C2" w14:textId="77777777" w:rsidR="00660F83" w:rsidRPr="00660F83" w:rsidRDefault="00660F83" w:rsidP="00660F83">
      <w:pPr>
        <w:pStyle w:val="ListParagraph"/>
        <w:numPr>
          <w:ilvl w:val="2"/>
          <w:numId w:val="45"/>
        </w:numPr>
        <w:suppressAutoHyphens w:val="0"/>
        <w:spacing w:after="120"/>
        <w:ind w:left="1134"/>
        <w:rPr>
          <w:rFonts w:ascii="Calibri" w:eastAsia="Times New Roman" w:hAnsi="Calibri" w:cs="Times New Roman"/>
          <w:szCs w:val="24"/>
          <w:lang w:eastAsia="lv-LV"/>
        </w:rPr>
      </w:pPr>
      <w:r w:rsidRPr="00660F83">
        <w:rPr>
          <w:rFonts w:ascii="Calibri" w:eastAsia="Times New Roman" w:hAnsi="Calibri" w:cs="Times New Roman"/>
          <w:szCs w:val="24"/>
          <w:lang w:eastAsia="lv-LV"/>
        </w:rPr>
        <w:t>meža ugunsdrošības un ugunsdzēsības pasākumus;</w:t>
      </w:r>
    </w:p>
    <w:p w14:paraId="06A9629C" w14:textId="77777777" w:rsidR="00660F83" w:rsidRPr="00660F83" w:rsidRDefault="00660F83" w:rsidP="00660F83">
      <w:pPr>
        <w:pStyle w:val="ListParagraph"/>
        <w:numPr>
          <w:ilvl w:val="2"/>
          <w:numId w:val="45"/>
        </w:numPr>
        <w:suppressAutoHyphens w:val="0"/>
        <w:spacing w:after="120"/>
        <w:ind w:left="1134"/>
        <w:rPr>
          <w:rFonts w:ascii="Calibri" w:eastAsia="Times New Roman" w:hAnsi="Calibri" w:cs="Times New Roman"/>
          <w:szCs w:val="24"/>
          <w:lang w:eastAsia="lv-LV"/>
        </w:rPr>
      </w:pPr>
      <w:r w:rsidRPr="00660F83">
        <w:rPr>
          <w:rFonts w:ascii="Calibri" w:eastAsia="Times New Roman" w:hAnsi="Calibri" w:cs="Times New Roman"/>
          <w:szCs w:val="24"/>
          <w:lang w:eastAsia="lv-LV"/>
        </w:rPr>
        <w:t>kopšanas cirti;</w:t>
      </w:r>
    </w:p>
    <w:p w14:paraId="2B38B7D1" w14:textId="77777777" w:rsidR="00660F83" w:rsidRPr="00660F83" w:rsidRDefault="00660F83" w:rsidP="00660F83">
      <w:pPr>
        <w:pStyle w:val="ListParagraph"/>
        <w:numPr>
          <w:ilvl w:val="1"/>
          <w:numId w:val="45"/>
        </w:numPr>
        <w:suppressAutoHyphens w:val="0"/>
        <w:spacing w:after="120"/>
        <w:rPr>
          <w:rFonts w:ascii="Calibri" w:eastAsia="Times New Roman" w:hAnsi="Calibri" w:cs="Times New Roman"/>
          <w:szCs w:val="24"/>
          <w:lang w:eastAsia="lv-LV"/>
        </w:rPr>
      </w:pPr>
      <w:r w:rsidRPr="00660F83">
        <w:rPr>
          <w:rFonts w:ascii="Calibri" w:eastAsia="Times New Roman" w:hAnsi="Calibri" w:cs="Times New Roman"/>
          <w:szCs w:val="24"/>
          <w:lang w:eastAsia="lv-LV"/>
        </w:rPr>
        <w:t>atzarot augošus kokus mežaudzēs;</w:t>
      </w:r>
    </w:p>
    <w:p w14:paraId="39F088CB" w14:textId="77777777" w:rsidR="00660F83" w:rsidRPr="00660F83" w:rsidRDefault="00660F83" w:rsidP="00660F83">
      <w:pPr>
        <w:pStyle w:val="ListParagraph"/>
        <w:numPr>
          <w:ilvl w:val="1"/>
          <w:numId w:val="45"/>
        </w:numPr>
        <w:suppressAutoHyphens w:val="0"/>
        <w:spacing w:after="120"/>
        <w:rPr>
          <w:rFonts w:ascii="Calibri" w:eastAsia="Times New Roman" w:hAnsi="Calibri" w:cs="Times New Roman"/>
          <w:szCs w:val="24"/>
          <w:lang w:eastAsia="lv-LV"/>
        </w:rPr>
      </w:pPr>
      <w:r w:rsidRPr="00660F83">
        <w:rPr>
          <w:rFonts w:ascii="Calibri" w:eastAsia="Times New Roman" w:hAnsi="Calibri" w:cs="Times New Roman"/>
          <w:szCs w:val="24"/>
          <w:lang w:eastAsia="lv-LV"/>
        </w:rPr>
        <w:t>atjaunot mežu stādot vai sējot;</w:t>
      </w:r>
    </w:p>
    <w:p w14:paraId="5BBCB29B" w14:textId="77777777" w:rsidR="00660F83" w:rsidRPr="00660F83" w:rsidRDefault="00660F83" w:rsidP="00660F83">
      <w:pPr>
        <w:pStyle w:val="ListParagraph"/>
        <w:numPr>
          <w:ilvl w:val="1"/>
          <w:numId w:val="45"/>
        </w:numPr>
        <w:suppressAutoHyphens w:val="0"/>
        <w:spacing w:after="120"/>
        <w:rPr>
          <w:rFonts w:ascii="Calibri" w:eastAsia="Times New Roman" w:hAnsi="Calibri" w:cs="Times New Roman"/>
          <w:szCs w:val="24"/>
          <w:lang w:eastAsia="lv-LV"/>
        </w:rPr>
      </w:pPr>
      <w:r w:rsidRPr="00660F83">
        <w:rPr>
          <w:rFonts w:ascii="Calibri" w:eastAsia="Times New Roman" w:hAnsi="Calibri" w:cs="Times New Roman"/>
          <w:szCs w:val="24"/>
          <w:lang w:eastAsia="lv-LV"/>
        </w:rPr>
        <w:t>ievest un izgāzt dabas lieguma teritorijā lauksaimniecības un pārtikas produktus. Ja tas nepieciešams dzīvnieku skaita regulēšanai, pieļaujama automātisko barotavu izmantošana vietās, kur tas neapdraud dabisko biotopu vai īpaši aizsargājamo sugu dzīvotņu saglabāšanu.</w:t>
      </w:r>
    </w:p>
    <w:p w14:paraId="711CBC7F" w14:textId="77777777" w:rsidR="00660F83" w:rsidRPr="00660F83" w:rsidRDefault="00660F83" w:rsidP="00660F83">
      <w:pPr>
        <w:pStyle w:val="ListParagraph"/>
        <w:numPr>
          <w:ilvl w:val="0"/>
          <w:numId w:val="45"/>
        </w:numPr>
        <w:suppressAutoHyphens w:val="0"/>
        <w:spacing w:after="120"/>
        <w:rPr>
          <w:rFonts w:ascii="Calibri" w:eastAsia="Times New Roman" w:hAnsi="Calibri" w:cs="Times New Roman"/>
          <w:szCs w:val="24"/>
          <w:lang w:eastAsia="lv-LV"/>
        </w:rPr>
      </w:pPr>
      <w:r w:rsidRPr="00660F83">
        <w:rPr>
          <w:rFonts w:ascii="Calibri" w:eastAsia="Times New Roman" w:hAnsi="Calibri" w:cs="Times New Roman"/>
          <w:szCs w:val="24"/>
          <w:lang w:eastAsia="lv-LV"/>
        </w:rPr>
        <w:t>Uz mežaudzēm, kurās vējgāzes, vējlauzes, slimību infekcijas vai kaitēkļu invāzijas dēļ mežaudzes šķērslaukums kļuvis mazāks par kritisko šķērslaukumu un vēja gāztie, bojātie, sausie stāvošie koki un kritalas netiek izvākti, neattiecina meža atjaunošanas un jaunaudžu kopšanas prasības.</w:t>
      </w:r>
    </w:p>
    <w:p w14:paraId="76784C52" w14:textId="77777777" w:rsidR="00660F83" w:rsidRPr="00660F83" w:rsidRDefault="00660F83" w:rsidP="00660F83">
      <w:pPr>
        <w:pStyle w:val="ListParagraph"/>
        <w:numPr>
          <w:ilvl w:val="0"/>
          <w:numId w:val="45"/>
        </w:numPr>
        <w:suppressAutoHyphens w:val="0"/>
        <w:spacing w:after="120"/>
        <w:rPr>
          <w:rFonts w:ascii="Calibri" w:eastAsia="Times New Roman" w:hAnsi="Calibri" w:cs="Times New Roman"/>
          <w:szCs w:val="24"/>
          <w:lang w:eastAsia="lv-LV"/>
        </w:rPr>
      </w:pPr>
      <w:r w:rsidRPr="00660F83">
        <w:rPr>
          <w:rFonts w:ascii="Calibri" w:eastAsia="Times New Roman" w:hAnsi="Calibri" w:cs="Times New Roman"/>
          <w:szCs w:val="24"/>
          <w:lang w:eastAsia="lv-LV"/>
        </w:rPr>
        <w:t>Visā dabas lieguma teritorijā bez Dabas aizsardzības pārvaldes rakstiskas atļaujas aizliegts:</w:t>
      </w:r>
    </w:p>
    <w:p w14:paraId="0014CD1F" w14:textId="3DC91984" w:rsidR="00660F83" w:rsidRPr="00660F83" w:rsidRDefault="00660F83" w:rsidP="00660F83">
      <w:pPr>
        <w:pStyle w:val="ListParagraph"/>
        <w:numPr>
          <w:ilvl w:val="1"/>
          <w:numId w:val="45"/>
        </w:numPr>
        <w:suppressAutoHyphens w:val="0"/>
        <w:spacing w:after="120"/>
        <w:rPr>
          <w:rFonts w:ascii="Calibri" w:eastAsia="Times New Roman" w:hAnsi="Calibri" w:cs="Times New Roman"/>
          <w:szCs w:val="24"/>
          <w:lang w:eastAsia="lv-LV"/>
        </w:rPr>
      </w:pPr>
      <w:r w:rsidRPr="00660F83">
        <w:rPr>
          <w:rFonts w:ascii="Calibri" w:eastAsia="Times New Roman" w:hAnsi="Calibri" w:cs="Times New Roman"/>
          <w:szCs w:val="24"/>
          <w:lang w:eastAsia="lv-LV"/>
        </w:rPr>
        <w:t xml:space="preserve">ierīkot publiski pieejamus dabas tūrisma un izziņas infrastruktūras objektus, izņemot objektus, kuri paredzēti teritorijas dabas aizsardzības plānā; </w:t>
      </w:r>
    </w:p>
    <w:p w14:paraId="390DBDF5" w14:textId="77777777" w:rsidR="00660F83" w:rsidRPr="00660F83" w:rsidRDefault="00660F83" w:rsidP="00660F83">
      <w:pPr>
        <w:pStyle w:val="ListParagraph"/>
        <w:numPr>
          <w:ilvl w:val="1"/>
          <w:numId w:val="45"/>
        </w:numPr>
        <w:suppressAutoHyphens w:val="0"/>
        <w:spacing w:after="120"/>
        <w:rPr>
          <w:rFonts w:ascii="Calibri" w:eastAsia="Times New Roman" w:hAnsi="Calibri" w:cs="Times New Roman"/>
          <w:szCs w:val="24"/>
          <w:lang w:eastAsia="lv-LV"/>
        </w:rPr>
      </w:pPr>
      <w:r w:rsidRPr="00660F83">
        <w:rPr>
          <w:rFonts w:ascii="Calibri" w:eastAsia="Times New Roman" w:hAnsi="Calibri" w:cs="Times New Roman"/>
          <w:szCs w:val="24"/>
          <w:lang w:eastAsia="lv-LV"/>
        </w:rPr>
        <w:t>kuģošanas līdzekļu bāzu paplašināšanu vai piestātņu ierīkošanu;</w:t>
      </w:r>
    </w:p>
    <w:p w14:paraId="5F3D3379" w14:textId="77777777" w:rsidR="00660F83" w:rsidRPr="00660F83" w:rsidRDefault="00660F83" w:rsidP="00660F83">
      <w:pPr>
        <w:pStyle w:val="ListParagraph"/>
        <w:numPr>
          <w:ilvl w:val="1"/>
          <w:numId w:val="45"/>
        </w:numPr>
        <w:suppressAutoHyphens w:val="0"/>
        <w:spacing w:after="120"/>
        <w:rPr>
          <w:rFonts w:ascii="Calibri" w:eastAsia="Times New Roman" w:hAnsi="Calibri" w:cs="Times New Roman"/>
          <w:szCs w:val="24"/>
          <w:lang w:eastAsia="lv-LV"/>
        </w:rPr>
      </w:pPr>
      <w:r w:rsidRPr="00660F83">
        <w:rPr>
          <w:rFonts w:ascii="Calibri" w:eastAsia="Times New Roman" w:hAnsi="Calibri" w:cs="Times New Roman"/>
          <w:szCs w:val="24"/>
          <w:lang w:eastAsia="lv-LV"/>
        </w:rPr>
        <w:t xml:space="preserve">ceļu, inženierkomunikāciju un citu inženierbūvju restaurāciju un rekonstrukciju, ja tiek mainīts trases platums un novietojums; </w:t>
      </w:r>
    </w:p>
    <w:p w14:paraId="49EC9DC5" w14:textId="77777777" w:rsidR="00660F83" w:rsidRPr="00660F83" w:rsidRDefault="00660F83" w:rsidP="00660F83">
      <w:pPr>
        <w:pStyle w:val="ListParagraph"/>
        <w:numPr>
          <w:ilvl w:val="1"/>
          <w:numId w:val="45"/>
        </w:numPr>
        <w:suppressAutoHyphens w:val="0"/>
        <w:spacing w:after="120"/>
        <w:rPr>
          <w:rFonts w:ascii="Calibri" w:eastAsia="Times New Roman" w:hAnsi="Calibri" w:cs="Times New Roman"/>
          <w:szCs w:val="24"/>
          <w:lang w:eastAsia="lv-LV"/>
        </w:rPr>
      </w:pPr>
      <w:r w:rsidRPr="00660F83">
        <w:rPr>
          <w:rFonts w:ascii="Calibri" w:eastAsia="Times New Roman" w:hAnsi="Calibri" w:cs="Times New Roman"/>
          <w:szCs w:val="24"/>
          <w:lang w:eastAsia="lv-LV"/>
        </w:rPr>
        <w:t>upju dabiskā tecējuma un ūdenstecēm piegulošo teritoriju hidroloģiskā režīma atjaunošanu;</w:t>
      </w:r>
    </w:p>
    <w:p w14:paraId="156D6F3A" w14:textId="0CC115D6" w:rsidR="00660F83" w:rsidRPr="00660F83" w:rsidRDefault="00660F83" w:rsidP="00660F83">
      <w:pPr>
        <w:pStyle w:val="ListParagraph"/>
        <w:numPr>
          <w:ilvl w:val="1"/>
          <w:numId w:val="45"/>
        </w:numPr>
        <w:suppressAutoHyphens w:val="0"/>
        <w:spacing w:after="120"/>
        <w:rPr>
          <w:rFonts w:ascii="Calibri" w:eastAsia="Times New Roman" w:hAnsi="Calibri" w:cs="Times New Roman"/>
          <w:szCs w:val="24"/>
          <w:lang w:eastAsia="lv-LV"/>
        </w:rPr>
      </w:pPr>
      <w:r w:rsidRPr="00660F83">
        <w:rPr>
          <w:rFonts w:ascii="Calibri" w:eastAsia="Times New Roman" w:hAnsi="Calibri" w:cs="Times New Roman"/>
          <w:szCs w:val="24"/>
          <w:lang w:eastAsia="lv-LV"/>
        </w:rPr>
        <w:lastRenderedPageBreak/>
        <w:t>būvēt hidrotehniskas būves un ierīkot meliorācijas sistēmas, veikt to pārbūvi, atjaunošanu un uzturēšanu (arī grāvju tīrīšanu un to krastu kopšanu)</w:t>
      </w:r>
      <w:r w:rsidR="00EA64F7">
        <w:rPr>
          <w:rFonts w:ascii="Calibri" w:eastAsia="Times New Roman" w:hAnsi="Calibri" w:cs="Times New Roman"/>
          <w:szCs w:val="24"/>
          <w:lang w:eastAsia="lv-LV"/>
        </w:rPr>
        <w:t>,</w:t>
      </w:r>
      <w:r w:rsidRPr="00660F83">
        <w:rPr>
          <w:rFonts w:ascii="Calibri" w:eastAsia="Times New Roman" w:hAnsi="Calibri" w:cs="Times New Roman"/>
          <w:szCs w:val="24"/>
          <w:lang w:eastAsia="lv-LV"/>
        </w:rPr>
        <w:t xml:space="preserve"> pārsniedzot dabā esošo upes gultnes vai grāvja aizsērējuma, sanesu dziļumu, kas dziļāks par 50 cm, izņemot caurteku būvi un atjaunošanu, kas nepieciešamas ceļu uzturēšanas vajadzībām un lai novērstu teritoriju applūšanu ārpus dabas lieguma vai līdz šim neapplūdušu teritoriju applūšanu dabas liegumā, kā arī, lai nodrošinātu ekosistēmu, īpaši aizsargājamo sugu dzīvotņu un īpaši aizsargājamo biotopu aizsardzībai, saglabāšanai vai atjaunošanai nepieciešamo pasākumu īstenošanu;</w:t>
      </w:r>
    </w:p>
    <w:p w14:paraId="2250C3B0" w14:textId="4E1717AC" w:rsidR="00660F83" w:rsidRPr="00660F83" w:rsidRDefault="00660F83" w:rsidP="00660F83">
      <w:pPr>
        <w:pStyle w:val="ListParagraph"/>
        <w:numPr>
          <w:ilvl w:val="1"/>
          <w:numId w:val="45"/>
        </w:numPr>
        <w:suppressAutoHyphens w:val="0"/>
        <w:spacing w:after="120"/>
        <w:rPr>
          <w:rFonts w:ascii="Calibri" w:eastAsia="Times New Roman" w:hAnsi="Calibri" w:cs="Times New Roman"/>
          <w:szCs w:val="24"/>
          <w:lang w:eastAsia="lv-LV"/>
        </w:rPr>
      </w:pPr>
      <w:r w:rsidRPr="00660F83">
        <w:rPr>
          <w:rFonts w:ascii="Calibri" w:eastAsia="Times New Roman" w:hAnsi="Calibri" w:cs="Times New Roman"/>
          <w:szCs w:val="24"/>
          <w:lang w:eastAsia="lv-LV"/>
        </w:rPr>
        <w:t>ierīkot iežogotas platības savvaļas dzīvnieku turēšanai nebrīvē, izņemot ganīb</w:t>
      </w:r>
      <w:r w:rsidR="00DF69C6">
        <w:rPr>
          <w:rFonts w:ascii="Calibri" w:eastAsia="Times New Roman" w:hAnsi="Calibri" w:cs="Times New Roman"/>
          <w:szCs w:val="24"/>
          <w:lang w:eastAsia="lv-LV"/>
        </w:rPr>
        <w:t>u infrastruktūru</w:t>
      </w:r>
      <w:r w:rsidRPr="00660F83">
        <w:rPr>
          <w:rFonts w:ascii="Calibri" w:eastAsia="Times New Roman" w:hAnsi="Calibri" w:cs="Times New Roman"/>
          <w:szCs w:val="24"/>
          <w:lang w:eastAsia="lv-LV"/>
        </w:rPr>
        <w:t>, kas tiek ierīkota biotopu atjaunošanai un uzturēšanai;</w:t>
      </w:r>
    </w:p>
    <w:p w14:paraId="0F6FF295" w14:textId="77777777" w:rsidR="00660F83" w:rsidRPr="00660F83" w:rsidRDefault="00660F83" w:rsidP="00660F83">
      <w:pPr>
        <w:pStyle w:val="ListParagraph"/>
        <w:numPr>
          <w:ilvl w:val="1"/>
          <w:numId w:val="45"/>
        </w:numPr>
        <w:suppressAutoHyphens w:val="0"/>
        <w:spacing w:after="120"/>
        <w:rPr>
          <w:rFonts w:ascii="Calibri" w:eastAsia="Times New Roman" w:hAnsi="Calibri" w:cs="Times New Roman"/>
          <w:szCs w:val="24"/>
          <w:lang w:eastAsia="lv-LV"/>
        </w:rPr>
      </w:pPr>
      <w:r w:rsidRPr="00660F83">
        <w:rPr>
          <w:rFonts w:ascii="Calibri" w:eastAsia="Times New Roman" w:hAnsi="Calibri" w:cs="Times New Roman"/>
          <w:szCs w:val="24"/>
          <w:lang w:eastAsia="lv-LV"/>
        </w:rPr>
        <w:t>cirst kokus, kuru caurmērs 1,3 metru augstumā virs koku sakņu kakla pārsniedz 60 centimetrus, izņemot bīstamos kokus (koki, kas apdraud cilvēku dzīvību un veselību, tuvumā esošās ēkas vai infrastruktūras objektus);</w:t>
      </w:r>
    </w:p>
    <w:p w14:paraId="54BA0815" w14:textId="77777777" w:rsidR="00660F83" w:rsidRPr="00660F83" w:rsidRDefault="00660F83" w:rsidP="00660F83">
      <w:pPr>
        <w:pStyle w:val="ListParagraph"/>
        <w:numPr>
          <w:ilvl w:val="1"/>
          <w:numId w:val="45"/>
        </w:numPr>
        <w:suppressAutoHyphens w:val="0"/>
        <w:spacing w:after="120"/>
        <w:rPr>
          <w:rFonts w:ascii="Calibri" w:eastAsia="Times New Roman" w:hAnsi="Calibri" w:cs="Times New Roman"/>
          <w:szCs w:val="24"/>
          <w:lang w:eastAsia="lv-LV"/>
        </w:rPr>
      </w:pPr>
      <w:r w:rsidRPr="00660F83">
        <w:rPr>
          <w:rFonts w:ascii="Calibri" w:eastAsia="Times New Roman" w:hAnsi="Calibri" w:cs="Times New Roman"/>
          <w:szCs w:val="24"/>
          <w:lang w:eastAsia="lv-LV"/>
        </w:rPr>
        <w:t>organizēt brīvā dabā publiskus pasākumus, kā arī nometnes, kurās piedalās vairāk par 60 cilvēkiem, izņemot pasākumus un nometnes, kas tiek organizētas šim nolūkam paredzētās un speciāli ierīkotās vietās;</w:t>
      </w:r>
    </w:p>
    <w:p w14:paraId="7FD4F22E" w14:textId="77777777" w:rsidR="00660F83" w:rsidRPr="00660F83" w:rsidRDefault="00660F83" w:rsidP="00660F83">
      <w:pPr>
        <w:pStyle w:val="ListParagraph"/>
        <w:suppressAutoHyphens w:val="0"/>
        <w:spacing w:before="240" w:after="240"/>
        <w:ind w:left="851"/>
        <w:jc w:val="center"/>
        <w:rPr>
          <w:rFonts w:ascii="Calibri" w:eastAsia="Times New Roman" w:hAnsi="Calibri" w:cs="Times New Roman"/>
          <w:b/>
          <w:szCs w:val="24"/>
          <w:lang w:eastAsia="lv-LV"/>
        </w:rPr>
      </w:pPr>
      <w:r w:rsidRPr="00660F83">
        <w:rPr>
          <w:rFonts w:ascii="Calibri" w:eastAsia="Times New Roman" w:hAnsi="Calibri" w:cs="Times New Roman"/>
          <w:b/>
          <w:szCs w:val="24"/>
          <w:lang w:eastAsia="lv-LV"/>
        </w:rPr>
        <w:t>III Dabas pieminekļi</w:t>
      </w:r>
    </w:p>
    <w:p w14:paraId="275BC5C6" w14:textId="77777777" w:rsidR="00660F83" w:rsidRPr="00660F83" w:rsidRDefault="00660F83" w:rsidP="00660F83">
      <w:pPr>
        <w:numPr>
          <w:ilvl w:val="0"/>
          <w:numId w:val="45"/>
        </w:numPr>
        <w:spacing w:after="240"/>
        <w:rPr>
          <w:rFonts w:ascii="Calibri" w:eastAsia="Times New Roman" w:hAnsi="Calibri"/>
          <w:szCs w:val="24"/>
        </w:rPr>
      </w:pPr>
      <w:r w:rsidRPr="00660F83">
        <w:rPr>
          <w:rFonts w:ascii="Calibri" w:eastAsia="Times New Roman" w:hAnsi="Calibri"/>
          <w:szCs w:val="24"/>
        </w:rPr>
        <w:t>Šīs nodaļas prasības attiecas uz šādiem dabas pieminekļiem:</w:t>
      </w:r>
    </w:p>
    <w:p w14:paraId="06BF0889" w14:textId="77777777" w:rsidR="00660F83" w:rsidRPr="00660F83" w:rsidRDefault="00660F83" w:rsidP="00660F83">
      <w:pPr>
        <w:numPr>
          <w:ilvl w:val="1"/>
          <w:numId w:val="45"/>
        </w:numPr>
        <w:spacing w:after="240"/>
        <w:rPr>
          <w:rFonts w:ascii="Calibri" w:eastAsia="Times New Roman" w:hAnsi="Calibri"/>
          <w:szCs w:val="24"/>
        </w:rPr>
      </w:pPr>
      <w:r w:rsidRPr="00660F83">
        <w:rPr>
          <w:rFonts w:ascii="Calibri" w:eastAsia="Times New Roman" w:hAnsi="Calibri"/>
          <w:szCs w:val="24"/>
        </w:rPr>
        <w:t>aizsargājamiem kokiem – vietējo un citzemju sugu dižkokiem (koki, kuru apkārtmērs 1,3 metru augstumā virs koka sakņu kakla vai augstums nav mazāks par šo noteikumu 3. pielikumā minētajiem izmēriem, tai skaitā – sausi koki un koku stumbeņi) un teritoriju ap kokiem vainagu projekcijas platībā, kā arī 10 metru platā joslā no tās (mērot no aizsargājamā koka vainaga projekcijas ārējās malas);</w:t>
      </w:r>
    </w:p>
    <w:p w14:paraId="69B72DCF" w14:textId="77777777" w:rsidR="00660F83" w:rsidRPr="00660F83" w:rsidRDefault="00660F83" w:rsidP="00660F83">
      <w:pPr>
        <w:numPr>
          <w:ilvl w:val="0"/>
          <w:numId w:val="45"/>
        </w:numPr>
        <w:spacing w:after="240"/>
        <w:rPr>
          <w:rFonts w:ascii="Calibri" w:eastAsia="Times New Roman" w:hAnsi="Calibri"/>
          <w:szCs w:val="24"/>
        </w:rPr>
      </w:pPr>
      <w:r w:rsidRPr="00660F83">
        <w:rPr>
          <w:rFonts w:ascii="Calibri" w:eastAsia="Times New Roman" w:hAnsi="Calibri"/>
          <w:szCs w:val="24"/>
        </w:rPr>
        <w:t>Dabas pieminekļu teritorijā aizliegts:</w:t>
      </w:r>
    </w:p>
    <w:p w14:paraId="33654753" w14:textId="7F83ED18" w:rsidR="00660F83" w:rsidRPr="00660F83" w:rsidRDefault="00660F83" w:rsidP="00660F83">
      <w:pPr>
        <w:numPr>
          <w:ilvl w:val="1"/>
          <w:numId w:val="45"/>
        </w:numPr>
        <w:spacing w:after="240"/>
        <w:rPr>
          <w:rFonts w:ascii="Calibri" w:eastAsia="Times New Roman" w:hAnsi="Calibri"/>
          <w:szCs w:val="24"/>
        </w:rPr>
      </w:pPr>
      <w:r w:rsidRPr="00660F83">
        <w:rPr>
          <w:rFonts w:ascii="Calibri" w:eastAsia="Times New Roman" w:hAnsi="Calibri"/>
          <w:szCs w:val="24"/>
        </w:rPr>
        <w:t>veikt darbības, kuru dēļ tiek bojāts vai iznīcināts dabas piemineklis vai mazināta tā dabiskā estētiskā, ekoloģiskā un kultūrvēsturiskā vērtība;</w:t>
      </w:r>
    </w:p>
    <w:p w14:paraId="4F6E0EEC" w14:textId="77777777" w:rsidR="00660F83" w:rsidRPr="00660F83" w:rsidRDefault="00660F83" w:rsidP="00660F83">
      <w:pPr>
        <w:numPr>
          <w:ilvl w:val="1"/>
          <w:numId w:val="45"/>
        </w:numPr>
        <w:spacing w:after="240"/>
        <w:rPr>
          <w:rFonts w:ascii="Calibri" w:eastAsia="Times New Roman" w:hAnsi="Calibri"/>
          <w:szCs w:val="24"/>
        </w:rPr>
      </w:pPr>
      <w:r w:rsidRPr="00660F83">
        <w:rPr>
          <w:rFonts w:ascii="Calibri" w:eastAsia="Times New Roman" w:hAnsi="Calibri"/>
          <w:szCs w:val="24"/>
        </w:rPr>
        <w:t>veikt darbības, kuru rezultātā tiek mainīta zemes lietošanas kategorija.</w:t>
      </w:r>
    </w:p>
    <w:p w14:paraId="4C3F506C" w14:textId="0CF960F5" w:rsidR="00660F83" w:rsidRDefault="00660F83" w:rsidP="00660F83">
      <w:pPr>
        <w:numPr>
          <w:ilvl w:val="0"/>
          <w:numId w:val="45"/>
        </w:numPr>
        <w:spacing w:after="240"/>
        <w:rPr>
          <w:rFonts w:ascii="Calibri" w:eastAsia="Times New Roman" w:hAnsi="Calibri"/>
          <w:szCs w:val="24"/>
        </w:rPr>
      </w:pPr>
      <w:r w:rsidRPr="00660F83">
        <w:rPr>
          <w:rFonts w:ascii="Calibri" w:eastAsia="Times New Roman" w:hAnsi="Calibri"/>
          <w:szCs w:val="24"/>
        </w:rPr>
        <w:t>Bez Dabas aizsardzības pārvaldes rakstiskas atļaujas saņemšanas dabas pieminekļa teritorijā aizliegts veikt darbības, kas izraisa pazemes ūdeņu, gruntsūdeņu un virszemes ūdeņu līmeņa maiņu</w:t>
      </w:r>
      <w:r w:rsidR="00E1309C">
        <w:rPr>
          <w:rFonts w:ascii="Calibri" w:eastAsia="Times New Roman" w:hAnsi="Calibri"/>
          <w:szCs w:val="24"/>
        </w:rPr>
        <w:t>;</w:t>
      </w:r>
    </w:p>
    <w:p w14:paraId="0CF9D4ED" w14:textId="77777777" w:rsidR="00E1309C" w:rsidRPr="00E1309C" w:rsidRDefault="00E1309C" w:rsidP="00E1309C">
      <w:pPr>
        <w:numPr>
          <w:ilvl w:val="0"/>
          <w:numId w:val="45"/>
        </w:numPr>
        <w:spacing w:after="240"/>
        <w:rPr>
          <w:rFonts w:ascii="Calibri" w:eastAsia="Times New Roman" w:hAnsi="Calibri"/>
          <w:szCs w:val="24"/>
        </w:rPr>
      </w:pPr>
      <w:r w:rsidRPr="00E1309C">
        <w:rPr>
          <w:rFonts w:ascii="Calibri" w:eastAsia="Times New Roman" w:hAnsi="Calibri"/>
          <w:szCs w:val="24"/>
        </w:rPr>
        <w:t>Aizsargājamā koka teritorijā aizliegts:</w:t>
      </w:r>
    </w:p>
    <w:p w14:paraId="676A40F7" w14:textId="26EB8360" w:rsidR="00E1309C" w:rsidRPr="00E1309C" w:rsidRDefault="00E1309C" w:rsidP="00E1309C">
      <w:pPr>
        <w:numPr>
          <w:ilvl w:val="1"/>
          <w:numId w:val="45"/>
        </w:numPr>
        <w:spacing w:after="240"/>
        <w:rPr>
          <w:rFonts w:ascii="Calibri" w:eastAsia="Times New Roman" w:hAnsi="Calibri"/>
          <w:szCs w:val="24"/>
        </w:rPr>
      </w:pPr>
      <w:r w:rsidRPr="00E1309C">
        <w:rPr>
          <w:rFonts w:ascii="Calibri" w:eastAsia="Times New Roman" w:hAnsi="Calibri"/>
          <w:szCs w:val="24"/>
        </w:rPr>
        <w:t>veikt darbības, kas var negatīvi ietekmēt aizsargājamā koka augšanu un dabisko attīstību</w:t>
      </w:r>
      <w:r>
        <w:rPr>
          <w:rFonts w:ascii="Calibri" w:eastAsia="Times New Roman" w:hAnsi="Calibri"/>
          <w:szCs w:val="24"/>
        </w:rPr>
        <w:t>;</w:t>
      </w:r>
    </w:p>
    <w:p w14:paraId="724B3EC3" w14:textId="04B3F586" w:rsidR="00E1309C" w:rsidRPr="00E1309C" w:rsidRDefault="00E1309C" w:rsidP="00E1309C">
      <w:pPr>
        <w:numPr>
          <w:ilvl w:val="1"/>
          <w:numId w:val="45"/>
        </w:numPr>
        <w:spacing w:after="240"/>
        <w:rPr>
          <w:rFonts w:ascii="Calibri" w:eastAsia="Times New Roman" w:hAnsi="Calibri"/>
          <w:szCs w:val="24"/>
        </w:rPr>
      </w:pPr>
      <w:r w:rsidRPr="00E1309C">
        <w:rPr>
          <w:rFonts w:ascii="Calibri" w:eastAsia="Times New Roman" w:hAnsi="Calibri"/>
          <w:szCs w:val="24"/>
        </w:rPr>
        <w:lastRenderedPageBreak/>
        <w:t>novietot lietas (piemēram, būvmateriālus vai malku), kas aizsedz skatu uz koku, ierobežo piekļuvi tam vai mazina tā estētisko vērtību;</w:t>
      </w:r>
    </w:p>
    <w:p w14:paraId="4BB3A26B" w14:textId="06DED05A" w:rsidR="00E1309C" w:rsidRPr="00E1309C" w:rsidRDefault="00E1309C" w:rsidP="00E1309C">
      <w:pPr>
        <w:numPr>
          <w:ilvl w:val="1"/>
          <w:numId w:val="45"/>
        </w:numPr>
        <w:spacing w:after="240"/>
        <w:rPr>
          <w:rFonts w:ascii="Calibri" w:eastAsia="Times New Roman" w:hAnsi="Calibri"/>
          <w:szCs w:val="24"/>
        </w:rPr>
      </w:pPr>
      <w:r w:rsidRPr="00E1309C">
        <w:rPr>
          <w:rFonts w:ascii="Calibri" w:eastAsia="Times New Roman" w:hAnsi="Calibri"/>
          <w:szCs w:val="24"/>
        </w:rPr>
        <w:t>mainīt vides apstākļus – ūdens režīmu un koka barošanās režīmu;</w:t>
      </w:r>
    </w:p>
    <w:p w14:paraId="560942D6" w14:textId="341BD237" w:rsidR="00E1309C" w:rsidRPr="00660F83" w:rsidRDefault="00E1309C" w:rsidP="00E1309C">
      <w:pPr>
        <w:numPr>
          <w:ilvl w:val="1"/>
          <w:numId w:val="45"/>
        </w:numPr>
        <w:spacing w:after="240"/>
        <w:rPr>
          <w:rFonts w:ascii="Calibri" w:eastAsia="Times New Roman" w:hAnsi="Calibri"/>
          <w:szCs w:val="24"/>
        </w:rPr>
      </w:pPr>
      <w:r w:rsidRPr="00E1309C">
        <w:rPr>
          <w:rFonts w:ascii="Calibri" w:eastAsia="Times New Roman" w:hAnsi="Calibri"/>
          <w:szCs w:val="24"/>
        </w:rPr>
        <w:t>iznīcināt un būtiski mainīt dabisko zemsedzi</w:t>
      </w:r>
    </w:p>
    <w:p w14:paraId="33FD0D29" w14:textId="36D903A2" w:rsidR="00660F83" w:rsidRPr="00660F83" w:rsidRDefault="00660F83" w:rsidP="00660F83">
      <w:pPr>
        <w:numPr>
          <w:ilvl w:val="0"/>
          <w:numId w:val="45"/>
        </w:numPr>
        <w:spacing w:after="240"/>
        <w:rPr>
          <w:rFonts w:ascii="Calibri" w:eastAsia="Times New Roman" w:hAnsi="Calibri"/>
          <w:szCs w:val="24"/>
        </w:rPr>
      </w:pPr>
      <w:r w:rsidRPr="00660F83">
        <w:rPr>
          <w:rFonts w:ascii="Calibri" w:eastAsia="Times New Roman" w:hAnsi="Calibri"/>
          <w:szCs w:val="24"/>
        </w:rPr>
        <w:t>Ja aizsargājamo koku nomāc vai apēno jaunāki koki un krūmi, saskaņā ar normatīvajiem aktiem, kas regulē koku ciršanu meža zemēs vai ārpus tām, atļauta to izciršana kopšanas vai citā cirtē aizsargājamā koka vainaga projekcijā un tai piegulošā zonā, izveidojot no kokiem brīvu 10 metru platu joslu</w:t>
      </w:r>
      <w:r w:rsidR="006C7D80">
        <w:rPr>
          <w:rFonts w:ascii="Calibri" w:eastAsia="Times New Roman" w:hAnsi="Calibri"/>
          <w:szCs w:val="24"/>
        </w:rPr>
        <w:t xml:space="preserve">, </w:t>
      </w:r>
      <w:r w:rsidRPr="00660F83">
        <w:rPr>
          <w:rFonts w:ascii="Calibri" w:eastAsia="Times New Roman" w:hAnsi="Calibri"/>
          <w:szCs w:val="24"/>
        </w:rPr>
        <w:t>mērot no aizsargājamā koka vainaga projekcijas līdz apkārtējo koku vainagu projekcijām.</w:t>
      </w:r>
    </w:p>
    <w:p w14:paraId="61D415EE" w14:textId="3A664AA0" w:rsidR="006E0281" w:rsidRPr="006E0281" w:rsidRDefault="006E0281" w:rsidP="006E0281">
      <w:pPr>
        <w:pStyle w:val="ListParagraph"/>
        <w:numPr>
          <w:ilvl w:val="0"/>
          <w:numId w:val="45"/>
        </w:numPr>
        <w:spacing w:after="240"/>
        <w:rPr>
          <w:rFonts w:ascii="Calibri" w:eastAsia="Times New Roman" w:hAnsi="Calibri"/>
          <w:szCs w:val="24"/>
        </w:rPr>
      </w:pPr>
      <w:r w:rsidRPr="006E0281">
        <w:rPr>
          <w:rFonts w:ascii="Calibri" w:eastAsia="Times New Roman" w:hAnsi="Calibri"/>
          <w:szCs w:val="24"/>
        </w:rPr>
        <w:t>Aizsargājamo koku atļauts nocirst (novākt), ja ir saņemts kokkopja (arborista) pozitīvs rakstisks atzinums, kura nepieciešamību nosaka Dabas aizsardzības pārvalde, un ir saņemta Dabas aizsardzības pārvaldes rakstiska atļauja, šādos gadījumos:</w:t>
      </w:r>
    </w:p>
    <w:p w14:paraId="205A41B3" w14:textId="69E04FD0" w:rsidR="006E0281" w:rsidRPr="006E0281" w:rsidRDefault="006E0281" w:rsidP="006E0281">
      <w:pPr>
        <w:pStyle w:val="ListParagraph"/>
        <w:numPr>
          <w:ilvl w:val="1"/>
          <w:numId w:val="47"/>
        </w:numPr>
        <w:spacing w:after="240"/>
        <w:rPr>
          <w:rFonts w:ascii="Calibri" w:eastAsia="Times New Roman" w:hAnsi="Calibri"/>
          <w:szCs w:val="24"/>
        </w:rPr>
      </w:pPr>
      <w:r w:rsidRPr="006E0281">
        <w:rPr>
          <w:rFonts w:ascii="Calibri" w:eastAsia="Times New Roman" w:hAnsi="Calibri"/>
          <w:szCs w:val="24"/>
        </w:rPr>
        <w:t>koks kļuvis bīstams un nav citu iespēju novērst bīstamības situāciju (piemēram, apzāģēt zarus, izveidot atbalstus, izvietot ceļa vai norādes zīmes, barjeras u.c.);</w:t>
      </w:r>
    </w:p>
    <w:p w14:paraId="41973BA1" w14:textId="6077AACC" w:rsidR="006E0281" w:rsidRPr="006E0281" w:rsidRDefault="006E0281" w:rsidP="006E0281">
      <w:pPr>
        <w:pStyle w:val="ListParagraph"/>
        <w:numPr>
          <w:ilvl w:val="1"/>
          <w:numId w:val="47"/>
        </w:numPr>
        <w:spacing w:after="240"/>
        <w:rPr>
          <w:rFonts w:ascii="Calibri" w:eastAsia="Times New Roman" w:hAnsi="Calibri"/>
          <w:szCs w:val="24"/>
        </w:rPr>
      </w:pPr>
      <w:r w:rsidRPr="006E0281">
        <w:rPr>
          <w:rFonts w:ascii="Calibri" w:eastAsia="Times New Roman" w:hAnsi="Calibri"/>
          <w:szCs w:val="24"/>
        </w:rPr>
        <w:t>koka augtspēja ir pilnīgi zudusi, un koks nav dzīvotne īpaši aizsargājamai sugai. Koka augtspēju nosaka atbilstoši meža apsaimniekošanu un izmantošanu regulējošiem normatīvajiem aktiem;</w:t>
      </w:r>
    </w:p>
    <w:p w14:paraId="61D773E4" w14:textId="4ADB772C" w:rsidR="006E0281" w:rsidRPr="006E0281" w:rsidRDefault="006E0281" w:rsidP="006E0281">
      <w:pPr>
        <w:pStyle w:val="ListParagraph"/>
        <w:numPr>
          <w:ilvl w:val="1"/>
          <w:numId w:val="47"/>
        </w:numPr>
        <w:spacing w:after="240"/>
        <w:rPr>
          <w:rFonts w:ascii="Calibri" w:eastAsia="Times New Roman" w:hAnsi="Calibri"/>
          <w:szCs w:val="24"/>
        </w:rPr>
      </w:pPr>
      <w:r w:rsidRPr="006E0281">
        <w:rPr>
          <w:rFonts w:ascii="Calibri" w:eastAsia="Times New Roman" w:hAnsi="Calibri"/>
          <w:szCs w:val="24"/>
        </w:rPr>
        <w:t>lai nodrošinātu sabiedrības veselības aizsardzības, drošības vai citas sevišķi svarīgas, arī sociāla vai ekonomiska rakstura intereses vai videi primāri svarīgas labvēlīgas izmaiņas.</w:t>
      </w:r>
    </w:p>
    <w:p w14:paraId="17F8C0BC" w14:textId="0D673150" w:rsidR="00660F83" w:rsidRPr="006E0281" w:rsidRDefault="006E0281" w:rsidP="006E0281">
      <w:pPr>
        <w:pStyle w:val="ListParagraph"/>
        <w:numPr>
          <w:ilvl w:val="0"/>
          <w:numId w:val="45"/>
        </w:numPr>
        <w:spacing w:after="240"/>
        <w:rPr>
          <w:rFonts w:ascii="Calibri" w:eastAsia="Times New Roman" w:hAnsi="Calibri"/>
          <w:szCs w:val="24"/>
        </w:rPr>
      </w:pPr>
      <w:r w:rsidRPr="006E0281">
        <w:rPr>
          <w:rFonts w:ascii="Calibri" w:eastAsia="Times New Roman" w:hAnsi="Calibri"/>
          <w:szCs w:val="24"/>
        </w:rPr>
        <w:t>Ja aizsargājamā koka augtspēja ir pilnīgi zudusi vai aizsargājamais koks ir nolūzis vai nozāģēts, koka stumbrs un zari, kuru diametrs ir lielāks par 50 centimetriem, meža zemēs ir saglabājami koka augšanas vietā vai tuvākajā apkārtnē.</w:t>
      </w:r>
    </w:p>
    <w:p w14:paraId="3D06A88A" w14:textId="77777777" w:rsidR="00660F83" w:rsidRPr="00660F83" w:rsidRDefault="00660F83" w:rsidP="00660F83">
      <w:pPr>
        <w:suppressAutoHyphens w:val="0"/>
        <w:rPr>
          <w:rFonts w:ascii="Calibri" w:eastAsia="Times New Roman" w:hAnsi="Calibri"/>
          <w:szCs w:val="24"/>
        </w:rPr>
        <w:sectPr w:rsidR="00660F83" w:rsidRPr="00660F83">
          <w:pgSz w:w="11905" w:h="16837"/>
          <w:pgMar w:top="1440" w:right="1797" w:bottom="1440" w:left="1797" w:header="720" w:footer="720" w:gutter="0"/>
          <w:cols w:space="720"/>
        </w:sectPr>
      </w:pPr>
    </w:p>
    <w:tbl>
      <w:tblPr>
        <w:tblStyle w:val="TableGrid"/>
        <w:tblpPr w:leftFromText="180" w:rightFromText="180" w:vertAnchor="text" w:horzAnchor="margin" w:tblpY="-2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73"/>
      </w:tblGrid>
      <w:tr w:rsidR="00660F83" w:rsidRPr="00660F83" w14:paraId="1047D786" w14:textId="77777777" w:rsidTr="00660F83">
        <w:tc>
          <w:tcPr>
            <w:tcW w:w="5000" w:type="pct"/>
            <w:hideMark/>
          </w:tcPr>
          <w:p w14:paraId="437C9178" w14:textId="77777777" w:rsidR="00660F83" w:rsidRPr="00343214" w:rsidRDefault="00660F83">
            <w:pPr>
              <w:suppressAutoHyphens w:val="0"/>
              <w:jc w:val="right"/>
              <w:rPr>
                <w:rFonts w:ascii="Calibri" w:hAnsi="Calibri"/>
                <w:szCs w:val="24"/>
                <w:lang w:eastAsia="en-US"/>
              </w:rPr>
            </w:pPr>
            <w:r w:rsidRPr="00343214">
              <w:rPr>
                <w:rFonts w:ascii="Calibri" w:hAnsi="Calibri"/>
                <w:szCs w:val="24"/>
                <w:lang w:eastAsia="en-US"/>
              </w:rPr>
              <w:lastRenderedPageBreak/>
              <w:t>1. pielikums</w:t>
            </w:r>
          </w:p>
          <w:p w14:paraId="1CE5928B" w14:textId="77777777" w:rsidR="00660F83" w:rsidRPr="00660F83" w:rsidRDefault="00660F83">
            <w:pPr>
              <w:suppressAutoHyphens w:val="0"/>
              <w:jc w:val="right"/>
              <w:rPr>
                <w:rFonts w:ascii="Calibri" w:hAnsi="Calibri"/>
                <w:szCs w:val="24"/>
                <w:lang w:eastAsia="en-US"/>
              </w:rPr>
            </w:pPr>
            <w:r w:rsidRPr="00343214">
              <w:rPr>
                <w:rFonts w:ascii="Calibri" w:hAnsi="Calibri"/>
                <w:b/>
                <w:bCs/>
                <w:szCs w:val="24"/>
                <w:lang w:eastAsia="en-US"/>
              </w:rPr>
              <w:t>Dabas lieguma robežu shēma, laivu ceļi līdz laivu piestātnēm un teritorija, kur ievērojami sezonālā ūdenstransporta kustības ierobežojumi DL “Durbes ezera pļavas</w:t>
            </w:r>
            <w:r w:rsidRPr="00660F83">
              <w:rPr>
                <w:rFonts w:ascii="Calibri" w:hAnsi="Calibri"/>
                <w:szCs w:val="24"/>
                <w:lang w:eastAsia="en-US"/>
              </w:rPr>
              <w:t>”</w:t>
            </w:r>
          </w:p>
          <w:p w14:paraId="2E33B231" w14:textId="5F066C20" w:rsidR="00660F83" w:rsidRPr="00660F83" w:rsidRDefault="00660F83">
            <w:pPr>
              <w:suppressAutoHyphens w:val="0"/>
              <w:jc w:val="center"/>
              <w:rPr>
                <w:rFonts w:ascii="Calibri" w:hAnsi="Calibri"/>
                <w:b/>
                <w:bCs/>
                <w:szCs w:val="24"/>
                <w:lang w:eastAsia="en-US"/>
              </w:rPr>
            </w:pPr>
            <w:r w:rsidRPr="00660F83">
              <w:rPr>
                <w:noProof/>
                <w:lang w:eastAsia="lv-LV"/>
              </w:rPr>
              <w:drawing>
                <wp:inline distT="0" distB="0" distL="0" distR="0" wp14:anchorId="22621646" wp14:editId="28F5212C">
                  <wp:extent cx="5277485" cy="373570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2"/>
                          <pic:cNvPicPr>
                            <a:picLocks noChangeAspect="1" noChangeArrowheads="1"/>
                          </pic:cNvPicPr>
                        </pic:nvPicPr>
                        <pic:blipFill>
                          <a:blip r:embed="rId129" cstate="screen">
                            <a:extLst>
                              <a:ext uri="{28A0092B-C50C-407E-A947-70E740481C1C}">
                                <a14:useLocalDpi xmlns:a14="http://schemas.microsoft.com/office/drawing/2010/main"/>
                              </a:ext>
                            </a:extLst>
                          </a:blip>
                          <a:srcRect/>
                          <a:stretch>
                            <a:fillRect/>
                          </a:stretch>
                        </pic:blipFill>
                        <pic:spPr bwMode="auto">
                          <a:xfrm>
                            <a:off x="0" y="0"/>
                            <a:ext cx="5277485" cy="3735705"/>
                          </a:xfrm>
                          <a:prstGeom prst="rect">
                            <a:avLst/>
                          </a:prstGeom>
                          <a:noFill/>
                          <a:ln>
                            <a:noFill/>
                          </a:ln>
                        </pic:spPr>
                      </pic:pic>
                    </a:graphicData>
                  </a:graphic>
                </wp:inline>
              </w:drawing>
            </w:r>
          </w:p>
        </w:tc>
      </w:tr>
      <w:tr w:rsidR="00660F83" w:rsidRPr="00660F83" w14:paraId="0DA354A8" w14:textId="77777777" w:rsidTr="00660F83">
        <w:tc>
          <w:tcPr>
            <w:tcW w:w="5000" w:type="pct"/>
          </w:tcPr>
          <w:p w14:paraId="2F23DB5D" w14:textId="77777777" w:rsidR="00660F83" w:rsidRPr="00660F83" w:rsidRDefault="00660F83">
            <w:pPr>
              <w:suppressAutoHyphens w:val="0"/>
              <w:jc w:val="right"/>
              <w:rPr>
                <w:rFonts w:ascii="Calibri" w:hAnsi="Calibri"/>
                <w:szCs w:val="24"/>
                <w:lang w:eastAsia="en-US"/>
              </w:rPr>
            </w:pPr>
          </w:p>
        </w:tc>
      </w:tr>
    </w:tbl>
    <w:p w14:paraId="4DF36AA7" w14:textId="77777777" w:rsidR="00660F83" w:rsidRPr="00660F83" w:rsidRDefault="00660F83" w:rsidP="00660F83">
      <w:pPr>
        <w:spacing w:after="240"/>
        <w:rPr>
          <w:rFonts w:ascii="Calibri" w:eastAsia="Times New Roman" w:hAnsi="Calibri"/>
          <w:szCs w:val="24"/>
        </w:rPr>
      </w:pPr>
    </w:p>
    <w:p w14:paraId="0E4F564C" w14:textId="77777777" w:rsidR="00660F83" w:rsidRPr="00660F83" w:rsidRDefault="00660F83" w:rsidP="00660F83">
      <w:pPr>
        <w:suppressAutoHyphens w:val="0"/>
        <w:rPr>
          <w:rFonts w:ascii="Calibri" w:hAnsi="Calibri"/>
          <w:szCs w:val="24"/>
          <w:lang w:eastAsia="en-US"/>
        </w:rPr>
        <w:sectPr w:rsidR="00660F83" w:rsidRPr="00660F83">
          <w:headerReference w:type="default" r:id="rId130"/>
          <w:pgSz w:w="16837" w:h="11905" w:orient="landscape"/>
          <w:pgMar w:top="1797" w:right="1440" w:bottom="1797" w:left="1440" w:header="720" w:footer="720" w:gutter="0"/>
          <w:cols w:space="720"/>
        </w:sectPr>
      </w:pPr>
    </w:p>
    <w:p w14:paraId="14AE5BFB" w14:textId="77777777" w:rsidR="00660F83" w:rsidRPr="00660F83" w:rsidRDefault="00660F83" w:rsidP="00660F83">
      <w:pPr>
        <w:suppressAutoHyphens w:val="0"/>
        <w:ind w:left="502"/>
        <w:jc w:val="right"/>
        <w:rPr>
          <w:rFonts w:ascii="Calibri" w:hAnsi="Calibri"/>
          <w:szCs w:val="24"/>
          <w:lang w:eastAsia="en-US"/>
        </w:rPr>
      </w:pPr>
      <w:r w:rsidRPr="00660F83">
        <w:rPr>
          <w:rFonts w:ascii="Calibri" w:hAnsi="Calibri"/>
          <w:szCs w:val="24"/>
          <w:lang w:eastAsia="en-US"/>
        </w:rPr>
        <w:lastRenderedPageBreak/>
        <w:t>2. pielikums</w:t>
      </w:r>
    </w:p>
    <w:p w14:paraId="000B72C5" w14:textId="77777777" w:rsidR="00660F83" w:rsidRPr="00660F83" w:rsidRDefault="00660F83" w:rsidP="00660F83">
      <w:pPr>
        <w:suppressAutoHyphens w:val="0"/>
        <w:ind w:left="502"/>
        <w:jc w:val="right"/>
        <w:rPr>
          <w:rFonts w:ascii="Calibri" w:hAnsi="Calibri"/>
          <w:szCs w:val="24"/>
          <w:lang w:eastAsia="en-US"/>
        </w:rPr>
      </w:pPr>
    </w:p>
    <w:p w14:paraId="523EA716" w14:textId="77777777" w:rsidR="00660F83" w:rsidRPr="00660F83" w:rsidRDefault="00660F83" w:rsidP="00660F83">
      <w:pPr>
        <w:suppressAutoHyphens w:val="0"/>
        <w:ind w:left="502"/>
        <w:jc w:val="center"/>
        <w:rPr>
          <w:rFonts w:ascii="Calibri" w:hAnsi="Calibri"/>
          <w:b/>
          <w:bCs/>
          <w:szCs w:val="24"/>
          <w:lang w:eastAsia="en-US"/>
        </w:rPr>
      </w:pPr>
      <w:r w:rsidRPr="00660F83">
        <w:rPr>
          <w:rFonts w:ascii="Calibri" w:hAnsi="Calibri"/>
          <w:b/>
          <w:bCs/>
          <w:szCs w:val="24"/>
          <w:lang w:eastAsia="en-US"/>
        </w:rPr>
        <w:t>Speciālās informatīvās zīmes paraugs, tās lietošanas un izveidošanas kārtība</w:t>
      </w:r>
    </w:p>
    <w:p w14:paraId="489CE7AF" w14:textId="77777777" w:rsidR="00660F83" w:rsidRPr="00660F83" w:rsidRDefault="00660F83" w:rsidP="00660F83">
      <w:pPr>
        <w:suppressAutoHyphens w:val="0"/>
        <w:ind w:left="502"/>
        <w:jc w:val="center"/>
        <w:rPr>
          <w:rFonts w:ascii="Calibri" w:hAnsi="Calibri"/>
          <w:b/>
          <w:bCs/>
          <w:szCs w:val="24"/>
          <w:lang w:eastAsia="en-US"/>
        </w:rPr>
      </w:pPr>
    </w:p>
    <w:p w14:paraId="4671133E" w14:textId="77777777" w:rsidR="00660F83" w:rsidRPr="00660F83" w:rsidRDefault="00660F83" w:rsidP="00660F83">
      <w:pPr>
        <w:numPr>
          <w:ilvl w:val="0"/>
          <w:numId w:val="46"/>
        </w:numPr>
        <w:suppressAutoHyphens w:val="0"/>
        <w:rPr>
          <w:rFonts w:ascii="Calibri" w:hAnsi="Calibri"/>
          <w:szCs w:val="24"/>
          <w:lang w:eastAsia="en-US"/>
        </w:rPr>
      </w:pPr>
      <w:r w:rsidRPr="00660F83">
        <w:rPr>
          <w:rFonts w:ascii="Calibri" w:hAnsi="Calibri"/>
          <w:szCs w:val="24"/>
          <w:lang w:eastAsia="en-US"/>
        </w:rPr>
        <w:t>Speciālā informatīvā zīme aizsargājamo teritoriju apzīmēšanai (turpmāk – zīme) ir zaļš kvadrātveida laukums baltā ietvarā ar stilizētu ozollapas piktogrammu.</w:t>
      </w:r>
    </w:p>
    <w:p w14:paraId="7AFC1639" w14:textId="341687A1" w:rsidR="00660F83" w:rsidRPr="00660F83" w:rsidRDefault="00660F83" w:rsidP="00660F83">
      <w:pPr>
        <w:suppressAutoHyphens w:val="0"/>
        <w:ind w:left="502"/>
        <w:jc w:val="center"/>
        <w:rPr>
          <w:rFonts w:ascii="Calibri" w:hAnsi="Calibri"/>
          <w:szCs w:val="24"/>
          <w:lang w:eastAsia="en-US"/>
        </w:rPr>
      </w:pPr>
      <w:r w:rsidRPr="00660F83">
        <w:rPr>
          <w:noProof/>
          <w:szCs w:val="24"/>
          <w:lang w:eastAsia="lv-LV"/>
        </w:rPr>
        <w:drawing>
          <wp:inline distT="0" distB="0" distL="0" distR="0" wp14:anchorId="27FD46E2" wp14:editId="1797C2BD">
            <wp:extent cx="1798320" cy="17983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1" r:link="rId132" cstate="screen">
                      <a:extLst>
                        <a:ext uri="{28A0092B-C50C-407E-A947-70E740481C1C}">
                          <a14:useLocalDpi xmlns:a14="http://schemas.microsoft.com/office/drawing/2010/main"/>
                        </a:ext>
                      </a:extLst>
                    </a:blip>
                    <a:srcRect/>
                    <a:stretch>
                      <a:fillRect/>
                    </a:stretch>
                  </pic:blipFill>
                  <pic:spPr bwMode="auto">
                    <a:xfrm>
                      <a:off x="0" y="0"/>
                      <a:ext cx="1798320" cy="1798320"/>
                    </a:xfrm>
                    <a:prstGeom prst="rect">
                      <a:avLst/>
                    </a:prstGeom>
                    <a:noFill/>
                    <a:ln>
                      <a:noFill/>
                    </a:ln>
                  </pic:spPr>
                </pic:pic>
              </a:graphicData>
            </a:graphic>
          </wp:inline>
        </w:drawing>
      </w:r>
    </w:p>
    <w:p w14:paraId="33ED8DB5" w14:textId="77777777" w:rsidR="00660F83" w:rsidRPr="00660F83" w:rsidRDefault="00660F83" w:rsidP="00660F83">
      <w:pPr>
        <w:suppressAutoHyphens w:val="0"/>
        <w:ind w:left="502"/>
        <w:jc w:val="center"/>
        <w:rPr>
          <w:rFonts w:ascii="Calibri" w:hAnsi="Calibri"/>
          <w:szCs w:val="24"/>
          <w:lang w:eastAsia="en-US"/>
        </w:rPr>
      </w:pPr>
    </w:p>
    <w:p w14:paraId="3B621C1D" w14:textId="77777777" w:rsidR="00660F83" w:rsidRPr="00660F83" w:rsidRDefault="00660F83" w:rsidP="00660F83">
      <w:pPr>
        <w:numPr>
          <w:ilvl w:val="0"/>
          <w:numId w:val="46"/>
        </w:numPr>
        <w:suppressAutoHyphens w:val="0"/>
        <w:rPr>
          <w:rFonts w:ascii="Calibri" w:hAnsi="Calibri"/>
          <w:szCs w:val="24"/>
          <w:lang w:eastAsia="en-US"/>
        </w:rPr>
      </w:pPr>
      <w:r w:rsidRPr="00660F83">
        <w:rPr>
          <w:rFonts w:ascii="Calibri" w:hAnsi="Calibri"/>
          <w:szCs w:val="24"/>
          <w:lang w:eastAsia="en-US"/>
        </w:rPr>
        <w:t>Zīmes krāsas (krāsu prasības norādītas PANTONE, CMYK un ORACAL sistēmās) ir šādas:</w:t>
      </w:r>
    </w:p>
    <w:p w14:paraId="3DDD69B0" w14:textId="77777777" w:rsidR="00660F83" w:rsidRPr="00660F83" w:rsidRDefault="00660F83" w:rsidP="00660F83">
      <w:pPr>
        <w:numPr>
          <w:ilvl w:val="1"/>
          <w:numId w:val="46"/>
        </w:numPr>
        <w:suppressAutoHyphens w:val="0"/>
        <w:ind w:left="1276"/>
        <w:rPr>
          <w:rFonts w:ascii="Calibri" w:hAnsi="Calibri"/>
          <w:szCs w:val="24"/>
          <w:lang w:eastAsia="en-US"/>
        </w:rPr>
      </w:pPr>
      <w:r w:rsidRPr="00660F83">
        <w:rPr>
          <w:rFonts w:ascii="Calibri" w:hAnsi="Calibri"/>
          <w:szCs w:val="24"/>
          <w:lang w:eastAsia="en-US"/>
        </w:rPr>
        <w:t>kvadrātveida laukums (ozollapas piktogrammas fons) – gaiši zaļā krāsā (PANTONE 362C vai C70 M0 Y100 K0, vai ORACAL ECONOMY 064 (yellow green));</w:t>
      </w:r>
    </w:p>
    <w:p w14:paraId="722C6704" w14:textId="77777777" w:rsidR="00660F83" w:rsidRPr="00660F83" w:rsidRDefault="00660F83" w:rsidP="00660F83">
      <w:pPr>
        <w:numPr>
          <w:ilvl w:val="1"/>
          <w:numId w:val="46"/>
        </w:numPr>
        <w:suppressAutoHyphens w:val="0"/>
        <w:ind w:left="1276"/>
        <w:rPr>
          <w:rFonts w:ascii="Calibri" w:hAnsi="Calibri"/>
          <w:szCs w:val="24"/>
          <w:lang w:eastAsia="en-US"/>
        </w:rPr>
      </w:pPr>
      <w:r w:rsidRPr="00660F83">
        <w:rPr>
          <w:rFonts w:ascii="Calibri" w:hAnsi="Calibri"/>
          <w:szCs w:val="24"/>
          <w:lang w:eastAsia="en-US"/>
        </w:rPr>
        <w:t>ozollapas piktogramma – baltā krāsā;</w:t>
      </w:r>
    </w:p>
    <w:p w14:paraId="2C78FBBE" w14:textId="77777777" w:rsidR="00660F83" w:rsidRPr="00660F83" w:rsidRDefault="00660F83" w:rsidP="00660F83">
      <w:pPr>
        <w:numPr>
          <w:ilvl w:val="1"/>
          <w:numId w:val="46"/>
        </w:numPr>
        <w:suppressAutoHyphens w:val="0"/>
        <w:ind w:left="1276"/>
        <w:rPr>
          <w:rFonts w:ascii="Calibri" w:hAnsi="Calibri"/>
          <w:szCs w:val="24"/>
          <w:lang w:eastAsia="en-US"/>
        </w:rPr>
      </w:pPr>
      <w:r w:rsidRPr="00660F83">
        <w:rPr>
          <w:rFonts w:ascii="Calibri" w:hAnsi="Calibri"/>
          <w:szCs w:val="24"/>
          <w:lang w:eastAsia="en-US"/>
        </w:rPr>
        <w:t>ozollapas piktogrammas kontūra un ozollapas dzīslojums – tumši zaļā krāsā (PANTONE 3425C vai C100 M0 Y78 K42, vai ORACAL ECONOMY 060 (dark green));</w:t>
      </w:r>
    </w:p>
    <w:p w14:paraId="385E6218" w14:textId="77777777" w:rsidR="00660F83" w:rsidRPr="00660F83" w:rsidRDefault="00660F83" w:rsidP="00660F83">
      <w:pPr>
        <w:numPr>
          <w:ilvl w:val="1"/>
          <w:numId w:val="46"/>
        </w:numPr>
        <w:suppressAutoHyphens w:val="0"/>
        <w:ind w:left="1276"/>
        <w:rPr>
          <w:rFonts w:ascii="Calibri" w:hAnsi="Calibri"/>
          <w:szCs w:val="24"/>
          <w:lang w:eastAsia="en-US"/>
        </w:rPr>
      </w:pPr>
      <w:r w:rsidRPr="00660F83">
        <w:rPr>
          <w:rFonts w:ascii="Calibri" w:hAnsi="Calibri"/>
          <w:szCs w:val="24"/>
          <w:lang w:eastAsia="en-US"/>
        </w:rPr>
        <w:t>zīmes ietvars – baltā krāsā.</w:t>
      </w:r>
    </w:p>
    <w:p w14:paraId="17E603CB" w14:textId="77777777" w:rsidR="00660F83" w:rsidRPr="00660F83" w:rsidRDefault="00660F83" w:rsidP="00660F83">
      <w:pPr>
        <w:numPr>
          <w:ilvl w:val="0"/>
          <w:numId w:val="46"/>
        </w:numPr>
        <w:suppressAutoHyphens w:val="0"/>
        <w:rPr>
          <w:rFonts w:ascii="Calibri" w:hAnsi="Calibri"/>
          <w:szCs w:val="24"/>
          <w:lang w:eastAsia="en-US"/>
        </w:rPr>
      </w:pPr>
      <w:r w:rsidRPr="00660F83">
        <w:rPr>
          <w:rFonts w:ascii="Calibri" w:hAnsi="Calibri"/>
          <w:szCs w:val="24"/>
          <w:lang w:eastAsia="en-US"/>
        </w:rPr>
        <w:t>Zīmes lietošanas kārtība:</w:t>
      </w:r>
    </w:p>
    <w:p w14:paraId="6E2C4AC0" w14:textId="77777777" w:rsidR="00660F83" w:rsidRPr="00660F83" w:rsidRDefault="00660F83" w:rsidP="00660F83">
      <w:pPr>
        <w:numPr>
          <w:ilvl w:val="1"/>
          <w:numId w:val="46"/>
        </w:numPr>
        <w:suppressAutoHyphens w:val="0"/>
        <w:ind w:left="1276"/>
        <w:rPr>
          <w:rFonts w:ascii="Calibri" w:hAnsi="Calibri"/>
          <w:szCs w:val="24"/>
          <w:lang w:eastAsia="en-US"/>
        </w:rPr>
      </w:pPr>
      <w:r w:rsidRPr="00660F83">
        <w:rPr>
          <w:rFonts w:ascii="Calibri" w:hAnsi="Calibri"/>
          <w:szCs w:val="24"/>
          <w:lang w:eastAsia="en-US"/>
        </w:rPr>
        <w:t>uzstādot zīmi dabā, izvēlas vienu no šādiem izmēriem:</w:t>
      </w:r>
    </w:p>
    <w:p w14:paraId="343C96F2" w14:textId="77777777" w:rsidR="00660F83" w:rsidRPr="00660F83" w:rsidRDefault="00660F83" w:rsidP="00660F83">
      <w:pPr>
        <w:numPr>
          <w:ilvl w:val="2"/>
          <w:numId w:val="46"/>
        </w:numPr>
        <w:suppressAutoHyphens w:val="0"/>
        <w:ind w:left="2127"/>
        <w:rPr>
          <w:rFonts w:ascii="Calibri" w:hAnsi="Calibri"/>
          <w:szCs w:val="24"/>
          <w:lang w:eastAsia="en-US"/>
        </w:rPr>
      </w:pPr>
      <w:r w:rsidRPr="00660F83">
        <w:rPr>
          <w:rFonts w:ascii="Calibri" w:hAnsi="Calibri"/>
          <w:szCs w:val="24"/>
          <w:lang w:eastAsia="en-US"/>
        </w:rPr>
        <w:t>300 x 300 mm;</w:t>
      </w:r>
    </w:p>
    <w:p w14:paraId="13778AAC" w14:textId="77777777" w:rsidR="00660F83" w:rsidRPr="00660F83" w:rsidRDefault="00660F83" w:rsidP="00660F83">
      <w:pPr>
        <w:numPr>
          <w:ilvl w:val="2"/>
          <w:numId w:val="46"/>
        </w:numPr>
        <w:suppressAutoHyphens w:val="0"/>
        <w:ind w:left="2127"/>
        <w:rPr>
          <w:rFonts w:ascii="Calibri" w:hAnsi="Calibri"/>
          <w:szCs w:val="24"/>
          <w:lang w:eastAsia="en-US"/>
        </w:rPr>
      </w:pPr>
      <w:r w:rsidRPr="00660F83">
        <w:rPr>
          <w:rFonts w:ascii="Calibri" w:hAnsi="Calibri"/>
          <w:szCs w:val="24"/>
          <w:lang w:eastAsia="en-US"/>
        </w:rPr>
        <w:t>150 x 150 mm;</w:t>
      </w:r>
    </w:p>
    <w:p w14:paraId="6C0FAA45" w14:textId="77777777" w:rsidR="00660F83" w:rsidRPr="00660F83" w:rsidRDefault="00660F83" w:rsidP="00660F83">
      <w:pPr>
        <w:numPr>
          <w:ilvl w:val="2"/>
          <w:numId w:val="46"/>
        </w:numPr>
        <w:suppressAutoHyphens w:val="0"/>
        <w:ind w:left="2127"/>
        <w:rPr>
          <w:rFonts w:ascii="Calibri" w:hAnsi="Calibri"/>
          <w:szCs w:val="24"/>
          <w:lang w:eastAsia="en-US"/>
        </w:rPr>
      </w:pPr>
      <w:r w:rsidRPr="00660F83">
        <w:rPr>
          <w:rFonts w:ascii="Calibri" w:hAnsi="Calibri"/>
          <w:szCs w:val="24"/>
          <w:lang w:eastAsia="en-US"/>
        </w:rPr>
        <w:t>75 x 75 mm;</w:t>
      </w:r>
    </w:p>
    <w:p w14:paraId="30040557" w14:textId="77777777" w:rsidR="00660F83" w:rsidRPr="00660F83" w:rsidRDefault="00660F83" w:rsidP="00660F83">
      <w:pPr>
        <w:numPr>
          <w:ilvl w:val="1"/>
          <w:numId w:val="46"/>
        </w:numPr>
        <w:suppressAutoHyphens w:val="0"/>
        <w:ind w:left="1276"/>
        <w:rPr>
          <w:rFonts w:ascii="Calibri" w:hAnsi="Calibri"/>
          <w:szCs w:val="24"/>
          <w:lang w:eastAsia="en-US"/>
        </w:rPr>
      </w:pPr>
      <w:r w:rsidRPr="00660F83">
        <w:rPr>
          <w:rFonts w:ascii="Calibri" w:hAnsi="Calibri"/>
          <w:szCs w:val="24"/>
          <w:lang w:eastAsia="en-US"/>
        </w:rPr>
        <w:t>poligrāfiskajos izdevumos zīmes izmēru, saglabājot kvadrāta proporcijas, izvēlas atbilstoši lietotajam mērogam, bet ne mazāku kā 5 x 5 mm;</w:t>
      </w:r>
    </w:p>
    <w:p w14:paraId="254DA037" w14:textId="77777777" w:rsidR="00660F83" w:rsidRPr="00660F83" w:rsidRDefault="00660F83" w:rsidP="00660F83">
      <w:pPr>
        <w:numPr>
          <w:ilvl w:val="1"/>
          <w:numId w:val="46"/>
        </w:numPr>
        <w:suppressAutoHyphens w:val="0"/>
        <w:ind w:left="1276"/>
        <w:rPr>
          <w:rFonts w:ascii="Calibri" w:hAnsi="Calibri"/>
          <w:szCs w:val="24"/>
          <w:lang w:eastAsia="en-US"/>
        </w:rPr>
      </w:pPr>
      <w:r w:rsidRPr="00660F83">
        <w:rPr>
          <w:rFonts w:ascii="Calibri" w:hAnsi="Calibri"/>
          <w:szCs w:val="24"/>
          <w:lang w:eastAsia="en-US"/>
        </w:rPr>
        <w:t>pārējos gadījumos, kas nav minēti šā pielikuma 3.1. un 3.2.apakšpunktā, var lietot dažādu izmēru zīmes, saglabājot kvadrāta proporcijas;</w:t>
      </w:r>
    </w:p>
    <w:p w14:paraId="2E082E01" w14:textId="77777777" w:rsidR="00660F83" w:rsidRPr="00660F83" w:rsidRDefault="00660F83" w:rsidP="00660F83">
      <w:pPr>
        <w:numPr>
          <w:ilvl w:val="1"/>
          <w:numId w:val="46"/>
        </w:numPr>
        <w:suppressAutoHyphens w:val="0"/>
        <w:ind w:left="1276"/>
        <w:rPr>
          <w:rFonts w:ascii="Calibri" w:hAnsi="Calibri"/>
          <w:szCs w:val="24"/>
          <w:lang w:eastAsia="en-US"/>
        </w:rPr>
      </w:pPr>
      <w:r w:rsidRPr="00660F83">
        <w:rPr>
          <w:rFonts w:ascii="Calibri" w:hAnsi="Calibri"/>
          <w:szCs w:val="24"/>
          <w:lang w:eastAsia="en-US"/>
        </w:rPr>
        <w:t>zīme nav uzstādāma uz ceļiem (arī sliežu ceļiem).</w:t>
      </w:r>
    </w:p>
    <w:p w14:paraId="0AD9B5E8" w14:textId="77777777" w:rsidR="00660F83" w:rsidRPr="00660F83" w:rsidRDefault="00660F83" w:rsidP="00660F83">
      <w:pPr>
        <w:numPr>
          <w:ilvl w:val="1"/>
          <w:numId w:val="46"/>
        </w:numPr>
        <w:suppressAutoHyphens w:val="0"/>
        <w:ind w:left="1276"/>
        <w:rPr>
          <w:rFonts w:ascii="Calibri" w:hAnsi="Calibri"/>
          <w:szCs w:val="24"/>
          <w:lang w:eastAsia="en-US"/>
        </w:rPr>
      </w:pPr>
      <w:r w:rsidRPr="00660F83">
        <w:rPr>
          <w:rFonts w:ascii="Calibri" w:hAnsi="Calibri"/>
          <w:szCs w:val="24"/>
          <w:lang w:eastAsia="en-US"/>
        </w:rPr>
        <w:t>Zīmju izveidošanu (sagatavošanu) un izvietošanu nodrošina Dabas aizsardzības pārvalde sadarbībā ar attiecīgo pašvaldību.</w:t>
      </w:r>
    </w:p>
    <w:p w14:paraId="5D243B14" w14:textId="77777777" w:rsidR="00660F83" w:rsidRPr="00660F83" w:rsidRDefault="00660F83" w:rsidP="00660F83">
      <w:pPr>
        <w:suppressAutoHyphens w:val="0"/>
        <w:ind w:left="502"/>
        <w:rPr>
          <w:rFonts w:ascii="Calibri" w:hAnsi="Calibri"/>
          <w:szCs w:val="24"/>
          <w:lang w:eastAsia="en-US"/>
        </w:rPr>
      </w:pPr>
    </w:p>
    <w:p w14:paraId="51FB5823" w14:textId="77777777" w:rsidR="00660F83" w:rsidRPr="00660F83" w:rsidRDefault="00660F83" w:rsidP="00660F83">
      <w:pPr>
        <w:suppressAutoHyphens w:val="0"/>
        <w:ind w:left="502"/>
        <w:rPr>
          <w:rFonts w:ascii="Calibri" w:hAnsi="Calibri"/>
          <w:szCs w:val="24"/>
          <w:lang w:eastAsia="en-US"/>
        </w:rPr>
      </w:pPr>
      <w:r w:rsidRPr="00660F83">
        <w:rPr>
          <w:rFonts w:ascii="Calibri" w:hAnsi="Calibri"/>
          <w:szCs w:val="24"/>
          <w:lang w:eastAsia="en-US"/>
        </w:rPr>
        <w:br w:type="page"/>
      </w:r>
    </w:p>
    <w:p w14:paraId="327129CE" w14:textId="77777777" w:rsidR="00660F83" w:rsidRPr="00660F83" w:rsidRDefault="00660F83" w:rsidP="00660F83">
      <w:pPr>
        <w:suppressAutoHyphens w:val="0"/>
        <w:ind w:left="502"/>
        <w:jc w:val="right"/>
        <w:rPr>
          <w:rFonts w:ascii="Calibri" w:hAnsi="Calibri"/>
          <w:szCs w:val="24"/>
          <w:lang w:eastAsia="en-US"/>
        </w:rPr>
      </w:pPr>
      <w:r w:rsidRPr="00660F83">
        <w:rPr>
          <w:rFonts w:ascii="Calibri" w:hAnsi="Calibri"/>
          <w:szCs w:val="24"/>
          <w:lang w:eastAsia="en-US"/>
        </w:rPr>
        <w:lastRenderedPageBreak/>
        <w:t>3. pielikums</w:t>
      </w:r>
    </w:p>
    <w:p w14:paraId="3A5D9DAD" w14:textId="77777777" w:rsidR="00660F83" w:rsidRPr="00660F83" w:rsidRDefault="00660F83" w:rsidP="00660F83">
      <w:pPr>
        <w:keepNext/>
        <w:keepLines/>
        <w:suppressAutoHyphens w:val="0"/>
        <w:jc w:val="center"/>
        <w:rPr>
          <w:rFonts w:ascii="Calibri" w:eastAsia="Times New Roman" w:hAnsi="Calibri"/>
          <w:b/>
          <w:bCs/>
          <w:szCs w:val="24"/>
          <w:lang w:eastAsia="lv-LV"/>
        </w:rPr>
      </w:pPr>
      <w:r w:rsidRPr="00660F83">
        <w:rPr>
          <w:rFonts w:ascii="Calibri" w:eastAsia="Times New Roman" w:hAnsi="Calibri"/>
          <w:b/>
          <w:bCs/>
          <w:szCs w:val="24"/>
          <w:lang w:eastAsia="lv-LV"/>
        </w:rPr>
        <w:t>Aizsargājamie koki – vietējo un citzemju sugu dižkoki (pēc apkārtmēra vai augstuma)</w:t>
      </w:r>
    </w:p>
    <w:tbl>
      <w:tblPr>
        <w:tblW w:w="5000" w:type="pct"/>
        <w:tblBorders>
          <w:top w:val="outset" w:sz="6" w:space="0" w:color="414142"/>
          <w:left w:val="outset" w:sz="6" w:space="0" w:color="414142"/>
          <w:bottom w:val="outset" w:sz="6" w:space="0" w:color="414142"/>
          <w:right w:val="outset" w:sz="6" w:space="0" w:color="414142"/>
        </w:tblBorders>
        <w:tblCellMar>
          <w:top w:w="24" w:type="dxa"/>
          <w:left w:w="24" w:type="dxa"/>
          <w:bottom w:w="24" w:type="dxa"/>
          <w:right w:w="24" w:type="dxa"/>
        </w:tblCellMar>
        <w:tblLook w:val="04A0" w:firstRow="1" w:lastRow="0" w:firstColumn="1" w:lastColumn="0" w:noHBand="0" w:noVBand="1"/>
      </w:tblPr>
      <w:tblGrid>
        <w:gridCol w:w="845"/>
        <w:gridCol w:w="2195"/>
        <w:gridCol w:w="2870"/>
        <w:gridCol w:w="1267"/>
        <w:gridCol w:w="1182"/>
      </w:tblGrid>
      <w:tr w:rsidR="00660F83" w:rsidRPr="00660F83" w14:paraId="35F4FE24" w14:textId="77777777" w:rsidTr="00660F83">
        <w:trPr>
          <w:tblHeader/>
        </w:trPr>
        <w:tc>
          <w:tcPr>
            <w:tcW w:w="500" w:type="pct"/>
            <w:tcBorders>
              <w:top w:val="outset" w:sz="6" w:space="0" w:color="414142"/>
              <w:left w:val="outset" w:sz="6" w:space="0" w:color="414142"/>
              <w:bottom w:val="outset" w:sz="6" w:space="0" w:color="414142"/>
              <w:right w:val="outset" w:sz="6" w:space="0" w:color="414142"/>
            </w:tcBorders>
            <w:vAlign w:val="center"/>
            <w:hideMark/>
          </w:tcPr>
          <w:p w14:paraId="3476C785" w14:textId="77777777" w:rsidR="00660F83" w:rsidRPr="00660F83" w:rsidRDefault="00660F83">
            <w:pPr>
              <w:keepNext/>
              <w:keepLines/>
              <w:suppressAutoHyphens w:val="0"/>
              <w:spacing w:before="100" w:beforeAutospacing="1" w:after="100" w:afterAutospacing="1" w:line="293" w:lineRule="atLeast"/>
              <w:jc w:val="center"/>
              <w:rPr>
                <w:rFonts w:ascii="Calibri" w:eastAsia="Times New Roman" w:hAnsi="Calibri"/>
                <w:szCs w:val="24"/>
                <w:lang w:eastAsia="lv-LV"/>
              </w:rPr>
            </w:pPr>
            <w:r w:rsidRPr="00660F83">
              <w:rPr>
                <w:rFonts w:ascii="Calibri" w:eastAsia="Times New Roman" w:hAnsi="Calibri"/>
                <w:szCs w:val="24"/>
                <w:lang w:eastAsia="lv-LV"/>
              </w:rPr>
              <w:t>Nr.p.k.</w:t>
            </w:r>
          </w:p>
        </w:tc>
        <w:tc>
          <w:tcPr>
            <w:tcW w:w="1300" w:type="pct"/>
            <w:tcBorders>
              <w:top w:val="outset" w:sz="6" w:space="0" w:color="414142"/>
              <w:left w:val="outset" w:sz="6" w:space="0" w:color="414142"/>
              <w:bottom w:val="outset" w:sz="6" w:space="0" w:color="414142"/>
              <w:right w:val="outset" w:sz="6" w:space="0" w:color="414142"/>
            </w:tcBorders>
            <w:vAlign w:val="center"/>
            <w:hideMark/>
          </w:tcPr>
          <w:p w14:paraId="4BD112B5" w14:textId="77777777" w:rsidR="00660F83" w:rsidRPr="00660F83" w:rsidRDefault="00660F83">
            <w:pPr>
              <w:keepNext/>
              <w:keepLines/>
              <w:suppressAutoHyphens w:val="0"/>
              <w:spacing w:before="100" w:beforeAutospacing="1" w:after="100" w:afterAutospacing="1" w:line="293" w:lineRule="atLeast"/>
              <w:jc w:val="center"/>
              <w:rPr>
                <w:rFonts w:ascii="Calibri" w:eastAsia="Times New Roman" w:hAnsi="Calibri"/>
                <w:szCs w:val="24"/>
                <w:lang w:eastAsia="lv-LV"/>
              </w:rPr>
            </w:pPr>
            <w:r w:rsidRPr="00660F83">
              <w:rPr>
                <w:rFonts w:ascii="Calibri" w:eastAsia="Times New Roman" w:hAnsi="Calibri"/>
                <w:szCs w:val="24"/>
                <w:lang w:eastAsia="lv-LV"/>
              </w:rPr>
              <w:t>Nosaukums latviešu valodā</w:t>
            </w:r>
          </w:p>
        </w:tc>
        <w:tc>
          <w:tcPr>
            <w:tcW w:w="1700" w:type="pct"/>
            <w:tcBorders>
              <w:top w:val="outset" w:sz="6" w:space="0" w:color="414142"/>
              <w:left w:val="outset" w:sz="6" w:space="0" w:color="414142"/>
              <w:bottom w:val="outset" w:sz="6" w:space="0" w:color="414142"/>
              <w:right w:val="outset" w:sz="6" w:space="0" w:color="414142"/>
            </w:tcBorders>
            <w:vAlign w:val="center"/>
            <w:hideMark/>
          </w:tcPr>
          <w:p w14:paraId="2EC777FB" w14:textId="77777777" w:rsidR="00660F83" w:rsidRPr="00660F83" w:rsidRDefault="00660F83">
            <w:pPr>
              <w:keepNext/>
              <w:keepLines/>
              <w:suppressAutoHyphens w:val="0"/>
              <w:spacing w:before="100" w:beforeAutospacing="1" w:after="100" w:afterAutospacing="1" w:line="293" w:lineRule="atLeast"/>
              <w:jc w:val="center"/>
              <w:rPr>
                <w:rFonts w:ascii="Calibri" w:eastAsia="Times New Roman" w:hAnsi="Calibri"/>
                <w:szCs w:val="24"/>
                <w:lang w:eastAsia="lv-LV"/>
              </w:rPr>
            </w:pPr>
            <w:r w:rsidRPr="00660F83">
              <w:rPr>
                <w:rFonts w:ascii="Calibri" w:eastAsia="Times New Roman" w:hAnsi="Calibri"/>
                <w:szCs w:val="24"/>
                <w:lang w:eastAsia="lv-LV"/>
              </w:rPr>
              <w:t>Nosaukums latīņu valodā</w:t>
            </w:r>
          </w:p>
        </w:tc>
        <w:tc>
          <w:tcPr>
            <w:tcW w:w="750" w:type="pct"/>
            <w:tcBorders>
              <w:top w:val="outset" w:sz="6" w:space="0" w:color="414142"/>
              <w:left w:val="outset" w:sz="6" w:space="0" w:color="414142"/>
              <w:bottom w:val="outset" w:sz="6" w:space="0" w:color="414142"/>
              <w:right w:val="outset" w:sz="6" w:space="0" w:color="414142"/>
            </w:tcBorders>
            <w:vAlign w:val="center"/>
            <w:hideMark/>
          </w:tcPr>
          <w:p w14:paraId="3552A3F0" w14:textId="77777777" w:rsidR="00660F83" w:rsidRPr="00660F83" w:rsidRDefault="00660F83">
            <w:pPr>
              <w:keepNext/>
              <w:keepLines/>
              <w:suppressAutoHyphens w:val="0"/>
              <w:spacing w:before="100" w:beforeAutospacing="1" w:after="100" w:afterAutospacing="1" w:line="293" w:lineRule="atLeast"/>
              <w:jc w:val="center"/>
              <w:rPr>
                <w:rFonts w:ascii="Calibri" w:eastAsia="Times New Roman" w:hAnsi="Calibri"/>
                <w:szCs w:val="24"/>
                <w:lang w:eastAsia="lv-LV"/>
              </w:rPr>
            </w:pPr>
            <w:r w:rsidRPr="00660F83">
              <w:rPr>
                <w:rFonts w:ascii="Calibri" w:eastAsia="Times New Roman" w:hAnsi="Calibri"/>
                <w:szCs w:val="24"/>
                <w:lang w:eastAsia="lv-LV"/>
              </w:rPr>
              <w:t>Apkārtmērs 1,3 metru augstumā (metros)</w:t>
            </w:r>
          </w:p>
        </w:tc>
        <w:tc>
          <w:tcPr>
            <w:tcW w:w="700" w:type="pct"/>
            <w:tcBorders>
              <w:top w:val="outset" w:sz="6" w:space="0" w:color="414142"/>
              <w:left w:val="outset" w:sz="6" w:space="0" w:color="414142"/>
              <w:bottom w:val="outset" w:sz="6" w:space="0" w:color="414142"/>
              <w:right w:val="outset" w:sz="6" w:space="0" w:color="414142"/>
            </w:tcBorders>
            <w:vAlign w:val="center"/>
            <w:hideMark/>
          </w:tcPr>
          <w:p w14:paraId="3E67FA2A" w14:textId="77777777" w:rsidR="00660F83" w:rsidRPr="00660F83" w:rsidRDefault="00660F83">
            <w:pPr>
              <w:keepNext/>
              <w:keepLines/>
              <w:suppressAutoHyphens w:val="0"/>
              <w:spacing w:before="100" w:beforeAutospacing="1" w:after="100" w:afterAutospacing="1" w:line="293" w:lineRule="atLeast"/>
              <w:jc w:val="center"/>
              <w:rPr>
                <w:rFonts w:ascii="Calibri" w:eastAsia="Times New Roman" w:hAnsi="Calibri"/>
                <w:szCs w:val="24"/>
                <w:lang w:eastAsia="lv-LV"/>
              </w:rPr>
            </w:pPr>
            <w:r w:rsidRPr="00660F83">
              <w:rPr>
                <w:rFonts w:ascii="Calibri" w:eastAsia="Times New Roman" w:hAnsi="Calibri"/>
                <w:szCs w:val="24"/>
                <w:lang w:eastAsia="lv-LV"/>
              </w:rPr>
              <w:t>Augstums (metros)</w:t>
            </w:r>
          </w:p>
        </w:tc>
      </w:tr>
      <w:tr w:rsidR="00660F83" w:rsidRPr="00660F83" w14:paraId="6419E639" w14:textId="77777777" w:rsidTr="00660F83">
        <w:trPr>
          <w:trHeight w:val="336"/>
        </w:trPr>
        <w:tc>
          <w:tcPr>
            <w:tcW w:w="0" w:type="auto"/>
            <w:gridSpan w:val="5"/>
            <w:tcBorders>
              <w:top w:val="outset" w:sz="6" w:space="0" w:color="414142"/>
              <w:left w:val="outset" w:sz="6" w:space="0" w:color="414142"/>
              <w:bottom w:val="outset" w:sz="6" w:space="0" w:color="414142"/>
              <w:right w:val="outset" w:sz="6" w:space="0" w:color="414142"/>
            </w:tcBorders>
            <w:vAlign w:val="center"/>
            <w:hideMark/>
          </w:tcPr>
          <w:p w14:paraId="12C67F9A" w14:textId="77777777" w:rsidR="00660F83" w:rsidRPr="00660F83" w:rsidRDefault="00660F83">
            <w:pPr>
              <w:suppressAutoHyphens w:val="0"/>
              <w:spacing w:before="100" w:beforeAutospacing="1" w:after="100" w:afterAutospacing="1" w:line="293" w:lineRule="atLeast"/>
              <w:jc w:val="center"/>
              <w:rPr>
                <w:rFonts w:ascii="Calibri" w:eastAsia="Times New Roman" w:hAnsi="Calibri"/>
                <w:b/>
                <w:bCs/>
                <w:szCs w:val="24"/>
                <w:lang w:eastAsia="lv-LV"/>
              </w:rPr>
            </w:pPr>
            <w:r w:rsidRPr="00660F83">
              <w:rPr>
                <w:rFonts w:ascii="Calibri" w:eastAsia="Times New Roman" w:hAnsi="Calibri"/>
                <w:b/>
                <w:bCs/>
                <w:szCs w:val="24"/>
                <w:lang w:eastAsia="lv-LV"/>
              </w:rPr>
              <w:t>I. Vietējās sugas</w:t>
            </w:r>
          </w:p>
        </w:tc>
      </w:tr>
      <w:tr w:rsidR="00660F83" w:rsidRPr="00660F83" w14:paraId="6E64A44A" w14:textId="77777777" w:rsidTr="00660F83">
        <w:tc>
          <w:tcPr>
            <w:tcW w:w="500" w:type="pct"/>
            <w:tcBorders>
              <w:top w:val="outset" w:sz="6" w:space="0" w:color="414142"/>
              <w:left w:val="outset" w:sz="6" w:space="0" w:color="414142"/>
              <w:bottom w:val="outset" w:sz="6" w:space="0" w:color="414142"/>
              <w:right w:val="outset" w:sz="6" w:space="0" w:color="414142"/>
            </w:tcBorders>
            <w:hideMark/>
          </w:tcPr>
          <w:p w14:paraId="50A20A26" w14:textId="77777777" w:rsidR="00660F83" w:rsidRPr="00660F83" w:rsidRDefault="00660F83">
            <w:pPr>
              <w:suppressAutoHyphens w:val="0"/>
              <w:spacing w:before="100" w:beforeAutospacing="1" w:after="100" w:afterAutospacing="1" w:line="293" w:lineRule="atLeast"/>
              <w:jc w:val="center"/>
              <w:rPr>
                <w:rFonts w:ascii="Calibri" w:eastAsia="Times New Roman" w:hAnsi="Calibri"/>
                <w:szCs w:val="24"/>
                <w:lang w:eastAsia="lv-LV"/>
              </w:rPr>
            </w:pPr>
            <w:r w:rsidRPr="00660F83">
              <w:rPr>
                <w:rFonts w:ascii="Calibri" w:eastAsia="Times New Roman" w:hAnsi="Calibri"/>
                <w:szCs w:val="24"/>
                <w:lang w:eastAsia="lv-LV"/>
              </w:rPr>
              <w:t>1.</w:t>
            </w:r>
          </w:p>
        </w:tc>
        <w:tc>
          <w:tcPr>
            <w:tcW w:w="1300" w:type="pct"/>
            <w:tcBorders>
              <w:top w:val="outset" w:sz="6" w:space="0" w:color="414142"/>
              <w:left w:val="outset" w:sz="6" w:space="0" w:color="414142"/>
              <w:bottom w:val="outset" w:sz="6" w:space="0" w:color="414142"/>
              <w:right w:val="outset" w:sz="6" w:space="0" w:color="414142"/>
            </w:tcBorders>
            <w:hideMark/>
          </w:tcPr>
          <w:p w14:paraId="736C2DCA" w14:textId="77777777" w:rsidR="00660F83" w:rsidRPr="00660F83" w:rsidRDefault="00660F83">
            <w:pPr>
              <w:suppressAutoHyphens w:val="0"/>
              <w:spacing w:line="276" w:lineRule="auto"/>
              <w:rPr>
                <w:rFonts w:ascii="Calibri" w:eastAsia="Times New Roman" w:hAnsi="Calibri"/>
                <w:szCs w:val="24"/>
                <w:lang w:eastAsia="lv-LV"/>
              </w:rPr>
            </w:pPr>
            <w:r w:rsidRPr="00660F83">
              <w:rPr>
                <w:rFonts w:ascii="Calibri" w:eastAsia="Times New Roman" w:hAnsi="Calibri"/>
                <w:szCs w:val="24"/>
                <w:lang w:eastAsia="lv-LV"/>
              </w:rPr>
              <w:t>Āra bērzs (kārpainais) bērzs</w:t>
            </w:r>
          </w:p>
        </w:tc>
        <w:tc>
          <w:tcPr>
            <w:tcW w:w="1700" w:type="pct"/>
            <w:tcBorders>
              <w:top w:val="outset" w:sz="6" w:space="0" w:color="414142"/>
              <w:left w:val="outset" w:sz="6" w:space="0" w:color="414142"/>
              <w:bottom w:val="outset" w:sz="6" w:space="0" w:color="414142"/>
              <w:right w:val="outset" w:sz="6" w:space="0" w:color="414142"/>
            </w:tcBorders>
            <w:hideMark/>
          </w:tcPr>
          <w:p w14:paraId="1825A45B" w14:textId="77777777" w:rsidR="00660F83" w:rsidRPr="00660F83" w:rsidRDefault="00660F83">
            <w:pPr>
              <w:suppressAutoHyphens w:val="0"/>
              <w:spacing w:line="276" w:lineRule="auto"/>
              <w:rPr>
                <w:rFonts w:ascii="Calibri" w:eastAsia="Times New Roman" w:hAnsi="Calibri"/>
                <w:szCs w:val="24"/>
                <w:lang w:eastAsia="lv-LV"/>
              </w:rPr>
            </w:pPr>
            <w:r w:rsidRPr="00660F83">
              <w:rPr>
                <w:rFonts w:ascii="Calibri" w:eastAsia="Times New Roman" w:hAnsi="Calibri"/>
                <w:i/>
                <w:iCs/>
                <w:szCs w:val="24"/>
                <w:lang w:eastAsia="lv-LV"/>
              </w:rPr>
              <w:t>Betula pendula</w:t>
            </w:r>
            <w:r w:rsidRPr="00660F83">
              <w:rPr>
                <w:rFonts w:ascii="Calibri" w:eastAsia="Times New Roman" w:hAnsi="Calibri"/>
                <w:szCs w:val="24"/>
                <w:lang w:eastAsia="lv-LV"/>
              </w:rPr>
              <w:t> </w:t>
            </w:r>
            <w:r w:rsidRPr="00660F83">
              <w:rPr>
                <w:rFonts w:ascii="Calibri" w:eastAsia="Times New Roman" w:hAnsi="Calibri"/>
                <w:i/>
                <w:iCs/>
                <w:szCs w:val="24"/>
                <w:lang w:eastAsia="lv-LV"/>
              </w:rPr>
              <w:t>(Betula verrucosa)</w:t>
            </w:r>
          </w:p>
        </w:tc>
        <w:tc>
          <w:tcPr>
            <w:tcW w:w="750" w:type="pct"/>
            <w:tcBorders>
              <w:top w:val="outset" w:sz="6" w:space="0" w:color="414142"/>
              <w:left w:val="outset" w:sz="6" w:space="0" w:color="414142"/>
              <w:bottom w:val="outset" w:sz="6" w:space="0" w:color="414142"/>
              <w:right w:val="outset" w:sz="6" w:space="0" w:color="414142"/>
            </w:tcBorders>
            <w:hideMark/>
          </w:tcPr>
          <w:p w14:paraId="771F0834" w14:textId="77777777" w:rsidR="00660F83" w:rsidRPr="00660F83" w:rsidRDefault="00660F83">
            <w:pPr>
              <w:suppressAutoHyphens w:val="0"/>
              <w:spacing w:before="100" w:beforeAutospacing="1" w:after="100" w:afterAutospacing="1" w:line="293" w:lineRule="atLeast"/>
              <w:jc w:val="center"/>
              <w:rPr>
                <w:rFonts w:ascii="Calibri" w:eastAsia="Times New Roman" w:hAnsi="Calibri"/>
                <w:szCs w:val="24"/>
                <w:lang w:eastAsia="lv-LV"/>
              </w:rPr>
            </w:pPr>
            <w:r w:rsidRPr="00660F83">
              <w:rPr>
                <w:rFonts w:ascii="Calibri" w:eastAsia="Times New Roman" w:hAnsi="Calibri"/>
                <w:szCs w:val="24"/>
                <w:lang w:eastAsia="lv-LV"/>
              </w:rPr>
              <w:t>3,0</w:t>
            </w:r>
          </w:p>
        </w:tc>
        <w:tc>
          <w:tcPr>
            <w:tcW w:w="700" w:type="pct"/>
            <w:tcBorders>
              <w:top w:val="outset" w:sz="6" w:space="0" w:color="414142"/>
              <w:left w:val="outset" w:sz="6" w:space="0" w:color="414142"/>
              <w:bottom w:val="outset" w:sz="6" w:space="0" w:color="414142"/>
              <w:right w:val="outset" w:sz="6" w:space="0" w:color="414142"/>
            </w:tcBorders>
            <w:hideMark/>
          </w:tcPr>
          <w:p w14:paraId="7C8AA83A" w14:textId="77777777" w:rsidR="00660F83" w:rsidRPr="00660F83" w:rsidRDefault="00660F83">
            <w:pPr>
              <w:suppressAutoHyphens w:val="0"/>
              <w:spacing w:before="100" w:beforeAutospacing="1" w:after="100" w:afterAutospacing="1" w:line="293" w:lineRule="atLeast"/>
              <w:jc w:val="center"/>
              <w:rPr>
                <w:rFonts w:ascii="Calibri" w:eastAsia="Times New Roman" w:hAnsi="Calibri"/>
                <w:szCs w:val="24"/>
                <w:lang w:eastAsia="lv-LV"/>
              </w:rPr>
            </w:pPr>
            <w:r w:rsidRPr="00660F83">
              <w:rPr>
                <w:rFonts w:ascii="Calibri" w:eastAsia="Times New Roman" w:hAnsi="Calibri"/>
                <w:szCs w:val="24"/>
                <w:lang w:eastAsia="lv-LV"/>
              </w:rPr>
              <w:t>33</w:t>
            </w:r>
          </w:p>
        </w:tc>
      </w:tr>
      <w:tr w:rsidR="00660F83" w:rsidRPr="00660F83" w14:paraId="03E7CEFC" w14:textId="77777777" w:rsidTr="00660F83">
        <w:tc>
          <w:tcPr>
            <w:tcW w:w="500" w:type="pct"/>
            <w:tcBorders>
              <w:top w:val="outset" w:sz="6" w:space="0" w:color="414142"/>
              <w:left w:val="outset" w:sz="6" w:space="0" w:color="414142"/>
              <w:bottom w:val="outset" w:sz="6" w:space="0" w:color="414142"/>
              <w:right w:val="outset" w:sz="6" w:space="0" w:color="414142"/>
            </w:tcBorders>
            <w:hideMark/>
          </w:tcPr>
          <w:p w14:paraId="25FFA864" w14:textId="77777777" w:rsidR="00660F83" w:rsidRPr="00660F83" w:rsidRDefault="00660F83">
            <w:pPr>
              <w:suppressAutoHyphens w:val="0"/>
              <w:spacing w:before="100" w:beforeAutospacing="1" w:after="100" w:afterAutospacing="1" w:line="293" w:lineRule="atLeast"/>
              <w:jc w:val="center"/>
              <w:rPr>
                <w:rFonts w:ascii="Calibri" w:eastAsia="Times New Roman" w:hAnsi="Calibri"/>
                <w:szCs w:val="24"/>
                <w:lang w:eastAsia="lv-LV"/>
              </w:rPr>
            </w:pPr>
            <w:r w:rsidRPr="00660F83">
              <w:rPr>
                <w:rFonts w:ascii="Calibri" w:eastAsia="Times New Roman" w:hAnsi="Calibri"/>
                <w:szCs w:val="24"/>
                <w:lang w:eastAsia="lv-LV"/>
              </w:rPr>
              <w:t>2.</w:t>
            </w:r>
          </w:p>
        </w:tc>
        <w:tc>
          <w:tcPr>
            <w:tcW w:w="1300" w:type="pct"/>
            <w:tcBorders>
              <w:top w:val="outset" w:sz="6" w:space="0" w:color="414142"/>
              <w:left w:val="outset" w:sz="6" w:space="0" w:color="414142"/>
              <w:bottom w:val="outset" w:sz="6" w:space="0" w:color="414142"/>
              <w:right w:val="outset" w:sz="6" w:space="0" w:color="414142"/>
            </w:tcBorders>
            <w:hideMark/>
          </w:tcPr>
          <w:p w14:paraId="5BEBC165" w14:textId="77777777" w:rsidR="00660F83" w:rsidRPr="00660F83" w:rsidRDefault="00660F83">
            <w:pPr>
              <w:suppressAutoHyphens w:val="0"/>
              <w:spacing w:line="276" w:lineRule="auto"/>
              <w:rPr>
                <w:rFonts w:ascii="Calibri" w:eastAsia="Times New Roman" w:hAnsi="Calibri"/>
                <w:szCs w:val="24"/>
                <w:lang w:eastAsia="lv-LV"/>
              </w:rPr>
            </w:pPr>
            <w:r w:rsidRPr="00660F83">
              <w:rPr>
                <w:rFonts w:ascii="Calibri" w:eastAsia="Times New Roman" w:hAnsi="Calibri"/>
                <w:szCs w:val="24"/>
                <w:lang w:eastAsia="lv-LV"/>
              </w:rPr>
              <w:t>Baltalksnis</w:t>
            </w:r>
          </w:p>
        </w:tc>
        <w:tc>
          <w:tcPr>
            <w:tcW w:w="1700" w:type="pct"/>
            <w:tcBorders>
              <w:top w:val="outset" w:sz="6" w:space="0" w:color="414142"/>
              <w:left w:val="outset" w:sz="6" w:space="0" w:color="414142"/>
              <w:bottom w:val="outset" w:sz="6" w:space="0" w:color="414142"/>
              <w:right w:val="outset" w:sz="6" w:space="0" w:color="414142"/>
            </w:tcBorders>
            <w:hideMark/>
          </w:tcPr>
          <w:p w14:paraId="7E671AF3" w14:textId="77777777" w:rsidR="00660F83" w:rsidRPr="00660F83" w:rsidRDefault="00660F83">
            <w:pPr>
              <w:suppressAutoHyphens w:val="0"/>
              <w:spacing w:line="276" w:lineRule="auto"/>
              <w:rPr>
                <w:rFonts w:ascii="Calibri" w:eastAsia="Times New Roman" w:hAnsi="Calibri"/>
                <w:i/>
                <w:iCs/>
                <w:szCs w:val="24"/>
                <w:lang w:eastAsia="lv-LV"/>
              </w:rPr>
            </w:pPr>
            <w:r w:rsidRPr="00660F83">
              <w:rPr>
                <w:rFonts w:ascii="Calibri" w:eastAsia="Times New Roman" w:hAnsi="Calibri"/>
                <w:i/>
                <w:iCs/>
                <w:szCs w:val="24"/>
                <w:lang w:eastAsia="lv-LV"/>
              </w:rPr>
              <w:t>Alnus incana</w:t>
            </w:r>
          </w:p>
        </w:tc>
        <w:tc>
          <w:tcPr>
            <w:tcW w:w="750" w:type="pct"/>
            <w:tcBorders>
              <w:top w:val="outset" w:sz="6" w:space="0" w:color="414142"/>
              <w:left w:val="outset" w:sz="6" w:space="0" w:color="414142"/>
              <w:bottom w:val="outset" w:sz="6" w:space="0" w:color="414142"/>
              <w:right w:val="outset" w:sz="6" w:space="0" w:color="414142"/>
            </w:tcBorders>
            <w:hideMark/>
          </w:tcPr>
          <w:p w14:paraId="5481E59F" w14:textId="77777777" w:rsidR="00660F83" w:rsidRPr="00660F83" w:rsidRDefault="00660F83">
            <w:pPr>
              <w:suppressAutoHyphens w:val="0"/>
              <w:spacing w:before="100" w:beforeAutospacing="1" w:after="100" w:afterAutospacing="1" w:line="293" w:lineRule="atLeast"/>
              <w:jc w:val="center"/>
              <w:rPr>
                <w:rFonts w:ascii="Calibri" w:eastAsia="Times New Roman" w:hAnsi="Calibri"/>
                <w:szCs w:val="24"/>
                <w:lang w:eastAsia="lv-LV"/>
              </w:rPr>
            </w:pPr>
            <w:r w:rsidRPr="00660F83">
              <w:rPr>
                <w:rFonts w:ascii="Calibri" w:eastAsia="Times New Roman" w:hAnsi="Calibri"/>
                <w:szCs w:val="24"/>
                <w:lang w:eastAsia="lv-LV"/>
              </w:rPr>
              <w:t>1,6</w:t>
            </w:r>
          </w:p>
        </w:tc>
        <w:tc>
          <w:tcPr>
            <w:tcW w:w="700" w:type="pct"/>
            <w:tcBorders>
              <w:top w:val="outset" w:sz="6" w:space="0" w:color="414142"/>
              <w:left w:val="outset" w:sz="6" w:space="0" w:color="414142"/>
              <w:bottom w:val="outset" w:sz="6" w:space="0" w:color="414142"/>
              <w:right w:val="outset" w:sz="6" w:space="0" w:color="414142"/>
            </w:tcBorders>
            <w:hideMark/>
          </w:tcPr>
          <w:p w14:paraId="1652DCA8" w14:textId="77777777" w:rsidR="00660F83" w:rsidRPr="00660F83" w:rsidRDefault="00660F83">
            <w:pPr>
              <w:suppressAutoHyphens w:val="0"/>
              <w:spacing w:before="100" w:beforeAutospacing="1" w:after="100" w:afterAutospacing="1" w:line="293" w:lineRule="atLeast"/>
              <w:jc w:val="center"/>
              <w:rPr>
                <w:rFonts w:ascii="Calibri" w:eastAsia="Times New Roman" w:hAnsi="Calibri"/>
                <w:szCs w:val="24"/>
                <w:lang w:eastAsia="lv-LV"/>
              </w:rPr>
            </w:pPr>
            <w:r w:rsidRPr="00660F83">
              <w:rPr>
                <w:rFonts w:ascii="Calibri" w:eastAsia="Times New Roman" w:hAnsi="Calibri"/>
                <w:szCs w:val="24"/>
                <w:lang w:eastAsia="lv-LV"/>
              </w:rPr>
              <w:t>25</w:t>
            </w:r>
          </w:p>
        </w:tc>
      </w:tr>
      <w:tr w:rsidR="00660F83" w:rsidRPr="00660F83" w14:paraId="1F6F0685" w14:textId="77777777" w:rsidTr="00660F83">
        <w:tc>
          <w:tcPr>
            <w:tcW w:w="500" w:type="pct"/>
            <w:tcBorders>
              <w:top w:val="outset" w:sz="6" w:space="0" w:color="414142"/>
              <w:left w:val="outset" w:sz="6" w:space="0" w:color="414142"/>
              <w:bottom w:val="outset" w:sz="6" w:space="0" w:color="414142"/>
              <w:right w:val="outset" w:sz="6" w:space="0" w:color="414142"/>
            </w:tcBorders>
            <w:hideMark/>
          </w:tcPr>
          <w:p w14:paraId="6EFC44A1" w14:textId="77777777" w:rsidR="00660F83" w:rsidRPr="00660F83" w:rsidRDefault="00660F83">
            <w:pPr>
              <w:suppressAutoHyphens w:val="0"/>
              <w:spacing w:before="100" w:beforeAutospacing="1" w:after="100" w:afterAutospacing="1" w:line="293" w:lineRule="atLeast"/>
              <w:jc w:val="center"/>
              <w:rPr>
                <w:rFonts w:ascii="Calibri" w:eastAsia="Times New Roman" w:hAnsi="Calibri"/>
                <w:szCs w:val="24"/>
                <w:lang w:eastAsia="lv-LV"/>
              </w:rPr>
            </w:pPr>
            <w:r w:rsidRPr="00660F83">
              <w:rPr>
                <w:rFonts w:ascii="Calibri" w:eastAsia="Times New Roman" w:hAnsi="Calibri"/>
                <w:szCs w:val="24"/>
                <w:lang w:eastAsia="lv-LV"/>
              </w:rPr>
              <w:t>3.</w:t>
            </w:r>
          </w:p>
        </w:tc>
        <w:tc>
          <w:tcPr>
            <w:tcW w:w="1300" w:type="pct"/>
            <w:tcBorders>
              <w:top w:val="outset" w:sz="6" w:space="0" w:color="414142"/>
              <w:left w:val="outset" w:sz="6" w:space="0" w:color="414142"/>
              <w:bottom w:val="outset" w:sz="6" w:space="0" w:color="414142"/>
              <w:right w:val="outset" w:sz="6" w:space="0" w:color="414142"/>
            </w:tcBorders>
            <w:hideMark/>
          </w:tcPr>
          <w:p w14:paraId="5EE1BF56" w14:textId="77777777" w:rsidR="00660F83" w:rsidRPr="00660F83" w:rsidRDefault="00660F83">
            <w:pPr>
              <w:suppressAutoHyphens w:val="0"/>
              <w:spacing w:line="276" w:lineRule="auto"/>
              <w:rPr>
                <w:rFonts w:ascii="Calibri" w:eastAsia="Times New Roman" w:hAnsi="Calibri"/>
                <w:szCs w:val="24"/>
                <w:lang w:eastAsia="lv-LV"/>
              </w:rPr>
            </w:pPr>
            <w:r w:rsidRPr="00660F83">
              <w:rPr>
                <w:rFonts w:ascii="Calibri" w:eastAsia="Times New Roman" w:hAnsi="Calibri"/>
                <w:szCs w:val="24"/>
                <w:lang w:eastAsia="lv-LV"/>
              </w:rPr>
              <w:t>Blīgzna (pūpolvītols)</w:t>
            </w:r>
          </w:p>
        </w:tc>
        <w:tc>
          <w:tcPr>
            <w:tcW w:w="1700" w:type="pct"/>
            <w:tcBorders>
              <w:top w:val="outset" w:sz="6" w:space="0" w:color="414142"/>
              <w:left w:val="outset" w:sz="6" w:space="0" w:color="414142"/>
              <w:bottom w:val="outset" w:sz="6" w:space="0" w:color="414142"/>
              <w:right w:val="outset" w:sz="6" w:space="0" w:color="414142"/>
            </w:tcBorders>
            <w:hideMark/>
          </w:tcPr>
          <w:p w14:paraId="157620FC" w14:textId="77777777" w:rsidR="00660F83" w:rsidRPr="00660F83" w:rsidRDefault="00660F83">
            <w:pPr>
              <w:suppressAutoHyphens w:val="0"/>
              <w:spacing w:line="276" w:lineRule="auto"/>
              <w:rPr>
                <w:rFonts w:ascii="Calibri" w:eastAsia="Times New Roman" w:hAnsi="Calibri"/>
                <w:i/>
                <w:iCs/>
                <w:szCs w:val="24"/>
                <w:lang w:eastAsia="lv-LV"/>
              </w:rPr>
            </w:pPr>
            <w:r w:rsidRPr="00660F83">
              <w:rPr>
                <w:rFonts w:ascii="Calibri" w:eastAsia="Times New Roman" w:hAnsi="Calibri"/>
                <w:i/>
                <w:iCs/>
                <w:szCs w:val="24"/>
                <w:lang w:eastAsia="lv-LV"/>
              </w:rPr>
              <w:t>Salix caprea</w:t>
            </w:r>
          </w:p>
        </w:tc>
        <w:tc>
          <w:tcPr>
            <w:tcW w:w="750" w:type="pct"/>
            <w:tcBorders>
              <w:top w:val="outset" w:sz="6" w:space="0" w:color="414142"/>
              <w:left w:val="outset" w:sz="6" w:space="0" w:color="414142"/>
              <w:bottom w:val="outset" w:sz="6" w:space="0" w:color="414142"/>
              <w:right w:val="outset" w:sz="6" w:space="0" w:color="414142"/>
            </w:tcBorders>
            <w:hideMark/>
          </w:tcPr>
          <w:p w14:paraId="6FDC15BF" w14:textId="77777777" w:rsidR="00660F83" w:rsidRPr="00660F83" w:rsidRDefault="00660F83">
            <w:pPr>
              <w:suppressAutoHyphens w:val="0"/>
              <w:spacing w:before="100" w:beforeAutospacing="1" w:after="100" w:afterAutospacing="1" w:line="293" w:lineRule="atLeast"/>
              <w:jc w:val="center"/>
              <w:rPr>
                <w:rFonts w:ascii="Calibri" w:eastAsia="Times New Roman" w:hAnsi="Calibri"/>
                <w:szCs w:val="24"/>
                <w:lang w:eastAsia="lv-LV"/>
              </w:rPr>
            </w:pPr>
            <w:r w:rsidRPr="00660F83">
              <w:rPr>
                <w:rFonts w:ascii="Calibri" w:eastAsia="Times New Roman" w:hAnsi="Calibri"/>
                <w:szCs w:val="24"/>
                <w:lang w:eastAsia="lv-LV"/>
              </w:rPr>
              <w:t>1,9</w:t>
            </w:r>
          </w:p>
        </w:tc>
        <w:tc>
          <w:tcPr>
            <w:tcW w:w="700" w:type="pct"/>
            <w:tcBorders>
              <w:top w:val="outset" w:sz="6" w:space="0" w:color="414142"/>
              <w:left w:val="outset" w:sz="6" w:space="0" w:color="414142"/>
              <w:bottom w:val="outset" w:sz="6" w:space="0" w:color="414142"/>
              <w:right w:val="outset" w:sz="6" w:space="0" w:color="414142"/>
            </w:tcBorders>
            <w:hideMark/>
          </w:tcPr>
          <w:p w14:paraId="693B350C" w14:textId="77777777" w:rsidR="00660F83" w:rsidRPr="00660F83" w:rsidRDefault="00660F83">
            <w:pPr>
              <w:suppressAutoHyphens w:val="0"/>
              <w:spacing w:before="100" w:beforeAutospacing="1" w:after="100" w:afterAutospacing="1" w:line="293" w:lineRule="atLeast"/>
              <w:jc w:val="center"/>
              <w:rPr>
                <w:rFonts w:ascii="Calibri" w:eastAsia="Times New Roman" w:hAnsi="Calibri"/>
                <w:szCs w:val="24"/>
                <w:lang w:eastAsia="lv-LV"/>
              </w:rPr>
            </w:pPr>
            <w:r w:rsidRPr="00660F83">
              <w:rPr>
                <w:rFonts w:ascii="Calibri" w:eastAsia="Times New Roman" w:hAnsi="Calibri"/>
                <w:szCs w:val="24"/>
                <w:lang w:eastAsia="lv-LV"/>
              </w:rPr>
              <w:t>22</w:t>
            </w:r>
          </w:p>
        </w:tc>
      </w:tr>
      <w:tr w:rsidR="00660F83" w:rsidRPr="00660F83" w14:paraId="69405FD2" w14:textId="77777777" w:rsidTr="00660F83">
        <w:tc>
          <w:tcPr>
            <w:tcW w:w="500" w:type="pct"/>
            <w:tcBorders>
              <w:top w:val="outset" w:sz="6" w:space="0" w:color="414142"/>
              <w:left w:val="outset" w:sz="6" w:space="0" w:color="414142"/>
              <w:bottom w:val="outset" w:sz="6" w:space="0" w:color="414142"/>
              <w:right w:val="outset" w:sz="6" w:space="0" w:color="414142"/>
            </w:tcBorders>
            <w:hideMark/>
          </w:tcPr>
          <w:p w14:paraId="0159EB25" w14:textId="77777777" w:rsidR="00660F83" w:rsidRPr="00660F83" w:rsidRDefault="00660F83">
            <w:pPr>
              <w:suppressAutoHyphens w:val="0"/>
              <w:spacing w:before="100" w:beforeAutospacing="1" w:after="100" w:afterAutospacing="1" w:line="293" w:lineRule="atLeast"/>
              <w:jc w:val="center"/>
              <w:rPr>
                <w:rFonts w:ascii="Calibri" w:eastAsia="Times New Roman" w:hAnsi="Calibri"/>
                <w:szCs w:val="24"/>
                <w:lang w:eastAsia="lv-LV"/>
              </w:rPr>
            </w:pPr>
            <w:r w:rsidRPr="00660F83">
              <w:rPr>
                <w:rFonts w:ascii="Calibri" w:eastAsia="Times New Roman" w:hAnsi="Calibri"/>
                <w:szCs w:val="24"/>
                <w:lang w:eastAsia="lv-LV"/>
              </w:rPr>
              <w:t>4.</w:t>
            </w:r>
          </w:p>
        </w:tc>
        <w:tc>
          <w:tcPr>
            <w:tcW w:w="1300" w:type="pct"/>
            <w:tcBorders>
              <w:top w:val="outset" w:sz="6" w:space="0" w:color="414142"/>
              <w:left w:val="outset" w:sz="6" w:space="0" w:color="414142"/>
              <w:bottom w:val="outset" w:sz="6" w:space="0" w:color="414142"/>
              <w:right w:val="outset" w:sz="6" w:space="0" w:color="414142"/>
            </w:tcBorders>
            <w:hideMark/>
          </w:tcPr>
          <w:p w14:paraId="719EA136" w14:textId="77777777" w:rsidR="00660F83" w:rsidRPr="00660F83" w:rsidRDefault="00660F83">
            <w:pPr>
              <w:suppressAutoHyphens w:val="0"/>
              <w:spacing w:line="276" w:lineRule="auto"/>
              <w:rPr>
                <w:rFonts w:ascii="Calibri" w:eastAsia="Times New Roman" w:hAnsi="Calibri"/>
                <w:szCs w:val="24"/>
                <w:lang w:eastAsia="lv-LV"/>
              </w:rPr>
            </w:pPr>
            <w:r w:rsidRPr="00660F83">
              <w:rPr>
                <w:rFonts w:ascii="Calibri" w:eastAsia="Times New Roman" w:hAnsi="Calibri"/>
                <w:szCs w:val="24"/>
                <w:lang w:eastAsia="lv-LV"/>
              </w:rPr>
              <w:t>Eiropas segliņš</w:t>
            </w:r>
          </w:p>
        </w:tc>
        <w:tc>
          <w:tcPr>
            <w:tcW w:w="1700" w:type="pct"/>
            <w:tcBorders>
              <w:top w:val="outset" w:sz="6" w:space="0" w:color="414142"/>
              <w:left w:val="outset" w:sz="6" w:space="0" w:color="414142"/>
              <w:bottom w:val="outset" w:sz="6" w:space="0" w:color="414142"/>
              <w:right w:val="outset" w:sz="6" w:space="0" w:color="414142"/>
            </w:tcBorders>
            <w:hideMark/>
          </w:tcPr>
          <w:p w14:paraId="6D9B8C5A" w14:textId="77777777" w:rsidR="00660F83" w:rsidRPr="00660F83" w:rsidRDefault="00660F83">
            <w:pPr>
              <w:suppressAutoHyphens w:val="0"/>
              <w:spacing w:line="276" w:lineRule="auto"/>
              <w:rPr>
                <w:rFonts w:ascii="Calibri" w:eastAsia="Times New Roman" w:hAnsi="Calibri"/>
                <w:szCs w:val="24"/>
                <w:lang w:eastAsia="lv-LV"/>
              </w:rPr>
            </w:pPr>
            <w:r w:rsidRPr="00660F83">
              <w:rPr>
                <w:rFonts w:ascii="Calibri" w:eastAsia="Times New Roman" w:hAnsi="Calibri"/>
                <w:i/>
                <w:iCs/>
                <w:szCs w:val="24"/>
                <w:lang w:eastAsia="lv-LV"/>
              </w:rPr>
              <w:t>Euonymus</w:t>
            </w:r>
            <w:r w:rsidRPr="00660F83">
              <w:rPr>
                <w:rFonts w:ascii="Calibri" w:eastAsia="Times New Roman" w:hAnsi="Calibri"/>
                <w:szCs w:val="24"/>
                <w:lang w:eastAsia="lv-LV"/>
              </w:rPr>
              <w:t> </w:t>
            </w:r>
            <w:r w:rsidRPr="00660F83">
              <w:rPr>
                <w:rFonts w:ascii="Calibri" w:eastAsia="Times New Roman" w:hAnsi="Calibri"/>
                <w:i/>
                <w:iCs/>
                <w:szCs w:val="24"/>
                <w:lang w:eastAsia="lv-LV"/>
              </w:rPr>
              <w:t>europaeus</w:t>
            </w:r>
          </w:p>
        </w:tc>
        <w:tc>
          <w:tcPr>
            <w:tcW w:w="750" w:type="pct"/>
            <w:tcBorders>
              <w:top w:val="outset" w:sz="6" w:space="0" w:color="414142"/>
              <w:left w:val="outset" w:sz="6" w:space="0" w:color="414142"/>
              <w:bottom w:val="outset" w:sz="6" w:space="0" w:color="414142"/>
              <w:right w:val="outset" w:sz="6" w:space="0" w:color="414142"/>
            </w:tcBorders>
            <w:hideMark/>
          </w:tcPr>
          <w:p w14:paraId="0364481E" w14:textId="77777777" w:rsidR="00660F83" w:rsidRPr="00660F83" w:rsidRDefault="00660F83">
            <w:pPr>
              <w:suppressAutoHyphens w:val="0"/>
              <w:spacing w:before="100" w:beforeAutospacing="1" w:after="100" w:afterAutospacing="1" w:line="293" w:lineRule="atLeast"/>
              <w:jc w:val="center"/>
              <w:rPr>
                <w:rFonts w:ascii="Calibri" w:eastAsia="Times New Roman" w:hAnsi="Calibri"/>
                <w:szCs w:val="24"/>
                <w:lang w:eastAsia="lv-LV"/>
              </w:rPr>
            </w:pPr>
            <w:r w:rsidRPr="00660F83">
              <w:rPr>
                <w:rFonts w:ascii="Calibri" w:eastAsia="Times New Roman" w:hAnsi="Calibri"/>
                <w:szCs w:val="24"/>
                <w:lang w:eastAsia="lv-LV"/>
              </w:rPr>
              <w:t>1,0</w:t>
            </w:r>
          </w:p>
        </w:tc>
        <w:tc>
          <w:tcPr>
            <w:tcW w:w="700" w:type="pct"/>
            <w:tcBorders>
              <w:top w:val="outset" w:sz="6" w:space="0" w:color="414142"/>
              <w:left w:val="outset" w:sz="6" w:space="0" w:color="414142"/>
              <w:bottom w:val="outset" w:sz="6" w:space="0" w:color="414142"/>
              <w:right w:val="outset" w:sz="6" w:space="0" w:color="414142"/>
            </w:tcBorders>
            <w:hideMark/>
          </w:tcPr>
          <w:p w14:paraId="392F5E45" w14:textId="77777777" w:rsidR="00660F83" w:rsidRPr="00660F83" w:rsidRDefault="00660F83">
            <w:pPr>
              <w:suppressAutoHyphens w:val="0"/>
              <w:spacing w:before="100" w:beforeAutospacing="1" w:after="100" w:afterAutospacing="1" w:line="293" w:lineRule="atLeast"/>
              <w:jc w:val="center"/>
              <w:rPr>
                <w:rFonts w:ascii="Calibri" w:eastAsia="Times New Roman" w:hAnsi="Calibri"/>
                <w:szCs w:val="24"/>
                <w:lang w:eastAsia="lv-LV"/>
              </w:rPr>
            </w:pPr>
            <w:r w:rsidRPr="00660F83">
              <w:rPr>
                <w:rFonts w:ascii="Calibri" w:eastAsia="Times New Roman" w:hAnsi="Calibri"/>
                <w:szCs w:val="24"/>
                <w:lang w:eastAsia="lv-LV"/>
              </w:rPr>
              <w:t>6</w:t>
            </w:r>
          </w:p>
        </w:tc>
      </w:tr>
      <w:tr w:rsidR="00660F83" w:rsidRPr="00660F83" w14:paraId="76E55747" w14:textId="77777777" w:rsidTr="00660F83">
        <w:tc>
          <w:tcPr>
            <w:tcW w:w="500" w:type="pct"/>
            <w:tcBorders>
              <w:top w:val="outset" w:sz="6" w:space="0" w:color="414142"/>
              <w:left w:val="outset" w:sz="6" w:space="0" w:color="414142"/>
              <w:bottom w:val="outset" w:sz="6" w:space="0" w:color="414142"/>
              <w:right w:val="outset" w:sz="6" w:space="0" w:color="414142"/>
            </w:tcBorders>
            <w:hideMark/>
          </w:tcPr>
          <w:p w14:paraId="65A8E490" w14:textId="77777777" w:rsidR="00660F83" w:rsidRPr="00660F83" w:rsidRDefault="00660F83">
            <w:pPr>
              <w:suppressAutoHyphens w:val="0"/>
              <w:spacing w:before="100" w:beforeAutospacing="1" w:after="100" w:afterAutospacing="1" w:line="293" w:lineRule="atLeast"/>
              <w:jc w:val="center"/>
              <w:rPr>
                <w:rFonts w:ascii="Calibri" w:eastAsia="Times New Roman" w:hAnsi="Calibri"/>
                <w:szCs w:val="24"/>
                <w:lang w:eastAsia="lv-LV"/>
              </w:rPr>
            </w:pPr>
            <w:r w:rsidRPr="00660F83">
              <w:rPr>
                <w:rFonts w:ascii="Calibri" w:eastAsia="Times New Roman" w:hAnsi="Calibri"/>
                <w:szCs w:val="24"/>
                <w:lang w:eastAsia="lv-LV"/>
              </w:rPr>
              <w:t>5.</w:t>
            </w:r>
          </w:p>
        </w:tc>
        <w:tc>
          <w:tcPr>
            <w:tcW w:w="1300" w:type="pct"/>
            <w:tcBorders>
              <w:top w:val="outset" w:sz="6" w:space="0" w:color="414142"/>
              <w:left w:val="outset" w:sz="6" w:space="0" w:color="414142"/>
              <w:bottom w:val="outset" w:sz="6" w:space="0" w:color="414142"/>
              <w:right w:val="outset" w:sz="6" w:space="0" w:color="414142"/>
            </w:tcBorders>
            <w:hideMark/>
          </w:tcPr>
          <w:p w14:paraId="1B554A06" w14:textId="77777777" w:rsidR="00660F83" w:rsidRPr="00660F83" w:rsidRDefault="00660F83">
            <w:pPr>
              <w:suppressAutoHyphens w:val="0"/>
              <w:spacing w:line="276" w:lineRule="auto"/>
              <w:rPr>
                <w:rFonts w:ascii="Calibri" w:eastAsia="Times New Roman" w:hAnsi="Calibri"/>
                <w:szCs w:val="24"/>
                <w:lang w:eastAsia="lv-LV"/>
              </w:rPr>
            </w:pPr>
            <w:r w:rsidRPr="00660F83">
              <w:rPr>
                <w:rFonts w:ascii="Calibri" w:eastAsia="Times New Roman" w:hAnsi="Calibri"/>
                <w:szCs w:val="24"/>
                <w:lang w:eastAsia="lv-LV"/>
              </w:rPr>
              <w:t>Hibrīdais alksnis</w:t>
            </w:r>
          </w:p>
        </w:tc>
        <w:tc>
          <w:tcPr>
            <w:tcW w:w="1700" w:type="pct"/>
            <w:tcBorders>
              <w:top w:val="outset" w:sz="6" w:space="0" w:color="414142"/>
              <w:left w:val="outset" w:sz="6" w:space="0" w:color="414142"/>
              <w:bottom w:val="outset" w:sz="6" w:space="0" w:color="414142"/>
              <w:right w:val="outset" w:sz="6" w:space="0" w:color="414142"/>
            </w:tcBorders>
            <w:hideMark/>
          </w:tcPr>
          <w:p w14:paraId="32057643" w14:textId="77777777" w:rsidR="00660F83" w:rsidRPr="00660F83" w:rsidRDefault="00660F83">
            <w:pPr>
              <w:suppressAutoHyphens w:val="0"/>
              <w:spacing w:line="276" w:lineRule="auto"/>
              <w:rPr>
                <w:rFonts w:ascii="Calibri" w:eastAsia="Times New Roman" w:hAnsi="Calibri"/>
                <w:szCs w:val="24"/>
                <w:lang w:eastAsia="lv-LV"/>
              </w:rPr>
            </w:pPr>
            <w:r w:rsidRPr="00660F83">
              <w:rPr>
                <w:rFonts w:ascii="Calibri" w:eastAsia="Times New Roman" w:hAnsi="Calibri"/>
                <w:i/>
                <w:iCs/>
                <w:szCs w:val="24"/>
                <w:lang w:eastAsia="lv-LV"/>
              </w:rPr>
              <w:t>Alnus</w:t>
            </w:r>
            <w:r w:rsidRPr="00660F83">
              <w:rPr>
                <w:rFonts w:ascii="Calibri" w:eastAsia="Times New Roman" w:hAnsi="Calibri"/>
                <w:szCs w:val="24"/>
                <w:lang w:eastAsia="lv-LV"/>
              </w:rPr>
              <w:t> </w:t>
            </w:r>
            <w:r w:rsidRPr="00660F83">
              <w:rPr>
                <w:rFonts w:ascii="Calibri" w:eastAsia="Times New Roman" w:hAnsi="Calibri"/>
                <w:i/>
                <w:iCs/>
                <w:szCs w:val="24"/>
                <w:lang w:eastAsia="lv-LV"/>
              </w:rPr>
              <w:t>x</w:t>
            </w:r>
            <w:r w:rsidRPr="00660F83">
              <w:rPr>
                <w:rFonts w:ascii="Calibri" w:eastAsia="Times New Roman" w:hAnsi="Calibri"/>
                <w:szCs w:val="24"/>
                <w:lang w:eastAsia="lv-LV"/>
              </w:rPr>
              <w:t> </w:t>
            </w:r>
            <w:r w:rsidRPr="00660F83">
              <w:rPr>
                <w:rFonts w:ascii="Calibri" w:eastAsia="Times New Roman" w:hAnsi="Calibri"/>
                <w:i/>
                <w:iCs/>
                <w:szCs w:val="24"/>
                <w:lang w:eastAsia="lv-LV"/>
              </w:rPr>
              <w:t>pubescens</w:t>
            </w:r>
          </w:p>
        </w:tc>
        <w:tc>
          <w:tcPr>
            <w:tcW w:w="750" w:type="pct"/>
            <w:tcBorders>
              <w:top w:val="outset" w:sz="6" w:space="0" w:color="414142"/>
              <w:left w:val="outset" w:sz="6" w:space="0" w:color="414142"/>
              <w:bottom w:val="outset" w:sz="6" w:space="0" w:color="414142"/>
              <w:right w:val="outset" w:sz="6" w:space="0" w:color="414142"/>
            </w:tcBorders>
            <w:hideMark/>
          </w:tcPr>
          <w:p w14:paraId="1696B704" w14:textId="77777777" w:rsidR="00660F83" w:rsidRPr="00660F83" w:rsidRDefault="00660F83">
            <w:pPr>
              <w:suppressAutoHyphens w:val="0"/>
              <w:spacing w:before="100" w:beforeAutospacing="1" w:after="100" w:afterAutospacing="1" w:line="293" w:lineRule="atLeast"/>
              <w:jc w:val="center"/>
              <w:rPr>
                <w:rFonts w:ascii="Calibri" w:eastAsia="Times New Roman" w:hAnsi="Calibri"/>
                <w:szCs w:val="24"/>
                <w:lang w:eastAsia="lv-LV"/>
              </w:rPr>
            </w:pPr>
            <w:r w:rsidRPr="00660F83">
              <w:rPr>
                <w:rFonts w:ascii="Calibri" w:eastAsia="Times New Roman" w:hAnsi="Calibri"/>
                <w:szCs w:val="24"/>
                <w:lang w:eastAsia="lv-LV"/>
              </w:rPr>
              <w:t>1,5</w:t>
            </w:r>
          </w:p>
        </w:tc>
        <w:tc>
          <w:tcPr>
            <w:tcW w:w="700" w:type="pct"/>
            <w:tcBorders>
              <w:top w:val="outset" w:sz="6" w:space="0" w:color="414142"/>
              <w:left w:val="outset" w:sz="6" w:space="0" w:color="414142"/>
              <w:bottom w:val="outset" w:sz="6" w:space="0" w:color="414142"/>
              <w:right w:val="outset" w:sz="6" w:space="0" w:color="414142"/>
            </w:tcBorders>
            <w:hideMark/>
          </w:tcPr>
          <w:p w14:paraId="2EF7E3A7" w14:textId="77777777" w:rsidR="00660F83" w:rsidRPr="00660F83" w:rsidRDefault="00660F83">
            <w:pPr>
              <w:suppressAutoHyphens w:val="0"/>
              <w:spacing w:before="100" w:beforeAutospacing="1" w:after="100" w:afterAutospacing="1" w:line="293" w:lineRule="atLeast"/>
              <w:jc w:val="center"/>
              <w:rPr>
                <w:rFonts w:ascii="Calibri" w:eastAsia="Times New Roman" w:hAnsi="Calibri"/>
                <w:szCs w:val="24"/>
                <w:lang w:eastAsia="lv-LV"/>
              </w:rPr>
            </w:pPr>
            <w:r w:rsidRPr="00660F83">
              <w:rPr>
                <w:rFonts w:ascii="Calibri" w:eastAsia="Times New Roman" w:hAnsi="Calibri"/>
                <w:szCs w:val="24"/>
                <w:lang w:eastAsia="lv-LV"/>
              </w:rPr>
              <w:t>32</w:t>
            </w:r>
          </w:p>
        </w:tc>
      </w:tr>
      <w:tr w:rsidR="00660F83" w:rsidRPr="00660F83" w14:paraId="433EE1DA" w14:textId="77777777" w:rsidTr="00660F83">
        <w:tc>
          <w:tcPr>
            <w:tcW w:w="500" w:type="pct"/>
            <w:tcBorders>
              <w:top w:val="outset" w:sz="6" w:space="0" w:color="414142"/>
              <w:left w:val="outset" w:sz="6" w:space="0" w:color="414142"/>
              <w:bottom w:val="outset" w:sz="6" w:space="0" w:color="414142"/>
              <w:right w:val="outset" w:sz="6" w:space="0" w:color="414142"/>
            </w:tcBorders>
            <w:hideMark/>
          </w:tcPr>
          <w:p w14:paraId="57524849" w14:textId="77777777" w:rsidR="00660F83" w:rsidRPr="00660F83" w:rsidRDefault="00660F83">
            <w:pPr>
              <w:suppressAutoHyphens w:val="0"/>
              <w:spacing w:before="100" w:beforeAutospacing="1" w:after="100" w:afterAutospacing="1" w:line="293" w:lineRule="atLeast"/>
              <w:jc w:val="center"/>
              <w:rPr>
                <w:rFonts w:ascii="Calibri" w:eastAsia="Times New Roman" w:hAnsi="Calibri"/>
                <w:szCs w:val="24"/>
                <w:lang w:eastAsia="lv-LV"/>
              </w:rPr>
            </w:pPr>
            <w:r w:rsidRPr="00660F83">
              <w:rPr>
                <w:rFonts w:ascii="Calibri" w:eastAsia="Times New Roman" w:hAnsi="Calibri"/>
                <w:szCs w:val="24"/>
                <w:lang w:eastAsia="lv-LV"/>
              </w:rPr>
              <w:t>6.</w:t>
            </w:r>
          </w:p>
        </w:tc>
        <w:tc>
          <w:tcPr>
            <w:tcW w:w="1300" w:type="pct"/>
            <w:tcBorders>
              <w:top w:val="outset" w:sz="6" w:space="0" w:color="414142"/>
              <w:left w:val="outset" w:sz="6" w:space="0" w:color="414142"/>
              <w:bottom w:val="outset" w:sz="6" w:space="0" w:color="414142"/>
              <w:right w:val="outset" w:sz="6" w:space="0" w:color="414142"/>
            </w:tcBorders>
            <w:hideMark/>
          </w:tcPr>
          <w:p w14:paraId="0AABFE5A" w14:textId="77777777" w:rsidR="00660F83" w:rsidRPr="00660F83" w:rsidRDefault="00660F83">
            <w:pPr>
              <w:suppressAutoHyphens w:val="0"/>
              <w:spacing w:line="276" w:lineRule="auto"/>
              <w:rPr>
                <w:rFonts w:ascii="Calibri" w:eastAsia="Times New Roman" w:hAnsi="Calibri"/>
                <w:szCs w:val="24"/>
                <w:lang w:eastAsia="lv-LV"/>
              </w:rPr>
            </w:pPr>
            <w:r w:rsidRPr="00660F83">
              <w:rPr>
                <w:rFonts w:ascii="Calibri" w:eastAsia="Times New Roman" w:hAnsi="Calibri"/>
                <w:szCs w:val="24"/>
                <w:lang w:eastAsia="lv-LV"/>
              </w:rPr>
              <w:t>Melnalksnis</w:t>
            </w:r>
          </w:p>
        </w:tc>
        <w:tc>
          <w:tcPr>
            <w:tcW w:w="1700" w:type="pct"/>
            <w:tcBorders>
              <w:top w:val="outset" w:sz="6" w:space="0" w:color="414142"/>
              <w:left w:val="outset" w:sz="6" w:space="0" w:color="414142"/>
              <w:bottom w:val="outset" w:sz="6" w:space="0" w:color="414142"/>
              <w:right w:val="outset" w:sz="6" w:space="0" w:color="414142"/>
            </w:tcBorders>
            <w:hideMark/>
          </w:tcPr>
          <w:p w14:paraId="03497068" w14:textId="77777777" w:rsidR="00660F83" w:rsidRPr="00660F83" w:rsidRDefault="00660F83">
            <w:pPr>
              <w:suppressAutoHyphens w:val="0"/>
              <w:spacing w:line="276" w:lineRule="auto"/>
              <w:rPr>
                <w:rFonts w:ascii="Calibri" w:eastAsia="Times New Roman" w:hAnsi="Calibri"/>
                <w:i/>
                <w:iCs/>
                <w:szCs w:val="24"/>
                <w:lang w:eastAsia="lv-LV"/>
              </w:rPr>
            </w:pPr>
            <w:r w:rsidRPr="00660F83">
              <w:rPr>
                <w:rFonts w:ascii="Calibri" w:eastAsia="Times New Roman" w:hAnsi="Calibri"/>
                <w:i/>
                <w:iCs/>
                <w:szCs w:val="24"/>
                <w:lang w:eastAsia="lv-LV"/>
              </w:rPr>
              <w:t>Alnus glutinosa</w:t>
            </w:r>
          </w:p>
        </w:tc>
        <w:tc>
          <w:tcPr>
            <w:tcW w:w="750" w:type="pct"/>
            <w:tcBorders>
              <w:top w:val="outset" w:sz="6" w:space="0" w:color="414142"/>
              <w:left w:val="outset" w:sz="6" w:space="0" w:color="414142"/>
              <w:bottom w:val="outset" w:sz="6" w:space="0" w:color="414142"/>
              <w:right w:val="outset" w:sz="6" w:space="0" w:color="414142"/>
            </w:tcBorders>
            <w:hideMark/>
          </w:tcPr>
          <w:p w14:paraId="3369F19E" w14:textId="77777777" w:rsidR="00660F83" w:rsidRPr="00660F83" w:rsidRDefault="00660F83">
            <w:pPr>
              <w:suppressAutoHyphens w:val="0"/>
              <w:spacing w:before="100" w:beforeAutospacing="1" w:after="100" w:afterAutospacing="1" w:line="293" w:lineRule="atLeast"/>
              <w:jc w:val="center"/>
              <w:rPr>
                <w:rFonts w:ascii="Calibri" w:eastAsia="Times New Roman" w:hAnsi="Calibri"/>
                <w:szCs w:val="24"/>
                <w:lang w:eastAsia="lv-LV"/>
              </w:rPr>
            </w:pPr>
            <w:r w:rsidRPr="00660F83">
              <w:rPr>
                <w:rFonts w:ascii="Calibri" w:eastAsia="Times New Roman" w:hAnsi="Calibri"/>
                <w:szCs w:val="24"/>
                <w:lang w:eastAsia="lv-LV"/>
              </w:rPr>
              <w:t>2,5</w:t>
            </w:r>
          </w:p>
        </w:tc>
        <w:tc>
          <w:tcPr>
            <w:tcW w:w="700" w:type="pct"/>
            <w:tcBorders>
              <w:top w:val="outset" w:sz="6" w:space="0" w:color="414142"/>
              <w:left w:val="outset" w:sz="6" w:space="0" w:color="414142"/>
              <w:bottom w:val="outset" w:sz="6" w:space="0" w:color="414142"/>
              <w:right w:val="outset" w:sz="6" w:space="0" w:color="414142"/>
            </w:tcBorders>
            <w:hideMark/>
          </w:tcPr>
          <w:p w14:paraId="0266F7D9" w14:textId="77777777" w:rsidR="00660F83" w:rsidRPr="00660F83" w:rsidRDefault="00660F83">
            <w:pPr>
              <w:suppressAutoHyphens w:val="0"/>
              <w:spacing w:before="100" w:beforeAutospacing="1" w:after="100" w:afterAutospacing="1" w:line="293" w:lineRule="atLeast"/>
              <w:jc w:val="center"/>
              <w:rPr>
                <w:rFonts w:ascii="Calibri" w:eastAsia="Times New Roman" w:hAnsi="Calibri"/>
                <w:szCs w:val="24"/>
                <w:lang w:eastAsia="lv-LV"/>
              </w:rPr>
            </w:pPr>
            <w:r w:rsidRPr="00660F83">
              <w:rPr>
                <w:rFonts w:ascii="Calibri" w:eastAsia="Times New Roman" w:hAnsi="Calibri"/>
                <w:szCs w:val="24"/>
                <w:lang w:eastAsia="lv-LV"/>
              </w:rPr>
              <w:t>30</w:t>
            </w:r>
          </w:p>
        </w:tc>
      </w:tr>
      <w:tr w:rsidR="00660F83" w:rsidRPr="00660F83" w14:paraId="2BB35D41" w14:textId="77777777" w:rsidTr="00660F83">
        <w:tc>
          <w:tcPr>
            <w:tcW w:w="500" w:type="pct"/>
            <w:tcBorders>
              <w:top w:val="outset" w:sz="6" w:space="0" w:color="414142"/>
              <w:left w:val="outset" w:sz="6" w:space="0" w:color="414142"/>
              <w:bottom w:val="outset" w:sz="6" w:space="0" w:color="414142"/>
              <w:right w:val="outset" w:sz="6" w:space="0" w:color="414142"/>
            </w:tcBorders>
            <w:hideMark/>
          </w:tcPr>
          <w:p w14:paraId="5E6B2D81" w14:textId="77777777" w:rsidR="00660F83" w:rsidRPr="00660F83" w:rsidRDefault="00660F83">
            <w:pPr>
              <w:suppressAutoHyphens w:val="0"/>
              <w:spacing w:before="100" w:beforeAutospacing="1" w:after="100" w:afterAutospacing="1" w:line="293" w:lineRule="atLeast"/>
              <w:jc w:val="center"/>
              <w:rPr>
                <w:rFonts w:ascii="Calibri" w:eastAsia="Times New Roman" w:hAnsi="Calibri"/>
                <w:szCs w:val="24"/>
                <w:lang w:eastAsia="lv-LV"/>
              </w:rPr>
            </w:pPr>
            <w:r w:rsidRPr="00660F83">
              <w:rPr>
                <w:rFonts w:ascii="Calibri" w:eastAsia="Times New Roman" w:hAnsi="Calibri"/>
                <w:szCs w:val="24"/>
                <w:lang w:eastAsia="lv-LV"/>
              </w:rPr>
              <w:t>7.</w:t>
            </w:r>
          </w:p>
        </w:tc>
        <w:tc>
          <w:tcPr>
            <w:tcW w:w="1300" w:type="pct"/>
            <w:tcBorders>
              <w:top w:val="outset" w:sz="6" w:space="0" w:color="414142"/>
              <w:left w:val="outset" w:sz="6" w:space="0" w:color="414142"/>
              <w:bottom w:val="outset" w:sz="6" w:space="0" w:color="414142"/>
              <w:right w:val="outset" w:sz="6" w:space="0" w:color="414142"/>
            </w:tcBorders>
            <w:hideMark/>
          </w:tcPr>
          <w:p w14:paraId="50BD9F61" w14:textId="77777777" w:rsidR="00660F83" w:rsidRPr="00660F83" w:rsidRDefault="00660F83">
            <w:pPr>
              <w:suppressAutoHyphens w:val="0"/>
              <w:spacing w:line="276" w:lineRule="auto"/>
              <w:rPr>
                <w:rFonts w:ascii="Calibri" w:eastAsia="Times New Roman" w:hAnsi="Calibri"/>
                <w:szCs w:val="24"/>
                <w:lang w:eastAsia="lv-LV"/>
              </w:rPr>
            </w:pPr>
            <w:r w:rsidRPr="00660F83">
              <w:rPr>
                <w:rFonts w:ascii="Calibri" w:eastAsia="Times New Roman" w:hAnsi="Calibri"/>
                <w:szCs w:val="24"/>
                <w:lang w:eastAsia="lv-LV"/>
              </w:rPr>
              <w:t>Meža bumbiere</w:t>
            </w:r>
          </w:p>
        </w:tc>
        <w:tc>
          <w:tcPr>
            <w:tcW w:w="1700" w:type="pct"/>
            <w:tcBorders>
              <w:top w:val="outset" w:sz="6" w:space="0" w:color="414142"/>
              <w:left w:val="outset" w:sz="6" w:space="0" w:color="414142"/>
              <w:bottom w:val="outset" w:sz="6" w:space="0" w:color="414142"/>
              <w:right w:val="outset" w:sz="6" w:space="0" w:color="414142"/>
            </w:tcBorders>
            <w:hideMark/>
          </w:tcPr>
          <w:p w14:paraId="15982D33" w14:textId="77777777" w:rsidR="00660F83" w:rsidRPr="00660F83" w:rsidRDefault="00660F83">
            <w:pPr>
              <w:suppressAutoHyphens w:val="0"/>
              <w:spacing w:line="276" w:lineRule="auto"/>
              <w:rPr>
                <w:rFonts w:ascii="Calibri" w:eastAsia="Times New Roman" w:hAnsi="Calibri"/>
                <w:i/>
                <w:iCs/>
                <w:szCs w:val="24"/>
                <w:lang w:eastAsia="lv-LV"/>
              </w:rPr>
            </w:pPr>
            <w:r w:rsidRPr="00660F83">
              <w:rPr>
                <w:rFonts w:ascii="Calibri" w:eastAsia="Times New Roman" w:hAnsi="Calibri"/>
                <w:i/>
                <w:iCs/>
                <w:szCs w:val="24"/>
                <w:lang w:eastAsia="lv-LV"/>
              </w:rPr>
              <w:t>Pyrus pyraster</w:t>
            </w:r>
          </w:p>
        </w:tc>
        <w:tc>
          <w:tcPr>
            <w:tcW w:w="750" w:type="pct"/>
            <w:tcBorders>
              <w:top w:val="outset" w:sz="6" w:space="0" w:color="414142"/>
              <w:left w:val="outset" w:sz="6" w:space="0" w:color="414142"/>
              <w:bottom w:val="outset" w:sz="6" w:space="0" w:color="414142"/>
              <w:right w:val="outset" w:sz="6" w:space="0" w:color="414142"/>
            </w:tcBorders>
            <w:hideMark/>
          </w:tcPr>
          <w:p w14:paraId="0A0AB2A8" w14:textId="77777777" w:rsidR="00660F83" w:rsidRPr="00660F83" w:rsidRDefault="00660F83">
            <w:pPr>
              <w:suppressAutoHyphens w:val="0"/>
              <w:spacing w:before="100" w:beforeAutospacing="1" w:after="100" w:afterAutospacing="1" w:line="293" w:lineRule="atLeast"/>
              <w:jc w:val="center"/>
              <w:rPr>
                <w:rFonts w:ascii="Calibri" w:eastAsia="Times New Roman" w:hAnsi="Calibri"/>
                <w:szCs w:val="24"/>
                <w:lang w:eastAsia="lv-LV"/>
              </w:rPr>
            </w:pPr>
            <w:r w:rsidRPr="00660F83">
              <w:rPr>
                <w:rFonts w:ascii="Calibri" w:eastAsia="Times New Roman" w:hAnsi="Calibri"/>
                <w:szCs w:val="24"/>
                <w:lang w:eastAsia="lv-LV"/>
              </w:rPr>
              <w:t>1,5</w:t>
            </w:r>
          </w:p>
        </w:tc>
        <w:tc>
          <w:tcPr>
            <w:tcW w:w="700" w:type="pct"/>
            <w:tcBorders>
              <w:top w:val="outset" w:sz="6" w:space="0" w:color="414142"/>
              <w:left w:val="outset" w:sz="6" w:space="0" w:color="414142"/>
              <w:bottom w:val="outset" w:sz="6" w:space="0" w:color="414142"/>
              <w:right w:val="outset" w:sz="6" w:space="0" w:color="414142"/>
            </w:tcBorders>
            <w:hideMark/>
          </w:tcPr>
          <w:p w14:paraId="57748230" w14:textId="77777777" w:rsidR="00660F83" w:rsidRPr="00660F83" w:rsidRDefault="00660F83">
            <w:pPr>
              <w:suppressAutoHyphens w:val="0"/>
              <w:spacing w:before="100" w:beforeAutospacing="1" w:after="100" w:afterAutospacing="1" w:line="293" w:lineRule="atLeast"/>
              <w:jc w:val="center"/>
              <w:rPr>
                <w:rFonts w:ascii="Calibri" w:eastAsia="Times New Roman" w:hAnsi="Calibri"/>
                <w:szCs w:val="24"/>
                <w:lang w:eastAsia="lv-LV"/>
              </w:rPr>
            </w:pPr>
            <w:r w:rsidRPr="00660F83">
              <w:rPr>
                <w:rFonts w:ascii="Calibri" w:eastAsia="Times New Roman" w:hAnsi="Calibri"/>
                <w:szCs w:val="24"/>
                <w:lang w:eastAsia="lv-LV"/>
              </w:rPr>
              <w:t>13</w:t>
            </w:r>
          </w:p>
        </w:tc>
      </w:tr>
      <w:tr w:rsidR="00660F83" w:rsidRPr="00660F83" w14:paraId="0471AD9C" w14:textId="77777777" w:rsidTr="00660F83">
        <w:tc>
          <w:tcPr>
            <w:tcW w:w="500" w:type="pct"/>
            <w:tcBorders>
              <w:top w:val="outset" w:sz="6" w:space="0" w:color="414142"/>
              <w:left w:val="outset" w:sz="6" w:space="0" w:color="414142"/>
              <w:bottom w:val="outset" w:sz="6" w:space="0" w:color="414142"/>
              <w:right w:val="outset" w:sz="6" w:space="0" w:color="414142"/>
            </w:tcBorders>
            <w:hideMark/>
          </w:tcPr>
          <w:p w14:paraId="1B0D5D15" w14:textId="77777777" w:rsidR="00660F83" w:rsidRPr="00660F83" w:rsidRDefault="00660F83">
            <w:pPr>
              <w:suppressAutoHyphens w:val="0"/>
              <w:spacing w:before="100" w:beforeAutospacing="1" w:after="100" w:afterAutospacing="1" w:line="293" w:lineRule="atLeast"/>
              <w:jc w:val="center"/>
              <w:rPr>
                <w:rFonts w:ascii="Calibri" w:eastAsia="Times New Roman" w:hAnsi="Calibri"/>
                <w:szCs w:val="24"/>
                <w:lang w:eastAsia="lv-LV"/>
              </w:rPr>
            </w:pPr>
            <w:r w:rsidRPr="00660F83">
              <w:rPr>
                <w:rFonts w:ascii="Calibri" w:eastAsia="Times New Roman" w:hAnsi="Calibri"/>
                <w:szCs w:val="24"/>
                <w:lang w:eastAsia="lv-LV"/>
              </w:rPr>
              <w:t>8.</w:t>
            </w:r>
          </w:p>
        </w:tc>
        <w:tc>
          <w:tcPr>
            <w:tcW w:w="1300" w:type="pct"/>
            <w:tcBorders>
              <w:top w:val="outset" w:sz="6" w:space="0" w:color="414142"/>
              <w:left w:val="outset" w:sz="6" w:space="0" w:color="414142"/>
              <w:bottom w:val="outset" w:sz="6" w:space="0" w:color="414142"/>
              <w:right w:val="outset" w:sz="6" w:space="0" w:color="414142"/>
            </w:tcBorders>
            <w:hideMark/>
          </w:tcPr>
          <w:p w14:paraId="6AB8B9A1" w14:textId="77777777" w:rsidR="00660F83" w:rsidRPr="00660F83" w:rsidRDefault="00660F83">
            <w:pPr>
              <w:suppressAutoHyphens w:val="0"/>
              <w:spacing w:line="276" w:lineRule="auto"/>
              <w:rPr>
                <w:rFonts w:ascii="Calibri" w:eastAsia="Times New Roman" w:hAnsi="Calibri"/>
                <w:szCs w:val="24"/>
                <w:lang w:eastAsia="lv-LV"/>
              </w:rPr>
            </w:pPr>
            <w:r w:rsidRPr="00660F83">
              <w:rPr>
                <w:rFonts w:ascii="Calibri" w:eastAsia="Times New Roman" w:hAnsi="Calibri"/>
                <w:szCs w:val="24"/>
                <w:lang w:eastAsia="lv-LV"/>
              </w:rPr>
              <w:t>Meža ābele</w:t>
            </w:r>
          </w:p>
        </w:tc>
        <w:tc>
          <w:tcPr>
            <w:tcW w:w="1700" w:type="pct"/>
            <w:tcBorders>
              <w:top w:val="outset" w:sz="6" w:space="0" w:color="414142"/>
              <w:left w:val="outset" w:sz="6" w:space="0" w:color="414142"/>
              <w:bottom w:val="outset" w:sz="6" w:space="0" w:color="414142"/>
              <w:right w:val="outset" w:sz="6" w:space="0" w:color="414142"/>
            </w:tcBorders>
            <w:hideMark/>
          </w:tcPr>
          <w:p w14:paraId="4BB64EDF" w14:textId="77777777" w:rsidR="00660F83" w:rsidRPr="00660F83" w:rsidRDefault="00660F83">
            <w:pPr>
              <w:suppressAutoHyphens w:val="0"/>
              <w:spacing w:line="276" w:lineRule="auto"/>
              <w:rPr>
                <w:rFonts w:ascii="Calibri" w:eastAsia="Times New Roman" w:hAnsi="Calibri"/>
                <w:i/>
                <w:iCs/>
                <w:szCs w:val="24"/>
                <w:lang w:eastAsia="lv-LV"/>
              </w:rPr>
            </w:pPr>
            <w:r w:rsidRPr="00660F83">
              <w:rPr>
                <w:rFonts w:ascii="Calibri" w:eastAsia="Times New Roman" w:hAnsi="Calibri"/>
                <w:i/>
                <w:iCs/>
                <w:szCs w:val="24"/>
                <w:lang w:eastAsia="lv-LV"/>
              </w:rPr>
              <w:t>Malus sylvestris</w:t>
            </w:r>
          </w:p>
        </w:tc>
        <w:tc>
          <w:tcPr>
            <w:tcW w:w="750" w:type="pct"/>
            <w:tcBorders>
              <w:top w:val="outset" w:sz="6" w:space="0" w:color="414142"/>
              <w:left w:val="outset" w:sz="6" w:space="0" w:color="414142"/>
              <w:bottom w:val="outset" w:sz="6" w:space="0" w:color="414142"/>
              <w:right w:val="outset" w:sz="6" w:space="0" w:color="414142"/>
            </w:tcBorders>
            <w:hideMark/>
          </w:tcPr>
          <w:p w14:paraId="2BFCA4BE" w14:textId="77777777" w:rsidR="00660F83" w:rsidRPr="00660F83" w:rsidRDefault="00660F83">
            <w:pPr>
              <w:suppressAutoHyphens w:val="0"/>
              <w:spacing w:before="100" w:beforeAutospacing="1" w:after="100" w:afterAutospacing="1" w:line="293" w:lineRule="atLeast"/>
              <w:jc w:val="center"/>
              <w:rPr>
                <w:rFonts w:ascii="Calibri" w:eastAsia="Times New Roman" w:hAnsi="Calibri"/>
                <w:szCs w:val="24"/>
                <w:lang w:eastAsia="lv-LV"/>
              </w:rPr>
            </w:pPr>
            <w:r w:rsidRPr="00660F83">
              <w:rPr>
                <w:rFonts w:ascii="Calibri" w:eastAsia="Times New Roman" w:hAnsi="Calibri"/>
                <w:szCs w:val="24"/>
                <w:lang w:eastAsia="lv-LV"/>
              </w:rPr>
              <w:t>1,5</w:t>
            </w:r>
          </w:p>
        </w:tc>
        <w:tc>
          <w:tcPr>
            <w:tcW w:w="700" w:type="pct"/>
            <w:tcBorders>
              <w:top w:val="outset" w:sz="6" w:space="0" w:color="414142"/>
              <w:left w:val="outset" w:sz="6" w:space="0" w:color="414142"/>
              <w:bottom w:val="outset" w:sz="6" w:space="0" w:color="414142"/>
              <w:right w:val="outset" w:sz="6" w:space="0" w:color="414142"/>
            </w:tcBorders>
            <w:hideMark/>
          </w:tcPr>
          <w:p w14:paraId="1648DDCD" w14:textId="77777777" w:rsidR="00660F83" w:rsidRPr="00660F83" w:rsidRDefault="00660F83">
            <w:pPr>
              <w:suppressAutoHyphens w:val="0"/>
              <w:spacing w:before="100" w:beforeAutospacing="1" w:after="100" w:afterAutospacing="1" w:line="293" w:lineRule="atLeast"/>
              <w:jc w:val="center"/>
              <w:rPr>
                <w:rFonts w:ascii="Calibri" w:eastAsia="Times New Roman" w:hAnsi="Calibri"/>
                <w:szCs w:val="24"/>
                <w:lang w:eastAsia="lv-LV"/>
              </w:rPr>
            </w:pPr>
            <w:r w:rsidRPr="00660F83">
              <w:rPr>
                <w:rFonts w:ascii="Calibri" w:eastAsia="Times New Roman" w:hAnsi="Calibri"/>
                <w:szCs w:val="24"/>
                <w:lang w:eastAsia="lv-LV"/>
              </w:rPr>
              <w:t>14</w:t>
            </w:r>
          </w:p>
        </w:tc>
      </w:tr>
      <w:tr w:rsidR="00660F83" w:rsidRPr="00660F83" w14:paraId="064094D8" w14:textId="77777777" w:rsidTr="00660F83">
        <w:tc>
          <w:tcPr>
            <w:tcW w:w="500" w:type="pct"/>
            <w:tcBorders>
              <w:top w:val="outset" w:sz="6" w:space="0" w:color="414142"/>
              <w:left w:val="outset" w:sz="6" w:space="0" w:color="414142"/>
              <w:bottom w:val="outset" w:sz="6" w:space="0" w:color="414142"/>
              <w:right w:val="outset" w:sz="6" w:space="0" w:color="414142"/>
            </w:tcBorders>
            <w:hideMark/>
          </w:tcPr>
          <w:p w14:paraId="181DECA0" w14:textId="77777777" w:rsidR="00660F83" w:rsidRPr="00660F83" w:rsidRDefault="00660F83">
            <w:pPr>
              <w:suppressAutoHyphens w:val="0"/>
              <w:spacing w:before="100" w:beforeAutospacing="1" w:after="100" w:afterAutospacing="1" w:line="293" w:lineRule="atLeast"/>
              <w:jc w:val="center"/>
              <w:rPr>
                <w:rFonts w:ascii="Calibri" w:eastAsia="Times New Roman" w:hAnsi="Calibri"/>
                <w:szCs w:val="24"/>
                <w:lang w:eastAsia="lv-LV"/>
              </w:rPr>
            </w:pPr>
            <w:r w:rsidRPr="00660F83">
              <w:rPr>
                <w:rFonts w:ascii="Calibri" w:eastAsia="Times New Roman" w:hAnsi="Calibri"/>
                <w:szCs w:val="24"/>
                <w:lang w:eastAsia="lv-LV"/>
              </w:rPr>
              <w:t>9.</w:t>
            </w:r>
          </w:p>
        </w:tc>
        <w:tc>
          <w:tcPr>
            <w:tcW w:w="1300" w:type="pct"/>
            <w:tcBorders>
              <w:top w:val="outset" w:sz="6" w:space="0" w:color="414142"/>
              <w:left w:val="outset" w:sz="6" w:space="0" w:color="414142"/>
              <w:bottom w:val="outset" w:sz="6" w:space="0" w:color="414142"/>
              <w:right w:val="outset" w:sz="6" w:space="0" w:color="414142"/>
            </w:tcBorders>
            <w:hideMark/>
          </w:tcPr>
          <w:p w14:paraId="4F0B7D62" w14:textId="77777777" w:rsidR="00660F83" w:rsidRPr="00660F83" w:rsidRDefault="00660F83">
            <w:pPr>
              <w:suppressAutoHyphens w:val="0"/>
              <w:spacing w:line="276" w:lineRule="auto"/>
              <w:rPr>
                <w:rFonts w:ascii="Calibri" w:eastAsia="Times New Roman" w:hAnsi="Calibri"/>
                <w:szCs w:val="24"/>
                <w:lang w:eastAsia="lv-LV"/>
              </w:rPr>
            </w:pPr>
            <w:r w:rsidRPr="00660F83">
              <w:rPr>
                <w:rFonts w:ascii="Calibri" w:eastAsia="Times New Roman" w:hAnsi="Calibri"/>
                <w:szCs w:val="24"/>
                <w:lang w:eastAsia="lv-LV"/>
              </w:rPr>
              <w:t>Parastā apse</w:t>
            </w:r>
          </w:p>
        </w:tc>
        <w:tc>
          <w:tcPr>
            <w:tcW w:w="1700" w:type="pct"/>
            <w:tcBorders>
              <w:top w:val="outset" w:sz="6" w:space="0" w:color="414142"/>
              <w:left w:val="outset" w:sz="6" w:space="0" w:color="414142"/>
              <w:bottom w:val="outset" w:sz="6" w:space="0" w:color="414142"/>
              <w:right w:val="outset" w:sz="6" w:space="0" w:color="414142"/>
            </w:tcBorders>
            <w:hideMark/>
          </w:tcPr>
          <w:p w14:paraId="06D5E87B" w14:textId="77777777" w:rsidR="00660F83" w:rsidRPr="00660F83" w:rsidRDefault="00660F83">
            <w:pPr>
              <w:suppressAutoHyphens w:val="0"/>
              <w:spacing w:line="276" w:lineRule="auto"/>
              <w:rPr>
                <w:rFonts w:ascii="Calibri" w:eastAsia="Times New Roman" w:hAnsi="Calibri"/>
                <w:i/>
                <w:iCs/>
                <w:szCs w:val="24"/>
                <w:lang w:eastAsia="lv-LV"/>
              </w:rPr>
            </w:pPr>
            <w:r w:rsidRPr="00660F83">
              <w:rPr>
                <w:rFonts w:ascii="Calibri" w:eastAsia="Times New Roman" w:hAnsi="Calibri"/>
                <w:i/>
                <w:iCs/>
                <w:szCs w:val="24"/>
                <w:lang w:eastAsia="lv-LV"/>
              </w:rPr>
              <w:t>Populus tremula</w:t>
            </w:r>
          </w:p>
        </w:tc>
        <w:tc>
          <w:tcPr>
            <w:tcW w:w="750" w:type="pct"/>
            <w:tcBorders>
              <w:top w:val="outset" w:sz="6" w:space="0" w:color="414142"/>
              <w:left w:val="outset" w:sz="6" w:space="0" w:color="414142"/>
              <w:bottom w:val="outset" w:sz="6" w:space="0" w:color="414142"/>
              <w:right w:val="outset" w:sz="6" w:space="0" w:color="414142"/>
            </w:tcBorders>
            <w:hideMark/>
          </w:tcPr>
          <w:p w14:paraId="57445BEC" w14:textId="77777777" w:rsidR="00660F83" w:rsidRPr="00660F83" w:rsidRDefault="00660F83">
            <w:pPr>
              <w:suppressAutoHyphens w:val="0"/>
              <w:spacing w:before="100" w:beforeAutospacing="1" w:after="100" w:afterAutospacing="1" w:line="293" w:lineRule="atLeast"/>
              <w:jc w:val="center"/>
              <w:rPr>
                <w:rFonts w:ascii="Calibri" w:eastAsia="Times New Roman" w:hAnsi="Calibri"/>
                <w:szCs w:val="24"/>
                <w:lang w:eastAsia="lv-LV"/>
              </w:rPr>
            </w:pPr>
            <w:r w:rsidRPr="00660F83">
              <w:rPr>
                <w:rFonts w:ascii="Calibri" w:eastAsia="Times New Roman" w:hAnsi="Calibri"/>
                <w:szCs w:val="24"/>
                <w:lang w:eastAsia="lv-LV"/>
              </w:rPr>
              <w:t>3,5</w:t>
            </w:r>
          </w:p>
        </w:tc>
        <w:tc>
          <w:tcPr>
            <w:tcW w:w="700" w:type="pct"/>
            <w:tcBorders>
              <w:top w:val="outset" w:sz="6" w:space="0" w:color="414142"/>
              <w:left w:val="outset" w:sz="6" w:space="0" w:color="414142"/>
              <w:bottom w:val="outset" w:sz="6" w:space="0" w:color="414142"/>
              <w:right w:val="outset" w:sz="6" w:space="0" w:color="414142"/>
            </w:tcBorders>
            <w:hideMark/>
          </w:tcPr>
          <w:p w14:paraId="74875123" w14:textId="77777777" w:rsidR="00660F83" w:rsidRPr="00660F83" w:rsidRDefault="00660F83">
            <w:pPr>
              <w:suppressAutoHyphens w:val="0"/>
              <w:spacing w:before="100" w:beforeAutospacing="1" w:after="100" w:afterAutospacing="1" w:line="293" w:lineRule="atLeast"/>
              <w:jc w:val="center"/>
              <w:rPr>
                <w:rFonts w:ascii="Calibri" w:eastAsia="Times New Roman" w:hAnsi="Calibri"/>
                <w:szCs w:val="24"/>
                <w:lang w:eastAsia="lv-LV"/>
              </w:rPr>
            </w:pPr>
            <w:r w:rsidRPr="00660F83">
              <w:rPr>
                <w:rFonts w:ascii="Calibri" w:eastAsia="Times New Roman" w:hAnsi="Calibri"/>
                <w:szCs w:val="24"/>
                <w:lang w:eastAsia="lv-LV"/>
              </w:rPr>
              <w:t>35</w:t>
            </w:r>
          </w:p>
        </w:tc>
      </w:tr>
      <w:tr w:rsidR="00660F83" w:rsidRPr="00660F83" w14:paraId="22F175F0" w14:textId="77777777" w:rsidTr="00660F83">
        <w:tc>
          <w:tcPr>
            <w:tcW w:w="500" w:type="pct"/>
            <w:tcBorders>
              <w:top w:val="outset" w:sz="6" w:space="0" w:color="414142"/>
              <w:left w:val="outset" w:sz="6" w:space="0" w:color="414142"/>
              <w:bottom w:val="outset" w:sz="6" w:space="0" w:color="414142"/>
              <w:right w:val="outset" w:sz="6" w:space="0" w:color="414142"/>
            </w:tcBorders>
            <w:hideMark/>
          </w:tcPr>
          <w:p w14:paraId="769ACFF2" w14:textId="77777777" w:rsidR="00660F83" w:rsidRPr="00660F83" w:rsidRDefault="00660F83">
            <w:pPr>
              <w:suppressAutoHyphens w:val="0"/>
              <w:spacing w:before="100" w:beforeAutospacing="1" w:after="100" w:afterAutospacing="1" w:line="293" w:lineRule="atLeast"/>
              <w:jc w:val="center"/>
              <w:rPr>
                <w:rFonts w:ascii="Calibri" w:eastAsia="Times New Roman" w:hAnsi="Calibri"/>
                <w:szCs w:val="24"/>
                <w:lang w:eastAsia="lv-LV"/>
              </w:rPr>
            </w:pPr>
            <w:r w:rsidRPr="00660F83">
              <w:rPr>
                <w:rFonts w:ascii="Calibri" w:eastAsia="Times New Roman" w:hAnsi="Calibri"/>
                <w:szCs w:val="24"/>
                <w:lang w:eastAsia="lv-LV"/>
              </w:rPr>
              <w:t>10.</w:t>
            </w:r>
          </w:p>
        </w:tc>
        <w:tc>
          <w:tcPr>
            <w:tcW w:w="1300" w:type="pct"/>
            <w:tcBorders>
              <w:top w:val="outset" w:sz="6" w:space="0" w:color="414142"/>
              <w:left w:val="outset" w:sz="6" w:space="0" w:color="414142"/>
              <w:bottom w:val="outset" w:sz="6" w:space="0" w:color="414142"/>
              <w:right w:val="outset" w:sz="6" w:space="0" w:color="414142"/>
            </w:tcBorders>
            <w:hideMark/>
          </w:tcPr>
          <w:p w14:paraId="2C2880EF" w14:textId="77777777" w:rsidR="00660F83" w:rsidRPr="00660F83" w:rsidRDefault="00660F83">
            <w:pPr>
              <w:suppressAutoHyphens w:val="0"/>
              <w:spacing w:line="276" w:lineRule="auto"/>
              <w:rPr>
                <w:rFonts w:ascii="Calibri" w:eastAsia="Times New Roman" w:hAnsi="Calibri"/>
                <w:szCs w:val="24"/>
                <w:lang w:eastAsia="lv-LV"/>
              </w:rPr>
            </w:pPr>
            <w:r w:rsidRPr="00660F83">
              <w:rPr>
                <w:rFonts w:ascii="Calibri" w:eastAsia="Times New Roman" w:hAnsi="Calibri"/>
                <w:szCs w:val="24"/>
                <w:lang w:eastAsia="lv-LV"/>
              </w:rPr>
              <w:t>Parastā egle</w:t>
            </w:r>
          </w:p>
        </w:tc>
        <w:tc>
          <w:tcPr>
            <w:tcW w:w="1700" w:type="pct"/>
            <w:tcBorders>
              <w:top w:val="outset" w:sz="6" w:space="0" w:color="414142"/>
              <w:left w:val="outset" w:sz="6" w:space="0" w:color="414142"/>
              <w:bottom w:val="outset" w:sz="6" w:space="0" w:color="414142"/>
              <w:right w:val="outset" w:sz="6" w:space="0" w:color="414142"/>
            </w:tcBorders>
            <w:hideMark/>
          </w:tcPr>
          <w:p w14:paraId="28E71AC8" w14:textId="77777777" w:rsidR="00660F83" w:rsidRPr="00660F83" w:rsidRDefault="00660F83">
            <w:pPr>
              <w:suppressAutoHyphens w:val="0"/>
              <w:spacing w:line="276" w:lineRule="auto"/>
              <w:rPr>
                <w:rFonts w:ascii="Calibri" w:eastAsia="Times New Roman" w:hAnsi="Calibri"/>
                <w:i/>
                <w:iCs/>
                <w:szCs w:val="24"/>
                <w:lang w:eastAsia="lv-LV"/>
              </w:rPr>
            </w:pPr>
            <w:r w:rsidRPr="00660F83">
              <w:rPr>
                <w:rFonts w:ascii="Calibri" w:eastAsia="Times New Roman" w:hAnsi="Calibri"/>
                <w:i/>
                <w:iCs/>
                <w:szCs w:val="24"/>
                <w:lang w:eastAsia="lv-LV"/>
              </w:rPr>
              <w:t>Picea abies</w:t>
            </w:r>
          </w:p>
        </w:tc>
        <w:tc>
          <w:tcPr>
            <w:tcW w:w="750" w:type="pct"/>
            <w:tcBorders>
              <w:top w:val="outset" w:sz="6" w:space="0" w:color="414142"/>
              <w:left w:val="outset" w:sz="6" w:space="0" w:color="414142"/>
              <w:bottom w:val="outset" w:sz="6" w:space="0" w:color="414142"/>
              <w:right w:val="outset" w:sz="6" w:space="0" w:color="414142"/>
            </w:tcBorders>
            <w:hideMark/>
          </w:tcPr>
          <w:p w14:paraId="44FB28D9" w14:textId="77777777" w:rsidR="00660F83" w:rsidRPr="00660F83" w:rsidRDefault="00660F83">
            <w:pPr>
              <w:suppressAutoHyphens w:val="0"/>
              <w:spacing w:before="100" w:beforeAutospacing="1" w:after="100" w:afterAutospacing="1" w:line="293" w:lineRule="atLeast"/>
              <w:jc w:val="center"/>
              <w:rPr>
                <w:rFonts w:ascii="Calibri" w:eastAsia="Times New Roman" w:hAnsi="Calibri"/>
                <w:szCs w:val="24"/>
                <w:lang w:eastAsia="lv-LV"/>
              </w:rPr>
            </w:pPr>
            <w:r w:rsidRPr="00660F83">
              <w:rPr>
                <w:rFonts w:ascii="Calibri" w:eastAsia="Times New Roman" w:hAnsi="Calibri"/>
                <w:szCs w:val="24"/>
                <w:lang w:eastAsia="lv-LV"/>
              </w:rPr>
              <w:t>3,0</w:t>
            </w:r>
          </w:p>
        </w:tc>
        <w:tc>
          <w:tcPr>
            <w:tcW w:w="700" w:type="pct"/>
            <w:tcBorders>
              <w:top w:val="outset" w:sz="6" w:space="0" w:color="414142"/>
              <w:left w:val="outset" w:sz="6" w:space="0" w:color="414142"/>
              <w:bottom w:val="outset" w:sz="6" w:space="0" w:color="414142"/>
              <w:right w:val="outset" w:sz="6" w:space="0" w:color="414142"/>
            </w:tcBorders>
            <w:hideMark/>
          </w:tcPr>
          <w:p w14:paraId="725ADD87" w14:textId="77777777" w:rsidR="00660F83" w:rsidRPr="00660F83" w:rsidRDefault="00660F83">
            <w:pPr>
              <w:suppressAutoHyphens w:val="0"/>
              <w:spacing w:before="100" w:beforeAutospacing="1" w:after="100" w:afterAutospacing="1" w:line="293" w:lineRule="atLeast"/>
              <w:jc w:val="center"/>
              <w:rPr>
                <w:rFonts w:ascii="Calibri" w:eastAsia="Times New Roman" w:hAnsi="Calibri"/>
                <w:szCs w:val="24"/>
                <w:lang w:eastAsia="lv-LV"/>
              </w:rPr>
            </w:pPr>
            <w:r w:rsidRPr="00660F83">
              <w:rPr>
                <w:rFonts w:ascii="Calibri" w:eastAsia="Times New Roman" w:hAnsi="Calibri"/>
                <w:szCs w:val="24"/>
                <w:lang w:eastAsia="lv-LV"/>
              </w:rPr>
              <w:t>37</w:t>
            </w:r>
          </w:p>
        </w:tc>
      </w:tr>
      <w:tr w:rsidR="00660F83" w:rsidRPr="00660F83" w14:paraId="651BC4F8" w14:textId="77777777" w:rsidTr="00660F83">
        <w:tc>
          <w:tcPr>
            <w:tcW w:w="500" w:type="pct"/>
            <w:tcBorders>
              <w:top w:val="outset" w:sz="6" w:space="0" w:color="414142"/>
              <w:left w:val="outset" w:sz="6" w:space="0" w:color="414142"/>
              <w:bottom w:val="outset" w:sz="6" w:space="0" w:color="414142"/>
              <w:right w:val="outset" w:sz="6" w:space="0" w:color="414142"/>
            </w:tcBorders>
            <w:hideMark/>
          </w:tcPr>
          <w:p w14:paraId="24462F43" w14:textId="77777777" w:rsidR="00660F83" w:rsidRPr="00660F83" w:rsidRDefault="00660F83">
            <w:pPr>
              <w:suppressAutoHyphens w:val="0"/>
              <w:spacing w:before="100" w:beforeAutospacing="1" w:after="100" w:afterAutospacing="1" w:line="293" w:lineRule="atLeast"/>
              <w:jc w:val="center"/>
              <w:rPr>
                <w:rFonts w:ascii="Calibri" w:eastAsia="Times New Roman" w:hAnsi="Calibri"/>
                <w:szCs w:val="24"/>
                <w:lang w:eastAsia="lv-LV"/>
              </w:rPr>
            </w:pPr>
            <w:r w:rsidRPr="00660F83">
              <w:rPr>
                <w:rFonts w:ascii="Calibri" w:eastAsia="Times New Roman" w:hAnsi="Calibri"/>
                <w:szCs w:val="24"/>
                <w:lang w:eastAsia="lv-LV"/>
              </w:rPr>
              <w:t>11.</w:t>
            </w:r>
          </w:p>
        </w:tc>
        <w:tc>
          <w:tcPr>
            <w:tcW w:w="1300" w:type="pct"/>
            <w:tcBorders>
              <w:top w:val="outset" w:sz="6" w:space="0" w:color="414142"/>
              <w:left w:val="outset" w:sz="6" w:space="0" w:color="414142"/>
              <w:bottom w:val="outset" w:sz="6" w:space="0" w:color="414142"/>
              <w:right w:val="outset" w:sz="6" w:space="0" w:color="414142"/>
            </w:tcBorders>
            <w:hideMark/>
          </w:tcPr>
          <w:p w14:paraId="338FE439" w14:textId="77777777" w:rsidR="00660F83" w:rsidRPr="00660F83" w:rsidRDefault="00660F83">
            <w:pPr>
              <w:suppressAutoHyphens w:val="0"/>
              <w:spacing w:line="276" w:lineRule="auto"/>
              <w:rPr>
                <w:rFonts w:ascii="Calibri" w:eastAsia="Times New Roman" w:hAnsi="Calibri"/>
                <w:szCs w:val="24"/>
                <w:lang w:eastAsia="lv-LV"/>
              </w:rPr>
            </w:pPr>
            <w:r w:rsidRPr="00660F83">
              <w:rPr>
                <w:rFonts w:ascii="Calibri" w:eastAsia="Times New Roman" w:hAnsi="Calibri"/>
                <w:szCs w:val="24"/>
                <w:lang w:eastAsia="lv-LV"/>
              </w:rPr>
              <w:t>Parastā goba</w:t>
            </w:r>
          </w:p>
        </w:tc>
        <w:tc>
          <w:tcPr>
            <w:tcW w:w="1700" w:type="pct"/>
            <w:tcBorders>
              <w:top w:val="outset" w:sz="6" w:space="0" w:color="414142"/>
              <w:left w:val="outset" w:sz="6" w:space="0" w:color="414142"/>
              <w:bottom w:val="outset" w:sz="6" w:space="0" w:color="414142"/>
              <w:right w:val="outset" w:sz="6" w:space="0" w:color="414142"/>
            </w:tcBorders>
            <w:hideMark/>
          </w:tcPr>
          <w:p w14:paraId="3233321A" w14:textId="77777777" w:rsidR="00660F83" w:rsidRPr="00660F83" w:rsidRDefault="00660F83">
            <w:pPr>
              <w:suppressAutoHyphens w:val="0"/>
              <w:spacing w:line="276" w:lineRule="auto"/>
              <w:rPr>
                <w:rFonts w:ascii="Calibri" w:eastAsia="Times New Roman" w:hAnsi="Calibri"/>
                <w:i/>
                <w:iCs/>
                <w:szCs w:val="24"/>
                <w:lang w:eastAsia="lv-LV"/>
              </w:rPr>
            </w:pPr>
            <w:r w:rsidRPr="00660F83">
              <w:rPr>
                <w:rFonts w:ascii="Calibri" w:eastAsia="Times New Roman" w:hAnsi="Calibri"/>
                <w:i/>
                <w:iCs/>
                <w:szCs w:val="24"/>
                <w:lang w:eastAsia="lv-LV"/>
              </w:rPr>
              <w:t>Ulmus glabra</w:t>
            </w:r>
          </w:p>
        </w:tc>
        <w:tc>
          <w:tcPr>
            <w:tcW w:w="750" w:type="pct"/>
            <w:tcBorders>
              <w:top w:val="outset" w:sz="6" w:space="0" w:color="414142"/>
              <w:left w:val="outset" w:sz="6" w:space="0" w:color="414142"/>
              <w:bottom w:val="outset" w:sz="6" w:space="0" w:color="414142"/>
              <w:right w:val="outset" w:sz="6" w:space="0" w:color="414142"/>
            </w:tcBorders>
            <w:hideMark/>
          </w:tcPr>
          <w:p w14:paraId="7115EFA7" w14:textId="77777777" w:rsidR="00660F83" w:rsidRPr="00660F83" w:rsidRDefault="00660F83">
            <w:pPr>
              <w:suppressAutoHyphens w:val="0"/>
              <w:spacing w:before="100" w:beforeAutospacing="1" w:after="100" w:afterAutospacing="1" w:line="293" w:lineRule="atLeast"/>
              <w:jc w:val="center"/>
              <w:rPr>
                <w:rFonts w:ascii="Calibri" w:eastAsia="Times New Roman" w:hAnsi="Calibri"/>
                <w:szCs w:val="24"/>
                <w:lang w:eastAsia="lv-LV"/>
              </w:rPr>
            </w:pPr>
            <w:r w:rsidRPr="00660F83">
              <w:rPr>
                <w:rFonts w:ascii="Calibri" w:eastAsia="Times New Roman" w:hAnsi="Calibri"/>
                <w:szCs w:val="24"/>
                <w:lang w:eastAsia="lv-LV"/>
              </w:rPr>
              <w:t>4,0</w:t>
            </w:r>
          </w:p>
        </w:tc>
        <w:tc>
          <w:tcPr>
            <w:tcW w:w="700" w:type="pct"/>
            <w:tcBorders>
              <w:top w:val="outset" w:sz="6" w:space="0" w:color="414142"/>
              <w:left w:val="outset" w:sz="6" w:space="0" w:color="414142"/>
              <w:bottom w:val="outset" w:sz="6" w:space="0" w:color="414142"/>
              <w:right w:val="outset" w:sz="6" w:space="0" w:color="414142"/>
            </w:tcBorders>
            <w:hideMark/>
          </w:tcPr>
          <w:p w14:paraId="7197BC32" w14:textId="77777777" w:rsidR="00660F83" w:rsidRPr="00660F83" w:rsidRDefault="00660F83">
            <w:pPr>
              <w:suppressAutoHyphens w:val="0"/>
              <w:spacing w:before="100" w:beforeAutospacing="1" w:after="100" w:afterAutospacing="1" w:line="293" w:lineRule="atLeast"/>
              <w:jc w:val="center"/>
              <w:rPr>
                <w:rFonts w:ascii="Calibri" w:eastAsia="Times New Roman" w:hAnsi="Calibri"/>
                <w:szCs w:val="24"/>
                <w:lang w:eastAsia="lv-LV"/>
              </w:rPr>
            </w:pPr>
            <w:r w:rsidRPr="00660F83">
              <w:rPr>
                <w:rFonts w:ascii="Calibri" w:eastAsia="Times New Roman" w:hAnsi="Calibri"/>
                <w:szCs w:val="24"/>
                <w:lang w:eastAsia="lv-LV"/>
              </w:rPr>
              <w:t>28</w:t>
            </w:r>
          </w:p>
        </w:tc>
      </w:tr>
      <w:tr w:rsidR="00660F83" w:rsidRPr="00660F83" w14:paraId="5BF5039D" w14:textId="77777777" w:rsidTr="00660F83">
        <w:tc>
          <w:tcPr>
            <w:tcW w:w="500" w:type="pct"/>
            <w:tcBorders>
              <w:top w:val="outset" w:sz="6" w:space="0" w:color="414142"/>
              <w:left w:val="outset" w:sz="6" w:space="0" w:color="414142"/>
              <w:bottom w:val="outset" w:sz="6" w:space="0" w:color="414142"/>
              <w:right w:val="outset" w:sz="6" w:space="0" w:color="414142"/>
            </w:tcBorders>
            <w:hideMark/>
          </w:tcPr>
          <w:p w14:paraId="75605334" w14:textId="77777777" w:rsidR="00660F83" w:rsidRPr="00660F83" w:rsidRDefault="00660F83">
            <w:pPr>
              <w:suppressAutoHyphens w:val="0"/>
              <w:spacing w:before="100" w:beforeAutospacing="1" w:after="100" w:afterAutospacing="1" w:line="293" w:lineRule="atLeast"/>
              <w:jc w:val="center"/>
              <w:rPr>
                <w:rFonts w:ascii="Calibri" w:eastAsia="Times New Roman" w:hAnsi="Calibri"/>
                <w:szCs w:val="24"/>
                <w:lang w:eastAsia="lv-LV"/>
              </w:rPr>
            </w:pPr>
            <w:r w:rsidRPr="00660F83">
              <w:rPr>
                <w:rFonts w:ascii="Calibri" w:eastAsia="Times New Roman" w:hAnsi="Calibri"/>
                <w:szCs w:val="24"/>
                <w:lang w:eastAsia="lv-LV"/>
              </w:rPr>
              <w:t>12.</w:t>
            </w:r>
          </w:p>
        </w:tc>
        <w:tc>
          <w:tcPr>
            <w:tcW w:w="1300" w:type="pct"/>
            <w:tcBorders>
              <w:top w:val="outset" w:sz="6" w:space="0" w:color="414142"/>
              <w:left w:val="outset" w:sz="6" w:space="0" w:color="414142"/>
              <w:bottom w:val="outset" w:sz="6" w:space="0" w:color="414142"/>
              <w:right w:val="outset" w:sz="6" w:space="0" w:color="414142"/>
            </w:tcBorders>
            <w:hideMark/>
          </w:tcPr>
          <w:p w14:paraId="0B64EE6D" w14:textId="77777777" w:rsidR="00660F83" w:rsidRPr="00660F83" w:rsidRDefault="00660F83">
            <w:pPr>
              <w:suppressAutoHyphens w:val="0"/>
              <w:spacing w:line="276" w:lineRule="auto"/>
              <w:rPr>
                <w:rFonts w:ascii="Calibri" w:eastAsia="Times New Roman" w:hAnsi="Calibri"/>
                <w:szCs w:val="24"/>
                <w:lang w:eastAsia="lv-LV"/>
              </w:rPr>
            </w:pPr>
            <w:r w:rsidRPr="00660F83">
              <w:rPr>
                <w:rFonts w:ascii="Calibri" w:eastAsia="Times New Roman" w:hAnsi="Calibri"/>
                <w:szCs w:val="24"/>
                <w:lang w:eastAsia="lv-LV"/>
              </w:rPr>
              <w:t>Parastā ieva</w:t>
            </w:r>
          </w:p>
        </w:tc>
        <w:tc>
          <w:tcPr>
            <w:tcW w:w="1700" w:type="pct"/>
            <w:tcBorders>
              <w:top w:val="outset" w:sz="6" w:space="0" w:color="414142"/>
              <w:left w:val="outset" w:sz="6" w:space="0" w:color="414142"/>
              <w:bottom w:val="outset" w:sz="6" w:space="0" w:color="414142"/>
              <w:right w:val="outset" w:sz="6" w:space="0" w:color="414142"/>
            </w:tcBorders>
            <w:hideMark/>
          </w:tcPr>
          <w:p w14:paraId="3A1B7AE1" w14:textId="77777777" w:rsidR="00660F83" w:rsidRPr="00660F83" w:rsidRDefault="00660F83">
            <w:pPr>
              <w:suppressAutoHyphens w:val="0"/>
              <w:spacing w:line="276" w:lineRule="auto"/>
              <w:rPr>
                <w:rFonts w:ascii="Calibri" w:eastAsia="Times New Roman" w:hAnsi="Calibri"/>
                <w:i/>
                <w:iCs/>
                <w:szCs w:val="24"/>
                <w:lang w:eastAsia="lv-LV"/>
              </w:rPr>
            </w:pPr>
            <w:r w:rsidRPr="00660F83">
              <w:rPr>
                <w:rFonts w:ascii="Calibri" w:eastAsia="Times New Roman" w:hAnsi="Calibri"/>
                <w:i/>
                <w:iCs/>
                <w:szCs w:val="24"/>
                <w:lang w:eastAsia="lv-LV"/>
              </w:rPr>
              <w:t>Padus avium</w:t>
            </w:r>
          </w:p>
        </w:tc>
        <w:tc>
          <w:tcPr>
            <w:tcW w:w="750" w:type="pct"/>
            <w:tcBorders>
              <w:top w:val="outset" w:sz="6" w:space="0" w:color="414142"/>
              <w:left w:val="outset" w:sz="6" w:space="0" w:color="414142"/>
              <w:bottom w:val="outset" w:sz="6" w:space="0" w:color="414142"/>
              <w:right w:val="outset" w:sz="6" w:space="0" w:color="414142"/>
            </w:tcBorders>
            <w:hideMark/>
          </w:tcPr>
          <w:p w14:paraId="4B45D4D1" w14:textId="77777777" w:rsidR="00660F83" w:rsidRPr="00660F83" w:rsidRDefault="00660F83">
            <w:pPr>
              <w:suppressAutoHyphens w:val="0"/>
              <w:spacing w:before="100" w:beforeAutospacing="1" w:after="100" w:afterAutospacing="1" w:line="293" w:lineRule="atLeast"/>
              <w:jc w:val="center"/>
              <w:rPr>
                <w:rFonts w:ascii="Calibri" w:eastAsia="Times New Roman" w:hAnsi="Calibri"/>
                <w:szCs w:val="24"/>
                <w:lang w:eastAsia="lv-LV"/>
              </w:rPr>
            </w:pPr>
            <w:r w:rsidRPr="00660F83">
              <w:rPr>
                <w:rFonts w:ascii="Calibri" w:eastAsia="Times New Roman" w:hAnsi="Calibri"/>
                <w:szCs w:val="24"/>
                <w:lang w:eastAsia="lv-LV"/>
              </w:rPr>
              <w:t>1,7</w:t>
            </w:r>
          </w:p>
        </w:tc>
        <w:tc>
          <w:tcPr>
            <w:tcW w:w="700" w:type="pct"/>
            <w:tcBorders>
              <w:top w:val="outset" w:sz="6" w:space="0" w:color="414142"/>
              <w:left w:val="outset" w:sz="6" w:space="0" w:color="414142"/>
              <w:bottom w:val="outset" w:sz="6" w:space="0" w:color="414142"/>
              <w:right w:val="outset" w:sz="6" w:space="0" w:color="414142"/>
            </w:tcBorders>
            <w:hideMark/>
          </w:tcPr>
          <w:p w14:paraId="51022FEA" w14:textId="77777777" w:rsidR="00660F83" w:rsidRPr="00660F83" w:rsidRDefault="00660F83">
            <w:pPr>
              <w:suppressAutoHyphens w:val="0"/>
              <w:spacing w:before="100" w:beforeAutospacing="1" w:after="100" w:afterAutospacing="1" w:line="293" w:lineRule="atLeast"/>
              <w:jc w:val="center"/>
              <w:rPr>
                <w:rFonts w:ascii="Calibri" w:eastAsia="Times New Roman" w:hAnsi="Calibri"/>
                <w:szCs w:val="24"/>
                <w:lang w:eastAsia="lv-LV"/>
              </w:rPr>
            </w:pPr>
            <w:r w:rsidRPr="00660F83">
              <w:rPr>
                <w:rFonts w:ascii="Calibri" w:eastAsia="Times New Roman" w:hAnsi="Calibri"/>
                <w:szCs w:val="24"/>
                <w:lang w:eastAsia="lv-LV"/>
              </w:rPr>
              <w:t>22</w:t>
            </w:r>
          </w:p>
        </w:tc>
      </w:tr>
      <w:tr w:rsidR="00660F83" w:rsidRPr="00660F83" w14:paraId="07FAEE55" w14:textId="77777777" w:rsidTr="00660F83">
        <w:tc>
          <w:tcPr>
            <w:tcW w:w="500" w:type="pct"/>
            <w:tcBorders>
              <w:top w:val="outset" w:sz="6" w:space="0" w:color="414142"/>
              <w:left w:val="outset" w:sz="6" w:space="0" w:color="414142"/>
              <w:bottom w:val="outset" w:sz="6" w:space="0" w:color="414142"/>
              <w:right w:val="outset" w:sz="6" w:space="0" w:color="414142"/>
            </w:tcBorders>
            <w:hideMark/>
          </w:tcPr>
          <w:p w14:paraId="6198958B" w14:textId="77777777" w:rsidR="00660F83" w:rsidRPr="00660F83" w:rsidRDefault="00660F83">
            <w:pPr>
              <w:suppressAutoHyphens w:val="0"/>
              <w:spacing w:before="100" w:beforeAutospacing="1" w:after="100" w:afterAutospacing="1" w:line="293" w:lineRule="atLeast"/>
              <w:jc w:val="center"/>
              <w:rPr>
                <w:rFonts w:ascii="Calibri" w:eastAsia="Times New Roman" w:hAnsi="Calibri"/>
                <w:szCs w:val="24"/>
                <w:lang w:eastAsia="lv-LV"/>
              </w:rPr>
            </w:pPr>
            <w:r w:rsidRPr="00660F83">
              <w:rPr>
                <w:rFonts w:ascii="Calibri" w:eastAsia="Times New Roman" w:hAnsi="Calibri"/>
                <w:szCs w:val="24"/>
                <w:lang w:eastAsia="lv-LV"/>
              </w:rPr>
              <w:t>13.</w:t>
            </w:r>
          </w:p>
        </w:tc>
        <w:tc>
          <w:tcPr>
            <w:tcW w:w="1300" w:type="pct"/>
            <w:tcBorders>
              <w:top w:val="outset" w:sz="6" w:space="0" w:color="414142"/>
              <w:left w:val="outset" w:sz="6" w:space="0" w:color="414142"/>
              <w:bottom w:val="outset" w:sz="6" w:space="0" w:color="414142"/>
              <w:right w:val="outset" w:sz="6" w:space="0" w:color="414142"/>
            </w:tcBorders>
            <w:hideMark/>
          </w:tcPr>
          <w:p w14:paraId="35ADEAD6" w14:textId="77777777" w:rsidR="00660F83" w:rsidRPr="00660F83" w:rsidRDefault="00660F83">
            <w:pPr>
              <w:suppressAutoHyphens w:val="0"/>
              <w:spacing w:line="276" w:lineRule="auto"/>
              <w:rPr>
                <w:rFonts w:ascii="Calibri" w:eastAsia="Times New Roman" w:hAnsi="Calibri"/>
                <w:szCs w:val="24"/>
                <w:lang w:eastAsia="lv-LV"/>
              </w:rPr>
            </w:pPr>
            <w:r w:rsidRPr="00660F83">
              <w:rPr>
                <w:rFonts w:ascii="Calibri" w:eastAsia="Times New Roman" w:hAnsi="Calibri"/>
                <w:szCs w:val="24"/>
                <w:lang w:eastAsia="lv-LV"/>
              </w:rPr>
              <w:t>Parastā (ogu) īve</w:t>
            </w:r>
          </w:p>
        </w:tc>
        <w:tc>
          <w:tcPr>
            <w:tcW w:w="1700" w:type="pct"/>
            <w:tcBorders>
              <w:top w:val="outset" w:sz="6" w:space="0" w:color="414142"/>
              <w:left w:val="outset" w:sz="6" w:space="0" w:color="414142"/>
              <w:bottom w:val="outset" w:sz="6" w:space="0" w:color="414142"/>
              <w:right w:val="outset" w:sz="6" w:space="0" w:color="414142"/>
            </w:tcBorders>
            <w:hideMark/>
          </w:tcPr>
          <w:p w14:paraId="6C16D873" w14:textId="77777777" w:rsidR="00660F83" w:rsidRPr="00660F83" w:rsidRDefault="00660F83">
            <w:pPr>
              <w:suppressAutoHyphens w:val="0"/>
              <w:spacing w:line="276" w:lineRule="auto"/>
              <w:rPr>
                <w:rFonts w:ascii="Calibri" w:eastAsia="Times New Roman" w:hAnsi="Calibri"/>
                <w:i/>
                <w:iCs/>
                <w:szCs w:val="24"/>
                <w:lang w:eastAsia="lv-LV"/>
              </w:rPr>
            </w:pPr>
            <w:r w:rsidRPr="00660F83">
              <w:rPr>
                <w:rFonts w:ascii="Calibri" w:eastAsia="Times New Roman" w:hAnsi="Calibri"/>
                <w:i/>
                <w:iCs/>
                <w:szCs w:val="24"/>
                <w:lang w:eastAsia="lv-LV"/>
              </w:rPr>
              <w:t>Taxus baccata</w:t>
            </w:r>
          </w:p>
        </w:tc>
        <w:tc>
          <w:tcPr>
            <w:tcW w:w="750" w:type="pct"/>
            <w:tcBorders>
              <w:top w:val="outset" w:sz="6" w:space="0" w:color="414142"/>
              <w:left w:val="outset" w:sz="6" w:space="0" w:color="414142"/>
              <w:bottom w:val="outset" w:sz="6" w:space="0" w:color="414142"/>
              <w:right w:val="outset" w:sz="6" w:space="0" w:color="414142"/>
            </w:tcBorders>
            <w:hideMark/>
          </w:tcPr>
          <w:p w14:paraId="437AA345" w14:textId="77777777" w:rsidR="00660F83" w:rsidRPr="00660F83" w:rsidRDefault="00660F83">
            <w:pPr>
              <w:suppressAutoHyphens w:val="0"/>
              <w:spacing w:before="100" w:beforeAutospacing="1" w:after="100" w:afterAutospacing="1" w:line="293" w:lineRule="atLeast"/>
              <w:jc w:val="center"/>
              <w:rPr>
                <w:rFonts w:ascii="Calibri" w:eastAsia="Times New Roman" w:hAnsi="Calibri"/>
                <w:szCs w:val="24"/>
                <w:lang w:eastAsia="lv-LV"/>
              </w:rPr>
            </w:pPr>
            <w:r w:rsidRPr="00660F83">
              <w:rPr>
                <w:rFonts w:ascii="Calibri" w:eastAsia="Times New Roman" w:hAnsi="Calibri"/>
                <w:szCs w:val="24"/>
                <w:lang w:eastAsia="lv-LV"/>
              </w:rPr>
              <w:t>0,6</w:t>
            </w:r>
          </w:p>
        </w:tc>
        <w:tc>
          <w:tcPr>
            <w:tcW w:w="700" w:type="pct"/>
            <w:tcBorders>
              <w:top w:val="outset" w:sz="6" w:space="0" w:color="414142"/>
              <w:left w:val="outset" w:sz="6" w:space="0" w:color="414142"/>
              <w:bottom w:val="outset" w:sz="6" w:space="0" w:color="414142"/>
              <w:right w:val="outset" w:sz="6" w:space="0" w:color="414142"/>
            </w:tcBorders>
            <w:hideMark/>
          </w:tcPr>
          <w:p w14:paraId="52D672B2" w14:textId="77777777" w:rsidR="00660F83" w:rsidRPr="00660F83" w:rsidRDefault="00660F83">
            <w:pPr>
              <w:suppressAutoHyphens w:val="0"/>
              <w:spacing w:before="100" w:beforeAutospacing="1" w:after="100" w:afterAutospacing="1" w:line="293" w:lineRule="atLeast"/>
              <w:jc w:val="center"/>
              <w:rPr>
                <w:rFonts w:ascii="Calibri" w:eastAsia="Times New Roman" w:hAnsi="Calibri"/>
                <w:szCs w:val="24"/>
                <w:lang w:eastAsia="lv-LV"/>
              </w:rPr>
            </w:pPr>
            <w:r w:rsidRPr="00660F83">
              <w:rPr>
                <w:rFonts w:ascii="Calibri" w:eastAsia="Times New Roman" w:hAnsi="Calibri"/>
                <w:szCs w:val="24"/>
                <w:lang w:eastAsia="lv-LV"/>
              </w:rPr>
              <w:t>8</w:t>
            </w:r>
          </w:p>
        </w:tc>
      </w:tr>
      <w:tr w:rsidR="00660F83" w:rsidRPr="00660F83" w14:paraId="246E501B" w14:textId="77777777" w:rsidTr="00660F83">
        <w:tc>
          <w:tcPr>
            <w:tcW w:w="500" w:type="pct"/>
            <w:tcBorders>
              <w:top w:val="outset" w:sz="6" w:space="0" w:color="414142"/>
              <w:left w:val="outset" w:sz="6" w:space="0" w:color="414142"/>
              <w:bottom w:val="outset" w:sz="6" w:space="0" w:color="414142"/>
              <w:right w:val="outset" w:sz="6" w:space="0" w:color="414142"/>
            </w:tcBorders>
            <w:hideMark/>
          </w:tcPr>
          <w:p w14:paraId="4095FA49" w14:textId="77777777" w:rsidR="00660F83" w:rsidRPr="00660F83" w:rsidRDefault="00660F83">
            <w:pPr>
              <w:suppressAutoHyphens w:val="0"/>
              <w:spacing w:before="100" w:beforeAutospacing="1" w:after="100" w:afterAutospacing="1" w:line="293" w:lineRule="atLeast"/>
              <w:jc w:val="center"/>
              <w:rPr>
                <w:rFonts w:ascii="Calibri" w:eastAsia="Times New Roman" w:hAnsi="Calibri"/>
                <w:szCs w:val="24"/>
                <w:lang w:eastAsia="lv-LV"/>
              </w:rPr>
            </w:pPr>
            <w:r w:rsidRPr="00660F83">
              <w:rPr>
                <w:rFonts w:ascii="Calibri" w:eastAsia="Times New Roman" w:hAnsi="Calibri"/>
                <w:szCs w:val="24"/>
                <w:lang w:eastAsia="lv-LV"/>
              </w:rPr>
              <w:t>14.</w:t>
            </w:r>
          </w:p>
        </w:tc>
        <w:tc>
          <w:tcPr>
            <w:tcW w:w="1300" w:type="pct"/>
            <w:tcBorders>
              <w:top w:val="outset" w:sz="6" w:space="0" w:color="414142"/>
              <w:left w:val="outset" w:sz="6" w:space="0" w:color="414142"/>
              <w:bottom w:val="outset" w:sz="6" w:space="0" w:color="414142"/>
              <w:right w:val="outset" w:sz="6" w:space="0" w:color="414142"/>
            </w:tcBorders>
            <w:hideMark/>
          </w:tcPr>
          <w:p w14:paraId="54AFA054" w14:textId="77777777" w:rsidR="00660F83" w:rsidRPr="00660F83" w:rsidRDefault="00660F83">
            <w:pPr>
              <w:suppressAutoHyphens w:val="0"/>
              <w:spacing w:line="276" w:lineRule="auto"/>
              <w:rPr>
                <w:rFonts w:ascii="Calibri" w:eastAsia="Times New Roman" w:hAnsi="Calibri"/>
                <w:szCs w:val="24"/>
                <w:lang w:eastAsia="lv-LV"/>
              </w:rPr>
            </w:pPr>
            <w:r w:rsidRPr="00660F83">
              <w:rPr>
                <w:rFonts w:ascii="Calibri" w:eastAsia="Times New Roman" w:hAnsi="Calibri"/>
                <w:szCs w:val="24"/>
                <w:lang w:eastAsia="lv-LV"/>
              </w:rPr>
              <w:t>Parastā kļava</w:t>
            </w:r>
          </w:p>
        </w:tc>
        <w:tc>
          <w:tcPr>
            <w:tcW w:w="1700" w:type="pct"/>
            <w:tcBorders>
              <w:top w:val="outset" w:sz="6" w:space="0" w:color="414142"/>
              <w:left w:val="outset" w:sz="6" w:space="0" w:color="414142"/>
              <w:bottom w:val="outset" w:sz="6" w:space="0" w:color="414142"/>
              <w:right w:val="outset" w:sz="6" w:space="0" w:color="414142"/>
            </w:tcBorders>
            <w:hideMark/>
          </w:tcPr>
          <w:p w14:paraId="70A6A03D" w14:textId="77777777" w:rsidR="00660F83" w:rsidRPr="00660F83" w:rsidRDefault="00660F83">
            <w:pPr>
              <w:suppressAutoHyphens w:val="0"/>
              <w:spacing w:line="276" w:lineRule="auto"/>
              <w:rPr>
                <w:rFonts w:ascii="Calibri" w:eastAsia="Times New Roman" w:hAnsi="Calibri"/>
                <w:i/>
                <w:iCs/>
                <w:szCs w:val="24"/>
                <w:lang w:eastAsia="lv-LV"/>
              </w:rPr>
            </w:pPr>
            <w:r w:rsidRPr="00660F83">
              <w:rPr>
                <w:rFonts w:ascii="Calibri" w:eastAsia="Times New Roman" w:hAnsi="Calibri"/>
                <w:i/>
                <w:iCs/>
                <w:szCs w:val="24"/>
                <w:lang w:eastAsia="lv-LV"/>
              </w:rPr>
              <w:t>Acer platanoides</w:t>
            </w:r>
          </w:p>
        </w:tc>
        <w:tc>
          <w:tcPr>
            <w:tcW w:w="750" w:type="pct"/>
            <w:tcBorders>
              <w:top w:val="outset" w:sz="6" w:space="0" w:color="414142"/>
              <w:left w:val="outset" w:sz="6" w:space="0" w:color="414142"/>
              <w:bottom w:val="outset" w:sz="6" w:space="0" w:color="414142"/>
              <w:right w:val="outset" w:sz="6" w:space="0" w:color="414142"/>
            </w:tcBorders>
            <w:hideMark/>
          </w:tcPr>
          <w:p w14:paraId="435E2950" w14:textId="77777777" w:rsidR="00660F83" w:rsidRPr="00660F83" w:rsidRDefault="00660F83">
            <w:pPr>
              <w:suppressAutoHyphens w:val="0"/>
              <w:spacing w:before="100" w:beforeAutospacing="1" w:after="100" w:afterAutospacing="1" w:line="293" w:lineRule="atLeast"/>
              <w:jc w:val="center"/>
              <w:rPr>
                <w:rFonts w:ascii="Calibri" w:eastAsia="Times New Roman" w:hAnsi="Calibri"/>
                <w:szCs w:val="24"/>
                <w:lang w:eastAsia="lv-LV"/>
              </w:rPr>
            </w:pPr>
            <w:r w:rsidRPr="00660F83">
              <w:rPr>
                <w:rFonts w:ascii="Calibri" w:eastAsia="Times New Roman" w:hAnsi="Calibri"/>
                <w:szCs w:val="24"/>
                <w:lang w:eastAsia="lv-LV"/>
              </w:rPr>
              <w:t>3,5</w:t>
            </w:r>
          </w:p>
        </w:tc>
        <w:tc>
          <w:tcPr>
            <w:tcW w:w="700" w:type="pct"/>
            <w:tcBorders>
              <w:top w:val="outset" w:sz="6" w:space="0" w:color="414142"/>
              <w:left w:val="outset" w:sz="6" w:space="0" w:color="414142"/>
              <w:bottom w:val="outset" w:sz="6" w:space="0" w:color="414142"/>
              <w:right w:val="outset" w:sz="6" w:space="0" w:color="414142"/>
            </w:tcBorders>
            <w:hideMark/>
          </w:tcPr>
          <w:p w14:paraId="0E63C44C" w14:textId="77777777" w:rsidR="00660F83" w:rsidRPr="00660F83" w:rsidRDefault="00660F83">
            <w:pPr>
              <w:suppressAutoHyphens w:val="0"/>
              <w:spacing w:before="100" w:beforeAutospacing="1" w:after="100" w:afterAutospacing="1" w:line="293" w:lineRule="atLeast"/>
              <w:jc w:val="center"/>
              <w:rPr>
                <w:rFonts w:ascii="Calibri" w:eastAsia="Times New Roman" w:hAnsi="Calibri"/>
                <w:szCs w:val="24"/>
                <w:lang w:eastAsia="lv-LV"/>
              </w:rPr>
            </w:pPr>
            <w:r w:rsidRPr="00660F83">
              <w:rPr>
                <w:rFonts w:ascii="Calibri" w:eastAsia="Times New Roman" w:hAnsi="Calibri"/>
                <w:szCs w:val="24"/>
                <w:lang w:eastAsia="lv-LV"/>
              </w:rPr>
              <w:t>27</w:t>
            </w:r>
          </w:p>
        </w:tc>
      </w:tr>
      <w:tr w:rsidR="00660F83" w:rsidRPr="00660F83" w14:paraId="187C4790" w14:textId="77777777" w:rsidTr="00660F83">
        <w:tc>
          <w:tcPr>
            <w:tcW w:w="500" w:type="pct"/>
            <w:tcBorders>
              <w:top w:val="outset" w:sz="6" w:space="0" w:color="414142"/>
              <w:left w:val="outset" w:sz="6" w:space="0" w:color="414142"/>
              <w:bottom w:val="outset" w:sz="6" w:space="0" w:color="414142"/>
              <w:right w:val="outset" w:sz="6" w:space="0" w:color="414142"/>
            </w:tcBorders>
            <w:hideMark/>
          </w:tcPr>
          <w:p w14:paraId="3703F400" w14:textId="77777777" w:rsidR="00660F83" w:rsidRPr="00660F83" w:rsidRDefault="00660F83">
            <w:pPr>
              <w:suppressAutoHyphens w:val="0"/>
              <w:spacing w:before="100" w:beforeAutospacing="1" w:after="100" w:afterAutospacing="1" w:line="293" w:lineRule="atLeast"/>
              <w:jc w:val="center"/>
              <w:rPr>
                <w:rFonts w:ascii="Calibri" w:eastAsia="Times New Roman" w:hAnsi="Calibri"/>
                <w:szCs w:val="24"/>
                <w:lang w:eastAsia="lv-LV"/>
              </w:rPr>
            </w:pPr>
            <w:r w:rsidRPr="00660F83">
              <w:rPr>
                <w:rFonts w:ascii="Calibri" w:eastAsia="Times New Roman" w:hAnsi="Calibri"/>
                <w:szCs w:val="24"/>
                <w:lang w:eastAsia="lv-LV"/>
              </w:rPr>
              <w:t>15.</w:t>
            </w:r>
          </w:p>
        </w:tc>
        <w:tc>
          <w:tcPr>
            <w:tcW w:w="1300" w:type="pct"/>
            <w:tcBorders>
              <w:top w:val="outset" w:sz="6" w:space="0" w:color="414142"/>
              <w:left w:val="outset" w:sz="6" w:space="0" w:color="414142"/>
              <w:bottom w:val="outset" w:sz="6" w:space="0" w:color="414142"/>
              <w:right w:val="outset" w:sz="6" w:space="0" w:color="414142"/>
            </w:tcBorders>
            <w:hideMark/>
          </w:tcPr>
          <w:p w14:paraId="2DB475D3" w14:textId="77777777" w:rsidR="00660F83" w:rsidRPr="00660F83" w:rsidRDefault="00660F83">
            <w:pPr>
              <w:suppressAutoHyphens w:val="0"/>
              <w:spacing w:line="276" w:lineRule="auto"/>
              <w:rPr>
                <w:rFonts w:ascii="Calibri" w:eastAsia="Times New Roman" w:hAnsi="Calibri"/>
                <w:szCs w:val="24"/>
                <w:lang w:eastAsia="lv-LV"/>
              </w:rPr>
            </w:pPr>
            <w:r w:rsidRPr="00660F83">
              <w:rPr>
                <w:rFonts w:ascii="Calibri" w:eastAsia="Times New Roman" w:hAnsi="Calibri"/>
                <w:szCs w:val="24"/>
                <w:lang w:eastAsia="lv-LV"/>
              </w:rPr>
              <w:t>Parastā liepa</w:t>
            </w:r>
          </w:p>
        </w:tc>
        <w:tc>
          <w:tcPr>
            <w:tcW w:w="1700" w:type="pct"/>
            <w:tcBorders>
              <w:top w:val="outset" w:sz="6" w:space="0" w:color="414142"/>
              <w:left w:val="outset" w:sz="6" w:space="0" w:color="414142"/>
              <w:bottom w:val="outset" w:sz="6" w:space="0" w:color="414142"/>
              <w:right w:val="outset" w:sz="6" w:space="0" w:color="414142"/>
            </w:tcBorders>
            <w:hideMark/>
          </w:tcPr>
          <w:p w14:paraId="7F18E09D" w14:textId="77777777" w:rsidR="00660F83" w:rsidRPr="00660F83" w:rsidRDefault="00660F83">
            <w:pPr>
              <w:suppressAutoHyphens w:val="0"/>
              <w:spacing w:line="276" w:lineRule="auto"/>
              <w:rPr>
                <w:rFonts w:ascii="Calibri" w:eastAsia="Times New Roman" w:hAnsi="Calibri"/>
                <w:i/>
                <w:iCs/>
                <w:szCs w:val="24"/>
                <w:lang w:eastAsia="lv-LV"/>
              </w:rPr>
            </w:pPr>
            <w:r w:rsidRPr="00660F83">
              <w:rPr>
                <w:rFonts w:ascii="Calibri" w:eastAsia="Times New Roman" w:hAnsi="Calibri"/>
                <w:i/>
                <w:iCs/>
                <w:szCs w:val="24"/>
                <w:lang w:eastAsia="lv-LV"/>
              </w:rPr>
              <w:t>Tilia cordata</w:t>
            </w:r>
          </w:p>
        </w:tc>
        <w:tc>
          <w:tcPr>
            <w:tcW w:w="750" w:type="pct"/>
            <w:tcBorders>
              <w:top w:val="outset" w:sz="6" w:space="0" w:color="414142"/>
              <w:left w:val="outset" w:sz="6" w:space="0" w:color="414142"/>
              <w:bottom w:val="outset" w:sz="6" w:space="0" w:color="414142"/>
              <w:right w:val="outset" w:sz="6" w:space="0" w:color="414142"/>
            </w:tcBorders>
            <w:hideMark/>
          </w:tcPr>
          <w:p w14:paraId="786DD361" w14:textId="77777777" w:rsidR="00660F83" w:rsidRPr="00660F83" w:rsidRDefault="00660F83">
            <w:pPr>
              <w:suppressAutoHyphens w:val="0"/>
              <w:spacing w:before="100" w:beforeAutospacing="1" w:after="100" w:afterAutospacing="1" w:line="293" w:lineRule="atLeast"/>
              <w:jc w:val="center"/>
              <w:rPr>
                <w:rFonts w:ascii="Calibri" w:eastAsia="Times New Roman" w:hAnsi="Calibri"/>
                <w:szCs w:val="24"/>
                <w:lang w:eastAsia="lv-LV"/>
              </w:rPr>
            </w:pPr>
            <w:r w:rsidRPr="00660F83">
              <w:rPr>
                <w:rFonts w:ascii="Calibri" w:eastAsia="Times New Roman" w:hAnsi="Calibri"/>
                <w:szCs w:val="24"/>
                <w:lang w:eastAsia="lv-LV"/>
              </w:rPr>
              <w:t>3,5</w:t>
            </w:r>
          </w:p>
        </w:tc>
        <w:tc>
          <w:tcPr>
            <w:tcW w:w="700" w:type="pct"/>
            <w:tcBorders>
              <w:top w:val="outset" w:sz="6" w:space="0" w:color="414142"/>
              <w:left w:val="outset" w:sz="6" w:space="0" w:color="414142"/>
              <w:bottom w:val="outset" w:sz="6" w:space="0" w:color="414142"/>
              <w:right w:val="outset" w:sz="6" w:space="0" w:color="414142"/>
            </w:tcBorders>
            <w:hideMark/>
          </w:tcPr>
          <w:p w14:paraId="28532341" w14:textId="77777777" w:rsidR="00660F83" w:rsidRPr="00660F83" w:rsidRDefault="00660F83">
            <w:pPr>
              <w:suppressAutoHyphens w:val="0"/>
              <w:spacing w:before="100" w:beforeAutospacing="1" w:after="100" w:afterAutospacing="1" w:line="293" w:lineRule="atLeast"/>
              <w:jc w:val="center"/>
              <w:rPr>
                <w:rFonts w:ascii="Calibri" w:eastAsia="Times New Roman" w:hAnsi="Calibri"/>
                <w:szCs w:val="24"/>
                <w:lang w:eastAsia="lv-LV"/>
              </w:rPr>
            </w:pPr>
            <w:r w:rsidRPr="00660F83">
              <w:rPr>
                <w:rFonts w:ascii="Calibri" w:eastAsia="Times New Roman" w:hAnsi="Calibri"/>
                <w:szCs w:val="24"/>
                <w:lang w:eastAsia="lv-LV"/>
              </w:rPr>
              <w:t>33</w:t>
            </w:r>
          </w:p>
        </w:tc>
      </w:tr>
      <w:tr w:rsidR="00660F83" w:rsidRPr="00660F83" w14:paraId="0B87FFC8" w14:textId="77777777" w:rsidTr="00660F83">
        <w:tc>
          <w:tcPr>
            <w:tcW w:w="500" w:type="pct"/>
            <w:tcBorders>
              <w:top w:val="outset" w:sz="6" w:space="0" w:color="414142"/>
              <w:left w:val="outset" w:sz="6" w:space="0" w:color="414142"/>
              <w:bottom w:val="outset" w:sz="6" w:space="0" w:color="414142"/>
              <w:right w:val="outset" w:sz="6" w:space="0" w:color="414142"/>
            </w:tcBorders>
            <w:hideMark/>
          </w:tcPr>
          <w:p w14:paraId="72D215B5" w14:textId="77777777" w:rsidR="00660F83" w:rsidRPr="00660F83" w:rsidRDefault="00660F83">
            <w:pPr>
              <w:suppressAutoHyphens w:val="0"/>
              <w:spacing w:before="100" w:beforeAutospacing="1" w:after="100" w:afterAutospacing="1" w:line="293" w:lineRule="atLeast"/>
              <w:jc w:val="center"/>
              <w:rPr>
                <w:rFonts w:ascii="Calibri" w:eastAsia="Times New Roman" w:hAnsi="Calibri"/>
                <w:szCs w:val="24"/>
                <w:lang w:eastAsia="lv-LV"/>
              </w:rPr>
            </w:pPr>
            <w:r w:rsidRPr="00660F83">
              <w:rPr>
                <w:rFonts w:ascii="Calibri" w:eastAsia="Times New Roman" w:hAnsi="Calibri"/>
                <w:szCs w:val="24"/>
                <w:lang w:eastAsia="lv-LV"/>
              </w:rPr>
              <w:t>16.</w:t>
            </w:r>
          </w:p>
        </w:tc>
        <w:tc>
          <w:tcPr>
            <w:tcW w:w="1300" w:type="pct"/>
            <w:tcBorders>
              <w:top w:val="outset" w:sz="6" w:space="0" w:color="414142"/>
              <w:left w:val="outset" w:sz="6" w:space="0" w:color="414142"/>
              <w:bottom w:val="outset" w:sz="6" w:space="0" w:color="414142"/>
              <w:right w:val="outset" w:sz="6" w:space="0" w:color="414142"/>
            </w:tcBorders>
            <w:hideMark/>
          </w:tcPr>
          <w:p w14:paraId="0097BC04" w14:textId="77777777" w:rsidR="00660F83" w:rsidRPr="00660F83" w:rsidRDefault="00660F83">
            <w:pPr>
              <w:suppressAutoHyphens w:val="0"/>
              <w:spacing w:line="276" w:lineRule="auto"/>
              <w:rPr>
                <w:rFonts w:ascii="Calibri" w:eastAsia="Times New Roman" w:hAnsi="Calibri"/>
                <w:szCs w:val="24"/>
                <w:lang w:eastAsia="lv-LV"/>
              </w:rPr>
            </w:pPr>
            <w:r w:rsidRPr="00660F83">
              <w:rPr>
                <w:rFonts w:ascii="Calibri" w:eastAsia="Times New Roman" w:hAnsi="Calibri"/>
                <w:szCs w:val="24"/>
                <w:lang w:eastAsia="lv-LV"/>
              </w:rPr>
              <w:t>Parastais osis</w:t>
            </w:r>
          </w:p>
        </w:tc>
        <w:tc>
          <w:tcPr>
            <w:tcW w:w="1700" w:type="pct"/>
            <w:tcBorders>
              <w:top w:val="outset" w:sz="6" w:space="0" w:color="414142"/>
              <w:left w:val="outset" w:sz="6" w:space="0" w:color="414142"/>
              <w:bottom w:val="outset" w:sz="6" w:space="0" w:color="414142"/>
              <w:right w:val="outset" w:sz="6" w:space="0" w:color="414142"/>
            </w:tcBorders>
            <w:hideMark/>
          </w:tcPr>
          <w:p w14:paraId="58149149" w14:textId="77777777" w:rsidR="00660F83" w:rsidRPr="00660F83" w:rsidRDefault="00660F83">
            <w:pPr>
              <w:suppressAutoHyphens w:val="0"/>
              <w:spacing w:line="276" w:lineRule="auto"/>
              <w:rPr>
                <w:rFonts w:ascii="Calibri" w:eastAsia="Times New Roman" w:hAnsi="Calibri"/>
                <w:i/>
                <w:iCs/>
                <w:szCs w:val="24"/>
                <w:lang w:eastAsia="lv-LV"/>
              </w:rPr>
            </w:pPr>
            <w:r w:rsidRPr="00660F83">
              <w:rPr>
                <w:rFonts w:ascii="Calibri" w:eastAsia="Times New Roman" w:hAnsi="Calibri"/>
                <w:i/>
                <w:iCs/>
                <w:szCs w:val="24"/>
                <w:lang w:eastAsia="lv-LV"/>
              </w:rPr>
              <w:t>Fraxinus excelsior</w:t>
            </w:r>
          </w:p>
        </w:tc>
        <w:tc>
          <w:tcPr>
            <w:tcW w:w="750" w:type="pct"/>
            <w:tcBorders>
              <w:top w:val="outset" w:sz="6" w:space="0" w:color="414142"/>
              <w:left w:val="outset" w:sz="6" w:space="0" w:color="414142"/>
              <w:bottom w:val="outset" w:sz="6" w:space="0" w:color="414142"/>
              <w:right w:val="outset" w:sz="6" w:space="0" w:color="414142"/>
            </w:tcBorders>
            <w:hideMark/>
          </w:tcPr>
          <w:p w14:paraId="28168154" w14:textId="77777777" w:rsidR="00660F83" w:rsidRPr="00660F83" w:rsidRDefault="00660F83">
            <w:pPr>
              <w:suppressAutoHyphens w:val="0"/>
              <w:spacing w:before="100" w:beforeAutospacing="1" w:after="100" w:afterAutospacing="1" w:line="293" w:lineRule="atLeast"/>
              <w:jc w:val="center"/>
              <w:rPr>
                <w:rFonts w:ascii="Calibri" w:eastAsia="Times New Roman" w:hAnsi="Calibri"/>
                <w:szCs w:val="24"/>
                <w:lang w:eastAsia="lv-LV"/>
              </w:rPr>
            </w:pPr>
            <w:r w:rsidRPr="00660F83">
              <w:rPr>
                <w:rFonts w:ascii="Calibri" w:eastAsia="Times New Roman" w:hAnsi="Calibri"/>
                <w:szCs w:val="24"/>
                <w:lang w:eastAsia="lv-LV"/>
              </w:rPr>
              <w:t>3,5</w:t>
            </w:r>
          </w:p>
        </w:tc>
        <w:tc>
          <w:tcPr>
            <w:tcW w:w="700" w:type="pct"/>
            <w:tcBorders>
              <w:top w:val="outset" w:sz="6" w:space="0" w:color="414142"/>
              <w:left w:val="outset" w:sz="6" w:space="0" w:color="414142"/>
              <w:bottom w:val="outset" w:sz="6" w:space="0" w:color="414142"/>
              <w:right w:val="outset" w:sz="6" w:space="0" w:color="414142"/>
            </w:tcBorders>
            <w:hideMark/>
          </w:tcPr>
          <w:p w14:paraId="026C305D" w14:textId="77777777" w:rsidR="00660F83" w:rsidRPr="00660F83" w:rsidRDefault="00660F83">
            <w:pPr>
              <w:suppressAutoHyphens w:val="0"/>
              <w:spacing w:before="100" w:beforeAutospacing="1" w:after="100" w:afterAutospacing="1" w:line="293" w:lineRule="atLeast"/>
              <w:jc w:val="center"/>
              <w:rPr>
                <w:rFonts w:ascii="Calibri" w:eastAsia="Times New Roman" w:hAnsi="Calibri"/>
                <w:szCs w:val="24"/>
                <w:lang w:eastAsia="lv-LV"/>
              </w:rPr>
            </w:pPr>
            <w:r w:rsidRPr="00660F83">
              <w:rPr>
                <w:rFonts w:ascii="Calibri" w:eastAsia="Times New Roman" w:hAnsi="Calibri"/>
                <w:szCs w:val="24"/>
                <w:lang w:eastAsia="lv-LV"/>
              </w:rPr>
              <w:t>34</w:t>
            </w:r>
          </w:p>
        </w:tc>
      </w:tr>
      <w:tr w:rsidR="00660F83" w:rsidRPr="00660F83" w14:paraId="67E95F51" w14:textId="77777777" w:rsidTr="00660F83">
        <w:tc>
          <w:tcPr>
            <w:tcW w:w="500" w:type="pct"/>
            <w:tcBorders>
              <w:top w:val="outset" w:sz="6" w:space="0" w:color="414142"/>
              <w:left w:val="outset" w:sz="6" w:space="0" w:color="414142"/>
              <w:bottom w:val="outset" w:sz="6" w:space="0" w:color="414142"/>
              <w:right w:val="outset" w:sz="6" w:space="0" w:color="414142"/>
            </w:tcBorders>
            <w:hideMark/>
          </w:tcPr>
          <w:p w14:paraId="7B6C64A3" w14:textId="77777777" w:rsidR="00660F83" w:rsidRPr="00660F83" w:rsidRDefault="00660F83">
            <w:pPr>
              <w:suppressAutoHyphens w:val="0"/>
              <w:spacing w:before="100" w:beforeAutospacing="1" w:after="100" w:afterAutospacing="1" w:line="293" w:lineRule="atLeast"/>
              <w:jc w:val="center"/>
              <w:rPr>
                <w:rFonts w:ascii="Calibri" w:eastAsia="Times New Roman" w:hAnsi="Calibri"/>
                <w:szCs w:val="24"/>
                <w:lang w:eastAsia="lv-LV"/>
              </w:rPr>
            </w:pPr>
            <w:r w:rsidRPr="00660F83">
              <w:rPr>
                <w:rFonts w:ascii="Calibri" w:eastAsia="Times New Roman" w:hAnsi="Calibri"/>
                <w:szCs w:val="24"/>
                <w:lang w:eastAsia="lv-LV"/>
              </w:rPr>
              <w:t>17.</w:t>
            </w:r>
          </w:p>
        </w:tc>
        <w:tc>
          <w:tcPr>
            <w:tcW w:w="1300" w:type="pct"/>
            <w:tcBorders>
              <w:top w:val="outset" w:sz="6" w:space="0" w:color="414142"/>
              <w:left w:val="outset" w:sz="6" w:space="0" w:color="414142"/>
              <w:bottom w:val="outset" w:sz="6" w:space="0" w:color="414142"/>
              <w:right w:val="outset" w:sz="6" w:space="0" w:color="414142"/>
            </w:tcBorders>
            <w:hideMark/>
          </w:tcPr>
          <w:p w14:paraId="085DAEE7" w14:textId="77777777" w:rsidR="00660F83" w:rsidRPr="00660F83" w:rsidRDefault="00660F83">
            <w:pPr>
              <w:suppressAutoHyphens w:val="0"/>
              <w:spacing w:line="276" w:lineRule="auto"/>
              <w:rPr>
                <w:rFonts w:ascii="Calibri" w:eastAsia="Times New Roman" w:hAnsi="Calibri"/>
                <w:szCs w:val="24"/>
                <w:lang w:eastAsia="lv-LV"/>
              </w:rPr>
            </w:pPr>
            <w:r w:rsidRPr="00660F83">
              <w:rPr>
                <w:rFonts w:ascii="Calibri" w:eastAsia="Times New Roman" w:hAnsi="Calibri"/>
                <w:szCs w:val="24"/>
                <w:lang w:eastAsia="lv-LV"/>
              </w:rPr>
              <w:t>Parastais ozols</w:t>
            </w:r>
          </w:p>
        </w:tc>
        <w:tc>
          <w:tcPr>
            <w:tcW w:w="1700" w:type="pct"/>
            <w:tcBorders>
              <w:top w:val="outset" w:sz="6" w:space="0" w:color="414142"/>
              <w:left w:val="outset" w:sz="6" w:space="0" w:color="414142"/>
              <w:bottom w:val="outset" w:sz="6" w:space="0" w:color="414142"/>
              <w:right w:val="outset" w:sz="6" w:space="0" w:color="414142"/>
            </w:tcBorders>
            <w:hideMark/>
          </w:tcPr>
          <w:p w14:paraId="0D0B9BA1" w14:textId="77777777" w:rsidR="00660F83" w:rsidRPr="00660F83" w:rsidRDefault="00660F83">
            <w:pPr>
              <w:suppressAutoHyphens w:val="0"/>
              <w:spacing w:line="276" w:lineRule="auto"/>
              <w:rPr>
                <w:rFonts w:ascii="Calibri" w:eastAsia="Times New Roman" w:hAnsi="Calibri"/>
                <w:i/>
                <w:iCs/>
                <w:szCs w:val="24"/>
                <w:lang w:eastAsia="lv-LV"/>
              </w:rPr>
            </w:pPr>
            <w:r w:rsidRPr="00660F83">
              <w:rPr>
                <w:rFonts w:ascii="Calibri" w:eastAsia="Times New Roman" w:hAnsi="Calibri"/>
                <w:i/>
                <w:iCs/>
                <w:szCs w:val="24"/>
                <w:lang w:eastAsia="lv-LV"/>
              </w:rPr>
              <w:t>Quercus robur</w:t>
            </w:r>
          </w:p>
        </w:tc>
        <w:tc>
          <w:tcPr>
            <w:tcW w:w="750" w:type="pct"/>
            <w:tcBorders>
              <w:top w:val="outset" w:sz="6" w:space="0" w:color="414142"/>
              <w:left w:val="outset" w:sz="6" w:space="0" w:color="414142"/>
              <w:bottom w:val="outset" w:sz="6" w:space="0" w:color="414142"/>
              <w:right w:val="outset" w:sz="6" w:space="0" w:color="414142"/>
            </w:tcBorders>
            <w:hideMark/>
          </w:tcPr>
          <w:p w14:paraId="115E1C73" w14:textId="77777777" w:rsidR="00660F83" w:rsidRPr="00660F83" w:rsidRDefault="00660F83">
            <w:pPr>
              <w:suppressAutoHyphens w:val="0"/>
              <w:spacing w:before="100" w:beforeAutospacing="1" w:after="100" w:afterAutospacing="1" w:line="293" w:lineRule="atLeast"/>
              <w:jc w:val="center"/>
              <w:rPr>
                <w:rFonts w:ascii="Calibri" w:eastAsia="Times New Roman" w:hAnsi="Calibri"/>
                <w:szCs w:val="24"/>
                <w:lang w:eastAsia="lv-LV"/>
              </w:rPr>
            </w:pPr>
            <w:r w:rsidRPr="00660F83">
              <w:rPr>
                <w:rFonts w:ascii="Calibri" w:eastAsia="Times New Roman" w:hAnsi="Calibri"/>
                <w:szCs w:val="24"/>
                <w:lang w:eastAsia="lv-LV"/>
              </w:rPr>
              <w:t>4,0</w:t>
            </w:r>
          </w:p>
        </w:tc>
        <w:tc>
          <w:tcPr>
            <w:tcW w:w="700" w:type="pct"/>
            <w:tcBorders>
              <w:top w:val="outset" w:sz="6" w:space="0" w:color="414142"/>
              <w:left w:val="outset" w:sz="6" w:space="0" w:color="414142"/>
              <w:bottom w:val="outset" w:sz="6" w:space="0" w:color="414142"/>
              <w:right w:val="outset" w:sz="6" w:space="0" w:color="414142"/>
            </w:tcBorders>
            <w:hideMark/>
          </w:tcPr>
          <w:p w14:paraId="62761AA7" w14:textId="77777777" w:rsidR="00660F83" w:rsidRPr="00660F83" w:rsidRDefault="00660F83">
            <w:pPr>
              <w:suppressAutoHyphens w:val="0"/>
              <w:spacing w:before="100" w:beforeAutospacing="1" w:after="100" w:afterAutospacing="1" w:line="293" w:lineRule="atLeast"/>
              <w:jc w:val="center"/>
              <w:rPr>
                <w:rFonts w:ascii="Calibri" w:eastAsia="Times New Roman" w:hAnsi="Calibri"/>
                <w:szCs w:val="24"/>
                <w:lang w:eastAsia="lv-LV"/>
              </w:rPr>
            </w:pPr>
            <w:r w:rsidRPr="00660F83">
              <w:rPr>
                <w:rFonts w:ascii="Calibri" w:eastAsia="Times New Roman" w:hAnsi="Calibri"/>
                <w:szCs w:val="24"/>
                <w:lang w:eastAsia="lv-LV"/>
              </w:rPr>
              <w:t>32</w:t>
            </w:r>
          </w:p>
        </w:tc>
      </w:tr>
      <w:tr w:rsidR="00660F83" w:rsidRPr="00660F83" w14:paraId="7F555B1C" w14:textId="77777777" w:rsidTr="00660F83">
        <w:tc>
          <w:tcPr>
            <w:tcW w:w="500" w:type="pct"/>
            <w:tcBorders>
              <w:top w:val="outset" w:sz="6" w:space="0" w:color="414142"/>
              <w:left w:val="outset" w:sz="6" w:space="0" w:color="414142"/>
              <w:bottom w:val="outset" w:sz="6" w:space="0" w:color="414142"/>
              <w:right w:val="outset" w:sz="6" w:space="0" w:color="414142"/>
            </w:tcBorders>
            <w:hideMark/>
          </w:tcPr>
          <w:p w14:paraId="7EFAA0C8" w14:textId="77777777" w:rsidR="00660F83" w:rsidRPr="00660F83" w:rsidRDefault="00660F83">
            <w:pPr>
              <w:suppressAutoHyphens w:val="0"/>
              <w:spacing w:before="100" w:beforeAutospacing="1" w:after="100" w:afterAutospacing="1" w:line="293" w:lineRule="atLeast"/>
              <w:jc w:val="center"/>
              <w:rPr>
                <w:rFonts w:ascii="Calibri" w:eastAsia="Times New Roman" w:hAnsi="Calibri"/>
                <w:szCs w:val="24"/>
                <w:lang w:eastAsia="lv-LV"/>
              </w:rPr>
            </w:pPr>
            <w:r w:rsidRPr="00660F83">
              <w:rPr>
                <w:rFonts w:ascii="Calibri" w:eastAsia="Times New Roman" w:hAnsi="Calibri"/>
                <w:szCs w:val="24"/>
                <w:lang w:eastAsia="lv-LV"/>
              </w:rPr>
              <w:t>18.</w:t>
            </w:r>
          </w:p>
        </w:tc>
        <w:tc>
          <w:tcPr>
            <w:tcW w:w="1300" w:type="pct"/>
            <w:tcBorders>
              <w:top w:val="outset" w:sz="6" w:space="0" w:color="414142"/>
              <w:left w:val="outset" w:sz="6" w:space="0" w:color="414142"/>
              <w:bottom w:val="outset" w:sz="6" w:space="0" w:color="414142"/>
              <w:right w:val="outset" w:sz="6" w:space="0" w:color="414142"/>
            </w:tcBorders>
            <w:hideMark/>
          </w:tcPr>
          <w:p w14:paraId="6FF70A3F" w14:textId="77777777" w:rsidR="00660F83" w:rsidRPr="00660F83" w:rsidRDefault="00660F83">
            <w:pPr>
              <w:suppressAutoHyphens w:val="0"/>
              <w:spacing w:line="276" w:lineRule="auto"/>
              <w:rPr>
                <w:rFonts w:ascii="Calibri" w:eastAsia="Times New Roman" w:hAnsi="Calibri"/>
                <w:szCs w:val="24"/>
                <w:lang w:eastAsia="lv-LV"/>
              </w:rPr>
            </w:pPr>
            <w:r w:rsidRPr="00660F83">
              <w:rPr>
                <w:rFonts w:ascii="Calibri" w:eastAsia="Times New Roman" w:hAnsi="Calibri"/>
                <w:szCs w:val="24"/>
                <w:lang w:eastAsia="lv-LV"/>
              </w:rPr>
              <w:t>Parastais pīlādzis</w:t>
            </w:r>
          </w:p>
        </w:tc>
        <w:tc>
          <w:tcPr>
            <w:tcW w:w="1700" w:type="pct"/>
            <w:tcBorders>
              <w:top w:val="outset" w:sz="6" w:space="0" w:color="414142"/>
              <w:left w:val="outset" w:sz="6" w:space="0" w:color="414142"/>
              <w:bottom w:val="outset" w:sz="6" w:space="0" w:color="414142"/>
              <w:right w:val="outset" w:sz="6" w:space="0" w:color="414142"/>
            </w:tcBorders>
            <w:hideMark/>
          </w:tcPr>
          <w:p w14:paraId="7350FACF" w14:textId="77777777" w:rsidR="00660F83" w:rsidRPr="00660F83" w:rsidRDefault="00660F83">
            <w:pPr>
              <w:suppressAutoHyphens w:val="0"/>
              <w:spacing w:line="276" w:lineRule="auto"/>
              <w:rPr>
                <w:rFonts w:ascii="Calibri" w:eastAsia="Times New Roman" w:hAnsi="Calibri"/>
                <w:i/>
                <w:iCs/>
                <w:szCs w:val="24"/>
                <w:lang w:eastAsia="lv-LV"/>
              </w:rPr>
            </w:pPr>
            <w:r w:rsidRPr="00660F83">
              <w:rPr>
                <w:rFonts w:ascii="Calibri" w:eastAsia="Times New Roman" w:hAnsi="Calibri"/>
                <w:i/>
                <w:iCs/>
                <w:szCs w:val="24"/>
                <w:lang w:eastAsia="lv-LV"/>
              </w:rPr>
              <w:t>Sorbus aucuparia</w:t>
            </w:r>
          </w:p>
        </w:tc>
        <w:tc>
          <w:tcPr>
            <w:tcW w:w="750" w:type="pct"/>
            <w:tcBorders>
              <w:top w:val="outset" w:sz="6" w:space="0" w:color="414142"/>
              <w:left w:val="outset" w:sz="6" w:space="0" w:color="414142"/>
              <w:bottom w:val="outset" w:sz="6" w:space="0" w:color="414142"/>
              <w:right w:val="outset" w:sz="6" w:space="0" w:color="414142"/>
            </w:tcBorders>
            <w:hideMark/>
          </w:tcPr>
          <w:p w14:paraId="04B2D502" w14:textId="77777777" w:rsidR="00660F83" w:rsidRPr="00660F83" w:rsidRDefault="00660F83">
            <w:pPr>
              <w:suppressAutoHyphens w:val="0"/>
              <w:spacing w:before="100" w:beforeAutospacing="1" w:after="100" w:afterAutospacing="1" w:line="293" w:lineRule="atLeast"/>
              <w:jc w:val="center"/>
              <w:rPr>
                <w:rFonts w:ascii="Calibri" w:eastAsia="Times New Roman" w:hAnsi="Calibri"/>
                <w:szCs w:val="24"/>
                <w:lang w:eastAsia="lv-LV"/>
              </w:rPr>
            </w:pPr>
            <w:r w:rsidRPr="00660F83">
              <w:rPr>
                <w:rFonts w:ascii="Calibri" w:eastAsia="Times New Roman" w:hAnsi="Calibri"/>
                <w:szCs w:val="24"/>
                <w:lang w:eastAsia="lv-LV"/>
              </w:rPr>
              <w:t>1,5</w:t>
            </w:r>
          </w:p>
        </w:tc>
        <w:tc>
          <w:tcPr>
            <w:tcW w:w="700" w:type="pct"/>
            <w:tcBorders>
              <w:top w:val="outset" w:sz="6" w:space="0" w:color="414142"/>
              <w:left w:val="outset" w:sz="6" w:space="0" w:color="414142"/>
              <w:bottom w:val="outset" w:sz="6" w:space="0" w:color="414142"/>
              <w:right w:val="outset" w:sz="6" w:space="0" w:color="414142"/>
            </w:tcBorders>
            <w:hideMark/>
          </w:tcPr>
          <w:p w14:paraId="5BA2604D" w14:textId="77777777" w:rsidR="00660F83" w:rsidRPr="00660F83" w:rsidRDefault="00660F83">
            <w:pPr>
              <w:suppressAutoHyphens w:val="0"/>
              <w:spacing w:before="100" w:beforeAutospacing="1" w:after="100" w:afterAutospacing="1" w:line="293" w:lineRule="atLeast"/>
              <w:jc w:val="center"/>
              <w:rPr>
                <w:rFonts w:ascii="Calibri" w:eastAsia="Times New Roman" w:hAnsi="Calibri"/>
                <w:szCs w:val="24"/>
                <w:lang w:eastAsia="lv-LV"/>
              </w:rPr>
            </w:pPr>
            <w:r w:rsidRPr="00660F83">
              <w:rPr>
                <w:rFonts w:ascii="Calibri" w:eastAsia="Times New Roman" w:hAnsi="Calibri"/>
                <w:szCs w:val="24"/>
                <w:lang w:eastAsia="lv-LV"/>
              </w:rPr>
              <w:t>21</w:t>
            </w:r>
          </w:p>
        </w:tc>
      </w:tr>
      <w:tr w:rsidR="00660F83" w:rsidRPr="00660F83" w14:paraId="6A25EEF6" w14:textId="77777777" w:rsidTr="00660F83">
        <w:tc>
          <w:tcPr>
            <w:tcW w:w="500" w:type="pct"/>
            <w:tcBorders>
              <w:top w:val="outset" w:sz="6" w:space="0" w:color="414142"/>
              <w:left w:val="outset" w:sz="6" w:space="0" w:color="414142"/>
              <w:bottom w:val="outset" w:sz="6" w:space="0" w:color="414142"/>
              <w:right w:val="outset" w:sz="6" w:space="0" w:color="414142"/>
            </w:tcBorders>
            <w:hideMark/>
          </w:tcPr>
          <w:p w14:paraId="08954C05" w14:textId="77777777" w:rsidR="00660F83" w:rsidRPr="00660F83" w:rsidRDefault="00660F83">
            <w:pPr>
              <w:suppressAutoHyphens w:val="0"/>
              <w:spacing w:before="100" w:beforeAutospacing="1" w:after="100" w:afterAutospacing="1" w:line="293" w:lineRule="atLeast"/>
              <w:jc w:val="center"/>
              <w:rPr>
                <w:rFonts w:ascii="Calibri" w:eastAsia="Times New Roman" w:hAnsi="Calibri"/>
                <w:szCs w:val="24"/>
                <w:lang w:eastAsia="lv-LV"/>
              </w:rPr>
            </w:pPr>
            <w:r w:rsidRPr="00660F83">
              <w:rPr>
                <w:rFonts w:ascii="Calibri" w:eastAsia="Times New Roman" w:hAnsi="Calibri"/>
                <w:szCs w:val="24"/>
                <w:lang w:eastAsia="lv-LV"/>
              </w:rPr>
              <w:t>19.</w:t>
            </w:r>
          </w:p>
        </w:tc>
        <w:tc>
          <w:tcPr>
            <w:tcW w:w="1300" w:type="pct"/>
            <w:tcBorders>
              <w:top w:val="outset" w:sz="6" w:space="0" w:color="414142"/>
              <w:left w:val="outset" w:sz="6" w:space="0" w:color="414142"/>
              <w:bottom w:val="outset" w:sz="6" w:space="0" w:color="414142"/>
              <w:right w:val="outset" w:sz="6" w:space="0" w:color="414142"/>
            </w:tcBorders>
            <w:hideMark/>
          </w:tcPr>
          <w:p w14:paraId="6291FF41" w14:textId="77777777" w:rsidR="00660F83" w:rsidRPr="00660F83" w:rsidRDefault="00660F83">
            <w:pPr>
              <w:suppressAutoHyphens w:val="0"/>
              <w:spacing w:line="276" w:lineRule="auto"/>
              <w:rPr>
                <w:rFonts w:ascii="Calibri" w:eastAsia="Times New Roman" w:hAnsi="Calibri"/>
                <w:szCs w:val="24"/>
                <w:lang w:eastAsia="lv-LV"/>
              </w:rPr>
            </w:pPr>
            <w:r w:rsidRPr="00660F83">
              <w:rPr>
                <w:rFonts w:ascii="Calibri" w:eastAsia="Times New Roman" w:hAnsi="Calibri"/>
                <w:szCs w:val="24"/>
                <w:lang w:eastAsia="lv-LV"/>
              </w:rPr>
              <w:t>Parastā priede</w:t>
            </w:r>
          </w:p>
        </w:tc>
        <w:tc>
          <w:tcPr>
            <w:tcW w:w="1700" w:type="pct"/>
            <w:tcBorders>
              <w:top w:val="outset" w:sz="6" w:space="0" w:color="414142"/>
              <w:left w:val="outset" w:sz="6" w:space="0" w:color="414142"/>
              <w:bottom w:val="outset" w:sz="6" w:space="0" w:color="414142"/>
              <w:right w:val="outset" w:sz="6" w:space="0" w:color="414142"/>
            </w:tcBorders>
            <w:hideMark/>
          </w:tcPr>
          <w:p w14:paraId="15FA5D99" w14:textId="77777777" w:rsidR="00660F83" w:rsidRPr="00660F83" w:rsidRDefault="00660F83">
            <w:pPr>
              <w:suppressAutoHyphens w:val="0"/>
              <w:spacing w:line="276" w:lineRule="auto"/>
              <w:rPr>
                <w:rFonts w:ascii="Calibri" w:eastAsia="Times New Roman" w:hAnsi="Calibri"/>
                <w:i/>
                <w:iCs/>
                <w:szCs w:val="24"/>
                <w:lang w:eastAsia="lv-LV"/>
              </w:rPr>
            </w:pPr>
            <w:r w:rsidRPr="00660F83">
              <w:rPr>
                <w:rFonts w:ascii="Calibri" w:eastAsia="Times New Roman" w:hAnsi="Calibri"/>
                <w:i/>
                <w:iCs/>
                <w:szCs w:val="24"/>
                <w:lang w:eastAsia="lv-LV"/>
              </w:rPr>
              <w:t>Pinus sylvestris</w:t>
            </w:r>
          </w:p>
        </w:tc>
        <w:tc>
          <w:tcPr>
            <w:tcW w:w="750" w:type="pct"/>
            <w:tcBorders>
              <w:top w:val="outset" w:sz="6" w:space="0" w:color="414142"/>
              <w:left w:val="outset" w:sz="6" w:space="0" w:color="414142"/>
              <w:bottom w:val="outset" w:sz="6" w:space="0" w:color="414142"/>
              <w:right w:val="outset" w:sz="6" w:space="0" w:color="414142"/>
            </w:tcBorders>
            <w:hideMark/>
          </w:tcPr>
          <w:p w14:paraId="40E56929" w14:textId="77777777" w:rsidR="00660F83" w:rsidRPr="00660F83" w:rsidRDefault="00660F83">
            <w:pPr>
              <w:suppressAutoHyphens w:val="0"/>
              <w:spacing w:before="100" w:beforeAutospacing="1" w:after="100" w:afterAutospacing="1" w:line="293" w:lineRule="atLeast"/>
              <w:jc w:val="center"/>
              <w:rPr>
                <w:rFonts w:ascii="Calibri" w:eastAsia="Times New Roman" w:hAnsi="Calibri"/>
                <w:szCs w:val="24"/>
                <w:lang w:eastAsia="lv-LV"/>
              </w:rPr>
            </w:pPr>
            <w:r w:rsidRPr="00660F83">
              <w:rPr>
                <w:rFonts w:ascii="Calibri" w:eastAsia="Times New Roman" w:hAnsi="Calibri"/>
                <w:szCs w:val="24"/>
                <w:lang w:eastAsia="lv-LV"/>
              </w:rPr>
              <w:t>2,5</w:t>
            </w:r>
          </w:p>
        </w:tc>
        <w:tc>
          <w:tcPr>
            <w:tcW w:w="700" w:type="pct"/>
            <w:tcBorders>
              <w:top w:val="outset" w:sz="6" w:space="0" w:color="414142"/>
              <w:left w:val="outset" w:sz="6" w:space="0" w:color="414142"/>
              <w:bottom w:val="outset" w:sz="6" w:space="0" w:color="414142"/>
              <w:right w:val="outset" w:sz="6" w:space="0" w:color="414142"/>
            </w:tcBorders>
            <w:hideMark/>
          </w:tcPr>
          <w:p w14:paraId="3C0014AC" w14:textId="77777777" w:rsidR="00660F83" w:rsidRPr="00660F83" w:rsidRDefault="00660F83">
            <w:pPr>
              <w:suppressAutoHyphens w:val="0"/>
              <w:spacing w:before="100" w:beforeAutospacing="1" w:after="100" w:afterAutospacing="1" w:line="293" w:lineRule="atLeast"/>
              <w:jc w:val="center"/>
              <w:rPr>
                <w:rFonts w:ascii="Calibri" w:eastAsia="Times New Roman" w:hAnsi="Calibri"/>
                <w:szCs w:val="24"/>
                <w:lang w:eastAsia="lv-LV"/>
              </w:rPr>
            </w:pPr>
            <w:r w:rsidRPr="00660F83">
              <w:rPr>
                <w:rFonts w:ascii="Calibri" w:eastAsia="Times New Roman" w:hAnsi="Calibri"/>
                <w:szCs w:val="24"/>
                <w:lang w:eastAsia="lv-LV"/>
              </w:rPr>
              <w:t>38</w:t>
            </w:r>
          </w:p>
        </w:tc>
      </w:tr>
      <w:tr w:rsidR="00660F83" w:rsidRPr="00660F83" w14:paraId="5BAE3A27" w14:textId="77777777" w:rsidTr="00660F83">
        <w:tc>
          <w:tcPr>
            <w:tcW w:w="500" w:type="pct"/>
            <w:tcBorders>
              <w:top w:val="outset" w:sz="6" w:space="0" w:color="414142"/>
              <w:left w:val="outset" w:sz="6" w:space="0" w:color="414142"/>
              <w:bottom w:val="outset" w:sz="6" w:space="0" w:color="414142"/>
              <w:right w:val="outset" w:sz="6" w:space="0" w:color="414142"/>
            </w:tcBorders>
            <w:hideMark/>
          </w:tcPr>
          <w:p w14:paraId="4C4D4376" w14:textId="77777777" w:rsidR="00660F83" w:rsidRPr="00660F83" w:rsidRDefault="00660F83">
            <w:pPr>
              <w:suppressAutoHyphens w:val="0"/>
              <w:spacing w:before="100" w:beforeAutospacing="1" w:after="100" w:afterAutospacing="1" w:line="293" w:lineRule="atLeast"/>
              <w:jc w:val="center"/>
              <w:rPr>
                <w:rFonts w:ascii="Calibri" w:eastAsia="Times New Roman" w:hAnsi="Calibri"/>
                <w:szCs w:val="24"/>
                <w:lang w:eastAsia="lv-LV"/>
              </w:rPr>
            </w:pPr>
            <w:r w:rsidRPr="00660F83">
              <w:rPr>
                <w:rFonts w:ascii="Calibri" w:eastAsia="Times New Roman" w:hAnsi="Calibri"/>
                <w:szCs w:val="24"/>
                <w:lang w:eastAsia="lv-LV"/>
              </w:rPr>
              <w:t>20.</w:t>
            </w:r>
          </w:p>
        </w:tc>
        <w:tc>
          <w:tcPr>
            <w:tcW w:w="1300" w:type="pct"/>
            <w:tcBorders>
              <w:top w:val="outset" w:sz="6" w:space="0" w:color="414142"/>
              <w:left w:val="outset" w:sz="6" w:space="0" w:color="414142"/>
              <w:bottom w:val="outset" w:sz="6" w:space="0" w:color="414142"/>
              <w:right w:val="outset" w:sz="6" w:space="0" w:color="414142"/>
            </w:tcBorders>
            <w:hideMark/>
          </w:tcPr>
          <w:p w14:paraId="4B21D584" w14:textId="77777777" w:rsidR="00660F83" w:rsidRPr="00660F83" w:rsidRDefault="00660F83">
            <w:pPr>
              <w:suppressAutoHyphens w:val="0"/>
              <w:spacing w:line="276" w:lineRule="auto"/>
              <w:rPr>
                <w:rFonts w:ascii="Calibri" w:eastAsia="Times New Roman" w:hAnsi="Calibri"/>
                <w:szCs w:val="24"/>
                <w:lang w:eastAsia="lv-LV"/>
              </w:rPr>
            </w:pPr>
            <w:r w:rsidRPr="00660F83">
              <w:rPr>
                <w:rFonts w:ascii="Calibri" w:eastAsia="Times New Roman" w:hAnsi="Calibri"/>
                <w:szCs w:val="24"/>
                <w:lang w:eastAsia="lv-LV"/>
              </w:rPr>
              <w:t>Parastais skābardis</w:t>
            </w:r>
          </w:p>
        </w:tc>
        <w:tc>
          <w:tcPr>
            <w:tcW w:w="1700" w:type="pct"/>
            <w:tcBorders>
              <w:top w:val="outset" w:sz="6" w:space="0" w:color="414142"/>
              <w:left w:val="outset" w:sz="6" w:space="0" w:color="414142"/>
              <w:bottom w:val="outset" w:sz="6" w:space="0" w:color="414142"/>
              <w:right w:val="outset" w:sz="6" w:space="0" w:color="414142"/>
            </w:tcBorders>
            <w:hideMark/>
          </w:tcPr>
          <w:p w14:paraId="6C090603" w14:textId="77777777" w:rsidR="00660F83" w:rsidRPr="00660F83" w:rsidRDefault="00660F83">
            <w:pPr>
              <w:suppressAutoHyphens w:val="0"/>
              <w:spacing w:line="276" w:lineRule="auto"/>
              <w:rPr>
                <w:rFonts w:ascii="Calibri" w:eastAsia="Times New Roman" w:hAnsi="Calibri"/>
                <w:i/>
                <w:iCs/>
                <w:szCs w:val="24"/>
                <w:lang w:eastAsia="lv-LV"/>
              </w:rPr>
            </w:pPr>
            <w:r w:rsidRPr="00660F83">
              <w:rPr>
                <w:rFonts w:ascii="Calibri" w:eastAsia="Times New Roman" w:hAnsi="Calibri"/>
                <w:i/>
                <w:iCs/>
                <w:szCs w:val="24"/>
                <w:lang w:eastAsia="lv-LV"/>
              </w:rPr>
              <w:t>Carpinus betulus</w:t>
            </w:r>
          </w:p>
        </w:tc>
        <w:tc>
          <w:tcPr>
            <w:tcW w:w="750" w:type="pct"/>
            <w:tcBorders>
              <w:top w:val="outset" w:sz="6" w:space="0" w:color="414142"/>
              <w:left w:val="outset" w:sz="6" w:space="0" w:color="414142"/>
              <w:bottom w:val="outset" w:sz="6" w:space="0" w:color="414142"/>
              <w:right w:val="outset" w:sz="6" w:space="0" w:color="414142"/>
            </w:tcBorders>
            <w:hideMark/>
          </w:tcPr>
          <w:p w14:paraId="313891DC" w14:textId="77777777" w:rsidR="00660F83" w:rsidRPr="00660F83" w:rsidRDefault="00660F83">
            <w:pPr>
              <w:suppressAutoHyphens w:val="0"/>
              <w:spacing w:before="100" w:beforeAutospacing="1" w:after="100" w:afterAutospacing="1" w:line="293" w:lineRule="atLeast"/>
              <w:jc w:val="center"/>
              <w:rPr>
                <w:rFonts w:ascii="Calibri" w:eastAsia="Times New Roman" w:hAnsi="Calibri"/>
                <w:szCs w:val="24"/>
                <w:lang w:eastAsia="lv-LV"/>
              </w:rPr>
            </w:pPr>
            <w:r w:rsidRPr="00660F83">
              <w:rPr>
                <w:rFonts w:ascii="Calibri" w:eastAsia="Times New Roman" w:hAnsi="Calibri"/>
                <w:szCs w:val="24"/>
                <w:lang w:eastAsia="lv-LV"/>
              </w:rPr>
              <w:t>1,5</w:t>
            </w:r>
          </w:p>
        </w:tc>
        <w:tc>
          <w:tcPr>
            <w:tcW w:w="700" w:type="pct"/>
            <w:tcBorders>
              <w:top w:val="outset" w:sz="6" w:space="0" w:color="414142"/>
              <w:left w:val="outset" w:sz="6" w:space="0" w:color="414142"/>
              <w:bottom w:val="outset" w:sz="6" w:space="0" w:color="414142"/>
              <w:right w:val="outset" w:sz="6" w:space="0" w:color="414142"/>
            </w:tcBorders>
            <w:hideMark/>
          </w:tcPr>
          <w:p w14:paraId="624066A2" w14:textId="77777777" w:rsidR="00660F83" w:rsidRPr="00660F83" w:rsidRDefault="00660F83">
            <w:pPr>
              <w:suppressAutoHyphens w:val="0"/>
              <w:spacing w:before="100" w:beforeAutospacing="1" w:after="100" w:afterAutospacing="1" w:line="293" w:lineRule="atLeast"/>
              <w:jc w:val="center"/>
              <w:rPr>
                <w:rFonts w:ascii="Calibri" w:eastAsia="Times New Roman" w:hAnsi="Calibri"/>
                <w:szCs w:val="24"/>
                <w:lang w:eastAsia="lv-LV"/>
              </w:rPr>
            </w:pPr>
            <w:r w:rsidRPr="00660F83">
              <w:rPr>
                <w:rFonts w:ascii="Calibri" w:eastAsia="Times New Roman" w:hAnsi="Calibri"/>
                <w:szCs w:val="24"/>
                <w:lang w:eastAsia="lv-LV"/>
              </w:rPr>
              <w:t>20</w:t>
            </w:r>
          </w:p>
        </w:tc>
      </w:tr>
      <w:tr w:rsidR="00660F83" w:rsidRPr="00660F83" w14:paraId="03213F2B" w14:textId="77777777" w:rsidTr="00660F83">
        <w:tc>
          <w:tcPr>
            <w:tcW w:w="500" w:type="pct"/>
            <w:tcBorders>
              <w:top w:val="outset" w:sz="6" w:space="0" w:color="414142"/>
              <w:left w:val="outset" w:sz="6" w:space="0" w:color="414142"/>
              <w:bottom w:val="outset" w:sz="6" w:space="0" w:color="414142"/>
              <w:right w:val="outset" w:sz="6" w:space="0" w:color="414142"/>
            </w:tcBorders>
            <w:hideMark/>
          </w:tcPr>
          <w:p w14:paraId="45F9DA30" w14:textId="77777777" w:rsidR="00660F83" w:rsidRPr="00660F83" w:rsidRDefault="00660F83">
            <w:pPr>
              <w:suppressAutoHyphens w:val="0"/>
              <w:spacing w:before="100" w:beforeAutospacing="1" w:after="100" w:afterAutospacing="1" w:line="293" w:lineRule="atLeast"/>
              <w:jc w:val="center"/>
              <w:rPr>
                <w:rFonts w:ascii="Calibri" w:eastAsia="Times New Roman" w:hAnsi="Calibri"/>
                <w:szCs w:val="24"/>
                <w:lang w:eastAsia="lv-LV"/>
              </w:rPr>
            </w:pPr>
            <w:r w:rsidRPr="00660F83">
              <w:rPr>
                <w:rFonts w:ascii="Calibri" w:eastAsia="Times New Roman" w:hAnsi="Calibri"/>
                <w:szCs w:val="24"/>
                <w:lang w:eastAsia="lv-LV"/>
              </w:rPr>
              <w:t>21.</w:t>
            </w:r>
          </w:p>
        </w:tc>
        <w:tc>
          <w:tcPr>
            <w:tcW w:w="1300" w:type="pct"/>
            <w:tcBorders>
              <w:top w:val="outset" w:sz="6" w:space="0" w:color="414142"/>
              <w:left w:val="outset" w:sz="6" w:space="0" w:color="414142"/>
              <w:bottom w:val="outset" w:sz="6" w:space="0" w:color="414142"/>
              <w:right w:val="outset" w:sz="6" w:space="0" w:color="414142"/>
            </w:tcBorders>
            <w:hideMark/>
          </w:tcPr>
          <w:p w14:paraId="1D342C1F" w14:textId="77777777" w:rsidR="00660F83" w:rsidRPr="00660F83" w:rsidRDefault="00660F83">
            <w:pPr>
              <w:suppressAutoHyphens w:val="0"/>
              <w:spacing w:line="276" w:lineRule="auto"/>
              <w:rPr>
                <w:rFonts w:ascii="Calibri" w:eastAsia="Times New Roman" w:hAnsi="Calibri"/>
                <w:szCs w:val="24"/>
                <w:lang w:eastAsia="lv-LV"/>
              </w:rPr>
            </w:pPr>
            <w:r w:rsidRPr="00660F83">
              <w:rPr>
                <w:rFonts w:ascii="Calibri" w:eastAsia="Times New Roman" w:hAnsi="Calibri"/>
                <w:szCs w:val="24"/>
                <w:lang w:eastAsia="lv-LV"/>
              </w:rPr>
              <w:t>Parastā vīksna</w:t>
            </w:r>
          </w:p>
        </w:tc>
        <w:tc>
          <w:tcPr>
            <w:tcW w:w="1700" w:type="pct"/>
            <w:tcBorders>
              <w:top w:val="outset" w:sz="6" w:space="0" w:color="414142"/>
              <w:left w:val="outset" w:sz="6" w:space="0" w:color="414142"/>
              <w:bottom w:val="outset" w:sz="6" w:space="0" w:color="414142"/>
              <w:right w:val="outset" w:sz="6" w:space="0" w:color="414142"/>
            </w:tcBorders>
            <w:hideMark/>
          </w:tcPr>
          <w:p w14:paraId="758D5C14" w14:textId="77777777" w:rsidR="00660F83" w:rsidRPr="00660F83" w:rsidRDefault="00660F83">
            <w:pPr>
              <w:suppressAutoHyphens w:val="0"/>
              <w:spacing w:line="276" w:lineRule="auto"/>
              <w:rPr>
                <w:rFonts w:ascii="Calibri" w:eastAsia="Times New Roman" w:hAnsi="Calibri"/>
                <w:i/>
                <w:iCs/>
                <w:szCs w:val="24"/>
                <w:lang w:eastAsia="lv-LV"/>
              </w:rPr>
            </w:pPr>
            <w:r w:rsidRPr="00660F83">
              <w:rPr>
                <w:rFonts w:ascii="Calibri" w:eastAsia="Times New Roman" w:hAnsi="Calibri"/>
                <w:i/>
                <w:iCs/>
                <w:szCs w:val="24"/>
                <w:lang w:eastAsia="lv-LV"/>
              </w:rPr>
              <w:t>Ulmus laevis</w:t>
            </w:r>
          </w:p>
        </w:tc>
        <w:tc>
          <w:tcPr>
            <w:tcW w:w="750" w:type="pct"/>
            <w:tcBorders>
              <w:top w:val="outset" w:sz="6" w:space="0" w:color="414142"/>
              <w:left w:val="outset" w:sz="6" w:space="0" w:color="414142"/>
              <w:bottom w:val="outset" w:sz="6" w:space="0" w:color="414142"/>
              <w:right w:val="outset" w:sz="6" w:space="0" w:color="414142"/>
            </w:tcBorders>
            <w:hideMark/>
          </w:tcPr>
          <w:p w14:paraId="4B125BA8" w14:textId="77777777" w:rsidR="00660F83" w:rsidRPr="00660F83" w:rsidRDefault="00660F83">
            <w:pPr>
              <w:suppressAutoHyphens w:val="0"/>
              <w:spacing w:before="100" w:beforeAutospacing="1" w:after="100" w:afterAutospacing="1" w:line="293" w:lineRule="atLeast"/>
              <w:jc w:val="center"/>
              <w:rPr>
                <w:rFonts w:ascii="Calibri" w:eastAsia="Times New Roman" w:hAnsi="Calibri"/>
                <w:szCs w:val="24"/>
                <w:lang w:eastAsia="lv-LV"/>
              </w:rPr>
            </w:pPr>
            <w:r w:rsidRPr="00660F83">
              <w:rPr>
                <w:rFonts w:ascii="Calibri" w:eastAsia="Times New Roman" w:hAnsi="Calibri"/>
                <w:szCs w:val="24"/>
                <w:lang w:eastAsia="lv-LV"/>
              </w:rPr>
              <w:t>4,0</w:t>
            </w:r>
          </w:p>
        </w:tc>
        <w:tc>
          <w:tcPr>
            <w:tcW w:w="700" w:type="pct"/>
            <w:tcBorders>
              <w:top w:val="outset" w:sz="6" w:space="0" w:color="414142"/>
              <w:left w:val="outset" w:sz="6" w:space="0" w:color="414142"/>
              <w:bottom w:val="outset" w:sz="6" w:space="0" w:color="414142"/>
              <w:right w:val="outset" w:sz="6" w:space="0" w:color="414142"/>
            </w:tcBorders>
            <w:hideMark/>
          </w:tcPr>
          <w:p w14:paraId="1A53278E" w14:textId="77777777" w:rsidR="00660F83" w:rsidRPr="00660F83" w:rsidRDefault="00660F83">
            <w:pPr>
              <w:suppressAutoHyphens w:val="0"/>
              <w:spacing w:before="100" w:beforeAutospacing="1" w:after="100" w:afterAutospacing="1" w:line="293" w:lineRule="atLeast"/>
              <w:jc w:val="center"/>
              <w:rPr>
                <w:rFonts w:ascii="Calibri" w:eastAsia="Times New Roman" w:hAnsi="Calibri"/>
                <w:szCs w:val="24"/>
                <w:lang w:eastAsia="lv-LV"/>
              </w:rPr>
            </w:pPr>
            <w:r w:rsidRPr="00660F83">
              <w:rPr>
                <w:rFonts w:ascii="Calibri" w:eastAsia="Times New Roman" w:hAnsi="Calibri"/>
                <w:szCs w:val="24"/>
                <w:lang w:eastAsia="lv-LV"/>
              </w:rPr>
              <w:t>30</w:t>
            </w:r>
          </w:p>
        </w:tc>
      </w:tr>
      <w:tr w:rsidR="00660F83" w:rsidRPr="00660F83" w14:paraId="73F861CC" w14:textId="77777777" w:rsidTr="00660F83">
        <w:tc>
          <w:tcPr>
            <w:tcW w:w="500" w:type="pct"/>
            <w:tcBorders>
              <w:top w:val="outset" w:sz="6" w:space="0" w:color="414142"/>
              <w:left w:val="outset" w:sz="6" w:space="0" w:color="414142"/>
              <w:bottom w:val="outset" w:sz="6" w:space="0" w:color="414142"/>
              <w:right w:val="outset" w:sz="6" w:space="0" w:color="414142"/>
            </w:tcBorders>
            <w:hideMark/>
          </w:tcPr>
          <w:p w14:paraId="2D80FA29" w14:textId="77777777" w:rsidR="00660F83" w:rsidRPr="00660F83" w:rsidRDefault="00660F83">
            <w:pPr>
              <w:suppressAutoHyphens w:val="0"/>
              <w:spacing w:before="100" w:beforeAutospacing="1" w:after="100" w:afterAutospacing="1" w:line="293" w:lineRule="atLeast"/>
              <w:jc w:val="center"/>
              <w:rPr>
                <w:rFonts w:ascii="Calibri" w:eastAsia="Times New Roman" w:hAnsi="Calibri"/>
                <w:szCs w:val="24"/>
                <w:lang w:eastAsia="lv-LV"/>
              </w:rPr>
            </w:pPr>
            <w:r w:rsidRPr="00660F83">
              <w:rPr>
                <w:rFonts w:ascii="Calibri" w:eastAsia="Times New Roman" w:hAnsi="Calibri"/>
                <w:szCs w:val="24"/>
                <w:lang w:eastAsia="lv-LV"/>
              </w:rPr>
              <w:t>22.</w:t>
            </w:r>
          </w:p>
        </w:tc>
        <w:tc>
          <w:tcPr>
            <w:tcW w:w="1300" w:type="pct"/>
            <w:tcBorders>
              <w:top w:val="outset" w:sz="6" w:space="0" w:color="414142"/>
              <w:left w:val="outset" w:sz="6" w:space="0" w:color="414142"/>
              <w:bottom w:val="outset" w:sz="6" w:space="0" w:color="414142"/>
              <w:right w:val="outset" w:sz="6" w:space="0" w:color="414142"/>
            </w:tcBorders>
            <w:hideMark/>
          </w:tcPr>
          <w:p w14:paraId="4809D0D0" w14:textId="77777777" w:rsidR="00660F83" w:rsidRPr="00660F83" w:rsidRDefault="00660F83">
            <w:pPr>
              <w:suppressAutoHyphens w:val="0"/>
              <w:spacing w:line="276" w:lineRule="auto"/>
              <w:rPr>
                <w:rFonts w:ascii="Calibri" w:eastAsia="Times New Roman" w:hAnsi="Calibri"/>
                <w:szCs w:val="24"/>
                <w:lang w:eastAsia="lv-LV"/>
              </w:rPr>
            </w:pPr>
            <w:r w:rsidRPr="00660F83">
              <w:rPr>
                <w:rFonts w:ascii="Calibri" w:eastAsia="Times New Roman" w:hAnsi="Calibri"/>
                <w:szCs w:val="24"/>
                <w:lang w:eastAsia="lv-LV"/>
              </w:rPr>
              <w:t>Purva bērzs (pūkainais bērzs)</w:t>
            </w:r>
          </w:p>
        </w:tc>
        <w:tc>
          <w:tcPr>
            <w:tcW w:w="1700" w:type="pct"/>
            <w:tcBorders>
              <w:top w:val="outset" w:sz="6" w:space="0" w:color="414142"/>
              <w:left w:val="outset" w:sz="6" w:space="0" w:color="414142"/>
              <w:bottom w:val="outset" w:sz="6" w:space="0" w:color="414142"/>
              <w:right w:val="outset" w:sz="6" w:space="0" w:color="414142"/>
            </w:tcBorders>
            <w:hideMark/>
          </w:tcPr>
          <w:p w14:paraId="3B9C84D8" w14:textId="77777777" w:rsidR="00660F83" w:rsidRPr="00660F83" w:rsidRDefault="00660F83">
            <w:pPr>
              <w:suppressAutoHyphens w:val="0"/>
              <w:spacing w:line="276" w:lineRule="auto"/>
              <w:rPr>
                <w:rFonts w:ascii="Calibri" w:eastAsia="Times New Roman" w:hAnsi="Calibri"/>
                <w:i/>
                <w:iCs/>
                <w:szCs w:val="24"/>
                <w:lang w:eastAsia="lv-LV"/>
              </w:rPr>
            </w:pPr>
            <w:r w:rsidRPr="00660F83">
              <w:rPr>
                <w:rFonts w:ascii="Calibri" w:eastAsia="Times New Roman" w:hAnsi="Calibri"/>
                <w:i/>
                <w:iCs/>
                <w:szCs w:val="24"/>
                <w:lang w:eastAsia="lv-LV"/>
              </w:rPr>
              <w:t>Betula pubescens (Betula alba)</w:t>
            </w:r>
          </w:p>
        </w:tc>
        <w:tc>
          <w:tcPr>
            <w:tcW w:w="750" w:type="pct"/>
            <w:tcBorders>
              <w:top w:val="outset" w:sz="6" w:space="0" w:color="414142"/>
              <w:left w:val="outset" w:sz="6" w:space="0" w:color="414142"/>
              <w:bottom w:val="outset" w:sz="6" w:space="0" w:color="414142"/>
              <w:right w:val="outset" w:sz="6" w:space="0" w:color="414142"/>
            </w:tcBorders>
            <w:hideMark/>
          </w:tcPr>
          <w:p w14:paraId="7EA11EAB" w14:textId="77777777" w:rsidR="00660F83" w:rsidRPr="00660F83" w:rsidRDefault="00660F83">
            <w:pPr>
              <w:suppressAutoHyphens w:val="0"/>
              <w:spacing w:before="100" w:beforeAutospacing="1" w:after="100" w:afterAutospacing="1" w:line="293" w:lineRule="atLeast"/>
              <w:jc w:val="center"/>
              <w:rPr>
                <w:rFonts w:ascii="Calibri" w:eastAsia="Times New Roman" w:hAnsi="Calibri"/>
                <w:szCs w:val="24"/>
                <w:lang w:eastAsia="lv-LV"/>
              </w:rPr>
            </w:pPr>
            <w:r w:rsidRPr="00660F83">
              <w:rPr>
                <w:rFonts w:ascii="Calibri" w:eastAsia="Times New Roman" w:hAnsi="Calibri"/>
                <w:szCs w:val="24"/>
                <w:lang w:eastAsia="lv-LV"/>
              </w:rPr>
              <w:t>3,0</w:t>
            </w:r>
          </w:p>
        </w:tc>
        <w:tc>
          <w:tcPr>
            <w:tcW w:w="700" w:type="pct"/>
            <w:tcBorders>
              <w:top w:val="outset" w:sz="6" w:space="0" w:color="414142"/>
              <w:left w:val="outset" w:sz="6" w:space="0" w:color="414142"/>
              <w:bottom w:val="outset" w:sz="6" w:space="0" w:color="414142"/>
              <w:right w:val="outset" w:sz="6" w:space="0" w:color="414142"/>
            </w:tcBorders>
            <w:hideMark/>
          </w:tcPr>
          <w:p w14:paraId="06227BEA" w14:textId="77777777" w:rsidR="00660F83" w:rsidRPr="00660F83" w:rsidRDefault="00660F83">
            <w:pPr>
              <w:suppressAutoHyphens w:val="0"/>
              <w:spacing w:before="100" w:beforeAutospacing="1" w:after="100" w:afterAutospacing="1" w:line="293" w:lineRule="atLeast"/>
              <w:jc w:val="center"/>
              <w:rPr>
                <w:rFonts w:ascii="Calibri" w:eastAsia="Times New Roman" w:hAnsi="Calibri"/>
                <w:szCs w:val="24"/>
                <w:lang w:eastAsia="lv-LV"/>
              </w:rPr>
            </w:pPr>
            <w:r w:rsidRPr="00660F83">
              <w:rPr>
                <w:rFonts w:ascii="Calibri" w:eastAsia="Times New Roman" w:hAnsi="Calibri"/>
                <w:szCs w:val="24"/>
                <w:lang w:eastAsia="lv-LV"/>
              </w:rPr>
              <w:t>32</w:t>
            </w:r>
          </w:p>
        </w:tc>
      </w:tr>
      <w:tr w:rsidR="00660F83" w:rsidRPr="00660F83" w14:paraId="427799A4" w14:textId="77777777" w:rsidTr="00660F83">
        <w:tc>
          <w:tcPr>
            <w:tcW w:w="500" w:type="pct"/>
            <w:tcBorders>
              <w:top w:val="outset" w:sz="6" w:space="0" w:color="414142"/>
              <w:left w:val="outset" w:sz="6" w:space="0" w:color="414142"/>
              <w:bottom w:val="outset" w:sz="6" w:space="0" w:color="414142"/>
              <w:right w:val="outset" w:sz="6" w:space="0" w:color="414142"/>
            </w:tcBorders>
            <w:hideMark/>
          </w:tcPr>
          <w:p w14:paraId="1ACCCC3E" w14:textId="77777777" w:rsidR="00660F83" w:rsidRPr="00660F83" w:rsidRDefault="00660F83">
            <w:pPr>
              <w:suppressAutoHyphens w:val="0"/>
              <w:spacing w:before="100" w:beforeAutospacing="1" w:after="100" w:afterAutospacing="1" w:line="293" w:lineRule="atLeast"/>
              <w:jc w:val="center"/>
              <w:rPr>
                <w:rFonts w:ascii="Calibri" w:eastAsia="Times New Roman" w:hAnsi="Calibri"/>
                <w:szCs w:val="24"/>
                <w:lang w:eastAsia="lv-LV"/>
              </w:rPr>
            </w:pPr>
            <w:r w:rsidRPr="00660F83">
              <w:rPr>
                <w:rFonts w:ascii="Calibri" w:eastAsia="Times New Roman" w:hAnsi="Calibri"/>
                <w:szCs w:val="24"/>
                <w:lang w:eastAsia="lv-LV"/>
              </w:rPr>
              <w:t>23.</w:t>
            </w:r>
          </w:p>
        </w:tc>
        <w:tc>
          <w:tcPr>
            <w:tcW w:w="1300" w:type="pct"/>
            <w:tcBorders>
              <w:top w:val="outset" w:sz="6" w:space="0" w:color="414142"/>
              <w:left w:val="outset" w:sz="6" w:space="0" w:color="414142"/>
              <w:bottom w:val="outset" w:sz="6" w:space="0" w:color="414142"/>
              <w:right w:val="outset" w:sz="6" w:space="0" w:color="414142"/>
            </w:tcBorders>
            <w:hideMark/>
          </w:tcPr>
          <w:p w14:paraId="3DC42730" w14:textId="77777777" w:rsidR="00660F83" w:rsidRPr="00660F83" w:rsidRDefault="00660F83">
            <w:pPr>
              <w:suppressAutoHyphens w:val="0"/>
              <w:spacing w:line="276" w:lineRule="auto"/>
              <w:rPr>
                <w:rFonts w:ascii="Calibri" w:eastAsia="Times New Roman" w:hAnsi="Calibri"/>
                <w:szCs w:val="24"/>
                <w:lang w:eastAsia="lv-LV"/>
              </w:rPr>
            </w:pPr>
            <w:r w:rsidRPr="00660F83">
              <w:rPr>
                <w:rFonts w:ascii="Calibri" w:eastAsia="Times New Roman" w:hAnsi="Calibri"/>
                <w:szCs w:val="24"/>
                <w:lang w:eastAsia="lv-LV"/>
              </w:rPr>
              <w:t>Šķetra</w:t>
            </w:r>
          </w:p>
        </w:tc>
        <w:tc>
          <w:tcPr>
            <w:tcW w:w="1700" w:type="pct"/>
            <w:tcBorders>
              <w:top w:val="outset" w:sz="6" w:space="0" w:color="414142"/>
              <w:left w:val="outset" w:sz="6" w:space="0" w:color="414142"/>
              <w:bottom w:val="outset" w:sz="6" w:space="0" w:color="414142"/>
              <w:right w:val="outset" w:sz="6" w:space="0" w:color="414142"/>
            </w:tcBorders>
            <w:hideMark/>
          </w:tcPr>
          <w:p w14:paraId="29202CEA" w14:textId="77777777" w:rsidR="00660F83" w:rsidRPr="00660F83" w:rsidRDefault="00660F83">
            <w:pPr>
              <w:suppressAutoHyphens w:val="0"/>
              <w:spacing w:line="276" w:lineRule="auto"/>
              <w:rPr>
                <w:rFonts w:ascii="Calibri" w:eastAsia="Times New Roman" w:hAnsi="Calibri"/>
                <w:i/>
                <w:iCs/>
                <w:szCs w:val="24"/>
                <w:lang w:eastAsia="lv-LV"/>
              </w:rPr>
            </w:pPr>
            <w:r w:rsidRPr="00660F83">
              <w:rPr>
                <w:rFonts w:ascii="Calibri" w:eastAsia="Times New Roman" w:hAnsi="Calibri"/>
                <w:i/>
                <w:iCs/>
                <w:szCs w:val="24"/>
                <w:lang w:eastAsia="lv-LV"/>
              </w:rPr>
              <w:t>Salix pentandra</w:t>
            </w:r>
          </w:p>
        </w:tc>
        <w:tc>
          <w:tcPr>
            <w:tcW w:w="750" w:type="pct"/>
            <w:tcBorders>
              <w:top w:val="outset" w:sz="6" w:space="0" w:color="414142"/>
              <w:left w:val="outset" w:sz="6" w:space="0" w:color="414142"/>
              <w:bottom w:val="outset" w:sz="6" w:space="0" w:color="414142"/>
              <w:right w:val="outset" w:sz="6" w:space="0" w:color="414142"/>
            </w:tcBorders>
            <w:hideMark/>
          </w:tcPr>
          <w:p w14:paraId="5267C3A1" w14:textId="77777777" w:rsidR="00660F83" w:rsidRPr="00660F83" w:rsidRDefault="00660F83">
            <w:pPr>
              <w:suppressAutoHyphens w:val="0"/>
              <w:spacing w:before="100" w:beforeAutospacing="1" w:after="100" w:afterAutospacing="1" w:line="293" w:lineRule="atLeast"/>
              <w:jc w:val="center"/>
              <w:rPr>
                <w:rFonts w:ascii="Calibri" w:eastAsia="Times New Roman" w:hAnsi="Calibri"/>
                <w:szCs w:val="24"/>
                <w:lang w:eastAsia="lv-LV"/>
              </w:rPr>
            </w:pPr>
            <w:r w:rsidRPr="00660F83">
              <w:rPr>
                <w:rFonts w:ascii="Calibri" w:eastAsia="Times New Roman" w:hAnsi="Calibri"/>
                <w:szCs w:val="24"/>
                <w:lang w:eastAsia="lv-LV"/>
              </w:rPr>
              <w:t>1,6</w:t>
            </w:r>
          </w:p>
        </w:tc>
        <w:tc>
          <w:tcPr>
            <w:tcW w:w="700" w:type="pct"/>
            <w:tcBorders>
              <w:top w:val="outset" w:sz="6" w:space="0" w:color="414142"/>
              <w:left w:val="outset" w:sz="6" w:space="0" w:color="414142"/>
              <w:bottom w:val="outset" w:sz="6" w:space="0" w:color="414142"/>
              <w:right w:val="outset" w:sz="6" w:space="0" w:color="414142"/>
            </w:tcBorders>
            <w:hideMark/>
          </w:tcPr>
          <w:p w14:paraId="71C8E149" w14:textId="77777777" w:rsidR="00660F83" w:rsidRPr="00660F83" w:rsidRDefault="00660F83">
            <w:pPr>
              <w:suppressAutoHyphens w:val="0"/>
              <w:spacing w:before="100" w:beforeAutospacing="1" w:after="100" w:afterAutospacing="1" w:line="293" w:lineRule="atLeast"/>
              <w:jc w:val="center"/>
              <w:rPr>
                <w:rFonts w:ascii="Calibri" w:eastAsia="Times New Roman" w:hAnsi="Calibri"/>
                <w:szCs w:val="24"/>
                <w:lang w:eastAsia="lv-LV"/>
              </w:rPr>
            </w:pPr>
            <w:r w:rsidRPr="00660F83">
              <w:rPr>
                <w:rFonts w:ascii="Calibri" w:eastAsia="Times New Roman" w:hAnsi="Calibri"/>
                <w:szCs w:val="24"/>
                <w:lang w:eastAsia="lv-LV"/>
              </w:rPr>
              <w:t>22</w:t>
            </w:r>
          </w:p>
        </w:tc>
      </w:tr>
      <w:tr w:rsidR="00660F83" w:rsidRPr="00660F83" w14:paraId="21AD56FA" w14:textId="77777777" w:rsidTr="00660F83">
        <w:tc>
          <w:tcPr>
            <w:tcW w:w="500" w:type="pct"/>
            <w:tcBorders>
              <w:top w:val="outset" w:sz="6" w:space="0" w:color="414142"/>
              <w:left w:val="outset" w:sz="6" w:space="0" w:color="414142"/>
              <w:bottom w:val="outset" w:sz="6" w:space="0" w:color="414142"/>
              <w:right w:val="outset" w:sz="6" w:space="0" w:color="414142"/>
            </w:tcBorders>
            <w:hideMark/>
          </w:tcPr>
          <w:p w14:paraId="014E069E" w14:textId="77777777" w:rsidR="00660F83" w:rsidRPr="00660F83" w:rsidRDefault="00660F83">
            <w:pPr>
              <w:suppressAutoHyphens w:val="0"/>
              <w:spacing w:before="100" w:beforeAutospacing="1" w:after="100" w:afterAutospacing="1" w:line="293" w:lineRule="atLeast"/>
              <w:jc w:val="center"/>
              <w:rPr>
                <w:rFonts w:ascii="Calibri" w:eastAsia="Times New Roman" w:hAnsi="Calibri"/>
                <w:szCs w:val="24"/>
                <w:lang w:eastAsia="lv-LV"/>
              </w:rPr>
            </w:pPr>
            <w:r w:rsidRPr="00660F83">
              <w:rPr>
                <w:rFonts w:ascii="Calibri" w:eastAsia="Times New Roman" w:hAnsi="Calibri"/>
                <w:szCs w:val="24"/>
                <w:lang w:eastAsia="lv-LV"/>
              </w:rPr>
              <w:t>24.</w:t>
            </w:r>
          </w:p>
        </w:tc>
        <w:tc>
          <w:tcPr>
            <w:tcW w:w="1300" w:type="pct"/>
            <w:tcBorders>
              <w:top w:val="outset" w:sz="6" w:space="0" w:color="414142"/>
              <w:left w:val="outset" w:sz="6" w:space="0" w:color="414142"/>
              <w:bottom w:val="outset" w:sz="6" w:space="0" w:color="414142"/>
              <w:right w:val="outset" w:sz="6" w:space="0" w:color="414142"/>
            </w:tcBorders>
            <w:hideMark/>
          </w:tcPr>
          <w:p w14:paraId="29608D4D" w14:textId="77777777" w:rsidR="00660F83" w:rsidRPr="00660F83" w:rsidRDefault="00660F83">
            <w:pPr>
              <w:suppressAutoHyphens w:val="0"/>
              <w:spacing w:line="276" w:lineRule="auto"/>
              <w:rPr>
                <w:rFonts w:ascii="Calibri" w:eastAsia="Times New Roman" w:hAnsi="Calibri"/>
                <w:szCs w:val="24"/>
                <w:lang w:eastAsia="lv-LV"/>
              </w:rPr>
            </w:pPr>
            <w:r w:rsidRPr="00660F83">
              <w:rPr>
                <w:rFonts w:ascii="Calibri" w:eastAsia="Times New Roman" w:hAnsi="Calibri"/>
                <w:szCs w:val="24"/>
                <w:lang w:eastAsia="lv-LV"/>
              </w:rPr>
              <w:t>Trauslais vītols</w:t>
            </w:r>
          </w:p>
        </w:tc>
        <w:tc>
          <w:tcPr>
            <w:tcW w:w="1700" w:type="pct"/>
            <w:tcBorders>
              <w:top w:val="outset" w:sz="6" w:space="0" w:color="414142"/>
              <w:left w:val="outset" w:sz="6" w:space="0" w:color="414142"/>
              <w:bottom w:val="outset" w:sz="6" w:space="0" w:color="414142"/>
              <w:right w:val="outset" w:sz="6" w:space="0" w:color="414142"/>
            </w:tcBorders>
            <w:hideMark/>
          </w:tcPr>
          <w:p w14:paraId="78199BC3" w14:textId="77777777" w:rsidR="00660F83" w:rsidRPr="00660F83" w:rsidRDefault="00660F83">
            <w:pPr>
              <w:suppressAutoHyphens w:val="0"/>
              <w:spacing w:line="276" w:lineRule="auto"/>
              <w:rPr>
                <w:rFonts w:ascii="Calibri" w:eastAsia="Times New Roman" w:hAnsi="Calibri"/>
                <w:i/>
                <w:iCs/>
                <w:szCs w:val="24"/>
                <w:lang w:eastAsia="lv-LV"/>
              </w:rPr>
            </w:pPr>
            <w:r w:rsidRPr="00660F83">
              <w:rPr>
                <w:rFonts w:ascii="Calibri" w:eastAsia="Times New Roman" w:hAnsi="Calibri"/>
                <w:i/>
                <w:iCs/>
                <w:szCs w:val="24"/>
                <w:lang w:eastAsia="lv-LV"/>
              </w:rPr>
              <w:t>Salix fragilis</w:t>
            </w:r>
          </w:p>
        </w:tc>
        <w:tc>
          <w:tcPr>
            <w:tcW w:w="750" w:type="pct"/>
            <w:tcBorders>
              <w:top w:val="outset" w:sz="6" w:space="0" w:color="414142"/>
              <w:left w:val="outset" w:sz="6" w:space="0" w:color="414142"/>
              <w:bottom w:val="outset" w:sz="6" w:space="0" w:color="414142"/>
              <w:right w:val="outset" w:sz="6" w:space="0" w:color="414142"/>
            </w:tcBorders>
            <w:hideMark/>
          </w:tcPr>
          <w:p w14:paraId="0979768D" w14:textId="77777777" w:rsidR="00660F83" w:rsidRPr="00660F83" w:rsidRDefault="00660F83">
            <w:pPr>
              <w:suppressAutoHyphens w:val="0"/>
              <w:spacing w:line="276" w:lineRule="auto"/>
              <w:rPr>
                <w:rFonts w:ascii="Calibri" w:eastAsia="Times New Roman" w:hAnsi="Calibri"/>
                <w:szCs w:val="24"/>
                <w:lang w:eastAsia="lv-LV"/>
              </w:rPr>
            </w:pPr>
            <w:r w:rsidRPr="00660F83">
              <w:rPr>
                <w:rFonts w:ascii="Calibri" w:eastAsia="Times New Roman" w:hAnsi="Calibri"/>
                <w:szCs w:val="24"/>
                <w:lang w:eastAsia="lv-LV"/>
              </w:rPr>
              <w:t> </w:t>
            </w:r>
          </w:p>
        </w:tc>
        <w:tc>
          <w:tcPr>
            <w:tcW w:w="700" w:type="pct"/>
            <w:tcBorders>
              <w:top w:val="outset" w:sz="6" w:space="0" w:color="414142"/>
              <w:left w:val="outset" w:sz="6" w:space="0" w:color="414142"/>
              <w:bottom w:val="outset" w:sz="6" w:space="0" w:color="414142"/>
              <w:right w:val="outset" w:sz="6" w:space="0" w:color="414142"/>
            </w:tcBorders>
            <w:hideMark/>
          </w:tcPr>
          <w:p w14:paraId="13C5ADE8" w14:textId="77777777" w:rsidR="00660F83" w:rsidRPr="00660F83" w:rsidRDefault="00660F83">
            <w:pPr>
              <w:suppressAutoHyphens w:val="0"/>
              <w:spacing w:line="276" w:lineRule="auto"/>
              <w:rPr>
                <w:rFonts w:ascii="Calibri" w:eastAsia="Times New Roman" w:hAnsi="Calibri"/>
                <w:szCs w:val="24"/>
                <w:lang w:eastAsia="lv-LV"/>
              </w:rPr>
            </w:pPr>
            <w:r w:rsidRPr="00660F83">
              <w:rPr>
                <w:rFonts w:ascii="Calibri" w:eastAsia="Times New Roman" w:hAnsi="Calibri"/>
                <w:szCs w:val="24"/>
                <w:lang w:eastAsia="lv-LV"/>
              </w:rPr>
              <w:t> </w:t>
            </w:r>
          </w:p>
        </w:tc>
      </w:tr>
      <w:tr w:rsidR="00660F83" w:rsidRPr="00660F83" w14:paraId="3BE1D803" w14:textId="77777777" w:rsidTr="00660F83">
        <w:tc>
          <w:tcPr>
            <w:tcW w:w="500" w:type="pct"/>
            <w:tcBorders>
              <w:top w:val="outset" w:sz="6" w:space="0" w:color="414142"/>
              <w:left w:val="outset" w:sz="6" w:space="0" w:color="414142"/>
              <w:bottom w:val="outset" w:sz="6" w:space="0" w:color="414142"/>
              <w:right w:val="outset" w:sz="6" w:space="0" w:color="414142"/>
            </w:tcBorders>
            <w:hideMark/>
          </w:tcPr>
          <w:p w14:paraId="11EE896B" w14:textId="77777777" w:rsidR="00660F83" w:rsidRPr="00660F83" w:rsidRDefault="00660F83">
            <w:pPr>
              <w:suppressAutoHyphens w:val="0"/>
              <w:spacing w:before="100" w:beforeAutospacing="1" w:after="100" w:afterAutospacing="1" w:line="293" w:lineRule="atLeast"/>
              <w:jc w:val="center"/>
              <w:rPr>
                <w:rFonts w:ascii="Calibri" w:eastAsia="Times New Roman" w:hAnsi="Calibri"/>
                <w:szCs w:val="24"/>
                <w:lang w:eastAsia="lv-LV"/>
              </w:rPr>
            </w:pPr>
            <w:r w:rsidRPr="00660F83">
              <w:rPr>
                <w:rFonts w:ascii="Calibri" w:eastAsia="Times New Roman" w:hAnsi="Calibri"/>
                <w:szCs w:val="24"/>
                <w:lang w:eastAsia="lv-LV"/>
              </w:rPr>
              <w:t>25.</w:t>
            </w:r>
          </w:p>
        </w:tc>
        <w:tc>
          <w:tcPr>
            <w:tcW w:w="1300" w:type="pct"/>
            <w:tcBorders>
              <w:top w:val="outset" w:sz="6" w:space="0" w:color="414142"/>
              <w:left w:val="outset" w:sz="6" w:space="0" w:color="414142"/>
              <w:bottom w:val="outset" w:sz="6" w:space="0" w:color="414142"/>
              <w:right w:val="outset" w:sz="6" w:space="0" w:color="414142"/>
            </w:tcBorders>
            <w:hideMark/>
          </w:tcPr>
          <w:p w14:paraId="071A841F" w14:textId="77777777" w:rsidR="00660F83" w:rsidRPr="00660F83" w:rsidRDefault="00660F83">
            <w:pPr>
              <w:suppressAutoHyphens w:val="0"/>
              <w:spacing w:line="276" w:lineRule="auto"/>
              <w:rPr>
                <w:rFonts w:ascii="Calibri" w:eastAsia="Times New Roman" w:hAnsi="Calibri"/>
                <w:szCs w:val="24"/>
                <w:lang w:eastAsia="lv-LV"/>
              </w:rPr>
            </w:pPr>
            <w:r w:rsidRPr="00660F83">
              <w:rPr>
                <w:rFonts w:ascii="Calibri" w:eastAsia="Times New Roman" w:hAnsi="Calibri"/>
                <w:szCs w:val="24"/>
                <w:lang w:eastAsia="lv-LV"/>
              </w:rPr>
              <w:t>Parastais kadiķis</w:t>
            </w:r>
          </w:p>
        </w:tc>
        <w:tc>
          <w:tcPr>
            <w:tcW w:w="1700" w:type="pct"/>
            <w:tcBorders>
              <w:top w:val="outset" w:sz="6" w:space="0" w:color="414142"/>
              <w:left w:val="outset" w:sz="6" w:space="0" w:color="414142"/>
              <w:bottom w:val="outset" w:sz="6" w:space="0" w:color="414142"/>
              <w:right w:val="outset" w:sz="6" w:space="0" w:color="414142"/>
            </w:tcBorders>
            <w:hideMark/>
          </w:tcPr>
          <w:p w14:paraId="1F4B6039" w14:textId="77777777" w:rsidR="00660F83" w:rsidRPr="00660F83" w:rsidRDefault="00660F83">
            <w:pPr>
              <w:suppressAutoHyphens w:val="0"/>
              <w:spacing w:line="276" w:lineRule="auto"/>
              <w:rPr>
                <w:rFonts w:ascii="Calibri" w:eastAsia="Times New Roman" w:hAnsi="Calibri"/>
                <w:i/>
                <w:iCs/>
                <w:szCs w:val="24"/>
                <w:lang w:eastAsia="lv-LV"/>
              </w:rPr>
            </w:pPr>
            <w:r w:rsidRPr="00660F83">
              <w:rPr>
                <w:rFonts w:ascii="Calibri" w:eastAsia="Times New Roman" w:hAnsi="Calibri"/>
                <w:i/>
                <w:iCs/>
                <w:szCs w:val="24"/>
                <w:lang w:eastAsia="lv-LV"/>
              </w:rPr>
              <w:t>Juniperus communis</w:t>
            </w:r>
          </w:p>
        </w:tc>
        <w:tc>
          <w:tcPr>
            <w:tcW w:w="750" w:type="pct"/>
            <w:tcBorders>
              <w:top w:val="outset" w:sz="6" w:space="0" w:color="414142"/>
              <w:left w:val="outset" w:sz="6" w:space="0" w:color="414142"/>
              <w:bottom w:val="outset" w:sz="6" w:space="0" w:color="414142"/>
              <w:right w:val="outset" w:sz="6" w:space="0" w:color="414142"/>
            </w:tcBorders>
            <w:hideMark/>
          </w:tcPr>
          <w:p w14:paraId="29B71EB5" w14:textId="77777777" w:rsidR="00660F83" w:rsidRPr="00660F83" w:rsidRDefault="00660F83">
            <w:pPr>
              <w:suppressAutoHyphens w:val="0"/>
              <w:spacing w:before="100" w:beforeAutospacing="1" w:after="100" w:afterAutospacing="1" w:line="293" w:lineRule="atLeast"/>
              <w:jc w:val="center"/>
              <w:rPr>
                <w:rFonts w:ascii="Calibri" w:eastAsia="Times New Roman" w:hAnsi="Calibri"/>
                <w:szCs w:val="24"/>
                <w:lang w:eastAsia="lv-LV"/>
              </w:rPr>
            </w:pPr>
            <w:r w:rsidRPr="00660F83">
              <w:rPr>
                <w:rFonts w:ascii="Calibri" w:eastAsia="Times New Roman" w:hAnsi="Calibri"/>
                <w:szCs w:val="24"/>
                <w:lang w:eastAsia="lv-LV"/>
              </w:rPr>
              <w:t>0,8</w:t>
            </w:r>
          </w:p>
        </w:tc>
        <w:tc>
          <w:tcPr>
            <w:tcW w:w="700" w:type="pct"/>
            <w:tcBorders>
              <w:top w:val="outset" w:sz="6" w:space="0" w:color="414142"/>
              <w:left w:val="outset" w:sz="6" w:space="0" w:color="414142"/>
              <w:bottom w:val="outset" w:sz="6" w:space="0" w:color="414142"/>
              <w:right w:val="outset" w:sz="6" w:space="0" w:color="414142"/>
            </w:tcBorders>
            <w:hideMark/>
          </w:tcPr>
          <w:p w14:paraId="7121E1D7" w14:textId="77777777" w:rsidR="00660F83" w:rsidRPr="00660F83" w:rsidRDefault="00660F83">
            <w:pPr>
              <w:suppressAutoHyphens w:val="0"/>
              <w:spacing w:before="100" w:beforeAutospacing="1" w:after="100" w:afterAutospacing="1" w:line="293" w:lineRule="atLeast"/>
              <w:jc w:val="center"/>
              <w:rPr>
                <w:rFonts w:ascii="Calibri" w:eastAsia="Times New Roman" w:hAnsi="Calibri"/>
                <w:szCs w:val="24"/>
                <w:lang w:eastAsia="lv-LV"/>
              </w:rPr>
            </w:pPr>
            <w:r w:rsidRPr="00660F83">
              <w:rPr>
                <w:rFonts w:ascii="Calibri" w:eastAsia="Times New Roman" w:hAnsi="Calibri"/>
                <w:szCs w:val="24"/>
                <w:lang w:eastAsia="lv-LV"/>
              </w:rPr>
              <w:t>11</w:t>
            </w:r>
          </w:p>
        </w:tc>
      </w:tr>
      <w:tr w:rsidR="00660F83" w:rsidRPr="00660F83" w14:paraId="4FBEBFA7" w14:textId="77777777" w:rsidTr="00660F83">
        <w:trPr>
          <w:trHeight w:val="336"/>
        </w:trPr>
        <w:tc>
          <w:tcPr>
            <w:tcW w:w="0" w:type="auto"/>
            <w:gridSpan w:val="5"/>
            <w:tcBorders>
              <w:top w:val="outset" w:sz="6" w:space="0" w:color="414142"/>
              <w:left w:val="outset" w:sz="6" w:space="0" w:color="414142"/>
              <w:bottom w:val="outset" w:sz="6" w:space="0" w:color="414142"/>
              <w:right w:val="outset" w:sz="6" w:space="0" w:color="414142"/>
            </w:tcBorders>
            <w:vAlign w:val="center"/>
            <w:hideMark/>
          </w:tcPr>
          <w:p w14:paraId="6228BBF0" w14:textId="77777777" w:rsidR="00660F83" w:rsidRPr="00660F83" w:rsidRDefault="00660F83">
            <w:pPr>
              <w:keepNext/>
              <w:suppressAutoHyphens w:val="0"/>
              <w:spacing w:before="100" w:beforeAutospacing="1" w:after="100" w:afterAutospacing="1" w:line="293" w:lineRule="atLeast"/>
              <w:jc w:val="center"/>
              <w:rPr>
                <w:rFonts w:ascii="Calibri" w:eastAsia="Times New Roman" w:hAnsi="Calibri"/>
                <w:b/>
                <w:bCs/>
                <w:szCs w:val="24"/>
                <w:lang w:eastAsia="lv-LV"/>
              </w:rPr>
            </w:pPr>
            <w:r w:rsidRPr="00660F83">
              <w:rPr>
                <w:rFonts w:ascii="Calibri" w:eastAsia="Times New Roman" w:hAnsi="Calibri"/>
                <w:b/>
                <w:bCs/>
                <w:szCs w:val="24"/>
                <w:lang w:eastAsia="lv-LV"/>
              </w:rPr>
              <w:lastRenderedPageBreak/>
              <w:t>II. Citzemju sugas</w:t>
            </w:r>
          </w:p>
        </w:tc>
      </w:tr>
      <w:tr w:rsidR="00660F83" w:rsidRPr="00660F83" w14:paraId="61BA77E6" w14:textId="77777777" w:rsidTr="00660F83">
        <w:tc>
          <w:tcPr>
            <w:tcW w:w="500" w:type="pct"/>
            <w:tcBorders>
              <w:top w:val="outset" w:sz="6" w:space="0" w:color="414142"/>
              <w:left w:val="outset" w:sz="6" w:space="0" w:color="414142"/>
              <w:bottom w:val="outset" w:sz="6" w:space="0" w:color="414142"/>
              <w:right w:val="outset" w:sz="6" w:space="0" w:color="414142"/>
            </w:tcBorders>
            <w:hideMark/>
          </w:tcPr>
          <w:p w14:paraId="63CB3EDC" w14:textId="77777777" w:rsidR="00660F83" w:rsidRPr="00660F83" w:rsidRDefault="00660F83">
            <w:pPr>
              <w:suppressAutoHyphens w:val="0"/>
              <w:spacing w:before="100" w:beforeAutospacing="1" w:after="100" w:afterAutospacing="1" w:line="293" w:lineRule="atLeast"/>
              <w:jc w:val="center"/>
              <w:rPr>
                <w:rFonts w:ascii="Calibri" w:eastAsia="Times New Roman" w:hAnsi="Calibri"/>
                <w:szCs w:val="24"/>
                <w:lang w:eastAsia="lv-LV"/>
              </w:rPr>
            </w:pPr>
            <w:r w:rsidRPr="00660F83">
              <w:rPr>
                <w:rFonts w:ascii="Calibri" w:eastAsia="Times New Roman" w:hAnsi="Calibri"/>
                <w:szCs w:val="24"/>
                <w:lang w:eastAsia="lv-LV"/>
              </w:rPr>
              <w:t>26.</w:t>
            </w:r>
          </w:p>
        </w:tc>
        <w:tc>
          <w:tcPr>
            <w:tcW w:w="1300" w:type="pct"/>
            <w:tcBorders>
              <w:top w:val="outset" w:sz="6" w:space="0" w:color="414142"/>
              <w:left w:val="outset" w:sz="6" w:space="0" w:color="414142"/>
              <w:bottom w:val="outset" w:sz="6" w:space="0" w:color="414142"/>
              <w:right w:val="outset" w:sz="6" w:space="0" w:color="414142"/>
            </w:tcBorders>
            <w:hideMark/>
          </w:tcPr>
          <w:p w14:paraId="07376BEC" w14:textId="77777777" w:rsidR="00660F83" w:rsidRPr="00660F83" w:rsidRDefault="00660F83">
            <w:pPr>
              <w:suppressAutoHyphens w:val="0"/>
              <w:spacing w:line="276" w:lineRule="auto"/>
              <w:rPr>
                <w:rFonts w:ascii="Calibri" w:eastAsia="Times New Roman" w:hAnsi="Calibri"/>
                <w:szCs w:val="24"/>
                <w:lang w:eastAsia="lv-LV"/>
              </w:rPr>
            </w:pPr>
            <w:r w:rsidRPr="00660F83">
              <w:rPr>
                <w:rFonts w:ascii="Calibri" w:eastAsia="Times New Roman" w:hAnsi="Calibri"/>
                <w:szCs w:val="24"/>
                <w:lang w:eastAsia="lv-LV"/>
              </w:rPr>
              <w:t>Baltais vītols</w:t>
            </w:r>
          </w:p>
        </w:tc>
        <w:tc>
          <w:tcPr>
            <w:tcW w:w="1700" w:type="pct"/>
            <w:tcBorders>
              <w:top w:val="outset" w:sz="6" w:space="0" w:color="414142"/>
              <w:left w:val="outset" w:sz="6" w:space="0" w:color="414142"/>
              <w:bottom w:val="outset" w:sz="6" w:space="0" w:color="414142"/>
              <w:right w:val="outset" w:sz="6" w:space="0" w:color="414142"/>
            </w:tcBorders>
            <w:hideMark/>
          </w:tcPr>
          <w:p w14:paraId="7433E2B8" w14:textId="77777777" w:rsidR="00660F83" w:rsidRPr="00660F83" w:rsidRDefault="00660F83">
            <w:pPr>
              <w:suppressAutoHyphens w:val="0"/>
              <w:spacing w:line="276" w:lineRule="auto"/>
              <w:rPr>
                <w:rFonts w:ascii="Calibri" w:eastAsia="Times New Roman" w:hAnsi="Calibri"/>
                <w:i/>
                <w:iCs/>
                <w:szCs w:val="24"/>
                <w:lang w:eastAsia="lv-LV"/>
              </w:rPr>
            </w:pPr>
            <w:r w:rsidRPr="00660F83">
              <w:rPr>
                <w:rFonts w:ascii="Calibri" w:eastAsia="Times New Roman" w:hAnsi="Calibri"/>
                <w:i/>
                <w:iCs/>
                <w:szCs w:val="24"/>
                <w:lang w:eastAsia="lv-LV"/>
              </w:rPr>
              <w:t>Salix alba</w:t>
            </w:r>
          </w:p>
        </w:tc>
        <w:tc>
          <w:tcPr>
            <w:tcW w:w="750" w:type="pct"/>
            <w:tcBorders>
              <w:top w:val="outset" w:sz="6" w:space="0" w:color="414142"/>
              <w:left w:val="outset" w:sz="6" w:space="0" w:color="414142"/>
              <w:bottom w:val="outset" w:sz="6" w:space="0" w:color="414142"/>
              <w:right w:val="outset" w:sz="6" w:space="0" w:color="414142"/>
            </w:tcBorders>
            <w:hideMark/>
          </w:tcPr>
          <w:p w14:paraId="058DB092" w14:textId="77777777" w:rsidR="00660F83" w:rsidRPr="00660F83" w:rsidRDefault="00660F83">
            <w:pPr>
              <w:suppressAutoHyphens w:val="0"/>
              <w:spacing w:before="100" w:beforeAutospacing="1" w:after="100" w:afterAutospacing="1" w:line="293" w:lineRule="atLeast"/>
              <w:jc w:val="center"/>
              <w:rPr>
                <w:rFonts w:ascii="Calibri" w:eastAsia="Times New Roman" w:hAnsi="Calibri"/>
                <w:szCs w:val="24"/>
                <w:lang w:eastAsia="lv-LV"/>
              </w:rPr>
            </w:pPr>
            <w:r w:rsidRPr="00660F83">
              <w:rPr>
                <w:rFonts w:ascii="Calibri" w:eastAsia="Times New Roman" w:hAnsi="Calibri"/>
                <w:szCs w:val="24"/>
                <w:lang w:eastAsia="lv-LV"/>
              </w:rPr>
              <w:t>4,5</w:t>
            </w:r>
          </w:p>
        </w:tc>
        <w:tc>
          <w:tcPr>
            <w:tcW w:w="700" w:type="pct"/>
            <w:tcBorders>
              <w:top w:val="outset" w:sz="6" w:space="0" w:color="414142"/>
              <w:left w:val="outset" w:sz="6" w:space="0" w:color="414142"/>
              <w:bottom w:val="outset" w:sz="6" w:space="0" w:color="414142"/>
              <w:right w:val="outset" w:sz="6" w:space="0" w:color="414142"/>
            </w:tcBorders>
            <w:hideMark/>
          </w:tcPr>
          <w:p w14:paraId="27BB911B" w14:textId="77777777" w:rsidR="00660F83" w:rsidRPr="00660F83" w:rsidRDefault="00660F83">
            <w:pPr>
              <w:suppressAutoHyphens w:val="0"/>
              <w:spacing w:before="100" w:beforeAutospacing="1" w:after="100" w:afterAutospacing="1" w:line="293" w:lineRule="atLeast"/>
              <w:jc w:val="center"/>
              <w:rPr>
                <w:rFonts w:ascii="Calibri" w:eastAsia="Times New Roman" w:hAnsi="Calibri"/>
                <w:szCs w:val="24"/>
                <w:lang w:eastAsia="lv-LV"/>
              </w:rPr>
            </w:pPr>
            <w:r w:rsidRPr="00660F83">
              <w:rPr>
                <w:rFonts w:ascii="Calibri" w:eastAsia="Times New Roman" w:hAnsi="Calibri"/>
                <w:szCs w:val="24"/>
                <w:lang w:eastAsia="lv-LV"/>
              </w:rPr>
              <w:t>20</w:t>
            </w:r>
          </w:p>
        </w:tc>
      </w:tr>
      <w:tr w:rsidR="00660F83" w:rsidRPr="00660F83" w14:paraId="22804364" w14:textId="77777777" w:rsidTr="00660F83">
        <w:tc>
          <w:tcPr>
            <w:tcW w:w="500" w:type="pct"/>
            <w:tcBorders>
              <w:top w:val="outset" w:sz="6" w:space="0" w:color="414142"/>
              <w:left w:val="outset" w:sz="6" w:space="0" w:color="414142"/>
              <w:bottom w:val="outset" w:sz="6" w:space="0" w:color="414142"/>
              <w:right w:val="outset" w:sz="6" w:space="0" w:color="414142"/>
            </w:tcBorders>
            <w:hideMark/>
          </w:tcPr>
          <w:p w14:paraId="49968A25" w14:textId="77777777" w:rsidR="00660F83" w:rsidRPr="00660F83" w:rsidRDefault="00660F83">
            <w:pPr>
              <w:suppressAutoHyphens w:val="0"/>
              <w:spacing w:before="100" w:beforeAutospacing="1" w:after="100" w:afterAutospacing="1" w:line="293" w:lineRule="atLeast"/>
              <w:jc w:val="center"/>
              <w:rPr>
                <w:rFonts w:ascii="Calibri" w:eastAsia="Times New Roman" w:hAnsi="Calibri"/>
                <w:szCs w:val="24"/>
                <w:lang w:eastAsia="lv-LV"/>
              </w:rPr>
            </w:pPr>
            <w:r w:rsidRPr="00660F83">
              <w:rPr>
                <w:rFonts w:ascii="Calibri" w:eastAsia="Times New Roman" w:hAnsi="Calibri"/>
                <w:szCs w:val="24"/>
                <w:lang w:eastAsia="lv-LV"/>
              </w:rPr>
              <w:t>27.</w:t>
            </w:r>
          </w:p>
        </w:tc>
        <w:tc>
          <w:tcPr>
            <w:tcW w:w="1300" w:type="pct"/>
            <w:tcBorders>
              <w:top w:val="outset" w:sz="6" w:space="0" w:color="414142"/>
              <w:left w:val="outset" w:sz="6" w:space="0" w:color="414142"/>
              <w:bottom w:val="outset" w:sz="6" w:space="0" w:color="414142"/>
              <w:right w:val="outset" w:sz="6" w:space="0" w:color="414142"/>
            </w:tcBorders>
            <w:hideMark/>
          </w:tcPr>
          <w:p w14:paraId="2F3E943F" w14:textId="77777777" w:rsidR="00660F83" w:rsidRPr="00660F83" w:rsidRDefault="00660F83">
            <w:pPr>
              <w:suppressAutoHyphens w:val="0"/>
              <w:spacing w:line="276" w:lineRule="auto"/>
              <w:rPr>
                <w:rFonts w:ascii="Calibri" w:eastAsia="Times New Roman" w:hAnsi="Calibri"/>
                <w:szCs w:val="24"/>
                <w:lang w:eastAsia="lv-LV"/>
              </w:rPr>
            </w:pPr>
            <w:r w:rsidRPr="00660F83">
              <w:rPr>
                <w:rFonts w:ascii="Calibri" w:eastAsia="Times New Roman" w:hAnsi="Calibri"/>
                <w:szCs w:val="24"/>
                <w:lang w:eastAsia="lv-LV"/>
              </w:rPr>
              <w:t>Baltā robīnija</w:t>
            </w:r>
          </w:p>
        </w:tc>
        <w:tc>
          <w:tcPr>
            <w:tcW w:w="1700" w:type="pct"/>
            <w:tcBorders>
              <w:top w:val="outset" w:sz="6" w:space="0" w:color="414142"/>
              <w:left w:val="outset" w:sz="6" w:space="0" w:color="414142"/>
              <w:bottom w:val="outset" w:sz="6" w:space="0" w:color="414142"/>
              <w:right w:val="outset" w:sz="6" w:space="0" w:color="414142"/>
            </w:tcBorders>
            <w:hideMark/>
          </w:tcPr>
          <w:p w14:paraId="0EC9F075" w14:textId="77777777" w:rsidR="00660F83" w:rsidRPr="00660F83" w:rsidRDefault="00660F83">
            <w:pPr>
              <w:suppressAutoHyphens w:val="0"/>
              <w:spacing w:line="276" w:lineRule="auto"/>
              <w:rPr>
                <w:rFonts w:ascii="Calibri" w:eastAsia="Times New Roman" w:hAnsi="Calibri"/>
                <w:i/>
                <w:iCs/>
                <w:szCs w:val="24"/>
                <w:lang w:eastAsia="lv-LV"/>
              </w:rPr>
            </w:pPr>
            <w:r w:rsidRPr="00660F83">
              <w:rPr>
                <w:rFonts w:ascii="Calibri" w:eastAsia="Times New Roman" w:hAnsi="Calibri"/>
                <w:i/>
                <w:iCs/>
                <w:szCs w:val="24"/>
                <w:lang w:eastAsia="lv-LV"/>
              </w:rPr>
              <w:t>Robinia pseudoacacia</w:t>
            </w:r>
          </w:p>
        </w:tc>
        <w:tc>
          <w:tcPr>
            <w:tcW w:w="750" w:type="pct"/>
            <w:tcBorders>
              <w:top w:val="outset" w:sz="6" w:space="0" w:color="414142"/>
              <w:left w:val="outset" w:sz="6" w:space="0" w:color="414142"/>
              <w:bottom w:val="outset" w:sz="6" w:space="0" w:color="414142"/>
              <w:right w:val="outset" w:sz="6" w:space="0" w:color="414142"/>
            </w:tcBorders>
            <w:hideMark/>
          </w:tcPr>
          <w:p w14:paraId="741A7B7D" w14:textId="77777777" w:rsidR="00660F83" w:rsidRPr="00660F83" w:rsidRDefault="00660F83">
            <w:pPr>
              <w:suppressAutoHyphens w:val="0"/>
              <w:spacing w:before="100" w:beforeAutospacing="1" w:after="100" w:afterAutospacing="1" w:line="293" w:lineRule="atLeast"/>
              <w:jc w:val="center"/>
              <w:rPr>
                <w:rFonts w:ascii="Calibri" w:eastAsia="Times New Roman" w:hAnsi="Calibri"/>
                <w:szCs w:val="24"/>
                <w:lang w:eastAsia="lv-LV"/>
              </w:rPr>
            </w:pPr>
            <w:r w:rsidRPr="00660F83">
              <w:rPr>
                <w:rFonts w:ascii="Calibri" w:eastAsia="Times New Roman" w:hAnsi="Calibri"/>
                <w:szCs w:val="24"/>
                <w:lang w:eastAsia="lv-LV"/>
              </w:rPr>
              <w:t>1,9</w:t>
            </w:r>
          </w:p>
        </w:tc>
        <w:tc>
          <w:tcPr>
            <w:tcW w:w="700" w:type="pct"/>
            <w:tcBorders>
              <w:top w:val="outset" w:sz="6" w:space="0" w:color="414142"/>
              <w:left w:val="outset" w:sz="6" w:space="0" w:color="414142"/>
              <w:bottom w:val="outset" w:sz="6" w:space="0" w:color="414142"/>
              <w:right w:val="outset" w:sz="6" w:space="0" w:color="414142"/>
            </w:tcBorders>
            <w:hideMark/>
          </w:tcPr>
          <w:p w14:paraId="37005316" w14:textId="77777777" w:rsidR="00660F83" w:rsidRPr="00660F83" w:rsidRDefault="00660F83">
            <w:pPr>
              <w:suppressAutoHyphens w:val="0"/>
              <w:spacing w:before="100" w:beforeAutospacing="1" w:after="100" w:afterAutospacing="1" w:line="293" w:lineRule="atLeast"/>
              <w:jc w:val="center"/>
              <w:rPr>
                <w:rFonts w:ascii="Calibri" w:eastAsia="Times New Roman" w:hAnsi="Calibri"/>
                <w:szCs w:val="24"/>
                <w:lang w:eastAsia="lv-LV"/>
              </w:rPr>
            </w:pPr>
            <w:r w:rsidRPr="00660F83">
              <w:rPr>
                <w:rFonts w:ascii="Calibri" w:eastAsia="Times New Roman" w:hAnsi="Calibri"/>
                <w:szCs w:val="24"/>
                <w:lang w:eastAsia="lv-LV"/>
              </w:rPr>
              <w:t>20</w:t>
            </w:r>
          </w:p>
        </w:tc>
      </w:tr>
      <w:tr w:rsidR="00660F83" w:rsidRPr="00660F83" w14:paraId="5B3CE574" w14:textId="77777777" w:rsidTr="00660F83">
        <w:tc>
          <w:tcPr>
            <w:tcW w:w="500" w:type="pct"/>
            <w:tcBorders>
              <w:top w:val="outset" w:sz="6" w:space="0" w:color="414142"/>
              <w:left w:val="outset" w:sz="6" w:space="0" w:color="414142"/>
              <w:bottom w:val="outset" w:sz="6" w:space="0" w:color="414142"/>
              <w:right w:val="outset" w:sz="6" w:space="0" w:color="414142"/>
            </w:tcBorders>
            <w:hideMark/>
          </w:tcPr>
          <w:p w14:paraId="2DA62959" w14:textId="77777777" w:rsidR="00660F83" w:rsidRPr="00660F83" w:rsidRDefault="00660F83">
            <w:pPr>
              <w:suppressAutoHyphens w:val="0"/>
              <w:spacing w:before="100" w:beforeAutospacing="1" w:after="100" w:afterAutospacing="1" w:line="293" w:lineRule="atLeast"/>
              <w:jc w:val="center"/>
              <w:rPr>
                <w:rFonts w:ascii="Calibri" w:eastAsia="Times New Roman" w:hAnsi="Calibri"/>
                <w:szCs w:val="24"/>
                <w:lang w:eastAsia="lv-LV"/>
              </w:rPr>
            </w:pPr>
            <w:r w:rsidRPr="00660F83">
              <w:rPr>
                <w:rFonts w:ascii="Calibri" w:eastAsia="Times New Roman" w:hAnsi="Calibri"/>
                <w:szCs w:val="24"/>
                <w:lang w:eastAsia="lv-LV"/>
              </w:rPr>
              <w:t>28.</w:t>
            </w:r>
          </w:p>
        </w:tc>
        <w:tc>
          <w:tcPr>
            <w:tcW w:w="1300" w:type="pct"/>
            <w:tcBorders>
              <w:top w:val="outset" w:sz="6" w:space="0" w:color="414142"/>
              <w:left w:val="outset" w:sz="6" w:space="0" w:color="414142"/>
              <w:bottom w:val="outset" w:sz="6" w:space="0" w:color="414142"/>
              <w:right w:val="outset" w:sz="6" w:space="0" w:color="414142"/>
            </w:tcBorders>
            <w:hideMark/>
          </w:tcPr>
          <w:p w14:paraId="5A8D02E3" w14:textId="77777777" w:rsidR="00660F83" w:rsidRPr="00660F83" w:rsidRDefault="00660F83">
            <w:pPr>
              <w:suppressAutoHyphens w:val="0"/>
              <w:spacing w:line="276" w:lineRule="auto"/>
              <w:rPr>
                <w:rFonts w:ascii="Calibri" w:eastAsia="Times New Roman" w:hAnsi="Calibri"/>
                <w:szCs w:val="24"/>
                <w:lang w:eastAsia="lv-LV"/>
              </w:rPr>
            </w:pPr>
            <w:r w:rsidRPr="00660F83">
              <w:rPr>
                <w:rFonts w:ascii="Calibri" w:eastAsia="Times New Roman" w:hAnsi="Calibri"/>
                <w:szCs w:val="24"/>
                <w:lang w:eastAsia="lv-LV"/>
              </w:rPr>
              <w:t>Balzama baltegle</w:t>
            </w:r>
          </w:p>
        </w:tc>
        <w:tc>
          <w:tcPr>
            <w:tcW w:w="1700" w:type="pct"/>
            <w:tcBorders>
              <w:top w:val="outset" w:sz="6" w:space="0" w:color="414142"/>
              <w:left w:val="outset" w:sz="6" w:space="0" w:color="414142"/>
              <w:bottom w:val="outset" w:sz="6" w:space="0" w:color="414142"/>
              <w:right w:val="outset" w:sz="6" w:space="0" w:color="414142"/>
            </w:tcBorders>
            <w:hideMark/>
          </w:tcPr>
          <w:p w14:paraId="6EB4AA36" w14:textId="77777777" w:rsidR="00660F83" w:rsidRPr="00660F83" w:rsidRDefault="00660F83">
            <w:pPr>
              <w:suppressAutoHyphens w:val="0"/>
              <w:spacing w:line="276" w:lineRule="auto"/>
              <w:rPr>
                <w:rFonts w:ascii="Calibri" w:eastAsia="Times New Roman" w:hAnsi="Calibri"/>
                <w:i/>
                <w:iCs/>
                <w:szCs w:val="24"/>
                <w:lang w:eastAsia="lv-LV"/>
              </w:rPr>
            </w:pPr>
            <w:r w:rsidRPr="00660F83">
              <w:rPr>
                <w:rFonts w:ascii="Calibri" w:eastAsia="Times New Roman" w:hAnsi="Calibri"/>
                <w:i/>
                <w:iCs/>
                <w:szCs w:val="24"/>
                <w:lang w:eastAsia="lv-LV"/>
              </w:rPr>
              <w:t>Abies balsamea</w:t>
            </w:r>
          </w:p>
        </w:tc>
        <w:tc>
          <w:tcPr>
            <w:tcW w:w="750" w:type="pct"/>
            <w:tcBorders>
              <w:top w:val="outset" w:sz="6" w:space="0" w:color="414142"/>
              <w:left w:val="outset" w:sz="6" w:space="0" w:color="414142"/>
              <w:bottom w:val="outset" w:sz="6" w:space="0" w:color="414142"/>
              <w:right w:val="outset" w:sz="6" w:space="0" w:color="414142"/>
            </w:tcBorders>
            <w:hideMark/>
          </w:tcPr>
          <w:p w14:paraId="23F2BB1A" w14:textId="77777777" w:rsidR="00660F83" w:rsidRPr="00660F83" w:rsidRDefault="00660F83">
            <w:pPr>
              <w:suppressAutoHyphens w:val="0"/>
              <w:spacing w:before="100" w:beforeAutospacing="1" w:after="100" w:afterAutospacing="1" w:line="293" w:lineRule="atLeast"/>
              <w:jc w:val="center"/>
              <w:rPr>
                <w:rFonts w:ascii="Calibri" w:eastAsia="Times New Roman" w:hAnsi="Calibri"/>
                <w:szCs w:val="24"/>
                <w:lang w:eastAsia="lv-LV"/>
              </w:rPr>
            </w:pPr>
            <w:r w:rsidRPr="00660F83">
              <w:rPr>
                <w:rFonts w:ascii="Calibri" w:eastAsia="Times New Roman" w:hAnsi="Calibri"/>
                <w:szCs w:val="24"/>
                <w:lang w:eastAsia="lv-LV"/>
              </w:rPr>
              <w:t>1,5</w:t>
            </w:r>
          </w:p>
        </w:tc>
        <w:tc>
          <w:tcPr>
            <w:tcW w:w="700" w:type="pct"/>
            <w:tcBorders>
              <w:top w:val="outset" w:sz="6" w:space="0" w:color="414142"/>
              <w:left w:val="outset" w:sz="6" w:space="0" w:color="414142"/>
              <w:bottom w:val="outset" w:sz="6" w:space="0" w:color="414142"/>
              <w:right w:val="outset" w:sz="6" w:space="0" w:color="414142"/>
            </w:tcBorders>
            <w:hideMark/>
          </w:tcPr>
          <w:p w14:paraId="32009410" w14:textId="77777777" w:rsidR="00660F83" w:rsidRPr="00660F83" w:rsidRDefault="00660F83">
            <w:pPr>
              <w:suppressAutoHyphens w:val="0"/>
              <w:spacing w:before="100" w:beforeAutospacing="1" w:after="100" w:afterAutospacing="1" w:line="293" w:lineRule="atLeast"/>
              <w:jc w:val="center"/>
              <w:rPr>
                <w:rFonts w:ascii="Calibri" w:eastAsia="Times New Roman" w:hAnsi="Calibri"/>
                <w:szCs w:val="24"/>
                <w:lang w:eastAsia="lv-LV"/>
              </w:rPr>
            </w:pPr>
            <w:r w:rsidRPr="00660F83">
              <w:rPr>
                <w:rFonts w:ascii="Calibri" w:eastAsia="Times New Roman" w:hAnsi="Calibri"/>
                <w:szCs w:val="24"/>
                <w:lang w:eastAsia="lv-LV"/>
              </w:rPr>
              <w:t>24</w:t>
            </w:r>
          </w:p>
        </w:tc>
      </w:tr>
      <w:tr w:rsidR="00660F83" w:rsidRPr="00660F83" w14:paraId="5FD8954E" w14:textId="77777777" w:rsidTr="00660F83">
        <w:tc>
          <w:tcPr>
            <w:tcW w:w="500" w:type="pct"/>
            <w:tcBorders>
              <w:top w:val="outset" w:sz="6" w:space="0" w:color="414142"/>
              <w:left w:val="outset" w:sz="6" w:space="0" w:color="414142"/>
              <w:bottom w:val="outset" w:sz="6" w:space="0" w:color="414142"/>
              <w:right w:val="outset" w:sz="6" w:space="0" w:color="414142"/>
            </w:tcBorders>
            <w:hideMark/>
          </w:tcPr>
          <w:p w14:paraId="4A3B8375" w14:textId="77777777" w:rsidR="00660F83" w:rsidRPr="00660F83" w:rsidRDefault="00660F83">
            <w:pPr>
              <w:suppressAutoHyphens w:val="0"/>
              <w:spacing w:before="100" w:beforeAutospacing="1" w:after="100" w:afterAutospacing="1" w:line="293" w:lineRule="atLeast"/>
              <w:jc w:val="center"/>
              <w:rPr>
                <w:rFonts w:ascii="Calibri" w:eastAsia="Times New Roman" w:hAnsi="Calibri"/>
                <w:szCs w:val="24"/>
                <w:lang w:eastAsia="lv-LV"/>
              </w:rPr>
            </w:pPr>
            <w:r w:rsidRPr="00660F83">
              <w:rPr>
                <w:rFonts w:ascii="Calibri" w:eastAsia="Times New Roman" w:hAnsi="Calibri"/>
                <w:szCs w:val="24"/>
                <w:lang w:eastAsia="lv-LV"/>
              </w:rPr>
              <w:t>29.</w:t>
            </w:r>
          </w:p>
        </w:tc>
        <w:tc>
          <w:tcPr>
            <w:tcW w:w="1300" w:type="pct"/>
            <w:tcBorders>
              <w:top w:val="outset" w:sz="6" w:space="0" w:color="414142"/>
              <w:left w:val="outset" w:sz="6" w:space="0" w:color="414142"/>
              <w:bottom w:val="outset" w:sz="6" w:space="0" w:color="414142"/>
              <w:right w:val="outset" w:sz="6" w:space="0" w:color="414142"/>
            </w:tcBorders>
            <w:hideMark/>
          </w:tcPr>
          <w:p w14:paraId="682F040E" w14:textId="77777777" w:rsidR="00660F83" w:rsidRPr="00660F83" w:rsidRDefault="00660F83">
            <w:pPr>
              <w:suppressAutoHyphens w:val="0"/>
              <w:spacing w:line="276" w:lineRule="auto"/>
              <w:rPr>
                <w:rFonts w:ascii="Calibri" w:eastAsia="Times New Roman" w:hAnsi="Calibri"/>
                <w:szCs w:val="24"/>
                <w:lang w:eastAsia="lv-LV"/>
              </w:rPr>
            </w:pPr>
            <w:r w:rsidRPr="00660F83">
              <w:rPr>
                <w:rFonts w:ascii="Calibri" w:eastAsia="Times New Roman" w:hAnsi="Calibri"/>
                <w:szCs w:val="24"/>
                <w:lang w:eastAsia="lv-LV"/>
              </w:rPr>
              <w:t>Eiropas baltegle</w:t>
            </w:r>
          </w:p>
        </w:tc>
        <w:tc>
          <w:tcPr>
            <w:tcW w:w="1700" w:type="pct"/>
            <w:tcBorders>
              <w:top w:val="outset" w:sz="6" w:space="0" w:color="414142"/>
              <w:left w:val="outset" w:sz="6" w:space="0" w:color="414142"/>
              <w:bottom w:val="outset" w:sz="6" w:space="0" w:color="414142"/>
              <w:right w:val="outset" w:sz="6" w:space="0" w:color="414142"/>
            </w:tcBorders>
            <w:hideMark/>
          </w:tcPr>
          <w:p w14:paraId="6EBB8425" w14:textId="77777777" w:rsidR="00660F83" w:rsidRPr="00660F83" w:rsidRDefault="00660F83">
            <w:pPr>
              <w:suppressAutoHyphens w:val="0"/>
              <w:spacing w:line="276" w:lineRule="auto"/>
              <w:rPr>
                <w:rFonts w:ascii="Calibri" w:eastAsia="Times New Roman" w:hAnsi="Calibri"/>
                <w:i/>
                <w:iCs/>
                <w:szCs w:val="24"/>
                <w:lang w:eastAsia="lv-LV"/>
              </w:rPr>
            </w:pPr>
            <w:r w:rsidRPr="00660F83">
              <w:rPr>
                <w:rFonts w:ascii="Calibri" w:eastAsia="Times New Roman" w:hAnsi="Calibri"/>
                <w:i/>
                <w:iCs/>
                <w:szCs w:val="24"/>
                <w:lang w:eastAsia="lv-LV"/>
              </w:rPr>
              <w:t>Abies alba</w:t>
            </w:r>
          </w:p>
        </w:tc>
        <w:tc>
          <w:tcPr>
            <w:tcW w:w="750" w:type="pct"/>
            <w:tcBorders>
              <w:top w:val="outset" w:sz="6" w:space="0" w:color="414142"/>
              <w:left w:val="outset" w:sz="6" w:space="0" w:color="414142"/>
              <w:bottom w:val="outset" w:sz="6" w:space="0" w:color="414142"/>
              <w:right w:val="outset" w:sz="6" w:space="0" w:color="414142"/>
            </w:tcBorders>
            <w:hideMark/>
          </w:tcPr>
          <w:p w14:paraId="2AC97156" w14:textId="77777777" w:rsidR="00660F83" w:rsidRPr="00660F83" w:rsidRDefault="00660F83">
            <w:pPr>
              <w:suppressAutoHyphens w:val="0"/>
              <w:spacing w:before="100" w:beforeAutospacing="1" w:after="100" w:afterAutospacing="1" w:line="293" w:lineRule="atLeast"/>
              <w:jc w:val="center"/>
              <w:rPr>
                <w:rFonts w:ascii="Calibri" w:eastAsia="Times New Roman" w:hAnsi="Calibri"/>
                <w:szCs w:val="24"/>
                <w:lang w:eastAsia="lv-LV"/>
              </w:rPr>
            </w:pPr>
            <w:r w:rsidRPr="00660F83">
              <w:rPr>
                <w:rFonts w:ascii="Calibri" w:eastAsia="Times New Roman" w:hAnsi="Calibri"/>
                <w:szCs w:val="24"/>
                <w:lang w:eastAsia="lv-LV"/>
              </w:rPr>
              <w:t>2,7</w:t>
            </w:r>
          </w:p>
        </w:tc>
        <w:tc>
          <w:tcPr>
            <w:tcW w:w="700" w:type="pct"/>
            <w:tcBorders>
              <w:top w:val="outset" w:sz="6" w:space="0" w:color="414142"/>
              <w:left w:val="outset" w:sz="6" w:space="0" w:color="414142"/>
              <w:bottom w:val="outset" w:sz="6" w:space="0" w:color="414142"/>
              <w:right w:val="outset" w:sz="6" w:space="0" w:color="414142"/>
            </w:tcBorders>
            <w:hideMark/>
          </w:tcPr>
          <w:p w14:paraId="0D0DA751" w14:textId="77777777" w:rsidR="00660F83" w:rsidRPr="00660F83" w:rsidRDefault="00660F83">
            <w:pPr>
              <w:suppressAutoHyphens w:val="0"/>
              <w:spacing w:before="100" w:beforeAutospacing="1" w:after="100" w:afterAutospacing="1" w:line="293" w:lineRule="atLeast"/>
              <w:jc w:val="center"/>
              <w:rPr>
                <w:rFonts w:ascii="Calibri" w:eastAsia="Times New Roman" w:hAnsi="Calibri"/>
                <w:szCs w:val="24"/>
                <w:lang w:eastAsia="lv-LV"/>
              </w:rPr>
            </w:pPr>
            <w:r w:rsidRPr="00660F83">
              <w:rPr>
                <w:rFonts w:ascii="Calibri" w:eastAsia="Times New Roman" w:hAnsi="Calibri"/>
                <w:szCs w:val="24"/>
                <w:lang w:eastAsia="lv-LV"/>
              </w:rPr>
              <w:t>32</w:t>
            </w:r>
          </w:p>
        </w:tc>
      </w:tr>
      <w:tr w:rsidR="00660F83" w:rsidRPr="00660F83" w14:paraId="76CB39B2" w14:textId="77777777" w:rsidTr="00660F83">
        <w:tc>
          <w:tcPr>
            <w:tcW w:w="500" w:type="pct"/>
            <w:tcBorders>
              <w:top w:val="outset" w:sz="6" w:space="0" w:color="414142"/>
              <w:left w:val="outset" w:sz="6" w:space="0" w:color="414142"/>
              <w:bottom w:val="outset" w:sz="6" w:space="0" w:color="414142"/>
              <w:right w:val="outset" w:sz="6" w:space="0" w:color="414142"/>
            </w:tcBorders>
            <w:hideMark/>
          </w:tcPr>
          <w:p w14:paraId="12E4CB19" w14:textId="77777777" w:rsidR="00660F83" w:rsidRPr="00660F83" w:rsidRDefault="00660F83">
            <w:pPr>
              <w:suppressAutoHyphens w:val="0"/>
              <w:spacing w:before="100" w:beforeAutospacing="1" w:after="100" w:afterAutospacing="1" w:line="293" w:lineRule="atLeast"/>
              <w:jc w:val="center"/>
              <w:rPr>
                <w:rFonts w:ascii="Calibri" w:eastAsia="Times New Roman" w:hAnsi="Calibri"/>
                <w:szCs w:val="24"/>
                <w:lang w:eastAsia="lv-LV"/>
              </w:rPr>
            </w:pPr>
            <w:r w:rsidRPr="00660F83">
              <w:rPr>
                <w:rFonts w:ascii="Calibri" w:eastAsia="Times New Roman" w:hAnsi="Calibri"/>
                <w:szCs w:val="24"/>
                <w:lang w:eastAsia="lv-LV"/>
              </w:rPr>
              <w:t>30.</w:t>
            </w:r>
          </w:p>
        </w:tc>
        <w:tc>
          <w:tcPr>
            <w:tcW w:w="1300" w:type="pct"/>
            <w:tcBorders>
              <w:top w:val="outset" w:sz="6" w:space="0" w:color="414142"/>
              <w:left w:val="outset" w:sz="6" w:space="0" w:color="414142"/>
              <w:bottom w:val="outset" w:sz="6" w:space="0" w:color="414142"/>
              <w:right w:val="outset" w:sz="6" w:space="0" w:color="414142"/>
            </w:tcBorders>
            <w:hideMark/>
          </w:tcPr>
          <w:p w14:paraId="6E5037ED" w14:textId="77777777" w:rsidR="00660F83" w:rsidRPr="00660F83" w:rsidRDefault="00660F83">
            <w:pPr>
              <w:suppressAutoHyphens w:val="0"/>
              <w:spacing w:line="276" w:lineRule="auto"/>
              <w:rPr>
                <w:rFonts w:ascii="Calibri" w:eastAsia="Times New Roman" w:hAnsi="Calibri"/>
                <w:szCs w:val="24"/>
                <w:lang w:eastAsia="lv-LV"/>
              </w:rPr>
            </w:pPr>
            <w:r w:rsidRPr="00660F83">
              <w:rPr>
                <w:rFonts w:ascii="Calibri" w:eastAsia="Times New Roman" w:hAnsi="Calibri"/>
                <w:szCs w:val="24"/>
                <w:lang w:eastAsia="lv-LV"/>
              </w:rPr>
              <w:t>Eiropas ciedrupriede</w:t>
            </w:r>
          </w:p>
        </w:tc>
        <w:tc>
          <w:tcPr>
            <w:tcW w:w="1700" w:type="pct"/>
            <w:tcBorders>
              <w:top w:val="outset" w:sz="6" w:space="0" w:color="414142"/>
              <w:left w:val="outset" w:sz="6" w:space="0" w:color="414142"/>
              <w:bottom w:val="outset" w:sz="6" w:space="0" w:color="414142"/>
              <w:right w:val="outset" w:sz="6" w:space="0" w:color="414142"/>
            </w:tcBorders>
            <w:hideMark/>
          </w:tcPr>
          <w:p w14:paraId="167E61A2" w14:textId="77777777" w:rsidR="00660F83" w:rsidRPr="00660F83" w:rsidRDefault="00660F83">
            <w:pPr>
              <w:suppressAutoHyphens w:val="0"/>
              <w:spacing w:line="276" w:lineRule="auto"/>
              <w:rPr>
                <w:rFonts w:ascii="Calibri" w:eastAsia="Times New Roman" w:hAnsi="Calibri"/>
                <w:i/>
                <w:iCs/>
                <w:szCs w:val="24"/>
                <w:lang w:eastAsia="lv-LV"/>
              </w:rPr>
            </w:pPr>
            <w:r w:rsidRPr="00660F83">
              <w:rPr>
                <w:rFonts w:ascii="Calibri" w:eastAsia="Times New Roman" w:hAnsi="Calibri"/>
                <w:i/>
                <w:iCs/>
                <w:szCs w:val="24"/>
                <w:lang w:eastAsia="lv-LV"/>
              </w:rPr>
              <w:t>Pinus cembra</w:t>
            </w:r>
          </w:p>
        </w:tc>
        <w:tc>
          <w:tcPr>
            <w:tcW w:w="750" w:type="pct"/>
            <w:tcBorders>
              <w:top w:val="outset" w:sz="6" w:space="0" w:color="414142"/>
              <w:left w:val="outset" w:sz="6" w:space="0" w:color="414142"/>
              <w:bottom w:val="outset" w:sz="6" w:space="0" w:color="414142"/>
              <w:right w:val="outset" w:sz="6" w:space="0" w:color="414142"/>
            </w:tcBorders>
            <w:hideMark/>
          </w:tcPr>
          <w:p w14:paraId="097431F0" w14:textId="77777777" w:rsidR="00660F83" w:rsidRPr="00660F83" w:rsidRDefault="00660F83">
            <w:pPr>
              <w:suppressAutoHyphens w:val="0"/>
              <w:spacing w:before="100" w:beforeAutospacing="1" w:after="100" w:afterAutospacing="1" w:line="293" w:lineRule="atLeast"/>
              <w:jc w:val="center"/>
              <w:rPr>
                <w:rFonts w:ascii="Calibri" w:eastAsia="Times New Roman" w:hAnsi="Calibri"/>
                <w:szCs w:val="24"/>
                <w:lang w:eastAsia="lv-LV"/>
              </w:rPr>
            </w:pPr>
            <w:r w:rsidRPr="00660F83">
              <w:rPr>
                <w:rFonts w:ascii="Calibri" w:eastAsia="Times New Roman" w:hAnsi="Calibri"/>
                <w:szCs w:val="24"/>
                <w:lang w:eastAsia="lv-LV"/>
              </w:rPr>
              <w:t>1,6</w:t>
            </w:r>
          </w:p>
        </w:tc>
        <w:tc>
          <w:tcPr>
            <w:tcW w:w="700" w:type="pct"/>
            <w:tcBorders>
              <w:top w:val="outset" w:sz="6" w:space="0" w:color="414142"/>
              <w:left w:val="outset" w:sz="6" w:space="0" w:color="414142"/>
              <w:bottom w:val="outset" w:sz="6" w:space="0" w:color="414142"/>
              <w:right w:val="outset" w:sz="6" w:space="0" w:color="414142"/>
            </w:tcBorders>
            <w:hideMark/>
          </w:tcPr>
          <w:p w14:paraId="49AC6C80" w14:textId="77777777" w:rsidR="00660F83" w:rsidRPr="00660F83" w:rsidRDefault="00660F83">
            <w:pPr>
              <w:suppressAutoHyphens w:val="0"/>
              <w:spacing w:before="100" w:beforeAutospacing="1" w:after="100" w:afterAutospacing="1" w:line="293" w:lineRule="atLeast"/>
              <w:jc w:val="center"/>
              <w:rPr>
                <w:rFonts w:ascii="Calibri" w:eastAsia="Times New Roman" w:hAnsi="Calibri"/>
                <w:szCs w:val="24"/>
                <w:lang w:eastAsia="lv-LV"/>
              </w:rPr>
            </w:pPr>
            <w:r w:rsidRPr="00660F83">
              <w:rPr>
                <w:rFonts w:ascii="Calibri" w:eastAsia="Times New Roman" w:hAnsi="Calibri"/>
                <w:szCs w:val="24"/>
                <w:lang w:eastAsia="lv-LV"/>
              </w:rPr>
              <w:t>22</w:t>
            </w:r>
          </w:p>
        </w:tc>
      </w:tr>
      <w:tr w:rsidR="00660F83" w:rsidRPr="00660F83" w14:paraId="00301F04" w14:textId="77777777" w:rsidTr="00660F83">
        <w:tc>
          <w:tcPr>
            <w:tcW w:w="500" w:type="pct"/>
            <w:tcBorders>
              <w:top w:val="outset" w:sz="6" w:space="0" w:color="414142"/>
              <w:left w:val="outset" w:sz="6" w:space="0" w:color="414142"/>
              <w:bottom w:val="outset" w:sz="6" w:space="0" w:color="414142"/>
              <w:right w:val="outset" w:sz="6" w:space="0" w:color="414142"/>
            </w:tcBorders>
            <w:hideMark/>
          </w:tcPr>
          <w:p w14:paraId="6D7161A4" w14:textId="77777777" w:rsidR="00660F83" w:rsidRPr="00660F83" w:rsidRDefault="00660F83">
            <w:pPr>
              <w:suppressAutoHyphens w:val="0"/>
              <w:spacing w:before="100" w:beforeAutospacing="1" w:after="100" w:afterAutospacing="1" w:line="293" w:lineRule="atLeast"/>
              <w:jc w:val="center"/>
              <w:rPr>
                <w:rFonts w:ascii="Calibri" w:eastAsia="Times New Roman" w:hAnsi="Calibri"/>
                <w:szCs w:val="24"/>
                <w:lang w:eastAsia="lv-LV"/>
              </w:rPr>
            </w:pPr>
            <w:r w:rsidRPr="00660F83">
              <w:rPr>
                <w:rFonts w:ascii="Calibri" w:eastAsia="Times New Roman" w:hAnsi="Calibri"/>
                <w:szCs w:val="24"/>
                <w:lang w:eastAsia="lv-LV"/>
              </w:rPr>
              <w:t>31.</w:t>
            </w:r>
          </w:p>
        </w:tc>
        <w:tc>
          <w:tcPr>
            <w:tcW w:w="1300" w:type="pct"/>
            <w:tcBorders>
              <w:top w:val="outset" w:sz="6" w:space="0" w:color="414142"/>
              <w:left w:val="outset" w:sz="6" w:space="0" w:color="414142"/>
              <w:bottom w:val="outset" w:sz="6" w:space="0" w:color="414142"/>
              <w:right w:val="outset" w:sz="6" w:space="0" w:color="414142"/>
            </w:tcBorders>
            <w:hideMark/>
          </w:tcPr>
          <w:p w14:paraId="31BBB3B6" w14:textId="77777777" w:rsidR="00660F83" w:rsidRPr="00660F83" w:rsidRDefault="00660F83">
            <w:pPr>
              <w:suppressAutoHyphens w:val="0"/>
              <w:spacing w:line="276" w:lineRule="auto"/>
              <w:rPr>
                <w:rFonts w:ascii="Calibri" w:eastAsia="Times New Roman" w:hAnsi="Calibri"/>
                <w:szCs w:val="24"/>
                <w:lang w:eastAsia="lv-LV"/>
              </w:rPr>
            </w:pPr>
            <w:r w:rsidRPr="00660F83">
              <w:rPr>
                <w:rFonts w:ascii="Calibri" w:eastAsia="Times New Roman" w:hAnsi="Calibri"/>
                <w:szCs w:val="24"/>
                <w:lang w:eastAsia="lv-LV"/>
              </w:rPr>
              <w:t>Eiropas lapegle</w:t>
            </w:r>
          </w:p>
        </w:tc>
        <w:tc>
          <w:tcPr>
            <w:tcW w:w="1700" w:type="pct"/>
            <w:tcBorders>
              <w:top w:val="outset" w:sz="6" w:space="0" w:color="414142"/>
              <w:left w:val="outset" w:sz="6" w:space="0" w:color="414142"/>
              <w:bottom w:val="outset" w:sz="6" w:space="0" w:color="414142"/>
              <w:right w:val="outset" w:sz="6" w:space="0" w:color="414142"/>
            </w:tcBorders>
            <w:hideMark/>
          </w:tcPr>
          <w:p w14:paraId="08EA0C96" w14:textId="77777777" w:rsidR="00660F83" w:rsidRPr="00660F83" w:rsidRDefault="00660F83">
            <w:pPr>
              <w:suppressAutoHyphens w:val="0"/>
              <w:spacing w:line="276" w:lineRule="auto"/>
              <w:rPr>
                <w:rFonts w:ascii="Calibri" w:eastAsia="Times New Roman" w:hAnsi="Calibri"/>
                <w:i/>
                <w:iCs/>
                <w:szCs w:val="24"/>
                <w:lang w:eastAsia="lv-LV"/>
              </w:rPr>
            </w:pPr>
            <w:r w:rsidRPr="00660F83">
              <w:rPr>
                <w:rFonts w:ascii="Calibri" w:eastAsia="Times New Roman" w:hAnsi="Calibri"/>
                <w:i/>
                <w:iCs/>
                <w:szCs w:val="24"/>
                <w:lang w:eastAsia="lv-LV"/>
              </w:rPr>
              <w:t>Larix decidua</w:t>
            </w:r>
          </w:p>
        </w:tc>
        <w:tc>
          <w:tcPr>
            <w:tcW w:w="750" w:type="pct"/>
            <w:tcBorders>
              <w:top w:val="outset" w:sz="6" w:space="0" w:color="414142"/>
              <w:left w:val="outset" w:sz="6" w:space="0" w:color="414142"/>
              <w:bottom w:val="outset" w:sz="6" w:space="0" w:color="414142"/>
              <w:right w:val="outset" w:sz="6" w:space="0" w:color="414142"/>
            </w:tcBorders>
            <w:hideMark/>
          </w:tcPr>
          <w:p w14:paraId="15F18434" w14:textId="77777777" w:rsidR="00660F83" w:rsidRPr="00660F83" w:rsidRDefault="00660F83">
            <w:pPr>
              <w:suppressAutoHyphens w:val="0"/>
              <w:spacing w:before="100" w:beforeAutospacing="1" w:after="100" w:afterAutospacing="1" w:line="293" w:lineRule="atLeast"/>
              <w:jc w:val="center"/>
              <w:rPr>
                <w:rFonts w:ascii="Calibri" w:eastAsia="Times New Roman" w:hAnsi="Calibri"/>
                <w:szCs w:val="24"/>
                <w:lang w:eastAsia="lv-LV"/>
              </w:rPr>
            </w:pPr>
            <w:r w:rsidRPr="00660F83">
              <w:rPr>
                <w:rFonts w:ascii="Calibri" w:eastAsia="Times New Roman" w:hAnsi="Calibri"/>
                <w:szCs w:val="24"/>
                <w:lang w:eastAsia="lv-LV"/>
              </w:rPr>
              <w:t>3,2</w:t>
            </w:r>
          </w:p>
        </w:tc>
        <w:tc>
          <w:tcPr>
            <w:tcW w:w="700" w:type="pct"/>
            <w:tcBorders>
              <w:top w:val="outset" w:sz="6" w:space="0" w:color="414142"/>
              <w:left w:val="outset" w:sz="6" w:space="0" w:color="414142"/>
              <w:bottom w:val="outset" w:sz="6" w:space="0" w:color="414142"/>
              <w:right w:val="outset" w:sz="6" w:space="0" w:color="414142"/>
            </w:tcBorders>
            <w:hideMark/>
          </w:tcPr>
          <w:p w14:paraId="6D696AB9" w14:textId="77777777" w:rsidR="00660F83" w:rsidRPr="00660F83" w:rsidRDefault="00660F83">
            <w:pPr>
              <w:suppressAutoHyphens w:val="0"/>
              <w:spacing w:before="100" w:beforeAutospacing="1" w:after="100" w:afterAutospacing="1" w:line="293" w:lineRule="atLeast"/>
              <w:jc w:val="center"/>
              <w:rPr>
                <w:rFonts w:ascii="Calibri" w:eastAsia="Times New Roman" w:hAnsi="Calibri"/>
                <w:szCs w:val="24"/>
                <w:lang w:eastAsia="lv-LV"/>
              </w:rPr>
            </w:pPr>
            <w:r w:rsidRPr="00660F83">
              <w:rPr>
                <w:rFonts w:ascii="Calibri" w:eastAsia="Times New Roman" w:hAnsi="Calibri"/>
                <w:szCs w:val="24"/>
                <w:lang w:eastAsia="lv-LV"/>
              </w:rPr>
              <w:t>39</w:t>
            </w:r>
          </w:p>
        </w:tc>
      </w:tr>
      <w:tr w:rsidR="00660F83" w:rsidRPr="00660F83" w14:paraId="2BDED1E5" w14:textId="77777777" w:rsidTr="00660F83">
        <w:tc>
          <w:tcPr>
            <w:tcW w:w="500" w:type="pct"/>
            <w:tcBorders>
              <w:top w:val="outset" w:sz="6" w:space="0" w:color="414142"/>
              <w:left w:val="outset" w:sz="6" w:space="0" w:color="414142"/>
              <w:bottom w:val="outset" w:sz="6" w:space="0" w:color="414142"/>
              <w:right w:val="outset" w:sz="6" w:space="0" w:color="414142"/>
            </w:tcBorders>
            <w:hideMark/>
          </w:tcPr>
          <w:p w14:paraId="51228DD5" w14:textId="77777777" w:rsidR="00660F83" w:rsidRPr="00660F83" w:rsidRDefault="00660F83">
            <w:pPr>
              <w:suppressAutoHyphens w:val="0"/>
              <w:spacing w:before="100" w:beforeAutospacing="1" w:after="100" w:afterAutospacing="1" w:line="293" w:lineRule="atLeast"/>
              <w:jc w:val="center"/>
              <w:rPr>
                <w:rFonts w:ascii="Calibri" w:eastAsia="Times New Roman" w:hAnsi="Calibri"/>
                <w:szCs w:val="24"/>
                <w:lang w:eastAsia="lv-LV"/>
              </w:rPr>
            </w:pPr>
            <w:r w:rsidRPr="00660F83">
              <w:rPr>
                <w:rFonts w:ascii="Calibri" w:eastAsia="Times New Roman" w:hAnsi="Calibri"/>
                <w:szCs w:val="24"/>
                <w:lang w:eastAsia="lv-LV"/>
              </w:rPr>
              <w:t>32.</w:t>
            </w:r>
          </w:p>
        </w:tc>
        <w:tc>
          <w:tcPr>
            <w:tcW w:w="1300" w:type="pct"/>
            <w:tcBorders>
              <w:top w:val="outset" w:sz="6" w:space="0" w:color="414142"/>
              <w:left w:val="outset" w:sz="6" w:space="0" w:color="414142"/>
              <w:bottom w:val="outset" w:sz="6" w:space="0" w:color="414142"/>
              <w:right w:val="outset" w:sz="6" w:space="0" w:color="414142"/>
            </w:tcBorders>
            <w:hideMark/>
          </w:tcPr>
          <w:p w14:paraId="35A7F2C2" w14:textId="77777777" w:rsidR="00660F83" w:rsidRPr="00660F83" w:rsidRDefault="00660F83">
            <w:pPr>
              <w:suppressAutoHyphens w:val="0"/>
              <w:spacing w:line="276" w:lineRule="auto"/>
              <w:rPr>
                <w:rFonts w:ascii="Calibri" w:eastAsia="Times New Roman" w:hAnsi="Calibri"/>
                <w:szCs w:val="24"/>
                <w:lang w:eastAsia="lv-LV"/>
              </w:rPr>
            </w:pPr>
            <w:r w:rsidRPr="00660F83">
              <w:rPr>
                <w:rFonts w:ascii="Calibri" w:eastAsia="Times New Roman" w:hAnsi="Calibri"/>
                <w:szCs w:val="24"/>
                <w:lang w:eastAsia="lv-LV"/>
              </w:rPr>
              <w:t>Holandes liepa</w:t>
            </w:r>
          </w:p>
        </w:tc>
        <w:tc>
          <w:tcPr>
            <w:tcW w:w="1700" w:type="pct"/>
            <w:tcBorders>
              <w:top w:val="outset" w:sz="6" w:space="0" w:color="414142"/>
              <w:left w:val="outset" w:sz="6" w:space="0" w:color="414142"/>
              <w:bottom w:val="outset" w:sz="6" w:space="0" w:color="414142"/>
              <w:right w:val="outset" w:sz="6" w:space="0" w:color="414142"/>
            </w:tcBorders>
            <w:hideMark/>
          </w:tcPr>
          <w:p w14:paraId="0718BE31" w14:textId="77777777" w:rsidR="00660F83" w:rsidRPr="00660F83" w:rsidRDefault="00660F83">
            <w:pPr>
              <w:suppressAutoHyphens w:val="0"/>
              <w:spacing w:line="276" w:lineRule="auto"/>
              <w:rPr>
                <w:rFonts w:ascii="Calibri" w:eastAsia="Times New Roman" w:hAnsi="Calibri"/>
                <w:szCs w:val="24"/>
                <w:lang w:eastAsia="lv-LV"/>
              </w:rPr>
            </w:pPr>
            <w:r w:rsidRPr="00660F83">
              <w:rPr>
                <w:rFonts w:ascii="Calibri" w:eastAsia="Times New Roman" w:hAnsi="Calibri"/>
                <w:i/>
                <w:iCs/>
                <w:szCs w:val="24"/>
                <w:lang w:eastAsia="lv-LV"/>
              </w:rPr>
              <w:t>Tilia</w:t>
            </w:r>
            <w:r w:rsidRPr="00660F83">
              <w:rPr>
                <w:rFonts w:ascii="Calibri" w:eastAsia="Times New Roman" w:hAnsi="Calibri"/>
                <w:szCs w:val="24"/>
                <w:lang w:eastAsia="lv-LV"/>
              </w:rPr>
              <w:t> </w:t>
            </w:r>
            <w:r w:rsidRPr="00660F83">
              <w:rPr>
                <w:rFonts w:ascii="Calibri" w:eastAsia="Times New Roman" w:hAnsi="Calibri"/>
                <w:i/>
                <w:iCs/>
                <w:szCs w:val="24"/>
                <w:lang w:eastAsia="lv-LV"/>
              </w:rPr>
              <w:t>x</w:t>
            </w:r>
            <w:r w:rsidRPr="00660F83">
              <w:rPr>
                <w:rFonts w:ascii="Calibri" w:eastAsia="Times New Roman" w:hAnsi="Calibri"/>
                <w:szCs w:val="24"/>
                <w:lang w:eastAsia="lv-LV"/>
              </w:rPr>
              <w:t> </w:t>
            </w:r>
            <w:r w:rsidRPr="00660F83">
              <w:rPr>
                <w:rFonts w:ascii="Calibri" w:eastAsia="Times New Roman" w:hAnsi="Calibri"/>
                <w:i/>
                <w:iCs/>
                <w:szCs w:val="24"/>
                <w:lang w:eastAsia="lv-LV"/>
              </w:rPr>
              <w:t>europaea</w:t>
            </w:r>
          </w:p>
        </w:tc>
        <w:tc>
          <w:tcPr>
            <w:tcW w:w="750" w:type="pct"/>
            <w:tcBorders>
              <w:top w:val="outset" w:sz="6" w:space="0" w:color="414142"/>
              <w:left w:val="outset" w:sz="6" w:space="0" w:color="414142"/>
              <w:bottom w:val="outset" w:sz="6" w:space="0" w:color="414142"/>
              <w:right w:val="outset" w:sz="6" w:space="0" w:color="414142"/>
            </w:tcBorders>
            <w:hideMark/>
          </w:tcPr>
          <w:p w14:paraId="5B451CBD" w14:textId="77777777" w:rsidR="00660F83" w:rsidRPr="00660F83" w:rsidRDefault="00660F83">
            <w:pPr>
              <w:suppressAutoHyphens w:val="0"/>
              <w:spacing w:before="100" w:beforeAutospacing="1" w:after="100" w:afterAutospacing="1" w:line="293" w:lineRule="atLeast"/>
              <w:jc w:val="center"/>
              <w:rPr>
                <w:rFonts w:ascii="Calibri" w:eastAsia="Times New Roman" w:hAnsi="Calibri"/>
                <w:szCs w:val="24"/>
                <w:lang w:eastAsia="lv-LV"/>
              </w:rPr>
            </w:pPr>
            <w:r w:rsidRPr="00660F83">
              <w:rPr>
                <w:rFonts w:ascii="Calibri" w:eastAsia="Times New Roman" w:hAnsi="Calibri"/>
                <w:szCs w:val="24"/>
                <w:lang w:eastAsia="lv-LV"/>
              </w:rPr>
              <w:t>2,8</w:t>
            </w:r>
          </w:p>
        </w:tc>
        <w:tc>
          <w:tcPr>
            <w:tcW w:w="700" w:type="pct"/>
            <w:tcBorders>
              <w:top w:val="outset" w:sz="6" w:space="0" w:color="414142"/>
              <w:left w:val="outset" w:sz="6" w:space="0" w:color="414142"/>
              <w:bottom w:val="outset" w:sz="6" w:space="0" w:color="414142"/>
              <w:right w:val="outset" w:sz="6" w:space="0" w:color="414142"/>
            </w:tcBorders>
            <w:hideMark/>
          </w:tcPr>
          <w:p w14:paraId="056C6EAF" w14:textId="77777777" w:rsidR="00660F83" w:rsidRPr="00660F83" w:rsidRDefault="00660F83">
            <w:pPr>
              <w:suppressAutoHyphens w:val="0"/>
              <w:spacing w:before="100" w:beforeAutospacing="1" w:after="100" w:afterAutospacing="1" w:line="293" w:lineRule="atLeast"/>
              <w:jc w:val="center"/>
              <w:rPr>
                <w:rFonts w:ascii="Calibri" w:eastAsia="Times New Roman" w:hAnsi="Calibri"/>
                <w:szCs w:val="24"/>
                <w:lang w:eastAsia="lv-LV"/>
              </w:rPr>
            </w:pPr>
            <w:r w:rsidRPr="00660F83">
              <w:rPr>
                <w:rFonts w:ascii="Calibri" w:eastAsia="Times New Roman" w:hAnsi="Calibri"/>
                <w:szCs w:val="24"/>
                <w:lang w:eastAsia="lv-LV"/>
              </w:rPr>
              <w:t>26</w:t>
            </w:r>
          </w:p>
        </w:tc>
      </w:tr>
      <w:tr w:rsidR="00660F83" w:rsidRPr="00660F83" w14:paraId="4542E125" w14:textId="77777777" w:rsidTr="00660F83">
        <w:tc>
          <w:tcPr>
            <w:tcW w:w="500" w:type="pct"/>
            <w:tcBorders>
              <w:top w:val="outset" w:sz="6" w:space="0" w:color="414142"/>
              <w:left w:val="outset" w:sz="6" w:space="0" w:color="414142"/>
              <w:bottom w:val="outset" w:sz="6" w:space="0" w:color="414142"/>
              <w:right w:val="outset" w:sz="6" w:space="0" w:color="414142"/>
            </w:tcBorders>
            <w:hideMark/>
          </w:tcPr>
          <w:p w14:paraId="1E26F903" w14:textId="77777777" w:rsidR="00660F83" w:rsidRPr="00660F83" w:rsidRDefault="00660F83">
            <w:pPr>
              <w:suppressAutoHyphens w:val="0"/>
              <w:spacing w:before="100" w:beforeAutospacing="1" w:after="100" w:afterAutospacing="1" w:line="293" w:lineRule="atLeast"/>
              <w:jc w:val="center"/>
              <w:rPr>
                <w:rFonts w:ascii="Calibri" w:eastAsia="Times New Roman" w:hAnsi="Calibri"/>
                <w:szCs w:val="24"/>
                <w:lang w:eastAsia="lv-LV"/>
              </w:rPr>
            </w:pPr>
            <w:r w:rsidRPr="00660F83">
              <w:rPr>
                <w:rFonts w:ascii="Calibri" w:eastAsia="Times New Roman" w:hAnsi="Calibri"/>
                <w:szCs w:val="24"/>
                <w:lang w:eastAsia="lv-LV"/>
              </w:rPr>
              <w:t>33.</w:t>
            </w:r>
          </w:p>
        </w:tc>
        <w:tc>
          <w:tcPr>
            <w:tcW w:w="1300" w:type="pct"/>
            <w:tcBorders>
              <w:top w:val="outset" w:sz="6" w:space="0" w:color="414142"/>
              <w:left w:val="outset" w:sz="6" w:space="0" w:color="414142"/>
              <w:bottom w:val="outset" w:sz="6" w:space="0" w:color="414142"/>
              <w:right w:val="outset" w:sz="6" w:space="0" w:color="414142"/>
            </w:tcBorders>
            <w:hideMark/>
          </w:tcPr>
          <w:p w14:paraId="582BB21E" w14:textId="77777777" w:rsidR="00660F83" w:rsidRPr="00660F83" w:rsidRDefault="00660F83">
            <w:pPr>
              <w:suppressAutoHyphens w:val="0"/>
              <w:spacing w:line="276" w:lineRule="auto"/>
              <w:rPr>
                <w:rFonts w:ascii="Calibri" w:eastAsia="Times New Roman" w:hAnsi="Calibri"/>
                <w:szCs w:val="24"/>
                <w:lang w:eastAsia="lv-LV"/>
              </w:rPr>
            </w:pPr>
            <w:r w:rsidRPr="00660F83">
              <w:rPr>
                <w:rFonts w:ascii="Calibri" w:eastAsia="Times New Roman" w:hAnsi="Calibri"/>
                <w:szCs w:val="24"/>
                <w:lang w:eastAsia="lv-LV"/>
              </w:rPr>
              <w:t>Kalnu kļava</w:t>
            </w:r>
          </w:p>
        </w:tc>
        <w:tc>
          <w:tcPr>
            <w:tcW w:w="1700" w:type="pct"/>
            <w:tcBorders>
              <w:top w:val="outset" w:sz="6" w:space="0" w:color="414142"/>
              <w:left w:val="outset" w:sz="6" w:space="0" w:color="414142"/>
              <w:bottom w:val="outset" w:sz="6" w:space="0" w:color="414142"/>
              <w:right w:val="outset" w:sz="6" w:space="0" w:color="414142"/>
            </w:tcBorders>
            <w:hideMark/>
          </w:tcPr>
          <w:p w14:paraId="1F5D146C" w14:textId="77777777" w:rsidR="00660F83" w:rsidRPr="00660F83" w:rsidRDefault="00660F83">
            <w:pPr>
              <w:suppressAutoHyphens w:val="0"/>
              <w:spacing w:line="276" w:lineRule="auto"/>
              <w:rPr>
                <w:rFonts w:ascii="Calibri" w:eastAsia="Times New Roman" w:hAnsi="Calibri"/>
                <w:i/>
                <w:iCs/>
                <w:szCs w:val="24"/>
                <w:lang w:eastAsia="lv-LV"/>
              </w:rPr>
            </w:pPr>
            <w:r w:rsidRPr="00660F83">
              <w:rPr>
                <w:rFonts w:ascii="Calibri" w:eastAsia="Times New Roman" w:hAnsi="Calibri"/>
                <w:i/>
                <w:iCs/>
                <w:szCs w:val="24"/>
                <w:lang w:eastAsia="lv-LV"/>
              </w:rPr>
              <w:t>Acer pseudoplatanus</w:t>
            </w:r>
          </w:p>
        </w:tc>
        <w:tc>
          <w:tcPr>
            <w:tcW w:w="750" w:type="pct"/>
            <w:tcBorders>
              <w:top w:val="outset" w:sz="6" w:space="0" w:color="414142"/>
              <w:left w:val="outset" w:sz="6" w:space="0" w:color="414142"/>
              <w:bottom w:val="outset" w:sz="6" w:space="0" w:color="414142"/>
              <w:right w:val="outset" w:sz="6" w:space="0" w:color="414142"/>
            </w:tcBorders>
            <w:hideMark/>
          </w:tcPr>
          <w:p w14:paraId="50E53FCF" w14:textId="77777777" w:rsidR="00660F83" w:rsidRPr="00660F83" w:rsidRDefault="00660F83">
            <w:pPr>
              <w:suppressAutoHyphens w:val="0"/>
              <w:spacing w:before="100" w:beforeAutospacing="1" w:after="100" w:afterAutospacing="1" w:line="293" w:lineRule="atLeast"/>
              <w:jc w:val="center"/>
              <w:rPr>
                <w:rFonts w:ascii="Calibri" w:eastAsia="Times New Roman" w:hAnsi="Calibri"/>
                <w:szCs w:val="24"/>
                <w:lang w:eastAsia="lv-LV"/>
              </w:rPr>
            </w:pPr>
            <w:r w:rsidRPr="00660F83">
              <w:rPr>
                <w:rFonts w:ascii="Calibri" w:eastAsia="Times New Roman" w:hAnsi="Calibri"/>
                <w:szCs w:val="24"/>
                <w:lang w:eastAsia="lv-LV"/>
              </w:rPr>
              <w:t>2,2</w:t>
            </w:r>
          </w:p>
        </w:tc>
        <w:tc>
          <w:tcPr>
            <w:tcW w:w="700" w:type="pct"/>
            <w:tcBorders>
              <w:top w:val="outset" w:sz="6" w:space="0" w:color="414142"/>
              <w:left w:val="outset" w:sz="6" w:space="0" w:color="414142"/>
              <w:bottom w:val="outset" w:sz="6" w:space="0" w:color="414142"/>
              <w:right w:val="outset" w:sz="6" w:space="0" w:color="414142"/>
            </w:tcBorders>
            <w:hideMark/>
          </w:tcPr>
          <w:p w14:paraId="05CDDA78" w14:textId="77777777" w:rsidR="00660F83" w:rsidRPr="00660F83" w:rsidRDefault="00660F83">
            <w:pPr>
              <w:suppressAutoHyphens w:val="0"/>
              <w:spacing w:before="100" w:beforeAutospacing="1" w:after="100" w:afterAutospacing="1" w:line="293" w:lineRule="atLeast"/>
              <w:jc w:val="center"/>
              <w:rPr>
                <w:rFonts w:ascii="Calibri" w:eastAsia="Times New Roman" w:hAnsi="Calibri"/>
                <w:szCs w:val="24"/>
                <w:lang w:eastAsia="lv-LV"/>
              </w:rPr>
            </w:pPr>
            <w:r w:rsidRPr="00660F83">
              <w:rPr>
                <w:rFonts w:ascii="Calibri" w:eastAsia="Times New Roman" w:hAnsi="Calibri"/>
                <w:szCs w:val="24"/>
                <w:lang w:eastAsia="lv-LV"/>
              </w:rPr>
              <w:t>20</w:t>
            </w:r>
          </w:p>
        </w:tc>
      </w:tr>
      <w:tr w:rsidR="00660F83" w:rsidRPr="00660F83" w14:paraId="07A8633D" w14:textId="77777777" w:rsidTr="00660F83">
        <w:tc>
          <w:tcPr>
            <w:tcW w:w="500" w:type="pct"/>
            <w:tcBorders>
              <w:top w:val="outset" w:sz="6" w:space="0" w:color="414142"/>
              <w:left w:val="outset" w:sz="6" w:space="0" w:color="414142"/>
              <w:bottom w:val="outset" w:sz="6" w:space="0" w:color="414142"/>
              <w:right w:val="outset" w:sz="6" w:space="0" w:color="414142"/>
            </w:tcBorders>
            <w:hideMark/>
          </w:tcPr>
          <w:p w14:paraId="31C42115" w14:textId="77777777" w:rsidR="00660F83" w:rsidRPr="00660F83" w:rsidRDefault="00660F83">
            <w:pPr>
              <w:suppressAutoHyphens w:val="0"/>
              <w:spacing w:before="100" w:beforeAutospacing="1" w:after="100" w:afterAutospacing="1" w:line="293" w:lineRule="atLeast"/>
              <w:jc w:val="center"/>
              <w:rPr>
                <w:rFonts w:ascii="Calibri" w:eastAsia="Times New Roman" w:hAnsi="Calibri"/>
                <w:szCs w:val="24"/>
                <w:lang w:eastAsia="lv-LV"/>
              </w:rPr>
            </w:pPr>
            <w:r w:rsidRPr="00660F83">
              <w:rPr>
                <w:rFonts w:ascii="Calibri" w:eastAsia="Times New Roman" w:hAnsi="Calibri"/>
                <w:szCs w:val="24"/>
                <w:lang w:eastAsia="lv-LV"/>
              </w:rPr>
              <w:t>34.</w:t>
            </w:r>
          </w:p>
        </w:tc>
        <w:tc>
          <w:tcPr>
            <w:tcW w:w="1300" w:type="pct"/>
            <w:tcBorders>
              <w:top w:val="outset" w:sz="6" w:space="0" w:color="414142"/>
              <w:left w:val="outset" w:sz="6" w:space="0" w:color="414142"/>
              <w:bottom w:val="outset" w:sz="6" w:space="0" w:color="414142"/>
              <w:right w:val="outset" w:sz="6" w:space="0" w:color="414142"/>
            </w:tcBorders>
            <w:hideMark/>
          </w:tcPr>
          <w:p w14:paraId="4C35F7E6" w14:textId="77777777" w:rsidR="00660F83" w:rsidRPr="00660F83" w:rsidRDefault="00660F83">
            <w:pPr>
              <w:suppressAutoHyphens w:val="0"/>
              <w:spacing w:line="276" w:lineRule="auto"/>
              <w:rPr>
                <w:rFonts w:ascii="Calibri" w:eastAsia="Times New Roman" w:hAnsi="Calibri"/>
                <w:szCs w:val="24"/>
                <w:lang w:eastAsia="lv-LV"/>
              </w:rPr>
            </w:pPr>
            <w:r w:rsidRPr="00660F83">
              <w:rPr>
                <w:rFonts w:ascii="Calibri" w:eastAsia="Times New Roman" w:hAnsi="Calibri"/>
                <w:szCs w:val="24"/>
                <w:lang w:eastAsia="lv-LV"/>
              </w:rPr>
              <w:t>Lēdebūra lapegle</w:t>
            </w:r>
          </w:p>
        </w:tc>
        <w:tc>
          <w:tcPr>
            <w:tcW w:w="1700" w:type="pct"/>
            <w:tcBorders>
              <w:top w:val="outset" w:sz="6" w:space="0" w:color="414142"/>
              <w:left w:val="outset" w:sz="6" w:space="0" w:color="414142"/>
              <w:bottom w:val="outset" w:sz="6" w:space="0" w:color="414142"/>
              <w:right w:val="outset" w:sz="6" w:space="0" w:color="414142"/>
            </w:tcBorders>
            <w:hideMark/>
          </w:tcPr>
          <w:p w14:paraId="4D740127" w14:textId="77777777" w:rsidR="00660F83" w:rsidRPr="00660F83" w:rsidRDefault="00660F83">
            <w:pPr>
              <w:suppressAutoHyphens w:val="0"/>
              <w:spacing w:line="276" w:lineRule="auto"/>
              <w:rPr>
                <w:rFonts w:ascii="Calibri" w:eastAsia="Times New Roman" w:hAnsi="Calibri"/>
                <w:i/>
                <w:iCs/>
                <w:szCs w:val="24"/>
                <w:lang w:eastAsia="lv-LV"/>
              </w:rPr>
            </w:pPr>
            <w:r w:rsidRPr="00660F83">
              <w:rPr>
                <w:rFonts w:ascii="Calibri" w:eastAsia="Times New Roman" w:hAnsi="Calibri"/>
                <w:i/>
                <w:iCs/>
                <w:szCs w:val="24"/>
                <w:lang w:eastAsia="lv-LV"/>
              </w:rPr>
              <w:t>Larix ledebourii</w:t>
            </w:r>
          </w:p>
        </w:tc>
        <w:tc>
          <w:tcPr>
            <w:tcW w:w="750" w:type="pct"/>
            <w:tcBorders>
              <w:top w:val="outset" w:sz="6" w:space="0" w:color="414142"/>
              <w:left w:val="outset" w:sz="6" w:space="0" w:color="414142"/>
              <w:bottom w:val="outset" w:sz="6" w:space="0" w:color="414142"/>
              <w:right w:val="outset" w:sz="6" w:space="0" w:color="414142"/>
            </w:tcBorders>
            <w:hideMark/>
          </w:tcPr>
          <w:p w14:paraId="765D23C2" w14:textId="77777777" w:rsidR="00660F83" w:rsidRPr="00660F83" w:rsidRDefault="00660F83">
            <w:pPr>
              <w:suppressAutoHyphens w:val="0"/>
              <w:spacing w:before="100" w:beforeAutospacing="1" w:after="100" w:afterAutospacing="1" w:line="293" w:lineRule="atLeast"/>
              <w:jc w:val="center"/>
              <w:rPr>
                <w:rFonts w:ascii="Calibri" w:eastAsia="Times New Roman" w:hAnsi="Calibri"/>
                <w:szCs w:val="24"/>
                <w:lang w:eastAsia="lv-LV"/>
              </w:rPr>
            </w:pPr>
            <w:r w:rsidRPr="00660F83">
              <w:rPr>
                <w:rFonts w:ascii="Calibri" w:eastAsia="Times New Roman" w:hAnsi="Calibri"/>
                <w:szCs w:val="24"/>
                <w:lang w:eastAsia="lv-LV"/>
              </w:rPr>
              <w:t>3,0</w:t>
            </w:r>
          </w:p>
        </w:tc>
        <w:tc>
          <w:tcPr>
            <w:tcW w:w="700" w:type="pct"/>
            <w:tcBorders>
              <w:top w:val="outset" w:sz="6" w:space="0" w:color="414142"/>
              <w:left w:val="outset" w:sz="6" w:space="0" w:color="414142"/>
              <w:bottom w:val="outset" w:sz="6" w:space="0" w:color="414142"/>
              <w:right w:val="outset" w:sz="6" w:space="0" w:color="414142"/>
            </w:tcBorders>
            <w:hideMark/>
          </w:tcPr>
          <w:p w14:paraId="6E31CD93" w14:textId="77777777" w:rsidR="00660F83" w:rsidRPr="00660F83" w:rsidRDefault="00660F83">
            <w:pPr>
              <w:suppressAutoHyphens w:val="0"/>
              <w:spacing w:before="100" w:beforeAutospacing="1" w:after="100" w:afterAutospacing="1" w:line="293" w:lineRule="atLeast"/>
              <w:jc w:val="center"/>
              <w:rPr>
                <w:rFonts w:ascii="Calibri" w:eastAsia="Times New Roman" w:hAnsi="Calibri"/>
                <w:szCs w:val="24"/>
                <w:lang w:eastAsia="lv-LV"/>
              </w:rPr>
            </w:pPr>
            <w:r w:rsidRPr="00660F83">
              <w:rPr>
                <w:rFonts w:ascii="Calibri" w:eastAsia="Times New Roman" w:hAnsi="Calibri"/>
                <w:szCs w:val="24"/>
                <w:lang w:eastAsia="lv-LV"/>
              </w:rPr>
              <w:t>34</w:t>
            </w:r>
          </w:p>
        </w:tc>
      </w:tr>
      <w:tr w:rsidR="00660F83" w:rsidRPr="00660F83" w14:paraId="78EC8DD0" w14:textId="77777777" w:rsidTr="00660F83">
        <w:tc>
          <w:tcPr>
            <w:tcW w:w="500" w:type="pct"/>
            <w:tcBorders>
              <w:top w:val="outset" w:sz="6" w:space="0" w:color="414142"/>
              <w:left w:val="outset" w:sz="6" w:space="0" w:color="414142"/>
              <w:bottom w:val="outset" w:sz="6" w:space="0" w:color="414142"/>
              <w:right w:val="outset" w:sz="6" w:space="0" w:color="414142"/>
            </w:tcBorders>
            <w:hideMark/>
          </w:tcPr>
          <w:p w14:paraId="61F3BEC0" w14:textId="77777777" w:rsidR="00660F83" w:rsidRPr="00660F83" w:rsidRDefault="00660F83">
            <w:pPr>
              <w:suppressAutoHyphens w:val="0"/>
              <w:spacing w:before="100" w:beforeAutospacing="1" w:after="100" w:afterAutospacing="1" w:line="293" w:lineRule="atLeast"/>
              <w:jc w:val="center"/>
              <w:rPr>
                <w:rFonts w:ascii="Calibri" w:eastAsia="Times New Roman" w:hAnsi="Calibri"/>
                <w:szCs w:val="24"/>
                <w:lang w:eastAsia="lv-LV"/>
              </w:rPr>
            </w:pPr>
            <w:r w:rsidRPr="00660F83">
              <w:rPr>
                <w:rFonts w:ascii="Calibri" w:eastAsia="Times New Roman" w:hAnsi="Calibri"/>
                <w:szCs w:val="24"/>
                <w:lang w:eastAsia="lv-LV"/>
              </w:rPr>
              <w:t>35.</w:t>
            </w:r>
          </w:p>
        </w:tc>
        <w:tc>
          <w:tcPr>
            <w:tcW w:w="1300" w:type="pct"/>
            <w:tcBorders>
              <w:top w:val="outset" w:sz="6" w:space="0" w:color="414142"/>
              <w:left w:val="outset" w:sz="6" w:space="0" w:color="414142"/>
              <w:bottom w:val="outset" w:sz="6" w:space="0" w:color="414142"/>
              <w:right w:val="outset" w:sz="6" w:space="0" w:color="414142"/>
            </w:tcBorders>
            <w:hideMark/>
          </w:tcPr>
          <w:p w14:paraId="5EE9B04D" w14:textId="77777777" w:rsidR="00660F83" w:rsidRPr="00660F83" w:rsidRDefault="00660F83">
            <w:pPr>
              <w:suppressAutoHyphens w:val="0"/>
              <w:spacing w:line="276" w:lineRule="auto"/>
              <w:rPr>
                <w:rFonts w:ascii="Calibri" w:eastAsia="Times New Roman" w:hAnsi="Calibri"/>
                <w:szCs w:val="24"/>
                <w:lang w:eastAsia="lv-LV"/>
              </w:rPr>
            </w:pPr>
            <w:r w:rsidRPr="00660F83">
              <w:rPr>
                <w:rFonts w:ascii="Calibri" w:eastAsia="Times New Roman" w:hAnsi="Calibri"/>
                <w:szCs w:val="24"/>
                <w:lang w:eastAsia="lv-LV"/>
              </w:rPr>
              <w:t>Krimas liepa</w:t>
            </w:r>
          </w:p>
        </w:tc>
        <w:tc>
          <w:tcPr>
            <w:tcW w:w="1700" w:type="pct"/>
            <w:tcBorders>
              <w:top w:val="outset" w:sz="6" w:space="0" w:color="414142"/>
              <w:left w:val="outset" w:sz="6" w:space="0" w:color="414142"/>
              <w:bottom w:val="outset" w:sz="6" w:space="0" w:color="414142"/>
              <w:right w:val="outset" w:sz="6" w:space="0" w:color="414142"/>
            </w:tcBorders>
            <w:hideMark/>
          </w:tcPr>
          <w:p w14:paraId="461D7109" w14:textId="77777777" w:rsidR="00660F83" w:rsidRPr="00660F83" w:rsidRDefault="00660F83">
            <w:pPr>
              <w:suppressAutoHyphens w:val="0"/>
              <w:spacing w:line="276" w:lineRule="auto"/>
              <w:rPr>
                <w:rFonts w:ascii="Calibri" w:eastAsia="Times New Roman" w:hAnsi="Calibri"/>
                <w:szCs w:val="24"/>
                <w:lang w:eastAsia="lv-LV"/>
              </w:rPr>
            </w:pPr>
            <w:r w:rsidRPr="00660F83">
              <w:rPr>
                <w:rFonts w:ascii="Calibri" w:eastAsia="Times New Roman" w:hAnsi="Calibri"/>
                <w:i/>
                <w:iCs/>
                <w:szCs w:val="24"/>
                <w:lang w:eastAsia="lv-LV"/>
              </w:rPr>
              <w:t>Tilia</w:t>
            </w:r>
            <w:r w:rsidRPr="00660F83">
              <w:rPr>
                <w:rFonts w:ascii="Calibri" w:eastAsia="Times New Roman" w:hAnsi="Calibri"/>
                <w:szCs w:val="24"/>
                <w:lang w:eastAsia="lv-LV"/>
              </w:rPr>
              <w:t> </w:t>
            </w:r>
            <w:r w:rsidRPr="00660F83">
              <w:rPr>
                <w:rFonts w:ascii="Calibri" w:eastAsia="Times New Roman" w:hAnsi="Calibri"/>
                <w:i/>
                <w:iCs/>
                <w:szCs w:val="24"/>
                <w:lang w:eastAsia="lv-LV"/>
              </w:rPr>
              <w:t>x</w:t>
            </w:r>
            <w:r w:rsidRPr="00660F83">
              <w:rPr>
                <w:rFonts w:ascii="Calibri" w:eastAsia="Times New Roman" w:hAnsi="Calibri"/>
                <w:szCs w:val="24"/>
                <w:lang w:eastAsia="lv-LV"/>
              </w:rPr>
              <w:t> </w:t>
            </w:r>
            <w:r w:rsidRPr="00660F83">
              <w:rPr>
                <w:rFonts w:ascii="Calibri" w:eastAsia="Times New Roman" w:hAnsi="Calibri"/>
                <w:i/>
                <w:iCs/>
                <w:szCs w:val="24"/>
                <w:lang w:eastAsia="lv-LV"/>
              </w:rPr>
              <w:t>euchlora</w:t>
            </w:r>
          </w:p>
        </w:tc>
        <w:tc>
          <w:tcPr>
            <w:tcW w:w="750" w:type="pct"/>
            <w:tcBorders>
              <w:top w:val="outset" w:sz="6" w:space="0" w:color="414142"/>
              <w:left w:val="outset" w:sz="6" w:space="0" w:color="414142"/>
              <w:bottom w:val="outset" w:sz="6" w:space="0" w:color="414142"/>
              <w:right w:val="outset" w:sz="6" w:space="0" w:color="414142"/>
            </w:tcBorders>
            <w:hideMark/>
          </w:tcPr>
          <w:p w14:paraId="728631CB" w14:textId="77777777" w:rsidR="00660F83" w:rsidRPr="00660F83" w:rsidRDefault="00660F83">
            <w:pPr>
              <w:suppressAutoHyphens w:val="0"/>
              <w:spacing w:before="100" w:beforeAutospacing="1" w:after="100" w:afterAutospacing="1" w:line="293" w:lineRule="atLeast"/>
              <w:jc w:val="center"/>
              <w:rPr>
                <w:rFonts w:ascii="Calibri" w:eastAsia="Times New Roman" w:hAnsi="Calibri"/>
                <w:szCs w:val="24"/>
                <w:lang w:eastAsia="lv-LV"/>
              </w:rPr>
            </w:pPr>
            <w:r w:rsidRPr="00660F83">
              <w:rPr>
                <w:rFonts w:ascii="Calibri" w:eastAsia="Times New Roman" w:hAnsi="Calibri"/>
                <w:szCs w:val="24"/>
                <w:lang w:eastAsia="lv-LV"/>
              </w:rPr>
              <w:t>1,9</w:t>
            </w:r>
          </w:p>
        </w:tc>
        <w:tc>
          <w:tcPr>
            <w:tcW w:w="700" w:type="pct"/>
            <w:tcBorders>
              <w:top w:val="outset" w:sz="6" w:space="0" w:color="414142"/>
              <w:left w:val="outset" w:sz="6" w:space="0" w:color="414142"/>
              <w:bottom w:val="outset" w:sz="6" w:space="0" w:color="414142"/>
              <w:right w:val="outset" w:sz="6" w:space="0" w:color="414142"/>
            </w:tcBorders>
            <w:hideMark/>
          </w:tcPr>
          <w:p w14:paraId="21313C8C" w14:textId="77777777" w:rsidR="00660F83" w:rsidRPr="00660F83" w:rsidRDefault="00660F83">
            <w:pPr>
              <w:suppressAutoHyphens w:val="0"/>
              <w:spacing w:before="100" w:beforeAutospacing="1" w:after="100" w:afterAutospacing="1" w:line="293" w:lineRule="atLeast"/>
              <w:jc w:val="center"/>
              <w:rPr>
                <w:rFonts w:ascii="Calibri" w:eastAsia="Times New Roman" w:hAnsi="Calibri"/>
                <w:szCs w:val="24"/>
                <w:lang w:eastAsia="lv-LV"/>
              </w:rPr>
            </w:pPr>
            <w:r w:rsidRPr="00660F83">
              <w:rPr>
                <w:rFonts w:ascii="Calibri" w:eastAsia="Times New Roman" w:hAnsi="Calibri"/>
                <w:szCs w:val="24"/>
                <w:lang w:eastAsia="lv-LV"/>
              </w:rPr>
              <w:t>20</w:t>
            </w:r>
          </w:p>
        </w:tc>
      </w:tr>
      <w:tr w:rsidR="00660F83" w:rsidRPr="00660F83" w14:paraId="4353B18A" w14:textId="77777777" w:rsidTr="00660F83">
        <w:tc>
          <w:tcPr>
            <w:tcW w:w="500" w:type="pct"/>
            <w:tcBorders>
              <w:top w:val="outset" w:sz="6" w:space="0" w:color="414142"/>
              <w:left w:val="outset" w:sz="6" w:space="0" w:color="414142"/>
              <w:bottom w:val="outset" w:sz="6" w:space="0" w:color="414142"/>
              <w:right w:val="outset" w:sz="6" w:space="0" w:color="414142"/>
            </w:tcBorders>
            <w:hideMark/>
          </w:tcPr>
          <w:p w14:paraId="2609654B" w14:textId="77777777" w:rsidR="00660F83" w:rsidRPr="00660F83" w:rsidRDefault="00660F83">
            <w:pPr>
              <w:suppressAutoHyphens w:val="0"/>
              <w:spacing w:before="100" w:beforeAutospacing="1" w:after="100" w:afterAutospacing="1" w:line="293" w:lineRule="atLeast"/>
              <w:jc w:val="center"/>
              <w:rPr>
                <w:rFonts w:ascii="Calibri" w:eastAsia="Times New Roman" w:hAnsi="Calibri"/>
                <w:szCs w:val="24"/>
                <w:lang w:eastAsia="lv-LV"/>
              </w:rPr>
            </w:pPr>
            <w:r w:rsidRPr="00660F83">
              <w:rPr>
                <w:rFonts w:ascii="Calibri" w:eastAsia="Times New Roman" w:hAnsi="Calibri"/>
                <w:szCs w:val="24"/>
                <w:lang w:eastAsia="lv-LV"/>
              </w:rPr>
              <w:t>36.</w:t>
            </w:r>
          </w:p>
        </w:tc>
        <w:tc>
          <w:tcPr>
            <w:tcW w:w="1300" w:type="pct"/>
            <w:tcBorders>
              <w:top w:val="outset" w:sz="6" w:space="0" w:color="414142"/>
              <w:left w:val="outset" w:sz="6" w:space="0" w:color="414142"/>
              <w:bottom w:val="outset" w:sz="6" w:space="0" w:color="414142"/>
              <w:right w:val="outset" w:sz="6" w:space="0" w:color="414142"/>
            </w:tcBorders>
            <w:hideMark/>
          </w:tcPr>
          <w:p w14:paraId="517FA41E" w14:textId="77777777" w:rsidR="00660F83" w:rsidRPr="00660F83" w:rsidRDefault="00660F83">
            <w:pPr>
              <w:suppressAutoHyphens w:val="0"/>
              <w:spacing w:line="276" w:lineRule="auto"/>
              <w:rPr>
                <w:rFonts w:ascii="Calibri" w:eastAsia="Times New Roman" w:hAnsi="Calibri"/>
                <w:szCs w:val="24"/>
                <w:lang w:eastAsia="lv-LV"/>
              </w:rPr>
            </w:pPr>
            <w:r w:rsidRPr="00660F83">
              <w:rPr>
                <w:rFonts w:ascii="Calibri" w:eastAsia="Times New Roman" w:hAnsi="Calibri"/>
                <w:szCs w:val="24"/>
                <w:lang w:eastAsia="lv-LV"/>
              </w:rPr>
              <w:t>Lauku kļava</w:t>
            </w:r>
          </w:p>
        </w:tc>
        <w:tc>
          <w:tcPr>
            <w:tcW w:w="1700" w:type="pct"/>
            <w:tcBorders>
              <w:top w:val="outset" w:sz="6" w:space="0" w:color="414142"/>
              <w:left w:val="outset" w:sz="6" w:space="0" w:color="414142"/>
              <w:bottom w:val="outset" w:sz="6" w:space="0" w:color="414142"/>
              <w:right w:val="outset" w:sz="6" w:space="0" w:color="414142"/>
            </w:tcBorders>
            <w:hideMark/>
          </w:tcPr>
          <w:p w14:paraId="28C803BE" w14:textId="77777777" w:rsidR="00660F83" w:rsidRPr="00660F83" w:rsidRDefault="00660F83">
            <w:pPr>
              <w:suppressAutoHyphens w:val="0"/>
              <w:spacing w:line="276" w:lineRule="auto"/>
              <w:rPr>
                <w:rFonts w:ascii="Calibri" w:eastAsia="Times New Roman" w:hAnsi="Calibri"/>
                <w:i/>
                <w:iCs/>
                <w:szCs w:val="24"/>
                <w:lang w:eastAsia="lv-LV"/>
              </w:rPr>
            </w:pPr>
            <w:r w:rsidRPr="00660F83">
              <w:rPr>
                <w:rFonts w:ascii="Calibri" w:eastAsia="Times New Roman" w:hAnsi="Calibri"/>
                <w:i/>
                <w:iCs/>
                <w:szCs w:val="24"/>
                <w:lang w:eastAsia="lv-LV"/>
              </w:rPr>
              <w:t>Acer campestre</w:t>
            </w:r>
          </w:p>
        </w:tc>
        <w:tc>
          <w:tcPr>
            <w:tcW w:w="750" w:type="pct"/>
            <w:tcBorders>
              <w:top w:val="outset" w:sz="6" w:space="0" w:color="414142"/>
              <w:left w:val="outset" w:sz="6" w:space="0" w:color="414142"/>
              <w:bottom w:val="outset" w:sz="6" w:space="0" w:color="414142"/>
              <w:right w:val="outset" w:sz="6" w:space="0" w:color="414142"/>
            </w:tcBorders>
            <w:hideMark/>
          </w:tcPr>
          <w:p w14:paraId="1C4458A2" w14:textId="77777777" w:rsidR="00660F83" w:rsidRPr="00660F83" w:rsidRDefault="00660F83">
            <w:pPr>
              <w:suppressAutoHyphens w:val="0"/>
              <w:spacing w:before="100" w:beforeAutospacing="1" w:after="100" w:afterAutospacing="1" w:line="293" w:lineRule="atLeast"/>
              <w:jc w:val="center"/>
              <w:rPr>
                <w:rFonts w:ascii="Calibri" w:eastAsia="Times New Roman" w:hAnsi="Calibri"/>
                <w:szCs w:val="24"/>
                <w:lang w:eastAsia="lv-LV"/>
              </w:rPr>
            </w:pPr>
            <w:r w:rsidRPr="00660F83">
              <w:rPr>
                <w:rFonts w:ascii="Calibri" w:eastAsia="Times New Roman" w:hAnsi="Calibri"/>
                <w:szCs w:val="24"/>
                <w:lang w:eastAsia="lv-LV"/>
              </w:rPr>
              <w:t>1,5</w:t>
            </w:r>
          </w:p>
        </w:tc>
        <w:tc>
          <w:tcPr>
            <w:tcW w:w="700" w:type="pct"/>
            <w:tcBorders>
              <w:top w:val="outset" w:sz="6" w:space="0" w:color="414142"/>
              <w:left w:val="outset" w:sz="6" w:space="0" w:color="414142"/>
              <w:bottom w:val="outset" w:sz="6" w:space="0" w:color="414142"/>
              <w:right w:val="outset" w:sz="6" w:space="0" w:color="414142"/>
            </w:tcBorders>
            <w:hideMark/>
          </w:tcPr>
          <w:p w14:paraId="0508F2B5" w14:textId="77777777" w:rsidR="00660F83" w:rsidRPr="00660F83" w:rsidRDefault="00660F83">
            <w:pPr>
              <w:suppressAutoHyphens w:val="0"/>
              <w:spacing w:before="100" w:beforeAutospacing="1" w:after="100" w:afterAutospacing="1" w:line="293" w:lineRule="atLeast"/>
              <w:jc w:val="center"/>
              <w:rPr>
                <w:rFonts w:ascii="Calibri" w:eastAsia="Times New Roman" w:hAnsi="Calibri"/>
                <w:szCs w:val="24"/>
                <w:lang w:eastAsia="lv-LV"/>
              </w:rPr>
            </w:pPr>
            <w:r w:rsidRPr="00660F83">
              <w:rPr>
                <w:rFonts w:ascii="Calibri" w:eastAsia="Times New Roman" w:hAnsi="Calibri"/>
                <w:szCs w:val="24"/>
                <w:lang w:eastAsia="lv-LV"/>
              </w:rPr>
              <w:t>18</w:t>
            </w:r>
          </w:p>
        </w:tc>
      </w:tr>
      <w:tr w:rsidR="00660F83" w:rsidRPr="00660F83" w14:paraId="1F0EAB1E" w14:textId="77777777" w:rsidTr="00660F83">
        <w:tc>
          <w:tcPr>
            <w:tcW w:w="500" w:type="pct"/>
            <w:tcBorders>
              <w:top w:val="outset" w:sz="6" w:space="0" w:color="414142"/>
              <w:left w:val="outset" w:sz="6" w:space="0" w:color="414142"/>
              <w:bottom w:val="outset" w:sz="6" w:space="0" w:color="414142"/>
              <w:right w:val="outset" w:sz="6" w:space="0" w:color="414142"/>
            </w:tcBorders>
            <w:hideMark/>
          </w:tcPr>
          <w:p w14:paraId="7CCEE647" w14:textId="77777777" w:rsidR="00660F83" w:rsidRPr="00660F83" w:rsidRDefault="00660F83">
            <w:pPr>
              <w:suppressAutoHyphens w:val="0"/>
              <w:spacing w:before="100" w:beforeAutospacing="1" w:after="100" w:afterAutospacing="1" w:line="293" w:lineRule="atLeast"/>
              <w:jc w:val="center"/>
              <w:rPr>
                <w:rFonts w:ascii="Calibri" w:eastAsia="Times New Roman" w:hAnsi="Calibri"/>
                <w:szCs w:val="24"/>
                <w:lang w:eastAsia="lv-LV"/>
              </w:rPr>
            </w:pPr>
            <w:r w:rsidRPr="00660F83">
              <w:rPr>
                <w:rFonts w:ascii="Calibri" w:eastAsia="Times New Roman" w:hAnsi="Calibri"/>
                <w:szCs w:val="24"/>
                <w:lang w:eastAsia="lv-LV"/>
              </w:rPr>
              <w:t>37.</w:t>
            </w:r>
          </w:p>
        </w:tc>
        <w:tc>
          <w:tcPr>
            <w:tcW w:w="1300" w:type="pct"/>
            <w:tcBorders>
              <w:top w:val="outset" w:sz="6" w:space="0" w:color="414142"/>
              <w:left w:val="outset" w:sz="6" w:space="0" w:color="414142"/>
              <w:bottom w:val="outset" w:sz="6" w:space="0" w:color="414142"/>
              <w:right w:val="outset" w:sz="6" w:space="0" w:color="414142"/>
            </w:tcBorders>
            <w:hideMark/>
          </w:tcPr>
          <w:p w14:paraId="28652842" w14:textId="77777777" w:rsidR="00660F83" w:rsidRPr="00660F83" w:rsidRDefault="00660F83">
            <w:pPr>
              <w:suppressAutoHyphens w:val="0"/>
              <w:spacing w:line="276" w:lineRule="auto"/>
              <w:rPr>
                <w:rFonts w:ascii="Calibri" w:eastAsia="Times New Roman" w:hAnsi="Calibri"/>
                <w:szCs w:val="24"/>
                <w:lang w:eastAsia="lv-LV"/>
              </w:rPr>
            </w:pPr>
            <w:r w:rsidRPr="00660F83">
              <w:rPr>
                <w:rFonts w:ascii="Calibri" w:eastAsia="Times New Roman" w:hAnsi="Calibri"/>
                <w:szCs w:val="24"/>
                <w:lang w:eastAsia="lv-LV"/>
              </w:rPr>
              <w:t>Mandžūrijas riekstkoks</w:t>
            </w:r>
          </w:p>
        </w:tc>
        <w:tc>
          <w:tcPr>
            <w:tcW w:w="1700" w:type="pct"/>
            <w:tcBorders>
              <w:top w:val="outset" w:sz="6" w:space="0" w:color="414142"/>
              <w:left w:val="outset" w:sz="6" w:space="0" w:color="414142"/>
              <w:bottom w:val="outset" w:sz="6" w:space="0" w:color="414142"/>
              <w:right w:val="outset" w:sz="6" w:space="0" w:color="414142"/>
            </w:tcBorders>
            <w:hideMark/>
          </w:tcPr>
          <w:p w14:paraId="4BC62632" w14:textId="77777777" w:rsidR="00660F83" w:rsidRPr="00660F83" w:rsidRDefault="00660F83">
            <w:pPr>
              <w:suppressAutoHyphens w:val="0"/>
              <w:spacing w:line="276" w:lineRule="auto"/>
              <w:rPr>
                <w:rFonts w:ascii="Calibri" w:eastAsia="Times New Roman" w:hAnsi="Calibri"/>
                <w:i/>
                <w:iCs/>
                <w:szCs w:val="24"/>
                <w:lang w:eastAsia="lv-LV"/>
              </w:rPr>
            </w:pPr>
            <w:r w:rsidRPr="00660F83">
              <w:rPr>
                <w:rFonts w:ascii="Calibri" w:eastAsia="Times New Roman" w:hAnsi="Calibri"/>
                <w:i/>
                <w:iCs/>
                <w:szCs w:val="24"/>
                <w:lang w:eastAsia="lv-LV"/>
              </w:rPr>
              <w:t>Juglans mandshurica</w:t>
            </w:r>
          </w:p>
        </w:tc>
        <w:tc>
          <w:tcPr>
            <w:tcW w:w="750" w:type="pct"/>
            <w:tcBorders>
              <w:top w:val="outset" w:sz="6" w:space="0" w:color="414142"/>
              <w:left w:val="outset" w:sz="6" w:space="0" w:color="414142"/>
              <w:bottom w:val="outset" w:sz="6" w:space="0" w:color="414142"/>
              <w:right w:val="outset" w:sz="6" w:space="0" w:color="414142"/>
            </w:tcBorders>
            <w:hideMark/>
          </w:tcPr>
          <w:p w14:paraId="0BB42B2D" w14:textId="77777777" w:rsidR="00660F83" w:rsidRPr="00660F83" w:rsidRDefault="00660F83">
            <w:pPr>
              <w:suppressAutoHyphens w:val="0"/>
              <w:spacing w:before="100" w:beforeAutospacing="1" w:after="100" w:afterAutospacing="1" w:line="293" w:lineRule="atLeast"/>
              <w:jc w:val="center"/>
              <w:rPr>
                <w:rFonts w:ascii="Calibri" w:eastAsia="Times New Roman" w:hAnsi="Calibri"/>
                <w:szCs w:val="24"/>
                <w:lang w:eastAsia="lv-LV"/>
              </w:rPr>
            </w:pPr>
            <w:r w:rsidRPr="00660F83">
              <w:rPr>
                <w:rFonts w:ascii="Calibri" w:eastAsia="Times New Roman" w:hAnsi="Calibri"/>
                <w:szCs w:val="24"/>
                <w:lang w:eastAsia="lv-LV"/>
              </w:rPr>
              <w:t>1,6</w:t>
            </w:r>
          </w:p>
        </w:tc>
        <w:tc>
          <w:tcPr>
            <w:tcW w:w="700" w:type="pct"/>
            <w:tcBorders>
              <w:top w:val="outset" w:sz="6" w:space="0" w:color="414142"/>
              <w:left w:val="outset" w:sz="6" w:space="0" w:color="414142"/>
              <w:bottom w:val="outset" w:sz="6" w:space="0" w:color="414142"/>
              <w:right w:val="outset" w:sz="6" w:space="0" w:color="414142"/>
            </w:tcBorders>
            <w:hideMark/>
          </w:tcPr>
          <w:p w14:paraId="19E91D1D" w14:textId="77777777" w:rsidR="00660F83" w:rsidRPr="00660F83" w:rsidRDefault="00660F83">
            <w:pPr>
              <w:suppressAutoHyphens w:val="0"/>
              <w:spacing w:before="100" w:beforeAutospacing="1" w:after="100" w:afterAutospacing="1" w:line="293" w:lineRule="atLeast"/>
              <w:jc w:val="center"/>
              <w:rPr>
                <w:rFonts w:ascii="Calibri" w:eastAsia="Times New Roman" w:hAnsi="Calibri"/>
                <w:szCs w:val="24"/>
                <w:lang w:eastAsia="lv-LV"/>
              </w:rPr>
            </w:pPr>
            <w:r w:rsidRPr="00660F83">
              <w:rPr>
                <w:rFonts w:ascii="Calibri" w:eastAsia="Times New Roman" w:hAnsi="Calibri"/>
                <w:szCs w:val="24"/>
                <w:lang w:eastAsia="lv-LV"/>
              </w:rPr>
              <w:t>18</w:t>
            </w:r>
          </w:p>
        </w:tc>
      </w:tr>
      <w:tr w:rsidR="00660F83" w:rsidRPr="00660F83" w14:paraId="30CA731B" w14:textId="77777777" w:rsidTr="00660F83">
        <w:tc>
          <w:tcPr>
            <w:tcW w:w="500" w:type="pct"/>
            <w:tcBorders>
              <w:top w:val="outset" w:sz="6" w:space="0" w:color="414142"/>
              <w:left w:val="outset" w:sz="6" w:space="0" w:color="414142"/>
              <w:bottom w:val="outset" w:sz="6" w:space="0" w:color="414142"/>
              <w:right w:val="outset" w:sz="6" w:space="0" w:color="414142"/>
            </w:tcBorders>
            <w:hideMark/>
          </w:tcPr>
          <w:p w14:paraId="10C75F9D" w14:textId="77777777" w:rsidR="00660F83" w:rsidRPr="00660F83" w:rsidRDefault="00660F83">
            <w:pPr>
              <w:suppressAutoHyphens w:val="0"/>
              <w:spacing w:before="100" w:beforeAutospacing="1" w:after="100" w:afterAutospacing="1" w:line="293" w:lineRule="atLeast"/>
              <w:jc w:val="center"/>
              <w:rPr>
                <w:rFonts w:ascii="Calibri" w:eastAsia="Times New Roman" w:hAnsi="Calibri"/>
                <w:szCs w:val="24"/>
                <w:lang w:eastAsia="lv-LV"/>
              </w:rPr>
            </w:pPr>
            <w:r w:rsidRPr="00660F83">
              <w:rPr>
                <w:rFonts w:ascii="Calibri" w:eastAsia="Times New Roman" w:hAnsi="Calibri"/>
                <w:szCs w:val="24"/>
                <w:lang w:eastAsia="lv-LV"/>
              </w:rPr>
              <w:t>38.</w:t>
            </w:r>
          </w:p>
        </w:tc>
        <w:tc>
          <w:tcPr>
            <w:tcW w:w="1300" w:type="pct"/>
            <w:tcBorders>
              <w:top w:val="outset" w:sz="6" w:space="0" w:color="414142"/>
              <w:left w:val="outset" w:sz="6" w:space="0" w:color="414142"/>
              <w:bottom w:val="outset" w:sz="6" w:space="0" w:color="414142"/>
              <w:right w:val="outset" w:sz="6" w:space="0" w:color="414142"/>
            </w:tcBorders>
            <w:hideMark/>
          </w:tcPr>
          <w:p w14:paraId="4BABC8F9" w14:textId="77777777" w:rsidR="00660F83" w:rsidRPr="00660F83" w:rsidRDefault="00660F83">
            <w:pPr>
              <w:suppressAutoHyphens w:val="0"/>
              <w:spacing w:line="276" w:lineRule="auto"/>
              <w:rPr>
                <w:rFonts w:ascii="Calibri" w:eastAsia="Times New Roman" w:hAnsi="Calibri"/>
                <w:szCs w:val="24"/>
                <w:lang w:eastAsia="lv-LV"/>
              </w:rPr>
            </w:pPr>
            <w:r w:rsidRPr="00660F83">
              <w:rPr>
                <w:rFonts w:ascii="Calibri" w:eastAsia="Times New Roman" w:hAnsi="Calibri"/>
                <w:szCs w:val="24"/>
                <w:lang w:eastAsia="lv-LV"/>
              </w:rPr>
              <w:t>Melnā priede</w:t>
            </w:r>
          </w:p>
        </w:tc>
        <w:tc>
          <w:tcPr>
            <w:tcW w:w="1700" w:type="pct"/>
            <w:tcBorders>
              <w:top w:val="outset" w:sz="6" w:space="0" w:color="414142"/>
              <w:left w:val="outset" w:sz="6" w:space="0" w:color="414142"/>
              <w:bottom w:val="outset" w:sz="6" w:space="0" w:color="414142"/>
              <w:right w:val="outset" w:sz="6" w:space="0" w:color="414142"/>
            </w:tcBorders>
            <w:hideMark/>
          </w:tcPr>
          <w:p w14:paraId="1849E87A" w14:textId="77777777" w:rsidR="00660F83" w:rsidRPr="00660F83" w:rsidRDefault="00660F83">
            <w:pPr>
              <w:suppressAutoHyphens w:val="0"/>
              <w:spacing w:line="276" w:lineRule="auto"/>
              <w:rPr>
                <w:rFonts w:ascii="Calibri" w:eastAsia="Times New Roman" w:hAnsi="Calibri"/>
                <w:i/>
                <w:iCs/>
                <w:szCs w:val="24"/>
                <w:lang w:eastAsia="lv-LV"/>
              </w:rPr>
            </w:pPr>
            <w:r w:rsidRPr="00660F83">
              <w:rPr>
                <w:rFonts w:ascii="Calibri" w:eastAsia="Times New Roman" w:hAnsi="Calibri"/>
                <w:i/>
                <w:iCs/>
                <w:szCs w:val="24"/>
                <w:lang w:eastAsia="lv-LV"/>
              </w:rPr>
              <w:t>Pinus nigra</w:t>
            </w:r>
          </w:p>
        </w:tc>
        <w:tc>
          <w:tcPr>
            <w:tcW w:w="750" w:type="pct"/>
            <w:tcBorders>
              <w:top w:val="outset" w:sz="6" w:space="0" w:color="414142"/>
              <w:left w:val="outset" w:sz="6" w:space="0" w:color="414142"/>
              <w:bottom w:val="outset" w:sz="6" w:space="0" w:color="414142"/>
              <w:right w:val="outset" w:sz="6" w:space="0" w:color="414142"/>
            </w:tcBorders>
            <w:hideMark/>
          </w:tcPr>
          <w:p w14:paraId="66685900" w14:textId="77777777" w:rsidR="00660F83" w:rsidRPr="00660F83" w:rsidRDefault="00660F83">
            <w:pPr>
              <w:suppressAutoHyphens w:val="0"/>
              <w:spacing w:before="100" w:beforeAutospacing="1" w:after="100" w:afterAutospacing="1" w:line="293" w:lineRule="atLeast"/>
              <w:jc w:val="center"/>
              <w:rPr>
                <w:rFonts w:ascii="Calibri" w:eastAsia="Times New Roman" w:hAnsi="Calibri"/>
                <w:szCs w:val="24"/>
                <w:lang w:eastAsia="lv-LV"/>
              </w:rPr>
            </w:pPr>
            <w:r w:rsidRPr="00660F83">
              <w:rPr>
                <w:rFonts w:ascii="Calibri" w:eastAsia="Times New Roman" w:hAnsi="Calibri"/>
                <w:szCs w:val="24"/>
                <w:lang w:eastAsia="lv-LV"/>
              </w:rPr>
              <w:t>1,9</w:t>
            </w:r>
          </w:p>
        </w:tc>
        <w:tc>
          <w:tcPr>
            <w:tcW w:w="700" w:type="pct"/>
            <w:tcBorders>
              <w:top w:val="outset" w:sz="6" w:space="0" w:color="414142"/>
              <w:left w:val="outset" w:sz="6" w:space="0" w:color="414142"/>
              <w:bottom w:val="outset" w:sz="6" w:space="0" w:color="414142"/>
              <w:right w:val="outset" w:sz="6" w:space="0" w:color="414142"/>
            </w:tcBorders>
            <w:hideMark/>
          </w:tcPr>
          <w:p w14:paraId="4C2B362E" w14:textId="77777777" w:rsidR="00660F83" w:rsidRPr="00660F83" w:rsidRDefault="00660F83">
            <w:pPr>
              <w:suppressAutoHyphens w:val="0"/>
              <w:spacing w:before="100" w:beforeAutospacing="1" w:after="100" w:afterAutospacing="1" w:line="293" w:lineRule="atLeast"/>
              <w:jc w:val="center"/>
              <w:rPr>
                <w:rFonts w:ascii="Calibri" w:eastAsia="Times New Roman" w:hAnsi="Calibri"/>
                <w:szCs w:val="24"/>
                <w:lang w:eastAsia="lv-LV"/>
              </w:rPr>
            </w:pPr>
            <w:r w:rsidRPr="00660F83">
              <w:rPr>
                <w:rFonts w:ascii="Calibri" w:eastAsia="Times New Roman" w:hAnsi="Calibri"/>
                <w:szCs w:val="24"/>
                <w:lang w:eastAsia="lv-LV"/>
              </w:rPr>
              <w:t>23</w:t>
            </w:r>
          </w:p>
        </w:tc>
      </w:tr>
      <w:tr w:rsidR="00660F83" w:rsidRPr="00660F83" w14:paraId="06E208CF" w14:textId="77777777" w:rsidTr="00660F83">
        <w:tc>
          <w:tcPr>
            <w:tcW w:w="500" w:type="pct"/>
            <w:tcBorders>
              <w:top w:val="outset" w:sz="6" w:space="0" w:color="414142"/>
              <w:left w:val="outset" w:sz="6" w:space="0" w:color="414142"/>
              <w:bottom w:val="outset" w:sz="6" w:space="0" w:color="414142"/>
              <w:right w:val="outset" w:sz="6" w:space="0" w:color="414142"/>
            </w:tcBorders>
            <w:hideMark/>
          </w:tcPr>
          <w:p w14:paraId="61AE97F7" w14:textId="77777777" w:rsidR="00660F83" w:rsidRPr="00660F83" w:rsidRDefault="00660F83">
            <w:pPr>
              <w:suppressAutoHyphens w:val="0"/>
              <w:spacing w:before="100" w:beforeAutospacing="1" w:after="100" w:afterAutospacing="1" w:line="293" w:lineRule="atLeast"/>
              <w:jc w:val="center"/>
              <w:rPr>
                <w:rFonts w:ascii="Calibri" w:eastAsia="Times New Roman" w:hAnsi="Calibri"/>
                <w:szCs w:val="24"/>
                <w:lang w:eastAsia="lv-LV"/>
              </w:rPr>
            </w:pPr>
            <w:r w:rsidRPr="00660F83">
              <w:rPr>
                <w:rFonts w:ascii="Calibri" w:eastAsia="Times New Roman" w:hAnsi="Calibri"/>
                <w:szCs w:val="24"/>
                <w:lang w:eastAsia="lv-LV"/>
              </w:rPr>
              <w:t>39.</w:t>
            </w:r>
          </w:p>
        </w:tc>
        <w:tc>
          <w:tcPr>
            <w:tcW w:w="1300" w:type="pct"/>
            <w:tcBorders>
              <w:top w:val="outset" w:sz="6" w:space="0" w:color="414142"/>
              <w:left w:val="outset" w:sz="6" w:space="0" w:color="414142"/>
              <w:bottom w:val="outset" w:sz="6" w:space="0" w:color="414142"/>
              <w:right w:val="outset" w:sz="6" w:space="0" w:color="414142"/>
            </w:tcBorders>
            <w:hideMark/>
          </w:tcPr>
          <w:p w14:paraId="0208D1AD" w14:textId="77777777" w:rsidR="00660F83" w:rsidRPr="00660F83" w:rsidRDefault="00660F83">
            <w:pPr>
              <w:suppressAutoHyphens w:val="0"/>
              <w:spacing w:line="276" w:lineRule="auto"/>
              <w:rPr>
                <w:rFonts w:ascii="Calibri" w:eastAsia="Times New Roman" w:hAnsi="Calibri"/>
                <w:szCs w:val="24"/>
                <w:lang w:eastAsia="lv-LV"/>
              </w:rPr>
            </w:pPr>
            <w:r w:rsidRPr="00660F83">
              <w:rPr>
                <w:rFonts w:ascii="Calibri" w:eastAsia="Times New Roman" w:hAnsi="Calibri"/>
                <w:szCs w:val="24"/>
                <w:lang w:eastAsia="lv-LV"/>
              </w:rPr>
              <w:t>Menzīsa duglāzija</w:t>
            </w:r>
          </w:p>
        </w:tc>
        <w:tc>
          <w:tcPr>
            <w:tcW w:w="1700" w:type="pct"/>
            <w:tcBorders>
              <w:top w:val="outset" w:sz="6" w:space="0" w:color="414142"/>
              <w:left w:val="outset" w:sz="6" w:space="0" w:color="414142"/>
              <w:bottom w:val="outset" w:sz="6" w:space="0" w:color="414142"/>
              <w:right w:val="outset" w:sz="6" w:space="0" w:color="414142"/>
            </w:tcBorders>
            <w:hideMark/>
          </w:tcPr>
          <w:p w14:paraId="27607F63" w14:textId="77777777" w:rsidR="00660F83" w:rsidRPr="00660F83" w:rsidRDefault="00660F83">
            <w:pPr>
              <w:suppressAutoHyphens w:val="0"/>
              <w:spacing w:line="276" w:lineRule="auto"/>
              <w:rPr>
                <w:rFonts w:ascii="Calibri" w:eastAsia="Times New Roman" w:hAnsi="Calibri"/>
                <w:i/>
                <w:iCs/>
                <w:szCs w:val="24"/>
                <w:lang w:eastAsia="lv-LV"/>
              </w:rPr>
            </w:pPr>
            <w:r w:rsidRPr="00660F83">
              <w:rPr>
                <w:rFonts w:ascii="Calibri" w:eastAsia="Times New Roman" w:hAnsi="Calibri"/>
                <w:i/>
                <w:iCs/>
                <w:szCs w:val="24"/>
                <w:lang w:eastAsia="lv-LV"/>
              </w:rPr>
              <w:t>Pseudotsuga menziesii</w:t>
            </w:r>
          </w:p>
        </w:tc>
        <w:tc>
          <w:tcPr>
            <w:tcW w:w="750" w:type="pct"/>
            <w:tcBorders>
              <w:top w:val="outset" w:sz="6" w:space="0" w:color="414142"/>
              <w:left w:val="outset" w:sz="6" w:space="0" w:color="414142"/>
              <w:bottom w:val="outset" w:sz="6" w:space="0" w:color="414142"/>
              <w:right w:val="outset" w:sz="6" w:space="0" w:color="414142"/>
            </w:tcBorders>
            <w:hideMark/>
          </w:tcPr>
          <w:p w14:paraId="3C03D2E2" w14:textId="77777777" w:rsidR="00660F83" w:rsidRPr="00660F83" w:rsidRDefault="00660F83">
            <w:pPr>
              <w:suppressAutoHyphens w:val="0"/>
              <w:spacing w:before="100" w:beforeAutospacing="1" w:after="100" w:afterAutospacing="1" w:line="293" w:lineRule="atLeast"/>
              <w:jc w:val="center"/>
              <w:rPr>
                <w:rFonts w:ascii="Calibri" w:eastAsia="Times New Roman" w:hAnsi="Calibri"/>
                <w:szCs w:val="24"/>
                <w:lang w:eastAsia="lv-LV"/>
              </w:rPr>
            </w:pPr>
            <w:r w:rsidRPr="00660F83">
              <w:rPr>
                <w:rFonts w:ascii="Calibri" w:eastAsia="Times New Roman" w:hAnsi="Calibri"/>
                <w:szCs w:val="24"/>
                <w:lang w:eastAsia="lv-LV"/>
              </w:rPr>
              <w:t>2,4</w:t>
            </w:r>
          </w:p>
        </w:tc>
        <w:tc>
          <w:tcPr>
            <w:tcW w:w="700" w:type="pct"/>
            <w:tcBorders>
              <w:top w:val="outset" w:sz="6" w:space="0" w:color="414142"/>
              <w:left w:val="outset" w:sz="6" w:space="0" w:color="414142"/>
              <w:bottom w:val="outset" w:sz="6" w:space="0" w:color="414142"/>
              <w:right w:val="outset" w:sz="6" w:space="0" w:color="414142"/>
            </w:tcBorders>
            <w:hideMark/>
          </w:tcPr>
          <w:p w14:paraId="79BDF161" w14:textId="77777777" w:rsidR="00660F83" w:rsidRPr="00660F83" w:rsidRDefault="00660F83">
            <w:pPr>
              <w:suppressAutoHyphens w:val="0"/>
              <w:spacing w:before="100" w:beforeAutospacing="1" w:after="100" w:afterAutospacing="1" w:line="293" w:lineRule="atLeast"/>
              <w:jc w:val="center"/>
              <w:rPr>
                <w:rFonts w:ascii="Calibri" w:eastAsia="Times New Roman" w:hAnsi="Calibri"/>
                <w:szCs w:val="24"/>
                <w:lang w:eastAsia="lv-LV"/>
              </w:rPr>
            </w:pPr>
            <w:r w:rsidRPr="00660F83">
              <w:rPr>
                <w:rFonts w:ascii="Calibri" w:eastAsia="Times New Roman" w:hAnsi="Calibri"/>
                <w:szCs w:val="24"/>
                <w:lang w:eastAsia="lv-LV"/>
              </w:rPr>
              <w:t>30</w:t>
            </w:r>
          </w:p>
        </w:tc>
      </w:tr>
      <w:tr w:rsidR="00660F83" w:rsidRPr="00660F83" w14:paraId="06836FD2" w14:textId="77777777" w:rsidTr="00660F83">
        <w:tc>
          <w:tcPr>
            <w:tcW w:w="500" w:type="pct"/>
            <w:tcBorders>
              <w:top w:val="outset" w:sz="6" w:space="0" w:color="414142"/>
              <w:left w:val="outset" w:sz="6" w:space="0" w:color="414142"/>
              <w:bottom w:val="outset" w:sz="6" w:space="0" w:color="414142"/>
              <w:right w:val="outset" w:sz="6" w:space="0" w:color="414142"/>
            </w:tcBorders>
            <w:hideMark/>
          </w:tcPr>
          <w:p w14:paraId="28789656" w14:textId="77777777" w:rsidR="00660F83" w:rsidRPr="00660F83" w:rsidRDefault="00660F83">
            <w:pPr>
              <w:suppressAutoHyphens w:val="0"/>
              <w:spacing w:before="100" w:beforeAutospacing="1" w:after="100" w:afterAutospacing="1" w:line="293" w:lineRule="atLeast"/>
              <w:jc w:val="center"/>
              <w:rPr>
                <w:rFonts w:ascii="Calibri" w:eastAsia="Times New Roman" w:hAnsi="Calibri"/>
                <w:szCs w:val="24"/>
                <w:lang w:eastAsia="lv-LV"/>
              </w:rPr>
            </w:pPr>
            <w:r w:rsidRPr="00660F83">
              <w:rPr>
                <w:rFonts w:ascii="Calibri" w:eastAsia="Times New Roman" w:hAnsi="Calibri"/>
                <w:szCs w:val="24"/>
                <w:lang w:eastAsia="lv-LV"/>
              </w:rPr>
              <w:t>40.</w:t>
            </w:r>
          </w:p>
        </w:tc>
        <w:tc>
          <w:tcPr>
            <w:tcW w:w="1300" w:type="pct"/>
            <w:tcBorders>
              <w:top w:val="outset" w:sz="6" w:space="0" w:color="414142"/>
              <w:left w:val="outset" w:sz="6" w:space="0" w:color="414142"/>
              <w:bottom w:val="outset" w:sz="6" w:space="0" w:color="414142"/>
              <w:right w:val="outset" w:sz="6" w:space="0" w:color="414142"/>
            </w:tcBorders>
            <w:hideMark/>
          </w:tcPr>
          <w:p w14:paraId="352C305E" w14:textId="77777777" w:rsidR="00660F83" w:rsidRPr="00660F83" w:rsidRDefault="00660F83">
            <w:pPr>
              <w:suppressAutoHyphens w:val="0"/>
              <w:spacing w:line="276" w:lineRule="auto"/>
              <w:rPr>
                <w:rFonts w:ascii="Calibri" w:eastAsia="Times New Roman" w:hAnsi="Calibri"/>
                <w:szCs w:val="24"/>
                <w:lang w:eastAsia="lv-LV"/>
              </w:rPr>
            </w:pPr>
            <w:r w:rsidRPr="00660F83">
              <w:rPr>
                <w:rFonts w:ascii="Calibri" w:eastAsia="Times New Roman" w:hAnsi="Calibri"/>
                <w:szCs w:val="24"/>
                <w:lang w:eastAsia="lv-LV"/>
              </w:rPr>
              <w:t>Papele</w:t>
            </w:r>
          </w:p>
        </w:tc>
        <w:tc>
          <w:tcPr>
            <w:tcW w:w="1700" w:type="pct"/>
            <w:tcBorders>
              <w:top w:val="outset" w:sz="6" w:space="0" w:color="414142"/>
              <w:left w:val="outset" w:sz="6" w:space="0" w:color="414142"/>
              <w:bottom w:val="outset" w:sz="6" w:space="0" w:color="414142"/>
              <w:right w:val="outset" w:sz="6" w:space="0" w:color="414142"/>
            </w:tcBorders>
            <w:hideMark/>
          </w:tcPr>
          <w:p w14:paraId="7B4858CB" w14:textId="77777777" w:rsidR="00660F83" w:rsidRPr="00660F83" w:rsidRDefault="00660F83">
            <w:pPr>
              <w:suppressAutoHyphens w:val="0"/>
              <w:spacing w:line="276" w:lineRule="auto"/>
              <w:rPr>
                <w:rFonts w:ascii="Calibri" w:eastAsia="Times New Roman" w:hAnsi="Calibri"/>
                <w:szCs w:val="24"/>
                <w:lang w:eastAsia="lv-LV"/>
              </w:rPr>
            </w:pPr>
            <w:r w:rsidRPr="00660F83">
              <w:rPr>
                <w:rFonts w:ascii="Calibri" w:eastAsia="Times New Roman" w:hAnsi="Calibri"/>
                <w:i/>
                <w:iCs/>
                <w:szCs w:val="24"/>
                <w:lang w:eastAsia="lv-LV"/>
              </w:rPr>
              <w:t>Populus</w:t>
            </w:r>
            <w:r w:rsidRPr="00660F83">
              <w:rPr>
                <w:rFonts w:ascii="Calibri" w:eastAsia="Times New Roman" w:hAnsi="Calibri"/>
                <w:szCs w:val="24"/>
                <w:lang w:eastAsia="lv-LV"/>
              </w:rPr>
              <w:t> spp.</w:t>
            </w:r>
          </w:p>
        </w:tc>
        <w:tc>
          <w:tcPr>
            <w:tcW w:w="750" w:type="pct"/>
            <w:tcBorders>
              <w:top w:val="outset" w:sz="6" w:space="0" w:color="414142"/>
              <w:left w:val="outset" w:sz="6" w:space="0" w:color="414142"/>
              <w:bottom w:val="outset" w:sz="6" w:space="0" w:color="414142"/>
              <w:right w:val="outset" w:sz="6" w:space="0" w:color="414142"/>
            </w:tcBorders>
            <w:hideMark/>
          </w:tcPr>
          <w:p w14:paraId="21834B00" w14:textId="77777777" w:rsidR="00660F83" w:rsidRPr="00660F83" w:rsidRDefault="00660F83">
            <w:pPr>
              <w:suppressAutoHyphens w:val="0"/>
              <w:spacing w:before="100" w:beforeAutospacing="1" w:after="100" w:afterAutospacing="1" w:line="293" w:lineRule="atLeast"/>
              <w:jc w:val="center"/>
              <w:rPr>
                <w:rFonts w:ascii="Calibri" w:eastAsia="Times New Roman" w:hAnsi="Calibri"/>
                <w:szCs w:val="24"/>
                <w:lang w:eastAsia="lv-LV"/>
              </w:rPr>
            </w:pPr>
            <w:r w:rsidRPr="00660F83">
              <w:rPr>
                <w:rFonts w:ascii="Calibri" w:eastAsia="Times New Roman" w:hAnsi="Calibri"/>
                <w:szCs w:val="24"/>
                <w:lang w:eastAsia="lv-LV"/>
              </w:rPr>
              <w:t>5,0</w:t>
            </w:r>
          </w:p>
        </w:tc>
        <w:tc>
          <w:tcPr>
            <w:tcW w:w="700" w:type="pct"/>
            <w:tcBorders>
              <w:top w:val="outset" w:sz="6" w:space="0" w:color="414142"/>
              <w:left w:val="outset" w:sz="6" w:space="0" w:color="414142"/>
              <w:bottom w:val="outset" w:sz="6" w:space="0" w:color="414142"/>
              <w:right w:val="outset" w:sz="6" w:space="0" w:color="414142"/>
            </w:tcBorders>
            <w:hideMark/>
          </w:tcPr>
          <w:p w14:paraId="44E0FE2A" w14:textId="77777777" w:rsidR="00660F83" w:rsidRPr="00660F83" w:rsidRDefault="00660F83">
            <w:pPr>
              <w:suppressAutoHyphens w:val="0"/>
              <w:spacing w:before="100" w:beforeAutospacing="1" w:after="100" w:afterAutospacing="1" w:line="293" w:lineRule="atLeast"/>
              <w:jc w:val="center"/>
              <w:rPr>
                <w:rFonts w:ascii="Calibri" w:eastAsia="Times New Roman" w:hAnsi="Calibri"/>
                <w:szCs w:val="24"/>
                <w:lang w:eastAsia="lv-LV"/>
              </w:rPr>
            </w:pPr>
            <w:r w:rsidRPr="00660F83">
              <w:rPr>
                <w:rFonts w:ascii="Calibri" w:eastAsia="Times New Roman" w:hAnsi="Calibri"/>
                <w:szCs w:val="24"/>
                <w:lang w:eastAsia="lv-LV"/>
              </w:rPr>
              <w:t>35</w:t>
            </w:r>
          </w:p>
        </w:tc>
      </w:tr>
      <w:tr w:rsidR="00660F83" w:rsidRPr="00660F83" w14:paraId="717CE3A1" w14:textId="77777777" w:rsidTr="00660F83">
        <w:tc>
          <w:tcPr>
            <w:tcW w:w="500" w:type="pct"/>
            <w:tcBorders>
              <w:top w:val="outset" w:sz="6" w:space="0" w:color="414142"/>
              <w:left w:val="outset" w:sz="6" w:space="0" w:color="414142"/>
              <w:bottom w:val="outset" w:sz="6" w:space="0" w:color="414142"/>
              <w:right w:val="outset" w:sz="6" w:space="0" w:color="414142"/>
            </w:tcBorders>
            <w:hideMark/>
          </w:tcPr>
          <w:p w14:paraId="7B65879A" w14:textId="77777777" w:rsidR="00660F83" w:rsidRPr="00660F83" w:rsidRDefault="00660F83">
            <w:pPr>
              <w:suppressAutoHyphens w:val="0"/>
              <w:spacing w:before="100" w:beforeAutospacing="1" w:after="100" w:afterAutospacing="1" w:line="293" w:lineRule="atLeast"/>
              <w:jc w:val="center"/>
              <w:rPr>
                <w:rFonts w:ascii="Calibri" w:eastAsia="Times New Roman" w:hAnsi="Calibri"/>
                <w:szCs w:val="22"/>
                <w:lang w:eastAsia="lv-LV"/>
              </w:rPr>
            </w:pPr>
            <w:r w:rsidRPr="00660F83">
              <w:rPr>
                <w:rFonts w:ascii="Calibri" w:eastAsia="Times New Roman" w:hAnsi="Calibri"/>
                <w:sz w:val="22"/>
                <w:szCs w:val="22"/>
                <w:lang w:eastAsia="lv-LV"/>
              </w:rPr>
              <w:t>41.</w:t>
            </w:r>
          </w:p>
        </w:tc>
        <w:tc>
          <w:tcPr>
            <w:tcW w:w="1300" w:type="pct"/>
            <w:tcBorders>
              <w:top w:val="outset" w:sz="6" w:space="0" w:color="414142"/>
              <w:left w:val="outset" w:sz="6" w:space="0" w:color="414142"/>
              <w:bottom w:val="outset" w:sz="6" w:space="0" w:color="414142"/>
              <w:right w:val="outset" w:sz="6" w:space="0" w:color="414142"/>
            </w:tcBorders>
            <w:hideMark/>
          </w:tcPr>
          <w:p w14:paraId="0110279E" w14:textId="77777777" w:rsidR="00660F83" w:rsidRPr="00660F83" w:rsidRDefault="00660F83">
            <w:pPr>
              <w:suppressAutoHyphens w:val="0"/>
              <w:spacing w:line="276" w:lineRule="auto"/>
              <w:rPr>
                <w:rFonts w:ascii="Calibri" w:eastAsia="Times New Roman" w:hAnsi="Calibri"/>
                <w:szCs w:val="22"/>
                <w:lang w:eastAsia="lv-LV"/>
              </w:rPr>
            </w:pPr>
            <w:r w:rsidRPr="00660F83">
              <w:rPr>
                <w:rFonts w:ascii="Calibri" w:eastAsia="Times New Roman" w:hAnsi="Calibri"/>
                <w:sz w:val="22"/>
                <w:szCs w:val="22"/>
                <w:lang w:eastAsia="lv-LV"/>
              </w:rPr>
              <w:t>Parastā zirgkastaņa</w:t>
            </w:r>
          </w:p>
        </w:tc>
        <w:tc>
          <w:tcPr>
            <w:tcW w:w="1700" w:type="pct"/>
            <w:tcBorders>
              <w:top w:val="outset" w:sz="6" w:space="0" w:color="414142"/>
              <w:left w:val="outset" w:sz="6" w:space="0" w:color="414142"/>
              <w:bottom w:val="outset" w:sz="6" w:space="0" w:color="414142"/>
              <w:right w:val="outset" w:sz="6" w:space="0" w:color="414142"/>
            </w:tcBorders>
            <w:hideMark/>
          </w:tcPr>
          <w:p w14:paraId="63CC97DC" w14:textId="77777777" w:rsidR="00660F83" w:rsidRPr="00660F83" w:rsidRDefault="00660F83">
            <w:pPr>
              <w:suppressAutoHyphens w:val="0"/>
              <w:spacing w:line="276" w:lineRule="auto"/>
              <w:rPr>
                <w:rFonts w:ascii="Calibri" w:eastAsia="Times New Roman" w:hAnsi="Calibri"/>
                <w:i/>
                <w:iCs/>
                <w:szCs w:val="22"/>
                <w:lang w:eastAsia="lv-LV"/>
              </w:rPr>
            </w:pPr>
            <w:r w:rsidRPr="00660F83">
              <w:rPr>
                <w:rFonts w:ascii="Calibri" w:eastAsia="Times New Roman" w:hAnsi="Calibri"/>
                <w:i/>
                <w:iCs/>
                <w:sz w:val="22"/>
                <w:szCs w:val="22"/>
                <w:lang w:eastAsia="lv-LV"/>
              </w:rPr>
              <w:t>Aesculus hippocastanum</w:t>
            </w:r>
          </w:p>
        </w:tc>
        <w:tc>
          <w:tcPr>
            <w:tcW w:w="750" w:type="pct"/>
            <w:tcBorders>
              <w:top w:val="outset" w:sz="6" w:space="0" w:color="414142"/>
              <w:left w:val="outset" w:sz="6" w:space="0" w:color="414142"/>
              <w:bottom w:val="outset" w:sz="6" w:space="0" w:color="414142"/>
              <w:right w:val="outset" w:sz="6" w:space="0" w:color="414142"/>
            </w:tcBorders>
            <w:hideMark/>
          </w:tcPr>
          <w:p w14:paraId="3AEACD5B" w14:textId="77777777" w:rsidR="00660F83" w:rsidRPr="00660F83" w:rsidRDefault="00660F83">
            <w:pPr>
              <w:suppressAutoHyphens w:val="0"/>
              <w:spacing w:before="100" w:beforeAutospacing="1" w:after="100" w:afterAutospacing="1" w:line="293" w:lineRule="atLeast"/>
              <w:jc w:val="center"/>
              <w:rPr>
                <w:rFonts w:ascii="Calibri" w:eastAsia="Times New Roman" w:hAnsi="Calibri"/>
                <w:szCs w:val="22"/>
                <w:lang w:eastAsia="lv-LV"/>
              </w:rPr>
            </w:pPr>
            <w:r w:rsidRPr="00660F83">
              <w:rPr>
                <w:rFonts w:ascii="Calibri" w:eastAsia="Times New Roman" w:hAnsi="Calibri"/>
                <w:sz w:val="22"/>
                <w:szCs w:val="22"/>
                <w:lang w:eastAsia="lv-LV"/>
              </w:rPr>
              <w:t>3,0</w:t>
            </w:r>
          </w:p>
        </w:tc>
        <w:tc>
          <w:tcPr>
            <w:tcW w:w="700" w:type="pct"/>
            <w:tcBorders>
              <w:top w:val="outset" w:sz="6" w:space="0" w:color="414142"/>
              <w:left w:val="outset" w:sz="6" w:space="0" w:color="414142"/>
              <w:bottom w:val="outset" w:sz="6" w:space="0" w:color="414142"/>
              <w:right w:val="outset" w:sz="6" w:space="0" w:color="414142"/>
            </w:tcBorders>
            <w:hideMark/>
          </w:tcPr>
          <w:p w14:paraId="5CD4F9B8" w14:textId="77777777" w:rsidR="00660F83" w:rsidRPr="00660F83" w:rsidRDefault="00660F83">
            <w:pPr>
              <w:suppressAutoHyphens w:val="0"/>
              <w:spacing w:before="100" w:beforeAutospacing="1" w:after="100" w:afterAutospacing="1" w:line="293" w:lineRule="atLeast"/>
              <w:jc w:val="center"/>
              <w:rPr>
                <w:rFonts w:ascii="Calibri" w:eastAsia="Times New Roman" w:hAnsi="Calibri"/>
                <w:szCs w:val="22"/>
                <w:lang w:eastAsia="lv-LV"/>
              </w:rPr>
            </w:pPr>
            <w:r w:rsidRPr="00660F83">
              <w:rPr>
                <w:rFonts w:ascii="Calibri" w:eastAsia="Times New Roman" w:hAnsi="Calibri"/>
                <w:sz w:val="22"/>
                <w:szCs w:val="22"/>
                <w:lang w:eastAsia="lv-LV"/>
              </w:rPr>
              <w:t>23</w:t>
            </w:r>
          </w:p>
        </w:tc>
      </w:tr>
      <w:tr w:rsidR="00660F83" w:rsidRPr="00660F83" w14:paraId="6C69C659" w14:textId="77777777" w:rsidTr="00660F83">
        <w:tc>
          <w:tcPr>
            <w:tcW w:w="500" w:type="pct"/>
            <w:tcBorders>
              <w:top w:val="outset" w:sz="6" w:space="0" w:color="414142"/>
              <w:left w:val="outset" w:sz="6" w:space="0" w:color="414142"/>
              <w:bottom w:val="outset" w:sz="6" w:space="0" w:color="414142"/>
              <w:right w:val="outset" w:sz="6" w:space="0" w:color="414142"/>
            </w:tcBorders>
            <w:hideMark/>
          </w:tcPr>
          <w:p w14:paraId="5F3584E2" w14:textId="77777777" w:rsidR="00660F83" w:rsidRPr="00660F83" w:rsidRDefault="00660F83">
            <w:pPr>
              <w:suppressAutoHyphens w:val="0"/>
              <w:spacing w:before="100" w:beforeAutospacing="1" w:after="100" w:afterAutospacing="1" w:line="293" w:lineRule="atLeast"/>
              <w:jc w:val="center"/>
              <w:rPr>
                <w:rFonts w:ascii="Calibri" w:eastAsia="Times New Roman" w:hAnsi="Calibri"/>
                <w:szCs w:val="22"/>
                <w:lang w:eastAsia="lv-LV"/>
              </w:rPr>
            </w:pPr>
            <w:r w:rsidRPr="00660F83">
              <w:rPr>
                <w:rFonts w:ascii="Calibri" w:eastAsia="Times New Roman" w:hAnsi="Calibri"/>
                <w:sz w:val="22"/>
                <w:szCs w:val="22"/>
                <w:lang w:eastAsia="lv-LV"/>
              </w:rPr>
              <w:t>42.</w:t>
            </w:r>
          </w:p>
        </w:tc>
        <w:tc>
          <w:tcPr>
            <w:tcW w:w="1300" w:type="pct"/>
            <w:tcBorders>
              <w:top w:val="outset" w:sz="6" w:space="0" w:color="414142"/>
              <w:left w:val="outset" w:sz="6" w:space="0" w:color="414142"/>
              <w:bottom w:val="outset" w:sz="6" w:space="0" w:color="414142"/>
              <w:right w:val="outset" w:sz="6" w:space="0" w:color="414142"/>
            </w:tcBorders>
            <w:hideMark/>
          </w:tcPr>
          <w:p w14:paraId="2337B36F" w14:textId="77777777" w:rsidR="00660F83" w:rsidRPr="00660F83" w:rsidRDefault="00660F83">
            <w:pPr>
              <w:suppressAutoHyphens w:val="0"/>
              <w:spacing w:line="276" w:lineRule="auto"/>
              <w:rPr>
                <w:rFonts w:ascii="Calibri" w:eastAsia="Times New Roman" w:hAnsi="Calibri"/>
                <w:szCs w:val="22"/>
                <w:lang w:eastAsia="lv-LV"/>
              </w:rPr>
            </w:pPr>
            <w:r w:rsidRPr="00660F83">
              <w:rPr>
                <w:rFonts w:ascii="Calibri" w:eastAsia="Times New Roman" w:hAnsi="Calibri"/>
                <w:sz w:val="22"/>
                <w:szCs w:val="22"/>
                <w:lang w:eastAsia="lv-LV"/>
              </w:rPr>
              <w:t>Eiropas dižskābardis</w:t>
            </w:r>
          </w:p>
        </w:tc>
        <w:tc>
          <w:tcPr>
            <w:tcW w:w="1700" w:type="pct"/>
            <w:tcBorders>
              <w:top w:val="outset" w:sz="6" w:space="0" w:color="414142"/>
              <w:left w:val="outset" w:sz="6" w:space="0" w:color="414142"/>
              <w:bottom w:val="outset" w:sz="6" w:space="0" w:color="414142"/>
              <w:right w:val="outset" w:sz="6" w:space="0" w:color="414142"/>
            </w:tcBorders>
            <w:hideMark/>
          </w:tcPr>
          <w:p w14:paraId="2AEB814B" w14:textId="77777777" w:rsidR="00660F83" w:rsidRPr="00660F83" w:rsidRDefault="00660F83">
            <w:pPr>
              <w:suppressAutoHyphens w:val="0"/>
              <w:spacing w:line="276" w:lineRule="auto"/>
              <w:rPr>
                <w:rFonts w:ascii="Calibri" w:eastAsia="Times New Roman" w:hAnsi="Calibri"/>
                <w:i/>
                <w:iCs/>
                <w:szCs w:val="22"/>
                <w:lang w:eastAsia="lv-LV"/>
              </w:rPr>
            </w:pPr>
            <w:r w:rsidRPr="00660F83">
              <w:rPr>
                <w:rFonts w:ascii="Calibri" w:eastAsia="Times New Roman" w:hAnsi="Calibri"/>
                <w:i/>
                <w:iCs/>
                <w:sz w:val="22"/>
                <w:szCs w:val="22"/>
                <w:lang w:eastAsia="lv-LV"/>
              </w:rPr>
              <w:t>Fagus sylvatica</w:t>
            </w:r>
          </w:p>
        </w:tc>
        <w:tc>
          <w:tcPr>
            <w:tcW w:w="750" w:type="pct"/>
            <w:tcBorders>
              <w:top w:val="outset" w:sz="6" w:space="0" w:color="414142"/>
              <w:left w:val="outset" w:sz="6" w:space="0" w:color="414142"/>
              <w:bottom w:val="outset" w:sz="6" w:space="0" w:color="414142"/>
              <w:right w:val="outset" w:sz="6" w:space="0" w:color="414142"/>
            </w:tcBorders>
            <w:hideMark/>
          </w:tcPr>
          <w:p w14:paraId="27CBD72A" w14:textId="77777777" w:rsidR="00660F83" w:rsidRPr="00660F83" w:rsidRDefault="00660F83">
            <w:pPr>
              <w:suppressAutoHyphens w:val="0"/>
              <w:spacing w:before="100" w:beforeAutospacing="1" w:after="100" w:afterAutospacing="1" w:line="293" w:lineRule="atLeast"/>
              <w:jc w:val="center"/>
              <w:rPr>
                <w:rFonts w:ascii="Calibri" w:eastAsia="Times New Roman" w:hAnsi="Calibri"/>
                <w:szCs w:val="22"/>
                <w:lang w:eastAsia="lv-LV"/>
              </w:rPr>
            </w:pPr>
            <w:r w:rsidRPr="00660F83">
              <w:rPr>
                <w:rFonts w:ascii="Calibri" w:eastAsia="Times New Roman" w:hAnsi="Calibri"/>
                <w:sz w:val="22"/>
                <w:szCs w:val="22"/>
                <w:lang w:eastAsia="lv-LV"/>
              </w:rPr>
              <w:t>3,8</w:t>
            </w:r>
          </w:p>
        </w:tc>
        <w:tc>
          <w:tcPr>
            <w:tcW w:w="700" w:type="pct"/>
            <w:tcBorders>
              <w:top w:val="outset" w:sz="6" w:space="0" w:color="414142"/>
              <w:left w:val="outset" w:sz="6" w:space="0" w:color="414142"/>
              <w:bottom w:val="outset" w:sz="6" w:space="0" w:color="414142"/>
              <w:right w:val="outset" w:sz="6" w:space="0" w:color="414142"/>
            </w:tcBorders>
            <w:hideMark/>
          </w:tcPr>
          <w:p w14:paraId="520A3395" w14:textId="77777777" w:rsidR="00660F83" w:rsidRPr="00660F83" w:rsidRDefault="00660F83">
            <w:pPr>
              <w:suppressAutoHyphens w:val="0"/>
              <w:spacing w:before="100" w:beforeAutospacing="1" w:after="100" w:afterAutospacing="1" w:line="293" w:lineRule="atLeast"/>
              <w:jc w:val="center"/>
              <w:rPr>
                <w:rFonts w:ascii="Calibri" w:eastAsia="Times New Roman" w:hAnsi="Calibri"/>
                <w:szCs w:val="22"/>
                <w:lang w:eastAsia="lv-LV"/>
              </w:rPr>
            </w:pPr>
            <w:r w:rsidRPr="00660F83">
              <w:rPr>
                <w:rFonts w:ascii="Calibri" w:eastAsia="Times New Roman" w:hAnsi="Calibri"/>
                <w:sz w:val="22"/>
                <w:szCs w:val="22"/>
                <w:lang w:eastAsia="lv-LV"/>
              </w:rPr>
              <w:t>30</w:t>
            </w:r>
          </w:p>
        </w:tc>
      </w:tr>
      <w:tr w:rsidR="00660F83" w:rsidRPr="00660F83" w14:paraId="62170709" w14:textId="77777777" w:rsidTr="00660F83">
        <w:tc>
          <w:tcPr>
            <w:tcW w:w="500" w:type="pct"/>
            <w:tcBorders>
              <w:top w:val="outset" w:sz="6" w:space="0" w:color="414142"/>
              <w:left w:val="outset" w:sz="6" w:space="0" w:color="414142"/>
              <w:bottom w:val="outset" w:sz="6" w:space="0" w:color="414142"/>
              <w:right w:val="outset" w:sz="6" w:space="0" w:color="414142"/>
            </w:tcBorders>
            <w:hideMark/>
          </w:tcPr>
          <w:p w14:paraId="30EB41C3" w14:textId="77777777" w:rsidR="00660F83" w:rsidRPr="00660F83" w:rsidRDefault="00660F83">
            <w:pPr>
              <w:suppressAutoHyphens w:val="0"/>
              <w:spacing w:before="100" w:beforeAutospacing="1" w:after="100" w:afterAutospacing="1" w:line="293" w:lineRule="atLeast"/>
              <w:jc w:val="center"/>
              <w:rPr>
                <w:rFonts w:ascii="Calibri" w:eastAsia="Times New Roman" w:hAnsi="Calibri"/>
                <w:szCs w:val="22"/>
                <w:lang w:eastAsia="lv-LV"/>
              </w:rPr>
            </w:pPr>
            <w:r w:rsidRPr="00660F83">
              <w:rPr>
                <w:rFonts w:ascii="Calibri" w:eastAsia="Times New Roman" w:hAnsi="Calibri"/>
                <w:sz w:val="22"/>
                <w:szCs w:val="22"/>
                <w:lang w:eastAsia="lv-LV"/>
              </w:rPr>
              <w:t>43.</w:t>
            </w:r>
          </w:p>
        </w:tc>
        <w:tc>
          <w:tcPr>
            <w:tcW w:w="1300" w:type="pct"/>
            <w:tcBorders>
              <w:top w:val="outset" w:sz="6" w:space="0" w:color="414142"/>
              <w:left w:val="outset" w:sz="6" w:space="0" w:color="414142"/>
              <w:bottom w:val="outset" w:sz="6" w:space="0" w:color="414142"/>
              <w:right w:val="outset" w:sz="6" w:space="0" w:color="414142"/>
            </w:tcBorders>
            <w:hideMark/>
          </w:tcPr>
          <w:p w14:paraId="4C46B260" w14:textId="77777777" w:rsidR="00660F83" w:rsidRPr="00660F83" w:rsidRDefault="00660F83">
            <w:pPr>
              <w:suppressAutoHyphens w:val="0"/>
              <w:spacing w:line="276" w:lineRule="auto"/>
              <w:rPr>
                <w:rFonts w:ascii="Calibri" w:eastAsia="Times New Roman" w:hAnsi="Calibri"/>
                <w:szCs w:val="22"/>
                <w:lang w:eastAsia="lv-LV"/>
              </w:rPr>
            </w:pPr>
            <w:r w:rsidRPr="00660F83">
              <w:rPr>
                <w:rFonts w:ascii="Calibri" w:eastAsia="Times New Roman" w:hAnsi="Calibri"/>
                <w:sz w:val="22"/>
                <w:szCs w:val="22"/>
                <w:lang w:eastAsia="lv-LV"/>
              </w:rPr>
              <w:t>Pensilvānijas osis</w:t>
            </w:r>
          </w:p>
        </w:tc>
        <w:tc>
          <w:tcPr>
            <w:tcW w:w="1700" w:type="pct"/>
            <w:tcBorders>
              <w:top w:val="outset" w:sz="6" w:space="0" w:color="414142"/>
              <w:left w:val="outset" w:sz="6" w:space="0" w:color="414142"/>
              <w:bottom w:val="outset" w:sz="6" w:space="0" w:color="414142"/>
              <w:right w:val="outset" w:sz="6" w:space="0" w:color="414142"/>
            </w:tcBorders>
            <w:hideMark/>
          </w:tcPr>
          <w:p w14:paraId="4F35F33A" w14:textId="77777777" w:rsidR="00660F83" w:rsidRPr="00660F83" w:rsidRDefault="00660F83">
            <w:pPr>
              <w:suppressAutoHyphens w:val="0"/>
              <w:spacing w:line="276" w:lineRule="auto"/>
              <w:rPr>
                <w:rFonts w:ascii="Calibri" w:eastAsia="Times New Roman" w:hAnsi="Calibri"/>
                <w:i/>
                <w:iCs/>
                <w:szCs w:val="22"/>
                <w:lang w:eastAsia="lv-LV"/>
              </w:rPr>
            </w:pPr>
            <w:r w:rsidRPr="00660F83">
              <w:rPr>
                <w:rFonts w:ascii="Calibri" w:eastAsia="Times New Roman" w:hAnsi="Calibri"/>
                <w:i/>
                <w:iCs/>
                <w:sz w:val="22"/>
                <w:szCs w:val="22"/>
                <w:lang w:eastAsia="lv-LV"/>
              </w:rPr>
              <w:t>Fraxinus pennsylvanica</w:t>
            </w:r>
          </w:p>
        </w:tc>
        <w:tc>
          <w:tcPr>
            <w:tcW w:w="750" w:type="pct"/>
            <w:tcBorders>
              <w:top w:val="outset" w:sz="6" w:space="0" w:color="414142"/>
              <w:left w:val="outset" w:sz="6" w:space="0" w:color="414142"/>
              <w:bottom w:val="outset" w:sz="6" w:space="0" w:color="414142"/>
              <w:right w:val="outset" w:sz="6" w:space="0" w:color="414142"/>
            </w:tcBorders>
            <w:hideMark/>
          </w:tcPr>
          <w:p w14:paraId="63C0D68E" w14:textId="77777777" w:rsidR="00660F83" w:rsidRPr="00660F83" w:rsidRDefault="00660F83">
            <w:pPr>
              <w:suppressAutoHyphens w:val="0"/>
              <w:spacing w:before="100" w:beforeAutospacing="1" w:after="100" w:afterAutospacing="1" w:line="293" w:lineRule="atLeast"/>
              <w:jc w:val="center"/>
              <w:rPr>
                <w:rFonts w:ascii="Calibri" w:eastAsia="Times New Roman" w:hAnsi="Calibri"/>
                <w:szCs w:val="22"/>
                <w:lang w:eastAsia="lv-LV"/>
              </w:rPr>
            </w:pPr>
            <w:r w:rsidRPr="00660F83">
              <w:rPr>
                <w:rFonts w:ascii="Calibri" w:eastAsia="Times New Roman" w:hAnsi="Calibri"/>
                <w:sz w:val="22"/>
                <w:szCs w:val="22"/>
                <w:lang w:eastAsia="lv-LV"/>
              </w:rPr>
              <w:t>2,0</w:t>
            </w:r>
          </w:p>
        </w:tc>
        <w:tc>
          <w:tcPr>
            <w:tcW w:w="700" w:type="pct"/>
            <w:tcBorders>
              <w:top w:val="outset" w:sz="6" w:space="0" w:color="414142"/>
              <w:left w:val="outset" w:sz="6" w:space="0" w:color="414142"/>
              <w:bottom w:val="outset" w:sz="6" w:space="0" w:color="414142"/>
              <w:right w:val="outset" w:sz="6" w:space="0" w:color="414142"/>
            </w:tcBorders>
            <w:hideMark/>
          </w:tcPr>
          <w:p w14:paraId="77F3E14C" w14:textId="77777777" w:rsidR="00660F83" w:rsidRPr="00660F83" w:rsidRDefault="00660F83">
            <w:pPr>
              <w:suppressAutoHyphens w:val="0"/>
              <w:spacing w:before="100" w:beforeAutospacing="1" w:after="100" w:afterAutospacing="1" w:line="293" w:lineRule="atLeast"/>
              <w:jc w:val="center"/>
              <w:rPr>
                <w:rFonts w:ascii="Calibri" w:eastAsia="Times New Roman" w:hAnsi="Calibri"/>
                <w:szCs w:val="22"/>
                <w:lang w:eastAsia="lv-LV"/>
              </w:rPr>
            </w:pPr>
            <w:r w:rsidRPr="00660F83">
              <w:rPr>
                <w:rFonts w:ascii="Calibri" w:eastAsia="Times New Roman" w:hAnsi="Calibri"/>
                <w:sz w:val="22"/>
                <w:szCs w:val="22"/>
                <w:lang w:eastAsia="lv-LV"/>
              </w:rPr>
              <w:t>23</w:t>
            </w:r>
          </w:p>
        </w:tc>
      </w:tr>
      <w:tr w:rsidR="00660F83" w:rsidRPr="00660F83" w14:paraId="3B524A55" w14:textId="77777777" w:rsidTr="00660F83">
        <w:tc>
          <w:tcPr>
            <w:tcW w:w="500" w:type="pct"/>
            <w:tcBorders>
              <w:top w:val="outset" w:sz="6" w:space="0" w:color="414142"/>
              <w:left w:val="outset" w:sz="6" w:space="0" w:color="414142"/>
              <w:bottom w:val="outset" w:sz="6" w:space="0" w:color="414142"/>
              <w:right w:val="outset" w:sz="6" w:space="0" w:color="414142"/>
            </w:tcBorders>
            <w:hideMark/>
          </w:tcPr>
          <w:p w14:paraId="2875C9CD" w14:textId="77777777" w:rsidR="00660F83" w:rsidRPr="00660F83" w:rsidRDefault="00660F83">
            <w:pPr>
              <w:suppressAutoHyphens w:val="0"/>
              <w:spacing w:before="100" w:beforeAutospacing="1" w:after="100" w:afterAutospacing="1" w:line="293" w:lineRule="atLeast"/>
              <w:jc w:val="center"/>
              <w:rPr>
                <w:rFonts w:ascii="Calibri" w:eastAsia="Times New Roman" w:hAnsi="Calibri"/>
                <w:szCs w:val="22"/>
                <w:lang w:eastAsia="lv-LV"/>
              </w:rPr>
            </w:pPr>
            <w:r w:rsidRPr="00660F83">
              <w:rPr>
                <w:rFonts w:ascii="Calibri" w:eastAsia="Times New Roman" w:hAnsi="Calibri"/>
                <w:sz w:val="22"/>
                <w:szCs w:val="22"/>
                <w:lang w:eastAsia="lv-LV"/>
              </w:rPr>
              <w:t>44.</w:t>
            </w:r>
          </w:p>
        </w:tc>
        <w:tc>
          <w:tcPr>
            <w:tcW w:w="1300" w:type="pct"/>
            <w:tcBorders>
              <w:top w:val="outset" w:sz="6" w:space="0" w:color="414142"/>
              <w:left w:val="outset" w:sz="6" w:space="0" w:color="414142"/>
              <w:bottom w:val="outset" w:sz="6" w:space="0" w:color="414142"/>
              <w:right w:val="outset" w:sz="6" w:space="0" w:color="414142"/>
            </w:tcBorders>
            <w:hideMark/>
          </w:tcPr>
          <w:p w14:paraId="49CB75AB" w14:textId="77777777" w:rsidR="00660F83" w:rsidRPr="00660F83" w:rsidRDefault="00660F83">
            <w:pPr>
              <w:suppressAutoHyphens w:val="0"/>
              <w:spacing w:line="276" w:lineRule="auto"/>
              <w:rPr>
                <w:rFonts w:ascii="Calibri" w:eastAsia="Times New Roman" w:hAnsi="Calibri"/>
                <w:szCs w:val="22"/>
                <w:lang w:eastAsia="lv-LV"/>
              </w:rPr>
            </w:pPr>
            <w:r w:rsidRPr="00660F83">
              <w:rPr>
                <w:rFonts w:ascii="Calibri" w:eastAsia="Times New Roman" w:hAnsi="Calibri"/>
                <w:sz w:val="22"/>
                <w:szCs w:val="22"/>
                <w:lang w:eastAsia="lv-LV"/>
              </w:rPr>
              <w:t>Platlapu liepa</w:t>
            </w:r>
          </w:p>
        </w:tc>
        <w:tc>
          <w:tcPr>
            <w:tcW w:w="1700" w:type="pct"/>
            <w:tcBorders>
              <w:top w:val="outset" w:sz="6" w:space="0" w:color="414142"/>
              <w:left w:val="outset" w:sz="6" w:space="0" w:color="414142"/>
              <w:bottom w:val="outset" w:sz="6" w:space="0" w:color="414142"/>
              <w:right w:val="outset" w:sz="6" w:space="0" w:color="414142"/>
            </w:tcBorders>
            <w:hideMark/>
          </w:tcPr>
          <w:p w14:paraId="1D6E03CE" w14:textId="77777777" w:rsidR="00660F83" w:rsidRPr="00660F83" w:rsidRDefault="00660F83">
            <w:pPr>
              <w:suppressAutoHyphens w:val="0"/>
              <w:spacing w:line="276" w:lineRule="auto"/>
              <w:rPr>
                <w:rFonts w:ascii="Calibri" w:eastAsia="Times New Roman" w:hAnsi="Calibri"/>
                <w:i/>
                <w:iCs/>
                <w:szCs w:val="22"/>
                <w:lang w:eastAsia="lv-LV"/>
              </w:rPr>
            </w:pPr>
            <w:r w:rsidRPr="00660F83">
              <w:rPr>
                <w:rFonts w:ascii="Calibri" w:eastAsia="Times New Roman" w:hAnsi="Calibri"/>
                <w:i/>
                <w:iCs/>
                <w:sz w:val="22"/>
                <w:szCs w:val="22"/>
                <w:lang w:eastAsia="lv-LV"/>
              </w:rPr>
              <w:t>Tilia platyphyllos</w:t>
            </w:r>
          </w:p>
        </w:tc>
        <w:tc>
          <w:tcPr>
            <w:tcW w:w="750" w:type="pct"/>
            <w:tcBorders>
              <w:top w:val="outset" w:sz="6" w:space="0" w:color="414142"/>
              <w:left w:val="outset" w:sz="6" w:space="0" w:color="414142"/>
              <w:bottom w:val="outset" w:sz="6" w:space="0" w:color="414142"/>
              <w:right w:val="outset" w:sz="6" w:space="0" w:color="414142"/>
            </w:tcBorders>
            <w:hideMark/>
          </w:tcPr>
          <w:p w14:paraId="2094B1C8" w14:textId="77777777" w:rsidR="00660F83" w:rsidRPr="00660F83" w:rsidRDefault="00660F83">
            <w:pPr>
              <w:suppressAutoHyphens w:val="0"/>
              <w:spacing w:before="100" w:beforeAutospacing="1" w:after="100" w:afterAutospacing="1" w:line="293" w:lineRule="atLeast"/>
              <w:jc w:val="center"/>
              <w:rPr>
                <w:rFonts w:ascii="Calibri" w:eastAsia="Times New Roman" w:hAnsi="Calibri"/>
                <w:szCs w:val="22"/>
                <w:lang w:eastAsia="lv-LV"/>
              </w:rPr>
            </w:pPr>
            <w:r w:rsidRPr="00660F83">
              <w:rPr>
                <w:rFonts w:ascii="Calibri" w:eastAsia="Times New Roman" w:hAnsi="Calibri"/>
                <w:sz w:val="22"/>
                <w:szCs w:val="22"/>
                <w:lang w:eastAsia="lv-LV"/>
              </w:rPr>
              <w:t>3,1</w:t>
            </w:r>
          </w:p>
        </w:tc>
        <w:tc>
          <w:tcPr>
            <w:tcW w:w="700" w:type="pct"/>
            <w:tcBorders>
              <w:top w:val="outset" w:sz="6" w:space="0" w:color="414142"/>
              <w:left w:val="outset" w:sz="6" w:space="0" w:color="414142"/>
              <w:bottom w:val="outset" w:sz="6" w:space="0" w:color="414142"/>
              <w:right w:val="outset" w:sz="6" w:space="0" w:color="414142"/>
            </w:tcBorders>
            <w:hideMark/>
          </w:tcPr>
          <w:p w14:paraId="03750520" w14:textId="77777777" w:rsidR="00660F83" w:rsidRPr="00660F83" w:rsidRDefault="00660F83">
            <w:pPr>
              <w:suppressAutoHyphens w:val="0"/>
              <w:spacing w:before="100" w:beforeAutospacing="1" w:after="100" w:afterAutospacing="1" w:line="293" w:lineRule="atLeast"/>
              <w:jc w:val="center"/>
              <w:rPr>
                <w:rFonts w:ascii="Calibri" w:eastAsia="Times New Roman" w:hAnsi="Calibri"/>
                <w:szCs w:val="22"/>
                <w:lang w:eastAsia="lv-LV"/>
              </w:rPr>
            </w:pPr>
            <w:r w:rsidRPr="00660F83">
              <w:rPr>
                <w:rFonts w:ascii="Calibri" w:eastAsia="Times New Roman" w:hAnsi="Calibri"/>
                <w:sz w:val="22"/>
                <w:szCs w:val="22"/>
                <w:lang w:eastAsia="lv-LV"/>
              </w:rPr>
              <w:t>27</w:t>
            </w:r>
          </w:p>
        </w:tc>
      </w:tr>
      <w:tr w:rsidR="00660F83" w:rsidRPr="00660F83" w14:paraId="28362EE5" w14:textId="77777777" w:rsidTr="00660F83">
        <w:tc>
          <w:tcPr>
            <w:tcW w:w="500" w:type="pct"/>
            <w:tcBorders>
              <w:top w:val="outset" w:sz="6" w:space="0" w:color="414142"/>
              <w:left w:val="outset" w:sz="6" w:space="0" w:color="414142"/>
              <w:bottom w:val="outset" w:sz="6" w:space="0" w:color="414142"/>
              <w:right w:val="outset" w:sz="6" w:space="0" w:color="414142"/>
            </w:tcBorders>
            <w:hideMark/>
          </w:tcPr>
          <w:p w14:paraId="5EFA7113" w14:textId="77777777" w:rsidR="00660F83" w:rsidRPr="00660F83" w:rsidRDefault="00660F83">
            <w:pPr>
              <w:suppressAutoHyphens w:val="0"/>
              <w:spacing w:before="100" w:beforeAutospacing="1" w:after="100" w:afterAutospacing="1" w:line="293" w:lineRule="atLeast"/>
              <w:jc w:val="center"/>
              <w:rPr>
                <w:rFonts w:ascii="Calibri" w:eastAsia="Times New Roman" w:hAnsi="Calibri"/>
                <w:szCs w:val="22"/>
                <w:lang w:eastAsia="lv-LV"/>
              </w:rPr>
            </w:pPr>
            <w:r w:rsidRPr="00660F83">
              <w:rPr>
                <w:rFonts w:ascii="Calibri" w:eastAsia="Times New Roman" w:hAnsi="Calibri"/>
                <w:sz w:val="22"/>
                <w:szCs w:val="22"/>
                <w:lang w:eastAsia="lv-LV"/>
              </w:rPr>
              <w:t>45.</w:t>
            </w:r>
          </w:p>
        </w:tc>
        <w:tc>
          <w:tcPr>
            <w:tcW w:w="1300" w:type="pct"/>
            <w:tcBorders>
              <w:top w:val="outset" w:sz="6" w:space="0" w:color="414142"/>
              <w:left w:val="outset" w:sz="6" w:space="0" w:color="414142"/>
              <w:bottom w:val="outset" w:sz="6" w:space="0" w:color="414142"/>
              <w:right w:val="outset" w:sz="6" w:space="0" w:color="414142"/>
            </w:tcBorders>
            <w:hideMark/>
          </w:tcPr>
          <w:p w14:paraId="48D0C9B5" w14:textId="77777777" w:rsidR="00660F83" w:rsidRPr="00660F83" w:rsidRDefault="00660F83">
            <w:pPr>
              <w:suppressAutoHyphens w:val="0"/>
              <w:spacing w:line="276" w:lineRule="auto"/>
              <w:rPr>
                <w:rFonts w:ascii="Calibri" w:eastAsia="Times New Roman" w:hAnsi="Calibri"/>
                <w:szCs w:val="22"/>
                <w:lang w:eastAsia="lv-LV"/>
              </w:rPr>
            </w:pPr>
            <w:r w:rsidRPr="00660F83">
              <w:rPr>
                <w:rFonts w:ascii="Calibri" w:eastAsia="Times New Roman" w:hAnsi="Calibri"/>
                <w:sz w:val="22"/>
                <w:szCs w:val="22"/>
                <w:lang w:eastAsia="lv-LV"/>
              </w:rPr>
              <w:t>Pelēkais riekstkoks</w:t>
            </w:r>
          </w:p>
        </w:tc>
        <w:tc>
          <w:tcPr>
            <w:tcW w:w="1700" w:type="pct"/>
            <w:tcBorders>
              <w:top w:val="outset" w:sz="6" w:space="0" w:color="414142"/>
              <w:left w:val="outset" w:sz="6" w:space="0" w:color="414142"/>
              <w:bottom w:val="outset" w:sz="6" w:space="0" w:color="414142"/>
              <w:right w:val="outset" w:sz="6" w:space="0" w:color="414142"/>
            </w:tcBorders>
            <w:hideMark/>
          </w:tcPr>
          <w:p w14:paraId="0CD6FC80" w14:textId="77777777" w:rsidR="00660F83" w:rsidRPr="00660F83" w:rsidRDefault="00660F83">
            <w:pPr>
              <w:suppressAutoHyphens w:val="0"/>
              <w:spacing w:line="276" w:lineRule="auto"/>
              <w:rPr>
                <w:rFonts w:ascii="Calibri" w:eastAsia="Times New Roman" w:hAnsi="Calibri"/>
                <w:i/>
                <w:iCs/>
                <w:szCs w:val="22"/>
                <w:lang w:eastAsia="lv-LV"/>
              </w:rPr>
            </w:pPr>
            <w:r w:rsidRPr="00660F83">
              <w:rPr>
                <w:rFonts w:ascii="Calibri" w:eastAsia="Times New Roman" w:hAnsi="Calibri"/>
                <w:i/>
                <w:iCs/>
                <w:sz w:val="22"/>
                <w:szCs w:val="22"/>
                <w:lang w:eastAsia="lv-LV"/>
              </w:rPr>
              <w:t>Juglans cinerea</w:t>
            </w:r>
          </w:p>
        </w:tc>
        <w:tc>
          <w:tcPr>
            <w:tcW w:w="750" w:type="pct"/>
            <w:tcBorders>
              <w:top w:val="outset" w:sz="6" w:space="0" w:color="414142"/>
              <w:left w:val="outset" w:sz="6" w:space="0" w:color="414142"/>
              <w:bottom w:val="outset" w:sz="6" w:space="0" w:color="414142"/>
              <w:right w:val="outset" w:sz="6" w:space="0" w:color="414142"/>
            </w:tcBorders>
            <w:hideMark/>
          </w:tcPr>
          <w:p w14:paraId="2EA16283" w14:textId="77777777" w:rsidR="00660F83" w:rsidRPr="00660F83" w:rsidRDefault="00660F83">
            <w:pPr>
              <w:suppressAutoHyphens w:val="0"/>
              <w:spacing w:before="100" w:beforeAutospacing="1" w:after="100" w:afterAutospacing="1" w:line="293" w:lineRule="atLeast"/>
              <w:jc w:val="center"/>
              <w:rPr>
                <w:rFonts w:ascii="Calibri" w:eastAsia="Times New Roman" w:hAnsi="Calibri"/>
                <w:szCs w:val="22"/>
                <w:lang w:eastAsia="lv-LV"/>
              </w:rPr>
            </w:pPr>
            <w:r w:rsidRPr="00660F83">
              <w:rPr>
                <w:rFonts w:ascii="Calibri" w:eastAsia="Times New Roman" w:hAnsi="Calibri"/>
                <w:sz w:val="22"/>
                <w:szCs w:val="22"/>
                <w:lang w:eastAsia="lv-LV"/>
              </w:rPr>
              <w:t>2,8</w:t>
            </w:r>
          </w:p>
        </w:tc>
        <w:tc>
          <w:tcPr>
            <w:tcW w:w="700" w:type="pct"/>
            <w:tcBorders>
              <w:top w:val="outset" w:sz="6" w:space="0" w:color="414142"/>
              <w:left w:val="outset" w:sz="6" w:space="0" w:color="414142"/>
              <w:bottom w:val="outset" w:sz="6" w:space="0" w:color="414142"/>
              <w:right w:val="outset" w:sz="6" w:space="0" w:color="414142"/>
            </w:tcBorders>
            <w:hideMark/>
          </w:tcPr>
          <w:p w14:paraId="004D1549" w14:textId="77777777" w:rsidR="00660F83" w:rsidRPr="00660F83" w:rsidRDefault="00660F83">
            <w:pPr>
              <w:suppressAutoHyphens w:val="0"/>
              <w:spacing w:before="100" w:beforeAutospacing="1" w:after="100" w:afterAutospacing="1" w:line="293" w:lineRule="atLeast"/>
              <w:jc w:val="center"/>
              <w:rPr>
                <w:rFonts w:ascii="Calibri" w:eastAsia="Times New Roman" w:hAnsi="Calibri"/>
                <w:szCs w:val="22"/>
                <w:lang w:eastAsia="lv-LV"/>
              </w:rPr>
            </w:pPr>
            <w:r w:rsidRPr="00660F83">
              <w:rPr>
                <w:rFonts w:ascii="Calibri" w:eastAsia="Times New Roman" w:hAnsi="Calibri"/>
                <w:sz w:val="22"/>
                <w:szCs w:val="22"/>
                <w:lang w:eastAsia="lv-LV"/>
              </w:rPr>
              <w:t>20</w:t>
            </w:r>
          </w:p>
        </w:tc>
      </w:tr>
      <w:tr w:rsidR="00660F83" w:rsidRPr="00660F83" w14:paraId="61620E6E" w14:textId="77777777" w:rsidTr="00660F83">
        <w:tc>
          <w:tcPr>
            <w:tcW w:w="500" w:type="pct"/>
            <w:tcBorders>
              <w:top w:val="outset" w:sz="6" w:space="0" w:color="414142"/>
              <w:left w:val="outset" w:sz="6" w:space="0" w:color="414142"/>
              <w:bottom w:val="outset" w:sz="6" w:space="0" w:color="414142"/>
              <w:right w:val="outset" w:sz="6" w:space="0" w:color="414142"/>
            </w:tcBorders>
            <w:hideMark/>
          </w:tcPr>
          <w:p w14:paraId="41B1C276" w14:textId="77777777" w:rsidR="00660F83" w:rsidRPr="00660F83" w:rsidRDefault="00660F83">
            <w:pPr>
              <w:suppressAutoHyphens w:val="0"/>
              <w:spacing w:before="100" w:beforeAutospacing="1" w:after="100" w:afterAutospacing="1" w:line="293" w:lineRule="atLeast"/>
              <w:jc w:val="center"/>
              <w:rPr>
                <w:rFonts w:ascii="Calibri" w:eastAsia="Times New Roman" w:hAnsi="Calibri"/>
                <w:szCs w:val="22"/>
                <w:lang w:eastAsia="lv-LV"/>
              </w:rPr>
            </w:pPr>
            <w:r w:rsidRPr="00660F83">
              <w:rPr>
                <w:rFonts w:ascii="Calibri" w:eastAsia="Times New Roman" w:hAnsi="Calibri"/>
                <w:sz w:val="22"/>
                <w:szCs w:val="22"/>
                <w:lang w:eastAsia="lv-LV"/>
              </w:rPr>
              <w:t>46.</w:t>
            </w:r>
          </w:p>
        </w:tc>
        <w:tc>
          <w:tcPr>
            <w:tcW w:w="1300" w:type="pct"/>
            <w:tcBorders>
              <w:top w:val="outset" w:sz="6" w:space="0" w:color="414142"/>
              <w:left w:val="outset" w:sz="6" w:space="0" w:color="414142"/>
              <w:bottom w:val="outset" w:sz="6" w:space="0" w:color="414142"/>
              <w:right w:val="outset" w:sz="6" w:space="0" w:color="414142"/>
            </w:tcBorders>
            <w:hideMark/>
          </w:tcPr>
          <w:p w14:paraId="5B7E04BA" w14:textId="77777777" w:rsidR="00660F83" w:rsidRPr="00660F83" w:rsidRDefault="00660F83">
            <w:pPr>
              <w:suppressAutoHyphens w:val="0"/>
              <w:spacing w:line="276" w:lineRule="auto"/>
              <w:rPr>
                <w:rFonts w:ascii="Calibri" w:eastAsia="Times New Roman" w:hAnsi="Calibri"/>
                <w:szCs w:val="22"/>
                <w:lang w:eastAsia="lv-LV"/>
              </w:rPr>
            </w:pPr>
            <w:r w:rsidRPr="00660F83">
              <w:rPr>
                <w:rFonts w:ascii="Calibri" w:eastAsia="Times New Roman" w:hAnsi="Calibri"/>
                <w:sz w:val="22"/>
                <w:szCs w:val="22"/>
                <w:lang w:eastAsia="lv-LV"/>
              </w:rPr>
              <w:t>Rietumu tūja</w:t>
            </w:r>
          </w:p>
        </w:tc>
        <w:tc>
          <w:tcPr>
            <w:tcW w:w="1700" w:type="pct"/>
            <w:tcBorders>
              <w:top w:val="outset" w:sz="6" w:space="0" w:color="414142"/>
              <w:left w:val="outset" w:sz="6" w:space="0" w:color="414142"/>
              <w:bottom w:val="outset" w:sz="6" w:space="0" w:color="414142"/>
              <w:right w:val="outset" w:sz="6" w:space="0" w:color="414142"/>
            </w:tcBorders>
            <w:hideMark/>
          </w:tcPr>
          <w:p w14:paraId="0C8847F0" w14:textId="77777777" w:rsidR="00660F83" w:rsidRPr="00660F83" w:rsidRDefault="00660F83">
            <w:pPr>
              <w:suppressAutoHyphens w:val="0"/>
              <w:spacing w:line="276" w:lineRule="auto"/>
              <w:rPr>
                <w:rFonts w:ascii="Calibri" w:eastAsia="Times New Roman" w:hAnsi="Calibri"/>
                <w:i/>
                <w:iCs/>
                <w:szCs w:val="22"/>
                <w:lang w:eastAsia="lv-LV"/>
              </w:rPr>
            </w:pPr>
            <w:r w:rsidRPr="00660F83">
              <w:rPr>
                <w:rFonts w:ascii="Calibri" w:eastAsia="Times New Roman" w:hAnsi="Calibri"/>
                <w:i/>
                <w:iCs/>
                <w:sz w:val="22"/>
                <w:szCs w:val="22"/>
                <w:lang w:eastAsia="lv-LV"/>
              </w:rPr>
              <w:t>Thuja occidentalis</w:t>
            </w:r>
          </w:p>
        </w:tc>
        <w:tc>
          <w:tcPr>
            <w:tcW w:w="750" w:type="pct"/>
            <w:tcBorders>
              <w:top w:val="outset" w:sz="6" w:space="0" w:color="414142"/>
              <w:left w:val="outset" w:sz="6" w:space="0" w:color="414142"/>
              <w:bottom w:val="outset" w:sz="6" w:space="0" w:color="414142"/>
              <w:right w:val="outset" w:sz="6" w:space="0" w:color="414142"/>
            </w:tcBorders>
            <w:hideMark/>
          </w:tcPr>
          <w:p w14:paraId="633C7908" w14:textId="77777777" w:rsidR="00660F83" w:rsidRPr="00660F83" w:rsidRDefault="00660F83">
            <w:pPr>
              <w:suppressAutoHyphens w:val="0"/>
              <w:spacing w:before="100" w:beforeAutospacing="1" w:after="100" w:afterAutospacing="1" w:line="293" w:lineRule="atLeast"/>
              <w:jc w:val="center"/>
              <w:rPr>
                <w:rFonts w:ascii="Calibri" w:eastAsia="Times New Roman" w:hAnsi="Calibri"/>
                <w:szCs w:val="22"/>
                <w:lang w:eastAsia="lv-LV"/>
              </w:rPr>
            </w:pPr>
            <w:r w:rsidRPr="00660F83">
              <w:rPr>
                <w:rFonts w:ascii="Calibri" w:eastAsia="Times New Roman" w:hAnsi="Calibri"/>
                <w:sz w:val="22"/>
                <w:szCs w:val="22"/>
                <w:lang w:eastAsia="lv-LV"/>
              </w:rPr>
              <w:t>1,5</w:t>
            </w:r>
          </w:p>
        </w:tc>
        <w:tc>
          <w:tcPr>
            <w:tcW w:w="700" w:type="pct"/>
            <w:tcBorders>
              <w:top w:val="outset" w:sz="6" w:space="0" w:color="414142"/>
              <w:left w:val="outset" w:sz="6" w:space="0" w:color="414142"/>
              <w:bottom w:val="outset" w:sz="6" w:space="0" w:color="414142"/>
              <w:right w:val="outset" w:sz="6" w:space="0" w:color="414142"/>
            </w:tcBorders>
            <w:hideMark/>
          </w:tcPr>
          <w:p w14:paraId="21FC269D" w14:textId="77777777" w:rsidR="00660F83" w:rsidRPr="00660F83" w:rsidRDefault="00660F83">
            <w:pPr>
              <w:suppressAutoHyphens w:val="0"/>
              <w:spacing w:before="100" w:beforeAutospacing="1" w:after="100" w:afterAutospacing="1" w:line="293" w:lineRule="atLeast"/>
              <w:jc w:val="center"/>
              <w:rPr>
                <w:rFonts w:ascii="Calibri" w:eastAsia="Times New Roman" w:hAnsi="Calibri"/>
                <w:szCs w:val="22"/>
                <w:lang w:eastAsia="lv-LV"/>
              </w:rPr>
            </w:pPr>
            <w:r w:rsidRPr="00660F83">
              <w:rPr>
                <w:rFonts w:ascii="Calibri" w:eastAsia="Times New Roman" w:hAnsi="Calibri"/>
                <w:sz w:val="22"/>
                <w:szCs w:val="22"/>
                <w:lang w:eastAsia="lv-LV"/>
              </w:rPr>
              <w:t>16</w:t>
            </w:r>
          </w:p>
        </w:tc>
      </w:tr>
      <w:tr w:rsidR="00660F83" w:rsidRPr="00660F83" w14:paraId="20C6A7A1" w14:textId="77777777" w:rsidTr="00660F83">
        <w:tc>
          <w:tcPr>
            <w:tcW w:w="500" w:type="pct"/>
            <w:tcBorders>
              <w:top w:val="outset" w:sz="6" w:space="0" w:color="414142"/>
              <w:left w:val="outset" w:sz="6" w:space="0" w:color="414142"/>
              <w:bottom w:val="outset" w:sz="6" w:space="0" w:color="414142"/>
              <w:right w:val="outset" w:sz="6" w:space="0" w:color="414142"/>
            </w:tcBorders>
            <w:hideMark/>
          </w:tcPr>
          <w:p w14:paraId="09D0710C" w14:textId="77777777" w:rsidR="00660F83" w:rsidRPr="00660F83" w:rsidRDefault="00660F83">
            <w:pPr>
              <w:suppressAutoHyphens w:val="0"/>
              <w:spacing w:before="100" w:beforeAutospacing="1" w:after="100" w:afterAutospacing="1" w:line="293" w:lineRule="atLeast"/>
              <w:jc w:val="center"/>
              <w:rPr>
                <w:rFonts w:ascii="Calibri" w:eastAsia="Times New Roman" w:hAnsi="Calibri"/>
                <w:szCs w:val="22"/>
                <w:lang w:eastAsia="lv-LV"/>
              </w:rPr>
            </w:pPr>
            <w:r w:rsidRPr="00660F83">
              <w:rPr>
                <w:rFonts w:ascii="Calibri" w:eastAsia="Times New Roman" w:hAnsi="Calibri"/>
                <w:sz w:val="22"/>
                <w:szCs w:val="22"/>
                <w:lang w:eastAsia="lv-LV"/>
              </w:rPr>
              <w:t>47.</w:t>
            </w:r>
          </w:p>
        </w:tc>
        <w:tc>
          <w:tcPr>
            <w:tcW w:w="1300" w:type="pct"/>
            <w:tcBorders>
              <w:top w:val="outset" w:sz="6" w:space="0" w:color="414142"/>
              <w:left w:val="outset" w:sz="6" w:space="0" w:color="414142"/>
              <w:bottom w:val="outset" w:sz="6" w:space="0" w:color="414142"/>
              <w:right w:val="outset" w:sz="6" w:space="0" w:color="414142"/>
            </w:tcBorders>
            <w:hideMark/>
          </w:tcPr>
          <w:p w14:paraId="1C8DA018" w14:textId="77777777" w:rsidR="00660F83" w:rsidRPr="00660F83" w:rsidRDefault="00660F83">
            <w:pPr>
              <w:suppressAutoHyphens w:val="0"/>
              <w:spacing w:line="276" w:lineRule="auto"/>
              <w:rPr>
                <w:rFonts w:ascii="Calibri" w:eastAsia="Times New Roman" w:hAnsi="Calibri"/>
                <w:szCs w:val="22"/>
                <w:lang w:eastAsia="lv-LV"/>
              </w:rPr>
            </w:pPr>
            <w:r w:rsidRPr="00660F83">
              <w:rPr>
                <w:rFonts w:ascii="Calibri" w:eastAsia="Times New Roman" w:hAnsi="Calibri"/>
                <w:sz w:val="22"/>
                <w:szCs w:val="22"/>
                <w:lang w:eastAsia="lv-LV"/>
              </w:rPr>
              <w:t>Saldais ķirsis</w:t>
            </w:r>
          </w:p>
        </w:tc>
        <w:tc>
          <w:tcPr>
            <w:tcW w:w="1700" w:type="pct"/>
            <w:tcBorders>
              <w:top w:val="outset" w:sz="6" w:space="0" w:color="414142"/>
              <w:left w:val="outset" w:sz="6" w:space="0" w:color="414142"/>
              <w:bottom w:val="outset" w:sz="6" w:space="0" w:color="414142"/>
              <w:right w:val="outset" w:sz="6" w:space="0" w:color="414142"/>
            </w:tcBorders>
            <w:hideMark/>
          </w:tcPr>
          <w:p w14:paraId="00437E2E" w14:textId="77777777" w:rsidR="00660F83" w:rsidRPr="00660F83" w:rsidRDefault="00660F83">
            <w:pPr>
              <w:suppressAutoHyphens w:val="0"/>
              <w:spacing w:line="276" w:lineRule="auto"/>
              <w:rPr>
                <w:rFonts w:ascii="Calibri" w:eastAsia="Times New Roman" w:hAnsi="Calibri"/>
                <w:i/>
                <w:iCs/>
                <w:szCs w:val="22"/>
                <w:lang w:eastAsia="lv-LV"/>
              </w:rPr>
            </w:pPr>
            <w:r w:rsidRPr="00660F83">
              <w:rPr>
                <w:rFonts w:ascii="Calibri" w:eastAsia="Times New Roman" w:hAnsi="Calibri"/>
                <w:i/>
                <w:iCs/>
                <w:sz w:val="22"/>
                <w:szCs w:val="22"/>
                <w:lang w:eastAsia="lv-LV"/>
              </w:rPr>
              <w:t>Cerasus avium</w:t>
            </w:r>
          </w:p>
        </w:tc>
        <w:tc>
          <w:tcPr>
            <w:tcW w:w="750" w:type="pct"/>
            <w:tcBorders>
              <w:top w:val="outset" w:sz="6" w:space="0" w:color="414142"/>
              <w:left w:val="outset" w:sz="6" w:space="0" w:color="414142"/>
              <w:bottom w:val="outset" w:sz="6" w:space="0" w:color="414142"/>
              <w:right w:val="outset" w:sz="6" w:space="0" w:color="414142"/>
            </w:tcBorders>
            <w:hideMark/>
          </w:tcPr>
          <w:p w14:paraId="384C6CCC" w14:textId="77777777" w:rsidR="00660F83" w:rsidRPr="00660F83" w:rsidRDefault="00660F83">
            <w:pPr>
              <w:suppressAutoHyphens w:val="0"/>
              <w:spacing w:before="100" w:beforeAutospacing="1" w:after="100" w:afterAutospacing="1" w:line="293" w:lineRule="atLeast"/>
              <w:jc w:val="center"/>
              <w:rPr>
                <w:rFonts w:ascii="Calibri" w:eastAsia="Times New Roman" w:hAnsi="Calibri"/>
                <w:szCs w:val="22"/>
                <w:lang w:eastAsia="lv-LV"/>
              </w:rPr>
            </w:pPr>
            <w:r w:rsidRPr="00660F83">
              <w:rPr>
                <w:rFonts w:ascii="Calibri" w:eastAsia="Times New Roman" w:hAnsi="Calibri"/>
                <w:sz w:val="22"/>
                <w:szCs w:val="22"/>
                <w:lang w:eastAsia="lv-LV"/>
              </w:rPr>
              <w:t>1,6</w:t>
            </w:r>
          </w:p>
        </w:tc>
        <w:tc>
          <w:tcPr>
            <w:tcW w:w="700" w:type="pct"/>
            <w:tcBorders>
              <w:top w:val="outset" w:sz="6" w:space="0" w:color="414142"/>
              <w:left w:val="outset" w:sz="6" w:space="0" w:color="414142"/>
              <w:bottom w:val="outset" w:sz="6" w:space="0" w:color="414142"/>
              <w:right w:val="outset" w:sz="6" w:space="0" w:color="414142"/>
            </w:tcBorders>
            <w:hideMark/>
          </w:tcPr>
          <w:p w14:paraId="66F6AFE4" w14:textId="77777777" w:rsidR="00660F83" w:rsidRPr="00660F83" w:rsidRDefault="00660F83">
            <w:pPr>
              <w:suppressAutoHyphens w:val="0"/>
              <w:spacing w:before="100" w:beforeAutospacing="1" w:after="100" w:afterAutospacing="1" w:line="293" w:lineRule="atLeast"/>
              <w:jc w:val="center"/>
              <w:rPr>
                <w:rFonts w:ascii="Calibri" w:eastAsia="Times New Roman" w:hAnsi="Calibri"/>
                <w:szCs w:val="22"/>
                <w:lang w:eastAsia="lv-LV"/>
              </w:rPr>
            </w:pPr>
            <w:r w:rsidRPr="00660F83">
              <w:rPr>
                <w:rFonts w:ascii="Calibri" w:eastAsia="Times New Roman" w:hAnsi="Calibri"/>
                <w:sz w:val="22"/>
                <w:szCs w:val="22"/>
                <w:lang w:eastAsia="lv-LV"/>
              </w:rPr>
              <w:t>12</w:t>
            </w:r>
          </w:p>
        </w:tc>
      </w:tr>
      <w:tr w:rsidR="00660F83" w:rsidRPr="00660F83" w14:paraId="06E35AD7" w14:textId="77777777" w:rsidTr="00660F83">
        <w:tc>
          <w:tcPr>
            <w:tcW w:w="500" w:type="pct"/>
            <w:tcBorders>
              <w:top w:val="outset" w:sz="6" w:space="0" w:color="414142"/>
              <w:left w:val="outset" w:sz="6" w:space="0" w:color="414142"/>
              <w:bottom w:val="outset" w:sz="6" w:space="0" w:color="414142"/>
              <w:right w:val="outset" w:sz="6" w:space="0" w:color="414142"/>
            </w:tcBorders>
            <w:hideMark/>
          </w:tcPr>
          <w:p w14:paraId="00199140" w14:textId="77777777" w:rsidR="00660F83" w:rsidRPr="00660F83" w:rsidRDefault="00660F83">
            <w:pPr>
              <w:suppressAutoHyphens w:val="0"/>
              <w:spacing w:before="100" w:beforeAutospacing="1" w:after="100" w:afterAutospacing="1" w:line="293" w:lineRule="atLeast"/>
              <w:jc w:val="center"/>
              <w:rPr>
                <w:rFonts w:ascii="Calibri" w:eastAsia="Times New Roman" w:hAnsi="Calibri"/>
                <w:szCs w:val="22"/>
                <w:lang w:eastAsia="lv-LV"/>
              </w:rPr>
            </w:pPr>
            <w:r w:rsidRPr="00660F83">
              <w:rPr>
                <w:rFonts w:ascii="Calibri" w:eastAsia="Times New Roman" w:hAnsi="Calibri"/>
                <w:sz w:val="22"/>
                <w:szCs w:val="22"/>
                <w:lang w:eastAsia="lv-LV"/>
              </w:rPr>
              <w:t>48.</w:t>
            </w:r>
          </w:p>
        </w:tc>
        <w:tc>
          <w:tcPr>
            <w:tcW w:w="1300" w:type="pct"/>
            <w:tcBorders>
              <w:top w:val="outset" w:sz="6" w:space="0" w:color="414142"/>
              <w:left w:val="outset" w:sz="6" w:space="0" w:color="414142"/>
              <w:bottom w:val="outset" w:sz="6" w:space="0" w:color="414142"/>
              <w:right w:val="outset" w:sz="6" w:space="0" w:color="414142"/>
            </w:tcBorders>
            <w:hideMark/>
          </w:tcPr>
          <w:p w14:paraId="6FE5FBD8" w14:textId="77777777" w:rsidR="00660F83" w:rsidRPr="00660F83" w:rsidRDefault="00660F83">
            <w:pPr>
              <w:suppressAutoHyphens w:val="0"/>
              <w:spacing w:line="276" w:lineRule="auto"/>
              <w:rPr>
                <w:rFonts w:ascii="Calibri" w:eastAsia="Times New Roman" w:hAnsi="Calibri"/>
                <w:szCs w:val="22"/>
                <w:lang w:eastAsia="lv-LV"/>
              </w:rPr>
            </w:pPr>
            <w:r w:rsidRPr="00660F83">
              <w:rPr>
                <w:rFonts w:ascii="Calibri" w:eastAsia="Times New Roman" w:hAnsi="Calibri"/>
                <w:sz w:val="22"/>
                <w:szCs w:val="22"/>
                <w:lang w:eastAsia="lv-LV"/>
              </w:rPr>
              <w:t>Sarkanais ozols</w:t>
            </w:r>
          </w:p>
        </w:tc>
        <w:tc>
          <w:tcPr>
            <w:tcW w:w="1700" w:type="pct"/>
            <w:tcBorders>
              <w:top w:val="outset" w:sz="6" w:space="0" w:color="414142"/>
              <w:left w:val="outset" w:sz="6" w:space="0" w:color="414142"/>
              <w:bottom w:val="outset" w:sz="6" w:space="0" w:color="414142"/>
              <w:right w:val="outset" w:sz="6" w:space="0" w:color="414142"/>
            </w:tcBorders>
            <w:hideMark/>
          </w:tcPr>
          <w:p w14:paraId="64FB8521" w14:textId="77777777" w:rsidR="00660F83" w:rsidRPr="00660F83" w:rsidRDefault="00660F83">
            <w:pPr>
              <w:suppressAutoHyphens w:val="0"/>
              <w:spacing w:line="276" w:lineRule="auto"/>
              <w:rPr>
                <w:rFonts w:ascii="Calibri" w:eastAsia="Times New Roman" w:hAnsi="Calibri"/>
                <w:i/>
                <w:iCs/>
                <w:szCs w:val="22"/>
                <w:lang w:eastAsia="lv-LV"/>
              </w:rPr>
            </w:pPr>
            <w:r w:rsidRPr="00660F83">
              <w:rPr>
                <w:rFonts w:ascii="Calibri" w:eastAsia="Times New Roman" w:hAnsi="Calibri"/>
                <w:i/>
                <w:iCs/>
                <w:sz w:val="22"/>
                <w:szCs w:val="22"/>
                <w:lang w:eastAsia="lv-LV"/>
              </w:rPr>
              <w:t>Quercus rubra</w:t>
            </w:r>
          </w:p>
        </w:tc>
        <w:tc>
          <w:tcPr>
            <w:tcW w:w="750" w:type="pct"/>
            <w:tcBorders>
              <w:top w:val="outset" w:sz="6" w:space="0" w:color="414142"/>
              <w:left w:val="outset" w:sz="6" w:space="0" w:color="414142"/>
              <w:bottom w:val="outset" w:sz="6" w:space="0" w:color="414142"/>
              <w:right w:val="outset" w:sz="6" w:space="0" w:color="414142"/>
            </w:tcBorders>
            <w:hideMark/>
          </w:tcPr>
          <w:p w14:paraId="202F2D9D" w14:textId="77777777" w:rsidR="00660F83" w:rsidRPr="00660F83" w:rsidRDefault="00660F83">
            <w:pPr>
              <w:suppressAutoHyphens w:val="0"/>
              <w:spacing w:before="100" w:beforeAutospacing="1" w:after="100" w:afterAutospacing="1" w:line="293" w:lineRule="atLeast"/>
              <w:jc w:val="center"/>
              <w:rPr>
                <w:rFonts w:ascii="Calibri" w:eastAsia="Times New Roman" w:hAnsi="Calibri"/>
                <w:szCs w:val="22"/>
                <w:lang w:eastAsia="lv-LV"/>
              </w:rPr>
            </w:pPr>
            <w:r w:rsidRPr="00660F83">
              <w:rPr>
                <w:rFonts w:ascii="Calibri" w:eastAsia="Times New Roman" w:hAnsi="Calibri"/>
                <w:sz w:val="22"/>
                <w:szCs w:val="22"/>
                <w:lang w:eastAsia="lv-LV"/>
              </w:rPr>
              <w:t>1,9</w:t>
            </w:r>
          </w:p>
        </w:tc>
        <w:tc>
          <w:tcPr>
            <w:tcW w:w="700" w:type="pct"/>
            <w:tcBorders>
              <w:top w:val="outset" w:sz="6" w:space="0" w:color="414142"/>
              <w:left w:val="outset" w:sz="6" w:space="0" w:color="414142"/>
              <w:bottom w:val="outset" w:sz="6" w:space="0" w:color="414142"/>
              <w:right w:val="outset" w:sz="6" w:space="0" w:color="414142"/>
            </w:tcBorders>
            <w:hideMark/>
          </w:tcPr>
          <w:p w14:paraId="4CF5A5B8" w14:textId="77777777" w:rsidR="00660F83" w:rsidRPr="00660F83" w:rsidRDefault="00660F83">
            <w:pPr>
              <w:suppressAutoHyphens w:val="0"/>
              <w:spacing w:before="100" w:beforeAutospacing="1" w:after="100" w:afterAutospacing="1" w:line="293" w:lineRule="atLeast"/>
              <w:jc w:val="center"/>
              <w:rPr>
                <w:rFonts w:ascii="Calibri" w:eastAsia="Times New Roman" w:hAnsi="Calibri"/>
                <w:szCs w:val="22"/>
                <w:lang w:eastAsia="lv-LV"/>
              </w:rPr>
            </w:pPr>
            <w:r w:rsidRPr="00660F83">
              <w:rPr>
                <w:rFonts w:ascii="Calibri" w:eastAsia="Times New Roman" w:hAnsi="Calibri"/>
                <w:sz w:val="22"/>
                <w:szCs w:val="22"/>
                <w:lang w:eastAsia="lv-LV"/>
              </w:rPr>
              <w:t>27</w:t>
            </w:r>
          </w:p>
        </w:tc>
      </w:tr>
      <w:tr w:rsidR="00660F83" w:rsidRPr="00660F83" w14:paraId="6EFBD877" w14:textId="77777777" w:rsidTr="00660F83">
        <w:tc>
          <w:tcPr>
            <w:tcW w:w="500" w:type="pct"/>
            <w:tcBorders>
              <w:top w:val="outset" w:sz="6" w:space="0" w:color="414142"/>
              <w:left w:val="outset" w:sz="6" w:space="0" w:color="414142"/>
              <w:bottom w:val="outset" w:sz="6" w:space="0" w:color="414142"/>
              <w:right w:val="outset" w:sz="6" w:space="0" w:color="414142"/>
            </w:tcBorders>
            <w:hideMark/>
          </w:tcPr>
          <w:p w14:paraId="5B209929" w14:textId="77777777" w:rsidR="00660F83" w:rsidRPr="00660F83" w:rsidRDefault="00660F83">
            <w:pPr>
              <w:suppressAutoHyphens w:val="0"/>
              <w:spacing w:before="100" w:beforeAutospacing="1" w:after="100" w:afterAutospacing="1" w:line="293" w:lineRule="atLeast"/>
              <w:jc w:val="center"/>
              <w:rPr>
                <w:rFonts w:ascii="Calibri" w:eastAsia="Times New Roman" w:hAnsi="Calibri"/>
                <w:szCs w:val="22"/>
                <w:lang w:eastAsia="lv-LV"/>
              </w:rPr>
            </w:pPr>
            <w:r w:rsidRPr="00660F83">
              <w:rPr>
                <w:rFonts w:ascii="Calibri" w:eastAsia="Times New Roman" w:hAnsi="Calibri"/>
                <w:sz w:val="22"/>
                <w:szCs w:val="22"/>
                <w:lang w:eastAsia="lv-LV"/>
              </w:rPr>
              <w:t>49.</w:t>
            </w:r>
          </w:p>
        </w:tc>
        <w:tc>
          <w:tcPr>
            <w:tcW w:w="1300" w:type="pct"/>
            <w:tcBorders>
              <w:top w:val="outset" w:sz="6" w:space="0" w:color="414142"/>
              <w:left w:val="outset" w:sz="6" w:space="0" w:color="414142"/>
              <w:bottom w:val="outset" w:sz="6" w:space="0" w:color="414142"/>
              <w:right w:val="outset" w:sz="6" w:space="0" w:color="414142"/>
            </w:tcBorders>
            <w:hideMark/>
          </w:tcPr>
          <w:p w14:paraId="0CA0966F" w14:textId="77777777" w:rsidR="00660F83" w:rsidRPr="00660F83" w:rsidRDefault="00660F83">
            <w:pPr>
              <w:suppressAutoHyphens w:val="0"/>
              <w:spacing w:line="276" w:lineRule="auto"/>
              <w:rPr>
                <w:rFonts w:ascii="Calibri" w:eastAsia="Times New Roman" w:hAnsi="Calibri"/>
                <w:szCs w:val="22"/>
                <w:lang w:eastAsia="lv-LV"/>
              </w:rPr>
            </w:pPr>
            <w:r w:rsidRPr="00660F83">
              <w:rPr>
                <w:rFonts w:ascii="Calibri" w:eastAsia="Times New Roman" w:hAnsi="Calibri"/>
                <w:sz w:val="22"/>
                <w:szCs w:val="22"/>
                <w:lang w:eastAsia="lv-LV"/>
              </w:rPr>
              <w:t>Sarkstošais vītols</w:t>
            </w:r>
          </w:p>
        </w:tc>
        <w:tc>
          <w:tcPr>
            <w:tcW w:w="1700" w:type="pct"/>
            <w:tcBorders>
              <w:top w:val="outset" w:sz="6" w:space="0" w:color="414142"/>
              <w:left w:val="outset" w:sz="6" w:space="0" w:color="414142"/>
              <w:bottom w:val="outset" w:sz="6" w:space="0" w:color="414142"/>
              <w:right w:val="outset" w:sz="6" w:space="0" w:color="414142"/>
            </w:tcBorders>
            <w:hideMark/>
          </w:tcPr>
          <w:p w14:paraId="07B7E051" w14:textId="77777777" w:rsidR="00660F83" w:rsidRPr="00660F83" w:rsidRDefault="00660F83">
            <w:pPr>
              <w:suppressAutoHyphens w:val="0"/>
              <w:spacing w:line="276" w:lineRule="auto"/>
              <w:rPr>
                <w:rFonts w:ascii="Calibri" w:eastAsia="Times New Roman" w:hAnsi="Calibri"/>
                <w:szCs w:val="22"/>
                <w:lang w:eastAsia="lv-LV"/>
              </w:rPr>
            </w:pPr>
            <w:r w:rsidRPr="00660F83">
              <w:rPr>
                <w:rFonts w:ascii="Calibri" w:eastAsia="Times New Roman" w:hAnsi="Calibri"/>
                <w:i/>
                <w:iCs/>
                <w:sz w:val="22"/>
                <w:szCs w:val="22"/>
                <w:lang w:eastAsia="lv-LV"/>
              </w:rPr>
              <w:t>Salix</w:t>
            </w:r>
            <w:r w:rsidRPr="00660F83">
              <w:rPr>
                <w:rFonts w:ascii="Calibri" w:eastAsia="Times New Roman" w:hAnsi="Calibri"/>
                <w:sz w:val="22"/>
                <w:szCs w:val="22"/>
                <w:lang w:eastAsia="lv-LV"/>
              </w:rPr>
              <w:t> </w:t>
            </w:r>
            <w:r w:rsidRPr="00660F83">
              <w:rPr>
                <w:rFonts w:ascii="Calibri" w:eastAsia="Times New Roman" w:hAnsi="Calibri"/>
                <w:i/>
                <w:iCs/>
                <w:sz w:val="22"/>
                <w:szCs w:val="22"/>
                <w:lang w:eastAsia="lv-LV"/>
              </w:rPr>
              <w:t>x</w:t>
            </w:r>
            <w:r w:rsidRPr="00660F83">
              <w:rPr>
                <w:rFonts w:ascii="Calibri" w:eastAsia="Times New Roman" w:hAnsi="Calibri"/>
                <w:sz w:val="22"/>
                <w:szCs w:val="22"/>
                <w:lang w:eastAsia="lv-LV"/>
              </w:rPr>
              <w:t> </w:t>
            </w:r>
            <w:r w:rsidRPr="00660F83">
              <w:rPr>
                <w:rFonts w:ascii="Calibri" w:eastAsia="Times New Roman" w:hAnsi="Calibri"/>
                <w:i/>
                <w:iCs/>
                <w:sz w:val="22"/>
                <w:szCs w:val="22"/>
                <w:lang w:eastAsia="lv-LV"/>
              </w:rPr>
              <w:t>rubens</w:t>
            </w:r>
          </w:p>
        </w:tc>
        <w:tc>
          <w:tcPr>
            <w:tcW w:w="750" w:type="pct"/>
            <w:tcBorders>
              <w:top w:val="outset" w:sz="6" w:space="0" w:color="414142"/>
              <w:left w:val="outset" w:sz="6" w:space="0" w:color="414142"/>
              <w:bottom w:val="outset" w:sz="6" w:space="0" w:color="414142"/>
              <w:right w:val="outset" w:sz="6" w:space="0" w:color="414142"/>
            </w:tcBorders>
            <w:hideMark/>
          </w:tcPr>
          <w:p w14:paraId="34253B8C" w14:textId="77777777" w:rsidR="00660F83" w:rsidRPr="00660F83" w:rsidRDefault="00660F83">
            <w:pPr>
              <w:suppressAutoHyphens w:val="0"/>
              <w:spacing w:before="100" w:beforeAutospacing="1" w:after="100" w:afterAutospacing="1" w:line="293" w:lineRule="atLeast"/>
              <w:jc w:val="center"/>
              <w:rPr>
                <w:rFonts w:ascii="Calibri" w:eastAsia="Times New Roman" w:hAnsi="Calibri"/>
                <w:szCs w:val="22"/>
                <w:lang w:eastAsia="lv-LV"/>
              </w:rPr>
            </w:pPr>
            <w:r w:rsidRPr="00660F83">
              <w:rPr>
                <w:rFonts w:ascii="Calibri" w:eastAsia="Times New Roman" w:hAnsi="Calibri"/>
                <w:sz w:val="22"/>
                <w:szCs w:val="22"/>
                <w:lang w:eastAsia="lv-LV"/>
              </w:rPr>
              <w:t>3,1</w:t>
            </w:r>
          </w:p>
        </w:tc>
        <w:tc>
          <w:tcPr>
            <w:tcW w:w="700" w:type="pct"/>
            <w:tcBorders>
              <w:top w:val="outset" w:sz="6" w:space="0" w:color="414142"/>
              <w:left w:val="outset" w:sz="6" w:space="0" w:color="414142"/>
              <w:bottom w:val="outset" w:sz="6" w:space="0" w:color="414142"/>
              <w:right w:val="outset" w:sz="6" w:space="0" w:color="414142"/>
            </w:tcBorders>
            <w:hideMark/>
          </w:tcPr>
          <w:p w14:paraId="136A4593" w14:textId="77777777" w:rsidR="00660F83" w:rsidRPr="00660F83" w:rsidRDefault="00660F83">
            <w:pPr>
              <w:suppressAutoHyphens w:val="0"/>
              <w:spacing w:before="100" w:beforeAutospacing="1" w:after="100" w:afterAutospacing="1" w:line="293" w:lineRule="atLeast"/>
              <w:jc w:val="center"/>
              <w:rPr>
                <w:rFonts w:ascii="Calibri" w:eastAsia="Times New Roman" w:hAnsi="Calibri"/>
                <w:szCs w:val="22"/>
                <w:lang w:eastAsia="lv-LV"/>
              </w:rPr>
            </w:pPr>
            <w:r w:rsidRPr="00660F83">
              <w:rPr>
                <w:rFonts w:ascii="Calibri" w:eastAsia="Times New Roman" w:hAnsi="Calibri"/>
                <w:sz w:val="22"/>
                <w:szCs w:val="22"/>
                <w:lang w:eastAsia="lv-LV"/>
              </w:rPr>
              <w:t>25</w:t>
            </w:r>
          </w:p>
        </w:tc>
      </w:tr>
      <w:tr w:rsidR="00660F83" w:rsidRPr="00660F83" w14:paraId="22D869C7" w14:textId="77777777" w:rsidTr="00660F83">
        <w:tc>
          <w:tcPr>
            <w:tcW w:w="500" w:type="pct"/>
            <w:tcBorders>
              <w:top w:val="outset" w:sz="6" w:space="0" w:color="414142"/>
              <w:left w:val="outset" w:sz="6" w:space="0" w:color="414142"/>
              <w:bottom w:val="outset" w:sz="6" w:space="0" w:color="414142"/>
              <w:right w:val="outset" w:sz="6" w:space="0" w:color="414142"/>
            </w:tcBorders>
            <w:hideMark/>
          </w:tcPr>
          <w:p w14:paraId="4EAC32AF" w14:textId="77777777" w:rsidR="00660F83" w:rsidRPr="00660F83" w:rsidRDefault="00660F83">
            <w:pPr>
              <w:suppressAutoHyphens w:val="0"/>
              <w:spacing w:before="100" w:beforeAutospacing="1" w:after="100" w:afterAutospacing="1" w:line="293" w:lineRule="atLeast"/>
              <w:jc w:val="center"/>
              <w:rPr>
                <w:rFonts w:ascii="Calibri" w:eastAsia="Times New Roman" w:hAnsi="Calibri"/>
                <w:szCs w:val="22"/>
                <w:lang w:eastAsia="lv-LV"/>
              </w:rPr>
            </w:pPr>
            <w:r w:rsidRPr="00660F83">
              <w:rPr>
                <w:rFonts w:ascii="Calibri" w:eastAsia="Times New Roman" w:hAnsi="Calibri"/>
                <w:sz w:val="22"/>
                <w:szCs w:val="22"/>
                <w:lang w:eastAsia="lv-LV"/>
              </w:rPr>
              <w:t>50.</w:t>
            </w:r>
          </w:p>
        </w:tc>
        <w:tc>
          <w:tcPr>
            <w:tcW w:w="1300" w:type="pct"/>
            <w:tcBorders>
              <w:top w:val="outset" w:sz="6" w:space="0" w:color="414142"/>
              <w:left w:val="outset" w:sz="6" w:space="0" w:color="414142"/>
              <w:bottom w:val="outset" w:sz="6" w:space="0" w:color="414142"/>
              <w:right w:val="outset" w:sz="6" w:space="0" w:color="414142"/>
            </w:tcBorders>
            <w:hideMark/>
          </w:tcPr>
          <w:p w14:paraId="3F213B51" w14:textId="77777777" w:rsidR="00660F83" w:rsidRPr="00660F83" w:rsidRDefault="00660F83">
            <w:pPr>
              <w:suppressAutoHyphens w:val="0"/>
              <w:spacing w:line="276" w:lineRule="auto"/>
              <w:rPr>
                <w:rFonts w:ascii="Calibri" w:eastAsia="Times New Roman" w:hAnsi="Calibri"/>
                <w:szCs w:val="22"/>
                <w:lang w:eastAsia="lv-LV"/>
              </w:rPr>
            </w:pPr>
            <w:r w:rsidRPr="00660F83">
              <w:rPr>
                <w:rFonts w:ascii="Calibri" w:eastAsia="Times New Roman" w:hAnsi="Calibri"/>
                <w:sz w:val="22"/>
                <w:szCs w:val="22"/>
                <w:lang w:eastAsia="lv-LV"/>
              </w:rPr>
              <w:t>Sibīrijas baltegle</w:t>
            </w:r>
          </w:p>
        </w:tc>
        <w:tc>
          <w:tcPr>
            <w:tcW w:w="1700" w:type="pct"/>
            <w:tcBorders>
              <w:top w:val="outset" w:sz="6" w:space="0" w:color="414142"/>
              <w:left w:val="outset" w:sz="6" w:space="0" w:color="414142"/>
              <w:bottom w:val="outset" w:sz="6" w:space="0" w:color="414142"/>
              <w:right w:val="outset" w:sz="6" w:space="0" w:color="414142"/>
            </w:tcBorders>
            <w:hideMark/>
          </w:tcPr>
          <w:p w14:paraId="78ED60CC" w14:textId="77777777" w:rsidR="00660F83" w:rsidRPr="00660F83" w:rsidRDefault="00660F83">
            <w:pPr>
              <w:suppressAutoHyphens w:val="0"/>
              <w:spacing w:line="276" w:lineRule="auto"/>
              <w:rPr>
                <w:rFonts w:ascii="Calibri" w:eastAsia="Times New Roman" w:hAnsi="Calibri"/>
                <w:i/>
                <w:iCs/>
                <w:szCs w:val="22"/>
                <w:lang w:eastAsia="lv-LV"/>
              </w:rPr>
            </w:pPr>
            <w:r w:rsidRPr="00660F83">
              <w:rPr>
                <w:rFonts w:ascii="Calibri" w:eastAsia="Times New Roman" w:hAnsi="Calibri"/>
                <w:i/>
                <w:iCs/>
                <w:sz w:val="22"/>
                <w:szCs w:val="22"/>
                <w:lang w:eastAsia="lv-LV"/>
              </w:rPr>
              <w:t>Abies sibirica</w:t>
            </w:r>
          </w:p>
        </w:tc>
        <w:tc>
          <w:tcPr>
            <w:tcW w:w="750" w:type="pct"/>
            <w:tcBorders>
              <w:top w:val="outset" w:sz="6" w:space="0" w:color="414142"/>
              <w:left w:val="outset" w:sz="6" w:space="0" w:color="414142"/>
              <w:bottom w:val="outset" w:sz="6" w:space="0" w:color="414142"/>
              <w:right w:val="outset" w:sz="6" w:space="0" w:color="414142"/>
            </w:tcBorders>
            <w:hideMark/>
          </w:tcPr>
          <w:p w14:paraId="45A77229" w14:textId="77777777" w:rsidR="00660F83" w:rsidRPr="00660F83" w:rsidRDefault="00660F83">
            <w:pPr>
              <w:suppressAutoHyphens w:val="0"/>
              <w:spacing w:before="100" w:beforeAutospacing="1" w:after="100" w:afterAutospacing="1" w:line="293" w:lineRule="atLeast"/>
              <w:jc w:val="center"/>
              <w:rPr>
                <w:rFonts w:ascii="Calibri" w:eastAsia="Times New Roman" w:hAnsi="Calibri"/>
                <w:szCs w:val="22"/>
                <w:lang w:eastAsia="lv-LV"/>
              </w:rPr>
            </w:pPr>
            <w:r w:rsidRPr="00660F83">
              <w:rPr>
                <w:rFonts w:ascii="Calibri" w:eastAsia="Times New Roman" w:hAnsi="Calibri"/>
                <w:sz w:val="22"/>
                <w:szCs w:val="22"/>
                <w:lang w:eastAsia="lv-LV"/>
              </w:rPr>
              <w:t>1,8</w:t>
            </w:r>
          </w:p>
        </w:tc>
        <w:tc>
          <w:tcPr>
            <w:tcW w:w="700" w:type="pct"/>
            <w:tcBorders>
              <w:top w:val="outset" w:sz="6" w:space="0" w:color="414142"/>
              <w:left w:val="outset" w:sz="6" w:space="0" w:color="414142"/>
              <w:bottom w:val="outset" w:sz="6" w:space="0" w:color="414142"/>
              <w:right w:val="outset" w:sz="6" w:space="0" w:color="414142"/>
            </w:tcBorders>
            <w:hideMark/>
          </w:tcPr>
          <w:p w14:paraId="43D37911" w14:textId="77777777" w:rsidR="00660F83" w:rsidRPr="00660F83" w:rsidRDefault="00660F83">
            <w:pPr>
              <w:suppressAutoHyphens w:val="0"/>
              <w:spacing w:before="100" w:beforeAutospacing="1" w:after="100" w:afterAutospacing="1" w:line="293" w:lineRule="atLeast"/>
              <w:jc w:val="center"/>
              <w:rPr>
                <w:rFonts w:ascii="Calibri" w:eastAsia="Times New Roman" w:hAnsi="Calibri"/>
                <w:szCs w:val="22"/>
                <w:lang w:eastAsia="lv-LV"/>
              </w:rPr>
            </w:pPr>
            <w:r w:rsidRPr="00660F83">
              <w:rPr>
                <w:rFonts w:ascii="Calibri" w:eastAsia="Times New Roman" w:hAnsi="Calibri"/>
                <w:sz w:val="22"/>
                <w:szCs w:val="22"/>
                <w:lang w:eastAsia="lv-LV"/>
              </w:rPr>
              <w:t>30</w:t>
            </w:r>
          </w:p>
        </w:tc>
      </w:tr>
      <w:tr w:rsidR="00660F83" w:rsidRPr="00660F83" w14:paraId="0CF30A25" w14:textId="77777777" w:rsidTr="00660F83">
        <w:tc>
          <w:tcPr>
            <w:tcW w:w="500" w:type="pct"/>
            <w:tcBorders>
              <w:top w:val="outset" w:sz="6" w:space="0" w:color="414142"/>
              <w:left w:val="outset" w:sz="6" w:space="0" w:color="414142"/>
              <w:bottom w:val="outset" w:sz="6" w:space="0" w:color="414142"/>
              <w:right w:val="outset" w:sz="6" w:space="0" w:color="414142"/>
            </w:tcBorders>
            <w:hideMark/>
          </w:tcPr>
          <w:p w14:paraId="635EC0A5" w14:textId="77777777" w:rsidR="00660F83" w:rsidRPr="00660F83" w:rsidRDefault="00660F83">
            <w:pPr>
              <w:suppressAutoHyphens w:val="0"/>
              <w:spacing w:before="100" w:beforeAutospacing="1" w:after="100" w:afterAutospacing="1" w:line="293" w:lineRule="atLeast"/>
              <w:jc w:val="center"/>
              <w:rPr>
                <w:rFonts w:ascii="Calibri" w:eastAsia="Times New Roman" w:hAnsi="Calibri"/>
                <w:szCs w:val="22"/>
                <w:lang w:eastAsia="lv-LV"/>
              </w:rPr>
            </w:pPr>
            <w:r w:rsidRPr="00660F83">
              <w:rPr>
                <w:rFonts w:ascii="Calibri" w:eastAsia="Times New Roman" w:hAnsi="Calibri"/>
                <w:sz w:val="22"/>
                <w:szCs w:val="22"/>
                <w:lang w:eastAsia="lv-LV"/>
              </w:rPr>
              <w:t>51.</w:t>
            </w:r>
          </w:p>
        </w:tc>
        <w:tc>
          <w:tcPr>
            <w:tcW w:w="1300" w:type="pct"/>
            <w:tcBorders>
              <w:top w:val="outset" w:sz="6" w:space="0" w:color="414142"/>
              <w:left w:val="outset" w:sz="6" w:space="0" w:color="414142"/>
              <w:bottom w:val="outset" w:sz="6" w:space="0" w:color="414142"/>
              <w:right w:val="outset" w:sz="6" w:space="0" w:color="414142"/>
            </w:tcBorders>
            <w:hideMark/>
          </w:tcPr>
          <w:p w14:paraId="4511737A" w14:textId="77777777" w:rsidR="00660F83" w:rsidRPr="00660F83" w:rsidRDefault="00660F83">
            <w:pPr>
              <w:suppressAutoHyphens w:val="0"/>
              <w:spacing w:line="276" w:lineRule="auto"/>
              <w:rPr>
                <w:rFonts w:ascii="Calibri" w:eastAsia="Times New Roman" w:hAnsi="Calibri"/>
                <w:szCs w:val="22"/>
                <w:lang w:eastAsia="lv-LV"/>
              </w:rPr>
            </w:pPr>
            <w:r w:rsidRPr="00660F83">
              <w:rPr>
                <w:rFonts w:ascii="Calibri" w:eastAsia="Times New Roman" w:hAnsi="Calibri"/>
                <w:sz w:val="22"/>
                <w:szCs w:val="22"/>
                <w:lang w:eastAsia="lv-LV"/>
              </w:rPr>
              <w:t>Sibīrijas ciedrupriede</w:t>
            </w:r>
          </w:p>
        </w:tc>
        <w:tc>
          <w:tcPr>
            <w:tcW w:w="1700" w:type="pct"/>
            <w:tcBorders>
              <w:top w:val="outset" w:sz="6" w:space="0" w:color="414142"/>
              <w:left w:val="outset" w:sz="6" w:space="0" w:color="414142"/>
              <w:bottom w:val="outset" w:sz="6" w:space="0" w:color="414142"/>
              <w:right w:val="outset" w:sz="6" w:space="0" w:color="414142"/>
            </w:tcBorders>
            <w:hideMark/>
          </w:tcPr>
          <w:p w14:paraId="4987DA9F" w14:textId="77777777" w:rsidR="00660F83" w:rsidRPr="00660F83" w:rsidRDefault="00660F83">
            <w:pPr>
              <w:suppressAutoHyphens w:val="0"/>
              <w:spacing w:line="276" w:lineRule="auto"/>
              <w:rPr>
                <w:rFonts w:ascii="Calibri" w:eastAsia="Times New Roman" w:hAnsi="Calibri"/>
                <w:i/>
                <w:iCs/>
                <w:szCs w:val="22"/>
                <w:lang w:eastAsia="lv-LV"/>
              </w:rPr>
            </w:pPr>
            <w:r w:rsidRPr="00660F83">
              <w:rPr>
                <w:rFonts w:ascii="Calibri" w:eastAsia="Times New Roman" w:hAnsi="Calibri"/>
                <w:i/>
                <w:iCs/>
                <w:sz w:val="22"/>
                <w:szCs w:val="22"/>
                <w:lang w:eastAsia="lv-LV"/>
              </w:rPr>
              <w:t>Pinus sibirica</w:t>
            </w:r>
          </w:p>
        </w:tc>
        <w:tc>
          <w:tcPr>
            <w:tcW w:w="750" w:type="pct"/>
            <w:tcBorders>
              <w:top w:val="outset" w:sz="6" w:space="0" w:color="414142"/>
              <w:left w:val="outset" w:sz="6" w:space="0" w:color="414142"/>
              <w:bottom w:val="outset" w:sz="6" w:space="0" w:color="414142"/>
              <w:right w:val="outset" w:sz="6" w:space="0" w:color="414142"/>
            </w:tcBorders>
            <w:hideMark/>
          </w:tcPr>
          <w:p w14:paraId="7BDAF4A7" w14:textId="77777777" w:rsidR="00660F83" w:rsidRPr="00660F83" w:rsidRDefault="00660F83">
            <w:pPr>
              <w:suppressAutoHyphens w:val="0"/>
              <w:spacing w:before="100" w:beforeAutospacing="1" w:after="100" w:afterAutospacing="1" w:line="293" w:lineRule="atLeast"/>
              <w:jc w:val="center"/>
              <w:rPr>
                <w:rFonts w:ascii="Calibri" w:eastAsia="Times New Roman" w:hAnsi="Calibri"/>
                <w:szCs w:val="22"/>
                <w:lang w:eastAsia="lv-LV"/>
              </w:rPr>
            </w:pPr>
            <w:r w:rsidRPr="00660F83">
              <w:rPr>
                <w:rFonts w:ascii="Calibri" w:eastAsia="Times New Roman" w:hAnsi="Calibri"/>
                <w:sz w:val="22"/>
                <w:szCs w:val="22"/>
                <w:lang w:eastAsia="lv-LV"/>
              </w:rPr>
              <w:t>1,9</w:t>
            </w:r>
          </w:p>
        </w:tc>
        <w:tc>
          <w:tcPr>
            <w:tcW w:w="700" w:type="pct"/>
            <w:tcBorders>
              <w:top w:val="outset" w:sz="6" w:space="0" w:color="414142"/>
              <w:left w:val="outset" w:sz="6" w:space="0" w:color="414142"/>
              <w:bottom w:val="outset" w:sz="6" w:space="0" w:color="414142"/>
              <w:right w:val="outset" w:sz="6" w:space="0" w:color="414142"/>
            </w:tcBorders>
            <w:hideMark/>
          </w:tcPr>
          <w:p w14:paraId="19E8A447" w14:textId="77777777" w:rsidR="00660F83" w:rsidRPr="00660F83" w:rsidRDefault="00660F83">
            <w:pPr>
              <w:suppressAutoHyphens w:val="0"/>
              <w:spacing w:before="100" w:beforeAutospacing="1" w:after="100" w:afterAutospacing="1" w:line="293" w:lineRule="atLeast"/>
              <w:jc w:val="center"/>
              <w:rPr>
                <w:rFonts w:ascii="Calibri" w:eastAsia="Times New Roman" w:hAnsi="Calibri"/>
                <w:szCs w:val="22"/>
                <w:lang w:eastAsia="lv-LV"/>
              </w:rPr>
            </w:pPr>
            <w:r w:rsidRPr="00660F83">
              <w:rPr>
                <w:rFonts w:ascii="Calibri" w:eastAsia="Times New Roman" w:hAnsi="Calibri"/>
                <w:sz w:val="22"/>
                <w:szCs w:val="22"/>
                <w:lang w:eastAsia="lv-LV"/>
              </w:rPr>
              <w:t>22</w:t>
            </w:r>
          </w:p>
        </w:tc>
      </w:tr>
      <w:tr w:rsidR="00660F83" w:rsidRPr="00660F83" w14:paraId="1AF2519F" w14:textId="77777777" w:rsidTr="00660F83">
        <w:tc>
          <w:tcPr>
            <w:tcW w:w="500" w:type="pct"/>
            <w:tcBorders>
              <w:top w:val="outset" w:sz="6" w:space="0" w:color="414142"/>
              <w:left w:val="outset" w:sz="6" w:space="0" w:color="414142"/>
              <w:bottom w:val="outset" w:sz="6" w:space="0" w:color="414142"/>
              <w:right w:val="outset" w:sz="6" w:space="0" w:color="414142"/>
            </w:tcBorders>
            <w:hideMark/>
          </w:tcPr>
          <w:p w14:paraId="62D8D274" w14:textId="77777777" w:rsidR="00660F83" w:rsidRPr="00660F83" w:rsidRDefault="00660F83">
            <w:pPr>
              <w:suppressAutoHyphens w:val="0"/>
              <w:spacing w:before="100" w:beforeAutospacing="1" w:after="100" w:afterAutospacing="1" w:line="293" w:lineRule="atLeast"/>
              <w:jc w:val="center"/>
              <w:rPr>
                <w:rFonts w:ascii="Calibri" w:eastAsia="Times New Roman" w:hAnsi="Calibri"/>
                <w:szCs w:val="22"/>
                <w:lang w:eastAsia="lv-LV"/>
              </w:rPr>
            </w:pPr>
            <w:r w:rsidRPr="00660F83">
              <w:rPr>
                <w:rFonts w:ascii="Calibri" w:eastAsia="Times New Roman" w:hAnsi="Calibri"/>
                <w:sz w:val="22"/>
                <w:szCs w:val="22"/>
                <w:lang w:eastAsia="lv-LV"/>
              </w:rPr>
              <w:t>52.</w:t>
            </w:r>
          </w:p>
        </w:tc>
        <w:tc>
          <w:tcPr>
            <w:tcW w:w="1300" w:type="pct"/>
            <w:tcBorders>
              <w:top w:val="outset" w:sz="6" w:space="0" w:color="414142"/>
              <w:left w:val="outset" w:sz="6" w:space="0" w:color="414142"/>
              <w:bottom w:val="outset" w:sz="6" w:space="0" w:color="414142"/>
              <w:right w:val="outset" w:sz="6" w:space="0" w:color="414142"/>
            </w:tcBorders>
            <w:hideMark/>
          </w:tcPr>
          <w:p w14:paraId="330EA201" w14:textId="77777777" w:rsidR="00660F83" w:rsidRPr="00660F83" w:rsidRDefault="00660F83">
            <w:pPr>
              <w:suppressAutoHyphens w:val="0"/>
              <w:spacing w:line="276" w:lineRule="auto"/>
              <w:rPr>
                <w:rFonts w:ascii="Calibri" w:eastAsia="Times New Roman" w:hAnsi="Calibri"/>
                <w:szCs w:val="22"/>
                <w:lang w:eastAsia="lv-LV"/>
              </w:rPr>
            </w:pPr>
            <w:r w:rsidRPr="00660F83">
              <w:rPr>
                <w:rFonts w:ascii="Calibri" w:eastAsia="Times New Roman" w:hAnsi="Calibri"/>
                <w:sz w:val="22"/>
                <w:szCs w:val="22"/>
                <w:lang w:eastAsia="lv-LV"/>
              </w:rPr>
              <w:t>Sudraba kļava</w:t>
            </w:r>
          </w:p>
        </w:tc>
        <w:tc>
          <w:tcPr>
            <w:tcW w:w="1700" w:type="pct"/>
            <w:tcBorders>
              <w:top w:val="outset" w:sz="6" w:space="0" w:color="414142"/>
              <w:left w:val="outset" w:sz="6" w:space="0" w:color="414142"/>
              <w:bottom w:val="outset" w:sz="6" w:space="0" w:color="414142"/>
              <w:right w:val="outset" w:sz="6" w:space="0" w:color="414142"/>
            </w:tcBorders>
            <w:hideMark/>
          </w:tcPr>
          <w:p w14:paraId="5369CF7D" w14:textId="77777777" w:rsidR="00660F83" w:rsidRPr="00660F83" w:rsidRDefault="00660F83">
            <w:pPr>
              <w:suppressAutoHyphens w:val="0"/>
              <w:spacing w:line="276" w:lineRule="auto"/>
              <w:rPr>
                <w:rFonts w:ascii="Calibri" w:eastAsia="Times New Roman" w:hAnsi="Calibri"/>
                <w:i/>
                <w:iCs/>
                <w:szCs w:val="22"/>
                <w:lang w:eastAsia="lv-LV"/>
              </w:rPr>
            </w:pPr>
            <w:r w:rsidRPr="00660F83">
              <w:rPr>
                <w:rFonts w:ascii="Calibri" w:eastAsia="Times New Roman" w:hAnsi="Calibri"/>
                <w:i/>
                <w:iCs/>
                <w:sz w:val="22"/>
                <w:szCs w:val="22"/>
                <w:lang w:eastAsia="lv-LV"/>
              </w:rPr>
              <w:t>Acer saccharinum</w:t>
            </w:r>
          </w:p>
        </w:tc>
        <w:tc>
          <w:tcPr>
            <w:tcW w:w="750" w:type="pct"/>
            <w:tcBorders>
              <w:top w:val="outset" w:sz="6" w:space="0" w:color="414142"/>
              <w:left w:val="outset" w:sz="6" w:space="0" w:color="414142"/>
              <w:bottom w:val="outset" w:sz="6" w:space="0" w:color="414142"/>
              <w:right w:val="outset" w:sz="6" w:space="0" w:color="414142"/>
            </w:tcBorders>
            <w:hideMark/>
          </w:tcPr>
          <w:p w14:paraId="1D49C10F" w14:textId="77777777" w:rsidR="00660F83" w:rsidRPr="00660F83" w:rsidRDefault="00660F83">
            <w:pPr>
              <w:suppressAutoHyphens w:val="0"/>
              <w:spacing w:before="100" w:beforeAutospacing="1" w:after="100" w:afterAutospacing="1" w:line="293" w:lineRule="atLeast"/>
              <w:jc w:val="center"/>
              <w:rPr>
                <w:rFonts w:ascii="Calibri" w:eastAsia="Times New Roman" w:hAnsi="Calibri"/>
                <w:szCs w:val="22"/>
                <w:lang w:eastAsia="lv-LV"/>
              </w:rPr>
            </w:pPr>
            <w:r w:rsidRPr="00660F83">
              <w:rPr>
                <w:rFonts w:ascii="Calibri" w:eastAsia="Times New Roman" w:hAnsi="Calibri"/>
                <w:sz w:val="22"/>
                <w:szCs w:val="22"/>
                <w:lang w:eastAsia="lv-LV"/>
              </w:rPr>
              <w:t>3,2</w:t>
            </w:r>
          </w:p>
        </w:tc>
        <w:tc>
          <w:tcPr>
            <w:tcW w:w="700" w:type="pct"/>
            <w:tcBorders>
              <w:top w:val="outset" w:sz="6" w:space="0" w:color="414142"/>
              <w:left w:val="outset" w:sz="6" w:space="0" w:color="414142"/>
              <w:bottom w:val="outset" w:sz="6" w:space="0" w:color="414142"/>
              <w:right w:val="outset" w:sz="6" w:space="0" w:color="414142"/>
            </w:tcBorders>
            <w:hideMark/>
          </w:tcPr>
          <w:p w14:paraId="31801D57" w14:textId="77777777" w:rsidR="00660F83" w:rsidRPr="00660F83" w:rsidRDefault="00660F83">
            <w:pPr>
              <w:suppressAutoHyphens w:val="0"/>
              <w:spacing w:before="100" w:beforeAutospacing="1" w:after="100" w:afterAutospacing="1" w:line="293" w:lineRule="atLeast"/>
              <w:jc w:val="center"/>
              <w:rPr>
                <w:rFonts w:ascii="Calibri" w:eastAsia="Times New Roman" w:hAnsi="Calibri"/>
                <w:szCs w:val="22"/>
                <w:lang w:eastAsia="lv-LV"/>
              </w:rPr>
            </w:pPr>
            <w:r w:rsidRPr="00660F83">
              <w:rPr>
                <w:rFonts w:ascii="Calibri" w:eastAsia="Times New Roman" w:hAnsi="Calibri"/>
                <w:sz w:val="22"/>
                <w:szCs w:val="22"/>
                <w:lang w:eastAsia="lv-LV"/>
              </w:rPr>
              <w:t>26</w:t>
            </w:r>
          </w:p>
        </w:tc>
      </w:tr>
      <w:tr w:rsidR="00660F83" w:rsidRPr="00660F83" w14:paraId="55D18815" w14:textId="77777777" w:rsidTr="00660F83">
        <w:tc>
          <w:tcPr>
            <w:tcW w:w="500" w:type="pct"/>
            <w:tcBorders>
              <w:top w:val="outset" w:sz="6" w:space="0" w:color="414142"/>
              <w:left w:val="outset" w:sz="6" w:space="0" w:color="414142"/>
              <w:bottom w:val="outset" w:sz="6" w:space="0" w:color="414142"/>
              <w:right w:val="outset" w:sz="6" w:space="0" w:color="414142"/>
            </w:tcBorders>
            <w:hideMark/>
          </w:tcPr>
          <w:p w14:paraId="5D321162" w14:textId="77777777" w:rsidR="00660F83" w:rsidRPr="00660F83" w:rsidRDefault="00660F83">
            <w:pPr>
              <w:suppressAutoHyphens w:val="0"/>
              <w:spacing w:before="100" w:beforeAutospacing="1" w:after="100" w:afterAutospacing="1" w:line="293" w:lineRule="atLeast"/>
              <w:jc w:val="center"/>
              <w:rPr>
                <w:rFonts w:ascii="Calibri" w:eastAsia="Times New Roman" w:hAnsi="Calibri"/>
                <w:szCs w:val="22"/>
                <w:lang w:eastAsia="lv-LV"/>
              </w:rPr>
            </w:pPr>
            <w:r w:rsidRPr="00660F83">
              <w:rPr>
                <w:rFonts w:ascii="Calibri" w:eastAsia="Times New Roman" w:hAnsi="Calibri"/>
                <w:sz w:val="22"/>
                <w:szCs w:val="22"/>
                <w:lang w:eastAsia="lv-LV"/>
              </w:rPr>
              <w:t>53.</w:t>
            </w:r>
          </w:p>
        </w:tc>
        <w:tc>
          <w:tcPr>
            <w:tcW w:w="1300" w:type="pct"/>
            <w:tcBorders>
              <w:top w:val="outset" w:sz="6" w:space="0" w:color="414142"/>
              <w:left w:val="outset" w:sz="6" w:space="0" w:color="414142"/>
              <w:bottom w:val="outset" w:sz="6" w:space="0" w:color="414142"/>
              <w:right w:val="outset" w:sz="6" w:space="0" w:color="414142"/>
            </w:tcBorders>
            <w:hideMark/>
          </w:tcPr>
          <w:p w14:paraId="64D1C786" w14:textId="77777777" w:rsidR="00660F83" w:rsidRPr="00660F83" w:rsidRDefault="00660F83">
            <w:pPr>
              <w:suppressAutoHyphens w:val="0"/>
              <w:spacing w:line="276" w:lineRule="auto"/>
              <w:rPr>
                <w:rFonts w:ascii="Calibri" w:eastAsia="Times New Roman" w:hAnsi="Calibri"/>
                <w:szCs w:val="22"/>
                <w:lang w:eastAsia="lv-LV"/>
              </w:rPr>
            </w:pPr>
            <w:r w:rsidRPr="00660F83">
              <w:rPr>
                <w:rFonts w:ascii="Calibri" w:eastAsia="Times New Roman" w:hAnsi="Calibri"/>
                <w:sz w:val="22"/>
                <w:szCs w:val="22"/>
                <w:lang w:eastAsia="lv-LV"/>
              </w:rPr>
              <w:t>Veimuta priede</w:t>
            </w:r>
          </w:p>
        </w:tc>
        <w:tc>
          <w:tcPr>
            <w:tcW w:w="1700" w:type="pct"/>
            <w:tcBorders>
              <w:top w:val="outset" w:sz="6" w:space="0" w:color="414142"/>
              <w:left w:val="outset" w:sz="6" w:space="0" w:color="414142"/>
              <w:bottom w:val="outset" w:sz="6" w:space="0" w:color="414142"/>
              <w:right w:val="outset" w:sz="6" w:space="0" w:color="414142"/>
            </w:tcBorders>
            <w:hideMark/>
          </w:tcPr>
          <w:p w14:paraId="5EE0413C" w14:textId="77777777" w:rsidR="00660F83" w:rsidRPr="00660F83" w:rsidRDefault="00660F83">
            <w:pPr>
              <w:suppressAutoHyphens w:val="0"/>
              <w:spacing w:line="276" w:lineRule="auto"/>
              <w:rPr>
                <w:rFonts w:ascii="Calibri" w:eastAsia="Times New Roman" w:hAnsi="Calibri"/>
                <w:i/>
                <w:iCs/>
                <w:szCs w:val="22"/>
                <w:lang w:eastAsia="lv-LV"/>
              </w:rPr>
            </w:pPr>
            <w:r w:rsidRPr="00660F83">
              <w:rPr>
                <w:rFonts w:ascii="Calibri" w:eastAsia="Times New Roman" w:hAnsi="Calibri"/>
                <w:i/>
                <w:iCs/>
                <w:sz w:val="22"/>
                <w:szCs w:val="22"/>
                <w:lang w:eastAsia="lv-LV"/>
              </w:rPr>
              <w:t>Pinus stropus</w:t>
            </w:r>
          </w:p>
        </w:tc>
        <w:tc>
          <w:tcPr>
            <w:tcW w:w="750" w:type="pct"/>
            <w:tcBorders>
              <w:top w:val="outset" w:sz="6" w:space="0" w:color="414142"/>
              <w:left w:val="outset" w:sz="6" w:space="0" w:color="414142"/>
              <w:bottom w:val="outset" w:sz="6" w:space="0" w:color="414142"/>
              <w:right w:val="outset" w:sz="6" w:space="0" w:color="414142"/>
            </w:tcBorders>
            <w:hideMark/>
          </w:tcPr>
          <w:p w14:paraId="5C3387AB" w14:textId="77777777" w:rsidR="00660F83" w:rsidRPr="00660F83" w:rsidRDefault="00660F83">
            <w:pPr>
              <w:suppressAutoHyphens w:val="0"/>
              <w:spacing w:before="100" w:beforeAutospacing="1" w:after="100" w:afterAutospacing="1" w:line="293" w:lineRule="atLeast"/>
              <w:jc w:val="center"/>
              <w:rPr>
                <w:rFonts w:ascii="Calibri" w:eastAsia="Times New Roman" w:hAnsi="Calibri"/>
                <w:szCs w:val="22"/>
                <w:lang w:eastAsia="lv-LV"/>
              </w:rPr>
            </w:pPr>
            <w:r w:rsidRPr="00660F83">
              <w:rPr>
                <w:rFonts w:ascii="Calibri" w:eastAsia="Times New Roman" w:hAnsi="Calibri"/>
                <w:sz w:val="22"/>
                <w:szCs w:val="22"/>
                <w:lang w:eastAsia="lv-LV"/>
              </w:rPr>
              <w:t>2,7</w:t>
            </w:r>
          </w:p>
        </w:tc>
        <w:tc>
          <w:tcPr>
            <w:tcW w:w="700" w:type="pct"/>
            <w:tcBorders>
              <w:top w:val="outset" w:sz="6" w:space="0" w:color="414142"/>
              <w:left w:val="outset" w:sz="6" w:space="0" w:color="414142"/>
              <w:bottom w:val="outset" w:sz="6" w:space="0" w:color="414142"/>
              <w:right w:val="outset" w:sz="6" w:space="0" w:color="414142"/>
            </w:tcBorders>
            <w:hideMark/>
          </w:tcPr>
          <w:p w14:paraId="3FE8820A" w14:textId="77777777" w:rsidR="00660F83" w:rsidRPr="00660F83" w:rsidRDefault="00660F83">
            <w:pPr>
              <w:suppressAutoHyphens w:val="0"/>
              <w:spacing w:before="100" w:beforeAutospacing="1" w:after="100" w:afterAutospacing="1" w:line="293" w:lineRule="atLeast"/>
              <w:jc w:val="center"/>
              <w:rPr>
                <w:rFonts w:ascii="Calibri" w:eastAsia="Times New Roman" w:hAnsi="Calibri"/>
                <w:szCs w:val="22"/>
                <w:lang w:eastAsia="lv-LV"/>
              </w:rPr>
            </w:pPr>
            <w:r w:rsidRPr="00660F83">
              <w:rPr>
                <w:rFonts w:ascii="Calibri" w:eastAsia="Times New Roman" w:hAnsi="Calibri"/>
                <w:sz w:val="22"/>
                <w:szCs w:val="22"/>
                <w:lang w:eastAsia="lv-LV"/>
              </w:rPr>
              <w:t>36</w:t>
            </w:r>
          </w:p>
        </w:tc>
      </w:tr>
      <w:tr w:rsidR="00660F83" w:rsidRPr="00660F83" w14:paraId="4AA7BE96" w14:textId="77777777" w:rsidTr="00660F83">
        <w:tc>
          <w:tcPr>
            <w:tcW w:w="500" w:type="pct"/>
            <w:tcBorders>
              <w:top w:val="outset" w:sz="6" w:space="0" w:color="414142"/>
              <w:left w:val="outset" w:sz="6" w:space="0" w:color="414142"/>
              <w:bottom w:val="outset" w:sz="6" w:space="0" w:color="414142"/>
              <w:right w:val="outset" w:sz="6" w:space="0" w:color="414142"/>
            </w:tcBorders>
            <w:hideMark/>
          </w:tcPr>
          <w:p w14:paraId="625E6E49" w14:textId="77777777" w:rsidR="00660F83" w:rsidRPr="00660F83" w:rsidRDefault="00660F83">
            <w:pPr>
              <w:suppressAutoHyphens w:val="0"/>
              <w:spacing w:before="100" w:beforeAutospacing="1" w:after="100" w:afterAutospacing="1" w:line="293" w:lineRule="atLeast"/>
              <w:jc w:val="center"/>
              <w:rPr>
                <w:rFonts w:ascii="Calibri" w:eastAsia="Times New Roman" w:hAnsi="Calibri"/>
                <w:szCs w:val="22"/>
                <w:lang w:eastAsia="lv-LV"/>
              </w:rPr>
            </w:pPr>
            <w:r w:rsidRPr="00660F83">
              <w:rPr>
                <w:rFonts w:ascii="Calibri" w:eastAsia="Times New Roman" w:hAnsi="Calibri"/>
                <w:sz w:val="22"/>
                <w:szCs w:val="22"/>
                <w:lang w:eastAsia="lv-LV"/>
              </w:rPr>
              <w:t>54.</w:t>
            </w:r>
          </w:p>
        </w:tc>
        <w:tc>
          <w:tcPr>
            <w:tcW w:w="1300" w:type="pct"/>
            <w:tcBorders>
              <w:top w:val="outset" w:sz="6" w:space="0" w:color="414142"/>
              <w:left w:val="outset" w:sz="6" w:space="0" w:color="414142"/>
              <w:bottom w:val="outset" w:sz="6" w:space="0" w:color="414142"/>
              <w:right w:val="outset" w:sz="6" w:space="0" w:color="414142"/>
            </w:tcBorders>
            <w:hideMark/>
          </w:tcPr>
          <w:p w14:paraId="5BB9CC7F" w14:textId="77777777" w:rsidR="00660F83" w:rsidRPr="00660F83" w:rsidRDefault="00660F83">
            <w:pPr>
              <w:suppressAutoHyphens w:val="0"/>
              <w:spacing w:line="276" w:lineRule="auto"/>
              <w:rPr>
                <w:rFonts w:ascii="Calibri" w:eastAsia="Times New Roman" w:hAnsi="Calibri"/>
                <w:szCs w:val="22"/>
                <w:lang w:eastAsia="lv-LV"/>
              </w:rPr>
            </w:pPr>
            <w:r w:rsidRPr="00660F83">
              <w:rPr>
                <w:rFonts w:ascii="Calibri" w:eastAsia="Times New Roman" w:hAnsi="Calibri"/>
                <w:sz w:val="22"/>
                <w:szCs w:val="22"/>
                <w:lang w:eastAsia="lv-LV"/>
              </w:rPr>
              <w:t>Vienkrāsas baltegle</w:t>
            </w:r>
          </w:p>
        </w:tc>
        <w:tc>
          <w:tcPr>
            <w:tcW w:w="1700" w:type="pct"/>
            <w:tcBorders>
              <w:top w:val="outset" w:sz="6" w:space="0" w:color="414142"/>
              <w:left w:val="outset" w:sz="6" w:space="0" w:color="414142"/>
              <w:bottom w:val="outset" w:sz="6" w:space="0" w:color="414142"/>
              <w:right w:val="outset" w:sz="6" w:space="0" w:color="414142"/>
            </w:tcBorders>
            <w:hideMark/>
          </w:tcPr>
          <w:p w14:paraId="01E70626" w14:textId="77777777" w:rsidR="00660F83" w:rsidRPr="00660F83" w:rsidRDefault="00660F83">
            <w:pPr>
              <w:suppressAutoHyphens w:val="0"/>
              <w:spacing w:line="276" w:lineRule="auto"/>
              <w:rPr>
                <w:rFonts w:ascii="Calibri" w:eastAsia="Times New Roman" w:hAnsi="Calibri"/>
                <w:i/>
                <w:iCs/>
                <w:szCs w:val="22"/>
                <w:lang w:eastAsia="lv-LV"/>
              </w:rPr>
            </w:pPr>
            <w:r w:rsidRPr="00660F83">
              <w:rPr>
                <w:rFonts w:ascii="Calibri" w:eastAsia="Times New Roman" w:hAnsi="Calibri"/>
                <w:i/>
                <w:iCs/>
                <w:sz w:val="22"/>
                <w:szCs w:val="22"/>
                <w:lang w:eastAsia="lv-LV"/>
              </w:rPr>
              <w:t>Abies concolor</w:t>
            </w:r>
          </w:p>
        </w:tc>
        <w:tc>
          <w:tcPr>
            <w:tcW w:w="750" w:type="pct"/>
            <w:tcBorders>
              <w:top w:val="outset" w:sz="6" w:space="0" w:color="414142"/>
              <w:left w:val="outset" w:sz="6" w:space="0" w:color="414142"/>
              <w:bottom w:val="outset" w:sz="6" w:space="0" w:color="414142"/>
              <w:right w:val="outset" w:sz="6" w:space="0" w:color="414142"/>
            </w:tcBorders>
            <w:hideMark/>
          </w:tcPr>
          <w:p w14:paraId="16E38366" w14:textId="77777777" w:rsidR="00660F83" w:rsidRPr="00660F83" w:rsidRDefault="00660F83">
            <w:pPr>
              <w:suppressAutoHyphens w:val="0"/>
              <w:spacing w:before="100" w:beforeAutospacing="1" w:after="100" w:afterAutospacing="1" w:line="293" w:lineRule="atLeast"/>
              <w:jc w:val="center"/>
              <w:rPr>
                <w:rFonts w:ascii="Calibri" w:eastAsia="Times New Roman" w:hAnsi="Calibri"/>
                <w:szCs w:val="22"/>
                <w:lang w:eastAsia="lv-LV"/>
              </w:rPr>
            </w:pPr>
            <w:r w:rsidRPr="00660F83">
              <w:rPr>
                <w:rFonts w:ascii="Calibri" w:eastAsia="Times New Roman" w:hAnsi="Calibri"/>
                <w:sz w:val="22"/>
                <w:szCs w:val="22"/>
                <w:lang w:eastAsia="lv-LV"/>
              </w:rPr>
              <w:t>1,7</w:t>
            </w:r>
          </w:p>
        </w:tc>
        <w:tc>
          <w:tcPr>
            <w:tcW w:w="700" w:type="pct"/>
            <w:tcBorders>
              <w:top w:val="outset" w:sz="6" w:space="0" w:color="414142"/>
              <w:left w:val="outset" w:sz="6" w:space="0" w:color="414142"/>
              <w:bottom w:val="outset" w:sz="6" w:space="0" w:color="414142"/>
              <w:right w:val="outset" w:sz="6" w:space="0" w:color="414142"/>
            </w:tcBorders>
            <w:hideMark/>
          </w:tcPr>
          <w:p w14:paraId="31349E40" w14:textId="77777777" w:rsidR="00660F83" w:rsidRPr="00660F83" w:rsidRDefault="00660F83">
            <w:pPr>
              <w:suppressAutoHyphens w:val="0"/>
              <w:spacing w:before="100" w:beforeAutospacing="1" w:after="100" w:afterAutospacing="1" w:line="293" w:lineRule="atLeast"/>
              <w:jc w:val="center"/>
              <w:rPr>
                <w:rFonts w:ascii="Calibri" w:eastAsia="Times New Roman" w:hAnsi="Calibri"/>
                <w:szCs w:val="22"/>
                <w:lang w:eastAsia="lv-LV"/>
              </w:rPr>
            </w:pPr>
            <w:r w:rsidRPr="00660F83">
              <w:rPr>
                <w:rFonts w:ascii="Calibri" w:eastAsia="Times New Roman" w:hAnsi="Calibri"/>
                <w:sz w:val="22"/>
                <w:szCs w:val="22"/>
                <w:lang w:eastAsia="lv-LV"/>
              </w:rPr>
              <w:t>32</w:t>
            </w:r>
          </w:p>
        </w:tc>
      </w:tr>
    </w:tbl>
    <w:p w14:paraId="20476952" w14:textId="77777777" w:rsidR="00660F83" w:rsidRPr="00660F83" w:rsidRDefault="00660F83" w:rsidP="00660F83">
      <w:pPr>
        <w:rPr>
          <w:rFonts w:ascii="Calibri" w:hAnsi="Calibri"/>
        </w:rPr>
      </w:pPr>
    </w:p>
    <w:p w14:paraId="017FD23E" w14:textId="77777777" w:rsidR="008D56F7" w:rsidRPr="00660F83" w:rsidRDefault="008D56F7" w:rsidP="00B33A43">
      <w:pPr>
        <w:jc w:val="both"/>
        <w:rPr>
          <w:rFonts w:asciiTheme="minorHAnsi" w:hAnsiTheme="minorHAnsi" w:cstheme="minorHAnsi"/>
        </w:rPr>
        <w:sectPr w:rsidR="008D56F7" w:rsidRPr="00660F83" w:rsidSect="00CD74B1">
          <w:headerReference w:type="default" r:id="rId133"/>
          <w:pgSz w:w="11905" w:h="16837"/>
          <w:pgMar w:top="1440" w:right="1797" w:bottom="1440" w:left="1797" w:header="720" w:footer="720" w:gutter="0"/>
          <w:cols w:space="720"/>
          <w:docGrid w:linePitch="360"/>
        </w:sectPr>
      </w:pPr>
    </w:p>
    <w:p w14:paraId="15828BD5" w14:textId="77777777" w:rsidR="00011E51" w:rsidRPr="00660F83" w:rsidRDefault="00011E51" w:rsidP="006D256F">
      <w:pPr>
        <w:pStyle w:val="Heading1"/>
        <w:numPr>
          <w:ilvl w:val="0"/>
          <w:numId w:val="0"/>
        </w:numPr>
        <w:rPr>
          <w:rFonts w:asciiTheme="minorHAnsi" w:hAnsiTheme="minorHAnsi" w:cstheme="minorHAnsi"/>
        </w:rPr>
      </w:pPr>
      <w:bookmarkStart w:id="69" w:name="_Toc34981793"/>
      <w:r w:rsidRPr="00660F83">
        <w:rPr>
          <w:rFonts w:asciiTheme="minorHAnsi" w:hAnsiTheme="minorHAnsi" w:cstheme="minorHAnsi"/>
        </w:rPr>
        <w:lastRenderedPageBreak/>
        <w:t>6. Izmantotie informācijas avoti</w:t>
      </w:r>
      <w:bookmarkEnd w:id="69"/>
      <w:r w:rsidRPr="00660F83">
        <w:rPr>
          <w:rFonts w:asciiTheme="minorHAnsi" w:hAnsiTheme="minorHAnsi" w:cstheme="minorHAnsi"/>
        </w:rPr>
        <w:t xml:space="preserve"> </w:t>
      </w:r>
    </w:p>
    <w:p w14:paraId="21305EFF" w14:textId="77777777" w:rsidR="00A5464F" w:rsidRPr="00660F83" w:rsidRDefault="00A5464F" w:rsidP="00475358">
      <w:pPr>
        <w:pStyle w:val="ListParagraph"/>
        <w:numPr>
          <w:ilvl w:val="0"/>
          <w:numId w:val="7"/>
        </w:numPr>
        <w:rPr>
          <w:rFonts w:asciiTheme="minorHAnsi" w:hAnsiTheme="minorHAnsi" w:cstheme="minorHAnsi"/>
          <w:szCs w:val="24"/>
        </w:rPr>
      </w:pPr>
      <w:r w:rsidRPr="00660F83">
        <w:rPr>
          <w:rFonts w:asciiTheme="minorHAnsi" w:hAnsiTheme="minorHAnsi" w:cstheme="minorHAnsi"/>
          <w:szCs w:val="24"/>
        </w:rPr>
        <w:t>Auniņš A., 2001. Ķikuta populācijas teritoriālais izvietojums, skaits un biotopa izvēle Latvijā: patreizējā situācija (1999–2001) un vēsturiskā informācija. Putni dabā I pielikums: 4-12.</w:t>
      </w:r>
    </w:p>
    <w:p w14:paraId="57B927A4" w14:textId="57B574B6" w:rsidR="00A5464F" w:rsidRPr="00660F83" w:rsidRDefault="00A5464F" w:rsidP="000E03B6">
      <w:pPr>
        <w:pStyle w:val="ListParagraph"/>
        <w:numPr>
          <w:ilvl w:val="0"/>
          <w:numId w:val="7"/>
        </w:numPr>
        <w:rPr>
          <w:rFonts w:asciiTheme="minorHAnsi" w:hAnsiTheme="minorHAnsi" w:cstheme="minorHAnsi"/>
          <w:szCs w:val="24"/>
        </w:rPr>
      </w:pPr>
      <w:r w:rsidRPr="00660F83">
        <w:rPr>
          <w:rFonts w:asciiTheme="minorHAnsi" w:hAnsiTheme="minorHAnsi" w:cstheme="minorHAnsi"/>
          <w:szCs w:val="24"/>
        </w:rPr>
        <w:t>Avotiņa R. 1995. Lāņupe. Grām.: Kavacis, G. (atb. red.), Latvijas daba, 3. Latvijas Enciklopēdija, Rīga, lpp. 80.</w:t>
      </w:r>
    </w:p>
    <w:p w14:paraId="75329199" w14:textId="77777777" w:rsidR="00A5464F" w:rsidRPr="00660F83" w:rsidRDefault="00A5464F" w:rsidP="00475358">
      <w:pPr>
        <w:pStyle w:val="ListParagraph"/>
        <w:numPr>
          <w:ilvl w:val="0"/>
          <w:numId w:val="7"/>
        </w:numPr>
        <w:rPr>
          <w:rFonts w:asciiTheme="minorHAnsi" w:hAnsiTheme="minorHAnsi" w:cstheme="minorHAnsi"/>
          <w:szCs w:val="24"/>
        </w:rPr>
      </w:pPr>
      <w:r w:rsidRPr="00660F83">
        <w:rPr>
          <w:rFonts w:asciiTheme="minorHAnsi" w:hAnsiTheme="minorHAnsi" w:cstheme="minorHAnsi"/>
          <w:szCs w:val="24"/>
        </w:rPr>
        <w:t>Briede A., Koreļska L.,2018. Klimatisko rādītāju reģionālās atšķirības. Klimatisko sezonu raksturojums/ Grām. Nikodemus O., Kļaviņš M., Krišjāne Z., Zelčs V. (zin. red.), Latvija. Zeme, daba, tauta, valsts. Latvijas Universitātes Akadēmiskais apgāds, Rīga, lpp. 231-256.</w:t>
      </w:r>
    </w:p>
    <w:p w14:paraId="30087E50" w14:textId="426721D0" w:rsidR="00A5464F" w:rsidRPr="00660F83" w:rsidRDefault="00A5464F" w:rsidP="00475358">
      <w:pPr>
        <w:pStyle w:val="ListParagraph"/>
        <w:numPr>
          <w:ilvl w:val="0"/>
          <w:numId w:val="7"/>
        </w:numPr>
        <w:rPr>
          <w:rFonts w:asciiTheme="minorHAnsi" w:hAnsiTheme="minorHAnsi" w:cstheme="minorHAnsi"/>
          <w:szCs w:val="24"/>
        </w:rPr>
      </w:pPr>
      <w:r w:rsidRPr="00660F83">
        <w:rPr>
          <w:rFonts w:asciiTheme="minorHAnsi" w:hAnsiTheme="minorHAnsi" w:cstheme="minorHAnsi"/>
          <w:szCs w:val="24"/>
        </w:rPr>
        <w:t>Dabas aizsardzības pārvalde, 2017. Natura 2000 teritoriju nacionālā aizsardzības un apsaimniekošanas programma 2018-2030.</w:t>
      </w:r>
    </w:p>
    <w:p w14:paraId="09890BFF" w14:textId="722A3162" w:rsidR="00022435" w:rsidRPr="00660F83" w:rsidRDefault="00022435" w:rsidP="00475358">
      <w:pPr>
        <w:pStyle w:val="ListParagraph"/>
        <w:numPr>
          <w:ilvl w:val="0"/>
          <w:numId w:val="7"/>
        </w:numPr>
        <w:rPr>
          <w:rFonts w:asciiTheme="minorHAnsi" w:hAnsiTheme="minorHAnsi" w:cstheme="minorHAnsi"/>
          <w:szCs w:val="24"/>
        </w:rPr>
      </w:pPr>
      <w:r w:rsidRPr="00660F83">
        <w:rPr>
          <w:rFonts w:asciiTheme="minorHAnsi" w:hAnsiTheme="minorHAnsi" w:cstheme="minorHAnsi"/>
          <w:szCs w:val="24"/>
        </w:rPr>
        <w:t>Grīnberga M., Jansons V., 2012. Mākslīgie mitrāji ūdens piesārņojuma samazināšanai’’, LLU.</w:t>
      </w:r>
    </w:p>
    <w:p w14:paraId="50E293E9" w14:textId="674B4A8C" w:rsidR="00A5464F" w:rsidRDefault="00A5464F" w:rsidP="00475358">
      <w:pPr>
        <w:pStyle w:val="ListParagraph"/>
        <w:numPr>
          <w:ilvl w:val="0"/>
          <w:numId w:val="7"/>
        </w:numPr>
        <w:suppressAutoHyphens w:val="0"/>
        <w:rPr>
          <w:rFonts w:asciiTheme="minorHAnsi" w:eastAsia="Times New Roman" w:hAnsiTheme="minorHAnsi" w:cstheme="minorHAnsi"/>
          <w:szCs w:val="24"/>
          <w:lang w:eastAsia="en-US"/>
        </w:rPr>
      </w:pPr>
      <w:r w:rsidRPr="00660F83">
        <w:rPr>
          <w:rFonts w:asciiTheme="minorHAnsi" w:eastAsia="Times New Roman" w:hAnsiTheme="minorHAnsi" w:cstheme="minorHAnsi"/>
          <w:szCs w:val="24"/>
          <w:lang w:eastAsia="en-US"/>
        </w:rPr>
        <w:t>Guinot P., Gargadennec A., Fisca, P., Fruchier A., Andary C., Mondolot L. 2009. Serratula tinctoria, a source of natural dye: Flavonoid pattern and histolocalization. Industrial Crops and Products. 29: 320-325.</w:t>
      </w:r>
    </w:p>
    <w:p w14:paraId="4E77D44B" w14:textId="286D62FE" w:rsidR="00860FC1" w:rsidRPr="00660F83" w:rsidRDefault="00860FC1" w:rsidP="00475358">
      <w:pPr>
        <w:pStyle w:val="ListParagraph"/>
        <w:numPr>
          <w:ilvl w:val="0"/>
          <w:numId w:val="7"/>
        </w:numPr>
        <w:suppressAutoHyphens w:val="0"/>
        <w:rPr>
          <w:rFonts w:asciiTheme="minorHAnsi" w:eastAsia="Times New Roman" w:hAnsiTheme="minorHAnsi" w:cstheme="minorHAnsi"/>
          <w:szCs w:val="24"/>
          <w:lang w:eastAsia="en-US"/>
        </w:rPr>
      </w:pPr>
      <w:r w:rsidRPr="00860FC1">
        <w:rPr>
          <w:rFonts w:asciiTheme="minorHAnsi" w:eastAsia="Times New Roman" w:hAnsiTheme="minorHAnsi" w:cstheme="minorHAnsi"/>
          <w:szCs w:val="24"/>
          <w:lang w:eastAsia="en-US"/>
        </w:rPr>
        <w:t>Juškevičs, V., Kondratjeva, S., Mūrnieks, A., Mūrniece, S. A. 1997. Latvijas ģeoloģiskā karte, mērogs 1: 200 000, 31. lapa – Liepāja, paskaidrojuma teksts un kartes. Valsts ģeoloģijas dienests, Rīga, 48 lpp</w:t>
      </w:r>
      <w:r>
        <w:rPr>
          <w:rFonts w:asciiTheme="minorHAnsi" w:eastAsia="Times New Roman" w:hAnsiTheme="minorHAnsi" w:cstheme="minorHAnsi"/>
          <w:szCs w:val="24"/>
          <w:lang w:eastAsia="en-US"/>
        </w:rPr>
        <w:t xml:space="preserve">. </w:t>
      </w:r>
    </w:p>
    <w:p w14:paraId="07EFA65E" w14:textId="77777777" w:rsidR="00A5464F" w:rsidRPr="00660F83" w:rsidRDefault="00A5464F" w:rsidP="00475358">
      <w:pPr>
        <w:pStyle w:val="ListParagraph"/>
        <w:numPr>
          <w:ilvl w:val="0"/>
          <w:numId w:val="7"/>
        </w:numPr>
        <w:suppressAutoHyphens w:val="0"/>
        <w:rPr>
          <w:rFonts w:asciiTheme="minorHAnsi" w:eastAsia="Times New Roman" w:hAnsiTheme="minorHAnsi" w:cstheme="minorHAnsi"/>
          <w:szCs w:val="24"/>
          <w:lang w:eastAsia="en-US"/>
        </w:rPr>
      </w:pPr>
      <w:r w:rsidRPr="00660F83">
        <w:rPr>
          <w:rFonts w:asciiTheme="minorHAnsi" w:eastAsia="Times New Roman" w:hAnsiTheme="minorHAnsi" w:cstheme="minorHAnsi"/>
          <w:szCs w:val="24"/>
          <w:lang w:eastAsia="en-US"/>
        </w:rPr>
        <w:t xml:space="preserve">Latvijas dabas fonds, 2012. Augu un biotopu monitorings, Latvijas dabas fonds, Dabas aizsardzības pārvalde, 2008-2012. </w:t>
      </w:r>
    </w:p>
    <w:p w14:paraId="0FCE2BC8" w14:textId="77777777" w:rsidR="00A5464F" w:rsidRPr="00660F83" w:rsidRDefault="00A5464F" w:rsidP="00475358">
      <w:pPr>
        <w:pStyle w:val="ListParagraph"/>
        <w:numPr>
          <w:ilvl w:val="0"/>
          <w:numId w:val="7"/>
        </w:numPr>
        <w:suppressAutoHyphens w:val="0"/>
        <w:rPr>
          <w:rFonts w:asciiTheme="minorHAnsi" w:eastAsia="Times New Roman" w:hAnsiTheme="minorHAnsi" w:cstheme="minorHAnsi"/>
          <w:szCs w:val="24"/>
          <w:lang w:eastAsia="en-US"/>
        </w:rPr>
      </w:pPr>
      <w:r w:rsidRPr="00660F83">
        <w:rPr>
          <w:rFonts w:asciiTheme="minorHAnsi" w:hAnsiTheme="minorHAnsi" w:cstheme="minorHAnsi"/>
        </w:rPr>
        <w:t xml:space="preserve">Latvijas ornitoloģijas biedrība, 2007. Dabas lieguma “Durbes ezera pļavas” dabas aizsardzības plāna redakcija sabiedriskajai apspriešanai. </w:t>
      </w:r>
    </w:p>
    <w:p w14:paraId="73726401" w14:textId="77777777" w:rsidR="00A5464F" w:rsidRPr="00660F83" w:rsidRDefault="00A5464F" w:rsidP="00475358">
      <w:pPr>
        <w:pStyle w:val="ListParagraph"/>
        <w:numPr>
          <w:ilvl w:val="0"/>
          <w:numId w:val="7"/>
        </w:numPr>
        <w:suppressAutoHyphens w:val="0"/>
        <w:rPr>
          <w:rFonts w:asciiTheme="minorHAnsi" w:eastAsia="Times New Roman" w:hAnsiTheme="minorHAnsi" w:cstheme="minorHAnsi"/>
          <w:szCs w:val="24"/>
          <w:lang w:eastAsia="en-US"/>
        </w:rPr>
      </w:pPr>
      <w:r w:rsidRPr="00660F83">
        <w:rPr>
          <w:rFonts w:asciiTheme="minorHAnsi" w:eastAsia="Times New Roman" w:hAnsiTheme="minorHAnsi" w:cstheme="minorHAnsi"/>
          <w:szCs w:val="24"/>
          <w:lang w:eastAsia="en-US"/>
        </w:rPr>
        <w:t xml:space="preserve">Latvijas Vides, ģeoloģijas un meteoroloģijas centrs 2014. Durbes ezera ekoloģiskā stāvokļa novērtējums. </w:t>
      </w:r>
    </w:p>
    <w:p w14:paraId="06737E17" w14:textId="077B76A1" w:rsidR="00A5464F" w:rsidRDefault="00A5464F" w:rsidP="00475358">
      <w:pPr>
        <w:pStyle w:val="ListParagraph"/>
        <w:numPr>
          <w:ilvl w:val="0"/>
          <w:numId w:val="7"/>
        </w:numPr>
        <w:suppressAutoHyphens w:val="0"/>
        <w:rPr>
          <w:rFonts w:asciiTheme="minorHAnsi" w:eastAsia="Times New Roman" w:hAnsiTheme="minorHAnsi" w:cstheme="minorHAnsi"/>
          <w:szCs w:val="24"/>
          <w:lang w:eastAsia="en-US"/>
        </w:rPr>
      </w:pPr>
      <w:r w:rsidRPr="00660F83">
        <w:rPr>
          <w:rFonts w:asciiTheme="minorHAnsi" w:eastAsia="Times New Roman" w:hAnsiTheme="minorHAnsi" w:cstheme="minorHAnsi"/>
          <w:szCs w:val="24"/>
          <w:lang w:eastAsia="en-US"/>
        </w:rPr>
        <w:t xml:space="preserve">Latvijas Vides, ģeoloģijas un meteoroloģijas centrs 2015. Ventas baseina apsaimniekošanas plāns 2016.-2015. gadam. </w:t>
      </w:r>
    </w:p>
    <w:p w14:paraId="2682B57D" w14:textId="0B2AD7D2" w:rsidR="00860FC1" w:rsidRPr="00660F83" w:rsidRDefault="00860FC1" w:rsidP="00475358">
      <w:pPr>
        <w:pStyle w:val="ListParagraph"/>
        <w:numPr>
          <w:ilvl w:val="0"/>
          <w:numId w:val="7"/>
        </w:numPr>
        <w:suppressAutoHyphens w:val="0"/>
        <w:rPr>
          <w:rFonts w:asciiTheme="minorHAnsi" w:eastAsia="Times New Roman" w:hAnsiTheme="minorHAnsi" w:cstheme="minorHAnsi"/>
          <w:szCs w:val="24"/>
          <w:lang w:eastAsia="en-US"/>
        </w:rPr>
      </w:pPr>
      <w:r w:rsidRPr="00860FC1">
        <w:rPr>
          <w:rFonts w:asciiTheme="minorHAnsi" w:eastAsia="Times New Roman" w:hAnsiTheme="minorHAnsi" w:cstheme="minorHAnsi"/>
          <w:szCs w:val="24"/>
          <w:lang w:eastAsia="en-US"/>
        </w:rPr>
        <w:t>Mūrnieks, A. 1997. Pirmskvartāra nogulumu karte. Krāj. Āboltiņš, O., Kuršs, V. (red.), Latvijas ģeoloģiskā karte, Latvijas ģeoloģiskā karte, mērogs 1: 200 000, 31. lapa – Liepāja, paskaidrojuma teksts un kartes. Valsts ģeoloģijas dienests, Rīga, 1 l.</w:t>
      </w:r>
    </w:p>
    <w:p w14:paraId="17B8F86C" w14:textId="77777777" w:rsidR="00A5464F" w:rsidRPr="00660F83" w:rsidRDefault="00A5464F" w:rsidP="00475358">
      <w:pPr>
        <w:pStyle w:val="ListParagraph"/>
        <w:numPr>
          <w:ilvl w:val="0"/>
          <w:numId w:val="7"/>
        </w:numPr>
        <w:tabs>
          <w:tab w:val="left" w:pos="426"/>
        </w:tabs>
        <w:rPr>
          <w:rFonts w:asciiTheme="minorHAnsi" w:hAnsiTheme="minorHAnsi" w:cstheme="minorHAnsi"/>
          <w:szCs w:val="24"/>
        </w:rPr>
      </w:pPr>
      <w:r w:rsidRPr="00660F83">
        <w:rPr>
          <w:rFonts w:asciiTheme="minorHAnsi" w:hAnsiTheme="minorHAnsi" w:cstheme="minorHAnsi"/>
          <w:szCs w:val="24"/>
        </w:rPr>
        <w:t xml:space="preserve">Nikodemus O. (red.), 2009. Augsnes ilgtspējīga izmantošana un aizsardzība. LU Akadēmiskais apgāds, Rīga. 254 lpp. </w:t>
      </w:r>
    </w:p>
    <w:p w14:paraId="2E1F0653" w14:textId="77777777" w:rsidR="00A5464F" w:rsidRPr="00660F83" w:rsidRDefault="00A5464F" w:rsidP="00475358">
      <w:pPr>
        <w:pStyle w:val="ListParagraph"/>
        <w:numPr>
          <w:ilvl w:val="0"/>
          <w:numId w:val="7"/>
        </w:numPr>
        <w:suppressAutoHyphens w:val="0"/>
        <w:rPr>
          <w:rFonts w:asciiTheme="minorHAnsi" w:eastAsia="Times New Roman" w:hAnsiTheme="minorHAnsi" w:cstheme="minorHAnsi"/>
          <w:szCs w:val="24"/>
          <w:lang w:eastAsia="en-US"/>
        </w:rPr>
      </w:pPr>
      <w:r w:rsidRPr="00660F83">
        <w:rPr>
          <w:rFonts w:asciiTheme="minorHAnsi" w:eastAsia="Times New Roman" w:hAnsiTheme="minorHAnsi" w:cstheme="minorHAnsi"/>
          <w:szCs w:val="24"/>
          <w:lang w:eastAsia="en-US"/>
        </w:rPr>
        <w:t>Račinskis E. 2004. Eiropas Savienības nozīmes putniem nozīmīgas vietas Latvijā. Rīga: Latvijas Ornitoloģijas biedrība.</w:t>
      </w:r>
    </w:p>
    <w:p w14:paraId="774275BE" w14:textId="4C241288" w:rsidR="00A5464F" w:rsidRDefault="00A5464F" w:rsidP="00475358">
      <w:pPr>
        <w:pStyle w:val="ListParagraph"/>
        <w:numPr>
          <w:ilvl w:val="0"/>
          <w:numId w:val="7"/>
        </w:numPr>
        <w:suppressAutoHyphens w:val="0"/>
        <w:rPr>
          <w:rFonts w:asciiTheme="minorHAnsi" w:eastAsia="Times New Roman" w:hAnsiTheme="minorHAnsi" w:cstheme="minorHAnsi"/>
          <w:szCs w:val="24"/>
          <w:lang w:eastAsia="en-US"/>
        </w:rPr>
      </w:pPr>
      <w:r w:rsidRPr="00660F83">
        <w:rPr>
          <w:rFonts w:asciiTheme="minorHAnsi" w:eastAsia="Times New Roman" w:hAnsiTheme="minorHAnsi" w:cstheme="minorHAnsi"/>
          <w:szCs w:val="24"/>
          <w:lang w:eastAsia="en-US"/>
        </w:rPr>
        <w:t>Račinskis E., Stīpniece A. 2000. Putniem starptautiski nozīmīgās vietas Latvijā. Rīga: Latvijas Ornitoloģijas biedrība.</w:t>
      </w:r>
    </w:p>
    <w:p w14:paraId="1EE7D941" w14:textId="3F865107" w:rsidR="009471E1" w:rsidRPr="00660F83" w:rsidRDefault="009471E1" w:rsidP="00475358">
      <w:pPr>
        <w:pStyle w:val="ListParagraph"/>
        <w:numPr>
          <w:ilvl w:val="0"/>
          <w:numId w:val="7"/>
        </w:numPr>
        <w:suppressAutoHyphens w:val="0"/>
        <w:rPr>
          <w:rFonts w:asciiTheme="minorHAnsi" w:eastAsia="Times New Roman" w:hAnsiTheme="minorHAnsi" w:cstheme="minorHAnsi"/>
          <w:szCs w:val="24"/>
          <w:lang w:eastAsia="en-US"/>
        </w:rPr>
      </w:pPr>
      <w:r w:rsidRPr="0081042B">
        <w:rPr>
          <w:rFonts w:asciiTheme="minorHAnsi" w:hAnsiTheme="minorHAnsi"/>
        </w:rPr>
        <w:t>Ramans K., 1994. Ainavrajonēšana. Grām.: G. Kavacs (red.) Latvijas Daba: Enciklopēdija, 1. sēj. Rīga, Latvijas enciklopēdija</w:t>
      </w:r>
    </w:p>
    <w:p w14:paraId="26ABBBF6" w14:textId="77ED6121" w:rsidR="00A5464F" w:rsidRPr="00660F83" w:rsidRDefault="00A5464F" w:rsidP="00475358">
      <w:pPr>
        <w:pStyle w:val="ListParagraph"/>
        <w:numPr>
          <w:ilvl w:val="0"/>
          <w:numId w:val="7"/>
        </w:numPr>
        <w:suppressAutoHyphens w:val="0"/>
        <w:rPr>
          <w:rFonts w:asciiTheme="minorHAnsi" w:eastAsia="Times New Roman" w:hAnsiTheme="minorHAnsi" w:cstheme="minorHAnsi"/>
          <w:szCs w:val="24"/>
          <w:lang w:eastAsia="en-US"/>
        </w:rPr>
      </w:pPr>
      <w:r w:rsidRPr="00660F83">
        <w:rPr>
          <w:rFonts w:asciiTheme="minorHAnsi" w:eastAsia="Times New Roman" w:hAnsiTheme="minorHAnsi" w:cstheme="minorHAnsi"/>
          <w:szCs w:val="24"/>
          <w:lang w:eastAsia="en-US"/>
        </w:rPr>
        <w:t xml:space="preserve">SIA “L.U. Consulting” 2014. </w:t>
      </w:r>
      <w:r w:rsidR="005B1A8A" w:rsidRPr="00660F83">
        <w:rPr>
          <w:rFonts w:asciiTheme="minorHAnsi" w:eastAsia="Times New Roman" w:hAnsiTheme="minorHAnsi" w:cstheme="minorHAnsi"/>
          <w:szCs w:val="24"/>
          <w:lang w:eastAsia="en-US"/>
        </w:rPr>
        <w:t>Dabas lieguma “Durbes ezera pļavas” dabas aizsardzības plāna redakcija sabiedriskajai apspriešanai.</w:t>
      </w:r>
    </w:p>
    <w:p w14:paraId="61781415" w14:textId="77E92553" w:rsidR="00064791" w:rsidRDefault="00064791" w:rsidP="00064791">
      <w:pPr>
        <w:pStyle w:val="ListParagraph"/>
        <w:numPr>
          <w:ilvl w:val="0"/>
          <w:numId w:val="7"/>
        </w:numPr>
        <w:suppressAutoHyphens w:val="0"/>
        <w:rPr>
          <w:rFonts w:asciiTheme="minorHAnsi" w:eastAsia="Times New Roman" w:hAnsiTheme="minorHAnsi" w:cstheme="minorHAnsi"/>
          <w:szCs w:val="24"/>
          <w:lang w:eastAsia="en-US"/>
        </w:rPr>
      </w:pPr>
      <w:r w:rsidRPr="00660F83">
        <w:rPr>
          <w:rFonts w:asciiTheme="minorHAnsi" w:eastAsia="Times New Roman" w:hAnsiTheme="minorHAnsi" w:cstheme="minorHAnsi"/>
          <w:szCs w:val="24"/>
          <w:lang w:eastAsia="en-US"/>
        </w:rPr>
        <w:t>SIA “L.U. Consulting” 2012. Durbes ezera dabas aizsardzības plāns 2013.-2025. gadam.</w:t>
      </w:r>
    </w:p>
    <w:p w14:paraId="4649E387" w14:textId="3287CD5E" w:rsidR="004D7759" w:rsidRDefault="004D7759" w:rsidP="00064791">
      <w:pPr>
        <w:pStyle w:val="ListParagraph"/>
        <w:numPr>
          <w:ilvl w:val="0"/>
          <w:numId w:val="7"/>
        </w:numPr>
        <w:suppressAutoHyphens w:val="0"/>
        <w:rPr>
          <w:rFonts w:asciiTheme="minorHAnsi" w:eastAsia="Times New Roman" w:hAnsiTheme="minorHAnsi" w:cstheme="minorHAnsi"/>
          <w:szCs w:val="24"/>
          <w:lang w:eastAsia="en-US"/>
        </w:rPr>
      </w:pPr>
      <w:r w:rsidRPr="004D7759">
        <w:rPr>
          <w:rFonts w:asciiTheme="minorHAnsi" w:eastAsia="Times New Roman" w:hAnsiTheme="minorHAnsi" w:cstheme="minorHAnsi"/>
          <w:szCs w:val="24"/>
          <w:lang w:eastAsia="en-US"/>
        </w:rPr>
        <w:lastRenderedPageBreak/>
        <w:t>Straume J., Juškevičs V., Meirons, Z. 1981a. Latvijas PSR ģeomorfoloģiska karte. M 1:500 000. Latvijas PSR ģeoloģijas pārvalde</w:t>
      </w:r>
      <w:r>
        <w:rPr>
          <w:rFonts w:asciiTheme="minorHAnsi" w:eastAsia="Times New Roman" w:hAnsiTheme="minorHAnsi" w:cstheme="minorHAnsi"/>
          <w:szCs w:val="24"/>
          <w:lang w:eastAsia="en-US"/>
        </w:rPr>
        <w:t>.</w:t>
      </w:r>
    </w:p>
    <w:p w14:paraId="024055C5" w14:textId="60780874" w:rsidR="004D7759" w:rsidRPr="00660F83" w:rsidRDefault="004D7759" w:rsidP="00064791">
      <w:pPr>
        <w:pStyle w:val="ListParagraph"/>
        <w:numPr>
          <w:ilvl w:val="0"/>
          <w:numId w:val="7"/>
        </w:numPr>
        <w:suppressAutoHyphens w:val="0"/>
        <w:rPr>
          <w:rFonts w:asciiTheme="minorHAnsi" w:eastAsia="Times New Roman" w:hAnsiTheme="minorHAnsi" w:cstheme="minorHAnsi"/>
          <w:szCs w:val="24"/>
          <w:lang w:eastAsia="en-US"/>
        </w:rPr>
      </w:pPr>
      <w:r w:rsidRPr="004D7759">
        <w:rPr>
          <w:rFonts w:asciiTheme="minorHAnsi" w:eastAsia="Times New Roman" w:hAnsiTheme="minorHAnsi" w:cstheme="minorHAnsi"/>
          <w:szCs w:val="24"/>
          <w:lang w:eastAsia="en-US"/>
        </w:rPr>
        <w:t>Strautnieks, I. 1998. Grām. Kavacs, G. (red.)</w:t>
      </w:r>
      <w:r>
        <w:rPr>
          <w:rFonts w:asciiTheme="minorHAnsi" w:eastAsia="Times New Roman" w:hAnsiTheme="minorHAnsi" w:cstheme="minorHAnsi"/>
          <w:szCs w:val="24"/>
          <w:lang w:eastAsia="en-US"/>
        </w:rPr>
        <w:t xml:space="preserve">, </w:t>
      </w:r>
      <w:r w:rsidRPr="004D7759">
        <w:rPr>
          <w:rFonts w:asciiTheme="minorHAnsi" w:eastAsia="Times New Roman" w:hAnsiTheme="minorHAnsi" w:cstheme="minorHAnsi"/>
          <w:szCs w:val="24"/>
          <w:lang w:eastAsia="en-US"/>
        </w:rPr>
        <w:t>Latvijas daba. 4. sēj., Preses nams, Rīga, 39.-40. lpp.</w:t>
      </w:r>
    </w:p>
    <w:p w14:paraId="4BABE0D3" w14:textId="75CBC694" w:rsidR="00A5464F" w:rsidRPr="00660F83" w:rsidRDefault="00A5464F" w:rsidP="000E03B6">
      <w:pPr>
        <w:pStyle w:val="ListParagraph"/>
        <w:numPr>
          <w:ilvl w:val="0"/>
          <w:numId w:val="7"/>
        </w:numPr>
        <w:rPr>
          <w:rFonts w:asciiTheme="minorHAnsi" w:hAnsiTheme="minorHAnsi" w:cstheme="minorHAnsi"/>
          <w:szCs w:val="24"/>
        </w:rPr>
      </w:pPr>
      <w:r w:rsidRPr="00660F83">
        <w:rPr>
          <w:rFonts w:asciiTheme="minorHAnsi" w:hAnsiTheme="minorHAnsi" w:cstheme="minorHAnsi"/>
          <w:szCs w:val="24"/>
        </w:rPr>
        <w:t>Tidriķis O. 1995. Durbes ezers. Grām.: Kavacis, G. (atb. red.), Latvijas daba, 2. Latvijas Enciklopēdija, Rīga, lpp. 18-19.</w:t>
      </w:r>
    </w:p>
    <w:p w14:paraId="258E0065" w14:textId="6B1F8E48" w:rsidR="00A26C01" w:rsidRPr="00660F83" w:rsidRDefault="00A26C01" w:rsidP="00A26C01">
      <w:pPr>
        <w:pStyle w:val="ListParagraph"/>
        <w:numPr>
          <w:ilvl w:val="0"/>
          <w:numId w:val="7"/>
        </w:numPr>
        <w:suppressAutoHyphens w:val="0"/>
        <w:rPr>
          <w:rFonts w:asciiTheme="minorHAnsi" w:eastAsia="Times New Roman" w:hAnsiTheme="minorHAnsi" w:cstheme="minorHAnsi"/>
          <w:szCs w:val="24"/>
          <w:lang w:eastAsia="en-US"/>
        </w:rPr>
      </w:pPr>
      <w:r w:rsidRPr="00660F83">
        <w:rPr>
          <w:rFonts w:asciiTheme="minorHAnsi" w:eastAsia="Times New Roman" w:hAnsiTheme="minorHAnsi" w:cstheme="minorHAnsi"/>
          <w:szCs w:val="24"/>
          <w:lang w:eastAsia="en-US"/>
        </w:rPr>
        <w:t>Urtāns A. V. (red.), 2017. Aizsargājamo biotopu saglabāšanas vadlīnijas Latvijā. II Upes un ezeri. Dabas aizsardzības pārvalde. Sigulda: 208 lpp.</w:t>
      </w:r>
    </w:p>
    <w:p w14:paraId="1BDCE096" w14:textId="1969BED1" w:rsidR="00A5464F" w:rsidRDefault="00A5464F" w:rsidP="00475358">
      <w:pPr>
        <w:pStyle w:val="ListParagraph"/>
        <w:numPr>
          <w:ilvl w:val="0"/>
          <w:numId w:val="7"/>
        </w:numPr>
        <w:suppressAutoHyphens w:val="0"/>
        <w:rPr>
          <w:rFonts w:asciiTheme="minorHAnsi" w:eastAsia="Times New Roman" w:hAnsiTheme="minorHAnsi" w:cstheme="minorHAnsi"/>
          <w:szCs w:val="24"/>
          <w:lang w:eastAsia="en-US"/>
        </w:rPr>
      </w:pPr>
      <w:r w:rsidRPr="00660F83">
        <w:rPr>
          <w:rFonts w:asciiTheme="minorHAnsi" w:eastAsia="Times New Roman" w:hAnsiTheme="minorHAnsi" w:cstheme="minorHAnsi"/>
          <w:szCs w:val="24"/>
          <w:lang w:eastAsia="en-US"/>
        </w:rPr>
        <w:t xml:space="preserve">VSIA “Meliorprojekts”, 2012. Ūdens līmeņa mērījumi hidrometriskajā postenī Durbes ezers. </w:t>
      </w:r>
    </w:p>
    <w:p w14:paraId="08CA124C" w14:textId="04D71AF7" w:rsidR="00860FC1" w:rsidRPr="00660F83" w:rsidRDefault="00860FC1" w:rsidP="00475358">
      <w:pPr>
        <w:pStyle w:val="ListParagraph"/>
        <w:numPr>
          <w:ilvl w:val="0"/>
          <w:numId w:val="7"/>
        </w:numPr>
        <w:suppressAutoHyphens w:val="0"/>
        <w:rPr>
          <w:rFonts w:asciiTheme="minorHAnsi" w:eastAsia="Times New Roman" w:hAnsiTheme="minorHAnsi" w:cstheme="minorHAnsi"/>
          <w:szCs w:val="24"/>
          <w:lang w:eastAsia="en-US"/>
        </w:rPr>
      </w:pPr>
      <w:r w:rsidRPr="00860FC1">
        <w:rPr>
          <w:rFonts w:asciiTheme="minorHAnsi" w:eastAsia="Times New Roman" w:hAnsiTheme="minorHAnsi" w:cstheme="minorHAnsi"/>
          <w:szCs w:val="24"/>
          <w:lang w:eastAsia="en-US"/>
        </w:rPr>
        <w:t>Zelčs, V., Markots, A. 2018. Mūsdienu zemes virsma. Grām. Nikodemus, O., Kļaviņš, Krišjāne, Z., Zelčs, V. (zin. red.), Latvija. Zeme, daba, tauta, valsts. Latvijas Universitātes Akadēmiskais apgāds, Rīga, lpp. 86-146.</w:t>
      </w:r>
    </w:p>
    <w:p w14:paraId="03A09D7B" w14:textId="77777777" w:rsidR="00A5464F" w:rsidRPr="00660F83" w:rsidRDefault="00A5464F" w:rsidP="00A5464F">
      <w:pPr>
        <w:pStyle w:val="ListParagraph"/>
        <w:numPr>
          <w:ilvl w:val="0"/>
          <w:numId w:val="7"/>
        </w:numPr>
        <w:rPr>
          <w:rFonts w:asciiTheme="minorHAnsi" w:hAnsiTheme="minorHAnsi" w:cstheme="minorHAnsi"/>
          <w:szCs w:val="24"/>
        </w:rPr>
      </w:pPr>
      <w:r w:rsidRPr="00660F83">
        <w:rPr>
          <w:rFonts w:asciiTheme="minorHAnsi" w:hAnsiTheme="minorHAnsi" w:cstheme="minorHAnsi"/>
          <w:szCs w:val="24"/>
        </w:rPr>
        <w:t>Табака Л.В.1990 Флора и растительность Латвии: Центрально-Видземский геоботанический район. Рига: Зинатне</w:t>
      </w:r>
    </w:p>
    <w:p w14:paraId="710FE85E" w14:textId="77777777" w:rsidR="00927053" w:rsidRPr="00660F83" w:rsidRDefault="00927053" w:rsidP="00927053">
      <w:pPr>
        <w:rPr>
          <w:rFonts w:asciiTheme="minorHAnsi" w:hAnsiTheme="minorHAnsi" w:cstheme="minorHAnsi"/>
          <w:szCs w:val="24"/>
        </w:rPr>
      </w:pPr>
    </w:p>
    <w:p w14:paraId="0A525A63" w14:textId="77777777" w:rsidR="00927053" w:rsidRPr="00660F83" w:rsidRDefault="00927053" w:rsidP="00927053">
      <w:pPr>
        <w:rPr>
          <w:rFonts w:asciiTheme="minorHAnsi" w:hAnsiTheme="minorHAnsi" w:cstheme="minorHAnsi"/>
          <w:b/>
          <w:szCs w:val="24"/>
          <w:u w:val="single"/>
        </w:rPr>
      </w:pPr>
      <w:r w:rsidRPr="00660F83">
        <w:rPr>
          <w:rFonts w:asciiTheme="minorHAnsi" w:hAnsiTheme="minorHAnsi" w:cstheme="minorHAnsi"/>
          <w:b/>
          <w:szCs w:val="24"/>
          <w:u w:val="single"/>
        </w:rPr>
        <w:t xml:space="preserve">Interneta informācijas avoti: </w:t>
      </w:r>
    </w:p>
    <w:p w14:paraId="1462324D" w14:textId="77777777" w:rsidR="00927053" w:rsidRPr="00660F83" w:rsidRDefault="00927053" w:rsidP="00927053">
      <w:pPr>
        <w:rPr>
          <w:rFonts w:asciiTheme="minorHAnsi" w:hAnsiTheme="minorHAnsi" w:cstheme="minorHAnsi"/>
          <w:szCs w:val="24"/>
        </w:rPr>
      </w:pPr>
    </w:p>
    <w:p w14:paraId="16307F81" w14:textId="77777777" w:rsidR="00927053" w:rsidRPr="00660F83" w:rsidRDefault="00927053" w:rsidP="00927053">
      <w:pPr>
        <w:spacing w:after="120"/>
        <w:rPr>
          <w:rFonts w:asciiTheme="minorHAnsi" w:hAnsiTheme="minorHAnsi" w:cstheme="minorHAnsi"/>
          <w:szCs w:val="24"/>
        </w:rPr>
      </w:pPr>
      <w:r w:rsidRPr="00660F83">
        <w:rPr>
          <w:rFonts w:asciiTheme="minorHAnsi" w:hAnsiTheme="minorHAnsi" w:cstheme="minorHAnsi"/>
          <w:szCs w:val="24"/>
        </w:rPr>
        <w:t xml:space="preserve">Dabas aizsardzības pārvalde. Pieejams: </w:t>
      </w:r>
      <w:hyperlink r:id="rId134" w:history="1">
        <w:r w:rsidRPr="00660F83">
          <w:rPr>
            <w:rStyle w:val="Hyperlink"/>
            <w:rFonts w:asciiTheme="minorHAnsi" w:hAnsiTheme="minorHAnsi" w:cstheme="minorHAnsi"/>
            <w:color w:val="auto"/>
            <w:szCs w:val="24"/>
          </w:rPr>
          <w:t>www.daba.gov.lv</w:t>
        </w:r>
      </w:hyperlink>
    </w:p>
    <w:p w14:paraId="5D982EEF" w14:textId="77777777" w:rsidR="00927053" w:rsidRPr="00660F83" w:rsidRDefault="00927053" w:rsidP="00927053">
      <w:pPr>
        <w:spacing w:after="120"/>
        <w:rPr>
          <w:rStyle w:val="Hyperlink"/>
          <w:rFonts w:asciiTheme="minorHAnsi" w:hAnsiTheme="minorHAnsi" w:cstheme="minorHAnsi"/>
          <w:color w:val="auto"/>
        </w:rPr>
      </w:pPr>
      <w:r w:rsidRPr="00660F83">
        <w:rPr>
          <w:rFonts w:asciiTheme="minorHAnsi" w:hAnsiTheme="minorHAnsi" w:cstheme="minorHAnsi"/>
          <w:szCs w:val="24"/>
        </w:rPr>
        <w:t xml:space="preserve">Dabas datu pārvaldības sistēma „Ozols”. Pieejama </w:t>
      </w:r>
      <w:hyperlink r:id="rId135" w:history="1">
        <w:r w:rsidRPr="00660F83">
          <w:rPr>
            <w:rStyle w:val="Hyperlink"/>
            <w:rFonts w:asciiTheme="minorHAnsi" w:hAnsiTheme="minorHAnsi" w:cstheme="minorHAnsi"/>
            <w:color w:val="auto"/>
            <w:szCs w:val="24"/>
          </w:rPr>
          <w:t>http://ozols.daba.gov.lv/pub/</w:t>
        </w:r>
      </w:hyperlink>
    </w:p>
    <w:p w14:paraId="324D7412" w14:textId="64C86DB1" w:rsidR="00927053" w:rsidRPr="00660F83" w:rsidRDefault="00927053" w:rsidP="00927053">
      <w:pPr>
        <w:spacing w:after="240"/>
        <w:rPr>
          <w:rStyle w:val="Hyperlink"/>
          <w:rFonts w:asciiTheme="minorHAnsi" w:hAnsiTheme="minorHAnsi" w:cstheme="minorHAnsi"/>
          <w:color w:val="auto"/>
          <w:szCs w:val="24"/>
        </w:rPr>
      </w:pPr>
      <w:r w:rsidRPr="00660F83">
        <w:rPr>
          <w:rFonts w:asciiTheme="minorHAnsi" w:hAnsiTheme="minorHAnsi" w:cstheme="minorHAnsi"/>
          <w:szCs w:val="24"/>
        </w:rPr>
        <w:t>Dabas datu novērojumu portāls „Dabasdati”. Pieejams</w:t>
      </w:r>
      <w:r w:rsidRPr="00660F83">
        <w:rPr>
          <w:rStyle w:val="Hyperlink"/>
          <w:rFonts w:asciiTheme="minorHAnsi" w:hAnsiTheme="minorHAnsi" w:cstheme="minorHAnsi"/>
          <w:color w:val="auto"/>
          <w:szCs w:val="24"/>
        </w:rPr>
        <w:t xml:space="preserve"> </w:t>
      </w:r>
      <w:hyperlink r:id="rId136" w:history="1">
        <w:r w:rsidRPr="00660F83">
          <w:rPr>
            <w:rStyle w:val="Hyperlink"/>
            <w:rFonts w:asciiTheme="minorHAnsi" w:hAnsiTheme="minorHAnsi" w:cstheme="minorHAnsi"/>
            <w:color w:val="auto"/>
            <w:szCs w:val="24"/>
          </w:rPr>
          <w:t>http://www.dabasdati.lv/</w:t>
        </w:r>
      </w:hyperlink>
    </w:p>
    <w:p w14:paraId="6FA853EB" w14:textId="5B260FF8" w:rsidR="003744EF" w:rsidRPr="00660F83" w:rsidRDefault="003744EF" w:rsidP="003744EF">
      <w:pPr>
        <w:spacing w:after="100" w:afterAutospacing="1"/>
        <w:rPr>
          <w:rFonts w:asciiTheme="minorHAnsi" w:hAnsiTheme="minorHAnsi" w:cstheme="minorHAnsi"/>
          <w:szCs w:val="24"/>
        </w:rPr>
      </w:pPr>
      <w:r w:rsidRPr="00660F83">
        <w:rPr>
          <w:rFonts w:asciiTheme="minorHAnsi" w:hAnsiTheme="minorHAnsi" w:cstheme="minorHAnsi"/>
          <w:szCs w:val="24"/>
        </w:rPr>
        <w:t xml:space="preserve">Kurzemes plānošanas reģiona Attīstības programma 2015. – 2020.gadam. Pieejama: </w:t>
      </w:r>
      <w:hyperlink r:id="rId137" w:history="1">
        <w:r w:rsidRPr="00660F83">
          <w:rPr>
            <w:rStyle w:val="Hyperlink"/>
            <w:rFonts w:asciiTheme="minorHAnsi" w:hAnsiTheme="minorHAnsi" w:cstheme="minorHAnsi"/>
            <w:color w:val="auto"/>
            <w:szCs w:val="24"/>
          </w:rPr>
          <w:t>https://www.kurzemesregions.lv/wp-content/uploads/2018/11/Kurzeme-2020.pdf</w:t>
        </w:r>
      </w:hyperlink>
    </w:p>
    <w:p w14:paraId="26D34E1D" w14:textId="0226F4CF" w:rsidR="003744EF" w:rsidRPr="00660F83" w:rsidRDefault="003744EF" w:rsidP="003744EF">
      <w:pPr>
        <w:spacing w:after="100" w:afterAutospacing="1"/>
        <w:rPr>
          <w:rFonts w:asciiTheme="minorHAnsi" w:hAnsiTheme="minorHAnsi" w:cstheme="minorHAnsi"/>
          <w:szCs w:val="24"/>
        </w:rPr>
      </w:pPr>
      <w:r w:rsidRPr="00660F83">
        <w:rPr>
          <w:rFonts w:asciiTheme="minorHAnsi" w:hAnsiTheme="minorHAnsi" w:cstheme="minorHAnsi"/>
          <w:szCs w:val="24"/>
        </w:rPr>
        <w:t xml:space="preserve">Kurzemes plānošanas reģiona ilgtspējīgas attīstības stratēģija 2015. – 2030. gadam. Pieejama: </w:t>
      </w:r>
      <w:hyperlink r:id="rId138" w:history="1">
        <w:r w:rsidRPr="00660F83">
          <w:rPr>
            <w:rStyle w:val="Hyperlink"/>
            <w:rFonts w:asciiTheme="minorHAnsi" w:hAnsiTheme="minorHAnsi" w:cstheme="minorHAnsi"/>
            <w:color w:val="auto"/>
            <w:szCs w:val="24"/>
          </w:rPr>
          <w:t>http://new.kurzemesregions.lv/userfiles/files/Kurzeme%202030.pdf</w:t>
        </w:r>
      </w:hyperlink>
      <w:r w:rsidRPr="00660F83">
        <w:rPr>
          <w:rFonts w:asciiTheme="minorHAnsi" w:hAnsiTheme="minorHAnsi" w:cstheme="minorHAnsi"/>
          <w:szCs w:val="24"/>
        </w:rPr>
        <w:t xml:space="preserve"> </w:t>
      </w:r>
    </w:p>
    <w:p w14:paraId="348970D9" w14:textId="1F12495B" w:rsidR="00AB13E4" w:rsidRPr="00660F83" w:rsidRDefault="00AB13E4" w:rsidP="003744EF">
      <w:pPr>
        <w:spacing w:after="100" w:afterAutospacing="1"/>
        <w:rPr>
          <w:rStyle w:val="Hyperlink"/>
          <w:rFonts w:asciiTheme="minorHAnsi" w:hAnsiTheme="minorHAnsi" w:cstheme="minorHAnsi"/>
          <w:color w:val="auto"/>
          <w:szCs w:val="24"/>
        </w:rPr>
      </w:pPr>
      <w:r w:rsidRPr="00660F83">
        <w:rPr>
          <w:rFonts w:asciiTheme="minorHAnsi" w:hAnsiTheme="minorHAnsi" w:cstheme="minorHAnsi"/>
          <w:szCs w:val="24"/>
        </w:rPr>
        <w:t xml:space="preserve">Latvijas Vides, ģeoloģijas un meteoroloģijas centrs (LVĢMC). Pieejams: </w:t>
      </w:r>
      <w:hyperlink r:id="rId139" w:history="1">
        <w:r w:rsidRPr="00660F83">
          <w:rPr>
            <w:rStyle w:val="Hyperlink"/>
            <w:rFonts w:asciiTheme="minorHAnsi" w:hAnsiTheme="minorHAnsi" w:cstheme="minorHAnsi"/>
            <w:color w:val="auto"/>
            <w:szCs w:val="24"/>
          </w:rPr>
          <w:t>www.meteo.lv</w:t>
        </w:r>
      </w:hyperlink>
    </w:p>
    <w:p w14:paraId="78251C94" w14:textId="19D8DC9F" w:rsidR="005204F6" w:rsidRPr="00660F83" w:rsidRDefault="005204F6" w:rsidP="00927053">
      <w:pPr>
        <w:spacing w:after="240"/>
        <w:rPr>
          <w:rFonts w:asciiTheme="minorHAnsi" w:hAnsiTheme="minorHAnsi" w:cstheme="minorHAnsi"/>
        </w:rPr>
      </w:pPr>
      <w:r w:rsidRPr="00660F83">
        <w:rPr>
          <w:rFonts w:asciiTheme="minorHAnsi" w:hAnsiTheme="minorHAnsi" w:cstheme="minorHAnsi"/>
        </w:rPr>
        <w:t xml:space="preserve">Meliorācijas kadastra informācijas sistēma. Pieejama: </w:t>
      </w:r>
      <w:hyperlink r:id="rId140" w:history="1">
        <w:r w:rsidRPr="00660F83">
          <w:rPr>
            <w:rStyle w:val="Hyperlink"/>
            <w:rFonts w:asciiTheme="minorHAnsi" w:hAnsiTheme="minorHAnsi" w:cstheme="minorHAnsi"/>
            <w:color w:val="auto"/>
          </w:rPr>
          <w:t>https://www.melioracija.lv/</w:t>
        </w:r>
      </w:hyperlink>
      <w:r w:rsidRPr="00660F83">
        <w:rPr>
          <w:rFonts w:asciiTheme="minorHAnsi" w:hAnsiTheme="minorHAnsi" w:cstheme="minorHAnsi"/>
        </w:rPr>
        <w:t xml:space="preserve"> </w:t>
      </w:r>
    </w:p>
    <w:p w14:paraId="6EC2537E" w14:textId="29934416" w:rsidR="00BE00CA" w:rsidRPr="00660F83" w:rsidRDefault="00BE00CA" w:rsidP="00927053">
      <w:pPr>
        <w:spacing w:after="120"/>
        <w:rPr>
          <w:rFonts w:asciiTheme="minorHAnsi" w:hAnsiTheme="minorHAnsi" w:cstheme="minorHAnsi"/>
          <w:szCs w:val="24"/>
        </w:rPr>
      </w:pPr>
      <w:r w:rsidRPr="00660F83">
        <w:rPr>
          <w:rFonts w:asciiTheme="minorHAnsi" w:hAnsiTheme="minorHAnsi" w:cstheme="minorHAnsi"/>
          <w:szCs w:val="24"/>
        </w:rPr>
        <w:t>Pārtikas drošības, dzīvnieku veselības un vides zinātniskais institūts "BIOR"</w:t>
      </w:r>
    </w:p>
    <w:p w14:paraId="11A7BE56" w14:textId="3A022481" w:rsidR="00BE00CA" w:rsidRPr="00660F83" w:rsidRDefault="006450DC" w:rsidP="00927053">
      <w:pPr>
        <w:spacing w:after="120"/>
        <w:rPr>
          <w:rFonts w:asciiTheme="minorHAnsi" w:hAnsiTheme="minorHAnsi" w:cstheme="minorHAnsi"/>
          <w:szCs w:val="24"/>
          <w:u w:val="single"/>
        </w:rPr>
      </w:pPr>
      <w:hyperlink r:id="rId141" w:history="1">
        <w:r w:rsidR="00AB13E4" w:rsidRPr="00660F83">
          <w:rPr>
            <w:rStyle w:val="Hyperlink"/>
            <w:rFonts w:asciiTheme="minorHAnsi" w:hAnsiTheme="minorHAnsi" w:cstheme="minorHAnsi"/>
            <w:color w:val="auto"/>
            <w:szCs w:val="24"/>
          </w:rPr>
          <w:t>www.bior.lv</w:t>
        </w:r>
      </w:hyperlink>
      <w:r w:rsidR="002E388F" w:rsidRPr="00660F83">
        <w:rPr>
          <w:rFonts w:asciiTheme="minorHAnsi" w:hAnsiTheme="minorHAnsi" w:cstheme="minorHAnsi"/>
          <w:szCs w:val="24"/>
          <w:u w:val="single"/>
        </w:rPr>
        <w:t xml:space="preserve"> </w:t>
      </w:r>
    </w:p>
    <w:p w14:paraId="7AF89EA4" w14:textId="7A258CCE" w:rsidR="00AB13E4" w:rsidRPr="00660F83" w:rsidRDefault="00AB13E4" w:rsidP="001B53EF">
      <w:pPr>
        <w:spacing w:after="120"/>
        <w:rPr>
          <w:rFonts w:asciiTheme="minorHAnsi" w:hAnsiTheme="minorHAnsi" w:cstheme="minorHAnsi"/>
          <w:szCs w:val="24"/>
        </w:rPr>
      </w:pPr>
      <w:r w:rsidRPr="00660F83">
        <w:rPr>
          <w:rFonts w:asciiTheme="minorHAnsi" w:hAnsiTheme="minorHAnsi" w:cstheme="minorHAnsi"/>
          <w:szCs w:val="24"/>
        </w:rPr>
        <w:t xml:space="preserve">Putnu vērotāju interneta lapa. Pieejama: </w:t>
      </w:r>
      <w:hyperlink r:id="rId142" w:history="1">
        <w:r w:rsidRPr="00660F83">
          <w:rPr>
            <w:rStyle w:val="Hyperlink"/>
            <w:rFonts w:asciiTheme="minorHAnsi" w:hAnsiTheme="minorHAnsi" w:cstheme="minorHAnsi"/>
            <w:color w:val="auto"/>
            <w:szCs w:val="24"/>
          </w:rPr>
          <w:t>www.putni.lv</w:t>
        </w:r>
      </w:hyperlink>
      <w:r w:rsidRPr="00660F83">
        <w:rPr>
          <w:rFonts w:asciiTheme="minorHAnsi" w:hAnsiTheme="minorHAnsi" w:cstheme="minorHAnsi"/>
          <w:szCs w:val="24"/>
        </w:rPr>
        <w:t xml:space="preserve"> </w:t>
      </w:r>
    </w:p>
    <w:p w14:paraId="648FC65F" w14:textId="1A927D92" w:rsidR="00FD0B2A" w:rsidRPr="00660F83" w:rsidRDefault="001B53EF" w:rsidP="001B53EF">
      <w:pPr>
        <w:spacing w:after="120"/>
      </w:pPr>
      <w:r w:rsidRPr="00660F83">
        <w:rPr>
          <w:rFonts w:asciiTheme="minorHAnsi" w:hAnsiTheme="minorHAnsi" w:cstheme="minorHAnsi"/>
          <w:szCs w:val="24"/>
        </w:rPr>
        <w:t xml:space="preserve">„Ziņojums Eiropas Komisijai par biotopu (dzīvotņu) un sugu aizsardzības stāvokli Latvijā. Novērtējums par 2013.-2018. gada periodu”. Pieejams: </w:t>
      </w:r>
      <w:hyperlink r:id="rId143" w:history="1">
        <w:r w:rsidRPr="00660F83">
          <w:rPr>
            <w:rStyle w:val="Hyperlink"/>
            <w:rFonts w:asciiTheme="minorHAnsi" w:hAnsiTheme="minorHAnsi" w:cstheme="minorHAnsi"/>
            <w:color w:val="auto"/>
            <w:szCs w:val="24"/>
          </w:rPr>
          <w:t>http://www.daba.gov.lv/public/lat/dati1/zinojumi_eiropas_komisijai/</w:t>
        </w:r>
      </w:hyperlink>
      <w:r w:rsidRPr="00660F83">
        <w:rPr>
          <w:rFonts w:asciiTheme="minorHAnsi" w:hAnsiTheme="minorHAnsi" w:cstheme="minorHAnsi"/>
          <w:szCs w:val="24"/>
        </w:rPr>
        <w:t xml:space="preserve">; </w:t>
      </w:r>
      <w:hyperlink r:id="rId144" w:history="1">
        <w:r w:rsidRPr="00660F83">
          <w:rPr>
            <w:rStyle w:val="Hyperlink"/>
            <w:rFonts w:asciiTheme="minorHAnsi" w:hAnsiTheme="minorHAnsi" w:cstheme="minorHAnsi"/>
            <w:color w:val="auto"/>
          </w:rPr>
          <w:t>http://cdr.eionet.europa.eu/lv/eu/art17/envxwalvg/</w:t>
        </w:r>
      </w:hyperlink>
      <w:r w:rsidRPr="00660F83">
        <w:t xml:space="preserve"> </w:t>
      </w:r>
    </w:p>
    <w:p w14:paraId="5F1DD7D1" w14:textId="77777777" w:rsidR="00386360" w:rsidRPr="00660F83" w:rsidRDefault="00386360" w:rsidP="001B53EF">
      <w:pPr>
        <w:spacing w:after="120"/>
        <w:rPr>
          <w:rFonts w:asciiTheme="minorHAnsi" w:hAnsiTheme="minorHAnsi" w:cstheme="minorHAnsi"/>
          <w:b/>
          <w:bCs/>
          <w:u w:val="single"/>
        </w:rPr>
      </w:pPr>
    </w:p>
    <w:p w14:paraId="516A72A5" w14:textId="00E7FE92" w:rsidR="00FD0B2A" w:rsidRPr="00660F83" w:rsidRDefault="00FD0B2A" w:rsidP="001B53EF">
      <w:pPr>
        <w:spacing w:after="120"/>
        <w:rPr>
          <w:rFonts w:asciiTheme="minorHAnsi" w:hAnsiTheme="minorHAnsi" w:cstheme="minorHAnsi"/>
          <w:b/>
          <w:bCs/>
          <w:u w:val="single"/>
        </w:rPr>
      </w:pPr>
      <w:r w:rsidRPr="00660F83">
        <w:rPr>
          <w:rFonts w:asciiTheme="minorHAnsi" w:hAnsiTheme="minorHAnsi" w:cstheme="minorHAnsi"/>
          <w:b/>
          <w:bCs/>
          <w:u w:val="single"/>
        </w:rPr>
        <w:t>Nepublicētā literatūra:</w:t>
      </w:r>
    </w:p>
    <w:p w14:paraId="7FF08C92" w14:textId="36F41B1D" w:rsidR="00FD0B2A" w:rsidRPr="00660F83" w:rsidRDefault="00FD0B2A" w:rsidP="001B53EF">
      <w:pPr>
        <w:spacing w:after="120"/>
        <w:rPr>
          <w:rFonts w:asciiTheme="minorHAnsi" w:hAnsiTheme="minorHAnsi" w:cstheme="minorHAnsi"/>
        </w:rPr>
      </w:pPr>
      <w:r w:rsidRPr="00660F83">
        <w:rPr>
          <w:rFonts w:asciiTheme="minorHAnsi" w:hAnsiTheme="minorHAnsi" w:cstheme="minorHAnsi"/>
        </w:rPr>
        <w:t>Biedrības “SVP “Durbe</w:t>
      </w:r>
      <w:r w:rsidR="00340E1A" w:rsidRPr="00660F83">
        <w:rPr>
          <w:rFonts w:asciiTheme="minorHAnsi" w:hAnsiTheme="minorHAnsi" w:cstheme="minorHAnsi"/>
        </w:rPr>
        <w:t xml:space="preserve">” </w:t>
      </w:r>
      <w:r w:rsidRPr="00660F83">
        <w:rPr>
          <w:rFonts w:asciiTheme="minorHAnsi" w:hAnsiTheme="minorHAnsi" w:cstheme="minorHAnsi"/>
        </w:rPr>
        <w:t>” sniegtā informācija</w:t>
      </w:r>
    </w:p>
    <w:p w14:paraId="75157FDF" w14:textId="3A3EB24D" w:rsidR="00FD0B2A" w:rsidRPr="00660F83" w:rsidRDefault="00FD0B2A" w:rsidP="001B53EF">
      <w:pPr>
        <w:spacing w:after="120"/>
        <w:rPr>
          <w:rFonts w:asciiTheme="minorHAnsi" w:hAnsiTheme="minorHAnsi" w:cstheme="minorHAnsi"/>
        </w:rPr>
      </w:pPr>
      <w:r w:rsidRPr="00660F83">
        <w:rPr>
          <w:rFonts w:asciiTheme="minorHAnsi" w:hAnsiTheme="minorHAnsi" w:cstheme="minorHAnsi"/>
        </w:rPr>
        <w:lastRenderedPageBreak/>
        <w:t>Kempinga “Vīnrozes” īpašnieka K. Puķes sniegtā informācija</w:t>
      </w:r>
    </w:p>
    <w:p w14:paraId="1F960230" w14:textId="30610F0D" w:rsidR="00FD0B2A" w:rsidRPr="00660F83" w:rsidRDefault="00FD0B2A" w:rsidP="001B53EF">
      <w:pPr>
        <w:spacing w:after="120"/>
        <w:rPr>
          <w:rStyle w:val="Hyperlink"/>
          <w:rFonts w:asciiTheme="minorHAnsi" w:hAnsiTheme="minorHAnsi" w:cstheme="minorHAnsi"/>
          <w:color w:val="auto"/>
        </w:rPr>
      </w:pPr>
    </w:p>
    <w:sectPr w:rsidR="00FD0B2A" w:rsidRPr="00660F83" w:rsidSect="00CD74B1">
      <w:headerReference w:type="default" r:id="rId145"/>
      <w:pgSz w:w="11905" w:h="16837"/>
      <w:pgMar w:top="1440" w:right="1797" w:bottom="1440" w:left="1797"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8B1E548" w14:textId="77777777" w:rsidR="006450DC" w:rsidRDefault="006450DC">
      <w:r>
        <w:separator/>
      </w:r>
    </w:p>
  </w:endnote>
  <w:endnote w:type="continuationSeparator" w:id="0">
    <w:p w14:paraId="14D0E4D4" w14:textId="77777777" w:rsidR="006450DC" w:rsidRDefault="006450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Lucida Sans Unicode">
    <w:panose1 w:val="020B0602030504020204"/>
    <w:charset w:val="BA"/>
    <w:family w:val="swiss"/>
    <w:pitch w:val="variable"/>
    <w:sig w:usb0="80000AFF" w:usb1="0000396B" w:usb2="00000000" w:usb3="00000000" w:csb0="000000BF" w:csb1="00000000"/>
  </w:font>
  <w:font w:name="Tahoma">
    <w:panose1 w:val="020B0604030504040204"/>
    <w:charset w:val="BA"/>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SBaltTimes">
    <w:altName w:val="Times New Roman"/>
    <w:charset w:val="00"/>
    <w:family w:val="roman"/>
    <w:pitch w:val="variable"/>
    <w:sig w:usb0="00000003" w:usb1="00000000" w:usb2="00000000" w:usb3="00000000" w:csb0="00000001" w:csb1="00000000"/>
  </w:font>
  <w:font w:name="TimesNewRoman">
    <w:altName w:val="Arial Unicode MS"/>
    <w:panose1 w:val="00000000000000000000"/>
    <w:charset w:val="80"/>
    <w:family w:val="auto"/>
    <w:notTrueType/>
    <w:pitch w:val="default"/>
    <w:sig w:usb0="00000000" w:usb1="08070000" w:usb2="00000010" w:usb3="00000000" w:csb0="00020000" w:csb1="00000000"/>
  </w:font>
  <w:font w:name="MSBaltSouvenir">
    <w:altName w:val="Times New Roman"/>
    <w:panose1 w:val="00000000000000000000"/>
    <w:charset w:val="00"/>
    <w:family w:val="roman"/>
    <w:notTrueType/>
    <w:pitch w:val="variable"/>
    <w:sig w:usb0="00000003" w:usb1="00000000" w:usb2="00000000" w:usb3="00000000" w:csb0="00000001" w:csb1="00000000"/>
  </w:font>
  <w:font w:name="Verdana">
    <w:panose1 w:val="020B0604030504040204"/>
    <w:charset w:val="BA"/>
    <w:family w:val="swiss"/>
    <w:pitch w:val="variable"/>
    <w:sig w:usb0="A00006FF" w:usb1="4000205B" w:usb2="00000010" w:usb3="00000000" w:csb0="0000019F" w:csb1="00000000"/>
  </w:font>
  <w:font w:name="Minion Pro">
    <w:panose1 w:val="00000000000000000000"/>
    <w:charset w:val="00"/>
    <w:family w:val="roman"/>
    <w:notTrueType/>
    <w:pitch w:val="variable"/>
    <w:sig w:usb0="60000287" w:usb1="00000001" w:usb2="00000000" w:usb3="00000000" w:csb0="0000019F" w:csb1="00000000"/>
  </w:font>
  <w:font w:name="TimesNewRomanPSMT">
    <w:altName w:val="Times New Roman"/>
    <w:panose1 w:val="00000000000000000000"/>
    <w:charset w:val="00"/>
    <w:family w:val="roman"/>
    <w:notTrueType/>
    <w:pitch w:val="default"/>
    <w:sig w:usb0="00000007" w:usb1="00000000" w:usb2="00000000" w:usb3="00000000" w:csb0="00000003" w:csb1="00000000"/>
  </w:font>
  <w:font w:name="CIDFont+F2">
    <w:altName w:val="Calibri"/>
    <w:panose1 w:val="00000000000000000000"/>
    <w:charset w:val="EE"/>
    <w:family w:val="auto"/>
    <w:notTrueType/>
    <w:pitch w:val="default"/>
    <w:sig w:usb0="00000005" w:usb1="00000000" w:usb2="00000000" w:usb3="00000000" w:csb0="00000002"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83FC9F" w14:textId="77777777" w:rsidR="00285945" w:rsidRDefault="00285945">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9CB825" w14:textId="77777777" w:rsidR="00285945" w:rsidRDefault="00285945"/>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A9475C" w14:textId="77777777" w:rsidR="00285945" w:rsidRPr="00034954" w:rsidRDefault="00285945">
    <w:pPr>
      <w:pStyle w:val="Footer"/>
      <w:jc w:val="center"/>
      <w:rPr>
        <w:rFonts w:ascii="Calibri" w:hAnsi="Calibri"/>
      </w:rPr>
    </w:pPr>
    <w:r w:rsidRPr="00034954">
      <w:rPr>
        <w:rFonts w:ascii="Calibri" w:hAnsi="Calibri"/>
      </w:rPr>
      <w:fldChar w:fldCharType="begin"/>
    </w:r>
    <w:r w:rsidRPr="00034954">
      <w:rPr>
        <w:rFonts w:ascii="Calibri" w:hAnsi="Calibri"/>
      </w:rPr>
      <w:instrText xml:space="preserve"> PAGE </w:instrText>
    </w:r>
    <w:r w:rsidRPr="00034954">
      <w:rPr>
        <w:rFonts w:ascii="Calibri" w:hAnsi="Calibri"/>
      </w:rPr>
      <w:fldChar w:fldCharType="separate"/>
    </w:r>
    <w:r w:rsidR="00FC4ADF">
      <w:rPr>
        <w:rFonts w:ascii="Calibri" w:hAnsi="Calibri"/>
        <w:noProof/>
      </w:rPr>
      <w:t>96</w:t>
    </w:r>
    <w:r w:rsidRPr="00034954">
      <w:rPr>
        <w:rFonts w:ascii="Calibri" w:hAnsi="Calibri"/>
        <w:noProof/>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DAC8A4" w14:textId="77777777" w:rsidR="00285945" w:rsidRDefault="00285945"/>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35A0A9" w14:textId="77777777" w:rsidR="00285945" w:rsidRDefault="00285945"/>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0E5450" w14:textId="77777777" w:rsidR="00285945" w:rsidRPr="00E012D8" w:rsidRDefault="00285945">
    <w:pPr>
      <w:pStyle w:val="Footer"/>
      <w:jc w:val="center"/>
      <w:rPr>
        <w:rFonts w:asciiTheme="minorHAnsi" w:hAnsiTheme="minorHAnsi" w:cstheme="minorHAnsi"/>
      </w:rPr>
    </w:pPr>
    <w:r w:rsidRPr="00E012D8">
      <w:rPr>
        <w:rFonts w:asciiTheme="minorHAnsi" w:hAnsiTheme="minorHAnsi" w:cstheme="minorHAnsi"/>
        <w:noProof/>
      </w:rPr>
      <w:fldChar w:fldCharType="begin"/>
    </w:r>
    <w:r w:rsidRPr="00E012D8">
      <w:rPr>
        <w:rFonts w:asciiTheme="minorHAnsi" w:hAnsiTheme="minorHAnsi" w:cstheme="minorHAnsi"/>
        <w:noProof/>
      </w:rPr>
      <w:instrText xml:space="preserve"> PAGE </w:instrText>
    </w:r>
    <w:r w:rsidRPr="00E012D8">
      <w:rPr>
        <w:rFonts w:asciiTheme="minorHAnsi" w:hAnsiTheme="minorHAnsi" w:cstheme="minorHAnsi"/>
        <w:noProof/>
      </w:rPr>
      <w:fldChar w:fldCharType="separate"/>
    </w:r>
    <w:r w:rsidR="00FC4ADF">
      <w:rPr>
        <w:rFonts w:asciiTheme="minorHAnsi" w:hAnsiTheme="minorHAnsi" w:cstheme="minorHAnsi"/>
        <w:noProof/>
      </w:rPr>
      <w:t>100</w:t>
    </w:r>
    <w:r w:rsidRPr="00E012D8">
      <w:rPr>
        <w:rFonts w:asciiTheme="minorHAnsi" w:hAnsiTheme="minorHAnsi" w:cstheme="minorHAnsi"/>
        <w:noProof/>
      </w:rPr>
      <w:fldChar w:fldCharType="end"/>
    </w:r>
  </w:p>
  <w:p w14:paraId="19C54420" w14:textId="77777777" w:rsidR="00285945" w:rsidRDefault="00285945">
    <w:pPr>
      <w:pStyle w:val="Foo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66B61D" w14:textId="77777777" w:rsidR="00285945" w:rsidRDefault="00285945"/>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D9F529" w14:textId="77777777" w:rsidR="00285945" w:rsidRDefault="00285945"/>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0D26B7" w14:textId="77777777" w:rsidR="00285945" w:rsidRPr="00034954" w:rsidRDefault="00285945">
    <w:pPr>
      <w:pStyle w:val="Footer"/>
      <w:jc w:val="center"/>
      <w:rPr>
        <w:rFonts w:ascii="Calibri" w:hAnsi="Calibri"/>
      </w:rPr>
    </w:pPr>
    <w:r w:rsidRPr="00034954">
      <w:rPr>
        <w:rFonts w:ascii="Calibri" w:hAnsi="Calibri"/>
      </w:rPr>
      <w:fldChar w:fldCharType="begin"/>
    </w:r>
    <w:r w:rsidRPr="00034954">
      <w:rPr>
        <w:rFonts w:ascii="Calibri" w:hAnsi="Calibri"/>
      </w:rPr>
      <w:instrText xml:space="preserve"> PAGE </w:instrText>
    </w:r>
    <w:r w:rsidRPr="00034954">
      <w:rPr>
        <w:rFonts w:ascii="Calibri" w:hAnsi="Calibri"/>
      </w:rPr>
      <w:fldChar w:fldCharType="separate"/>
    </w:r>
    <w:r w:rsidR="00FC4ADF">
      <w:rPr>
        <w:rFonts w:ascii="Calibri" w:hAnsi="Calibri"/>
        <w:noProof/>
      </w:rPr>
      <w:t>108</w:t>
    </w:r>
    <w:r w:rsidRPr="00034954">
      <w:rPr>
        <w:rFonts w:ascii="Calibri" w:hAnsi="Calibri"/>
        <w:noProof/>
      </w:rPr>
      <w:fldChar w:fldCharType="end"/>
    </w:r>
  </w:p>
  <w:p w14:paraId="00931B4B" w14:textId="77777777" w:rsidR="00285945" w:rsidRDefault="00285945">
    <w:pPr>
      <w:pStyle w:val="Foote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FC5D1C" w14:textId="77777777" w:rsidR="00285945" w:rsidRDefault="00285945"/>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43C545" w14:textId="77777777" w:rsidR="00285945" w:rsidRDefault="00285945"/>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25D06A" w14:textId="77777777" w:rsidR="00285945" w:rsidRDefault="00285945">
    <w:pPr>
      <w:pStyle w:val="Foote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2423D7" w14:textId="77777777" w:rsidR="00285945" w:rsidRPr="00034954" w:rsidRDefault="00285945">
    <w:pPr>
      <w:pStyle w:val="Footer"/>
      <w:jc w:val="center"/>
      <w:rPr>
        <w:rFonts w:ascii="Calibri" w:hAnsi="Calibri"/>
      </w:rPr>
    </w:pPr>
    <w:r w:rsidRPr="00034954">
      <w:rPr>
        <w:rFonts w:ascii="Calibri" w:hAnsi="Calibri"/>
      </w:rPr>
      <w:fldChar w:fldCharType="begin"/>
    </w:r>
    <w:r w:rsidRPr="00034954">
      <w:rPr>
        <w:rFonts w:ascii="Calibri" w:hAnsi="Calibri"/>
      </w:rPr>
      <w:instrText xml:space="preserve"> PAGE </w:instrText>
    </w:r>
    <w:r w:rsidRPr="00034954">
      <w:rPr>
        <w:rFonts w:ascii="Calibri" w:hAnsi="Calibri"/>
      </w:rPr>
      <w:fldChar w:fldCharType="separate"/>
    </w:r>
    <w:r w:rsidR="00FC4ADF">
      <w:rPr>
        <w:rFonts w:ascii="Calibri" w:hAnsi="Calibri"/>
        <w:noProof/>
      </w:rPr>
      <w:t>139</w:t>
    </w:r>
    <w:r w:rsidRPr="00034954">
      <w:rPr>
        <w:rFonts w:ascii="Calibri" w:hAnsi="Calibri"/>
        <w:noProof/>
      </w:rPr>
      <w:fldChar w:fldCharType="end"/>
    </w:r>
  </w:p>
  <w:p w14:paraId="767FB95B" w14:textId="77777777" w:rsidR="00285945" w:rsidRDefault="00285945">
    <w:pPr>
      <w:pStyle w:val="Foote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9E914D" w14:textId="77777777" w:rsidR="00285945" w:rsidRDefault="00285945"/>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371163" w14:textId="77777777" w:rsidR="00285945" w:rsidRDefault="00285945">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F04E22" w14:textId="77777777" w:rsidR="00285945" w:rsidRDefault="00285945"/>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1ADB81" w14:textId="77777777" w:rsidR="00285945" w:rsidRDefault="00285945"/>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FC8EB7" w14:textId="77777777" w:rsidR="00285945" w:rsidRDefault="00285945"/>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A782CD" w14:textId="77777777" w:rsidR="00285945" w:rsidRDefault="00285945"/>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4F97DA" w14:textId="77777777" w:rsidR="00285945" w:rsidRDefault="00285945"/>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383C8B" w14:textId="77777777" w:rsidR="00285945" w:rsidRPr="00034954" w:rsidRDefault="00285945">
    <w:pPr>
      <w:pStyle w:val="Footer"/>
      <w:jc w:val="center"/>
      <w:rPr>
        <w:rFonts w:ascii="Calibri" w:hAnsi="Calibri"/>
      </w:rPr>
    </w:pPr>
    <w:r w:rsidRPr="00034954">
      <w:rPr>
        <w:rFonts w:ascii="Calibri" w:hAnsi="Calibri"/>
      </w:rPr>
      <w:fldChar w:fldCharType="begin"/>
    </w:r>
    <w:r w:rsidRPr="00034954">
      <w:rPr>
        <w:rFonts w:ascii="Calibri" w:hAnsi="Calibri"/>
      </w:rPr>
      <w:instrText xml:space="preserve"> PAGE   \* MERGEFORMAT </w:instrText>
    </w:r>
    <w:r w:rsidRPr="00034954">
      <w:rPr>
        <w:rFonts w:ascii="Calibri" w:hAnsi="Calibri"/>
      </w:rPr>
      <w:fldChar w:fldCharType="separate"/>
    </w:r>
    <w:r w:rsidR="00FC4ADF">
      <w:rPr>
        <w:rFonts w:ascii="Calibri" w:hAnsi="Calibri"/>
        <w:noProof/>
      </w:rPr>
      <w:t>11</w:t>
    </w:r>
    <w:r w:rsidRPr="00034954">
      <w:rPr>
        <w:rFonts w:ascii="Calibri" w:hAnsi="Calibri"/>
        <w:noProof/>
      </w:rPr>
      <w:fldChar w:fldCharType="end"/>
    </w:r>
  </w:p>
  <w:p w14:paraId="387797EF" w14:textId="77777777" w:rsidR="00285945" w:rsidRDefault="0028594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0CE558F" w14:textId="77777777" w:rsidR="006450DC" w:rsidRDefault="006450DC">
      <w:r>
        <w:separator/>
      </w:r>
    </w:p>
  </w:footnote>
  <w:footnote w:type="continuationSeparator" w:id="0">
    <w:p w14:paraId="2D04D4EA" w14:textId="77777777" w:rsidR="006450DC" w:rsidRDefault="006450DC">
      <w:r>
        <w:continuationSeparator/>
      </w:r>
    </w:p>
  </w:footnote>
  <w:footnote w:id="1">
    <w:p w14:paraId="734D96AC" w14:textId="77777777" w:rsidR="00285945" w:rsidRDefault="00285945" w:rsidP="003947C4">
      <w:pPr>
        <w:pStyle w:val="FootnoteText"/>
      </w:pPr>
      <w:r>
        <w:rPr>
          <w:rStyle w:val="FootnoteReference"/>
        </w:rPr>
        <w:footnoteRef/>
      </w:r>
      <w:hyperlink r:id="rId1" w:history="1">
        <w:r w:rsidRPr="003664A7">
          <w:rPr>
            <w:rStyle w:val="Hyperlink"/>
            <w:rFonts w:asciiTheme="minorHAnsi" w:hAnsiTheme="minorHAnsi" w:cstheme="minorHAnsi"/>
          </w:rPr>
          <w:t>https://www.daba.gov.lv/upload/File/pp19/191204_Purvu_mon_Hidrologijas_vadlinijas_OPurmalis.pdf</w:t>
        </w:r>
      </w:hyperlink>
    </w:p>
  </w:footnote>
  <w:footnote w:id="2">
    <w:p w14:paraId="029A345B" w14:textId="77777777" w:rsidR="00285945" w:rsidRDefault="00285945" w:rsidP="003947C4">
      <w:pPr>
        <w:pStyle w:val="FootnoteText"/>
      </w:pPr>
      <w:r>
        <w:rPr>
          <w:rStyle w:val="FootnoteReference"/>
        </w:rPr>
        <w:footnoteRef/>
      </w:r>
      <w:hyperlink r:id="rId2" w:history="1">
        <w:r w:rsidRPr="003664A7">
          <w:rPr>
            <w:rStyle w:val="Hyperlink"/>
          </w:rPr>
          <w:t>http://www.floodplainmeadows.org.uk/sites/www.floodplainmeadows.org.uk/files/files/Eco%20Hydrological%20Guidelines%20(1).pdf</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936995" w14:textId="77777777" w:rsidR="00285945" w:rsidRDefault="00285945">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3290" w:type="dxa"/>
      <w:jc w:val="center"/>
      <w:tblLook w:val="0000" w:firstRow="0" w:lastRow="0" w:firstColumn="0" w:lastColumn="0" w:noHBand="0" w:noVBand="0"/>
    </w:tblPr>
    <w:tblGrid>
      <w:gridCol w:w="8910"/>
      <w:gridCol w:w="4380"/>
    </w:tblGrid>
    <w:tr w:rsidR="00285945" w:rsidRPr="003871DA" w14:paraId="5F146522" w14:textId="77777777" w:rsidTr="00786CFC">
      <w:trPr>
        <w:trHeight w:val="582"/>
        <w:jc w:val="center"/>
      </w:trPr>
      <w:tc>
        <w:tcPr>
          <w:tcW w:w="0" w:type="auto"/>
          <w:tcBorders>
            <w:bottom w:val="single" w:sz="4" w:space="0" w:color="000000"/>
          </w:tcBorders>
        </w:tcPr>
        <w:p w14:paraId="1CD2CB00" w14:textId="739441C2" w:rsidR="00285945" w:rsidRPr="003871DA" w:rsidRDefault="00285945" w:rsidP="007742ED">
          <w:pPr>
            <w:pStyle w:val="Header"/>
            <w:tabs>
              <w:tab w:val="clear" w:pos="4320"/>
              <w:tab w:val="clear" w:pos="8640"/>
              <w:tab w:val="center" w:pos="4600"/>
            </w:tabs>
            <w:snapToGrid w:val="0"/>
            <w:ind w:left="-108"/>
            <w:rPr>
              <w:rFonts w:ascii="Calibri" w:hAnsi="Calibri"/>
              <w:i/>
              <w:sz w:val="20"/>
              <w:lang w:val="lv-LV"/>
            </w:rPr>
          </w:pPr>
          <w:r w:rsidRPr="003871DA">
            <w:rPr>
              <w:rFonts w:ascii="Calibri" w:hAnsi="Calibri"/>
              <w:i/>
              <w:sz w:val="20"/>
              <w:lang w:val="lv-LV"/>
            </w:rPr>
            <w:t xml:space="preserve">Dabas </w:t>
          </w:r>
          <w:r>
            <w:rPr>
              <w:rFonts w:ascii="Calibri" w:hAnsi="Calibri"/>
              <w:i/>
              <w:sz w:val="20"/>
              <w:lang w:val="lv-LV"/>
            </w:rPr>
            <w:t>lieguma</w:t>
          </w:r>
          <w:r w:rsidRPr="003871DA">
            <w:rPr>
              <w:rFonts w:ascii="Calibri" w:hAnsi="Calibri"/>
              <w:i/>
              <w:sz w:val="20"/>
              <w:lang w:val="lv-LV"/>
            </w:rPr>
            <w:t xml:space="preserve"> „</w:t>
          </w:r>
          <w:r>
            <w:t xml:space="preserve"> </w:t>
          </w:r>
          <w:r w:rsidRPr="00AE56F1">
            <w:rPr>
              <w:rFonts w:ascii="Calibri" w:hAnsi="Calibri"/>
              <w:i/>
              <w:sz w:val="20"/>
              <w:lang w:val="lv-LV"/>
            </w:rPr>
            <w:t>Durbes ezera pļavas</w:t>
          </w:r>
          <w:r w:rsidRPr="003871DA">
            <w:rPr>
              <w:rFonts w:ascii="Calibri" w:hAnsi="Calibri"/>
              <w:i/>
              <w:sz w:val="20"/>
              <w:lang w:val="lv-LV"/>
            </w:rPr>
            <w:t xml:space="preserve">” </w:t>
          </w:r>
          <w:r>
            <w:rPr>
              <w:rFonts w:ascii="Calibri" w:hAnsi="Calibri"/>
              <w:i/>
              <w:sz w:val="20"/>
              <w:lang w:val="lv-LV"/>
            </w:rPr>
            <w:tab/>
          </w:r>
        </w:p>
        <w:p w14:paraId="099FCD9F" w14:textId="5A783A20" w:rsidR="00285945" w:rsidRPr="00351DF4" w:rsidRDefault="00285945" w:rsidP="00931DA8">
          <w:pPr>
            <w:pStyle w:val="Header"/>
            <w:ind w:left="-108"/>
            <w:jc w:val="both"/>
            <w:rPr>
              <w:rFonts w:ascii="Calibri" w:hAnsi="Calibri"/>
              <w:i/>
              <w:sz w:val="20"/>
              <w:lang w:val="lv-LV"/>
            </w:rPr>
          </w:pPr>
          <w:r>
            <w:rPr>
              <w:rFonts w:ascii="Calibri" w:hAnsi="Calibri"/>
              <w:i/>
              <w:sz w:val="20"/>
              <w:lang w:val="lv-LV"/>
            </w:rPr>
            <w:t>dabas aizsardzības plāns no 2020</w:t>
          </w:r>
          <w:r w:rsidRPr="003871DA">
            <w:rPr>
              <w:rFonts w:ascii="Calibri" w:hAnsi="Calibri"/>
              <w:i/>
              <w:sz w:val="20"/>
              <w:lang w:val="lv-LV"/>
            </w:rPr>
            <w:t>. gada līdz 20</w:t>
          </w:r>
          <w:r>
            <w:rPr>
              <w:rFonts w:ascii="Calibri" w:hAnsi="Calibri"/>
              <w:i/>
              <w:sz w:val="20"/>
              <w:lang w:val="lv-LV"/>
            </w:rPr>
            <w:t>32</w:t>
          </w:r>
          <w:r w:rsidRPr="003871DA">
            <w:rPr>
              <w:rFonts w:ascii="Calibri" w:hAnsi="Calibri"/>
              <w:i/>
              <w:sz w:val="20"/>
              <w:lang w:val="lv-LV"/>
            </w:rPr>
            <w:t>. gadam</w:t>
          </w:r>
        </w:p>
      </w:tc>
      <w:tc>
        <w:tcPr>
          <w:tcW w:w="0" w:type="auto"/>
          <w:tcBorders>
            <w:bottom w:val="single" w:sz="4" w:space="0" w:color="000000"/>
          </w:tcBorders>
        </w:tcPr>
        <w:p w14:paraId="52A00FBF" w14:textId="77777777" w:rsidR="00285945" w:rsidRPr="003871DA" w:rsidRDefault="00285945" w:rsidP="00F53BE4">
          <w:pPr>
            <w:pStyle w:val="Header"/>
            <w:snapToGrid w:val="0"/>
            <w:jc w:val="right"/>
            <w:rPr>
              <w:rFonts w:ascii="Calibri" w:hAnsi="Calibri"/>
              <w:i/>
              <w:sz w:val="20"/>
              <w:lang w:val="lv-LV"/>
            </w:rPr>
          </w:pPr>
          <w:r w:rsidRPr="003871DA">
            <w:rPr>
              <w:rFonts w:ascii="Calibri" w:hAnsi="Calibri"/>
              <w:i/>
              <w:sz w:val="20"/>
              <w:lang w:val="lv-LV"/>
            </w:rPr>
            <w:t>SIA Estonian, Latvian</w:t>
          </w:r>
        </w:p>
        <w:p w14:paraId="6188FB0F" w14:textId="77777777" w:rsidR="00285945" w:rsidRPr="003871DA" w:rsidRDefault="00285945" w:rsidP="00F53BE4">
          <w:pPr>
            <w:pStyle w:val="Header"/>
            <w:jc w:val="right"/>
            <w:rPr>
              <w:rFonts w:ascii="Calibri" w:hAnsi="Calibri"/>
              <w:i/>
              <w:sz w:val="20"/>
              <w:lang w:val="lv-LV"/>
            </w:rPr>
          </w:pPr>
          <w:r w:rsidRPr="003871DA">
            <w:rPr>
              <w:rFonts w:ascii="Calibri" w:hAnsi="Calibri"/>
              <w:i/>
              <w:sz w:val="20"/>
              <w:lang w:val="lv-LV"/>
            </w:rPr>
            <w:t>&amp; Lithuanian Environment</w:t>
          </w:r>
        </w:p>
      </w:tc>
    </w:tr>
  </w:tbl>
  <w:p w14:paraId="2C78BEC4" w14:textId="77777777" w:rsidR="00285945" w:rsidRPr="00F53BE4" w:rsidRDefault="00285945" w:rsidP="00F53BE4">
    <w:pPr>
      <w:rPr>
        <w:lang w:val="en-GB"/>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ook w:val="0000" w:firstRow="0" w:lastRow="0" w:firstColumn="0" w:lastColumn="0" w:noHBand="0" w:noVBand="0"/>
    </w:tblPr>
    <w:tblGrid>
      <w:gridCol w:w="4918"/>
      <w:gridCol w:w="3609"/>
    </w:tblGrid>
    <w:tr w:rsidR="00285945" w:rsidRPr="003871DA" w14:paraId="1FE121DD" w14:textId="77777777" w:rsidTr="00B440A0">
      <w:trPr>
        <w:trHeight w:val="547"/>
      </w:trPr>
      <w:tc>
        <w:tcPr>
          <w:tcW w:w="2884" w:type="pct"/>
          <w:tcBorders>
            <w:bottom w:val="single" w:sz="4" w:space="0" w:color="000000"/>
          </w:tcBorders>
        </w:tcPr>
        <w:p w14:paraId="30F4C5F4" w14:textId="77777777" w:rsidR="00285945" w:rsidRPr="003871DA" w:rsidRDefault="00285945" w:rsidP="00415466">
          <w:pPr>
            <w:pStyle w:val="Header"/>
            <w:snapToGrid w:val="0"/>
            <w:ind w:left="-108"/>
            <w:rPr>
              <w:rFonts w:ascii="Calibri" w:hAnsi="Calibri"/>
              <w:i/>
              <w:sz w:val="20"/>
              <w:lang w:val="lv-LV"/>
            </w:rPr>
          </w:pPr>
          <w:r w:rsidRPr="003871DA">
            <w:rPr>
              <w:rFonts w:ascii="Calibri" w:hAnsi="Calibri"/>
              <w:i/>
              <w:sz w:val="20"/>
              <w:lang w:val="lv-LV"/>
            </w:rPr>
            <w:t xml:space="preserve">Dabas </w:t>
          </w:r>
          <w:r>
            <w:rPr>
              <w:rFonts w:ascii="Calibri" w:hAnsi="Calibri"/>
              <w:i/>
              <w:sz w:val="20"/>
              <w:lang w:val="lv-LV"/>
            </w:rPr>
            <w:t>lieguma</w:t>
          </w:r>
          <w:r w:rsidRPr="003871DA">
            <w:rPr>
              <w:rFonts w:ascii="Calibri" w:hAnsi="Calibri"/>
              <w:i/>
              <w:sz w:val="20"/>
              <w:lang w:val="lv-LV"/>
            </w:rPr>
            <w:t xml:space="preserve"> „</w:t>
          </w:r>
          <w:r>
            <w:t xml:space="preserve"> </w:t>
          </w:r>
          <w:r w:rsidRPr="00AE56F1">
            <w:rPr>
              <w:rFonts w:ascii="Calibri" w:hAnsi="Calibri"/>
              <w:i/>
              <w:sz w:val="20"/>
              <w:lang w:val="lv-LV"/>
            </w:rPr>
            <w:t>Durbes ezera pļavas</w:t>
          </w:r>
          <w:r w:rsidRPr="003871DA">
            <w:rPr>
              <w:rFonts w:ascii="Calibri" w:hAnsi="Calibri"/>
              <w:i/>
              <w:sz w:val="20"/>
              <w:lang w:val="lv-LV"/>
            </w:rPr>
            <w:t xml:space="preserve">” </w:t>
          </w:r>
        </w:p>
        <w:p w14:paraId="6E77BD01" w14:textId="64603904" w:rsidR="00285945" w:rsidRPr="00351DF4" w:rsidRDefault="00285945" w:rsidP="00931DA8">
          <w:pPr>
            <w:pStyle w:val="Header"/>
            <w:ind w:left="-108"/>
            <w:jc w:val="both"/>
            <w:rPr>
              <w:rFonts w:ascii="Calibri" w:hAnsi="Calibri"/>
              <w:i/>
              <w:sz w:val="20"/>
              <w:lang w:val="lv-LV"/>
            </w:rPr>
          </w:pPr>
          <w:r>
            <w:rPr>
              <w:rFonts w:ascii="Calibri" w:hAnsi="Calibri"/>
              <w:i/>
              <w:sz w:val="20"/>
              <w:lang w:val="lv-LV"/>
            </w:rPr>
            <w:t>dabas aizsardzības plāns no 2020</w:t>
          </w:r>
          <w:r w:rsidRPr="003871DA">
            <w:rPr>
              <w:rFonts w:ascii="Calibri" w:hAnsi="Calibri"/>
              <w:i/>
              <w:sz w:val="20"/>
              <w:lang w:val="lv-LV"/>
            </w:rPr>
            <w:t>. gada līdz 20</w:t>
          </w:r>
          <w:r>
            <w:rPr>
              <w:rFonts w:ascii="Calibri" w:hAnsi="Calibri"/>
              <w:i/>
              <w:sz w:val="20"/>
              <w:lang w:val="lv-LV"/>
            </w:rPr>
            <w:t>32</w:t>
          </w:r>
          <w:r w:rsidRPr="003871DA">
            <w:rPr>
              <w:rFonts w:ascii="Calibri" w:hAnsi="Calibri"/>
              <w:i/>
              <w:sz w:val="20"/>
              <w:lang w:val="lv-LV"/>
            </w:rPr>
            <w:t>. gadam</w:t>
          </w:r>
        </w:p>
      </w:tc>
      <w:tc>
        <w:tcPr>
          <w:tcW w:w="2116" w:type="pct"/>
          <w:tcBorders>
            <w:bottom w:val="single" w:sz="4" w:space="0" w:color="000000"/>
          </w:tcBorders>
        </w:tcPr>
        <w:p w14:paraId="029ACC0C" w14:textId="77777777" w:rsidR="00285945" w:rsidRPr="003871DA" w:rsidRDefault="00285945" w:rsidP="00F53BE4">
          <w:pPr>
            <w:pStyle w:val="Header"/>
            <w:snapToGrid w:val="0"/>
            <w:jc w:val="right"/>
            <w:rPr>
              <w:rFonts w:ascii="Calibri" w:hAnsi="Calibri"/>
              <w:i/>
              <w:sz w:val="20"/>
              <w:lang w:val="lv-LV"/>
            </w:rPr>
          </w:pPr>
          <w:r w:rsidRPr="003871DA">
            <w:rPr>
              <w:rFonts w:ascii="Calibri" w:hAnsi="Calibri"/>
              <w:i/>
              <w:sz w:val="20"/>
              <w:lang w:val="lv-LV"/>
            </w:rPr>
            <w:t>SIA Estonian, Latvian</w:t>
          </w:r>
        </w:p>
        <w:p w14:paraId="0792A56E" w14:textId="77777777" w:rsidR="00285945" w:rsidRPr="003871DA" w:rsidRDefault="00285945" w:rsidP="00F53BE4">
          <w:pPr>
            <w:pStyle w:val="Header"/>
            <w:jc w:val="right"/>
            <w:rPr>
              <w:rFonts w:ascii="Calibri" w:hAnsi="Calibri"/>
              <w:i/>
              <w:sz w:val="20"/>
              <w:lang w:val="lv-LV"/>
            </w:rPr>
          </w:pPr>
          <w:r w:rsidRPr="003871DA">
            <w:rPr>
              <w:rFonts w:ascii="Calibri" w:hAnsi="Calibri"/>
              <w:i/>
              <w:sz w:val="20"/>
              <w:lang w:val="lv-LV"/>
            </w:rPr>
            <w:t>&amp; Lithuanian Environment</w:t>
          </w:r>
        </w:p>
      </w:tc>
    </w:tr>
  </w:tbl>
  <w:p w14:paraId="1ADCEEE6" w14:textId="77777777" w:rsidR="00285945" w:rsidRPr="00F53BE4" w:rsidRDefault="00285945" w:rsidP="00F53BE4">
    <w:pPr>
      <w:rPr>
        <w:lang w:val="en-GB"/>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ook w:val="0000" w:firstRow="0" w:lastRow="0" w:firstColumn="0" w:lastColumn="0" w:noHBand="0" w:noVBand="0"/>
    </w:tblPr>
    <w:tblGrid>
      <w:gridCol w:w="4918"/>
      <w:gridCol w:w="3609"/>
    </w:tblGrid>
    <w:tr w:rsidR="00285945" w:rsidRPr="003871DA" w14:paraId="58762F2E" w14:textId="77777777" w:rsidTr="00B440A0">
      <w:trPr>
        <w:trHeight w:val="547"/>
      </w:trPr>
      <w:tc>
        <w:tcPr>
          <w:tcW w:w="2884" w:type="pct"/>
          <w:tcBorders>
            <w:bottom w:val="single" w:sz="4" w:space="0" w:color="000000"/>
          </w:tcBorders>
        </w:tcPr>
        <w:p w14:paraId="4CE4DC02" w14:textId="77777777" w:rsidR="00285945" w:rsidRPr="003871DA" w:rsidRDefault="00285945" w:rsidP="00415466">
          <w:pPr>
            <w:pStyle w:val="Header"/>
            <w:snapToGrid w:val="0"/>
            <w:ind w:left="-108"/>
            <w:rPr>
              <w:rFonts w:ascii="Calibri" w:hAnsi="Calibri"/>
              <w:i/>
              <w:sz w:val="20"/>
              <w:lang w:val="lv-LV"/>
            </w:rPr>
          </w:pPr>
          <w:r w:rsidRPr="003871DA">
            <w:rPr>
              <w:rFonts w:ascii="Calibri" w:hAnsi="Calibri"/>
              <w:i/>
              <w:sz w:val="20"/>
              <w:lang w:val="lv-LV"/>
            </w:rPr>
            <w:t xml:space="preserve">Dabas </w:t>
          </w:r>
          <w:r>
            <w:rPr>
              <w:rFonts w:ascii="Calibri" w:hAnsi="Calibri"/>
              <w:i/>
              <w:sz w:val="20"/>
              <w:lang w:val="lv-LV"/>
            </w:rPr>
            <w:t>lieguma</w:t>
          </w:r>
          <w:r w:rsidRPr="003871DA">
            <w:rPr>
              <w:rFonts w:ascii="Calibri" w:hAnsi="Calibri"/>
              <w:i/>
              <w:sz w:val="20"/>
              <w:lang w:val="lv-LV"/>
            </w:rPr>
            <w:t xml:space="preserve"> „</w:t>
          </w:r>
          <w:r>
            <w:t xml:space="preserve"> </w:t>
          </w:r>
          <w:r w:rsidRPr="00AE56F1">
            <w:rPr>
              <w:rFonts w:ascii="Calibri" w:hAnsi="Calibri"/>
              <w:i/>
              <w:sz w:val="20"/>
              <w:lang w:val="lv-LV"/>
            </w:rPr>
            <w:t>Durbes ezera pļavas</w:t>
          </w:r>
          <w:r w:rsidRPr="003871DA">
            <w:rPr>
              <w:rFonts w:ascii="Calibri" w:hAnsi="Calibri"/>
              <w:i/>
              <w:sz w:val="20"/>
              <w:lang w:val="lv-LV"/>
            </w:rPr>
            <w:t xml:space="preserve">” </w:t>
          </w:r>
        </w:p>
        <w:p w14:paraId="60110F29" w14:textId="515AB823" w:rsidR="00285945" w:rsidRPr="00351DF4" w:rsidRDefault="00285945" w:rsidP="00931DA8">
          <w:pPr>
            <w:pStyle w:val="Header"/>
            <w:ind w:left="-108"/>
            <w:jc w:val="both"/>
            <w:rPr>
              <w:rFonts w:ascii="Calibri" w:hAnsi="Calibri"/>
              <w:i/>
              <w:sz w:val="20"/>
              <w:lang w:val="lv-LV"/>
            </w:rPr>
          </w:pPr>
          <w:r>
            <w:rPr>
              <w:rFonts w:ascii="Calibri" w:hAnsi="Calibri"/>
              <w:i/>
              <w:sz w:val="20"/>
              <w:lang w:val="lv-LV"/>
            </w:rPr>
            <w:t>dabas aizsardzības plāns no 2020</w:t>
          </w:r>
          <w:r w:rsidRPr="003871DA">
            <w:rPr>
              <w:rFonts w:ascii="Calibri" w:hAnsi="Calibri"/>
              <w:i/>
              <w:sz w:val="20"/>
              <w:lang w:val="lv-LV"/>
            </w:rPr>
            <w:t>. gada līdz 20</w:t>
          </w:r>
          <w:r>
            <w:rPr>
              <w:rFonts w:ascii="Calibri" w:hAnsi="Calibri"/>
              <w:i/>
              <w:sz w:val="20"/>
              <w:lang w:val="lv-LV"/>
            </w:rPr>
            <w:t>32</w:t>
          </w:r>
          <w:r w:rsidRPr="003871DA">
            <w:rPr>
              <w:rFonts w:ascii="Calibri" w:hAnsi="Calibri"/>
              <w:i/>
              <w:sz w:val="20"/>
              <w:lang w:val="lv-LV"/>
            </w:rPr>
            <w:t>. gadam</w:t>
          </w:r>
        </w:p>
      </w:tc>
      <w:tc>
        <w:tcPr>
          <w:tcW w:w="2116" w:type="pct"/>
          <w:tcBorders>
            <w:bottom w:val="single" w:sz="4" w:space="0" w:color="000000"/>
          </w:tcBorders>
        </w:tcPr>
        <w:p w14:paraId="097F8299" w14:textId="77777777" w:rsidR="00285945" w:rsidRPr="003871DA" w:rsidRDefault="00285945" w:rsidP="00F53BE4">
          <w:pPr>
            <w:pStyle w:val="Header"/>
            <w:snapToGrid w:val="0"/>
            <w:jc w:val="right"/>
            <w:rPr>
              <w:rFonts w:ascii="Calibri" w:hAnsi="Calibri"/>
              <w:i/>
              <w:sz w:val="20"/>
              <w:lang w:val="lv-LV"/>
            </w:rPr>
          </w:pPr>
          <w:r w:rsidRPr="003871DA">
            <w:rPr>
              <w:rFonts w:ascii="Calibri" w:hAnsi="Calibri"/>
              <w:i/>
              <w:sz w:val="20"/>
              <w:lang w:val="lv-LV"/>
            </w:rPr>
            <w:t>SIA Estonian, Latvian</w:t>
          </w:r>
        </w:p>
        <w:p w14:paraId="7BC1E4DF" w14:textId="77777777" w:rsidR="00285945" w:rsidRPr="003871DA" w:rsidRDefault="00285945" w:rsidP="00F53BE4">
          <w:pPr>
            <w:pStyle w:val="Header"/>
            <w:jc w:val="right"/>
            <w:rPr>
              <w:rFonts w:ascii="Calibri" w:hAnsi="Calibri"/>
              <w:i/>
              <w:sz w:val="20"/>
              <w:lang w:val="lv-LV"/>
            </w:rPr>
          </w:pPr>
          <w:r w:rsidRPr="003871DA">
            <w:rPr>
              <w:rFonts w:ascii="Calibri" w:hAnsi="Calibri"/>
              <w:i/>
              <w:sz w:val="20"/>
              <w:lang w:val="lv-LV"/>
            </w:rPr>
            <w:t>&amp; Lithuanian Environment</w:t>
          </w:r>
        </w:p>
      </w:tc>
    </w:tr>
  </w:tbl>
  <w:p w14:paraId="48FCCE67" w14:textId="77777777" w:rsidR="00285945" w:rsidRPr="00F53BE4" w:rsidRDefault="00285945" w:rsidP="00F53BE4">
    <w:pPr>
      <w:rPr>
        <w:lang w:val="en-GB"/>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3960" w:type="dxa"/>
      <w:tblLook w:val="0000" w:firstRow="0" w:lastRow="0" w:firstColumn="0" w:lastColumn="0" w:noHBand="0" w:noVBand="0"/>
    </w:tblPr>
    <w:tblGrid>
      <w:gridCol w:w="8052"/>
      <w:gridCol w:w="5908"/>
    </w:tblGrid>
    <w:tr w:rsidR="00285945" w:rsidRPr="003871DA" w14:paraId="709C7993" w14:textId="77777777" w:rsidTr="0004494A">
      <w:trPr>
        <w:trHeight w:val="547"/>
      </w:trPr>
      <w:tc>
        <w:tcPr>
          <w:tcW w:w="2884" w:type="pct"/>
          <w:tcBorders>
            <w:bottom w:val="single" w:sz="4" w:space="0" w:color="000000"/>
          </w:tcBorders>
        </w:tcPr>
        <w:p w14:paraId="084737A9" w14:textId="6DA604C3" w:rsidR="00285945" w:rsidRPr="003871DA" w:rsidRDefault="00285945" w:rsidP="00415466">
          <w:pPr>
            <w:pStyle w:val="Header"/>
            <w:snapToGrid w:val="0"/>
            <w:ind w:left="-108"/>
            <w:rPr>
              <w:rFonts w:ascii="Calibri" w:hAnsi="Calibri"/>
              <w:i/>
              <w:sz w:val="20"/>
              <w:lang w:val="lv-LV"/>
            </w:rPr>
          </w:pPr>
          <w:r w:rsidRPr="003871DA">
            <w:rPr>
              <w:rFonts w:ascii="Calibri" w:hAnsi="Calibri"/>
              <w:i/>
              <w:sz w:val="20"/>
              <w:lang w:val="lv-LV"/>
            </w:rPr>
            <w:t xml:space="preserve">Dabas </w:t>
          </w:r>
          <w:r>
            <w:rPr>
              <w:rFonts w:ascii="Calibri" w:hAnsi="Calibri"/>
              <w:i/>
              <w:sz w:val="20"/>
              <w:lang w:val="lv-LV"/>
            </w:rPr>
            <w:t>lieguma</w:t>
          </w:r>
          <w:r w:rsidRPr="003871DA">
            <w:rPr>
              <w:rFonts w:ascii="Calibri" w:hAnsi="Calibri"/>
              <w:i/>
              <w:sz w:val="20"/>
              <w:lang w:val="lv-LV"/>
            </w:rPr>
            <w:t xml:space="preserve"> „</w:t>
          </w:r>
          <w:r w:rsidRPr="00AE56F1">
            <w:rPr>
              <w:rFonts w:ascii="Calibri" w:hAnsi="Calibri"/>
              <w:i/>
              <w:sz w:val="20"/>
              <w:lang w:val="lv-LV"/>
            </w:rPr>
            <w:t>Durbes ezera pļavas</w:t>
          </w:r>
          <w:r w:rsidRPr="003871DA">
            <w:rPr>
              <w:rFonts w:ascii="Calibri" w:hAnsi="Calibri"/>
              <w:i/>
              <w:sz w:val="20"/>
              <w:lang w:val="lv-LV"/>
            </w:rPr>
            <w:t xml:space="preserve">” </w:t>
          </w:r>
        </w:p>
        <w:p w14:paraId="36EF3623" w14:textId="44C42D53" w:rsidR="00285945" w:rsidRPr="00351DF4" w:rsidRDefault="00285945" w:rsidP="00931DA8">
          <w:pPr>
            <w:pStyle w:val="Header"/>
            <w:ind w:left="-108"/>
            <w:jc w:val="both"/>
            <w:rPr>
              <w:rFonts w:ascii="Calibri" w:hAnsi="Calibri"/>
              <w:i/>
              <w:sz w:val="20"/>
              <w:lang w:val="lv-LV"/>
            </w:rPr>
          </w:pPr>
          <w:r>
            <w:rPr>
              <w:rFonts w:ascii="Calibri" w:hAnsi="Calibri"/>
              <w:i/>
              <w:sz w:val="20"/>
              <w:lang w:val="lv-LV"/>
            </w:rPr>
            <w:t>dabas aizsardzības plāns no 2020</w:t>
          </w:r>
          <w:r w:rsidRPr="003871DA">
            <w:rPr>
              <w:rFonts w:ascii="Calibri" w:hAnsi="Calibri"/>
              <w:i/>
              <w:sz w:val="20"/>
              <w:lang w:val="lv-LV"/>
            </w:rPr>
            <w:t>. gada līdz 20</w:t>
          </w:r>
          <w:r>
            <w:rPr>
              <w:rFonts w:ascii="Calibri" w:hAnsi="Calibri"/>
              <w:i/>
              <w:sz w:val="20"/>
              <w:lang w:val="lv-LV"/>
            </w:rPr>
            <w:t>32</w:t>
          </w:r>
          <w:r w:rsidRPr="003871DA">
            <w:rPr>
              <w:rFonts w:ascii="Calibri" w:hAnsi="Calibri"/>
              <w:i/>
              <w:sz w:val="20"/>
              <w:lang w:val="lv-LV"/>
            </w:rPr>
            <w:t>. gadam</w:t>
          </w:r>
        </w:p>
      </w:tc>
      <w:tc>
        <w:tcPr>
          <w:tcW w:w="2116" w:type="pct"/>
          <w:tcBorders>
            <w:bottom w:val="single" w:sz="4" w:space="0" w:color="000000"/>
          </w:tcBorders>
        </w:tcPr>
        <w:p w14:paraId="11FCA805" w14:textId="77777777" w:rsidR="00285945" w:rsidRPr="003871DA" w:rsidRDefault="00285945" w:rsidP="00F53BE4">
          <w:pPr>
            <w:pStyle w:val="Header"/>
            <w:snapToGrid w:val="0"/>
            <w:jc w:val="right"/>
            <w:rPr>
              <w:rFonts w:ascii="Calibri" w:hAnsi="Calibri"/>
              <w:i/>
              <w:sz w:val="20"/>
              <w:lang w:val="lv-LV"/>
            </w:rPr>
          </w:pPr>
          <w:r w:rsidRPr="003871DA">
            <w:rPr>
              <w:rFonts w:ascii="Calibri" w:hAnsi="Calibri"/>
              <w:i/>
              <w:sz w:val="20"/>
              <w:lang w:val="lv-LV"/>
            </w:rPr>
            <w:t>SIA Estonian, Latvian</w:t>
          </w:r>
        </w:p>
        <w:p w14:paraId="24C69059" w14:textId="77777777" w:rsidR="00285945" w:rsidRPr="003871DA" w:rsidRDefault="00285945" w:rsidP="00F53BE4">
          <w:pPr>
            <w:pStyle w:val="Header"/>
            <w:jc w:val="right"/>
            <w:rPr>
              <w:rFonts w:ascii="Calibri" w:hAnsi="Calibri"/>
              <w:i/>
              <w:sz w:val="20"/>
              <w:lang w:val="lv-LV"/>
            </w:rPr>
          </w:pPr>
          <w:r w:rsidRPr="003871DA">
            <w:rPr>
              <w:rFonts w:ascii="Calibri" w:hAnsi="Calibri"/>
              <w:i/>
              <w:sz w:val="20"/>
              <w:lang w:val="lv-LV"/>
            </w:rPr>
            <w:t>&amp; Lithuanian Environment</w:t>
          </w:r>
        </w:p>
      </w:tc>
    </w:tr>
  </w:tbl>
  <w:p w14:paraId="3DF0F50A" w14:textId="77777777" w:rsidR="00285945" w:rsidRPr="00F53BE4" w:rsidRDefault="00285945" w:rsidP="00F53BE4">
    <w:pPr>
      <w:rPr>
        <w:lang w:val="en-GB"/>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CA3AF2" w14:textId="77777777" w:rsidR="00285945" w:rsidRDefault="00285945"/>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6407DE" w14:textId="77777777" w:rsidR="00285945" w:rsidRDefault="00285945"/>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ook w:val="0000" w:firstRow="0" w:lastRow="0" w:firstColumn="0" w:lastColumn="0" w:noHBand="0" w:noVBand="0"/>
    </w:tblPr>
    <w:tblGrid>
      <w:gridCol w:w="4918"/>
      <w:gridCol w:w="3609"/>
    </w:tblGrid>
    <w:tr w:rsidR="00285945" w:rsidRPr="003871DA" w14:paraId="3DDCC76A" w14:textId="77777777" w:rsidTr="00931DA8">
      <w:trPr>
        <w:trHeight w:val="709"/>
      </w:trPr>
      <w:tc>
        <w:tcPr>
          <w:tcW w:w="2884" w:type="pct"/>
          <w:tcBorders>
            <w:bottom w:val="single" w:sz="4" w:space="0" w:color="000000"/>
          </w:tcBorders>
        </w:tcPr>
        <w:p w14:paraId="04821E40" w14:textId="77777777" w:rsidR="00285945" w:rsidRPr="003871DA" w:rsidRDefault="00285945" w:rsidP="00415466">
          <w:pPr>
            <w:pStyle w:val="Header"/>
            <w:snapToGrid w:val="0"/>
            <w:ind w:left="-108"/>
            <w:rPr>
              <w:rFonts w:ascii="Calibri" w:hAnsi="Calibri"/>
              <w:i/>
              <w:sz w:val="20"/>
              <w:lang w:val="lv-LV"/>
            </w:rPr>
          </w:pPr>
          <w:r w:rsidRPr="003871DA">
            <w:rPr>
              <w:rFonts w:ascii="Calibri" w:hAnsi="Calibri"/>
              <w:i/>
              <w:sz w:val="20"/>
              <w:lang w:val="lv-LV"/>
            </w:rPr>
            <w:t xml:space="preserve">Dabas </w:t>
          </w:r>
          <w:r>
            <w:rPr>
              <w:rFonts w:ascii="Calibri" w:hAnsi="Calibri"/>
              <w:i/>
              <w:sz w:val="20"/>
              <w:lang w:val="lv-LV"/>
            </w:rPr>
            <w:t>lieguma</w:t>
          </w:r>
          <w:r w:rsidRPr="003871DA">
            <w:rPr>
              <w:rFonts w:ascii="Calibri" w:hAnsi="Calibri"/>
              <w:i/>
              <w:sz w:val="20"/>
              <w:lang w:val="lv-LV"/>
            </w:rPr>
            <w:t xml:space="preserve"> „</w:t>
          </w:r>
          <w:r w:rsidRPr="00AE56F1">
            <w:rPr>
              <w:rFonts w:ascii="Calibri" w:hAnsi="Calibri"/>
              <w:i/>
              <w:sz w:val="20"/>
              <w:lang w:val="lv-LV"/>
            </w:rPr>
            <w:t>Durbes ezera pļavas</w:t>
          </w:r>
          <w:r w:rsidRPr="003871DA">
            <w:rPr>
              <w:rFonts w:ascii="Calibri" w:hAnsi="Calibri"/>
              <w:i/>
              <w:sz w:val="20"/>
              <w:lang w:val="lv-LV"/>
            </w:rPr>
            <w:t xml:space="preserve">” </w:t>
          </w:r>
        </w:p>
        <w:p w14:paraId="3BEF33DE" w14:textId="730C0779" w:rsidR="00285945" w:rsidRPr="00351DF4" w:rsidRDefault="00285945" w:rsidP="00931DA8">
          <w:pPr>
            <w:pStyle w:val="Header"/>
            <w:ind w:left="-108"/>
            <w:jc w:val="both"/>
            <w:rPr>
              <w:rFonts w:ascii="Calibri" w:hAnsi="Calibri"/>
              <w:i/>
              <w:sz w:val="20"/>
              <w:lang w:val="lv-LV"/>
            </w:rPr>
          </w:pPr>
          <w:r>
            <w:rPr>
              <w:rFonts w:ascii="Calibri" w:hAnsi="Calibri"/>
              <w:i/>
              <w:sz w:val="20"/>
              <w:lang w:val="lv-LV"/>
            </w:rPr>
            <w:t>dabas aizsardzības plāns no 2020</w:t>
          </w:r>
          <w:r w:rsidRPr="003871DA">
            <w:rPr>
              <w:rFonts w:ascii="Calibri" w:hAnsi="Calibri"/>
              <w:i/>
              <w:sz w:val="20"/>
              <w:lang w:val="lv-LV"/>
            </w:rPr>
            <w:t>. gada līdz 20</w:t>
          </w:r>
          <w:r>
            <w:rPr>
              <w:rFonts w:ascii="Calibri" w:hAnsi="Calibri"/>
              <w:i/>
              <w:sz w:val="20"/>
              <w:lang w:val="lv-LV"/>
            </w:rPr>
            <w:t>32</w:t>
          </w:r>
          <w:r w:rsidRPr="003871DA">
            <w:rPr>
              <w:rFonts w:ascii="Calibri" w:hAnsi="Calibri"/>
              <w:i/>
              <w:sz w:val="20"/>
              <w:lang w:val="lv-LV"/>
            </w:rPr>
            <w:t>. gadam</w:t>
          </w:r>
        </w:p>
      </w:tc>
      <w:tc>
        <w:tcPr>
          <w:tcW w:w="2116" w:type="pct"/>
          <w:tcBorders>
            <w:bottom w:val="single" w:sz="4" w:space="0" w:color="000000"/>
          </w:tcBorders>
        </w:tcPr>
        <w:p w14:paraId="62A590A8" w14:textId="77777777" w:rsidR="00285945" w:rsidRPr="003871DA" w:rsidRDefault="00285945" w:rsidP="00F53BE4">
          <w:pPr>
            <w:pStyle w:val="Header"/>
            <w:snapToGrid w:val="0"/>
            <w:jc w:val="right"/>
            <w:rPr>
              <w:rFonts w:ascii="Calibri" w:hAnsi="Calibri"/>
              <w:i/>
              <w:sz w:val="20"/>
              <w:lang w:val="lv-LV"/>
            </w:rPr>
          </w:pPr>
          <w:r w:rsidRPr="003871DA">
            <w:rPr>
              <w:rFonts w:ascii="Calibri" w:hAnsi="Calibri"/>
              <w:i/>
              <w:sz w:val="20"/>
              <w:lang w:val="lv-LV"/>
            </w:rPr>
            <w:t>SIA Estonian, Latvian</w:t>
          </w:r>
        </w:p>
        <w:p w14:paraId="04AB620A" w14:textId="77777777" w:rsidR="00285945" w:rsidRPr="003871DA" w:rsidRDefault="00285945" w:rsidP="00F53BE4">
          <w:pPr>
            <w:pStyle w:val="Header"/>
            <w:jc w:val="right"/>
            <w:rPr>
              <w:rFonts w:ascii="Calibri" w:hAnsi="Calibri"/>
              <w:i/>
              <w:sz w:val="20"/>
              <w:lang w:val="lv-LV"/>
            </w:rPr>
          </w:pPr>
          <w:r w:rsidRPr="003871DA">
            <w:rPr>
              <w:rFonts w:ascii="Calibri" w:hAnsi="Calibri"/>
              <w:i/>
              <w:sz w:val="20"/>
              <w:lang w:val="lv-LV"/>
            </w:rPr>
            <w:t>&amp; Lithuanian Environment</w:t>
          </w:r>
        </w:p>
      </w:tc>
    </w:tr>
  </w:tbl>
  <w:p w14:paraId="59DB06AC" w14:textId="77777777" w:rsidR="00285945" w:rsidRPr="00F53BE4" w:rsidRDefault="00285945" w:rsidP="00F53BE4">
    <w:pPr>
      <w:rPr>
        <w:lang w:val="en-GB"/>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3960" w:type="dxa"/>
      <w:tblLook w:val="0000" w:firstRow="0" w:lastRow="0" w:firstColumn="0" w:lastColumn="0" w:noHBand="0" w:noVBand="0"/>
    </w:tblPr>
    <w:tblGrid>
      <w:gridCol w:w="8052"/>
      <w:gridCol w:w="5908"/>
    </w:tblGrid>
    <w:tr w:rsidR="00285945" w:rsidRPr="003871DA" w14:paraId="6A0392E7" w14:textId="77777777" w:rsidTr="0004494A">
      <w:trPr>
        <w:trHeight w:val="547"/>
      </w:trPr>
      <w:tc>
        <w:tcPr>
          <w:tcW w:w="2884" w:type="pct"/>
          <w:tcBorders>
            <w:bottom w:val="single" w:sz="4" w:space="0" w:color="000000"/>
          </w:tcBorders>
        </w:tcPr>
        <w:p w14:paraId="5771595D" w14:textId="77777777" w:rsidR="00285945" w:rsidRPr="003871DA" w:rsidRDefault="00285945" w:rsidP="00415466">
          <w:pPr>
            <w:pStyle w:val="Header"/>
            <w:snapToGrid w:val="0"/>
            <w:ind w:left="-108"/>
            <w:rPr>
              <w:rFonts w:ascii="Calibri" w:hAnsi="Calibri"/>
              <w:i/>
              <w:sz w:val="20"/>
              <w:lang w:val="lv-LV"/>
            </w:rPr>
          </w:pPr>
          <w:r w:rsidRPr="003871DA">
            <w:rPr>
              <w:rFonts w:ascii="Calibri" w:hAnsi="Calibri"/>
              <w:i/>
              <w:sz w:val="20"/>
              <w:lang w:val="lv-LV"/>
            </w:rPr>
            <w:t xml:space="preserve">Dabas </w:t>
          </w:r>
          <w:r>
            <w:rPr>
              <w:rFonts w:ascii="Calibri" w:hAnsi="Calibri"/>
              <w:i/>
              <w:sz w:val="20"/>
              <w:lang w:val="lv-LV"/>
            </w:rPr>
            <w:t>lieguma</w:t>
          </w:r>
          <w:r w:rsidRPr="003871DA">
            <w:rPr>
              <w:rFonts w:ascii="Calibri" w:hAnsi="Calibri"/>
              <w:i/>
              <w:sz w:val="20"/>
              <w:lang w:val="lv-LV"/>
            </w:rPr>
            <w:t xml:space="preserve"> „</w:t>
          </w:r>
          <w:r w:rsidRPr="00AE56F1">
            <w:rPr>
              <w:rFonts w:ascii="Calibri" w:hAnsi="Calibri"/>
              <w:i/>
              <w:sz w:val="20"/>
              <w:lang w:val="lv-LV"/>
            </w:rPr>
            <w:t>Durbes ezera pļavas</w:t>
          </w:r>
          <w:r w:rsidRPr="003871DA">
            <w:rPr>
              <w:rFonts w:ascii="Calibri" w:hAnsi="Calibri"/>
              <w:i/>
              <w:sz w:val="20"/>
              <w:lang w:val="lv-LV"/>
            </w:rPr>
            <w:t xml:space="preserve">” </w:t>
          </w:r>
        </w:p>
        <w:p w14:paraId="2B7DD0E5" w14:textId="1045D869" w:rsidR="00285945" w:rsidRPr="00351DF4" w:rsidRDefault="00285945" w:rsidP="00931DA8">
          <w:pPr>
            <w:pStyle w:val="Header"/>
            <w:ind w:left="-108"/>
            <w:jc w:val="both"/>
            <w:rPr>
              <w:rFonts w:ascii="Calibri" w:hAnsi="Calibri"/>
              <w:i/>
              <w:sz w:val="20"/>
              <w:lang w:val="lv-LV"/>
            </w:rPr>
          </w:pPr>
          <w:r>
            <w:rPr>
              <w:rFonts w:ascii="Calibri" w:hAnsi="Calibri"/>
              <w:i/>
              <w:sz w:val="20"/>
              <w:lang w:val="lv-LV"/>
            </w:rPr>
            <w:t>dabas aizsardzības plāns no 2020</w:t>
          </w:r>
          <w:r w:rsidRPr="003871DA">
            <w:rPr>
              <w:rFonts w:ascii="Calibri" w:hAnsi="Calibri"/>
              <w:i/>
              <w:sz w:val="20"/>
              <w:lang w:val="lv-LV"/>
            </w:rPr>
            <w:t>. gada līdz 20</w:t>
          </w:r>
          <w:r>
            <w:rPr>
              <w:rFonts w:ascii="Calibri" w:hAnsi="Calibri"/>
              <w:i/>
              <w:sz w:val="20"/>
              <w:lang w:val="lv-LV"/>
            </w:rPr>
            <w:t>32</w:t>
          </w:r>
          <w:r w:rsidRPr="003871DA">
            <w:rPr>
              <w:rFonts w:ascii="Calibri" w:hAnsi="Calibri"/>
              <w:i/>
              <w:sz w:val="20"/>
              <w:lang w:val="lv-LV"/>
            </w:rPr>
            <w:t>. gadam</w:t>
          </w:r>
        </w:p>
      </w:tc>
      <w:tc>
        <w:tcPr>
          <w:tcW w:w="2116" w:type="pct"/>
          <w:tcBorders>
            <w:bottom w:val="single" w:sz="4" w:space="0" w:color="000000"/>
          </w:tcBorders>
        </w:tcPr>
        <w:p w14:paraId="14C39DBD" w14:textId="77777777" w:rsidR="00285945" w:rsidRPr="003871DA" w:rsidRDefault="00285945" w:rsidP="00F53BE4">
          <w:pPr>
            <w:pStyle w:val="Header"/>
            <w:snapToGrid w:val="0"/>
            <w:jc w:val="right"/>
            <w:rPr>
              <w:rFonts w:ascii="Calibri" w:hAnsi="Calibri"/>
              <w:i/>
              <w:sz w:val="20"/>
              <w:lang w:val="lv-LV"/>
            </w:rPr>
          </w:pPr>
          <w:r w:rsidRPr="003871DA">
            <w:rPr>
              <w:rFonts w:ascii="Calibri" w:hAnsi="Calibri"/>
              <w:i/>
              <w:sz w:val="20"/>
              <w:lang w:val="lv-LV"/>
            </w:rPr>
            <w:t>SIA Estonian, Latvian</w:t>
          </w:r>
        </w:p>
        <w:p w14:paraId="2F870625" w14:textId="77777777" w:rsidR="00285945" w:rsidRPr="003871DA" w:rsidRDefault="00285945" w:rsidP="00F53BE4">
          <w:pPr>
            <w:pStyle w:val="Header"/>
            <w:jc w:val="right"/>
            <w:rPr>
              <w:rFonts w:ascii="Calibri" w:hAnsi="Calibri"/>
              <w:i/>
              <w:sz w:val="20"/>
              <w:lang w:val="lv-LV"/>
            </w:rPr>
          </w:pPr>
          <w:r w:rsidRPr="003871DA">
            <w:rPr>
              <w:rFonts w:ascii="Calibri" w:hAnsi="Calibri"/>
              <w:i/>
              <w:sz w:val="20"/>
              <w:lang w:val="lv-LV"/>
            </w:rPr>
            <w:t>&amp; Lithuanian Environment</w:t>
          </w:r>
        </w:p>
      </w:tc>
    </w:tr>
  </w:tbl>
  <w:p w14:paraId="2627A37A" w14:textId="77777777" w:rsidR="00285945" w:rsidRPr="00F53BE4" w:rsidRDefault="00285945" w:rsidP="00F53BE4">
    <w:pPr>
      <w:rPr>
        <w:lang w:val="en-GB"/>
      </w:rP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ook w:val="0000" w:firstRow="0" w:lastRow="0" w:firstColumn="0" w:lastColumn="0" w:noHBand="0" w:noVBand="0"/>
    </w:tblPr>
    <w:tblGrid>
      <w:gridCol w:w="4918"/>
      <w:gridCol w:w="3609"/>
    </w:tblGrid>
    <w:tr w:rsidR="00285945" w:rsidRPr="003871DA" w14:paraId="550EC017" w14:textId="77777777" w:rsidTr="00B440A0">
      <w:trPr>
        <w:trHeight w:val="547"/>
      </w:trPr>
      <w:tc>
        <w:tcPr>
          <w:tcW w:w="2884" w:type="pct"/>
          <w:tcBorders>
            <w:bottom w:val="single" w:sz="4" w:space="0" w:color="000000"/>
          </w:tcBorders>
        </w:tcPr>
        <w:p w14:paraId="60EB6B71" w14:textId="77777777" w:rsidR="00285945" w:rsidRPr="003871DA" w:rsidRDefault="00285945" w:rsidP="00415466">
          <w:pPr>
            <w:pStyle w:val="Header"/>
            <w:snapToGrid w:val="0"/>
            <w:ind w:left="-108"/>
            <w:rPr>
              <w:rFonts w:ascii="Calibri" w:hAnsi="Calibri"/>
              <w:i/>
              <w:sz w:val="20"/>
              <w:lang w:val="lv-LV"/>
            </w:rPr>
          </w:pPr>
          <w:r w:rsidRPr="003871DA">
            <w:rPr>
              <w:rFonts w:ascii="Calibri" w:hAnsi="Calibri"/>
              <w:i/>
              <w:sz w:val="20"/>
              <w:lang w:val="lv-LV"/>
            </w:rPr>
            <w:t xml:space="preserve">Dabas </w:t>
          </w:r>
          <w:r>
            <w:rPr>
              <w:rFonts w:ascii="Calibri" w:hAnsi="Calibri"/>
              <w:i/>
              <w:sz w:val="20"/>
              <w:lang w:val="lv-LV"/>
            </w:rPr>
            <w:t>lieguma</w:t>
          </w:r>
          <w:r w:rsidRPr="003871DA">
            <w:rPr>
              <w:rFonts w:ascii="Calibri" w:hAnsi="Calibri"/>
              <w:i/>
              <w:sz w:val="20"/>
              <w:lang w:val="lv-LV"/>
            </w:rPr>
            <w:t xml:space="preserve"> „</w:t>
          </w:r>
          <w:r w:rsidRPr="00AE56F1">
            <w:rPr>
              <w:rFonts w:ascii="Calibri" w:hAnsi="Calibri"/>
              <w:i/>
              <w:sz w:val="20"/>
              <w:lang w:val="lv-LV"/>
            </w:rPr>
            <w:t>Durbes ezera pļavas</w:t>
          </w:r>
          <w:r w:rsidRPr="003871DA">
            <w:rPr>
              <w:rFonts w:ascii="Calibri" w:hAnsi="Calibri"/>
              <w:i/>
              <w:sz w:val="20"/>
              <w:lang w:val="lv-LV"/>
            </w:rPr>
            <w:t xml:space="preserve">” </w:t>
          </w:r>
        </w:p>
        <w:p w14:paraId="216ECEFD" w14:textId="016FC210" w:rsidR="00285945" w:rsidRPr="00351DF4" w:rsidRDefault="00285945" w:rsidP="00931DA8">
          <w:pPr>
            <w:pStyle w:val="Header"/>
            <w:ind w:left="-108"/>
            <w:jc w:val="both"/>
            <w:rPr>
              <w:rFonts w:ascii="Calibri" w:hAnsi="Calibri"/>
              <w:i/>
              <w:sz w:val="20"/>
              <w:lang w:val="lv-LV"/>
            </w:rPr>
          </w:pPr>
          <w:r>
            <w:rPr>
              <w:rFonts w:ascii="Calibri" w:hAnsi="Calibri"/>
              <w:i/>
              <w:sz w:val="20"/>
              <w:lang w:val="lv-LV"/>
            </w:rPr>
            <w:t>dabas aizsardzības plāns no 2020</w:t>
          </w:r>
          <w:r w:rsidRPr="003871DA">
            <w:rPr>
              <w:rFonts w:ascii="Calibri" w:hAnsi="Calibri"/>
              <w:i/>
              <w:sz w:val="20"/>
              <w:lang w:val="lv-LV"/>
            </w:rPr>
            <w:t>. gada līdz 20</w:t>
          </w:r>
          <w:r>
            <w:rPr>
              <w:rFonts w:ascii="Calibri" w:hAnsi="Calibri"/>
              <w:i/>
              <w:sz w:val="20"/>
              <w:lang w:val="lv-LV"/>
            </w:rPr>
            <w:t>32</w:t>
          </w:r>
          <w:r w:rsidRPr="003871DA">
            <w:rPr>
              <w:rFonts w:ascii="Calibri" w:hAnsi="Calibri"/>
              <w:i/>
              <w:sz w:val="20"/>
              <w:lang w:val="lv-LV"/>
            </w:rPr>
            <w:t>. gadam</w:t>
          </w:r>
        </w:p>
      </w:tc>
      <w:tc>
        <w:tcPr>
          <w:tcW w:w="2116" w:type="pct"/>
          <w:tcBorders>
            <w:bottom w:val="single" w:sz="4" w:space="0" w:color="000000"/>
          </w:tcBorders>
        </w:tcPr>
        <w:p w14:paraId="3307751C" w14:textId="77777777" w:rsidR="00285945" w:rsidRPr="003871DA" w:rsidRDefault="00285945" w:rsidP="00F53BE4">
          <w:pPr>
            <w:pStyle w:val="Header"/>
            <w:snapToGrid w:val="0"/>
            <w:jc w:val="right"/>
            <w:rPr>
              <w:rFonts w:ascii="Calibri" w:hAnsi="Calibri"/>
              <w:i/>
              <w:sz w:val="20"/>
              <w:lang w:val="lv-LV"/>
            </w:rPr>
          </w:pPr>
          <w:r w:rsidRPr="003871DA">
            <w:rPr>
              <w:rFonts w:ascii="Calibri" w:hAnsi="Calibri"/>
              <w:i/>
              <w:sz w:val="20"/>
              <w:lang w:val="lv-LV"/>
            </w:rPr>
            <w:t>SIA Estonian, Latvian</w:t>
          </w:r>
        </w:p>
        <w:p w14:paraId="40248BAA" w14:textId="77777777" w:rsidR="00285945" w:rsidRPr="003871DA" w:rsidRDefault="00285945" w:rsidP="00F53BE4">
          <w:pPr>
            <w:pStyle w:val="Header"/>
            <w:jc w:val="right"/>
            <w:rPr>
              <w:rFonts w:ascii="Calibri" w:hAnsi="Calibri"/>
              <w:i/>
              <w:sz w:val="20"/>
              <w:lang w:val="lv-LV"/>
            </w:rPr>
          </w:pPr>
          <w:r w:rsidRPr="003871DA">
            <w:rPr>
              <w:rFonts w:ascii="Calibri" w:hAnsi="Calibri"/>
              <w:i/>
              <w:sz w:val="20"/>
              <w:lang w:val="lv-LV"/>
            </w:rPr>
            <w:t>&amp; Lithuanian Environment</w:t>
          </w:r>
        </w:p>
      </w:tc>
    </w:tr>
  </w:tbl>
  <w:p w14:paraId="31EC0933" w14:textId="77777777" w:rsidR="00285945" w:rsidRPr="00F53BE4" w:rsidRDefault="00285945" w:rsidP="00F53BE4">
    <w:pPr>
      <w:rPr>
        <w:lang w:val="en-GB"/>
      </w:rP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3960" w:type="dxa"/>
      <w:tblLook w:val="0000" w:firstRow="0" w:lastRow="0" w:firstColumn="0" w:lastColumn="0" w:noHBand="0" w:noVBand="0"/>
    </w:tblPr>
    <w:tblGrid>
      <w:gridCol w:w="8052"/>
      <w:gridCol w:w="5908"/>
    </w:tblGrid>
    <w:tr w:rsidR="00285945" w:rsidRPr="003871DA" w14:paraId="3F38B14F" w14:textId="77777777" w:rsidTr="00053F52">
      <w:trPr>
        <w:trHeight w:val="547"/>
      </w:trPr>
      <w:tc>
        <w:tcPr>
          <w:tcW w:w="2884" w:type="pct"/>
          <w:tcBorders>
            <w:bottom w:val="single" w:sz="4" w:space="0" w:color="000000"/>
          </w:tcBorders>
        </w:tcPr>
        <w:p w14:paraId="7F4973F9" w14:textId="77777777" w:rsidR="00285945" w:rsidRPr="003871DA" w:rsidRDefault="00285945" w:rsidP="00415466">
          <w:pPr>
            <w:pStyle w:val="Header"/>
            <w:snapToGrid w:val="0"/>
            <w:ind w:left="-108"/>
            <w:rPr>
              <w:rFonts w:ascii="Calibri" w:hAnsi="Calibri"/>
              <w:i/>
              <w:sz w:val="20"/>
              <w:lang w:val="lv-LV"/>
            </w:rPr>
          </w:pPr>
          <w:r w:rsidRPr="003871DA">
            <w:rPr>
              <w:rFonts w:ascii="Calibri" w:hAnsi="Calibri"/>
              <w:i/>
              <w:sz w:val="20"/>
              <w:lang w:val="lv-LV"/>
            </w:rPr>
            <w:t xml:space="preserve">Dabas </w:t>
          </w:r>
          <w:r>
            <w:rPr>
              <w:rFonts w:ascii="Calibri" w:hAnsi="Calibri"/>
              <w:i/>
              <w:sz w:val="20"/>
              <w:lang w:val="lv-LV"/>
            </w:rPr>
            <w:t>lieguma</w:t>
          </w:r>
          <w:r w:rsidRPr="003871DA">
            <w:rPr>
              <w:rFonts w:ascii="Calibri" w:hAnsi="Calibri"/>
              <w:i/>
              <w:sz w:val="20"/>
              <w:lang w:val="lv-LV"/>
            </w:rPr>
            <w:t xml:space="preserve"> „</w:t>
          </w:r>
          <w:r w:rsidRPr="00AE56F1">
            <w:rPr>
              <w:rFonts w:ascii="Calibri" w:hAnsi="Calibri"/>
              <w:i/>
              <w:sz w:val="20"/>
              <w:lang w:val="lv-LV"/>
            </w:rPr>
            <w:t>Durbes ezera pļavas</w:t>
          </w:r>
          <w:r w:rsidRPr="003871DA">
            <w:rPr>
              <w:rFonts w:ascii="Calibri" w:hAnsi="Calibri"/>
              <w:i/>
              <w:sz w:val="20"/>
              <w:lang w:val="lv-LV"/>
            </w:rPr>
            <w:t xml:space="preserve">” </w:t>
          </w:r>
        </w:p>
        <w:p w14:paraId="6A1F1450" w14:textId="628BE9DE" w:rsidR="00285945" w:rsidRPr="00351DF4" w:rsidRDefault="00285945" w:rsidP="00931DA8">
          <w:pPr>
            <w:pStyle w:val="Header"/>
            <w:ind w:left="-108"/>
            <w:jc w:val="both"/>
            <w:rPr>
              <w:rFonts w:ascii="Calibri" w:hAnsi="Calibri"/>
              <w:i/>
              <w:sz w:val="20"/>
              <w:lang w:val="lv-LV"/>
            </w:rPr>
          </w:pPr>
          <w:r>
            <w:rPr>
              <w:rFonts w:ascii="Calibri" w:hAnsi="Calibri"/>
              <w:i/>
              <w:sz w:val="20"/>
              <w:lang w:val="lv-LV"/>
            </w:rPr>
            <w:t>dabas aizsardzības plāns no 2020</w:t>
          </w:r>
          <w:r w:rsidRPr="003871DA">
            <w:rPr>
              <w:rFonts w:ascii="Calibri" w:hAnsi="Calibri"/>
              <w:i/>
              <w:sz w:val="20"/>
              <w:lang w:val="lv-LV"/>
            </w:rPr>
            <w:t>. gada līdz 20</w:t>
          </w:r>
          <w:r>
            <w:rPr>
              <w:rFonts w:ascii="Calibri" w:hAnsi="Calibri"/>
              <w:i/>
              <w:sz w:val="20"/>
              <w:lang w:val="lv-LV"/>
            </w:rPr>
            <w:t>32</w:t>
          </w:r>
          <w:r w:rsidRPr="003871DA">
            <w:rPr>
              <w:rFonts w:ascii="Calibri" w:hAnsi="Calibri"/>
              <w:i/>
              <w:sz w:val="20"/>
              <w:lang w:val="lv-LV"/>
            </w:rPr>
            <w:t>. gadam</w:t>
          </w:r>
        </w:p>
      </w:tc>
      <w:tc>
        <w:tcPr>
          <w:tcW w:w="2116" w:type="pct"/>
          <w:tcBorders>
            <w:bottom w:val="single" w:sz="4" w:space="0" w:color="000000"/>
          </w:tcBorders>
        </w:tcPr>
        <w:p w14:paraId="455B3E7E" w14:textId="77777777" w:rsidR="00285945" w:rsidRPr="003871DA" w:rsidRDefault="00285945" w:rsidP="00F53BE4">
          <w:pPr>
            <w:pStyle w:val="Header"/>
            <w:snapToGrid w:val="0"/>
            <w:jc w:val="right"/>
            <w:rPr>
              <w:rFonts w:ascii="Calibri" w:hAnsi="Calibri"/>
              <w:i/>
              <w:sz w:val="20"/>
              <w:lang w:val="lv-LV"/>
            </w:rPr>
          </w:pPr>
          <w:r w:rsidRPr="003871DA">
            <w:rPr>
              <w:rFonts w:ascii="Calibri" w:hAnsi="Calibri"/>
              <w:i/>
              <w:sz w:val="20"/>
              <w:lang w:val="lv-LV"/>
            </w:rPr>
            <w:t>SIA Estonian, Latvian</w:t>
          </w:r>
        </w:p>
        <w:p w14:paraId="58794429" w14:textId="77777777" w:rsidR="00285945" w:rsidRPr="003871DA" w:rsidRDefault="00285945" w:rsidP="00F53BE4">
          <w:pPr>
            <w:pStyle w:val="Header"/>
            <w:jc w:val="right"/>
            <w:rPr>
              <w:rFonts w:ascii="Calibri" w:hAnsi="Calibri"/>
              <w:i/>
              <w:sz w:val="20"/>
              <w:lang w:val="lv-LV"/>
            </w:rPr>
          </w:pPr>
          <w:r w:rsidRPr="003871DA">
            <w:rPr>
              <w:rFonts w:ascii="Calibri" w:hAnsi="Calibri"/>
              <w:i/>
              <w:sz w:val="20"/>
              <w:lang w:val="lv-LV"/>
            </w:rPr>
            <w:t>&amp; Lithuanian Environment</w:t>
          </w:r>
        </w:p>
      </w:tc>
    </w:tr>
  </w:tbl>
  <w:p w14:paraId="7CF70A6C" w14:textId="77777777" w:rsidR="00285945" w:rsidRPr="00F53BE4" w:rsidRDefault="00285945" w:rsidP="00F53BE4">
    <w:pPr>
      <w:rPr>
        <w:lang w:val="en-GB"/>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D6ABBC" w14:textId="77777777" w:rsidR="00285945" w:rsidRDefault="00285945">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ook w:val="0000" w:firstRow="0" w:lastRow="0" w:firstColumn="0" w:lastColumn="0" w:noHBand="0" w:noVBand="0"/>
    </w:tblPr>
    <w:tblGrid>
      <w:gridCol w:w="4918"/>
      <w:gridCol w:w="3609"/>
    </w:tblGrid>
    <w:tr w:rsidR="00285945" w:rsidRPr="003871DA" w14:paraId="01E15778" w14:textId="77777777" w:rsidTr="00B440A0">
      <w:trPr>
        <w:trHeight w:val="547"/>
      </w:trPr>
      <w:tc>
        <w:tcPr>
          <w:tcW w:w="2884" w:type="pct"/>
          <w:tcBorders>
            <w:bottom w:val="single" w:sz="4" w:space="0" w:color="000000"/>
          </w:tcBorders>
        </w:tcPr>
        <w:p w14:paraId="28C5CA79" w14:textId="77777777" w:rsidR="00285945" w:rsidRPr="003871DA" w:rsidRDefault="00285945" w:rsidP="00415466">
          <w:pPr>
            <w:pStyle w:val="Header"/>
            <w:snapToGrid w:val="0"/>
            <w:ind w:left="-108"/>
            <w:rPr>
              <w:rFonts w:ascii="Calibri" w:hAnsi="Calibri"/>
              <w:i/>
              <w:sz w:val="20"/>
              <w:lang w:val="lv-LV"/>
            </w:rPr>
          </w:pPr>
          <w:r w:rsidRPr="003871DA">
            <w:rPr>
              <w:rFonts w:ascii="Calibri" w:hAnsi="Calibri"/>
              <w:i/>
              <w:sz w:val="20"/>
              <w:lang w:val="lv-LV"/>
            </w:rPr>
            <w:t xml:space="preserve">Dabas </w:t>
          </w:r>
          <w:r>
            <w:rPr>
              <w:rFonts w:ascii="Calibri" w:hAnsi="Calibri"/>
              <w:i/>
              <w:sz w:val="20"/>
              <w:lang w:val="lv-LV"/>
            </w:rPr>
            <w:t>lieguma</w:t>
          </w:r>
          <w:r w:rsidRPr="003871DA">
            <w:rPr>
              <w:rFonts w:ascii="Calibri" w:hAnsi="Calibri"/>
              <w:i/>
              <w:sz w:val="20"/>
              <w:lang w:val="lv-LV"/>
            </w:rPr>
            <w:t xml:space="preserve"> „</w:t>
          </w:r>
          <w:r w:rsidRPr="00AE56F1">
            <w:rPr>
              <w:rFonts w:ascii="Calibri" w:hAnsi="Calibri"/>
              <w:i/>
              <w:sz w:val="20"/>
              <w:lang w:val="lv-LV"/>
            </w:rPr>
            <w:t>Durbes ezera pļavas</w:t>
          </w:r>
          <w:r w:rsidRPr="003871DA">
            <w:rPr>
              <w:rFonts w:ascii="Calibri" w:hAnsi="Calibri"/>
              <w:i/>
              <w:sz w:val="20"/>
              <w:lang w:val="lv-LV"/>
            </w:rPr>
            <w:t xml:space="preserve">” </w:t>
          </w:r>
        </w:p>
        <w:p w14:paraId="4D3BF6DE" w14:textId="2C97CC8E" w:rsidR="00285945" w:rsidRPr="00351DF4" w:rsidRDefault="00285945" w:rsidP="00931DA8">
          <w:pPr>
            <w:pStyle w:val="Header"/>
            <w:ind w:left="-108"/>
            <w:jc w:val="both"/>
            <w:rPr>
              <w:rFonts w:ascii="Calibri" w:hAnsi="Calibri"/>
              <w:i/>
              <w:sz w:val="20"/>
              <w:lang w:val="lv-LV"/>
            </w:rPr>
          </w:pPr>
          <w:r>
            <w:rPr>
              <w:rFonts w:ascii="Calibri" w:hAnsi="Calibri"/>
              <w:i/>
              <w:sz w:val="20"/>
              <w:lang w:val="lv-LV"/>
            </w:rPr>
            <w:t>dabas aizsardzības plāns no 2020</w:t>
          </w:r>
          <w:r w:rsidRPr="003871DA">
            <w:rPr>
              <w:rFonts w:ascii="Calibri" w:hAnsi="Calibri"/>
              <w:i/>
              <w:sz w:val="20"/>
              <w:lang w:val="lv-LV"/>
            </w:rPr>
            <w:t>. gada līdz 20</w:t>
          </w:r>
          <w:r>
            <w:rPr>
              <w:rFonts w:ascii="Calibri" w:hAnsi="Calibri"/>
              <w:i/>
              <w:sz w:val="20"/>
              <w:lang w:val="lv-LV"/>
            </w:rPr>
            <w:t>32</w:t>
          </w:r>
          <w:r w:rsidRPr="003871DA">
            <w:rPr>
              <w:rFonts w:ascii="Calibri" w:hAnsi="Calibri"/>
              <w:i/>
              <w:sz w:val="20"/>
              <w:lang w:val="lv-LV"/>
            </w:rPr>
            <w:t>. gadam</w:t>
          </w:r>
        </w:p>
      </w:tc>
      <w:tc>
        <w:tcPr>
          <w:tcW w:w="2116" w:type="pct"/>
          <w:tcBorders>
            <w:bottom w:val="single" w:sz="4" w:space="0" w:color="000000"/>
          </w:tcBorders>
        </w:tcPr>
        <w:p w14:paraId="107A8A94" w14:textId="77777777" w:rsidR="00285945" w:rsidRPr="003871DA" w:rsidRDefault="00285945" w:rsidP="00F53BE4">
          <w:pPr>
            <w:pStyle w:val="Header"/>
            <w:snapToGrid w:val="0"/>
            <w:jc w:val="right"/>
            <w:rPr>
              <w:rFonts w:ascii="Calibri" w:hAnsi="Calibri"/>
              <w:i/>
              <w:sz w:val="20"/>
              <w:lang w:val="lv-LV"/>
            </w:rPr>
          </w:pPr>
          <w:r w:rsidRPr="003871DA">
            <w:rPr>
              <w:rFonts w:ascii="Calibri" w:hAnsi="Calibri"/>
              <w:i/>
              <w:sz w:val="20"/>
              <w:lang w:val="lv-LV"/>
            </w:rPr>
            <w:t>SIA Estonian, Latvian</w:t>
          </w:r>
        </w:p>
        <w:p w14:paraId="482300C5" w14:textId="77777777" w:rsidR="00285945" w:rsidRPr="003871DA" w:rsidRDefault="00285945" w:rsidP="00F53BE4">
          <w:pPr>
            <w:pStyle w:val="Header"/>
            <w:jc w:val="right"/>
            <w:rPr>
              <w:rFonts w:ascii="Calibri" w:hAnsi="Calibri"/>
              <w:i/>
              <w:sz w:val="20"/>
              <w:lang w:val="lv-LV"/>
            </w:rPr>
          </w:pPr>
          <w:r w:rsidRPr="003871DA">
            <w:rPr>
              <w:rFonts w:ascii="Calibri" w:hAnsi="Calibri"/>
              <w:i/>
              <w:sz w:val="20"/>
              <w:lang w:val="lv-LV"/>
            </w:rPr>
            <w:t>&amp; Lithuanian Environment</w:t>
          </w:r>
        </w:p>
      </w:tc>
    </w:tr>
  </w:tbl>
  <w:p w14:paraId="3CE5382A" w14:textId="77777777" w:rsidR="00285945" w:rsidRPr="00F53BE4" w:rsidRDefault="00285945" w:rsidP="00F53BE4">
    <w:pPr>
      <w:rPr>
        <w:lang w:val="en-GB"/>
      </w:rP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4742" w:type="dxa"/>
      <w:tblLook w:val="0000" w:firstRow="0" w:lastRow="0" w:firstColumn="0" w:lastColumn="0" w:noHBand="0" w:noVBand="0"/>
    </w:tblPr>
    <w:tblGrid>
      <w:gridCol w:w="8503"/>
      <w:gridCol w:w="6239"/>
    </w:tblGrid>
    <w:tr w:rsidR="00285945" w:rsidRPr="003871DA" w14:paraId="4B23CBCC" w14:textId="77777777" w:rsidTr="003A159F">
      <w:trPr>
        <w:trHeight w:val="547"/>
      </w:trPr>
      <w:tc>
        <w:tcPr>
          <w:tcW w:w="2884" w:type="pct"/>
          <w:tcBorders>
            <w:bottom w:val="single" w:sz="4" w:space="0" w:color="000000"/>
          </w:tcBorders>
        </w:tcPr>
        <w:p w14:paraId="2D0D8C21" w14:textId="77777777" w:rsidR="00285945" w:rsidRPr="003871DA" w:rsidRDefault="00285945" w:rsidP="00415466">
          <w:pPr>
            <w:pStyle w:val="Header"/>
            <w:snapToGrid w:val="0"/>
            <w:ind w:left="-108"/>
            <w:rPr>
              <w:rFonts w:ascii="Calibri" w:hAnsi="Calibri"/>
              <w:i/>
              <w:sz w:val="20"/>
              <w:lang w:val="lv-LV"/>
            </w:rPr>
          </w:pPr>
          <w:r w:rsidRPr="003871DA">
            <w:rPr>
              <w:rFonts w:ascii="Calibri" w:hAnsi="Calibri"/>
              <w:i/>
              <w:sz w:val="20"/>
              <w:lang w:val="lv-LV"/>
            </w:rPr>
            <w:t xml:space="preserve">Dabas </w:t>
          </w:r>
          <w:r>
            <w:rPr>
              <w:rFonts w:ascii="Calibri" w:hAnsi="Calibri"/>
              <w:i/>
              <w:sz w:val="20"/>
              <w:lang w:val="lv-LV"/>
            </w:rPr>
            <w:t>lieguma</w:t>
          </w:r>
          <w:r w:rsidRPr="003871DA">
            <w:rPr>
              <w:rFonts w:ascii="Calibri" w:hAnsi="Calibri"/>
              <w:i/>
              <w:sz w:val="20"/>
              <w:lang w:val="lv-LV"/>
            </w:rPr>
            <w:t xml:space="preserve"> „</w:t>
          </w:r>
          <w:r w:rsidRPr="00AE56F1">
            <w:rPr>
              <w:rFonts w:ascii="Calibri" w:hAnsi="Calibri"/>
              <w:i/>
              <w:sz w:val="20"/>
              <w:lang w:val="lv-LV"/>
            </w:rPr>
            <w:t>Durbes ezera pļavas</w:t>
          </w:r>
          <w:r w:rsidRPr="003871DA">
            <w:rPr>
              <w:rFonts w:ascii="Calibri" w:hAnsi="Calibri"/>
              <w:i/>
              <w:sz w:val="20"/>
              <w:lang w:val="lv-LV"/>
            </w:rPr>
            <w:t xml:space="preserve">” </w:t>
          </w:r>
        </w:p>
        <w:p w14:paraId="685146DC" w14:textId="50F69D93" w:rsidR="00285945" w:rsidRPr="00351DF4" w:rsidRDefault="00285945" w:rsidP="00931DA8">
          <w:pPr>
            <w:pStyle w:val="Header"/>
            <w:ind w:left="-108"/>
            <w:jc w:val="both"/>
            <w:rPr>
              <w:rFonts w:ascii="Calibri" w:hAnsi="Calibri"/>
              <w:i/>
              <w:sz w:val="20"/>
              <w:lang w:val="lv-LV"/>
            </w:rPr>
          </w:pPr>
          <w:r>
            <w:rPr>
              <w:rFonts w:ascii="Calibri" w:hAnsi="Calibri"/>
              <w:i/>
              <w:sz w:val="20"/>
              <w:lang w:val="lv-LV"/>
            </w:rPr>
            <w:t>dabas aizsardzības plāns no 2020</w:t>
          </w:r>
          <w:r w:rsidRPr="003871DA">
            <w:rPr>
              <w:rFonts w:ascii="Calibri" w:hAnsi="Calibri"/>
              <w:i/>
              <w:sz w:val="20"/>
              <w:lang w:val="lv-LV"/>
            </w:rPr>
            <w:t>. gada līdz 20</w:t>
          </w:r>
          <w:r>
            <w:rPr>
              <w:rFonts w:ascii="Calibri" w:hAnsi="Calibri"/>
              <w:i/>
              <w:sz w:val="20"/>
              <w:lang w:val="lv-LV"/>
            </w:rPr>
            <w:t>32</w:t>
          </w:r>
          <w:r w:rsidRPr="003871DA">
            <w:rPr>
              <w:rFonts w:ascii="Calibri" w:hAnsi="Calibri"/>
              <w:i/>
              <w:sz w:val="20"/>
              <w:lang w:val="lv-LV"/>
            </w:rPr>
            <w:t>. gadam</w:t>
          </w:r>
        </w:p>
      </w:tc>
      <w:tc>
        <w:tcPr>
          <w:tcW w:w="2116" w:type="pct"/>
          <w:tcBorders>
            <w:bottom w:val="single" w:sz="4" w:space="0" w:color="000000"/>
          </w:tcBorders>
        </w:tcPr>
        <w:p w14:paraId="11184ADA" w14:textId="77777777" w:rsidR="00285945" w:rsidRPr="003871DA" w:rsidRDefault="00285945" w:rsidP="00F53BE4">
          <w:pPr>
            <w:pStyle w:val="Header"/>
            <w:snapToGrid w:val="0"/>
            <w:jc w:val="right"/>
            <w:rPr>
              <w:rFonts w:ascii="Calibri" w:hAnsi="Calibri"/>
              <w:i/>
              <w:sz w:val="20"/>
              <w:lang w:val="lv-LV"/>
            </w:rPr>
          </w:pPr>
          <w:r w:rsidRPr="003871DA">
            <w:rPr>
              <w:rFonts w:ascii="Calibri" w:hAnsi="Calibri"/>
              <w:i/>
              <w:sz w:val="20"/>
              <w:lang w:val="lv-LV"/>
            </w:rPr>
            <w:t>SIA Estonian, Latvian</w:t>
          </w:r>
        </w:p>
        <w:p w14:paraId="6BFC5A5E" w14:textId="77777777" w:rsidR="00285945" w:rsidRPr="003871DA" w:rsidRDefault="00285945" w:rsidP="00F53BE4">
          <w:pPr>
            <w:pStyle w:val="Header"/>
            <w:jc w:val="right"/>
            <w:rPr>
              <w:rFonts w:ascii="Calibri" w:hAnsi="Calibri"/>
              <w:i/>
              <w:sz w:val="20"/>
              <w:lang w:val="lv-LV"/>
            </w:rPr>
          </w:pPr>
          <w:r w:rsidRPr="003871DA">
            <w:rPr>
              <w:rFonts w:ascii="Calibri" w:hAnsi="Calibri"/>
              <w:i/>
              <w:sz w:val="20"/>
              <w:lang w:val="lv-LV"/>
            </w:rPr>
            <w:t>&amp; Lithuanian Environment</w:t>
          </w:r>
        </w:p>
      </w:tc>
    </w:tr>
  </w:tbl>
  <w:p w14:paraId="374E307E" w14:textId="77777777" w:rsidR="00285945" w:rsidRPr="00F53BE4" w:rsidRDefault="00285945" w:rsidP="00F53BE4">
    <w:pPr>
      <w:rPr>
        <w:lang w:val="en-GB"/>
      </w:rP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312" w:type="dxa"/>
      <w:tblLook w:val="0000" w:firstRow="0" w:lastRow="0" w:firstColumn="0" w:lastColumn="0" w:noHBand="0" w:noVBand="0"/>
    </w:tblPr>
    <w:tblGrid>
      <w:gridCol w:w="4794"/>
      <w:gridCol w:w="3518"/>
    </w:tblGrid>
    <w:tr w:rsidR="00285945" w:rsidRPr="003871DA" w14:paraId="4E7F5616" w14:textId="77777777" w:rsidTr="00931DA8">
      <w:trPr>
        <w:trHeight w:val="547"/>
      </w:trPr>
      <w:tc>
        <w:tcPr>
          <w:tcW w:w="2884" w:type="pct"/>
          <w:tcBorders>
            <w:bottom w:val="single" w:sz="4" w:space="0" w:color="000000"/>
          </w:tcBorders>
        </w:tcPr>
        <w:p w14:paraId="3332E7C8" w14:textId="77777777" w:rsidR="00285945" w:rsidRPr="003871DA" w:rsidRDefault="00285945" w:rsidP="00415466">
          <w:pPr>
            <w:pStyle w:val="Header"/>
            <w:snapToGrid w:val="0"/>
            <w:ind w:left="-108"/>
            <w:rPr>
              <w:rFonts w:ascii="Calibri" w:hAnsi="Calibri"/>
              <w:i/>
              <w:sz w:val="20"/>
              <w:lang w:val="lv-LV"/>
            </w:rPr>
          </w:pPr>
          <w:r w:rsidRPr="003871DA">
            <w:rPr>
              <w:rFonts w:ascii="Calibri" w:hAnsi="Calibri"/>
              <w:i/>
              <w:sz w:val="20"/>
              <w:lang w:val="lv-LV"/>
            </w:rPr>
            <w:t xml:space="preserve">Dabas </w:t>
          </w:r>
          <w:r>
            <w:rPr>
              <w:rFonts w:ascii="Calibri" w:hAnsi="Calibri"/>
              <w:i/>
              <w:sz w:val="20"/>
              <w:lang w:val="lv-LV"/>
            </w:rPr>
            <w:t>lieguma</w:t>
          </w:r>
          <w:r w:rsidRPr="003871DA">
            <w:rPr>
              <w:rFonts w:ascii="Calibri" w:hAnsi="Calibri"/>
              <w:i/>
              <w:sz w:val="20"/>
              <w:lang w:val="lv-LV"/>
            </w:rPr>
            <w:t xml:space="preserve"> „</w:t>
          </w:r>
          <w:r w:rsidRPr="00AE56F1">
            <w:rPr>
              <w:rFonts w:ascii="Calibri" w:hAnsi="Calibri"/>
              <w:i/>
              <w:sz w:val="20"/>
              <w:lang w:val="lv-LV"/>
            </w:rPr>
            <w:t>Durbes ezera pļavas</w:t>
          </w:r>
          <w:r w:rsidRPr="003871DA">
            <w:rPr>
              <w:rFonts w:ascii="Calibri" w:hAnsi="Calibri"/>
              <w:i/>
              <w:sz w:val="20"/>
              <w:lang w:val="lv-LV"/>
            </w:rPr>
            <w:t xml:space="preserve">” </w:t>
          </w:r>
        </w:p>
        <w:p w14:paraId="42F2AB5D" w14:textId="77777777" w:rsidR="00285945" w:rsidRPr="00351DF4" w:rsidRDefault="00285945" w:rsidP="00931DA8">
          <w:pPr>
            <w:pStyle w:val="Header"/>
            <w:ind w:left="-108"/>
            <w:jc w:val="both"/>
            <w:rPr>
              <w:rFonts w:ascii="Calibri" w:hAnsi="Calibri"/>
              <w:i/>
              <w:sz w:val="20"/>
              <w:lang w:val="lv-LV"/>
            </w:rPr>
          </w:pPr>
          <w:r>
            <w:rPr>
              <w:rFonts w:ascii="Calibri" w:hAnsi="Calibri"/>
              <w:i/>
              <w:sz w:val="20"/>
              <w:lang w:val="lv-LV"/>
            </w:rPr>
            <w:t>dabas aizsardzības plāns no 2020</w:t>
          </w:r>
          <w:r w:rsidRPr="003871DA">
            <w:rPr>
              <w:rFonts w:ascii="Calibri" w:hAnsi="Calibri"/>
              <w:i/>
              <w:sz w:val="20"/>
              <w:lang w:val="lv-LV"/>
            </w:rPr>
            <w:t>. gada līdz 20</w:t>
          </w:r>
          <w:r>
            <w:rPr>
              <w:rFonts w:ascii="Calibri" w:hAnsi="Calibri"/>
              <w:i/>
              <w:sz w:val="20"/>
              <w:lang w:val="lv-LV"/>
            </w:rPr>
            <w:t>32</w:t>
          </w:r>
          <w:r w:rsidRPr="003871DA">
            <w:rPr>
              <w:rFonts w:ascii="Calibri" w:hAnsi="Calibri"/>
              <w:i/>
              <w:sz w:val="20"/>
              <w:lang w:val="lv-LV"/>
            </w:rPr>
            <w:t>. gadam</w:t>
          </w:r>
        </w:p>
      </w:tc>
      <w:tc>
        <w:tcPr>
          <w:tcW w:w="2116" w:type="pct"/>
          <w:tcBorders>
            <w:bottom w:val="single" w:sz="4" w:space="0" w:color="000000"/>
          </w:tcBorders>
        </w:tcPr>
        <w:p w14:paraId="72A4E21A" w14:textId="77777777" w:rsidR="00285945" w:rsidRPr="003871DA" w:rsidRDefault="00285945" w:rsidP="00F53BE4">
          <w:pPr>
            <w:pStyle w:val="Header"/>
            <w:snapToGrid w:val="0"/>
            <w:jc w:val="right"/>
            <w:rPr>
              <w:rFonts w:ascii="Calibri" w:hAnsi="Calibri"/>
              <w:i/>
              <w:sz w:val="20"/>
              <w:lang w:val="lv-LV"/>
            </w:rPr>
          </w:pPr>
          <w:r w:rsidRPr="003871DA">
            <w:rPr>
              <w:rFonts w:ascii="Calibri" w:hAnsi="Calibri"/>
              <w:i/>
              <w:sz w:val="20"/>
              <w:lang w:val="lv-LV"/>
            </w:rPr>
            <w:t>SIA Estonian, Latvian</w:t>
          </w:r>
        </w:p>
        <w:p w14:paraId="3A82FF0D" w14:textId="77777777" w:rsidR="00285945" w:rsidRPr="003871DA" w:rsidRDefault="00285945" w:rsidP="00F53BE4">
          <w:pPr>
            <w:pStyle w:val="Header"/>
            <w:jc w:val="right"/>
            <w:rPr>
              <w:rFonts w:ascii="Calibri" w:hAnsi="Calibri"/>
              <w:i/>
              <w:sz w:val="20"/>
              <w:lang w:val="lv-LV"/>
            </w:rPr>
          </w:pPr>
          <w:r w:rsidRPr="003871DA">
            <w:rPr>
              <w:rFonts w:ascii="Calibri" w:hAnsi="Calibri"/>
              <w:i/>
              <w:sz w:val="20"/>
              <w:lang w:val="lv-LV"/>
            </w:rPr>
            <w:t>&amp; Lithuanian Environment</w:t>
          </w:r>
        </w:p>
      </w:tc>
    </w:tr>
  </w:tbl>
  <w:p w14:paraId="061664F6" w14:textId="77777777" w:rsidR="00285945" w:rsidRPr="00F53BE4" w:rsidRDefault="00285945" w:rsidP="00F53BE4">
    <w:pPr>
      <w:rPr>
        <w:lang w:val="en-GB"/>
      </w:rP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ook w:val="0000" w:firstRow="0" w:lastRow="0" w:firstColumn="0" w:lastColumn="0" w:noHBand="0" w:noVBand="0"/>
    </w:tblPr>
    <w:tblGrid>
      <w:gridCol w:w="4918"/>
      <w:gridCol w:w="3609"/>
    </w:tblGrid>
    <w:tr w:rsidR="00285945" w:rsidRPr="003871DA" w14:paraId="077C72F7" w14:textId="77777777" w:rsidTr="00B440A0">
      <w:trPr>
        <w:trHeight w:val="547"/>
      </w:trPr>
      <w:tc>
        <w:tcPr>
          <w:tcW w:w="2884" w:type="pct"/>
          <w:tcBorders>
            <w:bottom w:val="single" w:sz="4" w:space="0" w:color="000000"/>
          </w:tcBorders>
        </w:tcPr>
        <w:p w14:paraId="6FED4576" w14:textId="77777777" w:rsidR="00285945" w:rsidRPr="003871DA" w:rsidRDefault="00285945" w:rsidP="00415466">
          <w:pPr>
            <w:pStyle w:val="Header"/>
            <w:snapToGrid w:val="0"/>
            <w:ind w:left="-108"/>
            <w:rPr>
              <w:rFonts w:ascii="Calibri" w:hAnsi="Calibri"/>
              <w:i/>
              <w:sz w:val="20"/>
              <w:lang w:val="lv-LV"/>
            </w:rPr>
          </w:pPr>
          <w:r w:rsidRPr="003871DA">
            <w:rPr>
              <w:rFonts w:ascii="Calibri" w:hAnsi="Calibri"/>
              <w:i/>
              <w:sz w:val="20"/>
              <w:lang w:val="lv-LV"/>
            </w:rPr>
            <w:t xml:space="preserve">Dabas </w:t>
          </w:r>
          <w:r>
            <w:rPr>
              <w:rFonts w:ascii="Calibri" w:hAnsi="Calibri"/>
              <w:i/>
              <w:sz w:val="20"/>
              <w:lang w:val="lv-LV"/>
            </w:rPr>
            <w:t>lieguma</w:t>
          </w:r>
          <w:r w:rsidRPr="003871DA">
            <w:rPr>
              <w:rFonts w:ascii="Calibri" w:hAnsi="Calibri"/>
              <w:i/>
              <w:sz w:val="20"/>
              <w:lang w:val="lv-LV"/>
            </w:rPr>
            <w:t xml:space="preserve"> „</w:t>
          </w:r>
          <w:r w:rsidRPr="00AE56F1">
            <w:rPr>
              <w:rFonts w:ascii="Calibri" w:hAnsi="Calibri"/>
              <w:i/>
              <w:sz w:val="20"/>
              <w:lang w:val="lv-LV"/>
            </w:rPr>
            <w:t>Durbes ezera pļavas</w:t>
          </w:r>
          <w:r w:rsidRPr="003871DA">
            <w:rPr>
              <w:rFonts w:ascii="Calibri" w:hAnsi="Calibri"/>
              <w:i/>
              <w:sz w:val="20"/>
              <w:lang w:val="lv-LV"/>
            </w:rPr>
            <w:t xml:space="preserve">” </w:t>
          </w:r>
        </w:p>
        <w:p w14:paraId="0B76C3C6" w14:textId="4174B8E3" w:rsidR="00285945" w:rsidRPr="00351DF4" w:rsidRDefault="00285945" w:rsidP="003A159F">
          <w:pPr>
            <w:pStyle w:val="Header"/>
            <w:ind w:left="-108"/>
            <w:jc w:val="both"/>
            <w:rPr>
              <w:rFonts w:ascii="Calibri" w:hAnsi="Calibri"/>
              <w:i/>
              <w:sz w:val="20"/>
              <w:lang w:val="lv-LV"/>
            </w:rPr>
          </w:pPr>
          <w:r>
            <w:rPr>
              <w:rFonts w:ascii="Calibri" w:hAnsi="Calibri"/>
              <w:i/>
              <w:sz w:val="20"/>
              <w:lang w:val="lv-LV"/>
            </w:rPr>
            <w:t>dabas aizsardzības plāns no 2020</w:t>
          </w:r>
          <w:r w:rsidRPr="003871DA">
            <w:rPr>
              <w:rFonts w:ascii="Calibri" w:hAnsi="Calibri"/>
              <w:i/>
              <w:sz w:val="20"/>
              <w:lang w:val="lv-LV"/>
            </w:rPr>
            <w:t>. gada līdz 20</w:t>
          </w:r>
          <w:r>
            <w:rPr>
              <w:rFonts w:ascii="Calibri" w:hAnsi="Calibri"/>
              <w:i/>
              <w:sz w:val="20"/>
              <w:lang w:val="lv-LV"/>
            </w:rPr>
            <w:t>32</w:t>
          </w:r>
          <w:r w:rsidRPr="003871DA">
            <w:rPr>
              <w:rFonts w:ascii="Calibri" w:hAnsi="Calibri"/>
              <w:i/>
              <w:sz w:val="20"/>
              <w:lang w:val="lv-LV"/>
            </w:rPr>
            <w:t>. gadam</w:t>
          </w:r>
        </w:p>
      </w:tc>
      <w:tc>
        <w:tcPr>
          <w:tcW w:w="2116" w:type="pct"/>
          <w:tcBorders>
            <w:bottom w:val="single" w:sz="4" w:space="0" w:color="000000"/>
          </w:tcBorders>
        </w:tcPr>
        <w:p w14:paraId="66412C83" w14:textId="77777777" w:rsidR="00285945" w:rsidRPr="003871DA" w:rsidRDefault="00285945" w:rsidP="00F53BE4">
          <w:pPr>
            <w:pStyle w:val="Header"/>
            <w:snapToGrid w:val="0"/>
            <w:jc w:val="right"/>
            <w:rPr>
              <w:rFonts w:ascii="Calibri" w:hAnsi="Calibri"/>
              <w:i/>
              <w:sz w:val="20"/>
              <w:lang w:val="lv-LV"/>
            </w:rPr>
          </w:pPr>
          <w:r w:rsidRPr="003871DA">
            <w:rPr>
              <w:rFonts w:ascii="Calibri" w:hAnsi="Calibri"/>
              <w:i/>
              <w:sz w:val="20"/>
              <w:lang w:val="lv-LV"/>
            </w:rPr>
            <w:t>SIA Estonian, Latvian</w:t>
          </w:r>
        </w:p>
        <w:p w14:paraId="6D559686" w14:textId="77777777" w:rsidR="00285945" w:rsidRPr="003871DA" w:rsidRDefault="00285945" w:rsidP="00F53BE4">
          <w:pPr>
            <w:pStyle w:val="Header"/>
            <w:jc w:val="right"/>
            <w:rPr>
              <w:rFonts w:ascii="Calibri" w:hAnsi="Calibri"/>
              <w:i/>
              <w:sz w:val="20"/>
              <w:lang w:val="lv-LV"/>
            </w:rPr>
          </w:pPr>
          <w:r w:rsidRPr="003871DA">
            <w:rPr>
              <w:rFonts w:ascii="Calibri" w:hAnsi="Calibri"/>
              <w:i/>
              <w:sz w:val="20"/>
              <w:lang w:val="lv-LV"/>
            </w:rPr>
            <w:t>&amp; Lithuanian Environment</w:t>
          </w:r>
        </w:p>
      </w:tc>
    </w:tr>
  </w:tbl>
  <w:p w14:paraId="4C5330F1" w14:textId="77777777" w:rsidR="00285945" w:rsidRPr="00F53BE4" w:rsidRDefault="00285945" w:rsidP="00F53BE4">
    <w:pPr>
      <w:rPr>
        <w:lang w:val="en-GB"/>
      </w:rP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3960" w:type="dxa"/>
      <w:tblLook w:val="0000" w:firstRow="0" w:lastRow="0" w:firstColumn="0" w:lastColumn="0" w:noHBand="0" w:noVBand="0"/>
    </w:tblPr>
    <w:tblGrid>
      <w:gridCol w:w="6919"/>
      <w:gridCol w:w="7041"/>
    </w:tblGrid>
    <w:tr w:rsidR="00285945" w:rsidRPr="003871DA" w14:paraId="420978E6" w14:textId="77777777" w:rsidTr="00E97917">
      <w:trPr>
        <w:trHeight w:val="547"/>
      </w:trPr>
      <w:tc>
        <w:tcPr>
          <w:tcW w:w="2478" w:type="pct"/>
          <w:tcBorders>
            <w:bottom w:val="single" w:sz="4" w:space="0" w:color="000000"/>
          </w:tcBorders>
        </w:tcPr>
        <w:p w14:paraId="0954BD6E" w14:textId="77777777" w:rsidR="00285945" w:rsidRPr="003871DA" w:rsidRDefault="00285945" w:rsidP="00415466">
          <w:pPr>
            <w:pStyle w:val="Header"/>
            <w:snapToGrid w:val="0"/>
            <w:ind w:left="-108"/>
            <w:rPr>
              <w:rFonts w:ascii="Calibri" w:hAnsi="Calibri"/>
              <w:i/>
              <w:sz w:val="20"/>
              <w:lang w:val="lv-LV"/>
            </w:rPr>
          </w:pPr>
          <w:r w:rsidRPr="003871DA">
            <w:rPr>
              <w:rFonts w:ascii="Calibri" w:hAnsi="Calibri"/>
              <w:i/>
              <w:sz w:val="20"/>
              <w:lang w:val="lv-LV"/>
            </w:rPr>
            <w:t xml:space="preserve">Dabas </w:t>
          </w:r>
          <w:r>
            <w:rPr>
              <w:rFonts w:ascii="Calibri" w:hAnsi="Calibri"/>
              <w:i/>
              <w:sz w:val="20"/>
              <w:lang w:val="lv-LV"/>
            </w:rPr>
            <w:t>lieguma</w:t>
          </w:r>
          <w:r w:rsidRPr="003871DA">
            <w:rPr>
              <w:rFonts w:ascii="Calibri" w:hAnsi="Calibri"/>
              <w:i/>
              <w:sz w:val="20"/>
              <w:lang w:val="lv-LV"/>
            </w:rPr>
            <w:t xml:space="preserve"> „</w:t>
          </w:r>
          <w:r w:rsidRPr="00AE56F1">
            <w:rPr>
              <w:rFonts w:ascii="Calibri" w:hAnsi="Calibri"/>
              <w:i/>
              <w:sz w:val="20"/>
              <w:lang w:val="lv-LV"/>
            </w:rPr>
            <w:t>Durbes ezera pļavas</w:t>
          </w:r>
          <w:r w:rsidRPr="003871DA">
            <w:rPr>
              <w:rFonts w:ascii="Calibri" w:hAnsi="Calibri"/>
              <w:i/>
              <w:sz w:val="20"/>
              <w:lang w:val="lv-LV"/>
            </w:rPr>
            <w:t xml:space="preserve">” </w:t>
          </w:r>
        </w:p>
        <w:p w14:paraId="32EACE05" w14:textId="35E5C058" w:rsidR="00285945" w:rsidRPr="00351DF4" w:rsidRDefault="00285945" w:rsidP="003A159F">
          <w:pPr>
            <w:pStyle w:val="Header"/>
            <w:ind w:left="-108"/>
            <w:jc w:val="both"/>
            <w:rPr>
              <w:rFonts w:ascii="Calibri" w:hAnsi="Calibri"/>
              <w:i/>
              <w:sz w:val="20"/>
              <w:lang w:val="lv-LV"/>
            </w:rPr>
          </w:pPr>
          <w:r>
            <w:rPr>
              <w:rFonts w:ascii="Calibri" w:hAnsi="Calibri"/>
              <w:i/>
              <w:sz w:val="20"/>
              <w:lang w:val="lv-LV"/>
            </w:rPr>
            <w:t>dabas aizsardzības plāns no 2020</w:t>
          </w:r>
          <w:r w:rsidRPr="003871DA">
            <w:rPr>
              <w:rFonts w:ascii="Calibri" w:hAnsi="Calibri"/>
              <w:i/>
              <w:sz w:val="20"/>
              <w:lang w:val="lv-LV"/>
            </w:rPr>
            <w:t>. gada līdz 20</w:t>
          </w:r>
          <w:r>
            <w:rPr>
              <w:rFonts w:ascii="Calibri" w:hAnsi="Calibri"/>
              <w:i/>
              <w:sz w:val="20"/>
              <w:lang w:val="lv-LV"/>
            </w:rPr>
            <w:t>32</w:t>
          </w:r>
          <w:r w:rsidRPr="003871DA">
            <w:rPr>
              <w:rFonts w:ascii="Calibri" w:hAnsi="Calibri"/>
              <w:i/>
              <w:sz w:val="20"/>
              <w:lang w:val="lv-LV"/>
            </w:rPr>
            <w:t>. gadam</w:t>
          </w:r>
        </w:p>
      </w:tc>
      <w:tc>
        <w:tcPr>
          <w:tcW w:w="2522" w:type="pct"/>
          <w:tcBorders>
            <w:bottom w:val="single" w:sz="4" w:space="0" w:color="000000"/>
          </w:tcBorders>
        </w:tcPr>
        <w:p w14:paraId="74EE6816" w14:textId="77777777" w:rsidR="00285945" w:rsidRPr="003871DA" w:rsidRDefault="00285945" w:rsidP="00F53BE4">
          <w:pPr>
            <w:pStyle w:val="Header"/>
            <w:snapToGrid w:val="0"/>
            <w:jc w:val="right"/>
            <w:rPr>
              <w:rFonts w:ascii="Calibri" w:hAnsi="Calibri"/>
              <w:i/>
              <w:sz w:val="20"/>
              <w:lang w:val="lv-LV"/>
            </w:rPr>
          </w:pPr>
          <w:r w:rsidRPr="003871DA">
            <w:rPr>
              <w:rFonts w:ascii="Calibri" w:hAnsi="Calibri"/>
              <w:i/>
              <w:sz w:val="20"/>
              <w:lang w:val="lv-LV"/>
            </w:rPr>
            <w:t>SIA Estonian, Latvian</w:t>
          </w:r>
        </w:p>
        <w:p w14:paraId="791BFEC3" w14:textId="77777777" w:rsidR="00285945" w:rsidRPr="003871DA" w:rsidRDefault="00285945" w:rsidP="00F53BE4">
          <w:pPr>
            <w:pStyle w:val="Header"/>
            <w:jc w:val="right"/>
            <w:rPr>
              <w:rFonts w:ascii="Calibri" w:hAnsi="Calibri"/>
              <w:i/>
              <w:sz w:val="20"/>
              <w:lang w:val="lv-LV"/>
            </w:rPr>
          </w:pPr>
          <w:r w:rsidRPr="003871DA">
            <w:rPr>
              <w:rFonts w:ascii="Calibri" w:hAnsi="Calibri"/>
              <w:i/>
              <w:sz w:val="20"/>
              <w:lang w:val="lv-LV"/>
            </w:rPr>
            <w:t>&amp; Lithuanian Environment</w:t>
          </w:r>
        </w:p>
      </w:tc>
    </w:tr>
  </w:tbl>
  <w:p w14:paraId="006FE55A" w14:textId="77777777" w:rsidR="00285945" w:rsidRPr="00F53BE4" w:rsidRDefault="00285945" w:rsidP="00F53BE4">
    <w:pPr>
      <w:rPr>
        <w:lang w:val="en-GB"/>
      </w:rP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ook w:val="0000" w:firstRow="0" w:lastRow="0" w:firstColumn="0" w:lastColumn="0" w:noHBand="0" w:noVBand="0"/>
    </w:tblPr>
    <w:tblGrid>
      <w:gridCol w:w="4221"/>
      <w:gridCol w:w="4306"/>
    </w:tblGrid>
    <w:tr w:rsidR="00285945" w:rsidRPr="003871DA" w14:paraId="7EE07DB5" w14:textId="77777777" w:rsidTr="00AB73C6">
      <w:trPr>
        <w:trHeight w:val="547"/>
      </w:trPr>
      <w:tc>
        <w:tcPr>
          <w:tcW w:w="8040" w:type="dxa"/>
          <w:tcBorders>
            <w:bottom w:val="single" w:sz="4" w:space="0" w:color="000000"/>
          </w:tcBorders>
        </w:tcPr>
        <w:p w14:paraId="5255C306" w14:textId="77777777" w:rsidR="00285945" w:rsidRPr="003871DA" w:rsidRDefault="00285945" w:rsidP="00415466">
          <w:pPr>
            <w:pStyle w:val="Header"/>
            <w:snapToGrid w:val="0"/>
            <w:ind w:left="-108"/>
            <w:rPr>
              <w:rFonts w:ascii="Calibri" w:hAnsi="Calibri"/>
              <w:i/>
              <w:sz w:val="20"/>
              <w:lang w:val="lv-LV"/>
            </w:rPr>
          </w:pPr>
          <w:r w:rsidRPr="003871DA">
            <w:rPr>
              <w:rFonts w:ascii="Calibri" w:hAnsi="Calibri"/>
              <w:i/>
              <w:sz w:val="20"/>
              <w:lang w:val="lv-LV"/>
            </w:rPr>
            <w:t xml:space="preserve">Dabas </w:t>
          </w:r>
          <w:r>
            <w:rPr>
              <w:rFonts w:ascii="Calibri" w:hAnsi="Calibri"/>
              <w:i/>
              <w:sz w:val="20"/>
              <w:lang w:val="lv-LV"/>
            </w:rPr>
            <w:t>lieguma</w:t>
          </w:r>
          <w:r w:rsidRPr="003871DA">
            <w:rPr>
              <w:rFonts w:ascii="Calibri" w:hAnsi="Calibri"/>
              <w:i/>
              <w:sz w:val="20"/>
              <w:lang w:val="lv-LV"/>
            </w:rPr>
            <w:t xml:space="preserve"> „</w:t>
          </w:r>
          <w:r w:rsidRPr="00AE56F1">
            <w:rPr>
              <w:rFonts w:ascii="Calibri" w:hAnsi="Calibri"/>
              <w:i/>
              <w:sz w:val="20"/>
              <w:lang w:val="lv-LV"/>
            </w:rPr>
            <w:t>Durbes ezera pļavas</w:t>
          </w:r>
          <w:r w:rsidRPr="003871DA">
            <w:rPr>
              <w:rFonts w:ascii="Calibri" w:hAnsi="Calibri"/>
              <w:i/>
              <w:sz w:val="20"/>
              <w:lang w:val="lv-LV"/>
            </w:rPr>
            <w:t xml:space="preserve">” </w:t>
          </w:r>
        </w:p>
        <w:p w14:paraId="6FADCBE5" w14:textId="07BFC02C" w:rsidR="00285945" w:rsidRPr="00351DF4" w:rsidRDefault="00285945" w:rsidP="00D77564">
          <w:pPr>
            <w:pStyle w:val="Header"/>
            <w:ind w:left="-108"/>
            <w:jc w:val="both"/>
            <w:rPr>
              <w:rFonts w:ascii="Calibri" w:hAnsi="Calibri"/>
              <w:i/>
              <w:sz w:val="20"/>
              <w:lang w:val="lv-LV"/>
            </w:rPr>
          </w:pPr>
          <w:r>
            <w:rPr>
              <w:rFonts w:ascii="Calibri" w:hAnsi="Calibri"/>
              <w:i/>
              <w:sz w:val="20"/>
              <w:lang w:val="lv-LV"/>
            </w:rPr>
            <w:t>dabas aizsardzības plāns no 2020</w:t>
          </w:r>
          <w:r w:rsidRPr="003871DA">
            <w:rPr>
              <w:rFonts w:ascii="Calibri" w:hAnsi="Calibri"/>
              <w:i/>
              <w:sz w:val="20"/>
              <w:lang w:val="lv-LV"/>
            </w:rPr>
            <w:t>. gada līdz 20</w:t>
          </w:r>
          <w:r>
            <w:rPr>
              <w:rFonts w:ascii="Calibri" w:hAnsi="Calibri"/>
              <w:i/>
              <w:sz w:val="20"/>
              <w:lang w:val="lv-LV"/>
            </w:rPr>
            <w:t>32</w:t>
          </w:r>
          <w:r w:rsidRPr="003871DA">
            <w:rPr>
              <w:rFonts w:ascii="Calibri" w:hAnsi="Calibri"/>
              <w:i/>
              <w:sz w:val="20"/>
              <w:lang w:val="lv-LV"/>
            </w:rPr>
            <w:t>. gadam</w:t>
          </w:r>
        </w:p>
      </w:tc>
      <w:tc>
        <w:tcPr>
          <w:tcW w:w="8040" w:type="dxa"/>
          <w:tcBorders>
            <w:bottom w:val="single" w:sz="4" w:space="0" w:color="000000"/>
          </w:tcBorders>
        </w:tcPr>
        <w:p w14:paraId="79740D3E" w14:textId="77777777" w:rsidR="00285945" w:rsidRPr="003871DA" w:rsidRDefault="00285945" w:rsidP="00F53BE4">
          <w:pPr>
            <w:pStyle w:val="Header"/>
            <w:snapToGrid w:val="0"/>
            <w:jc w:val="right"/>
            <w:rPr>
              <w:rFonts w:ascii="Calibri" w:hAnsi="Calibri"/>
              <w:i/>
              <w:sz w:val="20"/>
              <w:lang w:val="lv-LV"/>
            </w:rPr>
          </w:pPr>
          <w:r w:rsidRPr="003871DA">
            <w:rPr>
              <w:rFonts w:ascii="Calibri" w:hAnsi="Calibri"/>
              <w:i/>
              <w:sz w:val="20"/>
              <w:lang w:val="lv-LV"/>
            </w:rPr>
            <w:t>SIA Estonian, Latvian</w:t>
          </w:r>
        </w:p>
        <w:p w14:paraId="742D09DE" w14:textId="77777777" w:rsidR="00285945" w:rsidRPr="003871DA" w:rsidRDefault="00285945" w:rsidP="00F53BE4">
          <w:pPr>
            <w:pStyle w:val="Header"/>
            <w:jc w:val="right"/>
            <w:rPr>
              <w:rFonts w:ascii="Calibri" w:hAnsi="Calibri"/>
              <w:i/>
              <w:sz w:val="20"/>
              <w:lang w:val="lv-LV"/>
            </w:rPr>
          </w:pPr>
          <w:r w:rsidRPr="003871DA">
            <w:rPr>
              <w:rFonts w:ascii="Calibri" w:hAnsi="Calibri"/>
              <w:i/>
              <w:sz w:val="20"/>
              <w:lang w:val="lv-LV"/>
            </w:rPr>
            <w:t>&amp; Lithuanian Environment</w:t>
          </w:r>
        </w:p>
      </w:tc>
    </w:tr>
  </w:tbl>
  <w:p w14:paraId="054396E6" w14:textId="77777777" w:rsidR="00285945" w:rsidRPr="00F53BE4" w:rsidRDefault="00285945" w:rsidP="00F53BE4">
    <w:pPr>
      <w:rPr>
        <w:lang w:val="en-GB"/>
      </w:rP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3960" w:type="dxa"/>
      <w:tblLook w:val="0000" w:firstRow="0" w:lastRow="0" w:firstColumn="0" w:lastColumn="0" w:noHBand="0" w:noVBand="0"/>
    </w:tblPr>
    <w:tblGrid>
      <w:gridCol w:w="8052"/>
      <w:gridCol w:w="5908"/>
    </w:tblGrid>
    <w:tr w:rsidR="00285945" w:rsidRPr="003871DA" w14:paraId="02F275BC" w14:textId="77777777" w:rsidTr="00156104">
      <w:trPr>
        <w:trHeight w:val="547"/>
      </w:trPr>
      <w:tc>
        <w:tcPr>
          <w:tcW w:w="2884" w:type="pct"/>
          <w:tcBorders>
            <w:bottom w:val="single" w:sz="4" w:space="0" w:color="000000"/>
          </w:tcBorders>
        </w:tcPr>
        <w:p w14:paraId="3B4AFA8A" w14:textId="3CBE371B" w:rsidR="00285945" w:rsidRPr="003871DA" w:rsidRDefault="00285945" w:rsidP="00415466">
          <w:pPr>
            <w:pStyle w:val="Header"/>
            <w:snapToGrid w:val="0"/>
            <w:ind w:left="-108"/>
            <w:rPr>
              <w:rFonts w:ascii="Calibri" w:hAnsi="Calibri"/>
              <w:i/>
              <w:sz w:val="20"/>
              <w:lang w:val="lv-LV"/>
            </w:rPr>
          </w:pPr>
          <w:r w:rsidRPr="003871DA">
            <w:rPr>
              <w:rFonts w:ascii="Calibri" w:hAnsi="Calibri"/>
              <w:i/>
              <w:sz w:val="20"/>
              <w:lang w:val="lv-LV"/>
            </w:rPr>
            <w:t xml:space="preserve">Dabas </w:t>
          </w:r>
          <w:r>
            <w:rPr>
              <w:rFonts w:ascii="Calibri" w:hAnsi="Calibri"/>
              <w:i/>
              <w:sz w:val="20"/>
              <w:lang w:val="lv-LV"/>
            </w:rPr>
            <w:t>lieguma</w:t>
          </w:r>
          <w:r w:rsidRPr="003871DA">
            <w:rPr>
              <w:rFonts w:ascii="Calibri" w:hAnsi="Calibri"/>
              <w:i/>
              <w:sz w:val="20"/>
              <w:lang w:val="lv-LV"/>
            </w:rPr>
            <w:t xml:space="preserve"> „</w:t>
          </w:r>
          <w:r>
            <w:rPr>
              <w:rFonts w:ascii="Calibri" w:hAnsi="Calibri"/>
              <w:i/>
              <w:sz w:val="20"/>
              <w:lang w:val="lv-LV"/>
            </w:rPr>
            <w:t>Durbes ezera pļavas</w:t>
          </w:r>
          <w:r w:rsidRPr="003871DA">
            <w:rPr>
              <w:rFonts w:ascii="Calibri" w:hAnsi="Calibri"/>
              <w:i/>
              <w:sz w:val="20"/>
              <w:lang w:val="lv-LV"/>
            </w:rPr>
            <w:t xml:space="preserve">” </w:t>
          </w:r>
        </w:p>
        <w:p w14:paraId="5F5348B3" w14:textId="01D5B378" w:rsidR="00285945" w:rsidRPr="00351DF4" w:rsidRDefault="00285945" w:rsidP="003A159F">
          <w:pPr>
            <w:pStyle w:val="Header"/>
            <w:ind w:left="-108"/>
            <w:jc w:val="both"/>
            <w:rPr>
              <w:rFonts w:ascii="Calibri" w:hAnsi="Calibri"/>
              <w:i/>
              <w:sz w:val="20"/>
              <w:lang w:val="lv-LV"/>
            </w:rPr>
          </w:pPr>
          <w:r>
            <w:rPr>
              <w:rFonts w:ascii="Calibri" w:hAnsi="Calibri"/>
              <w:i/>
              <w:sz w:val="20"/>
              <w:lang w:val="lv-LV"/>
            </w:rPr>
            <w:t>dabas aizsardzības plāns no 2020</w:t>
          </w:r>
          <w:r w:rsidRPr="003871DA">
            <w:rPr>
              <w:rFonts w:ascii="Calibri" w:hAnsi="Calibri"/>
              <w:i/>
              <w:sz w:val="20"/>
              <w:lang w:val="lv-LV"/>
            </w:rPr>
            <w:t>. gada līdz 20</w:t>
          </w:r>
          <w:r>
            <w:rPr>
              <w:rFonts w:ascii="Calibri" w:hAnsi="Calibri"/>
              <w:i/>
              <w:sz w:val="20"/>
              <w:lang w:val="lv-LV"/>
            </w:rPr>
            <w:t>32</w:t>
          </w:r>
          <w:r w:rsidRPr="003871DA">
            <w:rPr>
              <w:rFonts w:ascii="Calibri" w:hAnsi="Calibri"/>
              <w:i/>
              <w:sz w:val="20"/>
              <w:lang w:val="lv-LV"/>
            </w:rPr>
            <w:t>. gadam</w:t>
          </w:r>
        </w:p>
      </w:tc>
      <w:tc>
        <w:tcPr>
          <w:tcW w:w="2116" w:type="pct"/>
          <w:tcBorders>
            <w:bottom w:val="single" w:sz="4" w:space="0" w:color="000000"/>
          </w:tcBorders>
        </w:tcPr>
        <w:p w14:paraId="1918DE16" w14:textId="77777777" w:rsidR="00285945" w:rsidRPr="003871DA" w:rsidRDefault="00285945" w:rsidP="00F53BE4">
          <w:pPr>
            <w:pStyle w:val="Header"/>
            <w:snapToGrid w:val="0"/>
            <w:jc w:val="right"/>
            <w:rPr>
              <w:rFonts w:ascii="Calibri" w:hAnsi="Calibri"/>
              <w:i/>
              <w:sz w:val="20"/>
              <w:lang w:val="lv-LV"/>
            </w:rPr>
          </w:pPr>
          <w:r w:rsidRPr="003871DA">
            <w:rPr>
              <w:rFonts w:ascii="Calibri" w:hAnsi="Calibri"/>
              <w:i/>
              <w:sz w:val="20"/>
              <w:lang w:val="lv-LV"/>
            </w:rPr>
            <w:t>SIA Estonian, Latvian</w:t>
          </w:r>
        </w:p>
        <w:p w14:paraId="6A0CAA69" w14:textId="7E52B64A" w:rsidR="00285945" w:rsidRPr="0018782A" w:rsidRDefault="00285945" w:rsidP="003A159F">
          <w:pPr>
            <w:pStyle w:val="Header"/>
            <w:jc w:val="right"/>
          </w:pPr>
          <w:r w:rsidRPr="003871DA">
            <w:rPr>
              <w:rFonts w:ascii="Calibri" w:hAnsi="Calibri"/>
              <w:i/>
              <w:sz w:val="20"/>
              <w:lang w:val="lv-LV"/>
            </w:rPr>
            <w:t>&amp; Lithuanian Environment</w:t>
          </w:r>
        </w:p>
      </w:tc>
    </w:tr>
  </w:tbl>
  <w:p w14:paraId="2A9B5CE1" w14:textId="77777777" w:rsidR="00285945" w:rsidRPr="00F53BE4" w:rsidRDefault="00285945" w:rsidP="00F53BE4">
    <w:pPr>
      <w:rPr>
        <w:lang w:val="en-GB"/>
      </w:rP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20934" w:type="dxa"/>
      <w:tblLook w:val="0000" w:firstRow="0" w:lastRow="0" w:firstColumn="0" w:lastColumn="0" w:noHBand="0" w:noVBand="0"/>
    </w:tblPr>
    <w:tblGrid>
      <w:gridCol w:w="12075"/>
      <w:gridCol w:w="8859"/>
    </w:tblGrid>
    <w:tr w:rsidR="00285945" w:rsidRPr="003871DA" w14:paraId="69AE6AB4" w14:textId="77777777" w:rsidTr="00DD6333">
      <w:trPr>
        <w:trHeight w:val="547"/>
      </w:trPr>
      <w:tc>
        <w:tcPr>
          <w:tcW w:w="2884" w:type="pct"/>
          <w:tcBorders>
            <w:bottom w:val="single" w:sz="4" w:space="0" w:color="000000"/>
          </w:tcBorders>
        </w:tcPr>
        <w:p w14:paraId="1454CA54" w14:textId="77777777" w:rsidR="00285945" w:rsidRPr="003871DA" w:rsidRDefault="00285945" w:rsidP="00415466">
          <w:pPr>
            <w:pStyle w:val="Header"/>
            <w:snapToGrid w:val="0"/>
            <w:ind w:left="-108"/>
            <w:rPr>
              <w:rFonts w:ascii="Calibri" w:hAnsi="Calibri"/>
              <w:i/>
              <w:sz w:val="20"/>
              <w:lang w:val="lv-LV"/>
            </w:rPr>
          </w:pPr>
          <w:r w:rsidRPr="003871DA">
            <w:rPr>
              <w:rFonts w:ascii="Calibri" w:hAnsi="Calibri"/>
              <w:i/>
              <w:sz w:val="20"/>
              <w:lang w:val="lv-LV"/>
            </w:rPr>
            <w:t xml:space="preserve">Dabas </w:t>
          </w:r>
          <w:r>
            <w:rPr>
              <w:rFonts w:ascii="Calibri" w:hAnsi="Calibri"/>
              <w:i/>
              <w:sz w:val="20"/>
              <w:lang w:val="lv-LV"/>
            </w:rPr>
            <w:t>lieguma</w:t>
          </w:r>
          <w:r w:rsidRPr="003871DA">
            <w:rPr>
              <w:rFonts w:ascii="Calibri" w:hAnsi="Calibri"/>
              <w:i/>
              <w:sz w:val="20"/>
              <w:lang w:val="lv-LV"/>
            </w:rPr>
            <w:t xml:space="preserve"> „</w:t>
          </w:r>
          <w:r>
            <w:rPr>
              <w:rFonts w:ascii="Calibri" w:hAnsi="Calibri"/>
              <w:i/>
              <w:sz w:val="20"/>
              <w:lang w:val="lv-LV"/>
            </w:rPr>
            <w:t>Durbes ezera pļavas</w:t>
          </w:r>
          <w:r w:rsidRPr="003871DA">
            <w:rPr>
              <w:rFonts w:ascii="Calibri" w:hAnsi="Calibri"/>
              <w:i/>
              <w:sz w:val="20"/>
              <w:lang w:val="lv-LV"/>
            </w:rPr>
            <w:t xml:space="preserve">” </w:t>
          </w:r>
        </w:p>
        <w:p w14:paraId="7DA19644" w14:textId="56899BB6" w:rsidR="00285945" w:rsidRPr="00351DF4" w:rsidRDefault="00285945" w:rsidP="003A159F">
          <w:pPr>
            <w:pStyle w:val="Header"/>
            <w:ind w:left="-108"/>
            <w:jc w:val="both"/>
            <w:rPr>
              <w:rFonts w:ascii="Calibri" w:hAnsi="Calibri"/>
              <w:i/>
              <w:sz w:val="20"/>
              <w:lang w:val="lv-LV"/>
            </w:rPr>
          </w:pPr>
          <w:r>
            <w:rPr>
              <w:rFonts w:ascii="Calibri" w:hAnsi="Calibri"/>
              <w:i/>
              <w:sz w:val="20"/>
              <w:lang w:val="lv-LV"/>
            </w:rPr>
            <w:t>dabas aizsardzības plāns no 2020</w:t>
          </w:r>
          <w:r w:rsidRPr="003871DA">
            <w:rPr>
              <w:rFonts w:ascii="Calibri" w:hAnsi="Calibri"/>
              <w:i/>
              <w:sz w:val="20"/>
              <w:lang w:val="lv-LV"/>
            </w:rPr>
            <w:t>. gada līdz 20</w:t>
          </w:r>
          <w:r>
            <w:rPr>
              <w:rFonts w:ascii="Calibri" w:hAnsi="Calibri"/>
              <w:i/>
              <w:sz w:val="20"/>
              <w:lang w:val="lv-LV"/>
            </w:rPr>
            <w:t>32</w:t>
          </w:r>
          <w:r w:rsidRPr="003871DA">
            <w:rPr>
              <w:rFonts w:ascii="Calibri" w:hAnsi="Calibri"/>
              <w:i/>
              <w:sz w:val="20"/>
              <w:lang w:val="lv-LV"/>
            </w:rPr>
            <w:t>. gadam</w:t>
          </w:r>
        </w:p>
      </w:tc>
      <w:tc>
        <w:tcPr>
          <w:tcW w:w="2116" w:type="pct"/>
          <w:tcBorders>
            <w:bottom w:val="single" w:sz="4" w:space="0" w:color="000000"/>
          </w:tcBorders>
        </w:tcPr>
        <w:p w14:paraId="3B0E9D39" w14:textId="77777777" w:rsidR="00285945" w:rsidRPr="003871DA" w:rsidRDefault="00285945" w:rsidP="00F53BE4">
          <w:pPr>
            <w:pStyle w:val="Header"/>
            <w:snapToGrid w:val="0"/>
            <w:jc w:val="right"/>
            <w:rPr>
              <w:rFonts w:ascii="Calibri" w:hAnsi="Calibri"/>
              <w:i/>
              <w:sz w:val="20"/>
              <w:lang w:val="lv-LV"/>
            </w:rPr>
          </w:pPr>
          <w:r w:rsidRPr="003871DA">
            <w:rPr>
              <w:rFonts w:ascii="Calibri" w:hAnsi="Calibri"/>
              <w:i/>
              <w:sz w:val="20"/>
              <w:lang w:val="lv-LV"/>
            </w:rPr>
            <w:t>SIA Estonian, Latvian</w:t>
          </w:r>
        </w:p>
        <w:p w14:paraId="3AB26A8D" w14:textId="77777777" w:rsidR="00285945" w:rsidRPr="003871DA" w:rsidRDefault="00285945" w:rsidP="00F53BE4">
          <w:pPr>
            <w:pStyle w:val="Header"/>
            <w:jc w:val="right"/>
            <w:rPr>
              <w:rFonts w:ascii="Calibri" w:hAnsi="Calibri"/>
              <w:i/>
              <w:sz w:val="20"/>
              <w:lang w:val="lv-LV"/>
            </w:rPr>
          </w:pPr>
          <w:r w:rsidRPr="003871DA">
            <w:rPr>
              <w:rFonts w:ascii="Calibri" w:hAnsi="Calibri"/>
              <w:i/>
              <w:sz w:val="20"/>
              <w:lang w:val="lv-LV"/>
            </w:rPr>
            <w:t>&amp; Lithuanian Environment</w:t>
          </w:r>
        </w:p>
      </w:tc>
    </w:tr>
  </w:tbl>
  <w:p w14:paraId="6340602B" w14:textId="77777777" w:rsidR="00285945" w:rsidRPr="00F53BE4" w:rsidRDefault="00285945" w:rsidP="00F53BE4">
    <w:pPr>
      <w:rPr>
        <w:lang w:val="en-GB"/>
      </w:rP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ook w:val="0000" w:firstRow="0" w:lastRow="0" w:firstColumn="0" w:lastColumn="0" w:noHBand="0" w:noVBand="0"/>
    </w:tblPr>
    <w:tblGrid>
      <w:gridCol w:w="4918"/>
      <w:gridCol w:w="3609"/>
    </w:tblGrid>
    <w:tr w:rsidR="00285945" w:rsidRPr="003871DA" w14:paraId="6E604F1B" w14:textId="77777777" w:rsidTr="00E10EAF">
      <w:trPr>
        <w:trHeight w:val="547"/>
      </w:trPr>
      <w:tc>
        <w:tcPr>
          <w:tcW w:w="2884" w:type="pct"/>
          <w:tcBorders>
            <w:bottom w:val="single" w:sz="4" w:space="0" w:color="000000"/>
          </w:tcBorders>
        </w:tcPr>
        <w:p w14:paraId="61A24E0D" w14:textId="1C0728CC" w:rsidR="00285945" w:rsidRPr="003871DA" w:rsidRDefault="00285945" w:rsidP="00415466">
          <w:pPr>
            <w:pStyle w:val="Header"/>
            <w:snapToGrid w:val="0"/>
            <w:ind w:left="-108"/>
            <w:rPr>
              <w:rFonts w:ascii="Calibri" w:hAnsi="Calibri"/>
              <w:i/>
              <w:sz w:val="20"/>
              <w:lang w:val="lv-LV"/>
            </w:rPr>
          </w:pPr>
          <w:r w:rsidRPr="003871DA">
            <w:rPr>
              <w:rFonts w:ascii="Calibri" w:hAnsi="Calibri"/>
              <w:i/>
              <w:sz w:val="20"/>
              <w:lang w:val="lv-LV"/>
            </w:rPr>
            <w:t xml:space="preserve">Dabas </w:t>
          </w:r>
          <w:r>
            <w:rPr>
              <w:rFonts w:ascii="Calibri" w:hAnsi="Calibri"/>
              <w:i/>
              <w:sz w:val="20"/>
              <w:lang w:val="lv-LV"/>
            </w:rPr>
            <w:t>lieguma</w:t>
          </w:r>
          <w:r w:rsidRPr="003871DA">
            <w:rPr>
              <w:rFonts w:ascii="Calibri" w:hAnsi="Calibri"/>
              <w:i/>
              <w:sz w:val="20"/>
              <w:lang w:val="lv-LV"/>
            </w:rPr>
            <w:t xml:space="preserve"> „</w:t>
          </w:r>
          <w:r>
            <w:rPr>
              <w:rFonts w:ascii="Calibri" w:hAnsi="Calibri"/>
              <w:i/>
              <w:sz w:val="20"/>
              <w:lang w:val="lv-LV"/>
            </w:rPr>
            <w:t>Durbes ezera pļavas</w:t>
          </w:r>
          <w:r w:rsidRPr="003871DA">
            <w:rPr>
              <w:rFonts w:ascii="Calibri" w:hAnsi="Calibri"/>
              <w:i/>
              <w:sz w:val="20"/>
              <w:lang w:val="lv-LV"/>
            </w:rPr>
            <w:t xml:space="preserve">” </w:t>
          </w:r>
        </w:p>
        <w:p w14:paraId="54112EF8" w14:textId="782766DC" w:rsidR="00285945" w:rsidRPr="00351DF4" w:rsidRDefault="00285945" w:rsidP="003A159F">
          <w:pPr>
            <w:pStyle w:val="Header"/>
            <w:ind w:left="-108"/>
            <w:jc w:val="both"/>
            <w:rPr>
              <w:rFonts w:ascii="Calibri" w:hAnsi="Calibri"/>
              <w:i/>
              <w:sz w:val="20"/>
              <w:lang w:val="lv-LV"/>
            </w:rPr>
          </w:pPr>
          <w:r>
            <w:rPr>
              <w:rFonts w:ascii="Calibri" w:hAnsi="Calibri"/>
              <w:i/>
              <w:sz w:val="20"/>
              <w:lang w:val="lv-LV"/>
            </w:rPr>
            <w:t>dabas aizsardzības plāns no 2020</w:t>
          </w:r>
          <w:r w:rsidRPr="003871DA">
            <w:rPr>
              <w:rFonts w:ascii="Calibri" w:hAnsi="Calibri"/>
              <w:i/>
              <w:sz w:val="20"/>
              <w:lang w:val="lv-LV"/>
            </w:rPr>
            <w:t>. gada līdz 20</w:t>
          </w:r>
          <w:r>
            <w:rPr>
              <w:rFonts w:ascii="Calibri" w:hAnsi="Calibri"/>
              <w:i/>
              <w:sz w:val="20"/>
              <w:lang w:val="lv-LV"/>
            </w:rPr>
            <w:t>32</w:t>
          </w:r>
          <w:r w:rsidRPr="003871DA">
            <w:rPr>
              <w:rFonts w:ascii="Calibri" w:hAnsi="Calibri"/>
              <w:i/>
              <w:sz w:val="20"/>
              <w:lang w:val="lv-LV"/>
            </w:rPr>
            <w:t>. gadam</w:t>
          </w:r>
        </w:p>
      </w:tc>
      <w:tc>
        <w:tcPr>
          <w:tcW w:w="2116" w:type="pct"/>
          <w:tcBorders>
            <w:bottom w:val="single" w:sz="4" w:space="0" w:color="000000"/>
          </w:tcBorders>
        </w:tcPr>
        <w:p w14:paraId="3243C480" w14:textId="77777777" w:rsidR="00285945" w:rsidRPr="003871DA" w:rsidRDefault="00285945" w:rsidP="00F53BE4">
          <w:pPr>
            <w:pStyle w:val="Header"/>
            <w:snapToGrid w:val="0"/>
            <w:jc w:val="right"/>
            <w:rPr>
              <w:rFonts w:ascii="Calibri" w:hAnsi="Calibri"/>
              <w:i/>
              <w:sz w:val="20"/>
              <w:lang w:val="lv-LV"/>
            </w:rPr>
          </w:pPr>
          <w:r w:rsidRPr="003871DA">
            <w:rPr>
              <w:rFonts w:ascii="Calibri" w:hAnsi="Calibri"/>
              <w:i/>
              <w:sz w:val="20"/>
              <w:lang w:val="lv-LV"/>
            </w:rPr>
            <w:t>SIA Estonian, Latvian</w:t>
          </w:r>
        </w:p>
        <w:p w14:paraId="6CD62542" w14:textId="77777777" w:rsidR="00285945" w:rsidRPr="003871DA" w:rsidRDefault="00285945" w:rsidP="00F53BE4">
          <w:pPr>
            <w:pStyle w:val="Header"/>
            <w:jc w:val="right"/>
            <w:rPr>
              <w:rFonts w:ascii="Calibri" w:hAnsi="Calibri"/>
              <w:i/>
              <w:sz w:val="20"/>
              <w:lang w:val="lv-LV"/>
            </w:rPr>
          </w:pPr>
          <w:r w:rsidRPr="003871DA">
            <w:rPr>
              <w:rFonts w:ascii="Calibri" w:hAnsi="Calibri"/>
              <w:i/>
              <w:sz w:val="20"/>
              <w:lang w:val="lv-LV"/>
            </w:rPr>
            <w:t>&amp; Lithuanian Environment</w:t>
          </w:r>
        </w:p>
      </w:tc>
    </w:tr>
  </w:tbl>
  <w:p w14:paraId="7FC7C201" w14:textId="77777777" w:rsidR="00285945" w:rsidRPr="00F53BE4" w:rsidRDefault="00285945" w:rsidP="00F53BE4">
    <w:pPr>
      <w:rPr>
        <w:lang w:val="en-GB"/>
      </w:rP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3960" w:type="dxa"/>
      <w:tblLook w:val="0000" w:firstRow="0" w:lastRow="0" w:firstColumn="0" w:lastColumn="0" w:noHBand="0" w:noVBand="0"/>
    </w:tblPr>
    <w:tblGrid>
      <w:gridCol w:w="8052"/>
      <w:gridCol w:w="5908"/>
    </w:tblGrid>
    <w:tr w:rsidR="00285945" w:rsidRPr="003871DA" w14:paraId="60C4A9D4" w14:textId="77777777" w:rsidTr="00322D63">
      <w:trPr>
        <w:trHeight w:val="547"/>
      </w:trPr>
      <w:tc>
        <w:tcPr>
          <w:tcW w:w="2884" w:type="pct"/>
          <w:tcBorders>
            <w:bottom w:val="single" w:sz="4" w:space="0" w:color="000000"/>
          </w:tcBorders>
        </w:tcPr>
        <w:p w14:paraId="271D2766" w14:textId="77777777" w:rsidR="00285945" w:rsidRPr="003871DA" w:rsidRDefault="00285945" w:rsidP="00415466">
          <w:pPr>
            <w:pStyle w:val="Header"/>
            <w:snapToGrid w:val="0"/>
            <w:ind w:left="-108"/>
            <w:rPr>
              <w:rFonts w:ascii="Calibri" w:hAnsi="Calibri"/>
              <w:i/>
              <w:sz w:val="20"/>
              <w:lang w:val="lv-LV"/>
            </w:rPr>
          </w:pPr>
          <w:r w:rsidRPr="003871DA">
            <w:rPr>
              <w:rFonts w:ascii="Calibri" w:hAnsi="Calibri"/>
              <w:i/>
              <w:sz w:val="20"/>
              <w:lang w:val="lv-LV"/>
            </w:rPr>
            <w:t xml:space="preserve">Dabas </w:t>
          </w:r>
          <w:r>
            <w:rPr>
              <w:rFonts w:ascii="Calibri" w:hAnsi="Calibri"/>
              <w:i/>
              <w:sz w:val="20"/>
              <w:lang w:val="lv-LV"/>
            </w:rPr>
            <w:t>lieguma</w:t>
          </w:r>
          <w:r w:rsidRPr="003871DA">
            <w:rPr>
              <w:rFonts w:ascii="Calibri" w:hAnsi="Calibri"/>
              <w:i/>
              <w:sz w:val="20"/>
              <w:lang w:val="lv-LV"/>
            </w:rPr>
            <w:t xml:space="preserve"> „</w:t>
          </w:r>
          <w:r>
            <w:rPr>
              <w:rFonts w:ascii="Calibri" w:hAnsi="Calibri"/>
              <w:i/>
              <w:sz w:val="20"/>
              <w:lang w:val="lv-LV"/>
            </w:rPr>
            <w:t>Durbes ezera pļavas</w:t>
          </w:r>
          <w:r w:rsidRPr="003871DA">
            <w:rPr>
              <w:rFonts w:ascii="Calibri" w:hAnsi="Calibri"/>
              <w:i/>
              <w:sz w:val="20"/>
              <w:lang w:val="lv-LV"/>
            </w:rPr>
            <w:t xml:space="preserve">” </w:t>
          </w:r>
        </w:p>
        <w:p w14:paraId="247D3C70" w14:textId="77777777" w:rsidR="00285945" w:rsidRPr="00351DF4" w:rsidRDefault="00285945" w:rsidP="003A159F">
          <w:pPr>
            <w:pStyle w:val="Header"/>
            <w:ind w:left="-108"/>
            <w:jc w:val="both"/>
            <w:rPr>
              <w:rFonts w:ascii="Calibri" w:hAnsi="Calibri"/>
              <w:i/>
              <w:sz w:val="20"/>
              <w:lang w:val="lv-LV"/>
            </w:rPr>
          </w:pPr>
          <w:r>
            <w:rPr>
              <w:rFonts w:ascii="Calibri" w:hAnsi="Calibri"/>
              <w:i/>
              <w:sz w:val="20"/>
              <w:lang w:val="lv-LV"/>
            </w:rPr>
            <w:t>dabas aizsardzības plāns no 2020</w:t>
          </w:r>
          <w:r w:rsidRPr="003871DA">
            <w:rPr>
              <w:rFonts w:ascii="Calibri" w:hAnsi="Calibri"/>
              <w:i/>
              <w:sz w:val="20"/>
              <w:lang w:val="lv-LV"/>
            </w:rPr>
            <w:t>. gada līdz 20</w:t>
          </w:r>
          <w:r>
            <w:rPr>
              <w:rFonts w:ascii="Calibri" w:hAnsi="Calibri"/>
              <w:i/>
              <w:sz w:val="20"/>
              <w:lang w:val="lv-LV"/>
            </w:rPr>
            <w:t>32</w:t>
          </w:r>
          <w:r w:rsidRPr="003871DA">
            <w:rPr>
              <w:rFonts w:ascii="Calibri" w:hAnsi="Calibri"/>
              <w:i/>
              <w:sz w:val="20"/>
              <w:lang w:val="lv-LV"/>
            </w:rPr>
            <w:t>. gadam</w:t>
          </w:r>
        </w:p>
      </w:tc>
      <w:tc>
        <w:tcPr>
          <w:tcW w:w="2116" w:type="pct"/>
          <w:tcBorders>
            <w:bottom w:val="single" w:sz="4" w:space="0" w:color="000000"/>
          </w:tcBorders>
        </w:tcPr>
        <w:p w14:paraId="738459FE" w14:textId="77777777" w:rsidR="00285945" w:rsidRPr="003871DA" w:rsidRDefault="00285945" w:rsidP="00F53BE4">
          <w:pPr>
            <w:pStyle w:val="Header"/>
            <w:snapToGrid w:val="0"/>
            <w:jc w:val="right"/>
            <w:rPr>
              <w:rFonts w:ascii="Calibri" w:hAnsi="Calibri"/>
              <w:i/>
              <w:sz w:val="20"/>
              <w:lang w:val="lv-LV"/>
            </w:rPr>
          </w:pPr>
          <w:r w:rsidRPr="003871DA">
            <w:rPr>
              <w:rFonts w:ascii="Calibri" w:hAnsi="Calibri"/>
              <w:i/>
              <w:sz w:val="20"/>
              <w:lang w:val="lv-LV"/>
            </w:rPr>
            <w:t>SIA Estonian, Latvian</w:t>
          </w:r>
        </w:p>
        <w:p w14:paraId="377D6627" w14:textId="77777777" w:rsidR="00285945" w:rsidRPr="003871DA" w:rsidRDefault="00285945" w:rsidP="00F53BE4">
          <w:pPr>
            <w:pStyle w:val="Header"/>
            <w:jc w:val="right"/>
            <w:rPr>
              <w:rFonts w:ascii="Calibri" w:hAnsi="Calibri"/>
              <w:i/>
              <w:sz w:val="20"/>
              <w:lang w:val="lv-LV"/>
            </w:rPr>
          </w:pPr>
          <w:r w:rsidRPr="003871DA">
            <w:rPr>
              <w:rFonts w:ascii="Calibri" w:hAnsi="Calibri"/>
              <w:i/>
              <w:sz w:val="20"/>
              <w:lang w:val="lv-LV"/>
            </w:rPr>
            <w:t>&amp; Lithuanian Environment</w:t>
          </w:r>
        </w:p>
      </w:tc>
    </w:tr>
  </w:tbl>
  <w:p w14:paraId="73B404AD" w14:textId="77777777" w:rsidR="00285945" w:rsidRPr="00F53BE4" w:rsidRDefault="00285945" w:rsidP="00F53BE4">
    <w:pPr>
      <w:rPr>
        <w:lang w:val="en-GB"/>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955756" w14:textId="77777777" w:rsidR="00285945" w:rsidRDefault="00285945">
    <w:pPr>
      <w:pStyle w:val="Heade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ook w:val="0000" w:firstRow="0" w:lastRow="0" w:firstColumn="0" w:lastColumn="0" w:noHBand="0" w:noVBand="0"/>
    </w:tblPr>
    <w:tblGrid>
      <w:gridCol w:w="4918"/>
      <w:gridCol w:w="3609"/>
    </w:tblGrid>
    <w:tr w:rsidR="00285945" w:rsidRPr="003871DA" w14:paraId="0375BD1F" w14:textId="77777777" w:rsidTr="00E10EAF">
      <w:trPr>
        <w:trHeight w:val="547"/>
      </w:trPr>
      <w:tc>
        <w:tcPr>
          <w:tcW w:w="2884" w:type="pct"/>
          <w:tcBorders>
            <w:bottom w:val="single" w:sz="4" w:space="0" w:color="000000"/>
          </w:tcBorders>
        </w:tcPr>
        <w:p w14:paraId="78B79915" w14:textId="77777777" w:rsidR="00285945" w:rsidRPr="003871DA" w:rsidRDefault="00285945" w:rsidP="00415466">
          <w:pPr>
            <w:pStyle w:val="Header"/>
            <w:snapToGrid w:val="0"/>
            <w:ind w:left="-108"/>
            <w:rPr>
              <w:rFonts w:ascii="Calibri" w:hAnsi="Calibri"/>
              <w:i/>
              <w:sz w:val="20"/>
              <w:lang w:val="lv-LV"/>
            </w:rPr>
          </w:pPr>
          <w:r w:rsidRPr="003871DA">
            <w:rPr>
              <w:rFonts w:ascii="Calibri" w:hAnsi="Calibri"/>
              <w:i/>
              <w:sz w:val="20"/>
              <w:lang w:val="lv-LV"/>
            </w:rPr>
            <w:t xml:space="preserve">Dabas </w:t>
          </w:r>
          <w:r>
            <w:rPr>
              <w:rFonts w:ascii="Calibri" w:hAnsi="Calibri"/>
              <w:i/>
              <w:sz w:val="20"/>
              <w:lang w:val="lv-LV"/>
            </w:rPr>
            <w:t>lieguma</w:t>
          </w:r>
          <w:r w:rsidRPr="003871DA">
            <w:rPr>
              <w:rFonts w:ascii="Calibri" w:hAnsi="Calibri"/>
              <w:i/>
              <w:sz w:val="20"/>
              <w:lang w:val="lv-LV"/>
            </w:rPr>
            <w:t xml:space="preserve"> „</w:t>
          </w:r>
          <w:r>
            <w:rPr>
              <w:rFonts w:ascii="Calibri" w:hAnsi="Calibri"/>
              <w:i/>
              <w:sz w:val="20"/>
              <w:lang w:val="lv-LV"/>
            </w:rPr>
            <w:t>Durbes ezera pļavas</w:t>
          </w:r>
          <w:r w:rsidRPr="003871DA">
            <w:rPr>
              <w:rFonts w:ascii="Calibri" w:hAnsi="Calibri"/>
              <w:i/>
              <w:sz w:val="20"/>
              <w:lang w:val="lv-LV"/>
            </w:rPr>
            <w:t xml:space="preserve">” </w:t>
          </w:r>
        </w:p>
        <w:p w14:paraId="3678B4C3" w14:textId="77777777" w:rsidR="00285945" w:rsidRPr="00351DF4" w:rsidRDefault="00285945" w:rsidP="003A159F">
          <w:pPr>
            <w:pStyle w:val="Header"/>
            <w:ind w:left="-108"/>
            <w:jc w:val="both"/>
            <w:rPr>
              <w:rFonts w:ascii="Calibri" w:hAnsi="Calibri"/>
              <w:i/>
              <w:sz w:val="20"/>
              <w:lang w:val="lv-LV"/>
            </w:rPr>
          </w:pPr>
          <w:r>
            <w:rPr>
              <w:rFonts w:ascii="Calibri" w:hAnsi="Calibri"/>
              <w:i/>
              <w:sz w:val="20"/>
              <w:lang w:val="lv-LV"/>
            </w:rPr>
            <w:t>dabas aizsardzības plāns no 2020</w:t>
          </w:r>
          <w:r w:rsidRPr="003871DA">
            <w:rPr>
              <w:rFonts w:ascii="Calibri" w:hAnsi="Calibri"/>
              <w:i/>
              <w:sz w:val="20"/>
              <w:lang w:val="lv-LV"/>
            </w:rPr>
            <w:t>. gada līdz 20</w:t>
          </w:r>
          <w:r>
            <w:rPr>
              <w:rFonts w:ascii="Calibri" w:hAnsi="Calibri"/>
              <w:i/>
              <w:sz w:val="20"/>
              <w:lang w:val="lv-LV"/>
            </w:rPr>
            <w:t>32</w:t>
          </w:r>
          <w:r w:rsidRPr="003871DA">
            <w:rPr>
              <w:rFonts w:ascii="Calibri" w:hAnsi="Calibri"/>
              <w:i/>
              <w:sz w:val="20"/>
              <w:lang w:val="lv-LV"/>
            </w:rPr>
            <w:t>. gadam</w:t>
          </w:r>
        </w:p>
      </w:tc>
      <w:tc>
        <w:tcPr>
          <w:tcW w:w="2116" w:type="pct"/>
          <w:tcBorders>
            <w:bottom w:val="single" w:sz="4" w:space="0" w:color="000000"/>
          </w:tcBorders>
        </w:tcPr>
        <w:p w14:paraId="4FBB79AD" w14:textId="77777777" w:rsidR="00285945" w:rsidRPr="003871DA" w:rsidRDefault="00285945" w:rsidP="00F53BE4">
          <w:pPr>
            <w:pStyle w:val="Header"/>
            <w:snapToGrid w:val="0"/>
            <w:jc w:val="right"/>
            <w:rPr>
              <w:rFonts w:ascii="Calibri" w:hAnsi="Calibri"/>
              <w:i/>
              <w:sz w:val="20"/>
              <w:lang w:val="lv-LV"/>
            </w:rPr>
          </w:pPr>
          <w:r w:rsidRPr="003871DA">
            <w:rPr>
              <w:rFonts w:ascii="Calibri" w:hAnsi="Calibri"/>
              <w:i/>
              <w:sz w:val="20"/>
              <w:lang w:val="lv-LV"/>
            </w:rPr>
            <w:t>SIA Estonian, Latvian</w:t>
          </w:r>
        </w:p>
        <w:p w14:paraId="6637BDB5" w14:textId="77777777" w:rsidR="00285945" w:rsidRPr="003871DA" w:rsidRDefault="00285945" w:rsidP="00F53BE4">
          <w:pPr>
            <w:pStyle w:val="Header"/>
            <w:jc w:val="right"/>
            <w:rPr>
              <w:rFonts w:ascii="Calibri" w:hAnsi="Calibri"/>
              <w:i/>
              <w:sz w:val="20"/>
              <w:lang w:val="lv-LV"/>
            </w:rPr>
          </w:pPr>
          <w:r w:rsidRPr="003871DA">
            <w:rPr>
              <w:rFonts w:ascii="Calibri" w:hAnsi="Calibri"/>
              <w:i/>
              <w:sz w:val="20"/>
              <w:lang w:val="lv-LV"/>
            </w:rPr>
            <w:t>&amp; Lithuanian Environment</w:t>
          </w:r>
        </w:p>
      </w:tc>
    </w:tr>
  </w:tbl>
  <w:p w14:paraId="56E5051C" w14:textId="77777777" w:rsidR="00285945" w:rsidRPr="00F53BE4" w:rsidRDefault="00285945" w:rsidP="00F53BE4">
    <w:pPr>
      <w:rPr>
        <w:lang w:val="en-GB"/>
      </w:rP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4742" w:type="dxa"/>
      <w:tblLook w:val="0000" w:firstRow="0" w:lastRow="0" w:firstColumn="0" w:lastColumn="0" w:noHBand="0" w:noVBand="0"/>
    </w:tblPr>
    <w:tblGrid>
      <w:gridCol w:w="7333"/>
      <w:gridCol w:w="7409"/>
    </w:tblGrid>
    <w:tr w:rsidR="00285945" w:rsidRPr="003871DA" w14:paraId="2533F254" w14:textId="77777777" w:rsidTr="00C504A2">
      <w:trPr>
        <w:trHeight w:val="547"/>
      </w:trPr>
      <w:tc>
        <w:tcPr>
          <w:tcW w:w="13608" w:type="dxa"/>
          <w:tcBorders>
            <w:bottom w:val="single" w:sz="4" w:space="0" w:color="000000"/>
          </w:tcBorders>
        </w:tcPr>
        <w:p w14:paraId="4C1250F7" w14:textId="77777777" w:rsidR="00285945" w:rsidRPr="003871DA" w:rsidRDefault="00285945" w:rsidP="00415466">
          <w:pPr>
            <w:pStyle w:val="Header"/>
            <w:snapToGrid w:val="0"/>
            <w:ind w:left="-108"/>
            <w:rPr>
              <w:rFonts w:ascii="Calibri" w:hAnsi="Calibri"/>
              <w:i/>
              <w:sz w:val="20"/>
              <w:lang w:val="lv-LV"/>
            </w:rPr>
          </w:pPr>
          <w:r w:rsidRPr="003871DA">
            <w:rPr>
              <w:rFonts w:ascii="Calibri" w:hAnsi="Calibri"/>
              <w:i/>
              <w:sz w:val="20"/>
              <w:lang w:val="lv-LV"/>
            </w:rPr>
            <w:t xml:space="preserve">Dabas </w:t>
          </w:r>
          <w:r>
            <w:rPr>
              <w:rFonts w:ascii="Calibri" w:hAnsi="Calibri"/>
              <w:i/>
              <w:sz w:val="20"/>
              <w:lang w:val="lv-LV"/>
            </w:rPr>
            <w:t>lieguma</w:t>
          </w:r>
          <w:r w:rsidRPr="003871DA">
            <w:rPr>
              <w:rFonts w:ascii="Calibri" w:hAnsi="Calibri"/>
              <w:i/>
              <w:sz w:val="20"/>
              <w:lang w:val="lv-LV"/>
            </w:rPr>
            <w:t xml:space="preserve"> „</w:t>
          </w:r>
          <w:r>
            <w:rPr>
              <w:rFonts w:ascii="Calibri" w:hAnsi="Calibri"/>
              <w:i/>
              <w:sz w:val="20"/>
              <w:lang w:val="lv-LV"/>
            </w:rPr>
            <w:t>Durbes ezera pļavas</w:t>
          </w:r>
          <w:r w:rsidRPr="003871DA">
            <w:rPr>
              <w:rFonts w:ascii="Calibri" w:hAnsi="Calibri"/>
              <w:i/>
              <w:sz w:val="20"/>
              <w:lang w:val="lv-LV"/>
            </w:rPr>
            <w:t xml:space="preserve">” </w:t>
          </w:r>
        </w:p>
        <w:p w14:paraId="55F423E1" w14:textId="612856DD" w:rsidR="00285945" w:rsidRPr="00351DF4" w:rsidRDefault="00285945" w:rsidP="00322D63">
          <w:pPr>
            <w:pStyle w:val="Header"/>
            <w:ind w:left="-108"/>
            <w:jc w:val="both"/>
            <w:rPr>
              <w:rFonts w:ascii="Calibri" w:hAnsi="Calibri"/>
              <w:i/>
              <w:sz w:val="20"/>
              <w:lang w:val="lv-LV"/>
            </w:rPr>
          </w:pPr>
          <w:r>
            <w:rPr>
              <w:rFonts w:ascii="Calibri" w:hAnsi="Calibri"/>
              <w:i/>
              <w:sz w:val="20"/>
              <w:lang w:val="lv-LV"/>
            </w:rPr>
            <w:t>dabas aizsardzības plāns no 2020</w:t>
          </w:r>
          <w:r w:rsidRPr="003871DA">
            <w:rPr>
              <w:rFonts w:ascii="Calibri" w:hAnsi="Calibri"/>
              <w:i/>
              <w:sz w:val="20"/>
              <w:lang w:val="lv-LV"/>
            </w:rPr>
            <w:t>. gada līdz 20</w:t>
          </w:r>
          <w:r>
            <w:rPr>
              <w:rFonts w:ascii="Calibri" w:hAnsi="Calibri"/>
              <w:i/>
              <w:sz w:val="20"/>
              <w:lang w:val="lv-LV"/>
            </w:rPr>
            <w:t>32</w:t>
          </w:r>
          <w:r w:rsidRPr="003871DA">
            <w:rPr>
              <w:rFonts w:ascii="Calibri" w:hAnsi="Calibri"/>
              <w:i/>
              <w:sz w:val="20"/>
              <w:lang w:val="lv-LV"/>
            </w:rPr>
            <w:t>. gadam</w:t>
          </w:r>
        </w:p>
      </w:tc>
      <w:tc>
        <w:tcPr>
          <w:tcW w:w="13608" w:type="dxa"/>
          <w:tcBorders>
            <w:bottom w:val="single" w:sz="4" w:space="0" w:color="000000"/>
          </w:tcBorders>
        </w:tcPr>
        <w:p w14:paraId="121144FC" w14:textId="77777777" w:rsidR="00285945" w:rsidRPr="003871DA" w:rsidRDefault="00285945" w:rsidP="00F53BE4">
          <w:pPr>
            <w:pStyle w:val="Header"/>
            <w:snapToGrid w:val="0"/>
            <w:jc w:val="right"/>
            <w:rPr>
              <w:rFonts w:ascii="Calibri" w:hAnsi="Calibri"/>
              <w:i/>
              <w:sz w:val="20"/>
              <w:lang w:val="lv-LV"/>
            </w:rPr>
          </w:pPr>
          <w:r w:rsidRPr="003871DA">
            <w:rPr>
              <w:rFonts w:ascii="Calibri" w:hAnsi="Calibri"/>
              <w:i/>
              <w:sz w:val="20"/>
              <w:lang w:val="lv-LV"/>
            </w:rPr>
            <w:t>SIA Estonian, Latvian</w:t>
          </w:r>
        </w:p>
        <w:p w14:paraId="3B902DA5" w14:textId="77777777" w:rsidR="00285945" w:rsidRPr="003871DA" w:rsidRDefault="00285945" w:rsidP="00F53BE4">
          <w:pPr>
            <w:pStyle w:val="Header"/>
            <w:jc w:val="right"/>
            <w:rPr>
              <w:rFonts w:ascii="Calibri" w:hAnsi="Calibri"/>
              <w:i/>
              <w:sz w:val="20"/>
              <w:lang w:val="lv-LV"/>
            </w:rPr>
          </w:pPr>
          <w:r w:rsidRPr="003871DA">
            <w:rPr>
              <w:rFonts w:ascii="Calibri" w:hAnsi="Calibri"/>
              <w:i/>
              <w:sz w:val="20"/>
              <w:lang w:val="lv-LV"/>
            </w:rPr>
            <w:t>&amp; Lithuanian Environment</w:t>
          </w:r>
        </w:p>
      </w:tc>
    </w:tr>
  </w:tbl>
  <w:p w14:paraId="54E43CC2" w14:textId="77777777" w:rsidR="00285945" w:rsidRPr="00F53BE4" w:rsidRDefault="00285945" w:rsidP="00F53BE4">
    <w:pPr>
      <w:rPr>
        <w:lang w:val="en-GB"/>
      </w:rP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ook w:val="0000" w:firstRow="0" w:lastRow="0" w:firstColumn="0" w:lastColumn="0" w:noHBand="0" w:noVBand="0"/>
    </w:tblPr>
    <w:tblGrid>
      <w:gridCol w:w="4918"/>
      <w:gridCol w:w="3609"/>
    </w:tblGrid>
    <w:tr w:rsidR="00285945" w:rsidRPr="003871DA" w14:paraId="3C0A6C14" w14:textId="77777777" w:rsidTr="00E10EAF">
      <w:trPr>
        <w:trHeight w:val="547"/>
      </w:trPr>
      <w:tc>
        <w:tcPr>
          <w:tcW w:w="2884" w:type="pct"/>
          <w:tcBorders>
            <w:bottom w:val="single" w:sz="4" w:space="0" w:color="000000"/>
          </w:tcBorders>
        </w:tcPr>
        <w:p w14:paraId="28D5CF1B" w14:textId="77777777" w:rsidR="00285945" w:rsidRPr="003871DA" w:rsidRDefault="00285945" w:rsidP="00415466">
          <w:pPr>
            <w:pStyle w:val="Header"/>
            <w:snapToGrid w:val="0"/>
            <w:ind w:left="-108"/>
            <w:rPr>
              <w:rFonts w:ascii="Calibri" w:hAnsi="Calibri"/>
              <w:i/>
              <w:sz w:val="20"/>
              <w:lang w:val="lv-LV"/>
            </w:rPr>
          </w:pPr>
          <w:r w:rsidRPr="003871DA">
            <w:rPr>
              <w:rFonts w:ascii="Calibri" w:hAnsi="Calibri"/>
              <w:i/>
              <w:sz w:val="20"/>
              <w:lang w:val="lv-LV"/>
            </w:rPr>
            <w:t xml:space="preserve">Dabas </w:t>
          </w:r>
          <w:r>
            <w:rPr>
              <w:rFonts w:ascii="Calibri" w:hAnsi="Calibri"/>
              <w:i/>
              <w:sz w:val="20"/>
              <w:lang w:val="lv-LV"/>
            </w:rPr>
            <w:t>lieguma</w:t>
          </w:r>
          <w:r w:rsidRPr="003871DA">
            <w:rPr>
              <w:rFonts w:ascii="Calibri" w:hAnsi="Calibri"/>
              <w:i/>
              <w:sz w:val="20"/>
              <w:lang w:val="lv-LV"/>
            </w:rPr>
            <w:t xml:space="preserve"> „</w:t>
          </w:r>
          <w:r>
            <w:rPr>
              <w:rFonts w:ascii="Calibri" w:hAnsi="Calibri"/>
              <w:i/>
              <w:sz w:val="20"/>
              <w:lang w:val="lv-LV"/>
            </w:rPr>
            <w:t>Durbes ezera pļavas</w:t>
          </w:r>
          <w:r w:rsidRPr="003871DA">
            <w:rPr>
              <w:rFonts w:ascii="Calibri" w:hAnsi="Calibri"/>
              <w:i/>
              <w:sz w:val="20"/>
              <w:lang w:val="lv-LV"/>
            </w:rPr>
            <w:t xml:space="preserve">” </w:t>
          </w:r>
        </w:p>
        <w:p w14:paraId="4A3369EB" w14:textId="639953B8" w:rsidR="00285945" w:rsidRPr="00351DF4" w:rsidRDefault="00285945" w:rsidP="00322D63">
          <w:pPr>
            <w:pStyle w:val="Header"/>
            <w:ind w:left="-108"/>
            <w:jc w:val="both"/>
            <w:rPr>
              <w:rFonts w:ascii="Calibri" w:hAnsi="Calibri"/>
              <w:i/>
              <w:sz w:val="20"/>
              <w:lang w:val="lv-LV"/>
            </w:rPr>
          </w:pPr>
          <w:r>
            <w:rPr>
              <w:rFonts w:ascii="Calibri" w:hAnsi="Calibri"/>
              <w:i/>
              <w:sz w:val="20"/>
              <w:lang w:val="lv-LV"/>
            </w:rPr>
            <w:t>dabas aizsardzības plāns no 2020</w:t>
          </w:r>
          <w:r w:rsidRPr="003871DA">
            <w:rPr>
              <w:rFonts w:ascii="Calibri" w:hAnsi="Calibri"/>
              <w:i/>
              <w:sz w:val="20"/>
              <w:lang w:val="lv-LV"/>
            </w:rPr>
            <w:t>. gada līdz 20</w:t>
          </w:r>
          <w:r>
            <w:rPr>
              <w:rFonts w:ascii="Calibri" w:hAnsi="Calibri"/>
              <w:i/>
              <w:sz w:val="20"/>
              <w:lang w:val="lv-LV"/>
            </w:rPr>
            <w:t>32</w:t>
          </w:r>
          <w:r w:rsidRPr="003871DA">
            <w:rPr>
              <w:rFonts w:ascii="Calibri" w:hAnsi="Calibri"/>
              <w:i/>
              <w:sz w:val="20"/>
              <w:lang w:val="lv-LV"/>
            </w:rPr>
            <w:t>. gadam</w:t>
          </w:r>
        </w:p>
      </w:tc>
      <w:tc>
        <w:tcPr>
          <w:tcW w:w="2116" w:type="pct"/>
          <w:tcBorders>
            <w:bottom w:val="single" w:sz="4" w:space="0" w:color="000000"/>
          </w:tcBorders>
        </w:tcPr>
        <w:p w14:paraId="31734A38" w14:textId="77777777" w:rsidR="00285945" w:rsidRPr="003871DA" w:rsidRDefault="00285945" w:rsidP="00F53BE4">
          <w:pPr>
            <w:pStyle w:val="Header"/>
            <w:snapToGrid w:val="0"/>
            <w:jc w:val="right"/>
            <w:rPr>
              <w:rFonts w:ascii="Calibri" w:hAnsi="Calibri"/>
              <w:i/>
              <w:sz w:val="20"/>
              <w:lang w:val="lv-LV"/>
            </w:rPr>
          </w:pPr>
          <w:r w:rsidRPr="003871DA">
            <w:rPr>
              <w:rFonts w:ascii="Calibri" w:hAnsi="Calibri"/>
              <w:i/>
              <w:sz w:val="20"/>
              <w:lang w:val="lv-LV"/>
            </w:rPr>
            <w:t>SIA Estonian, Latvian</w:t>
          </w:r>
        </w:p>
        <w:p w14:paraId="2EF304C3" w14:textId="77777777" w:rsidR="00285945" w:rsidRPr="003871DA" w:rsidRDefault="00285945" w:rsidP="00F53BE4">
          <w:pPr>
            <w:pStyle w:val="Header"/>
            <w:jc w:val="right"/>
            <w:rPr>
              <w:rFonts w:ascii="Calibri" w:hAnsi="Calibri"/>
              <w:i/>
              <w:sz w:val="20"/>
              <w:lang w:val="lv-LV"/>
            </w:rPr>
          </w:pPr>
          <w:r w:rsidRPr="003871DA">
            <w:rPr>
              <w:rFonts w:ascii="Calibri" w:hAnsi="Calibri"/>
              <w:i/>
              <w:sz w:val="20"/>
              <w:lang w:val="lv-LV"/>
            </w:rPr>
            <w:t>&amp; Lithuanian Environment</w:t>
          </w:r>
        </w:p>
      </w:tc>
    </w:tr>
  </w:tbl>
  <w:p w14:paraId="76E120CA" w14:textId="77777777" w:rsidR="00285945" w:rsidRPr="00F53BE4" w:rsidRDefault="00285945" w:rsidP="00F53BE4">
    <w:pPr>
      <w:rPr>
        <w:lang w:val="en-GB"/>
      </w:rP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3960" w:type="dxa"/>
      <w:tblLook w:val="0000" w:firstRow="0" w:lastRow="0" w:firstColumn="0" w:lastColumn="0" w:noHBand="0" w:noVBand="0"/>
    </w:tblPr>
    <w:tblGrid>
      <w:gridCol w:w="8052"/>
      <w:gridCol w:w="5908"/>
    </w:tblGrid>
    <w:tr w:rsidR="00285945" w:rsidRPr="003871DA" w14:paraId="4C717629" w14:textId="77777777" w:rsidTr="00797390">
      <w:trPr>
        <w:trHeight w:val="547"/>
      </w:trPr>
      <w:tc>
        <w:tcPr>
          <w:tcW w:w="2884" w:type="pct"/>
          <w:tcBorders>
            <w:bottom w:val="single" w:sz="4" w:space="0" w:color="000000"/>
          </w:tcBorders>
        </w:tcPr>
        <w:p w14:paraId="7851A280" w14:textId="77777777" w:rsidR="00285945" w:rsidRPr="003871DA" w:rsidRDefault="00285945" w:rsidP="00415466">
          <w:pPr>
            <w:pStyle w:val="Header"/>
            <w:snapToGrid w:val="0"/>
            <w:ind w:left="-108"/>
            <w:rPr>
              <w:rFonts w:ascii="Calibri" w:hAnsi="Calibri"/>
              <w:i/>
              <w:sz w:val="20"/>
              <w:lang w:val="lv-LV"/>
            </w:rPr>
          </w:pPr>
          <w:r w:rsidRPr="003871DA">
            <w:rPr>
              <w:rFonts w:ascii="Calibri" w:hAnsi="Calibri"/>
              <w:i/>
              <w:sz w:val="20"/>
              <w:lang w:val="lv-LV"/>
            </w:rPr>
            <w:t xml:space="preserve">Dabas </w:t>
          </w:r>
          <w:r>
            <w:rPr>
              <w:rFonts w:ascii="Calibri" w:hAnsi="Calibri"/>
              <w:i/>
              <w:sz w:val="20"/>
              <w:lang w:val="lv-LV"/>
            </w:rPr>
            <w:t>lieguma</w:t>
          </w:r>
          <w:r w:rsidRPr="003871DA">
            <w:rPr>
              <w:rFonts w:ascii="Calibri" w:hAnsi="Calibri"/>
              <w:i/>
              <w:sz w:val="20"/>
              <w:lang w:val="lv-LV"/>
            </w:rPr>
            <w:t xml:space="preserve"> „</w:t>
          </w:r>
          <w:r>
            <w:rPr>
              <w:rFonts w:ascii="Calibri" w:hAnsi="Calibri"/>
              <w:i/>
              <w:sz w:val="20"/>
              <w:lang w:val="lv-LV"/>
            </w:rPr>
            <w:t>Durbes ezera pļavas</w:t>
          </w:r>
          <w:r w:rsidRPr="003871DA">
            <w:rPr>
              <w:rFonts w:ascii="Calibri" w:hAnsi="Calibri"/>
              <w:i/>
              <w:sz w:val="20"/>
              <w:lang w:val="lv-LV"/>
            </w:rPr>
            <w:t xml:space="preserve">” </w:t>
          </w:r>
        </w:p>
        <w:p w14:paraId="568CDCA7" w14:textId="20D207AF" w:rsidR="00285945" w:rsidRPr="00351DF4" w:rsidRDefault="00285945" w:rsidP="00322D63">
          <w:pPr>
            <w:pStyle w:val="Header"/>
            <w:ind w:left="-108"/>
            <w:jc w:val="both"/>
            <w:rPr>
              <w:rFonts w:ascii="Calibri" w:hAnsi="Calibri"/>
              <w:i/>
              <w:sz w:val="20"/>
              <w:lang w:val="lv-LV"/>
            </w:rPr>
          </w:pPr>
          <w:r>
            <w:rPr>
              <w:rFonts w:ascii="Calibri" w:hAnsi="Calibri"/>
              <w:i/>
              <w:sz w:val="20"/>
              <w:lang w:val="lv-LV"/>
            </w:rPr>
            <w:t>dabas aizsardzības plāns no 2020</w:t>
          </w:r>
          <w:r w:rsidRPr="003871DA">
            <w:rPr>
              <w:rFonts w:ascii="Calibri" w:hAnsi="Calibri"/>
              <w:i/>
              <w:sz w:val="20"/>
              <w:lang w:val="lv-LV"/>
            </w:rPr>
            <w:t>. gada līdz 20</w:t>
          </w:r>
          <w:r>
            <w:rPr>
              <w:rFonts w:ascii="Calibri" w:hAnsi="Calibri"/>
              <w:i/>
              <w:sz w:val="20"/>
              <w:lang w:val="lv-LV"/>
            </w:rPr>
            <w:t>32</w:t>
          </w:r>
          <w:r w:rsidRPr="003871DA">
            <w:rPr>
              <w:rFonts w:ascii="Calibri" w:hAnsi="Calibri"/>
              <w:i/>
              <w:sz w:val="20"/>
              <w:lang w:val="lv-LV"/>
            </w:rPr>
            <w:t>. gadam</w:t>
          </w:r>
        </w:p>
      </w:tc>
      <w:tc>
        <w:tcPr>
          <w:tcW w:w="2116" w:type="pct"/>
          <w:tcBorders>
            <w:bottom w:val="single" w:sz="4" w:space="0" w:color="000000"/>
          </w:tcBorders>
        </w:tcPr>
        <w:p w14:paraId="74F9D3FF" w14:textId="77777777" w:rsidR="00285945" w:rsidRPr="003871DA" w:rsidRDefault="00285945" w:rsidP="00F53BE4">
          <w:pPr>
            <w:pStyle w:val="Header"/>
            <w:snapToGrid w:val="0"/>
            <w:jc w:val="right"/>
            <w:rPr>
              <w:rFonts w:ascii="Calibri" w:hAnsi="Calibri"/>
              <w:i/>
              <w:sz w:val="20"/>
              <w:lang w:val="lv-LV"/>
            </w:rPr>
          </w:pPr>
          <w:r w:rsidRPr="003871DA">
            <w:rPr>
              <w:rFonts w:ascii="Calibri" w:hAnsi="Calibri"/>
              <w:i/>
              <w:sz w:val="20"/>
              <w:lang w:val="lv-LV"/>
            </w:rPr>
            <w:t>SIA Estonian, Latvian</w:t>
          </w:r>
        </w:p>
        <w:p w14:paraId="2F46DBF8" w14:textId="77777777" w:rsidR="00285945" w:rsidRPr="003871DA" w:rsidRDefault="00285945" w:rsidP="00F53BE4">
          <w:pPr>
            <w:pStyle w:val="Header"/>
            <w:jc w:val="right"/>
            <w:rPr>
              <w:rFonts w:ascii="Calibri" w:hAnsi="Calibri"/>
              <w:i/>
              <w:sz w:val="20"/>
              <w:lang w:val="lv-LV"/>
            </w:rPr>
          </w:pPr>
          <w:r w:rsidRPr="003871DA">
            <w:rPr>
              <w:rFonts w:ascii="Calibri" w:hAnsi="Calibri"/>
              <w:i/>
              <w:sz w:val="20"/>
              <w:lang w:val="lv-LV"/>
            </w:rPr>
            <w:t>&amp; Lithuanian Environment</w:t>
          </w:r>
        </w:p>
      </w:tc>
    </w:tr>
  </w:tbl>
  <w:p w14:paraId="37CEDE28" w14:textId="77777777" w:rsidR="00285945" w:rsidRPr="00F53BE4" w:rsidRDefault="00285945" w:rsidP="00F53BE4">
    <w:pPr>
      <w:rPr>
        <w:lang w:val="en-GB"/>
      </w:rP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ook w:val="0000" w:firstRow="0" w:lastRow="0" w:firstColumn="0" w:lastColumn="0" w:noHBand="0" w:noVBand="0"/>
    </w:tblPr>
    <w:tblGrid>
      <w:gridCol w:w="4918"/>
      <w:gridCol w:w="3609"/>
    </w:tblGrid>
    <w:tr w:rsidR="00285945" w:rsidRPr="003871DA" w14:paraId="4CB02082" w14:textId="77777777" w:rsidTr="00927855">
      <w:trPr>
        <w:trHeight w:val="547"/>
      </w:trPr>
      <w:tc>
        <w:tcPr>
          <w:tcW w:w="2884" w:type="pct"/>
          <w:tcBorders>
            <w:bottom w:val="single" w:sz="4" w:space="0" w:color="000000"/>
          </w:tcBorders>
        </w:tcPr>
        <w:p w14:paraId="2A0FBDEA" w14:textId="341A650B" w:rsidR="00285945" w:rsidRPr="003871DA" w:rsidRDefault="00285945" w:rsidP="00415466">
          <w:pPr>
            <w:pStyle w:val="Header"/>
            <w:snapToGrid w:val="0"/>
            <w:ind w:left="-108"/>
            <w:rPr>
              <w:rFonts w:ascii="Calibri" w:hAnsi="Calibri"/>
              <w:i/>
              <w:sz w:val="20"/>
              <w:lang w:val="lv-LV"/>
            </w:rPr>
          </w:pPr>
          <w:r w:rsidRPr="003871DA">
            <w:rPr>
              <w:rFonts w:ascii="Calibri" w:hAnsi="Calibri"/>
              <w:i/>
              <w:sz w:val="20"/>
              <w:lang w:val="lv-LV"/>
            </w:rPr>
            <w:t xml:space="preserve">Dabas </w:t>
          </w:r>
          <w:r>
            <w:rPr>
              <w:rFonts w:ascii="Calibri" w:hAnsi="Calibri"/>
              <w:i/>
              <w:sz w:val="20"/>
              <w:lang w:val="lv-LV"/>
            </w:rPr>
            <w:t>lieguma</w:t>
          </w:r>
          <w:r w:rsidRPr="003871DA">
            <w:rPr>
              <w:rFonts w:ascii="Calibri" w:hAnsi="Calibri"/>
              <w:i/>
              <w:sz w:val="20"/>
              <w:lang w:val="lv-LV"/>
            </w:rPr>
            <w:t xml:space="preserve"> „</w:t>
          </w:r>
          <w:r>
            <w:rPr>
              <w:rFonts w:ascii="Calibri" w:hAnsi="Calibri"/>
              <w:i/>
              <w:sz w:val="20"/>
              <w:lang w:val="lv-LV"/>
            </w:rPr>
            <w:t>Durbes ezera pļavas</w:t>
          </w:r>
          <w:r w:rsidRPr="003871DA">
            <w:rPr>
              <w:rFonts w:ascii="Calibri" w:hAnsi="Calibri"/>
              <w:i/>
              <w:sz w:val="20"/>
              <w:lang w:val="lv-LV"/>
            </w:rPr>
            <w:t xml:space="preserve">” </w:t>
          </w:r>
        </w:p>
        <w:p w14:paraId="3E8690E7" w14:textId="1B910074" w:rsidR="00285945" w:rsidRPr="00351DF4" w:rsidRDefault="00285945" w:rsidP="00A66DDE">
          <w:pPr>
            <w:pStyle w:val="Header"/>
            <w:ind w:left="-108"/>
            <w:jc w:val="both"/>
            <w:rPr>
              <w:rFonts w:ascii="Calibri" w:hAnsi="Calibri"/>
              <w:i/>
              <w:sz w:val="20"/>
              <w:lang w:val="lv-LV"/>
            </w:rPr>
          </w:pPr>
          <w:r>
            <w:rPr>
              <w:rFonts w:ascii="Calibri" w:hAnsi="Calibri"/>
              <w:i/>
              <w:sz w:val="20"/>
              <w:lang w:val="lv-LV"/>
            </w:rPr>
            <w:t>dabas aizsardzības plāns no 2020</w:t>
          </w:r>
          <w:r w:rsidRPr="003871DA">
            <w:rPr>
              <w:rFonts w:ascii="Calibri" w:hAnsi="Calibri"/>
              <w:i/>
              <w:sz w:val="20"/>
              <w:lang w:val="lv-LV"/>
            </w:rPr>
            <w:t>. gada līdz 20</w:t>
          </w:r>
          <w:r>
            <w:rPr>
              <w:rFonts w:ascii="Calibri" w:hAnsi="Calibri"/>
              <w:i/>
              <w:sz w:val="20"/>
              <w:lang w:val="lv-LV"/>
            </w:rPr>
            <w:t>32</w:t>
          </w:r>
          <w:r w:rsidRPr="003871DA">
            <w:rPr>
              <w:rFonts w:ascii="Calibri" w:hAnsi="Calibri"/>
              <w:i/>
              <w:sz w:val="20"/>
              <w:lang w:val="lv-LV"/>
            </w:rPr>
            <w:t>. gadam</w:t>
          </w:r>
        </w:p>
      </w:tc>
      <w:tc>
        <w:tcPr>
          <w:tcW w:w="2116" w:type="pct"/>
          <w:tcBorders>
            <w:bottom w:val="single" w:sz="4" w:space="0" w:color="000000"/>
          </w:tcBorders>
        </w:tcPr>
        <w:p w14:paraId="4B71CBA7" w14:textId="77777777" w:rsidR="00285945" w:rsidRPr="003871DA" w:rsidRDefault="00285945" w:rsidP="00F53BE4">
          <w:pPr>
            <w:pStyle w:val="Header"/>
            <w:snapToGrid w:val="0"/>
            <w:jc w:val="right"/>
            <w:rPr>
              <w:rFonts w:ascii="Calibri" w:hAnsi="Calibri"/>
              <w:i/>
              <w:sz w:val="20"/>
              <w:lang w:val="lv-LV"/>
            </w:rPr>
          </w:pPr>
          <w:r w:rsidRPr="003871DA">
            <w:rPr>
              <w:rFonts w:ascii="Calibri" w:hAnsi="Calibri"/>
              <w:i/>
              <w:sz w:val="20"/>
              <w:lang w:val="lv-LV"/>
            </w:rPr>
            <w:t>SIA Estonian, Latvian</w:t>
          </w:r>
        </w:p>
        <w:p w14:paraId="679EA86C" w14:textId="77777777" w:rsidR="00285945" w:rsidRPr="003871DA" w:rsidRDefault="00285945" w:rsidP="00F53BE4">
          <w:pPr>
            <w:pStyle w:val="Header"/>
            <w:jc w:val="right"/>
            <w:rPr>
              <w:rFonts w:ascii="Calibri" w:hAnsi="Calibri"/>
              <w:i/>
              <w:sz w:val="20"/>
              <w:lang w:val="lv-LV"/>
            </w:rPr>
          </w:pPr>
          <w:r w:rsidRPr="003871DA">
            <w:rPr>
              <w:rFonts w:ascii="Calibri" w:hAnsi="Calibri"/>
              <w:i/>
              <w:sz w:val="20"/>
              <w:lang w:val="lv-LV"/>
            </w:rPr>
            <w:t>&amp; Lithuanian Environment</w:t>
          </w:r>
        </w:p>
      </w:tc>
    </w:tr>
  </w:tbl>
  <w:p w14:paraId="1BDBFCF0" w14:textId="77777777" w:rsidR="00285945" w:rsidRPr="00F53BE4" w:rsidRDefault="00285945" w:rsidP="00F53BE4">
    <w:pPr>
      <w:rPr>
        <w:lang w:val="en-GB"/>
      </w:rP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3960" w:type="dxa"/>
      <w:tblLook w:val="0000" w:firstRow="0" w:lastRow="0" w:firstColumn="0" w:lastColumn="0" w:noHBand="0" w:noVBand="0"/>
    </w:tblPr>
    <w:tblGrid>
      <w:gridCol w:w="8052"/>
      <w:gridCol w:w="5908"/>
    </w:tblGrid>
    <w:tr w:rsidR="00285945" w:rsidRPr="003871DA" w14:paraId="34E9F70C" w14:textId="77777777" w:rsidTr="00797390">
      <w:trPr>
        <w:trHeight w:val="547"/>
      </w:trPr>
      <w:tc>
        <w:tcPr>
          <w:tcW w:w="2884" w:type="pct"/>
          <w:tcBorders>
            <w:bottom w:val="single" w:sz="4" w:space="0" w:color="000000"/>
          </w:tcBorders>
        </w:tcPr>
        <w:p w14:paraId="0A2A11D9" w14:textId="5492CA90" w:rsidR="00285945" w:rsidRPr="003871DA" w:rsidRDefault="00285945" w:rsidP="0051112C">
          <w:pPr>
            <w:pStyle w:val="Header"/>
            <w:snapToGrid w:val="0"/>
            <w:rPr>
              <w:rFonts w:ascii="Calibri" w:hAnsi="Calibri"/>
              <w:i/>
              <w:sz w:val="20"/>
              <w:lang w:val="lv-LV"/>
            </w:rPr>
          </w:pPr>
          <w:r w:rsidRPr="003871DA">
            <w:rPr>
              <w:rFonts w:ascii="Calibri" w:hAnsi="Calibri"/>
              <w:i/>
              <w:sz w:val="20"/>
              <w:lang w:val="lv-LV"/>
            </w:rPr>
            <w:t xml:space="preserve">Dabas </w:t>
          </w:r>
          <w:r>
            <w:rPr>
              <w:rFonts w:ascii="Calibri" w:hAnsi="Calibri"/>
              <w:i/>
              <w:sz w:val="20"/>
              <w:lang w:val="lv-LV"/>
            </w:rPr>
            <w:t>lieguma</w:t>
          </w:r>
          <w:r w:rsidRPr="003871DA">
            <w:rPr>
              <w:rFonts w:ascii="Calibri" w:hAnsi="Calibri"/>
              <w:i/>
              <w:sz w:val="20"/>
              <w:lang w:val="lv-LV"/>
            </w:rPr>
            <w:t xml:space="preserve"> „</w:t>
          </w:r>
          <w:r>
            <w:rPr>
              <w:rFonts w:ascii="Calibri" w:hAnsi="Calibri"/>
              <w:i/>
              <w:sz w:val="20"/>
              <w:lang w:val="lv-LV"/>
            </w:rPr>
            <w:t>Durbes ezera pļavas</w:t>
          </w:r>
          <w:r w:rsidRPr="003871DA">
            <w:rPr>
              <w:rFonts w:ascii="Calibri" w:hAnsi="Calibri"/>
              <w:i/>
              <w:sz w:val="20"/>
              <w:lang w:val="lv-LV"/>
            </w:rPr>
            <w:t xml:space="preserve">” </w:t>
          </w:r>
        </w:p>
        <w:p w14:paraId="0AFB62B0" w14:textId="24CB2042" w:rsidR="00285945" w:rsidRPr="00351DF4" w:rsidRDefault="00285945" w:rsidP="00A66DDE">
          <w:pPr>
            <w:pStyle w:val="Header"/>
            <w:jc w:val="both"/>
            <w:rPr>
              <w:rFonts w:ascii="Calibri" w:hAnsi="Calibri"/>
              <w:i/>
              <w:sz w:val="20"/>
              <w:lang w:val="lv-LV"/>
            </w:rPr>
          </w:pPr>
          <w:r>
            <w:rPr>
              <w:rFonts w:ascii="Calibri" w:hAnsi="Calibri"/>
              <w:i/>
              <w:sz w:val="20"/>
              <w:lang w:val="lv-LV"/>
            </w:rPr>
            <w:t>dabas aizsardzības plāns no 2020</w:t>
          </w:r>
          <w:r w:rsidRPr="003871DA">
            <w:rPr>
              <w:rFonts w:ascii="Calibri" w:hAnsi="Calibri"/>
              <w:i/>
              <w:sz w:val="20"/>
              <w:lang w:val="lv-LV"/>
            </w:rPr>
            <w:t>. gada līdz 20</w:t>
          </w:r>
          <w:r>
            <w:rPr>
              <w:rFonts w:ascii="Calibri" w:hAnsi="Calibri"/>
              <w:i/>
              <w:sz w:val="20"/>
              <w:lang w:val="lv-LV"/>
            </w:rPr>
            <w:t>32</w:t>
          </w:r>
          <w:r w:rsidRPr="003871DA">
            <w:rPr>
              <w:rFonts w:ascii="Calibri" w:hAnsi="Calibri"/>
              <w:i/>
              <w:sz w:val="20"/>
              <w:lang w:val="lv-LV"/>
            </w:rPr>
            <w:t>. gadam</w:t>
          </w:r>
        </w:p>
      </w:tc>
      <w:tc>
        <w:tcPr>
          <w:tcW w:w="2116" w:type="pct"/>
          <w:tcBorders>
            <w:bottom w:val="single" w:sz="4" w:space="0" w:color="000000"/>
          </w:tcBorders>
        </w:tcPr>
        <w:p w14:paraId="6905BDE5" w14:textId="77777777" w:rsidR="00285945" w:rsidRPr="003871DA" w:rsidRDefault="00285945" w:rsidP="00F53BE4">
          <w:pPr>
            <w:pStyle w:val="Header"/>
            <w:snapToGrid w:val="0"/>
            <w:jc w:val="right"/>
            <w:rPr>
              <w:rFonts w:ascii="Calibri" w:hAnsi="Calibri"/>
              <w:i/>
              <w:sz w:val="20"/>
              <w:lang w:val="lv-LV"/>
            </w:rPr>
          </w:pPr>
          <w:r w:rsidRPr="003871DA">
            <w:rPr>
              <w:rFonts w:ascii="Calibri" w:hAnsi="Calibri"/>
              <w:i/>
              <w:sz w:val="20"/>
              <w:lang w:val="lv-LV"/>
            </w:rPr>
            <w:t>SIA Estonian, Latvian</w:t>
          </w:r>
        </w:p>
        <w:p w14:paraId="1C52F0BB" w14:textId="77777777" w:rsidR="00285945" w:rsidRPr="003871DA" w:rsidRDefault="00285945" w:rsidP="00F53BE4">
          <w:pPr>
            <w:pStyle w:val="Header"/>
            <w:jc w:val="right"/>
            <w:rPr>
              <w:rFonts w:ascii="Calibri" w:hAnsi="Calibri"/>
              <w:i/>
              <w:sz w:val="20"/>
              <w:lang w:val="lv-LV"/>
            </w:rPr>
          </w:pPr>
          <w:r w:rsidRPr="003871DA">
            <w:rPr>
              <w:rFonts w:ascii="Calibri" w:hAnsi="Calibri"/>
              <w:i/>
              <w:sz w:val="20"/>
              <w:lang w:val="lv-LV"/>
            </w:rPr>
            <w:t>&amp; Lithuanian Environment</w:t>
          </w:r>
        </w:p>
      </w:tc>
    </w:tr>
  </w:tbl>
  <w:p w14:paraId="0EB75B48" w14:textId="77777777" w:rsidR="00285945" w:rsidRPr="00F53BE4" w:rsidRDefault="00285945" w:rsidP="00F53BE4">
    <w:pPr>
      <w:rPr>
        <w:lang w:val="en-GB"/>
      </w:rP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ook w:val="0000" w:firstRow="0" w:lastRow="0" w:firstColumn="0" w:lastColumn="0" w:noHBand="0" w:noVBand="0"/>
    </w:tblPr>
    <w:tblGrid>
      <w:gridCol w:w="4918"/>
      <w:gridCol w:w="3609"/>
    </w:tblGrid>
    <w:tr w:rsidR="00285945" w:rsidRPr="003871DA" w14:paraId="7318817B" w14:textId="77777777" w:rsidTr="005D6782">
      <w:trPr>
        <w:trHeight w:val="547"/>
      </w:trPr>
      <w:tc>
        <w:tcPr>
          <w:tcW w:w="2884" w:type="pct"/>
          <w:tcBorders>
            <w:bottom w:val="single" w:sz="4" w:space="0" w:color="000000"/>
          </w:tcBorders>
        </w:tcPr>
        <w:p w14:paraId="08E21876" w14:textId="21E3B0BC" w:rsidR="00285945" w:rsidRPr="003871DA" w:rsidRDefault="00285945" w:rsidP="0051112C">
          <w:pPr>
            <w:pStyle w:val="Header"/>
            <w:snapToGrid w:val="0"/>
            <w:rPr>
              <w:rFonts w:ascii="Calibri" w:hAnsi="Calibri"/>
              <w:i/>
              <w:sz w:val="20"/>
              <w:lang w:val="lv-LV"/>
            </w:rPr>
          </w:pPr>
          <w:r w:rsidRPr="003871DA">
            <w:rPr>
              <w:rFonts w:ascii="Calibri" w:hAnsi="Calibri"/>
              <w:i/>
              <w:sz w:val="20"/>
              <w:lang w:val="lv-LV"/>
            </w:rPr>
            <w:t xml:space="preserve">Dabas </w:t>
          </w:r>
          <w:r>
            <w:rPr>
              <w:rFonts w:ascii="Calibri" w:hAnsi="Calibri"/>
              <w:i/>
              <w:sz w:val="20"/>
              <w:lang w:val="lv-LV"/>
            </w:rPr>
            <w:t>lieguma</w:t>
          </w:r>
          <w:r w:rsidRPr="003871DA">
            <w:rPr>
              <w:rFonts w:ascii="Calibri" w:hAnsi="Calibri"/>
              <w:i/>
              <w:sz w:val="20"/>
              <w:lang w:val="lv-LV"/>
            </w:rPr>
            <w:t xml:space="preserve"> „</w:t>
          </w:r>
          <w:r>
            <w:rPr>
              <w:rFonts w:ascii="Calibri" w:hAnsi="Calibri"/>
              <w:i/>
              <w:sz w:val="20"/>
              <w:lang w:val="lv-LV"/>
            </w:rPr>
            <w:t>Durbes ezera pļavas</w:t>
          </w:r>
          <w:r w:rsidRPr="003871DA">
            <w:rPr>
              <w:rFonts w:ascii="Calibri" w:hAnsi="Calibri"/>
              <w:i/>
              <w:sz w:val="20"/>
              <w:lang w:val="lv-LV"/>
            </w:rPr>
            <w:t xml:space="preserve">” </w:t>
          </w:r>
        </w:p>
        <w:p w14:paraId="43E9BF48" w14:textId="1FA14DB5" w:rsidR="00285945" w:rsidRPr="00351DF4" w:rsidRDefault="00285945" w:rsidP="00A66DDE">
          <w:pPr>
            <w:pStyle w:val="Header"/>
            <w:jc w:val="both"/>
            <w:rPr>
              <w:rFonts w:ascii="Calibri" w:hAnsi="Calibri"/>
              <w:i/>
              <w:sz w:val="20"/>
              <w:lang w:val="lv-LV"/>
            </w:rPr>
          </w:pPr>
          <w:r>
            <w:rPr>
              <w:rFonts w:ascii="Calibri" w:hAnsi="Calibri"/>
              <w:i/>
              <w:sz w:val="20"/>
              <w:lang w:val="lv-LV"/>
            </w:rPr>
            <w:t>dabas aizsardzības plāns no 2020</w:t>
          </w:r>
          <w:r w:rsidRPr="003871DA">
            <w:rPr>
              <w:rFonts w:ascii="Calibri" w:hAnsi="Calibri"/>
              <w:i/>
              <w:sz w:val="20"/>
              <w:lang w:val="lv-LV"/>
            </w:rPr>
            <w:t>. gada līdz 20</w:t>
          </w:r>
          <w:r>
            <w:rPr>
              <w:rFonts w:ascii="Calibri" w:hAnsi="Calibri"/>
              <w:i/>
              <w:sz w:val="20"/>
              <w:lang w:val="lv-LV"/>
            </w:rPr>
            <w:t>32</w:t>
          </w:r>
          <w:r w:rsidRPr="003871DA">
            <w:rPr>
              <w:rFonts w:ascii="Calibri" w:hAnsi="Calibri"/>
              <w:i/>
              <w:sz w:val="20"/>
              <w:lang w:val="lv-LV"/>
            </w:rPr>
            <w:t>. gadam</w:t>
          </w:r>
        </w:p>
      </w:tc>
      <w:tc>
        <w:tcPr>
          <w:tcW w:w="2116" w:type="pct"/>
          <w:tcBorders>
            <w:bottom w:val="single" w:sz="4" w:space="0" w:color="000000"/>
          </w:tcBorders>
        </w:tcPr>
        <w:p w14:paraId="795BF9CE" w14:textId="77777777" w:rsidR="00285945" w:rsidRPr="003871DA" w:rsidRDefault="00285945" w:rsidP="00F53BE4">
          <w:pPr>
            <w:pStyle w:val="Header"/>
            <w:snapToGrid w:val="0"/>
            <w:jc w:val="right"/>
            <w:rPr>
              <w:rFonts w:ascii="Calibri" w:hAnsi="Calibri"/>
              <w:i/>
              <w:sz w:val="20"/>
              <w:lang w:val="lv-LV"/>
            </w:rPr>
          </w:pPr>
          <w:r w:rsidRPr="003871DA">
            <w:rPr>
              <w:rFonts w:ascii="Calibri" w:hAnsi="Calibri"/>
              <w:i/>
              <w:sz w:val="20"/>
              <w:lang w:val="lv-LV"/>
            </w:rPr>
            <w:t>SIA Estonian, Latvian</w:t>
          </w:r>
        </w:p>
        <w:p w14:paraId="588B4D12" w14:textId="77777777" w:rsidR="00285945" w:rsidRPr="003871DA" w:rsidRDefault="00285945" w:rsidP="00F53BE4">
          <w:pPr>
            <w:pStyle w:val="Header"/>
            <w:jc w:val="right"/>
            <w:rPr>
              <w:rFonts w:ascii="Calibri" w:hAnsi="Calibri"/>
              <w:i/>
              <w:sz w:val="20"/>
              <w:lang w:val="lv-LV"/>
            </w:rPr>
          </w:pPr>
          <w:r w:rsidRPr="003871DA">
            <w:rPr>
              <w:rFonts w:ascii="Calibri" w:hAnsi="Calibri"/>
              <w:i/>
              <w:sz w:val="20"/>
              <w:lang w:val="lv-LV"/>
            </w:rPr>
            <w:t>&amp; Lithuanian Environment</w:t>
          </w:r>
        </w:p>
      </w:tc>
    </w:tr>
  </w:tbl>
  <w:p w14:paraId="0E2C32A3" w14:textId="77777777" w:rsidR="00285945" w:rsidRPr="00F53BE4" w:rsidRDefault="00285945" w:rsidP="00F53BE4">
    <w:pPr>
      <w:rPr>
        <w:lang w:val="en-GB"/>
      </w:rP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ook w:val="0000" w:firstRow="0" w:lastRow="0" w:firstColumn="0" w:lastColumn="0" w:noHBand="0" w:noVBand="0"/>
    </w:tblPr>
    <w:tblGrid>
      <w:gridCol w:w="4918"/>
      <w:gridCol w:w="3609"/>
    </w:tblGrid>
    <w:tr w:rsidR="00285945" w:rsidRPr="003871DA" w14:paraId="5267827E" w14:textId="77777777" w:rsidTr="00055246">
      <w:trPr>
        <w:trHeight w:val="547"/>
      </w:trPr>
      <w:tc>
        <w:tcPr>
          <w:tcW w:w="2884" w:type="pct"/>
          <w:tcBorders>
            <w:bottom w:val="single" w:sz="4" w:space="0" w:color="000000"/>
          </w:tcBorders>
        </w:tcPr>
        <w:p w14:paraId="77BD9DAD" w14:textId="13F73560" w:rsidR="00285945" w:rsidRPr="003871DA" w:rsidRDefault="00285945" w:rsidP="0051112C">
          <w:pPr>
            <w:pStyle w:val="Header"/>
            <w:snapToGrid w:val="0"/>
            <w:rPr>
              <w:rFonts w:ascii="Calibri" w:hAnsi="Calibri"/>
              <w:i/>
              <w:sz w:val="20"/>
              <w:lang w:val="lv-LV"/>
            </w:rPr>
          </w:pPr>
          <w:r w:rsidRPr="003871DA">
            <w:rPr>
              <w:rFonts w:ascii="Calibri" w:hAnsi="Calibri"/>
              <w:i/>
              <w:sz w:val="20"/>
              <w:lang w:val="lv-LV"/>
            </w:rPr>
            <w:t xml:space="preserve">Dabas </w:t>
          </w:r>
          <w:r>
            <w:rPr>
              <w:rFonts w:ascii="Calibri" w:hAnsi="Calibri"/>
              <w:i/>
              <w:sz w:val="20"/>
              <w:lang w:val="lv-LV"/>
            </w:rPr>
            <w:t>lieguma</w:t>
          </w:r>
          <w:r w:rsidRPr="003871DA">
            <w:rPr>
              <w:rFonts w:ascii="Calibri" w:hAnsi="Calibri"/>
              <w:i/>
              <w:sz w:val="20"/>
              <w:lang w:val="lv-LV"/>
            </w:rPr>
            <w:t xml:space="preserve"> „</w:t>
          </w:r>
          <w:r>
            <w:rPr>
              <w:rFonts w:ascii="Calibri" w:hAnsi="Calibri"/>
              <w:i/>
              <w:sz w:val="20"/>
              <w:lang w:val="lv-LV"/>
            </w:rPr>
            <w:t>Durbes ezera pļavas</w:t>
          </w:r>
          <w:r w:rsidRPr="003871DA">
            <w:rPr>
              <w:rFonts w:ascii="Calibri" w:hAnsi="Calibri"/>
              <w:i/>
              <w:sz w:val="20"/>
              <w:lang w:val="lv-LV"/>
            </w:rPr>
            <w:t xml:space="preserve">” </w:t>
          </w:r>
        </w:p>
        <w:p w14:paraId="629788FD" w14:textId="0A2EE868" w:rsidR="00285945" w:rsidRPr="00351DF4" w:rsidRDefault="00285945" w:rsidP="00A66DDE">
          <w:pPr>
            <w:pStyle w:val="Header"/>
            <w:jc w:val="both"/>
            <w:rPr>
              <w:rFonts w:ascii="Calibri" w:hAnsi="Calibri"/>
              <w:i/>
              <w:sz w:val="20"/>
              <w:lang w:val="lv-LV"/>
            </w:rPr>
          </w:pPr>
          <w:r>
            <w:rPr>
              <w:rFonts w:ascii="Calibri" w:hAnsi="Calibri"/>
              <w:i/>
              <w:sz w:val="20"/>
              <w:lang w:val="lv-LV"/>
            </w:rPr>
            <w:t>dabas aizsardzības plāns no 2020.</w:t>
          </w:r>
          <w:r w:rsidRPr="003871DA">
            <w:rPr>
              <w:rFonts w:ascii="Calibri" w:hAnsi="Calibri"/>
              <w:i/>
              <w:sz w:val="20"/>
              <w:lang w:val="lv-LV"/>
            </w:rPr>
            <w:t xml:space="preserve"> gada līdz 20</w:t>
          </w:r>
          <w:r>
            <w:rPr>
              <w:rFonts w:ascii="Calibri" w:hAnsi="Calibri"/>
              <w:i/>
              <w:sz w:val="20"/>
              <w:lang w:val="lv-LV"/>
            </w:rPr>
            <w:t>32</w:t>
          </w:r>
          <w:r w:rsidRPr="003871DA">
            <w:rPr>
              <w:rFonts w:ascii="Calibri" w:hAnsi="Calibri"/>
              <w:i/>
              <w:sz w:val="20"/>
              <w:lang w:val="lv-LV"/>
            </w:rPr>
            <w:t>. gadam</w:t>
          </w:r>
        </w:p>
      </w:tc>
      <w:tc>
        <w:tcPr>
          <w:tcW w:w="2116" w:type="pct"/>
          <w:tcBorders>
            <w:bottom w:val="single" w:sz="4" w:space="0" w:color="000000"/>
          </w:tcBorders>
        </w:tcPr>
        <w:p w14:paraId="6A6F3DA8" w14:textId="77777777" w:rsidR="00285945" w:rsidRPr="003871DA" w:rsidRDefault="00285945" w:rsidP="00F53BE4">
          <w:pPr>
            <w:pStyle w:val="Header"/>
            <w:snapToGrid w:val="0"/>
            <w:jc w:val="right"/>
            <w:rPr>
              <w:rFonts w:ascii="Calibri" w:hAnsi="Calibri"/>
              <w:i/>
              <w:sz w:val="20"/>
              <w:lang w:val="lv-LV"/>
            </w:rPr>
          </w:pPr>
          <w:r w:rsidRPr="003871DA">
            <w:rPr>
              <w:rFonts w:ascii="Calibri" w:hAnsi="Calibri"/>
              <w:i/>
              <w:sz w:val="20"/>
              <w:lang w:val="lv-LV"/>
            </w:rPr>
            <w:t>SIA Estonian, Latvian</w:t>
          </w:r>
        </w:p>
        <w:p w14:paraId="489D3783" w14:textId="77777777" w:rsidR="00285945" w:rsidRPr="003871DA" w:rsidRDefault="00285945" w:rsidP="00F53BE4">
          <w:pPr>
            <w:pStyle w:val="Header"/>
            <w:jc w:val="right"/>
            <w:rPr>
              <w:rFonts w:ascii="Calibri" w:hAnsi="Calibri"/>
              <w:i/>
              <w:sz w:val="20"/>
              <w:lang w:val="lv-LV"/>
            </w:rPr>
          </w:pPr>
          <w:r w:rsidRPr="003871DA">
            <w:rPr>
              <w:rFonts w:ascii="Calibri" w:hAnsi="Calibri"/>
              <w:i/>
              <w:sz w:val="20"/>
              <w:lang w:val="lv-LV"/>
            </w:rPr>
            <w:t>&amp; Lithuanian Environment</w:t>
          </w:r>
        </w:p>
      </w:tc>
    </w:tr>
  </w:tbl>
  <w:p w14:paraId="6805F6CF" w14:textId="77777777" w:rsidR="00285945" w:rsidRPr="00F53BE4" w:rsidRDefault="00285945" w:rsidP="00F53BE4">
    <w:pPr>
      <w:rPr>
        <w:lang w:val="en-GB"/>
      </w:rPr>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3960" w:type="dxa"/>
      <w:tblLook w:val="0000" w:firstRow="0" w:lastRow="0" w:firstColumn="0" w:lastColumn="0" w:noHBand="0" w:noVBand="0"/>
    </w:tblPr>
    <w:tblGrid>
      <w:gridCol w:w="8052"/>
      <w:gridCol w:w="5908"/>
    </w:tblGrid>
    <w:tr w:rsidR="00285945" w:rsidRPr="003871DA" w14:paraId="400C2227" w14:textId="77777777" w:rsidTr="00A66DDE">
      <w:trPr>
        <w:trHeight w:val="547"/>
      </w:trPr>
      <w:tc>
        <w:tcPr>
          <w:tcW w:w="2884" w:type="pct"/>
          <w:tcBorders>
            <w:bottom w:val="single" w:sz="4" w:space="0" w:color="000000"/>
          </w:tcBorders>
        </w:tcPr>
        <w:p w14:paraId="6863AB21" w14:textId="32387756" w:rsidR="00285945" w:rsidRPr="003871DA" w:rsidRDefault="00285945" w:rsidP="0051112C">
          <w:pPr>
            <w:pStyle w:val="Header"/>
            <w:snapToGrid w:val="0"/>
            <w:rPr>
              <w:rFonts w:ascii="Calibri" w:hAnsi="Calibri"/>
              <w:i/>
              <w:sz w:val="20"/>
              <w:lang w:val="lv-LV"/>
            </w:rPr>
          </w:pPr>
          <w:r w:rsidRPr="003871DA">
            <w:rPr>
              <w:rFonts w:ascii="Calibri" w:hAnsi="Calibri"/>
              <w:i/>
              <w:sz w:val="20"/>
              <w:lang w:val="lv-LV"/>
            </w:rPr>
            <w:t xml:space="preserve">Dabas </w:t>
          </w:r>
          <w:r>
            <w:rPr>
              <w:rFonts w:ascii="Calibri" w:hAnsi="Calibri"/>
              <w:i/>
              <w:sz w:val="20"/>
              <w:lang w:val="lv-LV"/>
            </w:rPr>
            <w:t>lieguma</w:t>
          </w:r>
          <w:r w:rsidRPr="003871DA">
            <w:rPr>
              <w:rFonts w:ascii="Calibri" w:hAnsi="Calibri"/>
              <w:i/>
              <w:sz w:val="20"/>
              <w:lang w:val="lv-LV"/>
            </w:rPr>
            <w:t xml:space="preserve"> „</w:t>
          </w:r>
          <w:r>
            <w:rPr>
              <w:rFonts w:ascii="Calibri" w:hAnsi="Calibri"/>
              <w:i/>
              <w:sz w:val="20"/>
              <w:lang w:val="lv-LV"/>
            </w:rPr>
            <w:t>Durbes ezera pļavas</w:t>
          </w:r>
          <w:r w:rsidRPr="003871DA">
            <w:rPr>
              <w:rFonts w:ascii="Calibri" w:hAnsi="Calibri"/>
              <w:i/>
              <w:sz w:val="20"/>
              <w:lang w:val="lv-LV"/>
            </w:rPr>
            <w:t xml:space="preserve">” </w:t>
          </w:r>
        </w:p>
        <w:p w14:paraId="388A130E" w14:textId="62506CE5" w:rsidR="00285945" w:rsidRPr="00351DF4" w:rsidRDefault="00285945" w:rsidP="00A66DDE">
          <w:pPr>
            <w:pStyle w:val="Header"/>
            <w:jc w:val="both"/>
            <w:rPr>
              <w:rFonts w:ascii="Calibri" w:hAnsi="Calibri"/>
              <w:i/>
              <w:sz w:val="20"/>
              <w:lang w:val="lv-LV"/>
            </w:rPr>
          </w:pPr>
          <w:r>
            <w:rPr>
              <w:rFonts w:ascii="Calibri" w:hAnsi="Calibri"/>
              <w:i/>
              <w:sz w:val="20"/>
              <w:lang w:val="lv-LV"/>
            </w:rPr>
            <w:t>dabas aizsardzības plāns no 2020</w:t>
          </w:r>
          <w:r w:rsidRPr="003871DA">
            <w:rPr>
              <w:rFonts w:ascii="Calibri" w:hAnsi="Calibri"/>
              <w:i/>
              <w:sz w:val="20"/>
              <w:lang w:val="lv-LV"/>
            </w:rPr>
            <w:t>. gada līdz 20</w:t>
          </w:r>
          <w:r>
            <w:rPr>
              <w:rFonts w:ascii="Calibri" w:hAnsi="Calibri"/>
              <w:i/>
              <w:sz w:val="20"/>
              <w:lang w:val="lv-LV"/>
            </w:rPr>
            <w:t>32</w:t>
          </w:r>
          <w:r w:rsidRPr="003871DA">
            <w:rPr>
              <w:rFonts w:ascii="Calibri" w:hAnsi="Calibri"/>
              <w:i/>
              <w:sz w:val="20"/>
              <w:lang w:val="lv-LV"/>
            </w:rPr>
            <w:t>. gadam</w:t>
          </w:r>
        </w:p>
      </w:tc>
      <w:tc>
        <w:tcPr>
          <w:tcW w:w="2116" w:type="pct"/>
          <w:tcBorders>
            <w:bottom w:val="single" w:sz="4" w:space="0" w:color="000000"/>
          </w:tcBorders>
        </w:tcPr>
        <w:p w14:paraId="2409CF83" w14:textId="77777777" w:rsidR="00285945" w:rsidRPr="003871DA" w:rsidRDefault="00285945" w:rsidP="00F53BE4">
          <w:pPr>
            <w:pStyle w:val="Header"/>
            <w:snapToGrid w:val="0"/>
            <w:jc w:val="right"/>
            <w:rPr>
              <w:rFonts w:ascii="Calibri" w:hAnsi="Calibri"/>
              <w:i/>
              <w:sz w:val="20"/>
              <w:lang w:val="lv-LV"/>
            </w:rPr>
          </w:pPr>
          <w:r w:rsidRPr="003871DA">
            <w:rPr>
              <w:rFonts w:ascii="Calibri" w:hAnsi="Calibri"/>
              <w:i/>
              <w:sz w:val="20"/>
              <w:lang w:val="lv-LV"/>
            </w:rPr>
            <w:t>SIA Estonian, Latvian</w:t>
          </w:r>
        </w:p>
        <w:p w14:paraId="276A9CBF" w14:textId="77777777" w:rsidR="00285945" w:rsidRPr="003871DA" w:rsidRDefault="00285945" w:rsidP="00F53BE4">
          <w:pPr>
            <w:pStyle w:val="Header"/>
            <w:jc w:val="right"/>
            <w:rPr>
              <w:rFonts w:ascii="Calibri" w:hAnsi="Calibri"/>
              <w:i/>
              <w:sz w:val="20"/>
              <w:lang w:val="lv-LV"/>
            </w:rPr>
          </w:pPr>
          <w:r w:rsidRPr="003871DA">
            <w:rPr>
              <w:rFonts w:ascii="Calibri" w:hAnsi="Calibri"/>
              <w:i/>
              <w:sz w:val="20"/>
              <w:lang w:val="lv-LV"/>
            </w:rPr>
            <w:t>&amp; Lithuanian Environment</w:t>
          </w:r>
        </w:p>
      </w:tc>
    </w:tr>
  </w:tbl>
  <w:p w14:paraId="2C87190C" w14:textId="77777777" w:rsidR="00285945" w:rsidRPr="00F53BE4" w:rsidRDefault="00285945" w:rsidP="00F53BE4">
    <w:pPr>
      <w:rPr>
        <w:lang w:val="en-GB"/>
      </w:rPr>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ook w:val="0000" w:firstRow="0" w:lastRow="0" w:firstColumn="0" w:lastColumn="0" w:noHBand="0" w:noVBand="0"/>
    </w:tblPr>
    <w:tblGrid>
      <w:gridCol w:w="4918"/>
      <w:gridCol w:w="3609"/>
    </w:tblGrid>
    <w:tr w:rsidR="00285945" w:rsidRPr="003871DA" w14:paraId="0B0A4452" w14:textId="77777777" w:rsidTr="005D6782">
      <w:trPr>
        <w:trHeight w:val="547"/>
      </w:trPr>
      <w:tc>
        <w:tcPr>
          <w:tcW w:w="2884" w:type="pct"/>
          <w:tcBorders>
            <w:bottom w:val="single" w:sz="4" w:space="0" w:color="000000"/>
          </w:tcBorders>
        </w:tcPr>
        <w:p w14:paraId="137FBA42" w14:textId="77777777" w:rsidR="00285945" w:rsidRPr="003871DA" w:rsidRDefault="00285945" w:rsidP="0051112C">
          <w:pPr>
            <w:pStyle w:val="Header"/>
            <w:snapToGrid w:val="0"/>
            <w:rPr>
              <w:rFonts w:ascii="Calibri" w:hAnsi="Calibri"/>
              <w:i/>
              <w:sz w:val="20"/>
              <w:lang w:val="lv-LV"/>
            </w:rPr>
          </w:pPr>
          <w:r w:rsidRPr="003871DA">
            <w:rPr>
              <w:rFonts w:ascii="Calibri" w:hAnsi="Calibri"/>
              <w:i/>
              <w:sz w:val="20"/>
              <w:lang w:val="lv-LV"/>
            </w:rPr>
            <w:t xml:space="preserve">Dabas </w:t>
          </w:r>
          <w:r>
            <w:rPr>
              <w:rFonts w:ascii="Calibri" w:hAnsi="Calibri"/>
              <w:i/>
              <w:sz w:val="20"/>
              <w:lang w:val="lv-LV"/>
            </w:rPr>
            <w:t>lieguma</w:t>
          </w:r>
          <w:r w:rsidRPr="003871DA">
            <w:rPr>
              <w:rFonts w:ascii="Calibri" w:hAnsi="Calibri"/>
              <w:i/>
              <w:sz w:val="20"/>
              <w:lang w:val="lv-LV"/>
            </w:rPr>
            <w:t xml:space="preserve"> „</w:t>
          </w:r>
          <w:r>
            <w:rPr>
              <w:rFonts w:ascii="Calibri" w:hAnsi="Calibri"/>
              <w:i/>
              <w:sz w:val="20"/>
              <w:lang w:val="lv-LV"/>
            </w:rPr>
            <w:t>Durbes ezera pļavas</w:t>
          </w:r>
          <w:r w:rsidRPr="003871DA">
            <w:rPr>
              <w:rFonts w:ascii="Calibri" w:hAnsi="Calibri"/>
              <w:i/>
              <w:sz w:val="20"/>
              <w:lang w:val="lv-LV"/>
            </w:rPr>
            <w:t xml:space="preserve">” </w:t>
          </w:r>
        </w:p>
        <w:p w14:paraId="2EBCB44A" w14:textId="4496947B" w:rsidR="00285945" w:rsidRPr="00351DF4" w:rsidRDefault="00285945" w:rsidP="00A66DDE">
          <w:pPr>
            <w:pStyle w:val="Header"/>
            <w:jc w:val="both"/>
            <w:rPr>
              <w:rFonts w:ascii="Calibri" w:hAnsi="Calibri"/>
              <w:i/>
              <w:sz w:val="20"/>
              <w:lang w:val="lv-LV"/>
            </w:rPr>
          </w:pPr>
          <w:r>
            <w:rPr>
              <w:rFonts w:ascii="Calibri" w:hAnsi="Calibri"/>
              <w:i/>
              <w:sz w:val="20"/>
              <w:lang w:val="lv-LV"/>
            </w:rPr>
            <w:t>dabas aizsardzības plāns no 2020</w:t>
          </w:r>
          <w:r w:rsidRPr="003871DA">
            <w:rPr>
              <w:rFonts w:ascii="Calibri" w:hAnsi="Calibri"/>
              <w:i/>
              <w:sz w:val="20"/>
              <w:lang w:val="lv-LV"/>
            </w:rPr>
            <w:t>. gada līdz 20</w:t>
          </w:r>
          <w:r>
            <w:rPr>
              <w:rFonts w:ascii="Calibri" w:hAnsi="Calibri"/>
              <w:i/>
              <w:sz w:val="20"/>
              <w:lang w:val="lv-LV"/>
            </w:rPr>
            <w:t>32</w:t>
          </w:r>
          <w:r w:rsidRPr="003871DA">
            <w:rPr>
              <w:rFonts w:ascii="Calibri" w:hAnsi="Calibri"/>
              <w:i/>
              <w:sz w:val="20"/>
              <w:lang w:val="lv-LV"/>
            </w:rPr>
            <w:t>. gadam</w:t>
          </w:r>
        </w:p>
      </w:tc>
      <w:tc>
        <w:tcPr>
          <w:tcW w:w="2116" w:type="pct"/>
          <w:tcBorders>
            <w:bottom w:val="single" w:sz="4" w:space="0" w:color="000000"/>
          </w:tcBorders>
        </w:tcPr>
        <w:p w14:paraId="185D3721" w14:textId="77777777" w:rsidR="00285945" w:rsidRPr="003871DA" w:rsidRDefault="00285945" w:rsidP="00F53BE4">
          <w:pPr>
            <w:pStyle w:val="Header"/>
            <w:snapToGrid w:val="0"/>
            <w:jc w:val="right"/>
            <w:rPr>
              <w:rFonts w:ascii="Calibri" w:hAnsi="Calibri"/>
              <w:i/>
              <w:sz w:val="20"/>
              <w:lang w:val="lv-LV"/>
            </w:rPr>
          </w:pPr>
          <w:r w:rsidRPr="003871DA">
            <w:rPr>
              <w:rFonts w:ascii="Calibri" w:hAnsi="Calibri"/>
              <w:i/>
              <w:sz w:val="20"/>
              <w:lang w:val="lv-LV"/>
            </w:rPr>
            <w:t>SIA Estonian, Latvian</w:t>
          </w:r>
        </w:p>
        <w:p w14:paraId="4B18A1F6" w14:textId="77777777" w:rsidR="00285945" w:rsidRPr="003871DA" w:rsidRDefault="00285945" w:rsidP="00F53BE4">
          <w:pPr>
            <w:pStyle w:val="Header"/>
            <w:jc w:val="right"/>
            <w:rPr>
              <w:rFonts w:ascii="Calibri" w:hAnsi="Calibri"/>
              <w:i/>
              <w:sz w:val="20"/>
              <w:lang w:val="lv-LV"/>
            </w:rPr>
          </w:pPr>
          <w:r w:rsidRPr="003871DA">
            <w:rPr>
              <w:rFonts w:ascii="Calibri" w:hAnsi="Calibri"/>
              <w:i/>
              <w:sz w:val="20"/>
              <w:lang w:val="lv-LV"/>
            </w:rPr>
            <w:t>&amp; Lithuanian Environment</w:t>
          </w:r>
        </w:p>
      </w:tc>
    </w:tr>
  </w:tbl>
  <w:p w14:paraId="23EBAB1F" w14:textId="77777777" w:rsidR="00285945" w:rsidRPr="00F53BE4" w:rsidRDefault="00285945" w:rsidP="00F53BE4">
    <w:pPr>
      <w:rPr>
        <w:lang w:val="en-GB"/>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4A2D97" w14:textId="77777777" w:rsidR="00285945" w:rsidRDefault="00285945"/>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3960" w:type="dxa"/>
      <w:tblLook w:val="0000" w:firstRow="0" w:lastRow="0" w:firstColumn="0" w:lastColumn="0" w:noHBand="0" w:noVBand="0"/>
    </w:tblPr>
    <w:tblGrid>
      <w:gridCol w:w="8052"/>
      <w:gridCol w:w="5908"/>
    </w:tblGrid>
    <w:tr w:rsidR="00285945" w:rsidRPr="003871DA" w14:paraId="2334EAA9" w14:textId="77777777" w:rsidTr="002B407B">
      <w:trPr>
        <w:trHeight w:val="547"/>
      </w:trPr>
      <w:tc>
        <w:tcPr>
          <w:tcW w:w="2884" w:type="pct"/>
          <w:tcBorders>
            <w:bottom w:val="single" w:sz="4" w:space="0" w:color="000000"/>
          </w:tcBorders>
        </w:tcPr>
        <w:p w14:paraId="21B13ED6" w14:textId="2A4C6A76" w:rsidR="00285945" w:rsidRPr="003871DA" w:rsidRDefault="00285945" w:rsidP="0051112C">
          <w:pPr>
            <w:pStyle w:val="Header"/>
            <w:snapToGrid w:val="0"/>
            <w:rPr>
              <w:rFonts w:ascii="Calibri" w:hAnsi="Calibri"/>
              <w:i/>
              <w:sz w:val="20"/>
              <w:lang w:val="lv-LV"/>
            </w:rPr>
          </w:pPr>
          <w:r w:rsidRPr="003871DA">
            <w:rPr>
              <w:rFonts w:ascii="Calibri" w:hAnsi="Calibri"/>
              <w:i/>
              <w:sz w:val="20"/>
              <w:lang w:val="lv-LV"/>
            </w:rPr>
            <w:t xml:space="preserve">Dabas </w:t>
          </w:r>
          <w:r>
            <w:rPr>
              <w:rFonts w:ascii="Calibri" w:hAnsi="Calibri"/>
              <w:i/>
              <w:sz w:val="20"/>
              <w:lang w:val="lv-LV"/>
            </w:rPr>
            <w:t>lieguma</w:t>
          </w:r>
          <w:r w:rsidRPr="003871DA">
            <w:rPr>
              <w:rFonts w:ascii="Calibri" w:hAnsi="Calibri"/>
              <w:i/>
              <w:sz w:val="20"/>
              <w:lang w:val="lv-LV"/>
            </w:rPr>
            <w:t xml:space="preserve"> „</w:t>
          </w:r>
          <w:r>
            <w:rPr>
              <w:rFonts w:ascii="Calibri" w:hAnsi="Calibri"/>
              <w:i/>
              <w:sz w:val="20"/>
              <w:lang w:val="lv-LV"/>
            </w:rPr>
            <w:t>Durbes ezera pļavas</w:t>
          </w:r>
          <w:r w:rsidRPr="003871DA">
            <w:rPr>
              <w:rFonts w:ascii="Calibri" w:hAnsi="Calibri"/>
              <w:i/>
              <w:sz w:val="20"/>
              <w:lang w:val="lv-LV"/>
            </w:rPr>
            <w:t xml:space="preserve">” </w:t>
          </w:r>
        </w:p>
        <w:p w14:paraId="322D0201" w14:textId="29CAB71F" w:rsidR="00285945" w:rsidRPr="00351DF4" w:rsidRDefault="00285945" w:rsidP="00466037">
          <w:pPr>
            <w:pStyle w:val="Header"/>
            <w:jc w:val="both"/>
            <w:rPr>
              <w:rFonts w:ascii="Calibri" w:hAnsi="Calibri"/>
              <w:i/>
              <w:sz w:val="20"/>
              <w:lang w:val="lv-LV"/>
            </w:rPr>
          </w:pPr>
          <w:r>
            <w:rPr>
              <w:rFonts w:ascii="Calibri" w:hAnsi="Calibri"/>
              <w:i/>
              <w:sz w:val="20"/>
              <w:lang w:val="lv-LV"/>
            </w:rPr>
            <w:t>dabas aizsardzības plāns no 2020</w:t>
          </w:r>
          <w:r w:rsidRPr="003871DA">
            <w:rPr>
              <w:rFonts w:ascii="Calibri" w:hAnsi="Calibri"/>
              <w:i/>
              <w:sz w:val="20"/>
              <w:lang w:val="lv-LV"/>
            </w:rPr>
            <w:t>. gada līdz 20</w:t>
          </w:r>
          <w:r>
            <w:rPr>
              <w:rFonts w:ascii="Calibri" w:hAnsi="Calibri"/>
              <w:i/>
              <w:sz w:val="20"/>
              <w:lang w:val="lv-LV"/>
            </w:rPr>
            <w:t>32</w:t>
          </w:r>
          <w:r w:rsidRPr="003871DA">
            <w:rPr>
              <w:rFonts w:ascii="Calibri" w:hAnsi="Calibri"/>
              <w:i/>
              <w:sz w:val="20"/>
              <w:lang w:val="lv-LV"/>
            </w:rPr>
            <w:t>. gadam</w:t>
          </w:r>
        </w:p>
      </w:tc>
      <w:tc>
        <w:tcPr>
          <w:tcW w:w="2116" w:type="pct"/>
          <w:tcBorders>
            <w:bottom w:val="single" w:sz="4" w:space="0" w:color="000000"/>
          </w:tcBorders>
        </w:tcPr>
        <w:p w14:paraId="03B2C1C6" w14:textId="77777777" w:rsidR="00285945" w:rsidRPr="003871DA" w:rsidRDefault="00285945" w:rsidP="00F53BE4">
          <w:pPr>
            <w:pStyle w:val="Header"/>
            <w:snapToGrid w:val="0"/>
            <w:jc w:val="right"/>
            <w:rPr>
              <w:rFonts w:ascii="Calibri" w:hAnsi="Calibri"/>
              <w:i/>
              <w:sz w:val="20"/>
              <w:lang w:val="lv-LV"/>
            </w:rPr>
          </w:pPr>
          <w:r w:rsidRPr="003871DA">
            <w:rPr>
              <w:rFonts w:ascii="Calibri" w:hAnsi="Calibri"/>
              <w:i/>
              <w:sz w:val="20"/>
              <w:lang w:val="lv-LV"/>
            </w:rPr>
            <w:t>SIA Estonian, Latvian</w:t>
          </w:r>
        </w:p>
        <w:p w14:paraId="7BC0817F" w14:textId="77777777" w:rsidR="00285945" w:rsidRPr="003871DA" w:rsidRDefault="00285945" w:rsidP="00F53BE4">
          <w:pPr>
            <w:pStyle w:val="Header"/>
            <w:jc w:val="right"/>
            <w:rPr>
              <w:rFonts w:ascii="Calibri" w:hAnsi="Calibri"/>
              <w:i/>
              <w:sz w:val="20"/>
              <w:lang w:val="lv-LV"/>
            </w:rPr>
          </w:pPr>
          <w:r w:rsidRPr="003871DA">
            <w:rPr>
              <w:rFonts w:ascii="Calibri" w:hAnsi="Calibri"/>
              <w:i/>
              <w:sz w:val="20"/>
              <w:lang w:val="lv-LV"/>
            </w:rPr>
            <w:t>&amp; Lithuanian Environment</w:t>
          </w:r>
        </w:p>
      </w:tc>
    </w:tr>
  </w:tbl>
  <w:p w14:paraId="401B233F" w14:textId="77777777" w:rsidR="00285945" w:rsidRPr="00F53BE4" w:rsidRDefault="00285945" w:rsidP="00F53BE4">
    <w:pPr>
      <w:rPr>
        <w:lang w:val="en-GB"/>
      </w:rPr>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FBF906" w14:textId="77777777" w:rsidR="00285945" w:rsidRDefault="00285945"/>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505" w:type="dxa"/>
      <w:tblLook w:val="0000" w:firstRow="0" w:lastRow="0" w:firstColumn="0" w:lastColumn="0" w:noHBand="0" w:noVBand="0"/>
    </w:tblPr>
    <w:tblGrid>
      <w:gridCol w:w="4906"/>
      <w:gridCol w:w="3599"/>
    </w:tblGrid>
    <w:tr w:rsidR="00285945" w:rsidRPr="003871DA" w14:paraId="454613BF" w14:textId="77777777" w:rsidTr="00DE2056">
      <w:trPr>
        <w:trHeight w:val="547"/>
      </w:trPr>
      <w:tc>
        <w:tcPr>
          <w:tcW w:w="2884" w:type="pct"/>
          <w:tcBorders>
            <w:bottom w:val="single" w:sz="4" w:space="0" w:color="000000"/>
          </w:tcBorders>
        </w:tcPr>
        <w:p w14:paraId="1C568982" w14:textId="77777777" w:rsidR="00285945" w:rsidRPr="003871DA" w:rsidRDefault="00285945" w:rsidP="0051112C">
          <w:pPr>
            <w:pStyle w:val="Header"/>
            <w:snapToGrid w:val="0"/>
            <w:rPr>
              <w:rFonts w:ascii="Calibri" w:hAnsi="Calibri"/>
              <w:i/>
              <w:sz w:val="20"/>
              <w:lang w:val="lv-LV"/>
            </w:rPr>
          </w:pPr>
          <w:r w:rsidRPr="003871DA">
            <w:rPr>
              <w:rFonts w:ascii="Calibri" w:hAnsi="Calibri"/>
              <w:i/>
              <w:sz w:val="20"/>
              <w:lang w:val="lv-LV"/>
            </w:rPr>
            <w:t xml:space="preserve">Dabas </w:t>
          </w:r>
          <w:r>
            <w:rPr>
              <w:rFonts w:ascii="Calibri" w:hAnsi="Calibri"/>
              <w:i/>
              <w:sz w:val="20"/>
              <w:lang w:val="lv-LV"/>
            </w:rPr>
            <w:t>lieguma</w:t>
          </w:r>
          <w:r w:rsidRPr="003871DA">
            <w:rPr>
              <w:rFonts w:ascii="Calibri" w:hAnsi="Calibri"/>
              <w:i/>
              <w:sz w:val="20"/>
              <w:lang w:val="lv-LV"/>
            </w:rPr>
            <w:t xml:space="preserve"> „</w:t>
          </w:r>
          <w:r>
            <w:rPr>
              <w:rFonts w:ascii="Calibri" w:hAnsi="Calibri"/>
              <w:i/>
              <w:sz w:val="20"/>
              <w:lang w:val="lv-LV"/>
            </w:rPr>
            <w:t>Durbes ezera pļavas</w:t>
          </w:r>
          <w:r w:rsidRPr="003871DA">
            <w:rPr>
              <w:rFonts w:ascii="Calibri" w:hAnsi="Calibri"/>
              <w:i/>
              <w:sz w:val="20"/>
              <w:lang w:val="lv-LV"/>
            </w:rPr>
            <w:t xml:space="preserve">” </w:t>
          </w:r>
        </w:p>
        <w:p w14:paraId="16D1886C" w14:textId="3E0D7021" w:rsidR="00285945" w:rsidRPr="00351DF4" w:rsidRDefault="00285945" w:rsidP="00466037">
          <w:pPr>
            <w:pStyle w:val="Header"/>
            <w:jc w:val="both"/>
            <w:rPr>
              <w:rFonts w:ascii="Calibri" w:hAnsi="Calibri"/>
              <w:i/>
              <w:sz w:val="20"/>
              <w:lang w:val="lv-LV"/>
            </w:rPr>
          </w:pPr>
          <w:r>
            <w:rPr>
              <w:rFonts w:ascii="Calibri" w:hAnsi="Calibri"/>
              <w:i/>
              <w:sz w:val="20"/>
              <w:lang w:val="lv-LV"/>
            </w:rPr>
            <w:t>dabas aizsardzības plāns no 2020</w:t>
          </w:r>
          <w:r w:rsidRPr="003871DA">
            <w:rPr>
              <w:rFonts w:ascii="Calibri" w:hAnsi="Calibri"/>
              <w:i/>
              <w:sz w:val="20"/>
              <w:lang w:val="lv-LV"/>
            </w:rPr>
            <w:t>. gada līdz 20</w:t>
          </w:r>
          <w:r>
            <w:rPr>
              <w:rFonts w:ascii="Calibri" w:hAnsi="Calibri"/>
              <w:i/>
              <w:sz w:val="20"/>
              <w:lang w:val="lv-LV"/>
            </w:rPr>
            <w:t>32</w:t>
          </w:r>
          <w:r w:rsidRPr="003871DA">
            <w:rPr>
              <w:rFonts w:ascii="Calibri" w:hAnsi="Calibri"/>
              <w:i/>
              <w:sz w:val="20"/>
              <w:lang w:val="lv-LV"/>
            </w:rPr>
            <w:t>. gadam</w:t>
          </w:r>
        </w:p>
      </w:tc>
      <w:tc>
        <w:tcPr>
          <w:tcW w:w="2116" w:type="pct"/>
          <w:tcBorders>
            <w:bottom w:val="single" w:sz="4" w:space="0" w:color="000000"/>
          </w:tcBorders>
        </w:tcPr>
        <w:p w14:paraId="7F6B52F3" w14:textId="77777777" w:rsidR="00285945" w:rsidRPr="003871DA" w:rsidRDefault="00285945" w:rsidP="00F53BE4">
          <w:pPr>
            <w:pStyle w:val="Header"/>
            <w:snapToGrid w:val="0"/>
            <w:jc w:val="right"/>
            <w:rPr>
              <w:rFonts w:ascii="Calibri" w:hAnsi="Calibri"/>
              <w:i/>
              <w:sz w:val="20"/>
              <w:lang w:val="lv-LV"/>
            </w:rPr>
          </w:pPr>
          <w:r w:rsidRPr="003871DA">
            <w:rPr>
              <w:rFonts w:ascii="Calibri" w:hAnsi="Calibri"/>
              <w:i/>
              <w:sz w:val="20"/>
              <w:lang w:val="lv-LV"/>
            </w:rPr>
            <w:t>SIA Estonian, Latvian</w:t>
          </w:r>
        </w:p>
        <w:p w14:paraId="535A2B90" w14:textId="77777777" w:rsidR="00285945" w:rsidRPr="003871DA" w:rsidRDefault="00285945" w:rsidP="00F53BE4">
          <w:pPr>
            <w:pStyle w:val="Header"/>
            <w:jc w:val="right"/>
            <w:rPr>
              <w:rFonts w:ascii="Calibri" w:hAnsi="Calibri"/>
              <w:i/>
              <w:sz w:val="20"/>
              <w:lang w:val="lv-LV"/>
            </w:rPr>
          </w:pPr>
          <w:r w:rsidRPr="003871DA">
            <w:rPr>
              <w:rFonts w:ascii="Calibri" w:hAnsi="Calibri"/>
              <w:i/>
              <w:sz w:val="20"/>
              <w:lang w:val="lv-LV"/>
            </w:rPr>
            <w:t>&amp; Lithuanian Environment</w:t>
          </w:r>
        </w:p>
      </w:tc>
    </w:tr>
  </w:tbl>
  <w:p w14:paraId="2C705776" w14:textId="77777777" w:rsidR="00285945" w:rsidRPr="00F53BE4" w:rsidRDefault="00285945" w:rsidP="00F53BE4">
    <w:pPr>
      <w:rPr>
        <w:lang w:val="en-GB"/>
      </w:rPr>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A0B87C" w14:textId="77777777" w:rsidR="00285945" w:rsidRDefault="00285945"/>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5369DA" w14:textId="77777777" w:rsidR="00285945" w:rsidRDefault="00285945"/>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3960" w:type="dxa"/>
      <w:tblLook w:val="0000" w:firstRow="0" w:lastRow="0" w:firstColumn="0" w:lastColumn="0" w:noHBand="0" w:noVBand="0"/>
    </w:tblPr>
    <w:tblGrid>
      <w:gridCol w:w="8052"/>
      <w:gridCol w:w="5908"/>
    </w:tblGrid>
    <w:tr w:rsidR="00285945" w:rsidRPr="003871DA" w14:paraId="1B2268FD" w14:textId="77777777" w:rsidTr="0009201A">
      <w:trPr>
        <w:trHeight w:val="547"/>
      </w:trPr>
      <w:tc>
        <w:tcPr>
          <w:tcW w:w="2884" w:type="pct"/>
          <w:tcBorders>
            <w:bottom w:val="single" w:sz="4" w:space="0" w:color="000000"/>
          </w:tcBorders>
        </w:tcPr>
        <w:p w14:paraId="7F488770" w14:textId="77777777" w:rsidR="00285945" w:rsidRPr="003871DA" w:rsidRDefault="00285945" w:rsidP="0051112C">
          <w:pPr>
            <w:pStyle w:val="Header"/>
            <w:snapToGrid w:val="0"/>
            <w:rPr>
              <w:rFonts w:ascii="Calibri" w:hAnsi="Calibri"/>
              <w:i/>
              <w:sz w:val="20"/>
              <w:lang w:val="lv-LV"/>
            </w:rPr>
          </w:pPr>
          <w:r w:rsidRPr="003871DA">
            <w:rPr>
              <w:rFonts w:ascii="Calibri" w:hAnsi="Calibri"/>
              <w:i/>
              <w:sz w:val="20"/>
              <w:lang w:val="lv-LV"/>
            </w:rPr>
            <w:t xml:space="preserve">Dabas </w:t>
          </w:r>
          <w:r>
            <w:rPr>
              <w:rFonts w:ascii="Calibri" w:hAnsi="Calibri"/>
              <w:i/>
              <w:sz w:val="20"/>
              <w:lang w:val="lv-LV"/>
            </w:rPr>
            <w:t>lieguma</w:t>
          </w:r>
          <w:r w:rsidRPr="003871DA">
            <w:rPr>
              <w:rFonts w:ascii="Calibri" w:hAnsi="Calibri"/>
              <w:i/>
              <w:sz w:val="20"/>
              <w:lang w:val="lv-LV"/>
            </w:rPr>
            <w:t xml:space="preserve"> „</w:t>
          </w:r>
          <w:r>
            <w:rPr>
              <w:rFonts w:ascii="Calibri" w:hAnsi="Calibri"/>
              <w:i/>
              <w:sz w:val="20"/>
              <w:lang w:val="lv-LV"/>
            </w:rPr>
            <w:t>Durbes ezera pļavas</w:t>
          </w:r>
          <w:r w:rsidRPr="003871DA">
            <w:rPr>
              <w:rFonts w:ascii="Calibri" w:hAnsi="Calibri"/>
              <w:i/>
              <w:sz w:val="20"/>
              <w:lang w:val="lv-LV"/>
            </w:rPr>
            <w:t xml:space="preserve">” </w:t>
          </w:r>
        </w:p>
        <w:p w14:paraId="17478CD1" w14:textId="6D29FE47" w:rsidR="00285945" w:rsidRPr="00351DF4" w:rsidRDefault="00285945" w:rsidP="00466037">
          <w:pPr>
            <w:pStyle w:val="Header"/>
            <w:jc w:val="both"/>
            <w:rPr>
              <w:rFonts w:ascii="Calibri" w:hAnsi="Calibri"/>
              <w:i/>
              <w:sz w:val="20"/>
              <w:lang w:val="lv-LV"/>
            </w:rPr>
          </w:pPr>
          <w:r>
            <w:rPr>
              <w:rFonts w:ascii="Calibri" w:hAnsi="Calibri"/>
              <w:i/>
              <w:sz w:val="20"/>
              <w:lang w:val="lv-LV"/>
            </w:rPr>
            <w:t>dabas aizsardzības plāns no 2020</w:t>
          </w:r>
          <w:r w:rsidRPr="003871DA">
            <w:rPr>
              <w:rFonts w:ascii="Calibri" w:hAnsi="Calibri"/>
              <w:i/>
              <w:sz w:val="20"/>
              <w:lang w:val="lv-LV"/>
            </w:rPr>
            <w:t>. gada līdz 20</w:t>
          </w:r>
          <w:r>
            <w:rPr>
              <w:rFonts w:ascii="Calibri" w:hAnsi="Calibri"/>
              <w:i/>
              <w:sz w:val="20"/>
              <w:lang w:val="lv-LV"/>
            </w:rPr>
            <w:t>32</w:t>
          </w:r>
          <w:r w:rsidRPr="003871DA">
            <w:rPr>
              <w:rFonts w:ascii="Calibri" w:hAnsi="Calibri"/>
              <w:i/>
              <w:sz w:val="20"/>
              <w:lang w:val="lv-LV"/>
            </w:rPr>
            <w:t>. gadam</w:t>
          </w:r>
        </w:p>
      </w:tc>
      <w:tc>
        <w:tcPr>
          <w:tcW w:w="2116" w:type="pct"/>
          <w:tcBorders>
            <w:bottom w:val="single" w:sz="4" w:space="0" w:color="000000"/>
          </w:tcBorders>
        </w:tcPr>
        <w:p w14:paraId="2EF1EB85" w14:textId="77777777" w:rsidR="00285945" w:rsidRPr="003871DA" w:rsidRDefault="00285945" w:rsidP="00F53BE4">
          <w:pPr>
            <w:pStyle w:val="Header"/>
            <w:snapToGrid w:val="0"/>
            <w:jc w:val="right"/>
            <w:rPr>
              <w:rFonts w:ascii="Calibri" w:hAnsi="Calibri"/>
              <w:i/>
              <w:sz w:val="20"/>
              <w:lang w:val="lv-LV"/>
            </w:rPr>
          </w:pPr>
          <w:r w:rsidRPr="003871DA">
            <w:rPr>
              <w:rFonts w:ascii="Calibri" w:hAnsi="Calibri"/>
              <w:i/>
              <w:sz w:val="20"/>
              <w:lang w:val="lv-LV"/>
            </w:rPr>
            <w:t>SIA Estonian, Latvian</w:t>
          </w:r>
        </w:p>
        <w:p w14:paraId="11E50CA2" w14:textId="77777777" w:rsidR="00285945" w:rsidRPr="003871DA" w:rsidRDefault="00285945" w:rsidP="00F53BE4">
          <w:pPr>
            <w:pStyle w:val="Header"/>
            <w:jc w:val="right"/>
            <w:rPr>
              <w:rFonts w:ascii="Calibri" w:hAnsi="Calibri"/>
              <w:i/>
              <w:sz w:val="20"/>
              <w:lang w:val="lv-LV"/>
            </w:rPr>
          </w:pPr>
          <w:r w:rsidRPr="003871DA">
            <w:rPr>
              <w:rFonts w:ascii="Calibri" w:hAnsi="Calibri"/>
              <w:i/>
              <w:sz w:val="20"/>
              <w:lang w:val="lv-LV"/>
            </w:rPr>
            <w:t>&amp; Lithuanian Environment</w:t>
          </w:r>
        </w:p>
      </w:tc>
    </w:tr>
  </w:tbl>
  <w:p w14:paraId="122265FD" w14:textId="77777777" w:rsidR="00285945" w:rsidRPr="00F53BE4" w:rsidRDefault="00285945" w:rsidP="00F53BE4">
    <w:pPr>
      <w:rPr>
        <w:lang w:val="en-GB"/>
      </w:rPr>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128317" w14:textId="77777777" w:rsidR="00285945" w:rsidRDefault="00285945"/>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1889BF" w14:textId="77777777" w:rsidR="00285945" w:rsidRDefault="00285945"/>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ook w:val="0000" w:firstRow="0" w:lastRow="0" w:firstColumn="0" w:lastColumn="0" w:noHBand="0" w:noVBand="0"/>
    </w:tblPr>
    <w:tblGrid>
      <w:gridCol w:w="4918"/>
      <w:gridCol w:w="3609"/>
    </w:tblGrid>
    <w:tr w:rsidR="00285945" w:rsidRPr="003871DA" w14:paraId="45B4E47C" w14:textId="77777777" w:rsidTr="00466037">
      <w:trPr>
        <w:trHeight w:val="547"/>
      </w:trPr>
      <w:tc>
        <w:tcPr>
          <w:tcW w:w="2884" w:type="pct"/>
          <w:tcBorders>
            <w:bottom w:val="single" w:sz="4" w:space="0" w:color="000000"/>
          </w:tcBorders>
        </w:tcPr>
        <w:p w14:paraId="0D33C85E" w14:textId="71F52859" w:rsidR="00285945" w:rsidRPr="003871DA" w:rsidRDefault="00285945" w:rsidP="0051112C">
          <w:pPr>
            <w:pStyle w:val="Header"/>
            <w:snapToGrid w:val="0"/>
            <w:rPr>
              <w:rFonts w:ascii="Calibri" w:hAnsi="Calibri"/>
              <w:i/>
              <w:sz w:val="20"/>
              <w:lang w:val="lv-LV"/>
            </w:rPr>
          </w:pPr>
          <w:r w:rsidRPr="003871DA">
            <w:rPr>
              <w:rFonts w:ascii="Calibri" w:hAnsi="Calibri"/>
              <w:i/>
              <w:sz w:val="20"/>
              <w:lang w:val="lv-LV"/>
            </w:rPr>
            <w:t xml:space="preserve">Dabas </w:t>
          </w:r>
          <w:r>
            <w:rPr>
              <w:rFonts w:ascii="Calibri" w:hAnsi="Calibri"/>
              <w:i/>
              <w:sz w:val="20"/>
              <w:lang w:val="lv-LV"/>
            </w:rPr>
            <w:t>lieguma</w:t>
          </w:r>
          <w:r w:rsidRPr="003871DA">
            <w:rPr>
              <w:rFonts w:ascii="Calibri" w:hAnsi="Calibri"/>
              <w:i/>
              <w:sz w:val="20"/>
              <w:lang w:val="lv-LV"/>
            </w:rPr>
            <w:t xml:space="preserve"> „</w:t>
          </w:r>
          <w:r>
            <w:rPr>
              <w:rFonts w:ascii="Calibri" w:hAnsi="Calibri"/>
              <w:i/>
              <w:sz w:val="20"/>
              <w:lang w:val="lv-LV"/>
            </w:rPr>
            <w:t>Durbes ezera pļavas</w:t>
          </w:r>
          <w:r w:rsidRPr="003871DA">
            <w:rPr>
              <w:rFonts w:ascii="Calibri" w:hAnsi="Calibri"/>
              <w:i/>
              <w:sz w:val="20"/>
              <w:lang w:val="lv-LV"/>
            </w:rPr>
            <w:t xml:space="preserve">” </w:t>
          </w:r>
        </w:p>
        <w:p w14:paraId="3F1F8C20" w14:textId="6D834A21" w:rsidR="00285945" w:rsidRPr="00351DF4" w:rsidRDefault="00285945" w:rsidP="00466037">
          <w:pPr>
            <w:pStyle w:val="Header"/>
            <w:jc w:val="both"/>
            <w:rPr>
              <w:rFonts w:ascii="Calibri" w:hAnsi="Calibri"/>
              <w:i/>
              <w:sz w:val="20"/>
              <w:lang w:val="lv-LV"/>
            </w:rPr>
          </w:pPr>
          <w:r>
            <w:rPr>
              <w:rFonts w:ascii="Calibri" w:hAnsi="Calibri"/>
              <w:i/>
              <w:sz w:val="20"/>
              <w:lang w:val="lv-LV"/>
            </w:rPr>
            <w:t>dabas aizsardzības plāns no 2020</w:t>
          </w:r>
          <w:r w:rsidRPr="003871DA">
            <w:rPr>
              <w:rFonts w:ascii="Calibri" w:hAnsi="Calibri"/>
              <w:i/>
              <w:sz w:val="20"/>
              <w:lang w:val="lv-LV"/>
            </w:rPr>
            <w:t>. gada līdz 20</w:t>
          </w:r>
          <w:r>
            <w:rPr>
              <w:rFonts w:ascii="Calibri" w:hAnsi="Calibri"/>
              <w:i/>
              <w:sz w:val="20"/>
              <w:lang w:val="lv-LV"/>
            </w:rPr>
            <w:t>32</w:t>
          </w:r>
          <w:r w:rsidRPr="003871DA">
            <w:rPr>
              <w:rFonts w:ascii="Calibri" w:hAnsi="Calibri"/>
              <w:i/>
              <w:sz w:val="20"/>
              <w:lang w:val="lv-LV"/>
            </w:rPr>
            <w:t>. gadam</w:t>
          </w:r>
        </w:p>
      </w:tc>
      <w:tc>
        <w:tcPr>
          <w:tcW w:w="2116" w:type="pct"/>
          <w:tcBorders>
            <w:bottom w:val="single" w:sz="4" w:space="0" w:color="000000"/>
          </w:tcBorders>
        </w:tcPr>
        <w:p w14:paraId="384F6CC9" w14:textId="77777777" w:rsidR="00285945" w:rsidRPr="003871DA" w:rsidRDefault="00285945" w:rsidP="00F53BE4">
          <w:pPr>
            <w:pStyle w:val="Header"/>
            <w:snapToGrid w:val="0"/>
            <w:jc w:val="right"/>
            <w:rPr>
              <w:rFonts w:ascii="Calibri" w:hAnsi="Calibri"/>
              <w:i/>
              <w:sz w:val="20"/>
              <w:lang w:val="lv-LV"/>
            </w:rPr>
          </w:pPr>
          <w:r w:rsidRPr="003871DA">
            <w:rPr>
              <w:rFonts w:ascii="Calibri" w:hAnsi="Calibri"/>
              <w:i/>
              <w:sz w:val="20"/>
              <w:lang w:val="lv-LV"/>
            </w:rPr>
            <w:t>SIA Estonian, Latvian</w:t>
          </w:r>
        </w:p>
        <w:p w14:paraId="5A0D2798" w14:textId="77777777" w:rsidR="00285945" w:rsidRPr="003871DA" w:rsidRDefault="00285945" w:rsidP="00F53BE4">
          <w:pPr>
            <w:pStyle w:val="Header"/>
            <w:jc w:val="right"/>
            <w:rPr>
              <w:rFonts w:ascii="Calibri" w:hAnsi="Calibri"/>
              <w:i/>
              <w:sz w:val="20"/>
              <w:lang w:val="lv-LV"/>
            </w:rPr>
          </w:pPr>
          <w:r w:rsidRPr="003871DA">
            <w:rPr>
              <w:rFonts w:ascii="Calibri" w:hAnsi="Calibri"/>
              <w:i/>
              <w:sz w:val="20"/>
              <w:lang w:val="lv-LV"/>
            </w:rPr>
            <w:t>&amp; Lithuanian Environment</w:t>
          </w:r>
        </w:p>
      </w:tc>
    </w:tr>
  </w:tbl>
  <w:p w14:paraId="47AE42F6" w14:textId="77777777" w:rsidR="00285945" w:rsidRPr="00F53BE4" w:rsidRDefault="00285945" w:rsidP="00F53BE4">
    <w:pPr>
      <w:rPr>
        <w:lang w:val="en-GB"/>
      </w:rPr>
    </w:pP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DBF3C6" w14:textId="77777777" w:rsidR="00285945" w:rsidRDefault="00285945"/>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Look w:val="0000" w:firstRow="0" w:lastRow="0" w:firstColumn="0" w:lastColumn="0" w:noHBand="0" w:noVBand="0"/>
    </w:tblPr>
    <w:tblGrid>
      <w:gridCol w:w="4908"/>
      <w:gridCol w:w="3600"/>
    </w:tblGrid>
    <w:tr w:rsidR="00285945" w:rsidRPr="003871DA" w14:paraId="500627BC" w14:textId="77777777" w:rsidTr="00F53BE4">
      <w:trPr>
        <w:trHeight w:val="547"/>
      </w:trPr>
      <w:tc>
        <w:tcPr>
          <w:tcW w:w="4908" w:type="dxa"/>
          <w:tcBorders>
            <w:bottom w:val="single" w:sz="4" w:space="0" w:color="000000"/>
          </w:tcBorders>
        </w:tcPr>
        <w:p w14:paraId="545E6AB6" w14:textId="0C61C223" w:rsidR="00285945" w:rsidRPr="003871DA" w:rsidRDefault="00285945" w:rsidP="0051112C">
          <w:pPr>
            <w:pStyle w:val="Header"/>
            <w:snapToGrid w:val="0"/>
            <w:rPr>
              <w:rFonts w:ascii="Calibri" w:hAnsi="Calibri"/>
              <w:i/>
              <w:sz w:val="20"/>
              <w:lang w:val="lv-LV"/>
            </w:rPr>
          </w:pPr>
          <w:r w:rsidRPr="003871DA">
            <w:rPr>
              <w:rFonts w:ascii="Calibri" w:hAnsi="Calibri"/>
              <w:i/>
              <w:sz w:val="20"/>
              <w:lang w:val="lv-LV"/>
            </w:rPr>
            <w:t xml:space="preserve">Dabas </w:t>
          </w:r>
          <w:r>
            <w:rPr>
              <w:rFonts w:ascii="Calibri" w:hAnsi="Calibri"/>
              <w:i/>
              <w:sz w:val="20"/>
              <w:lang w:val="lv-LV"/>
            </w:rPr>
            <w:t>lieguma</w:t>
          </w:r>
          <w:r w:rsidRPr="003871DA">
            <w:rPr>
              <w:rFonts w:ascii="Calibri" w:hAnsi="Calibri"/>
              <w:i/>
              <w:sz w:val="20"/>
              <w:lang w:val="lv-LV"/>
            </w:rPr>
            <w:t xml:space="preserve"> „</w:t>
          </w:r>
          <w:r>
            <w:t xml:space="preserve"> </w:t>
          </w:r>
          <w:r w:rsidRPr="00AE56F1">
            <w:rPr>
              <w:rFonts w:ascii="Calibri" w:hAnsi="Calibri"/>
              <w:i/>
              <w:sz w:val="20"/>
              <w:lang w:val="lv-LV"/>
            </w:rPr>
            <w:t>Durbes ezera pļavas</w:t>
          </w:r>
          <w:r w:rsidRPr="003871DA">
            <w:rPr>
              <w:rFonts w:ascii="Calibri" w:hAnsi="Calibri"/>
              <w:i/>
              <w:sz w:val="20"/>
              <w:lang w:val="lv-LV"/>
            </w:rPr>
            <w:t xml:space="preserve">” </w:t>
          </w:r>
        </w:p>
        <w:p w14:paraId="75F2E379" w14:textId="729E2C4B" w:rsidR="00285945" w:rsidRPr="001C51D7" w:rsidRDefault="00285945" w:rsidP="00931DA8">
          <w:pPr>
            <w:pStyle w:val="Header"/>
            <w:jc w:val="both"/>
            <w:rPr>
              <w:rFonts w:ascii="Calibri" w:hAnsi="Calibri"/>
              <w:i/>
              <w:color w:val="FF0000"/>
              <w:sz w:val="20"/>
              <w:lang w:val="lv-LV"/>
            </w:rPr>
          </w:pPr>
          <w:r>
            <w:rPr>
              <w:rFonts w:ascii="Calibri" w:hAnsi="Calibri"/>
              <w:i/>
              <w:sz w:val="20"/>
              <w:lang w:val="lv-LV"/>
            </w:rPr>
            <w:t>dabas aizsardzības plāns no 2020</w:t>
          </w:r>
          <w:r w:rsidRPr="003871DA">
            <w:rPr>
              <w:rFonts w:ascii="Calibri" w:hAnsi="Calibri"/>
              <w:i/>
              <w:sz w:val="20"/>
              <w:lang w:val="lv-LV"/>
            </w:rPr>
            <w:t>. gada līdz 20</w:t>
          </w:r>
          <w:r>
            <w:rPr>
              <w:rFonts w:ascii="Calibri" w:hAnsi="Calibri"/>
              <w:i/>
              <w:sz w:val="20"/>
              <w:lang w:val="lv-LV"/>
            </w:rPr>
            <w:t>32</w:t>
          </w:r>
          <w:r w:rsidRPr="003871DA">
            <w:rPr>
              <w:rFonts w:ascii="Calibri" w:hAnsi="Calibri"/>
              <w:i/>
              <w:sz w:val="20"/>
              <w:lang w:val="lv-LV"/>
            </w:rPr>
            <w:t>. gadam</w:t>
          </w:r>
        </w:p>
      </w:tc>
      <w:tc>
        <w:tcPr>
          <w:tcW w:w="3600" w:type="dxa"/>
          <w:tcBorders>
            <w:bottom w:val="single" w:sz="4" w:space="0" w:color="000000"/>
          </w:tcBorders>
        </w:tcPr>
        <w:p w14:paraId="020D9F62" w14:textId="77777777" w:rsidR="00285945" w:rsidRPr="003871DA" w:rsidRDefault="00285945" w:rsidP="00F53BE4">
          <w:pPr>
            <w:pStyle w:val="Header"/>
            <w:snapToGrid w:val="0"/>
            <w:jc w:val="right"/>
            <w:rPr>
              <w:rFonts w:ascii="Calibri" w:hAnsi="Calibri"/>
              <w:i/>
              <w:sz w:val="20"/>
              <w:lang w:val="lv-LV"/>
            </w:rPr>
          </w:pPr>
          <w:r w:rsidRPr="003871DA">
            <w:rPr>
              <w:rFonts w:ascii="Calibri" w:hAnsi="Calibri"/>
              <w:i/>
              <w:sz w:val="20"/>
              <w:lang w:val="lv-LV"/>
            </w:rPr>
            <w:t>SIA Estonian, Latvian</w:t>
          </w:r>
        </w:p>
        <w:p w14:paraId="5FA820FB" w14:textId="77777777" w:rsidR="00285945" w:rsidRPr="003871DA" w:rsidRDefault="00285945" w:rsidP="00F53BE4">
          <w:pPr>
            <w:pStyle w:val="Header"/>
            <w:jc w:val="right"/>
            <w:rPr>
              <w:rFonts w:ascii="Calibri" w:hAnsi="Calibri"/>
              <w:i/>
              <w:sz w:val="20"/>
              <w:lang w:val="lv-LV"/>
            </w:rPr>
          </w:pPr>
          <w:r w:rsidRPr="003871DA">
            <w:rPr>
              <w:rFonts w:ascii="Calibri" w:hAnsi="Calibri"/>
              <w:i/>
              <w:sz w:val="20"/>
              <w:lang w:val="lv-LV"/>
            </w:rPr>
            <w:t>&amp; Lithuanian Environment</w:t>
          </w:r>
        </w:p>
      </w:tc>
    </w:tr>
  </w:tbl>
  <w:p w14:paraId="07DEC481" w14:textId="77777777" w:rsidR="00285945" w:rsidRPr="00AE56F1" w:rsidRDefault="00285945">
    <w:pPr>
      <w:rPr>
        <w:rFonts w:asciiTheme="minorHAnsi" w:hAnsiTheme="minorHAnsi" w:cstheme="minorHAnsi"/>
        <w:lang w:val="en-GB"/>
      </w:rPr>
    </w:pP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3960" w:type="dxa"/>
      <w:tblLook w:val="0000" w:firstRow="0" w:lastRow="0" w:firstColumn="0" w:lastColumn="0" w:noHBand="0" w:noVBand="0"/>
    </w:tblPr>
    <w:tblGrid>
      <w:gridCol w:w="8052"/>
      <w:gridCol w:w="5908"/>
    </w:tblGrid>
    <w:tr w:rsidR="00285945" w:rsidRPr="003871DA" w14:paraId="6A015D22" w14:textId="77777777" w:rsidTr="00337E9E">
      <w:trPr>
        <w:trHeight w:val="547"/>
      </w:trPr>
      <w:tc>
        <w:tcPr>
          <w:tcW w:w="2884" w:type="pct"/>
          <w:tcBorders>
            <w:bottom w:val="single" w:sz="4" w:space="0" w:color="000000"/>
          </w:tcBorders>
        </w:tcPr>
        <w:p w14:paraId="235794CC" w14:textId="77777777" w:rsidR="00285945" w:rsidRPr="003871DA" w:rsidRDefault="00285945" w:rsidP="0051112C">
          <w:pPr>
            <w:pStyle w:val="Header"/>
            <w:snapToGrid w:val="0"/>
            <w:rPr>
              <w:rFonts w:ascii="Calibri" w:hAnsi="Calibri"/>
              <w:i/>
              <w:sz w:val="20"/>
              <w:lang w:val="lv-LV"/>
            </w:rPr>
          </w:pPr>
          <w:r w:rsidRPr="003871DA">
            <w:rPr>
              <w:rFonts w:ascii="Calibri" w:hAnsi="Calibri"/>
              <w:i/>
              <w:sz w:val="20"/>
              <w:lang w:val="lv-LV"/>
            </w:rPr>
            <w:t xml:space="preserve">Dabas </w:t>
          </w:r>
          <w:r>
            <w:rPr>
              <w:rFonts w:ascii="Calibri" w:hAnsi="Calibri"/>
              <w:i/>
              <w:sz w:val="20"/>
              <w:lang w:val="lv-LV"/>
            </w:rPr>
            <w:t>lieguma</w:t>
          </w:r>
          <w:r w:rsidRPr="003871DA">
            <w:rPr>
              <w:rFonts w:ascii="Calibri" w:hAnsi="Calibri"/>
              <w:i/>
              <w:sz w:val="20"/>
              <w:lang w:val="lv-LV"/>
            </w:rPr>
            <w:t xml:space="preserve"> „</w:t>
          </w:r>
          <w:r>
            <w:rPr>
              <w:rFonts w:ascii="Calibri" w:hAnsi="Calibri"/>
              <w:i/>
              <w:sz w:val="20"/>
              <w:lang w:val="lv-LV"/>
            </w:rPr>
            <w:t>Durbes ezera pļavas</w:t>
          </w:r>
          <w:r w:rsidRPr="003871DA">
            <w:rPr>
              <w:rFonts w:ascii="Calibri" w:hAnsi="Calibri"/>
              <w:i/>
              <w:sz w:val="20"/>
              <w:lang w:val="lv-LV"/>
            </w:rPr>
            <w:t xml:space="preserve">” </w:t>
          </w:r>
        </w:p>
        <w:p w14:paraId="39EFCA5E" w14:textId="39E7CC49" w:rsidR="00285945" w:rsidRPr="00351DF4" w:rsidRDefault="00285945" w:rsidP="00466037">
          <w:pPr>
            <w:pStyle w:val="Header"/>
            <w:jc w:val="both"/>
            <w:rPr>
              <w:rFonts w:ascii="Calibri" w:hAnsi="Calibri"/>
              <w:i/>
              <w:sz w:val="20"/>
              <w:lang w:val="lv-LV"/>
            </w:rPr>
          </w:pPr>
          <w:r>
            <w:rPr>
              <w:rFonts w:ascii="Calibri" w:hAnsi="Calibri"/>
              <w:i/>
              <w:sz w:val="20"/>
              <w:lang w:val="lv-LV"/>
            </w:rPr>
            <w:t>dabas aizsardzības plāns no 2020</w:t>
          </w:r>
          <w:r w:rsidRPr="003871DA">
            <w:rPr>
              <w:rFonts w:ascii="Calibri" w:hAnsi="Calibri"/>
              <w:i/>
              <w:sz w:val="20"/>
              <w:lang w:val="lv-LV"/>
            </w:rPr>
            <w:t>. gada līdz 20</w:t>
          </w:r>
          <w:r>
            <w:rPr>
              <w:rFonts w:ascii="Calibri" w:hAnsi="Calibri"/>
              <w:i/>
              <w:sz w:val="20"/>
              <w:lang w:val="lv-LV"/>
            </w:rPr>
            <w:t>32</w:t>
          </w:r>
          <w:r w:rsidRPr="003871DA">
            <w:rPr>
              <w:rFonts w:ascii="Calibri" w:hAnsi="Calibri"/>
              <w:i/>
              <w:sz w:val="20"/>
              <w:lang w:val="lv-LV"/>
            </w:rPr>
            <w:t>. gadam</w:t>
          </w:r>
        </w:p>
      </w:tc>
      <w:tc>
        <w:tcPr>
          <w:tcW w:w="2116" w:type="pct"/>
          <w:tcBorders>
            <w:bottom w:val="single" w:sz="4" w:space="0" w:color="000000"/>
          </w:tcBorders>
        </w:tcPr>
        <w:p w14:paraId="3F3341CE" w14:textId="77777777" w:rsidR="00285945" w:rsidRPr="003871DA" w:rsidRDefault="00285945" w:rsidP="00F53BE4">
          <w:pPr>
            <w:pStyle w:val="Header"/>
            <w:snapToGrid w:val="0"/>
            <w:jc w:val="right"/>
            <w:rPr>
              <w:rFonts w:ascii="Calibri" w:hAnsi="Calibri"/>
              <w:i/>
              <w:sz w:val="20"/>
              <w:lang w:val="lv-LV"/>
            </w:rPr>
          </w:pPr>
          <w:r w:rsidRPr="003871DA">
            <w:rPr>
              <w:rFonts w:ascii="Calibri" w:hAnsi="Calibri"/>
              <w:i/>
              <w:sz w:val="20"/>
              <w:lang w:val="lv-LV"/>
            </w:rPr>
            <w:t>SIA Estonian, Latvian</w:t>
          </w:r>
        </w:p>
        <w:p w14:paraId="2C704485" w14:textId="77777777" w:rsidR="00285945" w:rsidRPr="003871DA" w:rsidRDefault="00285945" w:rsidP="00F53BE4">
          <w:pPr>
            <w:pStyle w:val="Header"/>
            <w:jc w:val="right"/>
            <w:rPr>
              <w:rFonts w:ascii="Calibri" w:hAnsi="Calibri"/>
              <w:i/>
              <w:sz w:val="20"/>
              <w:lang w:val="lv-LV"/>
            </w:rPr>
          </w:pPr>
          <w:r w:rsidRPr="003871DA">
            <w:rPr>
              <w:rFonts w:ascii="Calibri" w:hAnsi="Calibri"/>
              <w:i/>
              <w:sz w:val="20"/>
              <w:lang w:val="lv-LV"/>
            </w:rPr>
            <w:t>&amp; Lithuanian Environment</w:t>
          </w:r>
        </w:p>
      </w:tc>
    </w:tr>
  </w:tbl>
  <w:p w14:paraId="515ED1BE" w14:textId="77777777" w:rsidR="00285945" w:rsidRPr="00F53BE4" w:rsidRDefault="00285945" w:rsidP="00F53BE4">
    <w:pPr>
      <w:rPr>
        <w:lang w:val="en-GB"/>
      </w:rPr>
    </w:pP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ook w:val="0000" w:firstRow="0" w:lastRow="0" w:firstColumn="0" w:lastColumn="0" w:noHBand="0" w:noVBand="0"/>
    </w:tblPr>
    <w:tblGrid>
      <w:gridCol w:w="4918"/>
      <w:gridCol w:w="3609"/>
    </w:tblGrid>
    <w:tr w:rsidR="00285945" w:rsidRPr="003871DA" w14:paraId="18CDA095" w14:textId="77777777" w:rsidTr="00055246">
      <w:trPr>
        <w:trHeight w:val="547"/>
      </w:trPr>
      <w:tc>
        <w:tcPr>
          <w:tcW w:w="2884" w:type="pct"/>
          <w:tcBorders>
            <w:bottom w:val="single" w:sz="4" w:space="0" w:color="000000"/>
          </w:tcBorders>
        </w:tcPr>
        <w:p w14:paraId="733581AE" w14:textId="77777777" w:rsidR="00285945" w:rsidRPr="003871DA" w:rsidRDefault="00285945" w:rsidP="0051112C">
          <w:pPr>
            <w:pStyle w:val="Header"/>
            <w:snapToGrid w:val="0"/>
            <w:rPr>
              <w:rFonts w:ascii="Calibri" w:hAnsi="Calibri"/>
              <w:i/>
              <w:sz w:val="20"/>
              <w:lang w:val="lv-LV"/>
            </w:rPr>
          </w:pPr>
          <w:r w:rsidRPr="003871DA">
            <w:rPr>
              <w:rFonts w:ascii="Calibri" w:hAnsi="Calibri"/>
              <w:i/>
              <w:sz w:val="20"/>
              <w:lang w:val="lv-LV"/>
            </w:rPr>
            <w:t xml:space="preserve">Dabas </w:t>
          </w:r>
          <w:r>
            <w:rPr>
              <w:rFonts w:ascii="Calibri" w:hAnsi="Calibri"/>
              <w:i/>
              <w:sz w:val="20"/>
              <w:lang w:val="lv-LV"/>
            </w:rPr>
            <w:t>lieguma</w:t>
          </w:r>
          <w:r w:rsidRPr="003871DA">
            <w:rPr>
              <w:rFonts w:ascii="Calibri" w:hAnsi="Calibri"/>
              <w:i/>
              <w:sz w:val="20"/>
              <w:lang w:val="lv-LV"/>
            </w:rPr>
            <w:t xml:space="preserve"> „</w:t>
          </w:r>
          <w:r>
            <w:rPr>
              <w:rFonts w:ascii="Calibri" w:hAnsi="Calibri"/>
              <w:i/>
              <w:sz w:val="20"/>
              <w:lang w:val="lv-LV"/>
            </w:rPr>
            <w:t>Durbes ezera pļavas</w:t>
          </w:r>
          <w:r w:rsidRPr="003871DA">
            <w:rPr>
              <w:rFonts w:ascii="Calibri" w:hAnsi="Calibri"/>
              <w:i/>
              <w:sz w:val="20"/>
              <w:lang w:val="lv-LV"/>
            </w:rPr>
            <w:t xml:space="preserve">” </w:t>
          </w:r>
        </w:p>
        <w:p w14:paraId="764967BE" w14:textId="0C94DA13" w:rsidR="00285945" w:rsidRPr="00351DF4" w:rsidRDefault="00285945" w:rsidP="00466037">
          <w:pPr>
            <w:pStyle w:val="Header"/>
            <w:jc w:val="both"/>
            <w:rPr>
              <w:rFonts w:ascii="Calibri" w:hAnsi="Calibri"/>
              <w:i/>
              <w:sz w:val="20"/>
              <w:lang w:val="lv-LV"/>
            </w:rPr>
          </w:pPr>
          <w:r>
            <w:rPr>
              <w:rFonts w:ascii="Calibri" w:hAnsi="Calibri"/>
              <w:i/>
              <w:sz w:val="20"/>
              <w:lang w:val="lv-LV"/>
            </w:rPr>
            <w:t>dabas aizsardzības plāns no 2020</w:t>
          </w:r>
          <w:r w:rsidRPr="003871DA">
            <w:rPr>
              <w:rFonts w:ascii="Calibri" w:hAnsi="Calibri"/>
              <w:i/>
              <w:sz w:val="20"/>
              <w:lang w:val="lv-LV"/>
            </w:rPr>
            <w:t>. gada līdz 20</w:t>
          </w:r>
          <w:r>
            <w:rPr>
              <w:rFonts w:ascii="Calibri" w:hAnsi="Calibri"/>
              <w:i/>
              <w:sz w:val="20"/>
              <w:lang w:val="lv-LV"/>
            </w:rPr>
            <w:t>32</w:t>
          </w:r>
          <w:r w:rsidRPr="003871DA">
            <w:rPr>
              <w:rFonts w:ascii="Calibri" w:hAnsi="Calibri"/>
              <w:i/>
              <w:sz w:val="20"/>
              <w:lang w:val="lv-LV"/>
            </w:rPr>
            <w:t>. gadam</w:t>
          </w:r>
        </w:p>
      </w:tc>
      <w:tc>
        <w:tcPr>
          <w:tcW w:w="2116" w:type="pct"/>
          <w:tcBorders>
            <w:bottom w:val="single" w:sz="4" w:space="0" w:color="000000"/>
          </w:tcBorders>
        </w:tcPr>
        <w:p w14:paraId="791DD22A" w14:textId="77777777" w:rsidR="00285945" w:rsidRPr="003871DA" w:rsidRDefault="00285945" w:rsidP="00F53BE4">
          <w:pPr>
            <w:pStyle w:val="Header"/>
            <w:snapToGrid w:val="0"/>
            <w:jc w:val="right"/>
            <w:rPr>
              <w:rFonts w:ascii="Calibri" w:hAnsi="Calibri"/>
              <w:i/>
              <w:sz w:val="20"/>
              <w:lang w:val="lv-LV"/>
            </w:rPr>
          </w:pPr>
          <w:r w:rsidRPr="003871DA">
            <w:rPr>
              <w:rFonts w:ascii="Calibri" w:hAnsi="Calibri"/>
              <w:i/>
              <w:sz w:val="20"/>
              <w:lang w:val="lv-LV"/>
            </w:rPr>
            <w:t>SIA Estonian, Latvian</w:t>
          </w:r>
        </w:p>
        <w:p w14:paraId="08149610" w14:textId="77777777" w:rsidR="00285945" w:rsidRPr="003871DA" w:rsidRDefault="00285945" w:rsidP="00F53BE4">
          <w:pPr>
            <w:pStyle w:val="Header"/>
            <w:jc w:val="right"/>
            <w:rPr>
              <w:rFonts w:ascii="Calibri" w:hAnsi="Calibri"/>
              <w:i/>
              <w:sz w:val="20"/>
              <w:lang w:val="lv-LV"/>
            </w:rPr>
          </w:pPr>
          <w:r w:rsidRPr="003871DA">
            <w:rPr>
              <w:rFonts w:ascii="Calibri" w:hAnsi="Calibri"/>
              <w:i/>
              <w:sz w:val="20"/>
              <w:lang w:val="lv-LV"/>
            </w:rPr>
            <w:t>&amp; Lithuanian Environment</w:t>
          </w:r>
        </w:p>
      </w:tc>
    </w:tr>
  </w:tbl>
  <w:p w14:paraId="23963385" w14:textId="77777777" w:rsidR="00285945" w:rsidRPr="00F53BE4" w:rsidRDefault="00285945" w:rsidP="00F53BE4">
    <w:pPr>
      <w:rPr>
        <w:lang w:val="en-GB"/>
      </w:rPr>
    </w:pP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ook w:val="0000" w:firstRow="0" w:lastRow="0" w:firstColumn="0" w:lastColumn="0" w:noHBand="0" w:noVBand="0"/>
    </w:tblPr>
    <w:tblGrid>
      <w:gridCol w:w="4263"/>
      <w:gridCol w:w="4264"/>
    </w:tblGrid>
    <w:tr w:rsidR="00285945" w:rsidRPr="003871DA" w14:paraId="66856DBD" w14:textId="77777777" w:rsidTr="00934151">
      <w:trPr>
        <w:trHeight w:val="547"/>
      </w:trPr>
      <w:tc>
        <w:tcPr>
          <w:tcW w:w="4145" w:type="dxa"/>
          <w:tcBorders>
            <w:bottom w:val="single" w:sz="4" w:space="0" w:color="000000"/>
          </w:tcBorders>
        </w:tcPr>
        <w:p w14:paraId="4EF804F2" w14:textId="77777777" w:rsidR="00285945" w:rsidRPr="003871DA" w:rsidRDefault="00285945" w:rsidP="0051112C">
          <w:pPr>
            <w:pStyle w:val="Header"/>
            <w:snapToGrid w:val="0"/>
            <w:rPr>
              <w:rFonts w:ascii="Calibri" w:hAnsi="Calibri"/>
              <w:i/>
              <w:sz w:val="20"/>
              <w:lang w:val="lv-LV"/>
            </w:rPr>
          </w:pPr>
          <w:r w:rsidRPr="003871DA">
            <w:rPr>
              <w:rFonts w:ascii="Calibri" w:hAnsi="Calibri"/>
              <w:i/>
              <w:sz w:val="20"/>
              <w:lang w:val="lv-LV"/>
            </w:rPr>
            <w:t xml:space="preserve">Dabas </w:t>
          </w:r>
          <w:r>
            <w:rPr>
              <w:rFonts w:ascii="Calibri" w:hAnsi="Calibri"/>
              <w:i/>
              <w:sz w:val="20"/>
              <w:lang w:val="lv-LV"/>
            </w:rPr>
            <w:t>lieguma</w:t>
          </w:r>
          <w:r w:rsidRPr="003871DA">
            <w:rPr>
              <w:rFonts w:ascii="Calibri" w:hAnsi="Calibri"/>
              <w:i/>
              <w:sz w:val="20"/>
              <w:lang w:val="lv-LV"/>
            </w:rPr>
            <w:t xml:space="preserve"> „</w:t>
          </w:r>
          <w:r>
            <w:rPr>
              <w:rFonts w:ascii="Calibri" w:hAnsi="Calibri"/>
              <w:i/>
              <w:sz w:val="20"/>
              <w:lang w:val="lv-LV"/>
            </w:rPr>
            <w:t>Durbes ezera pļavas</w:t>
          </w:r>
          <w:r w:rsidRPr="003871DA">
            <w:rPr>
              <w:rFonts w:ascii="Calibri" w:hAnsi="Calibri"/>
              <w:i/>
              <w:sz w:val="20"/>
              <w:lang w:val="lv-LV"/>
            </w:rPr>
            <w:t xml:space="preserve">” </w:t>
          </w:r>
        </w:p>
        <w:p w14:paraId="5C8B9B77" w14:textId="2AA5822D" w:rsidR="00285945" w:rsidRPr="00351DF4" w:rsidRDefault="00285945" w:rsidP="00466037">
          <w:pPr>
            <w:pStyle w:val="Header"/>
            <w:jc w:val="both"/>
            <w:rPr>
              <w:rFonts w:ascii="Calibri" w:hAnsi="Calibri"/>
              <w:i/>
              <w:sz w:val="20"/>
              <w:lang w:val="lv-LV"/>
            </w:rPr>
          </w:pPr>
          <w:r>
            <w:rPr>
              <w:rFonts w:ascii="Calibri" w:hAnsi="Calibri"/>
              <w:i/>
              <w:sz w:val="20"/>
              <w:lang w:val="lv-LV"/>
            </w:rPr>
            <w:t>dabas aizsardzības plāns no 2020</w:t>
          </w:r>
          <w:r w:rsidRPr="003871DA">
            <w:rPr>
              <w:rFonts w:ascii="Calibri" w:hAnsi="Calibri"/>
              <w:i/>
              <w:sz w:val="20"/>
              <w:lang w:val="lv-LV"/>
            </w:rPr>
            <w:t>. gada līdz 20</w:t>
          </w:r>
          <w:r>
            <w:rPr>
              <w:rFonts w:ascii="Calibri" w:hAnsi="Calibri"/>
              <w:i/>
              <w:sz w:val="20"/>
              <w:lang w:val="lv-LV"/>
            </w:rPr>
            <w:t>32</w:t>
          </w:r>
          <w:r w:rsidRPr="003871DA">
            <w:rPr>
              <w:rFonts w:ascii="Calibri" w:hAnsi="Calibri"/>
              <w:i/>
              <w:sz w:val="20"/>
              <w:lang w:val="lv-LV"/>
            </w:rPr>
            <w:t>. gadam</w:t>
          </w:r>
        </w:p>
      </w:tc>
      <w:tc>
        <w:tcPr>
          <w:tcW w:w="4145" w:type="dxa"/>
          <w:tcBorders>
            <w:bottom w:val="single" w:sz="4" w:space="0" w:color="000000"/>
          </w:tcBorders>
        </w:tcPr>
        <w:p w14:paraId="72D81E83" w14:textId="77777777" w:rsidR="00285945" w:rsidRPr="003871DA" w:rsidRDefault="00285945" w:rsidP="00F53BE4">
          <w:pPr>
            <w:pStyle w:val="Header"/>
            <w:snapToGrid w:val="0"/>
            <w:jc w:val="right"/>
            <w:rPr>
              <w:rFonts w:ascii="Calibri" w:hAnsi="Calibri"/>
              <w:i/>
              <w:sz w:val="20"/>
              <w:lang w:val="lv-LV"/>
            </w:rPr>
          </w:pPr>
          <w:r w:rsidRPr="003871DA">
            <w:rPr>
              <w:rFonts w:ascii="Calibri" w:hAnsi="Calibri"/>
              <w:i/>
              <w:sz w:val="20"/>
              <w:lang w:val="lv-LV"/>
            </w:rPr>
            <w:t>SIA Estonian, Latvian</w:t>
          </w:r>
        </w:p>
        <w:p w14:paraId="68177236" w14:textId="77777777" w:rsidR="00285945" w:rsidRPr="003871DA" w:rsidRDefault="00285945" w:rsidP="00F53BE4">
          <w:pPr>
            <w:pStyle w:val="Header"/>
            <w:jc w:val="right"/>
            <w:rPr>
              <w:rFonts w:ascii="Calibri" w:hAnsi="Calibri"/>
              <w:i/>
              <w:sz w:val="20"/>
              <w:lang w:val="lv-LV"/>
            </w:rPr>
          </w:pPr>
          <w:r w:rsidRPr="003871DA">
            <w:rPr>
              <w:rFonts w:ascii="Calibri" w:hAnsi="Calibri"/>
              <w:i/>
              <w:sz w:val="20"/>
              <w:lang w:val="lv-LV"/>
            </w:rPr>
            <w:t>&amp; Lithuanian Environment</w:t>
          </w:r>
        </w:p>
      </w:tc>
    </w:tr>
  </w:tbl>
  <w:p w14:paraId="27CFC99F" w14:textId="77777777" w:rsidR="00285945" w:rsidRPr="00F53BE4" w:rsidRDefault="00285945" w:rsidP="00F53BE4">
    <w:pPr>
      <w:rPr>
        <w:lang w:val="en-GB"/>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F3C68E" w14:textId="77777777" w:rsidR="00285945" w:rsidRDefault="00285945"/>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DE2C9F" w14:textId="77777777" w:rsidR="00285945" w:rsidRDefault="00285945"/>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Look w:val="0000" w:firstRow="0" w:lastRow="0" w:firstColumn="0" w:lastColumn="0" w:noHBand="0" w:noVBand="0"/>
    </w:tblPr>
    <w:tblGrid>
      <w:gridCol w:w="4908"/>
      <w:gridCol w:w="3600"/>
    </w:tblGrid>
    <w:tr w:rsidR="00285945" w:rsidRPr="003871DA" w14:paraId="7AA29EEB" w14:textId="77777777" w:rsidTr="00F53BE4">
      <w:trPr>
        <w:trHeight w:val="547"/>
      </w:trPr>
      <w:tc>
        <w:tcPr>
          <w:tcW w:w="4908" w:type="dxa"/>
          <w:tcBorders>
            <w:bottom w:val="single" w:sz="4" w:space="0" w:color="000000"/>
          </w:tcBorders>
        </w:tcPr>
        <w:p w14:paraId="0F9C1DF6" w14:textId="0068D2FD" w:rsidR="00285945" w:rsidRPr="003871DA" w:rsidRDefault="00285945" w:rsidP="00415466">
          <w:pPr>
            <w:pStyle w:val="Header"/>
            <w:snapToGrid w:val="0"/>
            <w:ind w:left="-108"/>
            <w:rPr>
              <w:rFonts w:ascii="Calibri" w:hAnsi="Calibri"/>
              <w:i/>
              <w:sz w:val="20"/>
              <w:lang w:val="lv-LV"/>
            </w:rPr>
          </w:pPr>
          <w:r w:rsidRPr="003871DA">
            <w:rPr>
              <w:rFonts w:ascii="Calibri" w:hAnsi="Calibri"/>
              <w:i/>
              <w:sz w:val="20"/>
              <w:lang w:val="lv-LV"/>
            </w:rPr>
            <w:t xml:space="preserve">Dabas </w:t>
          </w:r>
          <w:r>
            <w:rPr>
              <w:rFonts w:ascii="Calibri" w:hAnsi="Calibri"/>
              <w:i/>
              <w:sz w:val="20"/>
              <w:lang w:val="lv-LV"/>
            </w:rPr>
            <w:t>lieguma</w:t>
          </w:r>
          <w:r w:rsidRPr="003871DA">
            <w:rPr>
              <w:rFonts w:ascii="Calibri" w:hAnsi="Calibri"/>
              <w:i/>
              <w:sz w:val="20"/>
              <w:lang w:val="lv-LV"/>
            </w:rPr>
            <w:t xml:space="preserve"> „</w:t>
          </w:r>
          <w:r>
            <w:t xml:space="preserve"> </w:t>
          </w:r>
          <w:r w:rsidRPr="00AE56F1">
            <w:rPr>
              <w:rFonts w:ascii="Calibri" w:hAnsi="Calibri"/>
              <w:i/>
              <w:sz w:val="20"/>
              <w:lang w:val="lv-LV"/>
            </w:rPr>
            <w:t>Durbes ezera pļavas</w:t>
          </w:r>
          <w:r w:rsidRPr="003871DA">
            <w:rPr>
              <w:rFonts w:ascii="Calibri" w:hAnsi="Calibri"/>
              <w:i/>
              <w:sz w:val="20"/>
              <w:lang w:val="lv-LV"/>
            </w:rPr>
            <w:t xml:space="preserve">” </w:t>
          </w:r>
        </w:p>
        <w:p w14:paraId="73363244" w14:textId="39162CA3" w:rsidR="00285945" w:rsidRPr="00351DF4" w:rsidRDefault="00285945" w:rsidP="00931DA8">
          <w:pPr>
            <w:pStyle w:val="Header"/>
            <w:ind w:left="-108"/>
            <w:jc w:val="both"/>
            <w:rPr>
              <w:rFonts w:ascii="Calibri" w:hAnsi="Calibri"/>
              <w:i/>
              <w:sz w:val="20"/>
              <w:lang w:val="lv-LV"/>
            </w:rPr>
          </w:pPr>
          <w:r>
            <w:rPr>
              <w:rFonts w:ascii="Calibri" w:hAnsi="Calibri"/>
              <w:i/>
              <w:sz w:val="20"/>
              <w:lang w:val="lv-LV"/>
            </w:rPr>
            <w:t>dabas aizsardzības plāns no 2020</w:t>
          </w:r>
          <w:r w:rsidRPr="003871DA">
            <w:rPr>
              <w:rFonts w:ascii="Calibri" w:hAnsi="Calibri"/>
              <w:i/>
              <w:sz w:val="20"/>
              <w:lang w:val="lv-LV"/>
            </w:rPr>
            <w:t>. gada līdz 20</w:t>
          </w:r>
          <w:r>
            <w:rPr>
              <w:rFonts w:ascii="Calibri" w:hAnsi="Calibri"/>
              <w:i/>
              <w:sz w:val="20"/>
              <w:lang w:val="lv-LV"/>
            </w:rPr>
            <w:t>32</w:t>
          </w:r>
          <w:r w:rsidRPr="003871DA">
            <w:rPr>
              <w:rFonts w:ascii="Calibri" w:hAnsi="Calibri"/>
              <w:i/>
              <w:sz w:val="20"/>
              <w:lang w:val="lv-LV"/>
            </w:rPr>
            <w:t>. gadam</w:t>
          </w:r>
        </w:p>
      </w:tc>
      <w:tc>
        <w:tcPr>
          <w:tcW w:w="3600" w:type="dxa"/>
          <w:tcBorders>
            <w:bottom w:val="single" w:sz="4" w:space="0" w:color="000000"/>
          </w:tcBorders>
        </w:tcPr>
        <w:p w14:paraId="01335AFC" w14:textId="77777777" w:rsidR="00285945" w:rsidRPr="003871DA" w:rsidRDefault="00285945" w:rsidP="00F53BE4">
          <w:pPr>
            <w:pStyle w:val="Header"/>
            <w:snapToGrid w:val="0"/>
            <w:jc w:val="right"/>
            <w:rPr>
              <w:rFonts w:ascii="Calibri" w:hAnsi="Calibri"/>
              <w:i/>
              <w:sz w:val="20"/>
              <w:lang w:val="lv-LV"/>
            </w:rPr>
          </w:pPr>
          <w:r w:rsidRPr="003871DA">
            <w:rPr>
              <w:rFonts w:ascii="Calibri" w:hAnsi="Calibri"/>
              <w:i/>
              <w:sz w:val="20"/>
              <w:lang w:val="lv-LV"/>
            </w:rPr>
            <w:t>SIA Estonian, Latvian</w:t>
          </w:r>
        </w:p>
        <w:p w14:paraId="2A3627D3" w14:textId="77777777" w:rsidR="00285945" w:rsidRPr="003871DA" w:rsidRDefault="00285945" w:rsidP="00F53BE4">
          <w:pPr>
            <w:pStyle w:val="Header"/>
            <w:jc w:val="right"/>
            <w:rPr>
              <w:rFonts w:ascii="Calibri" w:hAnsi="Calibri"/>
              <w:i/>
              <w:sz w:val="20"/>
              <w:lang w:val="lv-LV"/>
            </w:rPr>
          </w:pPr>
          <w:r w:rsidRPr="003871DA">
            <w:rPr>
              <w:rFonts w:ascii="Calibri" w:hAnsi="Calibri"/>
              <w:i/>
              <w:sz w:val="20"/>
              <w:lang w:val="lv-LV"/>
            </w:rPr>
            <w:t>&amp; Lithuanian Environment</w:t>
          </w:r>
        </w:p>
      </w:tc>
    </w:tr>
  </w:tbl>
  <w:p w14:paraId="4BB79DD6" w14:textId="77777777" w:rsidR="00285945" w:rsidRPr="00F53BE4" w:rsidRDefault="00285945" w:rsidP="00F53BE4">
    <w:pPr>
      <w:rPr>
        <w:lang w:val="en-GB"/>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8FA051" w14:textId="77777777" w:rsidR="00285945" w:rsidRDefault="0028594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8E4EF00C"/>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0000001"/>
    <w:multiLevelType w:val="multilevel"/>
    <w:tmpl w:val="00000001"/>
    <w:lvl w:ilvl="0">
      <w:start w:val="1"/>
      <w:numFmt w:val="none"/>
      <w:pStyle w:val="Heading1"/>
      <w:lvlText w:val=""/>
      <w:lvlJc w:val="left"/>
      <w:pPr>
        <w:tabs>
          <w:tab w:val="num" w:pos="432"/>
        </w:tabs>
        <w:ind w:left="432" w:hanging="432"/>
      </w:pPr>
    </w:lvl>
    <w:lvl w:ilvl="1">
      <w:start w:val="1"/>
      <w:numFmt w:val="none"/>
      <w:pStyle w:val="Heading2"/>
      <w:lvlText w:val=""/>
      <w:lvlJc w:val="left"/>
      <w:pPr>
        <w:tabs>
          <w:tab w:val="num" w:pos="576"/>
        </w:tabs>
        <w:ind w:left="576" w:hanging="576"/>
      </w:pPr>
    </w:lvl>
    <w:lvl w:ilvl="2">
      <w:start w:val="1"/>
      <w:numFmt w:val="none"/>
      <w:pStyle w:val="Heading3"/>
      <w:lvlText w:val=""/>
      <w:lvlJc w:val="left"/>
      <w:pPr>
        <w:tabs>
          <w:tab w:val="num" w:pos="720"/>
        </w:tabs>
        <w:ind w:left="720" w:hanging="720"/>
      </w:pPr>
    </w:lvl>
    <w:lvl w:ilvl="3">
      <w:start w:val="1"/>
      <w:numFmt w:val="none"/>
      <w:pStyle w:val="Heading4"/>
      <w:lvlText w:val=""/>
      <w:lvlJc w:val="left"/>
      <w:pPr>
        <w:tabs>
          <w:tab w:val="num" w:pos="864"/>
        </w:tabs>
        <w:ind w:left="864" w:hanging="864"/>
      </w:pPr>
    </w:lvl>
    <w:lvl w:ilvl="4">
      <w:start w:val="1"/>
      <w:numFmt w:val="none"/>
      <w:pStyle w:val="Heading5"/>
      <w:lvlText w:val=""/>
      <w:lvlJc w:val="left"/>
      <w:pPr>
        <w:tabs>
          <w:tab w:val="num" w:pos="1008"/>
        </w:tabs>
        <w:ind w:left="1008" w:hanging="1008"/>
      </w:pPr>
    </w:lvl>
    <w:lvl w:ilvl="5">
      <w:start w:val="1"/>
      <w:numFmt w:val="none"/>
      <w:pStyle w:val="Heading6"/>
      <w:lvlText w:val=""/>
      <w:lvlJc w:val="left"/>
      <w:pPr>
        <w:tabs>
          <w:tab w:val="num" w:pos="1152"/>
        </w:tabs>
        <w:ind w:left="1152" w:hanging="1152"/>
      </w:pPr>
    </w:lvl>
    <w:lvl w:ilvl="6">
      <w:start w:val="1"/>
      <w:numFmt w:val="none"/>
      <w:pStyle w:val="Heading7"/>
      <w:lvlText w:val=""/>
      <w:lvlJc w:val="left"/>
      <w:pPr>
        <w:tabs>
          <w:tab w:val="num" w:pos="1296"/>
        </w:tabs>
        <w:ind w:left="1296" w:hanging="1296"/>
      </w:pPr>
    </w:lvl>
    <w:lvl w:ilvl="7">
      <w:start w:val="1"/>
      <w:numFmt w:val="none"/>
      <w:pStyle w:val="Heading8"/>
      <w:lvlText w:val=""/>
      <w:lvlJc w:val="left"/>
      <w:pPr>
        <w:tabs>
          <w:tab w:val="num" w:pos="1440"/>
        </w:tabs>
        <w:ind w:left="1440" w:hanging="1440"/>
      </w:pPr>
    </w:lvl>
    <w:lvl w:ilvl="8">
      <w:start w:val="1"/>
      <w:numFmt w:val="none"/>
      <w:pStyle w:val="Heading9"/>
      <w:lvlText w:val=""/>
      <w:lvlJc w:val="left"/>
      <w:pPr>
        <w:tabs>
          <w:tab w:val="num" w:pos="1584"/>
        </w:tabs>
        <w:ind w:left="1584" w:hanging="1584"/>
      </w:pPr>
    </w:lvl>
  </w:abstractNum>
  <w:abstractNum w:abstractNumId="2">
    <w:nsid w:val="00000002"/>
    <w:multiLevelType w:val="singleLevel"/>
    <w:tmpl w:val="00000002"/>
    <w:name w:val="WW8Num2"/>
    <w:lvl w:ilvl="0">
      <w:start w:val="1"/>
      <w:numFmt w:val="bullet"/>
      <w:lvlText w:val=""/>
      <w:lvlJc w:val="left"/>
      <w:pPr>
        <w:tabs>
          <w:tab w:val="num" w:pos="792"/>
        </w:tabs>
        <w:ind w:left="792" w:hanging="360"/>
      </w:pPr>
      <w:rPr>
        <w:rFonts w:ascii="Symbol" w:hAnsi="Symbol"/>
        <w:color w:val="auto"/>
      </w:rPr>
    </w:lvl>
  </w:abstractNum>
  <w:abstractNum w:abstractNumId="3">
    <w:nsid w:val="00000003"/>
    <w:multiLevelType w:val="singleLevel"/>
    <w:tmpl w:val="00000003"/>
    <w:name w:val="WW8Num3"/>
    <w:lvl w:ilvl="0">
      <w:start w:val="1"/>
      <w:numFmt w:val="bullet"/>
      <w:lvlText w:val=""/>
      <w:lvlJc w:val="left"/>
      <w:pPr>
        <w:tabs>
          <w:tab w:val="num" w:pos="360"/>
        </w:tabs>
        <w:ind w:left="360" w:hanging="360"/>
      </w:pPr>
      <w:rPr>
        <w:rFonts w:ascii="Symbol" w:hAnsi="Symbol"/>
      </w:rPr>
    </w:lvl>
  </w:abstractNum>
  <w:abstractNum w:abstractNumId="4">
    <w:nsid w:val="00000004"/>
    <w:multiLevelType w:val="singleLevel"/>
    <w:tmpl w:val="00000004"/>
    <w:name w:val="WW8Num4"/>
    <w:lvl w:ilvl="0">
      <w:start w:val="1"/>
      <w:numFmt w:val="bullet"/>
      <w:lvlText w:val=""/>
      <w:lvlJc w:val="left"/>
      <w:pPr>
        <w:tabs>
          <w:tab w:val="num" w:pos="0"/>
        </w:tabs>
        <w:ind w:left="720" w:hanging="360"/>
      </w:pPr>
      <w:rPr>
        <w:rFonts w:ascii="Symbol" w:hAnsi="Symbol"/>
        <w:sz w:val="18"/>
      </w:rPr>
    </w:lvl>
  </w:abstractNum>
  <w:abstractNum w:abstractNumId="5">
    <w:nsid w:val="00000005"/>
    <w:multiLevelType w:val="singleLevel"/>
    <w:tmpl w:val="00000005"/>
    <w:name w:val="WW8Num5"/>
    <w:lvl w:ilvl="0">
      <w:start w:val="1"/>
      <w:numFmt w:val="bullet"/>
      <w:lvlText w:val="-"/>
      <w:lvlJc w:val="left"/>
      <w:pPr>
        <w:tabs>
          <w:tab w:val="num" w:pos="0"/>
        </w:tabs>
        <w:ind w:left="720" w:hanging="360"/>
      </w:pPr>
      <w:rPr>
        <w:rFonts w:ascii="Times New Roman" w:hAnsi="Times New Roman"/>
        <w:sz w:val="18"/>
      </w:rPr>
    </w:lvl>
  </w:abstractNum>
  <w:abstractNum w:abstractNumId="6">
    <w:nsid w:val="00000006"/>
    <w:multiLevelType w:val="singleLevel"/>
    <w:tmpl w:val="00000006"/>
    <w:name w:val="WW8Num6"/>
    <w:lvl w:ilvl="0">
      <w:start w:val="1"/>
      <w:numFmt w:val="bullet"/>
      <w:lvlText w:val=""/>
      <w:lvlJc w:val="left"/>
      <w:pPr>
        <w:tabs>
          <w:tab w:val="num" w:pos="780"/>
        </w:tabs>
        <w:ind w:left="780" w:hanging="360"/>
      </w:pPr>
      <w:rPr>
        <w:rFonts w:ascii="Symbol" w:hAnsi="Symbol"/>
      </w:rPr>
    </w:lvl>
  </w:abstractNum>
  <w:abstractNum w:abstractNumId="7">
    <w:nsid w:val="00000007"/>
    <w:multiLevelType w:val="singleLevel"/>
    <w:tmpl w:val="00000007"/>
    <w:name w:val="WW8Num7"/>
    <w:lvl w:ilvl="0">
      <w:start w:val="1"/>
      <w:numFmt w:val="bullet"/>
      <w:lvlText w:val=""/>
      <w:lvlJc w:val="left"/>
      <w:pPr>
        <w:tabs>
          <w:tab w:val="num" w:pos="0"/>
        </w:tabs>
        <w:ind w:left="720" w:hanging="360"/>
      </w:pPr>
      <w:rPr>
        <w:rFonts w:ascii="Symbol" w:hAnsi="Symbol"/>
      </w:rPr>
    </w:lvl>
  </w:abstractNum>
  <w:abstractNum w:abstractNumId="8">
    <w:nsid w:val="00000008"/>
    <w:multiLevelType w:val="singleLevel"/>
    <w:tmpl w:val="00000008"/>
    <w:name w:val="WW8Num8"/>
    <w:lvl w:ilvl="0">
      <w:start w:val="1"/>
      <w:numFmt w:val="bullet"/>
      <w:lvlText w:val=""/>
      <w:lvlJc w:val="left"/>
      <w:pPr>
        <w:tabs>
          <w:tab w:val="num" w:pos="0"/>
        </w:tabs>
        <w:ind w:left="720" w:hanging="360"/>
      </w:pPr>
      <w:rPr>
        <w:rFonts w:ascii="Symbol" w:hAnsi="Symbol"/>
      </w:rPr>
    </w:lvl>
  </w:abstractNum>
  <w:abstractNum w:abstractNumId="9">
    <w:nsid w:val="00000009"/>
    <w:multiLevelType w:val="singleLevel"/>
    <w:tmpl w:val="00000009"/>
    <w:name w:val="WW8Num9"/>
    <w:lvl w:ilvl="0">
      <w:start w:val="1"/>
      <w:numFmt w:val="bullet"/>
      <w:lvlText w:val=""/>
      <w:lvlJc w:val="left"/>
      <w:pPr>
        <w:tabs>
          <w:tab w:val="num" w:pos="780"/>
        </w:tabs>
        <w:ind w:left="780" w:hanging="360"/>
      </w:pPr>
      <w:rPr>
        <w:rFonts w:ascii="Symbol" w:hAnsi="Symbol"/>
      </w:rPr>
    </w:lvl>
  </w:abstractNum>
  <w:abstractNum w:abstractNumId="10">
    <w:nsid w:val="0000000A"/>
    <w:multiLevelType w:val="singleLevel"/>
    <w:tmpl w:val="0000000A"/>
    <w:name w:val="WW8Num10"/>
    <w:lvl w:ilvl="0">
      <w:start w:val="1"/>
      <w:numFmt w:val="bullet"/>
      <w:lvlText w:val=""/>
      <w:lvlJc w:val="left"/>
      <w:pPr>
        <w:tabs>
          <w:tab w:val="num" w:pos="720"/>
        </w:tabs>
        <w:ind w:left="720" w:hanging="360"/>
      </w:pPr>
      <w:rPr>
        <w:rFonts w:ascii="Symbol" w:hAnsi="Symbol"/>
      </w:rPr>
    </w:lvl>
  </w:abstractNum>
  <w:abstractNum w:abstractNumId="11">
    <w:nsid w:val="0000000B"/>
    <w:multiLevelType w:val="singleLevel"/>
    <w:tmpl w:val="0000000B"/>
    <w:name w:val="WW8Num11"/>
    <w:lvl w:ilvl="0">
      <w:start w:val="1"/>
      <w:numFmt w:val="bullet"/>
      <w:lvlText w:val="-"/>
      <w:lvlJc w:val="left"/>
      <w:pPr>
        <w:tabs>
          <w:tab w:val="num" w:pos="0"/>
        </w:tabs>
        <w:ind w:left="720" w:hanging="360"/>
      </w:pPr>
      <w:rPr>
        <w:rFonts w:ascii="Times New Roman" w:hAnsi="Times New Roman"/>
      </w:rPr>
    </w:lvl>
  </w:abstractNum>
  <w:abstractNum w:abstractNumId="12">
    <w:nsid w:val="0000000C"/>
    <w:multiLevelType w:val="singleLevel"/>
    <w:tmpl w:val="0000000C"/>
    <w:name w:val="WW8Num12"/>
    <w:lvl w:ilvl="0">
      <w:start w:val="1"/>
      <w:numFmt w:val="bullet"/>
      <w:lvlText w:val=""/>
      <w:lvlJc w:val="left"/>
      <w:pPr>
        <w:tabs>
          <w:tab w:val="num" w:pos="720"/>
        </w:tabs>
        <w:ind w:left="720" w:hanging="360"/>
      </w:pPr>
      <w:rPr>
        <w:rFonts w:ascii="Symbol" w:hAnsi="Symbol"/>
      </w:rPr>
    </w:lvl>
  </w:abstractNum>
  <w:abstractNum w:abstractNumId="13">
    <w:nsid w:val="0000000D"/>
    <w:multiLevelType w:val="multilevel"/>
    <w:tmpl w:val="0000000D"/>
    <w:name w:val="WW8Num13"/>
    <w:lvl w:ilvl="0">
      <w:start w:val="1"/>
      <w:numFmt w:val="decimal"/>
      <w:pStyle w:val="normal"/>
      <w:lvlText w:val="(%1)"/>
      <w:lvlJc w:val="left"/>
      <w:pPr>
        <w:tabs>
          <w:tab w:val="num" w:pos="1440"/>
        </w:tabs>
        <w:ind w:left="1440" w:hanging="720"/>
      </w:pPr>
    </w:lvl>
    <w:lvl w:ilvl="1">
      <w:start w:val="1"/>
      <w:numFmt w:val="lowerLetter"/>
      <w:lvlText w:val="%2."/>
      <w:lvlJc w:val="left"/>
      <w:pPr>
        <w:tabs>
          <w:tab w:val="num" w:pos="1440"/>
        </w:tabs>
        <w:ind w:left="1440" w:hanging="360"/>
      </w:pPr>
    </w:lvl>
    <w:lvl w:ilvl="2">
      <w:start w:val="1"/>
      <w:numFmt w:val="decimal"/>
      <w:lvlText w:val="(%3)"/>
      <w:lvlJc w:val="left"/>
      <w:pPr>
        <w:tabs>
          <w:tab w:val="num" w:pos="2700"/>
        </w:tabs>
        <w:ind w:left="2700" w:hanging="72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14">
    <w:nsid w:val="0000000E"/>
    <w:multiLevelType w:val="singleLevel"/>
    <w:tmpl w:val="0000000E"/>
    <w:name w:val="WW8Num14"/>
    <w:lvl w:ilvl="0">
      <w:start w:val="1"/>
      <w:numFmt w:val="bullet"/>
      <w:lvlText w:val=""/>
      <w:lvlJc w:val="left"/>
      <w:pPr>
        <w:tabs>
          <w:tab w:val="num" w:pos="0"/>
        </w:tabs>
        <w:ind w:left="720" w:hanging="360"/>
      </w:pPr>
      <w:rPr>
        <w:rFonts w:ascii="Symbol" w:hAnsi="Symbol"/>
      </w:rPr>
    </w:lvl>
  </w:abstractNum>
  <w:abstractNum w:abstractNumId="15">
    <w:nsid w:val="0000000F"/>
    <w:multiLevelType w:val="singleLevel"/>
    <w:tmpl w:val="0000000F"/>
    <w:name w:val="WW8Num15"/>
    <w:lvl w:ilvl="0">
      <w:start w:val="1"/>
      <w:numFmt w:val="bullet"/>
      <w:lvlText w:val=""/>
      <w:lvlJc w:val="left"/>
      <w:pPr>
        <w:tabs>
          <w:tab w:val="num" w:pos="792"/>
        </w:tabs>
        <w:ind w:left="792" w:hanging="360"/>
      </w:pPr>
      <w:rPr>
        <w:rFonts w:ascii="Symbol" w:hAnsi="Symbol"/>
        <w:color w:val="auto"/>
      </w:rPr>
    </w:lvl>
  </w:abstractNum>
  <w:abstractNum w:abstractNumId="16">
    <w:nsid w:val="00000010"/>
    <w:multiLevelType w:val="singleLevel"/>
    <w:tmpl w:val="00000010"/>
    <w:name w:val="WW8Num16"/>
    <w:lvl w:ilvl="0">
      <w:start w:val="1"/>
      <w:numFmt w:val="bullet"/>
      <w:lvlText w:val=""/>
      <w:lvlJc w:val="left"/>
      <w:pPr>
        <w:tabs>
          <w:tab w:val="num" w:pos="0"/>
        </w:tabs>
        <w:ind w:left="720" w:hanging="360"/>
      </w:pPr>
      <w:rPr>
        <w:rFonts w:ascii="Symbol" w:hAnsi="Symbol"/>
      </w:rPr>
    </w:lvl>
  </w:abstractNum>
  <w:abstractNum w:abstractNumId="17">
    <w:nsid w:val="00000011"/>
    <w:multiLevelType w:val="singleLevel"/>
    <w:tmpl w:val="00000011"/>
    <w:name w:val="WW8Num17"/>
    <w:lvl w:ilvl="0">
      <w:start w:val="1"/>
      <w:numFmt w:val="bullet"/>
      <w:lvlText w:val=""/>
      <w:lvlJc w:val="left"/>
      <w:pPr>
        <w:tabs>
          <w:tab w:val="num" w:pos="0"/>
        </w:tabs>
        <w:ind w:left="720" w:hanging="360"/>
      </w:pPr>
      <w:rPr>
        <w:rFonts w:ascii="Symbol" w:hAnsi="Symbol"/>
      </w:rPr>
    </w:lvl>
  </w:abstractNum>
  <w:abstractNum w:abstractNumId="18">
    <w:nsid w:val="00000012"/>
    <w:multiLevelType w:val="singleLevel"/>
    <w:tmpl w:val="00000012"/>
    <w:name w:val="WW8Num18"/>
    <w:lvl w:ilvl="0">
      <w:start w:val="1"/>
      <w:numFmt w:val="bullet"/>
      <w:lvlText w:val=""/>
      <w:lvlJc w:val="left"/>
      <w:pPr>
        <w:tabs>
          <w:tab w:val="num" w:pos="780"/>
        </w:tabs>
        <w:ind w:left="780" w:hanging="360"/>
      </w:pPr>
      <w:rPr>
        <w:rFonts w:ascii="Symbol" w:hAnsi="Symbol"/>
        <w:sz w:val="18"/>
      </w:rPr>
    </w:lvl>
  </w:abstractNum>
  <w:abstractNum w:abstractNumId="19">
    <w:nsid w:val="00000013"/>
    <w:multiLevelType w:val="singleLevel"/>
    <w:tmpl w:val="00000013"/>
    <w:name w:val="WW8Num19"/>
    <w:lvl w:ilvl="0">
      <w:start w:val="1"/>
      <w:numFmt w:val="bullet"/>
      <w:lvlText w:val=""/>
      <w:lvlJc w:val="left"/>
      <w:pPr>
        <w:tabs>
          <w:tab w:val="num" w:pos="720"/>
        </w:tabs>
        <w:ind w:left="720" w:hanging="360"/>
      </w:pPr>
      <w:rPr>
        <w:rFonts w:ascii="Symbol" w:hAnsi="Symbol"/>
      </w:rPr>
    </w:lvl>
  </w:abstractNum>
  <w:abstractNum w:abstractNumId="20">
    <w:nsid w:val="00000014"/>
    <w:multiLevelType w:val="singleLevel"/>
    <w:tmpl w:val="00000014"/>
    <w:name w:val="WW8Num20"/>
    <w:lvl w:ilvl="0">
      <w:start w:val="1"/>
      <w:numFmt w:val="bullet"/>
      <w:lvlText w:val=""/>
      <w:lvlJc w:val="left"/>
      <w:pPr>
        <w:tabs>
          <w:tab w:val="num" w:pos="720"/>
        </w:tabs>
        <w:ind w:left="720" w:hanging="360"/>
      </w:pPr>
      <w:rPr>
        <w:rFonts w:ascii="Symbol" w:hAnsi="Symbol"/>
      </w:rPr>
    </w:lvl>
  </w:abstractNum>
  <w:abstractNum w:abstractNumId="21">
    <w:nsid w:val="00000015"/>
    <w:multiLevelType w:val="singleLevel"/>
    <w:tmpl w:val="00000015"/>
    <w:name w:val="WW8Num21"/>
    <w:lvl w:ilvl="0">
      <w:start w:val="1"/>
      <w:numFmt w:val="bullet"/>
      <w:lvlText w:val=""/>
      <w:lvlJc w:val="left"/>
      <w:pPr>
        <w:tabs>
          <w:tab w:val="num" w:pos="720"/>
        </w:tabs>
        <w:ind w:left="720" w:hanging="360"/>
      </w:pPr>
      <w:rPr>
        <w:rFonts w:ascii="Symbol" w:hAnsi="Symbol"/>
      </w:rPr>
    </w:lvl>
  </w:abstractNum>
  <w:abstractNum w:abstractNumId="22">
    <w:nsid w:val="00000016"/>
    <w:multiLevelType w:val="singleLevel"/>
    <w:tmpl w:val="00000016"/>
    <w:name w:val="WW8Num22"/>
    <w:lvl w:ilvl="0">
      <w:start w:val="1"/>
      <w:numFmt w:val="bullet"/>
      <w:lvlText w:val=""/>
      <w:lvlJc w:val="left"/>
      <w:pPr>
        <w:tabs>
          <w:tab w:val="num" w:pos="0"/>
        </w:tabs>
        <w:ind w:left="720" w:hanging="360"/>
      </w:pPr>
      <w:rPr>
        <w:rFonts w:ascii="Symbol" w:hAnsi="Symbol"/>
        <w:color w:val="auto"/>
      </w:rPr>
    </w:lvl>
  </w:abstractNum>
  <w:abstractNum w:abstractNumId="23">
    <w:nsid w:val="00000017"/>
    <w:multiLevelType w:val="singleLevel"/>
    <w:tmpl w:val="00000017"/>
    <w:name w:val="WW8Num23"/>
    <w:lvl w:ilvl="0">
      <w:start w:val="1"/>
      <w:numFmt w:val="bullet"/>
      <w:lvlText w:val=""/>
      <w:lvlJc w:val="left"/>
      <w:pPr>
        <w:tabs>
          <w:tab w:val="num" w:pos="360"/>
        </w:tabs>
        <w:ind w:left="360" w:hanging="360"/>
      </w:pPr>
      <w:rPr>
        <w:rFonts w:ascii="Symbol" w:hAnsi="Symbol"/>
      </w:rPr>
    </w:lvl>
  </w:abstractNum>
  <w:abstractNum w:abstractNumId="24">
    <w:nsid w:val="00A430C1"/>
    <w:multiLevelType w:val="hybridMultilevel"/>
    <w:tmpl w:val="552E174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5">
    <w:nsid w:val="038A066F"/>
    <w:multiLevelType w:val="hybridMultilevel"/>
    <w:tmpl w:val="E8803DC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6">
    <w:nsid w:val="04BD6F99"/>
    <w:multiLevelType w:val="hybridMultilevel"/>
    <w:tmpl w:val="FB0A520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7">
    <w:nsid w:val="09F079A4"/>
    <w:multiLevelType w:val="hybridMultilevel"/>
    <w:tmpl w:val="2FD2DC6E"/>
    <w:lvl w:ilvl="0" w:tplc="04260001">
      <w:start w:val="1"/>
      <w:numFmt w:val="bullet"/>
      <w:lvlText w:val=""/>
      <w:lvlJc w:val="left"/>
      <w:pPr>
        <w:ind w:left="720" w:hanging="360"/>
      </w:pPr>
      <w:rPr>
        <w:rFonts w:ascii="Symbol" w:hAnsi="Symbol" w:hint="default"/>
      </w:rPr>
    </w:lvl>
    <w:lvl w:ilvl="1" w:tplc="02D865A8">
      <w:numFmt w:val="bullet"/>
      <w:lvlText w:val="•"/>
      <w:lvlJc w:val="left"/>
      <w:pPr>
        <w:ind w:left="1440" w:hanging="360"/>
      </w:pPr>
      <w:rPr>
        <w:rFonts w:ascii="Calibri" w:eastAsia="Calibri" w:hAnsi="Calibri" w:cs="Calibri"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8">
    <w:nsid w:val="0C2F0CB8"/>
    <w:multiLevelType w:val="hybridMultilevel"/>
    <w:tmpl w:val="2B04A39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9">
    <w:nsid w:val="0C6F3D54"/>
    <w:multiLevelType w:val="hybridMultilevel"/>
    <w:tmpl w:val="18BAF8BE"/>
    <w:lvl w:ilvl="0" w:tplc="04260011">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0">
    <w:nsid w:val="13EE4223"/>
    <w:multiLevelType w:val="hybridMultilevel"/>
    <w:tmpl w:val="47BA0F10"/>
    <w:lvl w:ilvl="0" w:tplc="2CC85B26">
      <w:start w:val="1"/>
      <w:numFmt w:val="decimal"/>
      <w:lvlText w:val="%1)"/>
      <w:lvlJc w:val="left"/>
      <w:pPr>
        <w:ind w:left="1080" w:hanging="72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1">
    <w:nsid w:val="1491215B"/>
    <w:multiLevelType w:val="hybridMultilevel"/>
    <w:tmpl w:val="CD805C9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2">
    <w:nsid w:val="17DC7BD4"/>
    <w:multiLevelType w:val="hybridMultilevel"/>
    <w:tmpl w:val="88141060"/>
    <w:lvl w:ilvl="0" w:tplc="0426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193000C9"/>
    <w:multiLevelType w:val="multilevel"/>
    <w:tmpl w:val="4D3C7194"/>
    <w:lvl w:ilvl="0">
      <w:start w:val="1"/>
      <w:numFmt w:val="decimal"/>
      <w:lvlText w:val="%1."/>
      <w:lvlJc w:val="left"/>
      <w:pPr>
        <w:ind w:left="720" w:hanging="360"/>
      </w:pPr>
      <w:rPr>
        <w:rFonts w:hint="default"/>
      </w:rPr>
    </w:lvl>
    <w:lvl w:ilvl="1">
      <w:start w:val="2"/>
      <w:numFmt w:val="decimal"/>
      <w:isLgl/>
      <w:lvlText w:val="%1.%2."/>
      <w:lvlJc w:val="left"/>
      <w:pPr>
        <w:ind w:left="852" w:hanging="492"/>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4">
    <w:nsid w:val="1A107E80"/>
    <w:multiLevelType w:val="hybridMultilevel"/>
    <w:tmpl w:val="7B46CC1E"/>
    <w:lvl w:ilvl="0" w:tplc="6EE6C6E2">
      <w:start w:val="1"/>
      <w:numFmt w:val="decimal"/>
      <w:lvlText w:val="%1."/>
      <w:lvlJc w:val="left"/>
      <w:pPr>
        <w:ind w:left="502" w:hanging="360"/>
      </w:pPr>
      <w:rPr>
        <w:rFonts w:hint="default"/>
      </w:rPr>
    </w:lvl>
    <w:lvl w:ilvl="1" w:tplc="04260019" w:tentative="1">
      <w:start w:val="1"/>
      <w:numFmt w:val="lowerLetter"/>
      <w:lvlText w:val="%2."/>
      <w:lvlJc w:val="left"/>
      <w:pPr>
        <w:ind w:left="1222" w:hanging="360"/>
      </w:pPr>
    </w:lvl>
    <w:lvl w:ilvl="2" w:tplc="0426001B" w:tentative="1">
      <w:start w:val="1"/>
      <w:numFmt w:val="lowerRoman"/>
      <w:lvlText w:val="%3."/>
      <w:lvlJc w:val="right"/>
      <w:pPr>
        <w:ind w:left="1942" w:hanging="180"/>
      </w:pPr>
    </w:lvl>
    <w:lvl w:ilvl="3" w:tplc="0426000F" w:tentative="1">
      <w:start w:val="1"/>
      <w:numFmt w:val="decimal"/>
      <w:lvlText w:val="%4."/>
      <w:lvlJc w:val="left"/>
      <w:pPr>
        <w:ind w:left="2662" w:hanging="360"/>
      </w:pPr>
    </w:lvl>
    <w:lvl w:ilvl="4" w:tplc="04260019" w:tentative="1">
      <w:start w:val="1"/>
      <w:numFmt w:val="lowerLetter"/>
      <w:lvlText w:val="%5."/>
      <w:lvlJc w:val="left"/>
      <w:pPr>
        <w:ind w:left="3382" w:hanging="360"/>
      </w:pPr>
    </w:lvl>
    <w:lvl w:ilvl="5" w:tplc="0426001B" w:tentative="1">
      <w:start w:val="1"/>
      <w:numFmt w:val="lowerRoman"/>
      <w:lvlText w:val="%6."/>
      <w:lvlJc w:val="right"/>
      <w:pPr>
        <w:ind w:left="4102" w:hanging="180"/>
      </w:pPr>
    </w:lvl>
    <w:lvl w:ilvl="6" w:tplc="0426000F" w:tentative="1">
      <w:start w:val="1"/>
      <w:numFmt w:val="decimal"/>
      <w:lvlText w:val="%7."/>
      <w:lvlJc w:val="left"/>
      <w:pPr>
        <w:ind w:left="4822" w:hanging="360"/>
      </w:pPr>
    </w:lvl>
    <w:lvl w:ilvl="7" w:tplc="04260019" w:tentative="1">
      <w:start w:val="1"/>
      <w:numFmt w:val="lowerLetter"/>
      <w:lvlText w:val="%8."/>
      <w:lvlJc w:val="left"/>
      <w:pPr>
        <w:ind w:left="5542" w:hanging="360"/>
      </w:pPr>
    </w:lvl>
    <w:lvl w:ilvl="8" w:tplc="0426001B" w:tentative="1">
      <w:start w:val="1"/>
      <w:numFmt w:val="lowerRoman"/>
      <w:lvlText w:val="%9."/>
      <w:lvlJc w:val="right"/>
      <w:pPr>
        <w:ind w:left="6262" w:hanging="180"/>
      </w:pPr>
    </w:lvl>
  </w:abstractNum>
  <w:abstractNum w:abstractNumId="35">
    <w:nsid w:val="1A2653F3"/>
    <w:multiLevelType w:val="hybridMultilevel"/>
    <w:tmpl w:val="B6F0B42C"/>
    <w:lvl w:ilvl="0" w:tplc="6BFE80D0">
      <w:numFmt w:val="bullet"/>
      <w:lvlText w:val="•"/>
      <w:lvlJc w:val="left"/>
      <w:pPr>
        <w:ind w:left="1080" w:hanging="720"/>
      </w:pPr>
      <w:rPr>
        <w:rFonts w:ascii="Calibri" w:eastAsia="Times New Roman" w:hAnsi="Calibri"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6">
    <w:nsid w:val="293E6EFE"/>
    <w:multiLevelType w:val="hybridMultilevel"/>
    <w:tmpl w:val="870ECCD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7">
    <w:nsid w:val="29927869"/>
    <w:multiLevelType w:val="hybridMultilevel"/>
    <w:tmpl w:val="54A8217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8">
    <w:nsid w:val="2D704B1D"/>
    <w:multiLevelType w:val="hybridMultilevel"/>
    <w:tmpl w:val="DAAA4FB6"/>
    <w:lvl w:ilvl="0" w:tplc="04260001">
      <w:start w:val="1"/>
      <w:numFmt w:val="bullet"/>
      <w:lvlText w:val=""/>
      <w:lvlJc w:val="left"/>
      <w:pPr>
        <w:ind w:left="2160" w:hanging="360"/>
      </w:pPr>
      <w:rPr>
        <w:rFonts w:ascii="Symbol" w:hAnsi="Symbol" w:hint="default"/>
      </w:rPr>
    </w:lvl>
    <w:lvl w:ilvl="1" w:tplc="04260003" w:tentative="1">
      <w:start w:val="1"/>
      <w:numFmt w:val="bullet"/>
      <w:lvlText w:val="o"/>
      <w:lvlJc w:val="left"/>
      <w:pPr>
        <w:ind w:left="2880" w:hanging="360"/>
      </w:pPr>
      <w:rPr>
        <w:rFonts w:ascii="Courier New" w:hAnsi="Courier New" w:cs="Courier New" w:hint="default"/>
      </w:rPr>
    </w:lvl>
    <w:lvl w:ilvl="2" w:tplc="04260005" w:tentative="1">
      <w:start w:val="1"/>
      <w:numFmt w:val="bullet"/>
      <w:lvlText w:val=""/>
      <w:lvlJc w:val="left"/>
      <w:pPr>
        <w:ind w:left="3600" w:hanging="360"/>
      </w:pPr>
      <w:rPr>
        <w:rFonts w:ascii="Wingdings" w:hAnsi="Wingdings" w:hint="default"/>
      </w:rPr>
    </w:lvl>
    <w:lvl w:ilvl="3" w:tplc="04260001" w:tentative="1">
      <w:start w:val="1"/>
      <w:numFmt w:val="bullet"/>
      <w:lvlText w:val=""/>
      <w:lvlJc w:val="left"/>
      <w:pPr>
        <w:ind w:left="4320" w:hanging="360"/>
      </w:pPr>
      <w:rPr>
        <w:rFonts w:ascii="Symbol" w:hAnsi="Symbol" w:hint="default"/>
      </w:rPr>
    </w:lvl>
    <w:lvl w:ilvl="4" w:tplc="04260003" w:tentative="1">
      <w:start w:val="1"/>
      <w:numFmt w:val="bullet"/>
      <w:lvlText w:val="o"/>
      <w:lvlJc w:val="left"/>
      <w:pPr>
        <w:ind w:left="5040" w:hanging="360"/>
      </w:pPr>
      <w:rPr>
        <w:rFonts w:ascii="Courier New" w:hAnsi="Courier New" w:cs="Courier New" w:hint="default"/>
      </w:rPr>
    </w:lvl>
    <w:lvl w:ilvl="5" w:tplc="04260005" w:tentative="1">
      <w:start w:val="1"/>
      <w:numFmt w:val="bullet"/>
      <w:lvlText w:val=""/>
      <w:lvlJc w:val="left"/>
      <w:pPr>
        <w:ind w:left="5760" w:hanging="360"/>
      </w:pPr>
      <w:rPr>
        <w:rFonts w:ascii="Wingdings" w:hAnsi="Wingdings" w:hint="default"/>
      </w:rPr>
    </w:lvl>
    <w:lvl w:ilvl="6" w:tplc="04260001" w:tentative="1">
      <w:start w:val="1"/>
      <w:numFmt w:val="bullet"/>
      <w:lvlText w:val=""/>
      <w:lvlJc w:val="left"/>
      <w:pPr>
        <w:ind w:left="6480" w:hanging="360"/>
      </w:pPr>
      <w:rPr>
        <w:rFonts w:ascii="Symbol" w:hAnsi="Symbol" w:hint="default"/>
      </w:rPr>
    </w:lvl>
    <w:lvl w:ilvl="7" w:tplc="04260003" w:tentative="1">
      <w:start w:val="1"/>
      <w:numFmt w:val="bullet"/>
      <w:lvlText w:val="o"/>
      <w:lvlJc w:val="left"/>
      <w:pPr>
        <w:ind w:left="7200" w:hanging="360"/>
      </w:pPr>
      <w:rPr>
        <w:rFonts w:ascii="Courier New" w:hAnsi="Courier New" w:cs="Courier New" w:hint="default"/>
      </w:rPr>
    </w:lvl>
    <w:lvl w:ilvl="8" w:tplc="04260005" w:tentative="1">
      <w:start w:val="1"/>
      <w:numFmt w:val="bullet"/>
      <w:lvlText w:val=""/>
      <w:lvlJc w:val="left"/>
      <w:pPr>
        <w:ind w:left="7920" w:hanging="360"/>
      </w:pPr>
      <w:rPr>
        <w:rFonts w:ascii="Wingdings" w:hAnsi="Wingdings" w:hint="default"/>
      </w:rPr>
    </w:lvl>
  </w:abstractNum>
  <w:abstractNum w:abstractNumId="39">
    <w:nsid w:val="37E22885"/>
    <w:multiLevelType w:val="hybridMultilevel"/>
    <w:tmpl w:val="30FC7F12"/>
    <w:lvl w:ilvl="0" w:tplc="6BFE80D0">
      <w:numFmt w:val="bullet"/>
      <w:lvlText w:val="•"/>
      <w:lvlJc w:val="left"/>
      <w:pPr>
        <w:ind w:left="1080" w:hanging="720"/>
      </w:pPr>
      <w:rPr>
        <w:rFonts w:ascii="Calibri" w:eastAsia="Times New Roman" w:hAnsi="Calibri" w:hint="default"/>
      </w:rPr>
    </w:lvl>
    <w:lvl w:ilvl="1" w:tplc="04260003" w:tentative="1">
      <w:start w:val="1"/>
      <w:numFmt w:val="bullet"/>
      <w:lvlText w:val="o"/>
      <w:lvlJc w:val="left"/>
      <w:pPr>
        <w:ind w:left="1440" w:hanging="360"/>
      </w:pPr>
      <w:rPr>
        <w:rFonts w:ascii="Courier New" w:hAnsi="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0">
    <w:nsid w:val="3CC921EC"/>
    <w:multiLevelType w:val="hybridMultilevel"/>
    <w:tmpl w:val="3BC8FAB8"/>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1">
    <w:nsid w:val="3F9E54C9"/>
    <w:multiLevelType w:val="hybridMultilevel"/>
    <w:tmpl w:val="E27091E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2">
    <w:nsid w:val="43E73B84"/>
    <w:multiLevelType w:val="hybridMultilevel"/>
    <w:tmpl w:val="D03C480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3">
    <w:nsid w:val="441C2263"/>
    <w:multiLevelType w:val="hybridMultilevel"/>
    <w:tmpl w:val="C2F48F8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4">
    <w:nsid w:val="46EE599B"/>
    <w:multiLevelType w:val="hybridMultilevel"/>
    <w:tmpl w:val="916A0FBA"/>
    <w:lvl w:ilvl="0" w:tplc="04260011">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5">
    <w:nsid w:val="4875690A"/>
    <w:multiLevelType w:val="multilevel"/>
    <w:tmpl w:val="84C85CBA"/>
    <w:lvl w:ilvl="0">
      <w:start w:val="1"/>
      <w:numFmt w:val="decimal"/>
      <w:lvlText w:val="%1."/>
      <w:lvlJc w:val="left"/>
      <w:pPr>
        <w:ind w:left="491" w:hanging="491"/>
      </w:pPr>
      <w:rPr>
        <w:b w:val="0"/>
        <w:i w:val="0"/>
        <w:color w:val="auto"/>
      </w:rPr>
    </w:lvl>
    <w:lvl w:ilvl="1">
      <w:start w:val="1"/>
      <w:numFmt w:val="decimal"/>
      <w:isLgl/>
      <w:lvlText w:val="%1.%2."/>
      <w:lvlJc w:val="left"/>
      <w:pPr>
        <w:ind w:left="1106" w:hanging="397"/>
      </w:pPr>
      <w:rPr>
        <w:i w:val="0"/>
        <w:color w:val="auto"/>
      </w:rPr>
    </w:lvl>
    <w:lvl w:ilvl="2">
      <w:start w:val="1"/>
      <w:numFmt w:val="decimal"/>
      <w:isLgl/>
      <w:lvlText w:val="%1.%2.%3."/>
      <w:lvlJc w:val="left"/>
      <w:pPr>
        <w:ind w:left="2411" w:firstLine="0"/>
      </w:pPr>
      <w:rPr>
        <w:i w:val="0"/>
        <w:color w:val="auto"/>
      </w:rPr>
    </w:lvl>
    <w:lvl w:ilvl="3">
      <w:start w:val="1"/>
      <w:numFmt w:val="decimal"/>
      <w:isLgl/>
      <w:lvlText w:val="%1.%2.%3.%4."/>
      <w:lvlJc w:val="left"/>
      <w:pPr>
        <w:ind w:left="1793" w:hanging="516"/>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46">
    <w:nsid w:val="4A4B7350"/>
    <w:multiLevelType w:val="hybridMultilevel"/>
    <w:tmpl w:val="1D8E173E"/>
    <w:lvl w:ilvl="0" w:tplc="04260001">
      <w:start w:val="1"/>
      <w:numFmt w:val="bullet"/>
      <w:lvlText w:val=""/>
      <w:lvlJc w:val="left"/>
      <w:pPr>
        <w:ind w:left="720" w:hanging="360"/>
      </w:pPr>
      <w:rPr>
        <w:rFonts w:ascii="Symbol" w:hAnsi="Symbol" w:hint="default"/>
      </w:rPr>
    </w:lvl>
    <w:lvl w:ilvl="1" w:tplc="04260001">
      <w:start w:val="1"/>
      <w:numFmt w:val="bullet"/>
      <w:lvlText w:val=""/>
      <w:lvlJc w:val="left"/>
      <w:pPr>
        <w:ind w:left="1440" w:hanging="360"/>
      </w:pPr>
      <w:rPr>
        <w:rFonts w:ascii="Symbol" w:hAnsi="Symbol"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7">
    <w:nsid w:val="4AAD2112"/>
    <w:multiLevelType w:val="hybridMultilevel"/>
    <w:tmpl w:val="F4F4F10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8">
    <w:nsid w:val="4CD83A0D"/>
    <w:multiLevelType w:val="hybridMultilevel"/>
    <w:tmpl w:val="6EB47590"/>
    <w:lvl w:ilvl="0" w:tplc="04260001">
      <w:start w:val="1"/>
      <w:numFmt w:val="bullet"/>
      <w:lvlText w:val=""/>
      <w:lvlJc w:val="left"/>
      <w:pPr>
        <w:ind w:left="780" w:hanging="360"/>
      </w:pPr>
      <w:rPr>
        <w:rFonts w:ascii="Symbol" w:hAnsi="Symbol" w:hint="default"/>
      </w:rPr>
    </w:lvl>
    <w:lvl w:ilvl="1" w:tplc="04260003" w:tentative="1">
      <w:start w:val="1"/>
      <w:numFmt w:val="bullet"/>
      <w:lvlText w:val="o"/>
      <w:lvlJc w:val="left"/>
      <w:pPr>
        <w:ind w:left="1500" w:hanging="360"/>
      </w:pPr>
      <w:rPr>
        <w:rFonts w:ascii="Courier New" w:hAnsi="Courier New" w:cs="Courier New" w:hint="default"/>
      </w:rPr>
    </w:lvl>
    <w:lvl w:ilvl="2" w:tplc="04260005" w:tentative="1">
      <w:start w:val="1"/>
      <w:numFmt w:val="bullet"/>
      <w:lvlText w:val=""/>
      <w:lvlJc w:val="left"/>
      <w:pPr>
        <w:ind w:left="2220" w:hanging="360"/>
      </w:pPr>
      <w:rPr>
        <w:rFonts w:ascii="Wingdings" w:hAnsi="Wingdings" w:hint="default"/>
      </w:rPr>
    </w:lvl>
    <w:lvl w:ilvl="3" w:tplc="04260001" w:tentative="1">
      <w:start w:val="1"/>
      <w:numFmt w:val="bullet"/>
      <w:lvlText w:val=""/>
      <w:lvlJc w:val="left"/>
      <w:pPr>
        <w:ind w:left="2940" w:hanging="360"/>
      </w:pPr>
      <w:rPr>
        <w:rFonts w:ascii="Symbol" w:hAnsi="Symbol" w:hint="default"/>
      </w:rPr>
    </w:lvl>
    <w:lvl w:ilvl="4" w:tplc="04260003" w:tentative="1">
      <w:start w:val="1"/>
      <w:numFmt w:val="bullet"/>
      <w:lvlText w:val="o"/>
      <w:lvlJc w:val="left"/>
      <w:pPr>
        <w:ind w:left="3660" w:hanging="360"/>
      </w:pPr>
      <w:rPr>
        <w:rFonts w:ascii="Courier New" w:hAnsi="Courier New" w:cs="Courier New" w:hint="default"/>
      </w:rPr>
    </w:lvl>
    <w:lvl w:ilvl="5" w:tplc="04260005" w:tentative="1">
      <w:start w:val="1"/>
      <w:numFmt w:val="bullet"/>
      <w:lvlText w:val=""/>
      <w:lvlJc w:val="left"/>
      <w:pPr>
        <w:ind w:left="4380" w:hanging="360"/>
      </w:pPr>
      <w:rPr>
        <w:rFonts w:ascii="Wingdings" w:hAnsi="Wingdings" w:hint="default"/>
      </w:rPr>
    </w:lvl>
    <w:lvl w:ilvl="6" w:tplc="04260001" w:tentative="1">
      <w:start w:val="1"/>
      <w:numFmt w:val="bullet"/>
      <w:lvlText w:val=""/>
      <w:lvlJc w:val="left"/>
      <w:pPr>
        <w:ind w:left="5100" w:hanging="360"/>
      </w:pPr>
      <w:rPr>
        <w:rFonts w:ascii="Symbol" w:hAnsi="Symbol" w:hint="default"/>
      </w:rPr>
    </w:lvl>
    <w:lvl w:ilvl="7" w:tplc="04260003" w:tentative="1">
      <w:start w:val="1"/>
      <w:numFmt w:val="bullet"/>
      <w:lvlText w:val="o"/>
      <w:lvlJc w:val="left"/>
      <w:pPr>
        <w:ind w:left="5820" w:hanging="360"/>
      </w:pPr>
      <w:rPr>
        <w:rFonts w:ascii="Courier New" w:hAnsi="Courier New" w:cs="Courier New" w:hint="default"/>
      </w:rPr>
    </w:lvl>
    <w:lvl w:ilvl="8" w:tplc="04260005" w:tentative="1">
      <w:start w:val="1"/>
      <w:numFmt w:val="bullet"/>
      <w:lvlText w:val=""/>
      <w:lvlJc w:val="left"/>
      <w:pPr>
        <w:ind w:left="6540" w:hanging="360"/>
      </w:pPr>
      <w:rPr>
        <w:rFonts w:ascii="Wingdings" w:hAnsi="Wingdings" w:hint="default"/>
      </w:rPr>
    </w:lvl>
  </w:abstractNum>
  <w:abstractNum w:abstractNumId="49">
    <w:nsid w:val="4FFF2454"/>
    <w:multiLevelType w:val="hybridMultilevel"/>
    <w:tmpl w:val="A65CB24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0">
    <w:nsid w:val="522F1020"/>
    <w:multiLevelType w:val="hybridMultilevel"/>
    <w:tmpl w:val="45040EB4"/>
    <w:lvl w:ilvl="0" w:tplc="7BFCD560">
      <w:numFmt w:val="bullet"/>
      <w:lvlText w:val="-"/>
      <w:lvlJc w:val="left"/>
      <w:pPr>
        <w:ind w:left="720" w:hanging="360"/>
      </w:pPr>
      <w:rPr>
        <w:rFonts w:ascii="Calibri" w:eastAsia="Calibri" w:hAnsi="Calibri" w:cs="Calibri"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1">
    <w:nsid w:val="54C30A69"/>
    <w:multiLevelType w:val="hybridMultilevel"/>
    <w:tmpl w:val="215403E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2">
    <w:nsid w:val="59CF20E6"/>
    <w:multiLevelType w:val="hybridMultilevel"/>
    <w:tmpl w:val="8132CDB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nsid w:val="5B9C4062"/>
    <w:multiLevelType w:val="multilevel"/>
    <w:tmpl w:val="F32EBCEE"/>
    <w:lvl w:ilvl="0">
      <w:start w:val="1"/>
      <w:numFmt w:val="decimal"/>
      <w:lvlText w:val="%1."/>
      <w:lvlJc w:val="left"/>
      <w:pPr>
        <w:ind w:left="862" w:hanging="360"/>
      </w:pPr>
      <w:rPr>
        <w:rFonts w:hint="default"/>
      </w:rPr>
    </w:lvl>
    <w:lvl w:ilvl="1">
      <w:start w:val="1"/>
      <w:numFmt w:val="decimal"/>
      <w:isLgl/>
      <w:lvlText w:val="%1.%2."/>
      <w:lvlJc w:val="left"/>
      <w:pPr>
        <w:ind w:left="922" w:hanging="420"/>
      </w:pPr>
      <w:rPr>
        <w:rFonts w:hint="default"/>
      </w:rPr>
    </w:lvl>
    <w:lvl w:ilvl="2">
      <w:start w:val="1"/>
      <w:numFmt w:val="decimal"/>
      <w:isLgl/>
      <w:lvlText w:val="%1.%2.%3."/>
      <w:lvlJc w:val="left"/>
      <w:pPr>
        <w:ind w:left="1222" w:hanging="720"/>
      </w:pPr>
      <w:rPr>
        <w:rFonts w:hint="default"/>
      </w:rPr>
    </w:lvl>
    <w:lvl w:ilvl="3">
      <w:start w:val="1"/>
      <w:numFmt w:val="decimal"/>
      <w:isLgl/>
      <w:lvlText w:val="%1.%2.%3.%4."/>
      <w:lvlJc w:val="left"/>
      <w:pPr>
        <w:ind w:left="1222" w:hanging="720"/>
      </w:pPr>
      <w:rPr>
        <w:rFonts w:hint="default"/>
      </w:rPr>
    </w:lvl>
    <w:lvl w:ilvl="4">
      <w:start w:val="1"/>
      <w:numFmt w:val="decimal"/>
      <w:isLgl/>
      <w:lvlText w:val="%1.%2.%3.%4.%5."/>
      <w:lvlJc w:val="left"/>
      <w:pPr>
        <w:ind w:left="1582" w:hanging="1080"/>
      </w:pPr>
      <w:rPr>
        <w:rFonts w:hint="default"/>
      </w:rPr>
    </w:lvl>
    <w:lvl w:ilvl="5">
      <w:start w:val="1"/>
      <w:numFmt w:val="decimal"/>
      <w:isLgl/>
      <w:lvlText w:val="%1.%2.%3.%4.%5.%6."/>
      <w:lvlJc w:val="left"/>
      <w:pPr>
        <w:ind w:left="1582" w:hanging="1080"/>
      </w:pPr>
      <w:rPr>
        <w:rFonts w:hint="default"/>
      </w:rPr>
    </w:lvl>
    <w:lvl w:ilvl="6">
      <w:start w:val="1"/>
      <w:numFmt w:val="decimal"/>
      <w:isLgl/>
      <w:lvlText w:val="%1.%2.%3.%4.%5.%6.%7."/>
      <w:lvlJc w:val="left"/>
      <w:pPr>
        <w:ind w:left="1942" w:hanging="1440"/>
      </w:pPr>
      <w:rPr>
        <w:rFonts w:hint="default"/>
      </w:rPr>
    </w:lvl>
    <w:lvl w:ilvl="7">
      <w:start w:val="1"/>
      <w:numFmt w:val="decimal"/>
      <w:isLgl/>
      <w:lvlText w:val="%1.%2.%3.%4.%5.%6.%7.%8."/>
      <w:lvlJc w:val="left"/>
      <w:pPr>
        <w:ind w:left="1942" w:hanging="1440"/>
      </w:pPr>
      <w:rPr>
        <w:rFonts w:hint="default"/>
      </w:rPr>
    </w:lvl>
    <w:lvl w:ilvl="8">
      <w:start w:val="1"/>
      <w:numFmt w:val="decimal"/>
      <w:isLgl/>
      <w:lvlText w:val="%1.%2.%3.%4.%5.%6.%7.%8.%9."/>
      <w:lvlJc w:val="left"/>
      <w:pPr>
        <w:ind w:left="2302" w:hanging="1800"/>
      </w:pPr>
      <w:rPr>
        <w:rFonts w:hint="default"/>
      </w:rPr>
    </w:lvl>
  </w:abstractNum>
  <w:abstractNum w:abstractNumId="54">
    <w:nsid w:val="5F8C3A3E"/>
    <w:multiLevelType w:val="hybridMultilevel"/>
    <w:tmpl w:val="348E9BD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5">
    <w:nsid w:val="618F67E0"/>
    <w:multiLevelType w:val="hybridMultilevel"/>
    <w:tmpl w:val="BB1CC1CA"/>
    <w:lvl w:ilvl="0" w:tplc="04260011">
      <w:start w:val="1"/>
      <w:numFmt w:val="decimal"/>
      <w:lvlText w:val="%1)"/>
      <w:lvlJc w:val="left"/>
      <w:pPr>
        <w:ind w:left="780" w:hanging="360"/>
      </w:pPr>
    </w:lvl>
    <w:lvl w:ilvl="1" w:tplc="04260019" w:tentative="1">
      <w:start w:val="1"/>
      <w:numFmt w:val="lowerLetter"/>
      <w:lvlText w:val="%2."/>
      <w:lvlJc w:val="left"/>
      <w:pPr>
        <w:ind w:left="1500" w:hanging="360"/>
      </w:pPr>
    </w:lvl>
    <w:lvl w:ilvl="2" w:tplc="0426001B" w:tentative="1">
      <w:start w:val="1"/>
      <w:numFmt w:val="lowerRoman"/>
      <w:lvlText w:val="%3."/>
      <w:lvlJc w:val="right"/>
      <w:pPr>
        <w:ind w:left="2220" w:hanging="180"/>
      </w:pPr>
    </w:lvl>
    <w:lvl w:ilvl="3" w:tplc="0426000F" w:tentative="1">
      <w:start w:val="1"/>
      <w:numFmt w:val="decimal"/>
      <w:lvlText w:val="%4."/>
      <w:lvlJc w:val="left"/>
      <w:pPr>
        <w:ind w:left="2940" w:hanging="360"/>
      </w:pPr>
    </w:lvl>
    <w:lvl w:ilvl="4" w:tplc="04260019" w:tentative="1">
      <w:start w:val="1"/>
      <w:numFmt w:val="lowerLetter"/>
      <w:lvlText w:val="%5."/>
      <w:lvlJc w:val="left"/>
      <w:pPr>
        <w:ind w:left="3660" w:hanging="360"/>
      </w:pPr>
    </w:lvl>
    <w:lvl w:ilvl="5" w:tplc="0426001B" w:tentative="1">
      <w:start w:val="1"/>
      <w:numFmt w:val="lowerRoman"/>
      <w:lvlText w:val="%6."/>
      <w:lvlJc w:val="right"/>
      <w:pPr>
        <w:ind w:left="4380" w:hanging="180"/>
      </w:pPr>
    </w:lvl>
    <w:lvl w:ilvl="6" w:tplc="0426000F" w:tentative="1">
      <w:start w:val="1"/>
      <w:numFmt w:val="decimal"/>
      <w:lvlText w:val="%7."/>
      <w:lvlJc w:val="left"/>
      <w:pPr>
        <w:ind w:left="5100" w:hanging="360"/>
      </w:pPr>
    </w:lvl>
    <w:lvl w:ilvl="7" w:tplc="04260019" w:tentative="1">
      <w:start w:val="1"/>
      <w:numFmt w:val="lowerLetter"/>
      <w:lvlText w:val="%8."/>
      <w:lvlJc w:val="left"/>
      <w:pPr>
        <w:ind w:left="5820" w:hanging="360"/>
      </w:pPr>
    </w:lvl>
    <w:lvl w:ilvl="8" w:tplc="0426001B" w:tentative="1">
      <w:start w:val="1"/>
      <w:numFmt w:val="lowerRoman"/>
      <w:lvlText w:val="%9."/>
      <w:lvlJc w:val="right"/>
      <w:pPr>
        <w:ind w:left="6540" w:hanging="180"/>
      </w:pPr>
    </w:lvl>
  </w:abstractNum>
  <w:abstractNum w:abstractNumId="56">
    <w:nsid w:val="65512920"/>
    <w:multiLevelType w:val="hybridMultilevel"/>
    <w:tmpl w:val="D808610A"/>
    <w:lvl w:ilvl="0" w:tplc="6BFE80D0">
      <w:numFmt w:val="bullet"/>
      <w:lvlText w:val="•"/>
      <w:lvlJc w:val="left"/>
      <w:pPr>
        <w:ind w:left="1080" w:hanging="720"/>
      </w:pPr>
      <w:rPr>
        <w:rFonts w:ascii="Calibri" w:eastAsia="Times New Roman" w:hAnsi="Calibri"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7">
    <w:nsid w:val="689E538E"/>
    <w:multiLevelType w:val="hybridMultilevel"/>
    <w:tmpl w:val="7AE4EF04"/>
    <w:lvl w:ilvl="0" w:tplc="04260001">
      <w:start w:val="1"/>
      <w:numFmt w:val="bullet"/>
      <w:lvlText w:val=""/>
      <w:lvlJc w:val="left"/>
      <w:pPr>
        <w:ind w:left="780" w:hanging="360"/>
      </w:pPr>
      <w:rPr>
        <w:rFonts w:ascii="Symbol" w:hAnsi="Symbol" w:hint="default"/>
      </w:rPr>
    </w:lvl>
    <w:lvl w:ilvl="1" w:tplc="04260003" w:tentative="1">
      <w:start w:val="1"/>
      <w:numFmt w:val="bullet"/>
      <w:lvlText w:val="o"/>
      <w:lvlJc w:val="left"/>
      <w:pPr>
        <w:ind w:left="1500" w:hanging="360"/>
      </w:pPr>
      <w:rPr>
        <w:rFonts w:ascii="Courier New" w:hAnsi="Courier New" w:cs="Courier New" w:hint="default"/>
      </w:rPr>
    </w:lvl>
    <w:lvl w:ilvl="2" w:tplc="04260005" w:tentative="1">
      <w:start w:val="1"/>
      <w:numFmt w:val="bullet"/>
      <w:lvlText w:val=""/>
      <w:lvlJc w:val="left"/>
      <w:pPr>
        <w:ind w:left="2220" w:hanging="360"/>
      </w:pPr>
      <w:rPr>
        <w:rFonts w:ascii="Wingdings" w:hAnsi="Wingdings" w:hint="default"/>
      </w:rPr>
    </w:lvl>
    <w:lvl w:ilvl="3" w:tplc="04260001" w:tentative="1">
      <w:start w:val="1"/>
      <w:numFmt w:val="bullet"/>
      <w:lvlText w:val=""/>
      <w:lvlJc w:val="left"/>
      <w:pPr>
        <w:ind w:left="2940" w:hanging="360"/>
      </w:pPr>
      <w:rPr>
        <w:rFonts w:ascii="Symbol" w:hAnsi="Symbol" w:hint="default"/>
      </w:rPr>
    </w:lvl>
    <w:lvl w:ilvl="4" w:tplc="04260003" w:tentative="1">
      <w:start w:val="1"/>
      <w:numFmt w:val="bullet"/>
      <w:lvlText w:val="o"/>
      <w:lvlJc w:val="left"/>
      <w:pPr>
        <w:ind w:left="3660" w:hanging="360"/>
      </w:pPr>
      <w:rPr>
        <w:rFonts w:ascii="Courier New" w:hAnsi="Courier New" w:cs="Courier New" w:hint="default"/>
      </w:rPr>
    </w:lvl>
    <w:lvl w:ilvl="5" w:tplc="04260005" w:tentative="1">
      <w:start w:val="1"/>
      <w:numFmt w:val="bullet"/>
      <w:lvlText w:val=""/>
      <w:lvlJc w:val="left"/>
      <w:pPr>
        <w:ind w:left="4380" w:hanging="360"/>
      </w:pPr>
      <w:rPr>
        <w:rFonts w:ascii="Wingdings" w:hAnsi="Wingdings" w:hint="default"/>
      </w:rPr>
    </w:lvl>
    <w:lvl w:ilvl="6" w:tplc="04260001" w:tentative="1">
      <w:start w:val="1"/>
      <w:numFmt w:val="bullet"/>
      <w:lvlText w:val=""/>
      <w:lvlJc w:val="left"/>
      <w:pPr>
        <w:ind w:left="5100" w:hanging="360"/>
      </w:pPr>
      <w:rPr>
        <w:rFonts w:ascii="Symbol" w:hAnsi="Symbol" w:hint="default"/>
      </w:rPr>
    </w:lvl>
    <w:lvl w:ilvl="7" w:tplc="04260003" w:tentative="1">
      <w:start w:val="1"/>
      <w:numFmt w:val="bullet"/>
      <w:lvlText w:val="o"/>
      <w:lvlJc w:val="left"/>
      <w:pPr>
        <w:ind w:left="5820" w:hanging="360"/>
      </w:pPr>
      <w:rPr>
        <w:rFonts w:ascii="Courier New" w:hAnsi="Courier New" w:cs="Courier New" w:hint="default"/>
      </w:rPr>
    </w:lvl>
    <w:lvl w:ilvl="8" w:tplc="04260005" w:tentative="1">
      <w:start w:val="1"/>
      <w:numFmt w:val="bullet"/>
      <w:lvlText w:val=""/>
      <w:lvlJc w:val="left"/>
      <w:pPr>
        <w:ind w:left="6540" w:hanging="360"/>
      </w:pPr>
      <w:rPr>
        <w:rFonts w:ascii="Wingdings" w:hAnsi="Wingdings" w:hint="default"/>
      </w:rPr>
    </w:lvl>
  </w:abstractNum>
  <w:abstractNum w:abstractNumId="58">
    <w:nsid w:val="71E7754F"/>
    <w:multiLevelType w:val="hybridMultilevel"/>
    <w:tmpl w:val="68C8192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9">
    <w:nsid w:val="731248CD"/>
    <w:multiLevelType w:val="hybridMultilevel"/>
    <w:tmpl w:val="22C67D4C"/>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60">
    <w:nsid w:val="7339202D"/>
    <w:multiLevelType w:val="hybridMultilevel"/>
    <w:tmpl w:val="4F8AD47A"/>
    <w:lvl w:ilvl="0" w:tplc="4E3482EE">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769C1F1A"/>
    <w:multiLevelType w:val="hybridMultilevel"/>
    <w:tmpl w:val="CD0CD27A"/>
    <w:lvl w:ilvl="0" w:tplc="6BFE80D0">
      <w:numFmt w:val="bullet"/>
      <w:lvlText w:val="•"/>
      <w:lvlJc w:val="left"/>
      <w:pPr>
        <w:ind w:left="1080" w:hanging="720"/>
      </w:pPr>
      <w:rPr>
        <w:rFonts w:ascii="Calibri" w:eastAsia="Times New Roman" w:hAnsi="Calibri"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2">
    <w:nsid w:val="7EC407A0"/>
    <w:multiLevelType w:val="hybridMultilevel"/>
    <w:tmpl w:val="45C632C2"/>
    <w:lvl w:ilvl="0" w:tplc="0426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7FBF1264"/>
    <w:multiLevelType w:val="hybridMultilevel"/>
    <w:tmpl w:val="7A3A87A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num w:numId="1">
    <w:abstractNumId w:val="1"/>
  </w:num>
  <w:num w:numId="2">
    <w:abstractNumId w:val="13"/>
  </w:num>
  <w:num w:numId="3">
    <w:abstractNumId w:val="33"/>
  </w:num>
  <w:num w:numId="4">
    <w:abstractNumId w:val="46"/>
  </w:num>
  <w:num w:numId="5">
    <w:abstractNumId w:val="28"/>
  </w:num>
  <w:num w:numId="6">
    <w:abstractNumId w:val="26"/>
  </w:num>
  <w:num w:numId="7">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4"/>
  </w:num>
  <w:num w:numId="9">
    <w:abstractNumId w:val="43"/>
  </w:num>
  <w:num w:numId="10">
    <w:abstractNumId w:val="1"/>
  </w:num>
  <w:num w:numId="11">
    <w:abstractNumId w:val="59"/>
  </w:num>
  <w:num w:numId="12">
    <w:abstractNumId w:val="63"/>
  </w:num>
  <w:num w:numId="13">
    <w:abstractNumId w:val="27"/>
  </w:num>
  <w:num w:numId="14">
    <w:abstractNumId w:val="48"/>
  </w:num>
  <w:num w:numId="15">
    <w:abstractNumId w:val="0"/>
  </w:num>
  <w:num w:numId="16">
    <w:abstractNumId w:val="40"/>
  </w:num>
  <w:num w:numId="17">
    <w:abstractNumId w:val="37"/>
  </w:num>
  <w:num w:numId="18">
    <w:abstractNumId w:val="36"/>
  </w:num>
  <w:num w:numId="19">
    <w:abstractNumId w:val="39"/>
  </w:num>
  <w:num w:numId="20">
    <w:abstractNumId w:val="54"/>
  </w:num>
  <w:num w:numId="21">
    <w:abstractNumId w:val="61"/>
  </w:num>
  <w:num w:numId="22">
    <w:abstractNumId w:val="47"/>
  </w:num>
  <w:num w:numId="23">
    <w:abstractNumId w:val="38"/>
  </w:num>
  <w:num w:numId="24">
    <w:abstractNumId w:val="55"/>
  </w:num>
  <w:num w:numId="25">
    <w:abstractNumId w:val="49"/>
  </w:num>
  <w:num w:numId="26">
    <w:abstractNumId w:val="44"/>
  </w:num>
  <w:num w:numId="27">
    <w:abstractNumId w:val="42"/>
  </w:num>
  <w:num w:numId="28">
    <w:abstractNumId w:val="57"/>
  </w:num>
  <w:num w:numId="29">
    <w:abstractNumId w:val="31"/>
  </w:num>
  <w:num w:numId="30">
    <w:abstractNumId w:val="50"/>
  </w:num>
  <w:num w:numId="31">
    <w:abstractNumId w:val="25"/>
  </w:num>
  <w:num w:numId="32">
    <w:abstractNumId w:val="60"/>
  </w:num>
  <w:num w:numId="33">
    <w:abstractNumId w:val="32"/>
  </w:num>
  <w:num w:numId="34">
    <w:abstractNumId w:val="62"/>
  </w:num>
  <w:num w:numId="35">
    <w:abstractNumId w:val="51"/>
  </w:num>
  <w:num w:numId="36">
    <w:abstractNumId w:val="35"/>
  </w:num>
  <w:num w:numId="37">
    <w:abstractNumId w:val="56"/>
  </w:num>
  <w:num w:numId="38">
    <w:abstractNumId w:val="58"/>
  </w:num>
  <w:num w:numId="39">
    <w:abstractNumId w:val="29"/>
  </w:num>
  <w:num w:numId="40">
    <w:abstractNumId w:val="30"/>
  </w:num>
  <w:num w:numId="41">
    <w:abstractNumId w:val="34"/>
  </w:num>
  <w:num w:numId="42">
    <w:abstractNumId w:val="53"/>
  </w:num>
  <w:num w:numId="43">
    <w:abstractNumId w:val="52"/>
  </w:num>
  <w:num w:numId="44">
    <w:abstractNumId w:val="41"/>
  </w:num>
  <w:num w:numId="45">
    <w:abstractNumId w:val="45"/>
  </w:num>
  <w:num w:numId="46">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45"/>
    <w:lvlOverride w:ilvl="0">
      <w:lvl w:ilvl="0">
        <w:start w:val="1"/>
        <w:numFmt w:val="decimal"/>
        <w:lvlText w:val="%1."/>
        <w:lvlJc w:val="left"/>
        <w:pPr>
          <w:ind w:left="491" w:hanging="491"/>
        </w:pPr>
        <w:rPr>
          <w:rFonts w:hint="default"/>
          <w:b w:val="0"/>
          <w:i w:val="0"/>
          <w:color w:val="auto"/>
        </w:rPr>
      </w:lvl>
    </w:lvlOverride>
    <w:lvlOverride w:ilvl="1">
      <w:lvl w:ilvl="1">
        <w:start w:val="1"/>
        <w:numFmt w:val="decimal"/>
        <w:isLgl/>
        <w:lvlText w:val="%1.%2."/>
        <w:lvlJc w:val="left"/>
        <w:pPr>
          <w:ind w:left="1106" w:hanging="397"/>
        </w:pPr>
        <w:rPr>
          <w:rFonts w:hint="default"/>
          <w:i w:val="0"/>
          <w:color w:val="auto"/>
        </w:rPr>
      </w:lvl>
    </w:lvlOverride>
    <w:lvlOverride w:ilvl="2">
      <w:lvl w:ilvl="2">
        <w:start w:val="1"/>
        <w:numFmt w:val="decimal"/>
        <w:isLgl/>
        <w:lvlText w:val="%1.%2.%3."/>
        <w:lvlJc w:val="left"/>
        <w:pPr>
          <w:ind w:left="2411" w:firstLine="0"/>
        </w:pPr>
        <w:rPr>
          <w:rFonts w:hint="default"/>
          <w:i w:val="0"/>
          <w:color w:val="auto"/>
        </w:rPr>
      </w:lvl>
    </w:lvlOverride>
    <w:lvlOverride w:ilvl="3">
      <w:lvl w:ilvl="3">
        <w:start w:val="1"/>
        <w:numFmt w:val="decimal"/>
        <w:isLgl/>
        <w:lvlText w:val="%1.%2.%3.%4."/>
        <w:lvlJc w:val="left"/>
        <w:pPr>
          <w:ind w:left="1793" w:hanging="516"/>
        </w:pPr>
        <w:rPr>
          <w:rFonts w:hint="default"/>
        </w:rPr>
      </w:lvl>
    </w:lvlOverride>
    <w:lvlOverride w:ilvl="4">
      <w:lvl w:ilvl="4">
        <w:start w:val="1"/>
        <w:numFmt w:val="decimal"/>
        <w:isLgl/>
        <w:lvlText w:val="%1.%2.%3.%4.%5."/>
        <w:lvlJc w:val="left"/>
        <w:pPr>
          <w:ind w:left="2880" w:hanging="1080"/>
        </w:pPr>
        <w:rPr>
          <w:rFonts w:hint="default"/>
        </w:rPr>
      </w:lvl>
    </w:lvlOverride>
    <w:lvlOverride w:ilvl="5">
      <w:lvl w:ilvl="5">
        <w:start w:val="1"/>
        <w:numFmt w:val="decimal"/>
        <w:isLgl/>
        <w:lvlText w:val="%1.%2.%3.%4.%5.%6."/>
        <w:lvlJc w:val="left"/>
        <w:pPr>
          <w:ind w:left="3240" w:hanging="1080"/>
        </w:pPr>
        <w:rPr>
          <w:rFonts w:hint="default"/>
        </w:rPr>
      </w:lvl>
    </w:lvlOverride>
    <w:lvlOverride w:ilvl="6">
      <w:lvl w:ilvl="6">
        <w:start w:val="1"/>
        <w:numFmt w:val="decimal"/>
        <w:isLgl/>
        <w:lvlText w:val="%1.%2.%3.%4.%5.%6.%7."/>
        <w:lvlJc w:val="left"/>
        <w:pPr>
          <w:ind w:left="3960" w:hanging="1440"/>
        </w:pPr>
        <w:rPr>
          <w:rFonts w:hint="default"/>
        </w:rPr>
      </w:lvl>
    </w:lvlOverride>
    <w:lvlOverride w:ilvl="7">
      <w:lvl w:ilvl="7">
        <w:start w:val="1"/>
        <w:numFmt w:val="decimal"/>
        <w:isLgl/>
        <w:lvlText w:val="%1.%2.%3.%4.%5.%6.%7.%8."/>
        <w:lvlJc w:val="left"/>
        <w:pPr>
          <w:ind w:left="4320" w:hanging="1440"/>
        </w:pPr>
        <w:rPr>
          <w:rFonts w:hint="default"/>
        </w:rPr>
      </w:lvl>
    </w:lvlOverride>
    <w:lvlOverride w:ilvl="8">
      <w:lvl w:ilvl="8">
        <w:start w:val="1"/>
        <w:numFmt w:val="decimal"/>
        <w:isLgl/>
        <w:lvlText w:val="%1.%2.%3.%4.%5.%6.%7.%8.%9."/>
        <w:lvlJc w:val="left"/>
        <w:pPr>
          <w:ind w:left="5040" w:hanging="1800"/>
        </w:pPr>
        <w:rPr>
          <w:rFonts w:hint="default"/>
        </w:rPr>
      </w:lvl>
    </w:lvlOverride>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activeWritingStyle w:appName="MSWord" w:lang="lv-LV" w:vendorID="71" w:dllVersion="512" w:checkStyle="1"/>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efaultTableStyle w:val="Normal0"/>
  <w:drawingGridHorizontalSpacing w:val="120"/>
  <w:drawingGridVerticalSpacing w:val="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3817"/>
    <w:rsid w:val="00000DA5"/>
    <w:rsid w:val="00002380"/>
    <w:rsid w:val="00002B24"/>
    <w:rsid w:val="00002BD3"/>
    <w:rsid w:val="000033B4"/>
    <w:rsid w:val="0000347B"/>
    <w:rsid w:val="0000358B"/>
    <w:rsid w:val="000046FD"/>
    <w:rsid w:val="00005CD9"/>
    <w:rsid w:val="00006589"/>
    <w:rsid w:val="00007051"/>
    <w:rsid w:val="00007229"/>
    <w:rsid w:val="0000728D"/>
    <w:rsid w:val="00010934"/>
    <w:rsid w:val="000111F0"/>
    <w:rsid w:val="00011E51"/>
    <w:rsid w:val="00012885"/>
    <w:rsid w:val="00014F08"/>
    <w:rsid w:val="00015206"/>
    <w:rsid w:val="000157ED"/>
    <w:rsid w:val="00015991"/>
    <w:rsid w:val="00016778"/>
    <w:rsid w:val="00016844"/>
    <w:rsid w:val="0001710E"/>
    <w:rsid w:val="00017C5A"/>
    <w:rsid w:val="000203C9"/>
    <w:rsid w:val="0002096A"/>
    <w:rsid w:val="00020EFF"/>
    <w:rsid w:val="00020F60"/>
    <w:rsid w:val="00021539"/>
    <w:rsid w:val="00022435"/>
    <w:rsid w:val="0002486E"/>
    <w:rsid w:val="00024902"/>
    <w:rsid w:val="00024BBD"/>
    <w:rsid w:val="00024DCE"/>
    <w:rsid w:val="00025F14"/>
    <w:rsid w:val="000271E0"/>
    <w:rsid w:val="0002730E"/>
    <w:rsid w:val="000276D8"/>
    <w:rsid w:val="00030027"/>
    <w:rsid w:val="00030128"/>
    <w:rsid w:val="000313E8"/>
    <w:rsid w:val="0003192E"/>
    <w:rsid w:val="0003194A"/>
    <w:rsid w:val="000319EB"/>
    <w:rsid w:val="00033084"/>
    <w:rsid w:val="00034327"/>
    <w:rsid w:val="00034954"/>
    <w:rsid w:val="00035D6D"/>
    <w:rsid w:val="00035EF2"/>
    <w:rsid w:val="00040CD1"/>
    <w:rsid w:val="000412C9"/>
    <w:rsid w:val="0004143B"/>
    <w:rsid w:val="000424D1"/>
    <w:rsid w:val="00042534"/>
    <w:rsid w:val="0004271E"/>
    <w:rsid w:val="00042BB3"/>
    <w:rsid w:val="00042FA9"/>
    <w:rsid w:val="0004315D"/>
    <w:rsid w:val="00043A50"/>
    <w:rsid w:val="0004461E"/>
    <w:rsid w:val="0004494A"/>
    <w:rsid w:val="000450D8"/>
    <w:rsid w:val="000452E2"/>
    <w:rsid w:val="000452F7"/>
    <w:rsid w:val="000470FE"/>
    <w:rsid w:val="000477A2"/>
    <w:rsid w:val="000478DD"/>
    <w:rsid w:val="00050267"/>
    <w:rsid w:val="000503B5"/>
    <w:rsid w:val="0005061B"/>
    <w:rsid w:val="000507D8"/>
    <w:rsid w:val="0005208C"/>
    <w:rsid w:val="000538B9"/>
    <w:rsid w:val="00053A30"/>
    <w:rsid w:val="00053F52"/>
    <w:rsid w:val="00054214"/>
    <w:rsid w:val="0005443A"/>
    <w:rsid w:val="00055246"/>
    <w:rsid w:val="00055A06"/>
    <w:rsid w:val="000576EC"/>
    <w:rsid w:val="000602D0"/>
    <w:rsid w:val="00060500"/>
    <w:rsid w:val="00060A3C"/>
    <w:rsid w:val="000610FD"/>
    <w:rsid w:val="00061320"/>
    <w:rsid w:val="0006142C"/>
    <w:rsid w:val="000615F0"/>
    <w:rsid w:val="00061CC5"/>
    <w:rsid w:val="0006292D"/>
    <w:rsid w:val="00063A5C"/>
    <w:rsid w:val="00063CBD"/>
    <w:rsid w:val="00064791"/>
    <w:rsid w:val="00064F22"/>
    <w:rsid w:val="00065DF9"/>
    <w:rsid w:val="00065F82"/>
    <w:rsid w:val="00066E94"/>
    <w:rsid w:val="00067A73"/>
    <w:rsid w:val="00070F06"/>
    <w:rsid w:val="000757AA"/>
    <w:rsid w:val="000760D4"/>
    <w:rsid w:val="000763FC"/>
    <w:rsid w:val="00076C54"/>
    <w:rsid w:val="00077991"/>
    <w:rsid w:val="00077F5A"/>
    <w:rsid w:val="000807B1"/>
    <w:rsid w:val="0008199E"/>
    <w:rsid w:val="00081F49"/>
    <w:rsid w:val="00082445"/>
    <w:rsid w:val="000824AE"/>
    <w:rsid w:val="000830F5"/>
    <w:rsid w:val="000834AE"/>
    <w:rsid w:val="00083634"/>
    <w:rsid w:val="000855A4"/>
    <w:rsid w:val="000876AF"/>
    <w:rsid w:val="00087E3C"/>
    <w:rsid w:val="0009118F"/>
    <w:rsid w:val="000917FF"/>
    <w:rsid w:val="0009201A"/>
    <w:rsid w:val="00092501"/>
    <w:rsid w:val="00092EDA"/>
    <w:rsid w:val="0009613C"/>
    <w:rsid w:val="000978F8"/>
    <w:rsid w:val="000979B5"/>
    <w:rsid w:val="000A0AF1"/>
    <w:rsid w:val="000A134C"/>
    <w:rsid w:val="000A1767"/>
    <w:rsid w:val="000A3416"/>
    <w:rsid w:val="000A3C7E"/>
    <w:rsid w:val="000A421A"/>
    <w:rsid w:val="000A534D"/>
    <w:rsid w:val="000A7B22"/>
    <w:rsid w:val="000B031E"/>
    <w:rsid w:val="000B075F"/>
    <w:rsid w:val="000B0CED"/>
    <w:rsid w:val="000B1432"/>
    <w:rsid w:val="000B3528"/>
    <w:rsid w:val="000B3F91"/>
    <w:rsid w:val="000B42AA"/>
    <w:rsid w:val="000B4D56"/>
    <w:rsid w:val="000B5237"/>
    <w:rsid w:val="000B789D"/>
    <w:rsid w:val="000B79C4"/>
    <w:rsid w:val="000C10F3"/>
    <w:rsid w:val="000C20CE"/>
    <w:rsid w:val="000C3FD3"/>
    <w:rsid w:val="000C482B"/>
    <w:rsid w:val="000C4D57"/>
    <w:rsid w:val="000C7349"/>
    <w:rsid w:val="000C75CF"/>
    <w:rsid w:val="000D1842"/>
    <w:rsid w:val="000D1CA8"/>
    <w:rsid w:val="000D3710"/>
    <w:rsid w:val="000D40D4"/>
    <w:rsid w:val="000D582D"/>
    <w:rsid w:val="000D59C7"/>
    <w:rsid w:val="000D64DC"/>
    <w:rsid w:val="000D7B1E"/>
    <w:rsid w:val="000E01C9"/>
    <w:rsid w:val="000E03B6"/>
    <w:rsid w:val="000E102E"/>
    <w:rsid w:val="000E1C9F"/>
    <w:rsid w:val="000E213F"/>
    <w:rsid w:val="000E3407"/>
    <w:rsid w:val="000E419F"/>
    <w:rsid w:val="000E459F"/>
    <w:rsid w:val="000E4F53"/>
    <w:rsid w:val="000E5166"/>
    <w:rsid w:val="000E59C9"/>
    <w:rsid w:val="000E6640"/>
    <w:rsid w:val="000E6CBF"/>
    <w:rsid w:val="000E7B4D"/>
    <w:rsid w:val="000F2336"/>
    <w:rsid w:val="000F2857"/>
    <w:rsid w:val="000F2EDA"/>
    <w:rsid w:val="000F2F97"/>
    <w:rsid w:val="000F3868"/>
    <w:rsid w:val="000F3B74"/>
    <w:rsid w:val="000F3C79"/>
    <w:rsid w:val="000F4276"/>
    <w:rsid w:val="000F44EA"/>
    <w:rsid w:val="000F573C"/>
    <w:rsid w:val="000F5C89"/>
    <w:rsid w:val="000F6FC5"/>
    <w:rsid w:val="000F71C8"/>
    <w:rsid w:val="000F7BB5"/>
    <w:rsid w:val="0010068D"/>
    <w:rsid w:val="001015AC"/>
    <w:rsid w:val="00101900"/>
    <w:rsid w:val="00103CED"/>
    <w:rsid w:val="0010458F"/>
    <w:rsid w:val="00104DF7"/>
    <w:rsid w:val="00106BA2"/>
    <w:rsid w:val="00106C67"/>
    <w:rsid w:val="00106FB0"/>
    <w:rsid w:val="00110576"/>
    <w:rsid w:val="001106A2"/>
    <w:rsid w:val="0011146C"/>
    <w:rsid w:val="00112401"/>
    <w:rsid w:val="00112720"/>
    <w:rsid w:val="001128EE"/>
    <w:rsid w:val="00113220"/>
    <w:rsid w:val="00113E4C"/>
    <w:rsid w:val="00115183"/>
    <w:rsid w:val="001162B3"/>
    <w:rsid w:val="00116374"/>
    <w:rsid w:val="00116BA1"/>
    <w:rsid w:val="00120630"/>
    <w:rsid w:val="00121A14"/>
    <w:rsid w:val="0012264A"/>
    <w:rsid w:val="00123362"/>
    <w:rsid w:val="001255A2"/>
    <w:rsid w:val="00125708"/>
    <w:rsid w:val="0012630E"/>
    <w:rsid w:val="0012682C"/>
    <w:rsid w:val="0012708C"/>
    <w:rsid w:val="001279AA"/>
    <w:rsid w:val="00127DB1"/>
    <w:rsid w:val="00131E7E"/>
    <w:rsid w:val="00131EB8"/>
    <w:rsid w:val="00132085"/>
    <w:rsid w:val="00132C7B"/>
    <w:rsid w:val="00132E38"/>
    <w:rsid w:val="0013373A"/>
    <w:rsid w:val="00133CF8"/>
    <w:rsid w:val="00133DE0"/>
    <w:rsid w:val="00133FFF"/>
    <w:rsid w:val="00135532"/>
    <w:rsid w:val="00135CA8"/>
    <w:rsid w:val="00137FEA"/>
    <w:rsid w:val="00140EE7"/>
    <w:rsid w:val="00141330"/>
    <w:rsid w:val="00142B77"/>
    <w:rsid w:val="00143EB5"/>
    <w:rsid w:val="0014445A"/>
    <w:rsid w:val="00145D20"/>
    <w:rsid w:val="00146649"/>
    <w:rsid w:val="0014693E"/>
    <w:rsid w:val="00150181"/>
    <w:rsid w:val="00153995"/>
    <w:rsid w:val="001541CB"/>
    <w:rsid w:val="00155482"/>
    <w:rsid w:val="00155D30"/>
    <w:rsid w:val="00156104"/>
    <w:rsid w:val="0015633B"/>
    <w:rsid w:val="00156437"/>
    <w:rsid w:val="00156C40"/>
    <w:rsid w:val="00157C9B"/>
    <w:rsid w:val="00160021"/>
    <w:rsid w:val="00160C52"/>
    <w:rsid w:val="00163CBE"/>
    <w:rsid w:val="00163DDF"/>
    <w:rsid w:val="001642C7"/>
    <w:rsid w:val="00166071"/>
    <w:rsid w:val="0016651C"/>
    <w:rsid w:val="0016709D"/>
    <w:rsid w:val="00167AD6"/>
    <w:rsid w:val="00167C84"/>
    <w:rsid w:val="001700C6"/>
    <w:rsid w:val="00170ADF"/>
    <w:rsid w:val="0017166E"/>
    <w:rsid w:val="001718A5"/>
    <w:rsid w:val="00172008"/>
    <w:rsid w:val="001722C7"/>
    <w:rsid w:val="00172EB7"/>
    <w:rsid w:val="00172FE8"/>
    <w:rsid w:val="001744D9"/>
    <w:rsid w:val="001745B3"/>
    <w:rsid w:val="00174D4C"/>
    <w:rsid w:val="0017509E"/>
    <w:rsid w:val="0018083C"/>
    <w:rsid w:val="00181E7C"/>
    <w:rsid w:val="00182AF1"/>
    <w:rsid w:val="0018367A"/>
    <w:rsid w:val="001848CE"/>
    <w:rsid w:val="00185D0E"/>
    <w:rsid w:val="0018622F"/>
    <w:rsid w:val="0018782A"/>
    <w:rsid w:val="00187EA8"/>
    <w:rsid w:val="00191493"/>
    <w:rsid w:val="00191D2D"/>
    <w:rsid w:val="00191F6A"/>
    <w:rsid w:val="00192940"/>
    <w:rsid w:val="0019367C"/>
    <w:rsid w:val="0019437B"/>
    <w:rsid w:val="00194ACE"/>
    <w:rsid w:val="001951A5"/>
    <w:rsid w:val="0019564C"/>
    <w:rsid w:val="001959DB"/>
    <w:rsid w:val="00196463"/>
    <w:rsid w:val="00196D16"/>
    <w:rsid w:val="00196FF7"/>
    <w:rsid w:val="0019741A"/>
    <w:rsid w:val="001A0D09"/>
    <w:rsid w:val="001A114B"/>
    <w:rsid w:val="001A13C5"/>
    <w:rsid w:val="001A2C4F"/>
    <w:rsid w:val="001A4F1C"/>
    <w:rsid w:val="001A6CEB"/>
    <w:rsid w:val="001B06ED"/>
    <w:rsid w:val="001B2AB3"/>
    <w:rsid w:val="001B456F"/>
    <w:rsid w:val="001B53EF"/>
    <w:rsid w:val="001B6018"/>
    <w:rsid w:val="001B63B4"/>
    <w:rsid w:val="001C0EA0"/>
    <w:rsid w:val="001C15E5"/>
    <w:rsid w:val="001C33A3"/>
    <w:rsid w:val="001C3CD8"/>
    <w:rsid w:val="001C4D40"/>
    <w:rsid w:val="001C51D7"/>
    <w:rsid w:val="001C5F19"/>
    <w:rsid w:val="001C7257"/>
    <w:rsid w:val="001C7CE2"/>
    <w:rsid w:val="001D0136"/>
    <w:rsid w:val="001D070C"/>
    <w:rsid w:val="001D1392"/>
    <w:rsid w:val="001D1E00"/>
    <w:rsid w:val="001D33DE"/>
    <w:rsid w:val="001D6690"/>
    <w:rsid w:val="001D72D5"/>
    <w:rsid w:val="001D77BF"/>
    <w:rsid w:val="001D7EB5"/>
    <w:rsid w:val="001E067D"/>
    <w:rsid w:val="001E1639"/>
    <w:rsid w:val="001E27B3"/>
    <w:rsid w:val="001E3C06"/>
    <w:rsid w:val="001E5443"/>
    <w:rsid w:val="001E5BC6"/>
    <w:rsid w:val="001E703F"/>
    <w:rsid w:val="001E775B"/>
    <w:rsid w:val="001E7BBF"/>
    <w:rsid w:val="001F0956"/>
    <w:rsid w:val="001F1085"/>
    <w:rsid w:val="001F24E4"/>
    <w:rsid w:val="001F4CD7"/>
    <w:rsid w:val="001F5E44"/>
    <w:rsid w:val="001F6067"/>
    <w:rsid w:val="001F6625"/>
    <w:rsid w:val="001F7F9B"/>
    <w:rsid w:val="0020291D"/>
    <w:rsid w:val="0020465A"/>
    <w:rsid w:val="002048E1"/>
    <w:rsid w:val="00205071"/>
    <w:rsid w:val="00205A7B"/>
    <w:rsid w:val="002067EF"/>
    <w:rsid w:val="00206927"/>
    <w:rsid w:val="00207AAC"/>
    <w:rsid w:val="0021091F"/>
    <w:rsid w:val="00210FE9"/>
    <w:rsid w:val="002127E1"/>
    <w:rsid w:val="00212AF9"/>
    <w:rsid w:val="00213C51"/>
    <w:rsid w:val="002148AE"/>
    <w:rsid w:val="00214921"/>
    <w:rsid w:val="00215197"/>
    <w:rsid w:val="002169CA"/>
    <w:rsid w:val="00217004"/>
    <w:rsid w:val="00217584"/>
    <w:rsid w:val="00217D7C"/>
    <w:rsid w:val="00220A15"/>
    <w:rsid w:val="002210A4"/>
    <w:rsid w:val="00221634"/>
    <w:rsid w:val="00223F42"/>
    <w:rsid w:val="00224DC4"/>
    <w:rsid w:val="002254EE"/>
    <w:rsid w:val="0023090C"/>
    <w:rsid w:val="00230E2A"/>
    <w:rsid w:val="0023144A"/>
    <w:rsid w:val="002314BB"/>
    <w:rsid w:val="00232B34"/>
    <w:rsid w:val="00232C45"/>
    <w:rsid w:val="00233138"/>
    <w:rsid w:val="00235189"/>
    <w:rsid w:val="00235ADD"/>
    <w:rsid w:val="00236287"/>
    <w:rsid w:val="00236D16"/>
    <w:rsid w:val="00237523"/>
    <w:rsid w:val="00240116"/>
    <w:rsid w:val="00240D38"/>
    <w:rsid w:val="002411FE"/>
    <w:rsid w:val="002437C9"/>
    <w:rsid w:val="0024460B"/>
    <w:rsid w:val="00245441"/>
    <w:rsid w:val="002468A4"/>
    <w:rsid w:val="00246FD2"/>
    <w:rsid w:val="00247138"/>
    <w:rsid w:val="00247C8E"/>
    <w:rsid w:val="00250FB2"/>
    <w:rsid w:val="00251D1A"/>
    <w:rsid w:val="00252EB8"/>
    <w:rsid w:val="00253977"/>
    <w:rsid w:val="00253EF4"/>
    <w:rsid w:val="00254A72"/>
    <w:rsid w:val="00257461"/>
    <w:rsid w:val="00260376"/>
    <w:rsid w:val="00261B54"/>
    <w:rsid w:val="002626AD"/>
    <w:rsid w:val="00263277"/>
    <w:rsid w:val="00266624"/>
    <w:rsid w:val="00266997"/>
    <w:rsid w:val="00267652"/>
    <w:rsid w:val="00267D2A"/>
    <w:rsid w:val="00271284"/>
    <w:rsid w:val="002719B5"/>
    <w:rsid w:val="00273414"/>
    <w:rsid w:val="0027378F"/>
    <w:rsid w:val="00274959"/>
    <w:rsid w:val="00275CC8"/>
    <w:rsid w:val="00275F86"/>
    <w:rsid w:val="00277CA6"/>
    <w:rsid w:val="002800A2"/>
    <w:rsid w:val="00281EF5"/>
    <w:rsid w:val="0028304D"/>
    <w:rsid w:val="002832A1"/>
    <w:rsid w:val="00283554"/>
    <w:rsid w:val="002835CB"/>
    <w:rsid w:val="002848D5"/>
    <w:rsid w:val="002849D7"/>
    <w:rsid w:val="00284F27"/>
    <w:rsid w:val="00285945"/>
    <w:rsid w:val="00285A97"/>
    <w:rsid w:val="0028609A"/>
    <w:rsid w:val="00290C21"/>
    <w:rsid w:val="0029210C"/>
    <w:rsid w:val="00292D7C"/>
    <w:rsid w:val="002948AC"/>
    <w:rsid w:val="00294C2F"/>
    <w:rsid w:val="002953C5"/>
    <w:rsid w:val="002965C7"/>
    <w:rsid w:val="00296693"/>
    <w:rsid w:val="0029770E"/>
    <w:rsid w:val="00297AB8"/>
    <w:rsid w:val="002A0499"/>
    <w:rsid w:val="002A06CD"/>
    <w:rsid w:val="002A0A81"/>
    <w:rsid w:val="002A1D2C"/>
    <w:rsid w:val="002A268E"/>
    <w:rsid w:val="002A2D33"/>
    <w:rsid w:val="002A30A5"/>
    <w:rsid w:val="002A3DDD"/>
    <w:rsid w:val="002A4C83"/>
    <w:rsid w:val="002A69F1"/>
    <w:rsid w:val="002A748E"/>
    <w:rsid w:val="002B0EA8"/>
    <w:rsid w:val="002B194C"/>
    <w:rsid w:val="002B2C03"/>
    <w:rsid w:val="002B407B"/>
    <w:rsid w:val="002B4927"/>
    <w:rsid w:val="002B5471"/>
    <w:rsid w:val="002B5D95"/>
    <w:rsid w:val="002B5E94"/>
    <w:rsid w:val="002B66B1"/>
    <w:rsid w:val="002B6859"/>
    <w:rsid w:val="002B7E18"/>
    <w:rsid w:val="002C0868"/>
    <w:rsid w:val="002C0CB7"/>
    <w:rsid w:val="002C0D85"/>
    <w:rsid w:val="002C15DC"/>
    <w:rsid w:val="002C2DAB"/>
    <w:rsid w:val="002C3551"/>
    <w:rsid w:val="002C44EC"/>
    <w:rsid w:val="002C4738"/>
    <w:rsid w:val="002C56D2"/>
    <w:rsid w:val="002C6923"/>
    <w:rsid w:val="002C6C4F"/>
    <w:rsid w:val="002D1160"/>
    <w:rsid w:val="002D2CFA"/>
    <w:rsid w:val="002D35C1"/>
    <w:rsid w:val="002D385A"/>
    <w:rsid w:val="002D3BD2"/>
    <w:rsid w:val="002D4F71"/>
    <w:rsid w:val="002D51B8"/>
    <w:rsid w:val="002D5B68"/>
    <w:rsid w:val="002D5E86"/>
    <w:rsid w:val="002D62B6"/>
    <w:rsid w:val="002D6DE9"/>
    <w:rsid w:val="002D79FF"/>
    <w:rsid w:val="002E0E2B"/>
    <w:rsid w:val="002E240D"/>
    <w:rsid w:val="002E25CB"/>
    <w:rsid w:val="002E33E8"/>
    <w:rsid w:val="002E388F"/>
    <w:rsid w:val="002E3C56"/>
    <w:rsid w:val="002E42EB"/>
    <w:rsid w:val="002E4BE0"/>
    <w:rsid w:val="002E683C"/>
    <w:rsid w:val="002F32D9"/>
    <w:rsid w:val="002F3A59"/>
    <w:rsid w:val="002F51D1"/>
    <w:rsid w:val="002F5F6D"/>
    <w:rsid w:val="002F6D07"/>
    <w:rsid w:val="002F6EA2"/>
    <w:rsid w:val="002F6F63"/>
    <w:rsid w:val="002F73E2"/>
    <w:rsid w:val="002F7A41"/>
    <w:rsid w:val="00300C13"/>
    <w:rsid w:val="00300DBC"/>
    <w:rsid w:val="00303030"/>
    <w:rsid w:val="003031EE"/>
    <w:rsid w:val="00303A70"/>
    <w:rsid w:val="00303F17"/>
    <w:rsid w:val="003043A4"/>
    <w:rsid w:val="00305761"/>
    <w:rsid w:val="003068AA"/>
    <w:rsid w:val="00306B25"/>
    <w:rsid w:val="00306D9F"/>
    <w:rsid w:val="003075E4"/>
    <w:rsid w:val="00310430"/>
    <w:rsid w:val="003108AF"/>
    <w:rsid w:val="00312742"/>
    <w:rsid w:val="00313747"/>
    <w:rsid w:val="00314245"/>
    <w:rsid w:val="003142FE"/>
    <w:rsid w:val="00315565"/>
    <w:rsid w:val="00316DEB"/>
    <w:rsid w:val="0031730A"/>
    <w:rsid w:val="003175E0"/>
    <w:rsid w:val="00317C00"/>
    <w:rsid w:val="003201C6"/>
    <w:rsid w:val="00320939"/>
    <w:rsid w:val="00321630"/>
    <w:rsid w:val="00321CED"/>
    <w:rsid w:val="003228E8"/>
    <w:rsid w:val="003228F4"/>
    <w:rsid w:val="00322BE5"/>
    <w:rsid w:val="00322D63"/>
    <w:rsid w:val="00322E68"/>
    <w:rsid w:val="00323A22"/>
    <w:rsid w:val="00323DEE"/>
    <w:rsid w:val="0032439D"/>
    <w:rsid w:val="003250F9"/>
    <w:rsid w:val="003251B6"/>
    <w:rsid w:val="003256A0"/>
    <w:rsid w:val="00326857"/>
    <w:rsid w:val="003270D0"/>
    <w:rsid w:val="003273E2"/>
    <w:rsid w:val="00330DF7"/>
    <w:rsid w:val="00330DF8"/>
    <w:rsid w:val="003318AA"/>
    <w:rsid w:val="00331EF3"/>
    <w:rsid w:val="00332E5E"/>
    <w:rsid w:val="00333525"/>
    <w:rsid w:val="003336B5"/>
    <w:rsid w:val="0033472E"/>
    <w:rsid w:val="00337299"/>
    <w:rsid w:val="00337961"/>
    <w:rsid w:val="00337A23"/>
    <w:rsid w:val="00337E9E"/>
    <w:rsid w:val="00340221"/>
    <w:rsid w:val="00340860"/>
    <w:rsid w:val="00340E1A"/>
    <w:rsid w:val="003419AB"/>
    <w:rsid w:val="00341C23"/>
    <w:rsid w:val="00343214"/>
    <w:rsid w:val="00344002"/>
    <w:rsid w:val="0034631B"/>
    <w:rsid w:val="00347371"/>
    <w:rsid w:val="00351DF4"/>
    <w:rsid w:val="00352E2F"/>
    <w:rsid w:val="00354446"/>
    <w:rsid w:val="0035560A"/>
    <w:rsid w:val="00355C21"/>
    <w:rsid w:val="00356DB9"/>
    <w:rsid w:val="003608DD"/>
    <w:rsid w:val="00360AEE"/>
    <w:rsid w:val="00361835"/>
    <w:rsid w:val="00362FB9"/>
    <w:rsid w:val="00363A4E"/>
    <w:rsid w:val="00363D83"/>
    <w:rsid w:val="00364B85"/>
    <w:rsid w:val="0036575F"/>
    <w:rsid w:val="00366E66"/>
    <w:rsid w:val="003700A2"/>
    <w:rsid w:val="003718DB"/>
    <w:rsid w:val="003718DC"/>
    <w:rsid w:val="00372C8C"/>
    <w:rsid w:val="00372F49"/>
    <w:rsid w:val="00373083"/>
    <w:rsid w:val="003740A9"/>
    <w:rsid w:val="00374489"/>
    <w:rsid w:val="003744EF"/>
    <w:rsid w:val="00375035"/>
    <w:rsid w:val="003753D1"/>
    <w:rsid w:val="00375E6C"/>
    <w:rsid w:val="00376CBA"/>
    <w:rsid w:val="00377C8F"/>
    <w:rsid w:val="00380D77"/>
    <w:rsid w:val="003824F9"/>
    <w:rsid w:val="003834BF"/>
    <w:rsid w:val="00384265"/>
    <w:rsid w:val="003842D7"/>
    <w:rsid w:val="003851CC"/>
    <w:rsid w:val="00386360"/>
    <w:rsid w:val="003871DA"/>
    <w:rsid w:val="00387C59"/>
    <w:rsid w:val="00391305"/>
    <w:rsid w:val="00391385"/>
    <w:rsid w:val="00391F43"/>
    <w:rsid w:val="00393379"/>
    <w:rsid w:val="003937D6"/>
    <w:rsid w:val="00393DE8"/>
    <w:rsid w:val="0039441B"/>
    <w:rsid w:val="003947C4"/>
    <w:rsid w:val="00394C61"/>
    <w:rsid w:val="0039530D"/>
    <w:rsid w:val="0039540C"/>
    <w:rsid w:val="00395CFA"/>
    <w:rsid w:val="003963B4"/>
    <w:rsid w:val="00396C37"/>
    <w:rsid w:val="00396FCB"/>
    <w:rsid w:val="003A07EA"/>
    <w:rsid w:val="003A0C08"/>
    <w:rsid w:val="003A159F"/>
    <w:rsid w:val="003A181A"/>
    <w:rsid w:val="003A31D7"/>
    <w:rsid w:val="003A34B8"/>
    <w:rsid w:val="003A3F59"/>
    <w:rsid w:val="003A423B"/>
    <w:rsid w:val="003B0316"/>
    <w:rsid w:val="003B205D"/>
    <w:rsid w:val="003B466B"/>
    <w:rsid w:val="003B466F"/>
    <w:rsid w:val="003B4B08"/>
    <w:rsid w:val="003B4B3A"/>
    <w:rsid w:val="003B6D46"/>
    <w:rsid w:val="003B6ECD"/>
    <w:rsid w:val="003B7E23"/>
    <w:rsid w:val="003C0685"/>
    <w:rsid w:val="003C121D"/>
    <w:rsid w:val="003C1E29"/>
    <w:rsid w:val="003C1F33"/>
    <w:rsid w:val="003C4E3D"/>
    <w:rsid w:val="003C5D57"/>
    <w:rsid w:val="003D138B"/>
    <w:rsid w:val="003D1E22"/>
    <w:rsid w:val="003D211D"/>
    <w:rsid w:val="003D21E0"/>
    <w:rsid w:val="003D7A4C"/>
    <w:rsid w:val="003E01E0"/>
    <w:rsid w:val="003E1113"/>
    <w:rsid w:val="003E14B9"/>
    <w:rsid w:val="003E46AD"/>
    <w:rsid w:val="003E5677"/>
    <w:rsid w:val="003E6165"/>
    <w:rsid w:val="003E682C"/>
    <w:rsid w:val="003E6E14"/>
    <w:rsid w:val="003E780E"/>
    <w:rsid w:val="003E7DC3"/>
    <w:rsid w:val="003F0374"/>
    <w:rsid w:val="003F06E0"/>
    <w:rsid w:val="003F0A79"/>
    <w:rsid w:val="003F1870"/>
    <w:rsid w:val="003F1B60"/>
    <w:rsid w:val="003F21D2"/>
    <w:rsid w:val="003F23B4"/>
    <w:rsid w:val="003F23C8"/>
    <w:rsid w:val="003F3E1F"/>
    <w:rsid w:val="003F3FA8"/>
    <w:rsid w:val="003F4807"/>
    <w:rsid w:val="003F641F"/>
    <w:rsid w:val="003F6914"/>
    <w:rsid w:val="003F6DC8"/>
    <w:rsid w:val="003F7773"/>
    <w:rsid w:val="003F7E50"/>
    <w:rsid w:val="00400BE9"/>
    <w:rsid w:val="00400CD9"/>
    <w:rsid w:val="004010E9"/>
    <w:rsid w:val="00401771"/>
    <w:rsid w:val="00401B7F"/>
    <w:rsid w:val="00403002"/>
    <w:rsid w:val="00403818"/>
    <w:rsid w:val="004054E5"/>
    <w:rsid w:val="00405AEB"/>
    <w:rsid w:val="0040697A"/>
    <w:rsid w:val="00406D22"/>
    <w:rsid w:val="00407C0F"/>
    <w:rsid w:val="0041156C"/>
    <w:rsid w:val="004117B0"/>
    <w:rsid w:val="00411BC3"/>
    <w:rsid w:val="00411F14"/>
    <w:rsid w:val="0041206B"/>
    <w:rsid w:val="0041297E"/>
    <w:rsid w:val="0041399F"/>
    <w:rsid w:val="004144A1"/>
    <w:rsid w:val="00415466"/>
    <w:rsid w:val="00416262"/>
    <w:rsid w:val="00420275"/>
    <w:rsid w:val="0042074B"/>
    <w:rsid w:val="004216CD"/>
    <w:rsid w:val="00421D36"/>
    <w:rsid w:val="004220D3"/>
    <w:rsid w:val="004233BD"/>
    <w:rsid w:val="00423E45"/>
    <w:rsid w:val="00424827"/>
    <w:rsid w:val="00424E35"/>
    <w:rsid w:val="004253AC"/>
    <w:rsid w:val="00425731"/>
    <w:rsid w:val="00425AE6"/>
    <w:rsid w:val="00425F75"/>
    <w:rsid w:val="00426636"/>
    <w:rsid w:val="00426C0B"/>
    <w:rsid w:val="00426D66"/>
    <w:rsid w:val="00427522"/>
    <w:rsid w:val="00427B78"/>
    <w:rsid w:val="004325CA"/>
    <w:rsid w:val="00432732"/>
    <w:rsid w:val="004331BA"/>
    <w:rsid w:val="00433691"/>
    <w:rsid w:val="00433CAE"/>
    <w:rsid w:val="00434AD0"/>
    <w:rsid w:val="00434C35"/>
    <w:rsid w:val="00435230"/>
    <w:rsid w:val="00437002"/>
    <w:rsid w:val="0043728A"/>
    <w:rsid w:val="00437565"/>
    <w:rsid w:val="00441210"/>
    <w:rsid w:val="0044186A"/>
    <w:rsid w:val="00441888"/>
    <w:rsid w:val="00442E3A"/>
    <w:rsid w:val="00442ECB"/>
    <w:rsid w:val="00443889"/>
    <w:rsid w:val="00443A3D"/>
    <w:rsid w:val="00443FEC"/>
    <w:rsid w:val="0044476E"/>
    <w:rsid w:val="0044480B"/>
    <w:rsid w:val="00445BB3"/>
    <w:rsid w:val="00445CDA"/>
    <w:rsid w:val="00446257"/>
    <w:rsid w:val="0044632E"/>
    <w:rsid w:val="00447645"/>
    <w:rsid w:val="00447725"/>
    <w:rsid w:val="0044781D"/>
    <w:rsid w:val="00447AFB"/>
    <w:rsid w:val="0045007E"/>
    <w:rsid w:val="004510B8"/>
    <w:rsid w:val="00452683"/>
    <w:rsid w:val="00453A87"/>
    <w:rsid w:val="0045456A"/>
    <w:rsid w:val="00456A00"/>
    <w:rsid w:val="00456BBA"/>
    <w:rsid w:val="004579EA"/>
    <w:rsid w:val="004604B8"/>
    <w:rsid w:val="00460E3F"/>
    <w:rsid w:val="0046129A"/>
    <w:rsid w:val="0046173E"/>
    <w:rsid w:val="004655BD"/>
    <w:rsid w:val="004656F2"/>
    <w:rsid w:val="00465767"/>
    <w:rsid w:val="00465D32"/>
    <w:rsid w:val="00466037"/>
    <w:rsid w:val="00466402"/>
    <w:rsid w:val="00466567"/>
    <w:rsid w:val="004667E7"/>
    <w:rsid w:val="00466C99"/>
    <w:rsid w:val="00467D56"/>
    <w:rsid w:val="004703F8"/>
    <w:rsid w:val="00470D0E"/>
    <w:rsid w:val="00472826"/>
    <w:rsid w:val="00472858"/>
    <w:rsid w:val="004732E7"/>
    <w:rsid w:val="0047356D"/>
    <w:rsid w:val="00473EED"/>
    <w:rsid w:val="00474B0A"/>
    <w:rsid w:val="00475358"/>
    <w:rsid w:val="004766FB"/>
    <w:rsid w:val="00477867"/>
    <w:rsid w:val="00481073"/>
    <w:rsid w:val="00481A07"/>
    <w:rsid w:val="00482078"/>
    <w:rsid w:val="00482570"/>
    <w:rsid w:val="004826A2"/>
    <w:rsid w:val="004828CB"/>
    <w:rsid w:val="0048424E"/>
    <w:rsid w:val="00484AB5"/>
    <w:rsid w:val="00485A58"/>
    <w:rsid w:val="00487D6B"/>
    <w:rsid w:val="00487FA2"/>
    <w:rsid w:val="00491483"/>
    <w:rsid w:val="00491906"/>
    <w:rsid w:val="004919D1"/>
    <w:rsid w:val="00492990"/>
    <w:rsid w:val="00493155"/>
    <w:rsid w:val="004932DD"/>
    <w:rsid w:val="00493817"/>
    <w:rsid w:val="004956B4"/>
    <w:rsid w:val="0049658B"/>
    <w:rsid w:val="00496672"/>
    <w:rsid w:val="004966DA"/>
    <w:rsid w:val="004A07BC"/>
    <w:rsid w:val="004A0875"/>
    <w:rsid w:val="004A0AAE"/>
    <w:rsid w:val="004A12BF"/>
    <w:rsid w:val="004A17A3"/>
    <w:rsid w:val="004A1F2C"/>
    <w:rsid w:val="004A444C"/>
    <w:rsid w:val="004A739B"/>
    <w:rsid w:val="004B04B8"/>
    <w:rsid w:val="004B189C"/>
    <w:rsid w:val="004B2CF6"/>
    <w:rsid w:val="004B2FD1"/>
    <w:rsid w:val="004B30D7"/>
    <w:rsid w:val="004B37C2"/>
    <w:rsid w:val="004B3E7D"/>
    <w:rsid w:val="004B4CCD"/>
    <w:rsid w:val="004B553D"/>
    <w:rsid w:val="004B62A0"/>
    <w:rsid w:val="004B6D9A"/>
    <w:rsid w:val="004B7B22"/>
    <w:rsid w:val="004B7EEA"/>
    <w:rsid w:val="004C18E0"/>
    <w:rsid w:val="004C1DC3"/>
    <w:rsid w:val="004C2494"/>
    <w:rsid w:val="004C39F1"/>
    <w:rsid w:val="004C4B10"/>
    <w:rsid w:val="004C5DA8"/>
    <w:rsid w:val="004C615E"/>
    <w:rsid w:val="004C65E9"/>
    <w:rsid w:val="004D0228"/>
    <w:rsid w:val="004D06B2"/>
    <w:rsid w:val="004D0A7E"/>
    <w:rsid w:val="004D1A6A"/>
    <w:rsid w:val="004D33D2"/>
    <w:rsid w:val="004D492A"/>
    <w:rsid w:val="004D679A"/>
    <w:rsid w:val="004D69F0"/>
    <w:rsid w:val="004D7759"/>
    <w:rsid w:val="004E03EB"/>
    <w:rsid w:val="004E122B"/>
    <w:rsid w:val="004E206B"/>
    <w:rsid w:val="004E3A38"/>
    <w:rsid w:val="004E3A52"/>
    <w:rsid w:val="004E54CA"/>
    <w:rsid w:val="004E6A56"/>
    <w:rsid w:val="004E7DB9"/>
    <w:rsid w:val="004F03AA"/>
    <w:rsid w:val="004F1F77"/>
    <w:rsid w:val="004F26EF"/>
    <w:rsid w:val="004F28AB"/>
    <w:rsid w:val="004F3BDF"/>
    <w:rsid w:val="004F3D8B"/>
    <w:rsid w:val="004F5148"/>
    <w:rsid w:val="004F51D3"/>
    <w:rsid w:val="004F542B"/>
    <w:rsid w:val="004F7803"/>
    <w:rsid w:val="004F7A58"/>
    <w:rsid w:val="004F7C48"/>
    <w:rsid w:val="00503C37"/>
    <w:rsid w:val="00503CE0"/>
    <w:rsid w:val="0050479C"/>
    <w:rsid w:val="00505831"/>
    <w:rsid w:val="00505E1D"/>
    <w:rsid w:val="00506650"/>
    <w:rsid w:val="00506B4D"/>
    <w:rsid w:val="00506CE2"/>
    <w:rsid w:val="00506DCE"/>
    <w:rsid w:val="00510B46"/>
    <w:rsid w:val="0051108D"/>
    <w:rsid w:val="0051112C"/>
    <w:rsid w:val="00511A01"/>
    <w:rsid w:val="00511E24"/>
    <w:rsid w:val="005120CB"/>
    <w:rsid w:val="00512D09"/>
    <w:rsid w:val="005139B8"/>
    <w:rsid w:val="0051459E"/>
    <w:rsid w:val="005148B0"/>
    <w:rsid w:val="0051562A"/>
    <w:rsid w:val="005160F5"/>
    <w:rsid w:val="005172AC"/>
    <w:rsid w:val="00517374"/>
    <w:rsid w:val="005204F6"/>
    <w:rsid w:val="005222B1"/>
    <w:rsid w:val="005237AD"/>
    <w:rsid w:val="00524BC3"/>
    <w:rsid w:val="00526D64"/>
    <w:rsid w:val="005278D3"/>
    <w:rsid w:val="00527D32"/>
    <w:rsid w:val="00531FAD"/>
    <w:rsid w:val="005329B8"/>
    <w:rsid w:val="00532D66"/>
    <w:rsid w:val="00533360"/>
    <w:rsid w:val="00533845"/>
    <w:rsid w:val="00534182"/>
    <w:rsid w:val="005345C2"/>
    <w:rsid w:val="00534AEE"/>
    <w:rsid w:val="00534F2A"/>
    <w:rsid w:val="00535FCA"/>
    <w:rsid w:val="00540002"/>
    <w:rsid w:val="00540347"/>
    <w:rsid w:val="00540A13"/>
    <w:rsid w:val="005415E2"/>
    <w:rsid w:val="00541606"/>
    <w:rsid w:val="00541BFB"/>
    <w:rsid w:val="00541F3C"/>
    <w:rsid w:val="0054261A"/>
    <w:rsid w:val="00542F77"/>
    <w:rsid w:val="005444C8"/>
    <w:rsid w:val="00544E67"/>
    <w:rsid w:val="00545496"/>
    <w:rsid w:val="00546139"/>
    <w:rsid w:val="00546617"/>
    <w:rsid w:val="00547221"/>
    <w:rsid w:val="00547646"/>
    <w:rsid w:val="005477D9"/>
    <w:rsid w:val="00551DA2"/>
    <w:rsid w:val="00554F35"/>
    <w:rsid w:val="005551FA"/>
    <w:rsid w:val="0055521A"/>
    <w:rsid w:val="005556D1"/>
    <w:rsid w:val="00556541"/>
    <w:rsid w:val="00557BAF"/>
    <w:rsid w:val="00560511"/>
    <w:rsid w:val="00561209"/>
    <w:rsid w:val="00561FBA"/>
    <w:rsid w:val="005634FE"/>
    <w:rsid w:val="00563CF3"/>
    <w:rsid w:val="00564FD1"/>
    <w:rsid w:val="00567302"/>
    <w:rsid w:val="00567F30"/>
    <w:rsid w:val="005711C7"/>
    <w:rsid w:val="005712B2"/>
    <w:rsid w:val="00571A9B"/>
    <w:rsid w:val="0057237E"/>
    <w:rsid w:val="005732E0"/>
    <w:rsid w:val="00573781"/>
    <w:rsid w:val="00574CED"/>
    <w:rsid w:val="005759E0"/>
    <w:rsid w:val="00580FED"/>
    <w:rsid w:val="005820C6"/>
    <w:rsid w:val="0058255E"/>
    <w:rsid w:val="005844A9"/>
    <w:rsid w:val="00585534"/>
    <w:rsid w:val="00586147"/>
    <w:rsid w:val="0059007E"/>
    <w:rsid w:val="00590DF2"/>
    <w:rsid w:val="00590F0C"/>
    <w:rsid w:val="00592A84"/>
    <w:rsid w:val="00593560"/>
    <w:rsid w:val="005939C0"/>
    <w:rsid w:val="005956F7"/>
    <w:rsid w:val="005A1721"/>
    <w:rsid w:val="005A1A77"/>
    <w:rsid w:val="005A1ADF"/>
    <w:rsid w:val="005A314F"/>
    <w:rsid w:val="005A3240"/>
    <w:rsid w:val="005A39CD"/>
    <w:rsid w:val="005A540E"/>
    <w:rsid w:val="005A5EBE"/>
    <w:rsid w:val="005A6C4A"/>
    <w:rsid w:val="005A7ADF"/>
    <w:rsid w:val="005B033D"/>
    <w:rsid w:val="005B1A8A"/>
    <w:rsid w:val="005B24FB"/>
    <w:rsid w:val="005B3E23"/>
    <w:rsid w:val="005B4344"/>
    <w:rsid w:val="005B4FC5"/>
    <w:rsid w:val="005B56F4"/>
    <w:rsid w:val="005B5936"/>
    <w:rsid w:val="005C0290"/>
    <w:rsid w:val="005C40CD"/>
    <w:rsid w:val="005C5B84"/>
    <w:rsid w:val="005C63B5"/>
    <w:rsid w:val="005C65C0"/>
    <w:rsid w:val="005C7BC0"/>
    <w:rsid w:val="005D09CD"/>
    <w:rsid w:val="005D0A11"/>
    <w:rsid w:val="005D2EF2"/>
    <w:rsid w:val="005D2FC2"/>
    <w:rsid w:val="005D32F7"/>
    <w:rsid w:val="005D33C3"/>
    <w:rsid w:val="005D342A"/>
    <w:rsid w:val="005D37D9"/>
    <w:rsid w:val="005D3BDD"/>
    <w:rsid w:val="005D3DE9"/>
    <w:rsid w:val="005D4396"/>
    <w:rsid w:val="005D4BD0"/>
    <w:rsid w:val="005D4CEC"/>
    <w:rsid w:val="005D5B34"/>
    <w:rsid w:val="005D6428"/>
    <w:rsid w:val="005D6782"/>
    <w:rsid w:val="005D6989"/>
    <w:rsid w:val="005D6A26"/>
    <w:rsid w:val="005D6AF0"/>
    <w:rsid w:val="005D7776"/>
    <w:rsid w:val="005D7F9B"/>
    <w:rsid w:val="005E093A"/>
    <w:rsid w:val="005E2BC6"/>
    <w:rsid w:val="005E2DA6"/>
    <w:rsid w:val="005E322E"/>
    <w:rsid w:val="005E39F7"/>
    <w:rsid w:val="005E62D7"/>
    <w:rsid w:val="005E6915"/>
    <w:rsid w:val="005E6A2A"/>
    <w:rsid w:val="005F0173"/>
    <w:rsid w:val="005F0CA6"/>
    <w:rsid w:val="005F0D3E"/>
    <w:rsid w:val="005F16E4"/>
    <w:rsid w:val="005F1DF4"/>
    <w:rsid w:val="005F35B5"/>
    <w:rsid w:val="005F364A"/>
    <w:rsid w:val="005F39DB"/>
    <w:rsid w:val="005F481D"/>
    <w:rsid w:val="005F49D5"/>
    <w:rsid w:val="005F5516"/>
    <w:rsid w:val="005F5817"/>
    <w:rsid w:val="005F6DEE"/>
    <w:rsid w:val="005F7CDC"/>
    <w:rsid w:val="0060283F"/>
    <w:rsid w:val="00602865"/>
    <w:rsid w:val="00602B76"/>
    <w:rsid w:val="00602E03"/>
    <w:rsid w:val="00604826"/>
    <w:rsid w:val="0060503A"/>
    <w:rsid w:val="00605EEE"/>
    <w:rsid w:val="006060F1"/>
    <w:rsid w:val="0060712E"/>
    <w:rsid w:val="00607371"/>
    <w:rsid w:val="006100F5"/>
    <w:rsid w:val="006108E3"/>
    <w:rsid w:val="00611399"/>
    <w:rsid w:val="00611F82"/>
    <w:rsid w:val="006148E0"/>
    <w:rsid w:val="006152F2"/>
    <w:rsid w:val="006155B5"/>
    <w:rsid w:val="006161AE"/>
    <w:rsid w:val="0062078F"/>
    <w:rsid w:val="00622D38"/>
    <w:rsid w:val="00623A65"/>
    <w:rsid w:val="00623FBF"/>
    <w:rsid w:val="00625533"/>
    <w:rsid w:val="00627F5C"/>
    <w:rsid w:val="0063008C"/>
    <w:rsid w:val="00630750"/>
    <w:rsid w:val="006317CB"/>
    <w:rsid w:val="0063432C"/>
    <w:rsid w:val="006349F3"/>
    <w:rsid w:val="006353DB"/>
    <w:rsid w:val="006362BA"/>
    <w:rsid w:val="0063672E"/>
    <w:rsid w:val="00640026"/>
    <w:rsid w:val="0064154F"/>
    <w:rsid w:val="0064199F"/>
    <w:rsid w:val="00641E86"/>
    <w:rsid w:val="00642021"/>
    <w:rsid w:val="0064221D"/>
    <w:rsid w:val="006428BF"/>
    <w:rsid w:val="006435D6"/>
    <w:rsid w:val="00643F1E"/>
    <w:rsid w:val="00645035"/>
    <w:rsid w:val="006450DC"/>
    <w:rsid w:val="0064580F"/>
    <w:rsid w:val="00651C11"/>
    <w:rsid w:val="00654D09"/>
    <w:rsid w:val="00655BF5"/>
    <w:rsid w:val="00655BF6"/>
    <w:rsid w:val="00655C3B"/>
    <w:rsid w:val="00657AEB"/>
    <w:rsid w:val="00657DA7"/>
    <w:rsid w:val="00660EDE"/>
    <w:rsid w:val="00660F83"/>
    <w:rsid w:val="006618A0"/>
    <w:rsid w:val="00661CA6"/>
    <w:rsid w:val="00662477"/>
    <w:rsid w:val="006634FF"/>
    <w:rsid w:val="00664FB1"/>
    <w:rsid w:val="00665700"/>
    <w:rsid w:val="00665A5D"/>
    <w:rsid w:val="00665CA2"/>
    <w:rsid w:val="00666F2D"/>
    <w:rsid w:val="006673C3"/>
    <w:rsid w:val="006674D3"/>
    <w:rsid w:val="0067023B"/>
    <w:rsid w:val="00670E49"/>
    <w:rsid w:val="00671C3E"/>
    <w:rsid w:val="00672691"/>
    <w:rsid w:val="00675028"/>
    <w:rsid w:val="006754D3"/>
    <w:rsid w:val="00675A0F"/>
    <w:rsid w:val="00675FFC"/>
    <w:rsid w:val="006770AD"/>
    <w:rsid w:val="0068008B"/>
    <w:rsid w:val="00682741"/>
    <w:rsid w:val="00684054"/>
    <w:rsid w:val="00684BE7"/>
    <w:rsid w:val="0068614F"/>
    <w:rsid w:val="006871F9"/>
    <w:rsid w:val="00687E74"/>
    <w:rsid w:val="006902BF"/>
    <w:rsid w:val="00690B14"/>
    <w:rsid w:val="00690C82"/>
    <w:rsid w:val="00690FAD"/>
    <w:rsid w:val="00693C08"/>
    <w:rsid w:val="006955EA"/>
    <w:rsid w:val="00695A5C"/>
    <w:rsid w:val="00695BE2"/>
    <w:rsid w:val="00696562"/>
    <w:rsid w:val="0069692E"/>
    <w:rsid w:val="00696CEE"/>
    <w:rsid w:val="006973CB"/>
    <w:rsid w:val="006A1DF8"/>
    <w:rsid w:val="006A1E36"/>
    <w:rsid w:val="006A1EA7"/>
    <w:rsid w:val="006A2A5F"/>
    <w:rsid w:val="006A3CFC"/>
    <w:rsid w:val="006A4A8A"/>
    <w:rsid w:val="006A50D2"/>
    <w:rsid w:val="006A55B1"/>
    <w:rsid w:val="006A57E7"/>
    <w:rsid w:val="006A5B30"/>
    <w:rsid w:val="006B0261"/>
    <w:rsid w:val="006B0CAE"/>
    <w:rsid w:val="006B11C2"/>
    <w:rsid w:val="006B3678"/>
    <w:rsid w:val="006B39F2"/>
    <w:rsid w:val="006B3D88"/>
    <w:rsid w:val="006B509A"/>
    <w:rsid w:val="006B57EF"/>
    <w:rsid w:val="006B5B9A"/>
    <w:rsid w:val="006B7BB4"/>
    <w:rsid w:val="006C0FAC"/>
    <w:rsid w:val="006C301E"/>
    <w:rsid w:val="006C5213"/>
    <w:rsid w:val="006C5305"/>
    <w:rsid w:val="006C5FF9"/>
    <w:rsid w:val="006C65FE"/>
    <w:rsid w:val="006C7845"/>
    <w:rsid w:val="006C7D80"/>
    <w:rsid w:val="006D11F7"/>
    <w:rsid w:val="006D1378"/>
    <w:rsid w:val="006D1583"/>
    <w:rsid w:val="006D174E"/>
    <w:rsid w:val="006D256F"/>
    <w:rsid w:val="006D2BC9"/>
    <w:rsid w:val="006D38EE"/>
    <w:rsid w:val="006D3B02"/>
    <w:rsid w:val="006D3C7A"/>
    <w:rsid w:val="006D4282"/>
    <w:rsid w:val="006D449E"/>
    <w:rsid w:val="006D4592"/>
    <w:rsid w:val="006D5117"/>
    <w:rsid w:val="006D5527"/>
    <w:rsid w:val="006D5D4B"/>
    <w:rsid w:val="006D6077"/>
    <w:rsid w:val="006D6644"/>
    <w:rsid w:val="006D7992"/>
    <w:rsid w:val="006E0281"/>
    <w:rsid w:val="006E04FB"/>
    <w:rsid w:val="006E0D5A"/>
    <w:rsid w:val="006E1216"/>
    <w:rsid w:val="006E1474"/>
    <w:rsid w:val="006E16B7"/>
    <w:rsid w:val="006E17E3"/>
    <w:rsid w:val="006E2A70"/>
    <w:rsid w:val="006E4831"/>
    <w:rsid w:val="006E4E3A"/>
    <w:rsid w:val="006E573F"/>
    <w:rsid w:val="006E6339"/>
    <w:rsid w:val="006E661E"/>
    <w:rsid w:val="006F114D"/>
    <w:rsid w:val="006F188C"/>
    <w:rsid w:val="006F1A0C"/>
    <w:rsid w:val="006F22B2"/>
    <w:rsid w:val="006F2890"/>
    <w:rsid w:val="006F3302"/>
    <w:rsid w:val="006F37EF"/>
    <w:rsid w:val="006F49D7"/>
    <w:rsid w:val="006F53A9"/>
    <w:rsid w:val="006F61D7"/>
    <w:rsid w:val="007029C9"/>
    <w:rsid w:val="00702DBC"/>
    <w:rsid w:val="00702DFB"/>
    <w:rsid w:val="007047EF"/>
    <w:rsid w:val="00705F1F"/>
    <w:rsid w:val="007060D5"/>
    <w:rsid w:val="007065AF"/>
    <w:rsid w:val="0070726A"/>
    <w:rsid w:val="007072B8"/>
    <w:rsid w:val="00707534"/>
    <w:rsid w:val="007079BE"/>
    <w:rsid w:val="00707CBF"/>
    <w:rsid w:val="00707EF2"/>
    <w:rsid w:val="00710F95"/>
    <w:rsid w:val="00711065"/>
    <w:rsid w:val="00711343"/>
    <w:rsid w:val="0071161A"/>
    <w:rsid w:val="007123C7"/>
    <w:rsid w:val="0071269B"/>
    <w:rsid w:val="00713A88"/>
    <w:rsid w:val="00714BCA"/>
    <w:rsid w:val="00716077"/>
    <w:rsid w:val="00720ACF"/>
    <w:rsid w:val="0072166E"/>
    <w:rsid w:val="00723C51"/>
    <w:rsid w:val="0072440B"/>
    <w:rsid w:val="0072476C"/>
    <w:rsid w:val="00724937"/>
    <w:rsid w:val="00724C77"/>
    <w:rsid w:val="00724CF7"/>
    <w:rsid w:val="00730A65"/>
    <w:rsid w:val="00730A6F"/>
    <w:rsid w:val="00730D42"/>
    <w:rsid w:val="00731098"/>
    <w:rsid w:val="00731123"/>
    <w:rsid w:val="00731A5C"/>
    <w:rsid w:val="00731C7C"/>
    <w:rsid w:val="00732406"/>
    <w:rsid w:val="00732E20"/>
    <w:rsid w:val="007339D5"/>
    <w:rsid w:val="00734C95"/>
    <w:rsid w:val="00734D78"/>
    <w:rsid w:val="00736722"/>
    <w:rsid w:val="00737995"/>
    <w:rsid w:val="00737EED"/>
    <w:rsid w:val="0074085B"/>
    <w:rsid w:val="00740D00"/>
    <w:rsid w:val="00740D34"/>
    <w:rsid w:val="007415D0"/>
    <w:rsid w:val="0074385F"/>
    <w:rsid w:val="00744546"/>
    <w:rsid w:val="00745E97"/>
    <w:rsid w:val="00746905"/>
    <w:rsid w:val="00746A0D"/>
    <w:rsid w:val="00746D6E"/>
    <w:rsid w:val="00747D0A"/>
    <w:rsid w:val="00747FE7"/>
    <w:rsid w:val="007513B7"/>
    <w:rsid w:val="0075289D"/>
    <w:rsid w:val="00752F9D"/>
    <w:rsid w:val="00753153"/>
    <w:rsid w:val="007536BB"/>
    <w:rsid w:val="007538AB"/>
    <w:rsid w:val="0075719E"/>
    <w:rsid w:val="00757A5E"/>
    <w:rsid w:val="0076102E"/>
    <w:rsid w:val="00761675"/>
    <w:rsid w:val="00764C7B"/>
    <w:rsid w:val="0076565C"/>
    <w:rsid w:val="00766589"/>
    <w:rsid w:val="007721D8"/>
    <w:rsid w:val="00772372"/>
    <w:rsid w:val="00772512"/>
    <w:rsid w:val="0077302E"/>
    <w:rsid w:val="00773223"/>
    <w:rsid w:val="00773568"/>
    <w:rsid w:val="00773FE4"/>
    <w:rsid w:val="007742ED"/>
    <w:rsid w:val="00774F1E"/>
    <w:rsid w:val="0077568F"/>
    <w:rsid w:val="0077650A"/>
    <w:rsid w:val="00777280"/>
    <w:rsid w:val="00777C4F"/>
    <w:rsid w:val="00777F21"/>
    <w:rsid w:val="007824C1"/>
    <w:rsid w:val="00782763"/>
    <w:rsid w:val="00782C6A"/>
    <w:rsid w:val="00783F09"/>
    <w:rsid w:val="00784277"/>
    <w:rsid w:val="00784AF9"/>
    <w:rsid w:val="00786421"/>
    <w:rsid w:val="007865A6"/>
    <w:rsid w:val="007869F2"/>
    <w:rsid w:val="00786CFC"/>
    <w:rsid w:val="00786FA1"/>
    <w:rsid w:val="0078708F"/>
    <w:rsid w:val="007904E7"/>
    <w:rsid w:val="0079213E"/>
    <w:rsid w:val="00792546"/>
    <w:rsid w:val="007929D3"/>
    <w:rsid w:val="0079335D"/>
    <w:rsid w:val="0079352A"/>
    <w:rsid w:val="00793C33"/>
    <w:rsid w:val="00795872"/>
    <w:rsid w:val="00795D4B"/>
    <w:rsid w:val="00797080"/>
    <w:rsid w:val="00797390"/>
    <w:rsid w:val="007975BD"/>
    <w:rsid w:val="007A02D2"/>
    <w:rsid w:val="007A038C"/>
    <w:rsid w:val="007A0653"/>
    <w:rsid w:val="007A0A54"/>
    <w:rsid w:val="007A1DD2"/>
    <w:rsid w:val="007A37C5"/>
    <w:rsid w:val="007A3C21"/>
    <w:rsid w:val="007A3F96"/>
    <w:rsid w:val="007A41A2"/>
    <w:rsid w:val="007A5508"/>
    <w:rsid w:val="007A58C2"/>
    <w:rsid w:val="007A6F5B"/>
    <w:rsid w:val="007A78F7"/>
    <w:rsid w:val="007B10B2"/>
    <w:rsid w:val="007B240E"/>
    <w:rsid w:val="007B26EF"/>
    <w:rsid w:val="007B2CFB"/>
    <w:rsid w:val="007B2E65"/>
    <w:rsid w:val="007B2FA4"/>
    <w:rsid w:val="007B505F"/>
    <w:rsid w:val="007B5487"/>
    <w:rsid w:val="007B5AB5"/>
    <w:rsid w:val="007B6BC5"/>
    <w:rsid w:val="007C0047"/>
    <w:rsid w:val="007C071A"/>
    <w:rsid w:val="007C18CD"/>
    <w:rsid w:val="007C2CA4"/>
    <w:rsid w:val="007C7DB9"/>
    <w:rsid w:val="007D0469"/>
    <w:rsid w:val="007D09AB"/>
    <w:rsid w:val="007D0A75"/>
    <w:rsid w:val="007D11C4"/>
    <w:rsid w:val="007D1D0C"/>
    <w:rsid w:val="007D43FB"/>
    <w:rsid w:val="007D512F"/>
    <w:rsid w:val="007D61EE"/>
    <w:rsid w:val="007D6990"/>
    <w:rsid w:val="007D709F"/>
    <w:rsid w:val="007D7F4C"/>
    <w:rsid w:val="007E1322"/>
    <w:rsid w:val="007E1AFA"/>
    <w:rsid w:val="007E1E67"/>
    <w:rsid w:val="007E1FBB"/>
    <w:rsid w:val="007E3045"/>
    <w:rsid w:val="007E421C"/>
    <w:rsid w:val="007E45BF"/>
    <w:rsid w:val="007E49A1"/>
    <w:rsid w:val="007E73CD"/>
    <w:rsid w:val="007F08B4"/>
    <w:rsid w:val="007F1386"/>
    <w:rsid w:val="007F1B89"/>
    <w:rsid w:val="007F1BBD"/>
    <w:rsid w:val="007F1CCD"/>
    <w:rsid w:val="007F3DB3"/>
    <w:rsid w:val="007F7565"/>
    <w:rsid w:val="00800F8F"/>
    <w:rsid w:val="00802884"/>
    <w:rsid w:val="00803CA5"/>
    <w:rsid w:val="008051B7"/>
    <w:rsid w:val="00807C07"/>
    <w:rsid w:val="00807D5D"/>
    <w:rsid w:val="00807E60"/>
    <w:rsid w:val="00807EF2"/>
    <w:rsid w:val="008101E3"/>
    <w:rsid w:val="00810505"/>
    <w:rsid w:val="0081061D"/>
    <w:rsid w:val="00810A57"/>
    <w:rsid w:val="00810E53"/>
    <w:rsid w:val="0081183E"/>
    <w:rsid w:val="00811E02"/>
    <w:rsid w:val="00813208"/>
    <w:rsid w:val="008138A1"/>
    <w:rsid w:val="00813C7A"/>
    <w:rsid w:val="008150A1"/>
    <w:rsid w:val="008155AE"/>
    <w:rsid w:val="0082097D"/>
    <w:rsid w:val="00820D1F"/>
    <w:rsid w:val="00822736"/>
    <w:rsid w:val="00822A37"/>
    <w:rsid w:val="0082420D"/>
    <w:rsid w:val="0082513B"/>
    <w:rsid w:val="00825646"/>
    <w:rsid w:val="00826A2E"/>
    <w:rsid w:val="00827189"/>
    <w:rsid w:val="00827B12"/>
    <w:rsid w:val="00830936"/>
    <w:rsid w:val="00831314"/>
    <w:rsid w:val="008316A6"/>
    <w:rsid w:val="0083184C"/>
    <w:rsid w:val="0083454D"/>
    <w:rsid w:val="00837273"/>
    <w:rsid w:val="00837878"/>
    <w:rsid w:val="00837A39"/>
    <w:rsid w:val="00840A60"/>
    <w:rsid w:val="008413BD"/>
    <w:rsid w:val="00841867"/>
    <w:rsid w:val="00842FD4"/>
    <w:rsid w:val="00843B98"/>
    <w:rsid w:val="00843BC3"/>
    <w:rsid w:val="00843C9E"/>
    <w:rsid w:val="00845552"/>
    <w:rsid w:val="008468E4"/>
    <w:rsid w:val="00850058"/>
    <w:rsid w:val="00850DE1"/>
    <w:rsid w:val="00851C4C"/>
    <w:rsid w:val="00851C80"/>
    <w:rsid w:val="008560F4"/>
    <w:rsid w:val="0085722E"/>
    <w:rsid w:val="008601EE"/>
    <w:rsid w:val="0086094A"/>
    <w:rsid w:val="00860FC1"/>
    <w:rsid w:val="00861EFC"/>
    <w:rsid w:val="00864049"/>
    <w:rsid w:val="0086448E"/>
    <w:rsid w:val="00865AD4"/>
    <w:rsid w:val="0086774D"/>
    <w:rsid w:val="0087007B"/>
    <w:rsid w:val="008714D1"/>
    <w:rsid w:val="0087208D"/>
    <w:rsid w:val="00872C0C"/>
    <w:rsid w:val="008733C6"/>
    <w:rsid w:val="00873CF5"/>
    <w:rsid w:val="00874CCF"/>
    <w:rsid w:val="00875A7F"/>
    <w:rsid w:val="00880111"/>
    <w:rsid w:val="00880BE2"/>
    <w:rsid w:val="00880CA4"/>
    <w:rsid w:val="0088163A"/>
    <w:rsid w:val="00881BF1"/>
    <w:rsid w:val="00881D70"/>
    <w:rsid w:val="00882D9E"/>
    <w:rsid w:val="0088390D"/>
    <w:rsid w:val="008843A1"/>
    <w:rsid w:val="00884B9A"/>
    <w:rsid w:val="00885BEE"/>
    <w:rsid w:val="008879F5"/>
    <w:rsid w:val="0089065D"/>
    <w:rsid w:val="00890772"/>
    <w:rsid w:val="00891D7F"/>
    <w:rsid w:val="00891DB2"/>
    <w:rsid w:val="00891EEB"/>
    <w:rsid w:val="0089273A"/>
    <w:rsid w:val="008927B8"/>
    <w:rsid w:val="00892C9C"/>
    <w:rsid w:val="00893115"/>
    <w:rsid w:val="008932B1"/>
    <w:rsid w:val="008935AC"/>
    <w:rsid w:val="00893F7D"/>
    <w:rsid w:val="0089476D"/>
    <w:rsid w:val="00894940"/>
    <w:rsid w:val="008950D5"/>
    <w:rsid w:val="00895297"/>
    <w:rsid w:val="008967DC"/>
    <w:rsid w:val="0089684F"/>
    <w:rsid w:val="00897299"/>
    <w:rsid w:val="00897CE2"/>
    <w:rsid w:val="008A0286"/>
    <w:rsid w:val="008A1174"/>
    <w:rsid w:val="008A1397"/>
    <w:rsid w:val="008A1CBA"/>
    <w:rsid w:val="008A2455"/>
    <w:rsid w:val="008A25D7"/>
    <w:rsid w:val="008A2797"/>
    <w:rsid w:val="008A34A9"/>
    <w:rsid w:val="008A4867"/>
    <w:rsid w:val="008A54F3"/>
    <w:rsid w:val="008A6FDA"/>
    <w:rsid w:val="008B0B44"/>
    <w:rsid w:val="008B38B6"/>
    <w:rsid w:val="008B4107"/>
    <w:rsid w:val="008B5691"/>
    <w:rsid w:val="008B5AF8"/>
    <w:rsid w:val="008B78E9"/>
    <w:rsid w:val="008C0787"/>
    <w:rsid w:val="008C1E63"/>
    <w:rsid w:val="008C2061"/>
    <w:rsid w:val="008C2BF8"/>
    <w:rsid w:val="008C359E"/>
    <w:rsid w:val="008C3CF2"/>
    <w:rsid w:val="008C3F23"/>
    <w:rsid w:val="008C3F96"/>
    <w:rsid w:val="008C4555"/>
    <w:rsid w:val="008C7398"/>
    <w:rsid w:val="008C74EE"/>
    <w:rsid w:val="008D031E"/>
    <w:rsid w:val="008D1626"/>
    <w:rsid w:val="008D219D"/>
    <w:rsid w:val="008D28B0"/>
    <w:rsid w:val="008D3A75"/>
    <w:rsid w:val="008D3D84"/>
    <w:rsid w:val="008D41C9"/>
    <w:rsid w:val="008D50A1"/>
    <w:rsid w:val="008D56F7"/>
    <w:rsid w:val="008D580D"/>
    <w:rsid w:val="008D6D56"/>
    <w:rsid w:val="008D7D52"/>
    <w:rsid w:val="008E0F66"/>
    <w:rsid w:val="008E127C"/>
    <w:rsid w:val="008E2197"/>
    <w:rsid w:val="008E21DA"/>
    <w:rsid w:val="008E2A24"/>
    <w:rsid w:val="008E2D3C"/>
    <w:rsid w:val="008E350C"/>
    <w:rsid w:val="008E4BF8"/>
    <w:rsid w:val="008E5262"/>
    <w:rsid w:val="008E54D4"/>
    <w:rsid w:val="008E59DA"/>
    <w:rsid w:val="008E6D57"/>
    <w:rsid w:val="008E709C"/>
    <w:rsid w:val="008E7CA5"/>
    <w:rsid w:val="008F0979"/>
    <w:rsid w:val="008F0B02"/>
    <w:rsid w:val="008F1A1D"/>
    <w:rsid w:val="008F20E5"/>
    <w:rsid w:val="008F2C77"/>
    <w:rsid w:val="008F2FBD"/>
    <w:rsid w:val="008F39BD"/>
    <w:rsid w:val="008F3D37"/>
    <w:rsid w:val="008F5069"/>
    <w:rsid w:val="008F51CF"/>
    <w:rsid w:val="008F5C11"/>
    <w:rsid w:val="008F63C3"/>
    <w:rsid w:val="008F7011"/>
    <w:rsid w:val="00900A6B"/>
    <w:rsid w:val="00903DC5"/>
    <w:rsid w:val="00905FE3"/>
    <w:rsid w:val="00907170"/>
    <w:rsid w:val="00914E53"/>
    <w:rsid w:val="00915564"/>
    <w:rsid w:val="0091796B"/>
    <w:rsid w:val="00917C95"/>
    <w:rsid w:val="00920B70"/>
    <w:rsid w:val="009215C2"/>
    <w:rsid w:val="00921A30"/>
    <w:rsid w:val="00922AA5"/>
    <w:rsid w:val="00923F18"/>
    <w:rsid w:val="00924645"/>
    <w:rsid w:val="009255EF"/>
    <w:rsid w:val="00925A93"/>
    <w:rsid w:val="00925D53"/>
    <w:rsid w:val="00925EDE"/>
    <w:rsid w:val="00926EB8"/>
    <w:rsid w:val="00927053"/>
    <w:rsid w:val="00927855"/>
    <w:rsid w:val="0093071E"/>
    <w:rsid w:val="00931DA8"/>
    <w:rsid w:val="009338FC"/>
    <w:rsid w:val="00934151"/>
    <w:rsid w:val="009342EC"/>
    <w:rsid w:val="009346FB"/>
    <w:rsid w:val="00936880"/>
    <w:rsid w:val="009370AA"/>
    <w:rsid w:val="00937305"/>
    <w:rsid w:val="00937D4E"/>
    <w:rsid w:val="00941ECB"/>
    <w:rsid w:val="009421E1"/>
    <w:rsid w:val="0094304F"/>
    <w:rsid w:val="00943254"/>
    <w:rsid w:val="00943651"/>
    <w:rsid w:val="009443A8"/>
    <w:rsid w:val="009449D6"/>
    <w:rsid w:val="00944F37"/>
    <w:rsid w:val="009464FB"/>
    <w:rsid w:val="009471E1"/>
    <w:rsid w:val="009474AE"/>
    <w:rsid w:val="00947F20"/>
    <w:rsid w:val="00947F74"/>
    <w:rsid w:val="0095014A"/>
    <w:rsid w:val="0095054C"/>
    <w:rsid w:val="00950E2D"/>
    <w:rsid w:val="00951027"/>
    <w:rsid w:val="0095109A"/>
    <w:rsid w:val="009512EF"/>
    <w:rsid w:val="00952937"/>
    <w:rsid w:val="00952F60"/>
    <w:rsid w:val="009532FD"/>
    <w:rsid w:val="009533E1"/>
    <w:rsid w:val="00953606"/>
    <w:rsid w:val="00953AC9"/>
    <w:rsid w:val="00953F1D"/>
    <w:rsid w:val="00954A59"/>
    <w:rsid w:val="00954B17"/>
    <w:rsid w:val="00955215"/>
    <w:rsid w:val="00955E58"/>
    <w:rsid w:val="0095623C"/>
    <w:rsid w:val="00957262"/>
    <w:rsid w:val="0095752F"/>
    <w:rsid w:val="009609E8"/>
    <w:rsid w:val="00961FE4"/>
    <w:rsid w:val="00964090"/>
    <w:rsid w:val="009671BC"/>
    <w:rsid w:val="0097162D"/>
    <w:rsid w:val="0097192F"/>
    <w:rsid w:val="0097226E"/>
    <w:rsid w:val="00972BBF"/>
    <w:rsid w:val="00972E40"/>
    <w:rsid w:val="009736D6"/>
    <w:rsid w:val="00973BCD"/>
    <w:rsid w:val="0097498E"/>
    <w:rsid w:val="00974D8F"/>
    <w:rsid w:val="009750A6"/>
    <w:rsid w:val="009759F3"/>
    <w:rsid w:val="00975FF6"/>
    <w:rsid w:val="009778B1"/>
    <w:rsid w:val="00980AFE"/>
    <w:rsid w:val="00983C82"/>
    <w:rsid w:val="00983FEE"/>
    <w:rsid w:val="0098408B"/>
    <w:rsid w:val="009852AC"/>
    <w:rsid w:val="0098580F"/>
    <w:rsid w:val="00985B26"/>
    <w:rsid w:val="00986321"/>
    <w:rsid w:val="00986B68"/>
    <w:rsid w:val="00986CBF"/>
    <w:rsid w:val="00986DB5"/>
    <w:rsid w:val="009875B6"/>
    <w:rsid w:val="00987648"/>
    <w:rsid w:val="00987830"/>
    <w:rsid w:val="00991309"/>
    <w:rsid w:val="00992186"/>
    <w:rsid w:val="00992EB2"/>
    <w:rsid w:val="009943F6"/>
    <w:rsid w:val="009950F5"/>
    <w:rsid w:val="009954F1"/>
    <w:rsid w:val="00995595"/>
    <w:rsid w:val="009956DF"/>
    <w:rsid w:val="009960B7"/>
    <w:rsid w:val="0099712E"/>
    <w:rsid w:val="009973AE"/>
    <w:rsid w:val="009A0919"/>
    <w:rsid w:val="009A218B"/>
    <w:rsid w:val="009A2A08"/>
    <w:rsid w:val="009A2B85"/>
    <w:rsid w:val="009A315C"/>
    <w:rsid w:val="009A392B"/>
    <w:rsid w:val="009A3C92"/>
    <w:rsid w:val="009A400C"/>
    <w:rsid w:val="009A460A"/>
    <w:rsid w:val="009A4A96"/>
    <w:rsid w:val="009A52A9"/>
    <w:rsid w:val="009A59F0"/>
    <w:rsid w:val="009A7584"/>
    <w:rsid w:val="009A7EB7"/>
    <w:rsid w:val="009B05C4"/>
    <w:rsid w:val="009B07BE"/>
    <w:rsid w:val="009B0A5F"/>
    <w:rsid w:val="009B1008"/>
    <w:rsid w:val="009B1C28"/>
    <w:rsid w:val="009B1F73"/>
    <w:rsid w:val="009B2BDB"/>
    <w:rsid w:val="009B2F50"/>
    <w:rsid w:val="009B3047"/>
    <w:rsid w:val="009B3824"/>
    <w:rsid w:val="009B43E9"/>
    <w:rsid w:val="009B5629"/>
    <w:rsid w:val="009B7E75"/>
    <w:rsid w:val="009B7F80"/>
    <w:rsid w:val="009B7FBD"/>
    <w:rsid w:val="009C002F"/>
    <w:rsid w:val="009C0D19"/>
    <w:rsid w:val="009C1E7A"/>
    <w:rsid w:val="009C2053"/>
    <w:rsid w:val="009C5092"/>
    <w:rsid w:val="009C5DAC"/>
    <w:rsid w:val="009C5F0E"/>
    <w:rsid w:val="009C6021"/>
    <w:rsid w:val="009C67A6"/>
    <w:rsid w:val="009C7C42"/>
    <w:rsid w:val="009D2336"/>
    <w:rsid w:val="009D25C5"/>
    <w:rsid w:val="009D3149"/>
    <w:rsid w:val="009D4699"/>
    <w:rsid w:val="009D4D7C"/>
    <w:rsid w:val="009D500E"/>
    <w:rsid w:val="009D7281"/>
    <w:rsid w:val="009D7633"/>
    <w:rsid w:val="009E02D5"/>
    <w:rsid w:val="009E0825"/>
    <w:rsid w:val="009E1DD2"/>
    <w:rsid w:val="009E3197"/>
    <w:rsid w:val="009E42FF"/>
    <w:rsid w:val="009E43CE"/>
    <w:rsid w:val="009E473E"/>
    <w:rsid w:val="009E5223"/>
    <w:rsid w:val="009E5E15"/>
    <w:rsid w:val="009F00AE"/>
    <w:rsid w:val="009F1BB3"/>
    <w:rsid w:val="009F2C39"/>
    <w:rsid w:val="009F354F"/>
    <w:rsid w:val="009F3610"/>
    <w:rsid w:val="009F3E2C"/>
    <w:rsid w:val="009F42FF"/>
    <w:rsid w:val="009F43CE"/>
    <w:rsid w:val="009F462D"/>
    <w:rsid w:val="009F4880"/>
    <w:rsid w:val="009F4882"/>
    <w:rsid w:val="009F4889"/>
    <w:rsid w:val="009F48F6"/>
    <w:rsid w:val="009F4C31"/>
    <w:rsid w:val="009F5670"/>
    <w:rsid w:val="009F609B"/>
    <w:rsid w:val="009F6268"/>
    <w:rsid w:val="009F6E4F"/>
    <w:rsid w:val="009F7370"/>
    <w:rsid w:val="009F73CE"/>
    <w:rsid w:val="009F7746"/>
    <w:rsid w:val="00A00A8D"/>
    <w:rsid w:val="00A02050"/>
    <w:rsid w:val="00A0309F"/>
    <w:rsid w:val="00A0364F"/>
    <w:rsid w:val="00A04ABC"/>
    <w:rsid w:val="00A05B2B"/>
    <w:rsid w:val="00A10B95"/>
    <w:rsid w:val="00A11C67"/>
    <w:rsid w:val="00A123CE"/>
    <w:rsid w:val="00A12B69"/>
    <w:rsid w:val="00A1441B"/>
    <w:rsid w:val="00A14902"/>
    <w:rsid w:val="00A15C38"/>
    <w:rsid w:val="00A15D0B"/>
    <w:rsid w:val="00A17C8E"/>
    <w:rsid w:val="00A17EA6"/>
    <w:rsid w:val="00A21AB7"/>
    <w:rsid w:val="00A21EB2"/>
    <w:rsid w:val="00A2442D"/>
    <w:rsid w:val="00A24F8B"/>
    <w:rsid w:val="00A25C96"/>
    <w:rsid w:val="00A26020"/>
    <w:rsid w:val="00A2635A"/>
    <w:rsid w:val="00A26C01"/>
    <w:rsid w:val="00A27589"/>
    <w:rsid w:val="00A27E1E"/>
    <w:rsid w:val="00A31BF1"/>
    <w:rsid w:val="00A32151"/>
    <w:rsid w:val="00A32588"/>
    <w:rsid w:val="00A33125"/>
    <w:rsid w:val="00A3316E"/>
    <w:rsid w:val="00A3379D"/>
    <w:rsid w:val="00A340AA"/>
    <w:rsid w:val="00A34418"/>
    <w:rsid w:val="00A349CF"/>
    <w:rsid w:val="00A356F7"/>
    <w:rsid w:val="00A366C3"/>
    <w:rsid w:val="00A36B29"/>
    <w:rsid w:val="00A37B90"/>
    <w:rsid w:val="00A40AC3"/>
    <w:rsid w:val="00A40DBF"/>
    <w:rsid w:val="00A4163B"/>
    <w:rsid w:val="00A4226C"/>
    <w:rsid w:val="00A42C69"/>
    <w:rsid w:val="00A43A20"/>
    <w:rsid w:val="00A44CEE"/>
    <w:rsid w:val="00A44F42"/>
    <w:rsid w:val="00A45CA1"/>
    <w:rsid w:val="00A46841"/>
    <w:rsid w:val="00A4705A"/>
    <w:rsid w:val="00A4740D"/>
    <w:rsid w:val="00A47A72"/>
    <w:rsid w:val="00A5033D"/>
    <w:rsid w:val="00A50ED7"/>
    <w:rsid w:val="00A534D1"/>
    <w:rsid w:val="00A537CD"/>
    <w:rsid w:val="00A53E08"/>
    <w:rsid w:val="00A5446E"/>
    <w:rsid w:val="00A5464F"/>
    <w:rsid w:val="00A54E21"/>
    <w:rsid w:val="00A55CA6"/>
    <w:rsid w:val="00A55DA2"/>
    <w:rsid w:val="00A55E7A"/>
    <w:rsid w:val="00A57241"/>
    <w:rsid w:val="00A5735C"/>
    <w:rsid w:val="00A573F4"/>
    <w:rsid w:val="00A5787A"/>
    <w:rsid w:val="00A57E7B"/>
    <w:rsid w:val="00A60370"/>
    <w:rsid w:val="00A606BC"/>
    <w:rsid w:val="00A6114E"/>
    <w:rsid w:val="00A61309"/>
    <w:rsid w:val="00A6161B"/>
    <w:rsid w:val="00A61B14"/>
    <w:rsid w:val="00A636A3"/>
    <w:rsid w:val="00A63A19"/>
    <w:rsid w:val="00A63C28"/>
    <w:rsid w:val="00A63CCF"/>
    <w:rsid w:val="00A6454B"/>
    <w:rsid w:val="00A64D48"/>
    <w:rsid w:val="00A65153"/>
    <w:rsid w:val="00A66DDE"/>
    <w:rsid w:val="00A676AE"/>
    <w:rsid w:val="00A67C41"/>
    <w:rsid w:val="00A701CC"/>
    <w:rsid w:val="00A730E2"/>
    <w:rsid w:val="00A749C3"/>
    <w:rsid w:val="00A7579B"/>
    <w:rsid w:val="00A75CDF"/>
    <w:rsid w:val="00A7625F"/>
    <w:rsid w:val="00A76DA3"/>
    <w:rsid w:val="00A771A7"/>
    <w:rsid w:val="00A8035A"/>
    <w:rsid w:val="00A80B20"/>
    <w:rsid w:val="00A81B6C"/>
    <w:rsid w:val="00A82EEE"/>
    <w:rsid w:val="00A82FA6"/>
    <w:rsid w:val="00A83A5E"/>
    <w:rsid w:val="00A84548"/>
    <w:rsid w:val="00A8454B"/>
    <w:rsid w:val="00A846CC"/>
    <w:rsid w:val="00A85090"/>
    <w:rsid w:val="00A85910"/>
    <w:rsid w:val="00A8595C"/>
    <w:rsid w:val="00A85E41"/>
    <w:rsid w:val="00A90116"/>
    <w:rsid w:val="00A91D50"/>
    <w:rsid w:val="00A92567"/>
    <w:rsid w:val="00A926E1"/>
    <w:rsid w:val="00A939F9"/>
    <w:rsid w:val="00A97477"/>
    <w:rsid w:val="00A97A4B"/>
    <w:rsid w:val="00AA0063"/>
    <w:rsid w:val="00AA0571"/>
    <w:rsid w:val="00AA07DB"/>
    <w:rsid w:val="00AA22F2"/>
    <w:rsid w:val="00AA290C"/>
    <w:rsid w:val="00AA38CF"/>
    <w:rsid w:val="00AA3B36"/>
    <w:rsid w:val="00AA3C20"/>
    <w:rsid w:val="00AA4D21"/>
    <w:rsid w:val="00AA4F00"/>
    <w:rsid w:val="00AA5C44"/>
    <w:rsid w:val="00AA603D"/>
    <w:rsid w:val="00AA6D16"/>
    <w:rsid w:val="00AA79C0"/>
    <w:rsid w:val="00AA7EF2"/>
    <w:rsid w:val="00AB0391"/>
    <w:rsid w:val="00AB0494"/>
    <w:rsid w:val="00AB13E4"/>
    <w:rsid w:val="00AB1A66"/>
    <w:rsid w:val="00AB1FF5"/>
    <w:rsid w:val="00AB2455"/>
    <w:rsid w:val="00AB2E76"/>
    <w:rsid w:val="00AB356D"/>
    <w:rsid w:val="00AB6284"/>
    <w:rsid w:val="00AB645F"/>
    <w:rsid w:val="00AB73C6"/>
    <w:rsid w:val="00AC0BC8"/>
    <w:rsid w:val="00AC20D8"/>
    <w:rsid w:val="00AC3535"/>
    <w:rsid w:val="00AC4C51"/>
    <w:rsid w:val="00AC7857"/>
    <w:rsid w:val="00AD1D95"/>
    <w:rsid w:val="00AD26D7"/>
    <w:rsid w:val="00AD2D48"/>
    <w:rsid w:val="00AD2E1A"/>
    <w:rsid w:val="00AD6EFF"/>
    <w:rsid w:val="00AD6F1F"/>
    <w:rsid w:val="00AD7277"/>
    <w:rsid w:val="00AD749B"/>
    <w:rsid w:val="00AE05D8"/>
    <w:rsid w:val="00AE1088"/>
    <w:rsid w:val="00AE30CC"/>
    <w:rsid w:val="00AE3500"/>
    <w:rsid w:val="00AE3913"/>
    <w:rsid w:val="00AE39E4"/>
    <w:rsid w:val="00AE447C"/>
    <w:rsid w:val="00AE4F07"/>
    <w:rsid w:val="00AE56F1"/>
    <w:rsid w:val="00AE61BE"/>
    <w:rsid w:val="00AE7077"/>
    <w:rsid w:val="00AE70D6"/>
    <w:rsid w:val="00AE7221"/>
    <w:rsid w:val="00AE7D1C"/>
    <w:rsid w:val="00AF085B"/>
    <w:rsid w:val="00AF0A89"/>
    <w:rsid w:val="00AF0F6B"/>
    <w:rsid w:val="00AF2629"/>
    <w:rsid w:val="00AF2B9B"/>
    <w:rsid w:val="00AF2ED7"/>
    <w:rsid w:val="00AF3078"/>
    <w:rsid w:val="00AF434E"/>
    <w:rsid w:val="00AF5B4C"/>
    <w:rsid w:val="00AF65CF"/>
    <w:rsid w:val="00AF6957"/>
    <w:rsid w:val="00B0179B"/>
    <w:rsid w:val="00B03C48"/>
    <w:rsid w:val="00B05150"/>
    <w:rsid w:val="00B065E4"/>
    <w:rsid w:val="00B0679E"/>
    <w:rsid w:val="00B0692E"/>
    <w:rsid w:val="00B1076C"/>
    <w:rsid w:val="00B12990"/>
    <w:rsid w:val="00B12BDA"/>
    <w:rsid w:val="00B13861"/>
    <w:rsid w:val="00B13DAA"/>
    <w:rsid w:val="00B14EBD"/>
    <w:rsid w:val="00B17230"/>
    <w:rsid w:val="00B176CE"/>
    <w:rsid w:val="00B17B76"/>
    <w:rsid w:val="00B20E00"/>
    <w:rsid w:val="00B21778"/>
    <w:rsid w:val="00B21C86"/>
    <w:rsid w:val="00B2228D"/>
    <w:rsid w:val="00B231E6"/>
    <w:rsid w:val="00B23337"/>
    <w:rsid w:val="00B23949"/>
    <w:rsid w:val="00B24DD6"/>
    <w:rsid w:val="00B252CE"/>
    <w:rsid w:val="00B26843"/>
    <w:rsid w:val="00B26E06"/>
    <w:rsid w:val="00B270C3"/>
    <w:rsid w:val="00B27378"/>
    <w:rsid w:val="00B27938"/>
    <w:rsid w:val="00B27B4A"/>
    <w:rsid w:val="00B30A8C"/>
    <w:rsid w:val="00B315F4"/>
    <w:rsid w:val="00B31C68"/>
    <w:rsid w:val="00B33980"/>
    <w:rsid w:val="00B33A43"/>
    <w:rsid w:val="00B35218"/>
    <w:rsid w:val="00B35482"/>
    <w:rsid w:val="00B35F87"/>
    <w:rsid w:val="00B36053"/>
    <w:rsid w:val="00B366D0"/>
    <w:rsid w:val="00B37C0D"/>
    <w:rsid w:val="00B400EC"/>
    <w:rsid w:val="00B40797"/>
    <w:rsid w:val="00B42687"/>
    <w:rsid w:val="00B42FCD"/>
    <w:rsid w:val="00B440A0"/>
    <w:rsid w:val="00B44BB2"/>
    <w:rsid w:val="00B453A0"/>
    <w:rsid w:val="00B45993"/>
    <w:rsid w:val="00B45F96"/>
    <w:rsid w:val="00B47D85"/>
    <w:rsid w:val="00B47DD0"/>
    <w:rsid w:val="00B47E4C"/>
    <w:rsid w:val="00B50DFE"/>
    <w:rsid w:val="00B53F31"/>
    <w:rsid w:val="00B54DF6"/>
    <w:rsid w:val="00B556E6"/>
    <w:rsid w:val="00B558F0"/>
    <w:rsid w:val="00B56544"/>
    <w:rsid w:val="00B573F1"/>
    <w:rsid w:val="00B57EB6"/>
    <w:rsid w:val="00B6048E"/>
    <w:rsid w:val="00B61347"/>
    <w:rsid w:val="00B615BA"/>
    <w:rsid w:val="00B62B90"/>
    <w:rsid w:val="00B643D9"/>
    <w:rsid w:val="00B647F5"/>
    <w:rsid w:val="00B64BC4"/>
    <w:rsid w:val="00B64C5E"/>
    <w:rsid w:val="00B703FA"/>
    <w:rsid w:val="00B7041F"/>
    <w:rsid w:val="00B70D7F"/>
    <w:rsid w:val="00B70F7E"/>
    <w:rsid w:val="00B724A1"/>
    <w:rsid w:val="00B72548"/>
    <w:rsid w:val="00B73B31"/>
    <w:rsid w:val="00B75092"/>
    <w:rsid w:val="00B755AC"/>
    <w:rsid w:val="00B76258"/>
    <w:rsid w:val="00B76852"/>
    <w:rsid w:val="00B76F63"/>
    <w:rsid w:val="00B803DC"/>
    <w:rsid w:val="00B81CB7"/>
    <w:rsid w:val="00B81EFE"/>
    <w:rsid w:val="00B8287C"/>
    <w:rsid w:val="00B82C55"/>
    <w:rsid w:val="00B8306C"/>
    <w:rsid w:val="00B8461D"/>
    <w:rsid w:val="00B84BE6"/>
    <w:rsid w:val="00B867F1"/>
    <w:rsid w:val="00B87395"/>
    <w:rsid w:val="00B875B7"/>
    <w:rsid w:val="00B87C68"/>
    <w:rsid w:val="00B90BFE"/>
    <w:rsid w:val="00B9138D"/>
    <w:rsid w:val="00B913E5"/>
    <w:rsid w:val="00B9310D"/>
    <w:rsid w:val="00B94649"/>
    <w:rsid w:val="00B95265"/>
    <w:rsid w:val="00B97F30"/>
    <w:rsid w:val="00BA0832"/>
    <w:rsid w:val="00BA1090"/>
    <w:rsid w:val="00BA15CA"/>
    <w:rsid w:val="00BA28A8"/>
    <w:rsid w:val="00BA3137"/>
    <w:rsid w:val="00BA3EEE"/>
    <w:rsid w:val="00BA49D1"/>
    <w:rsid w:val="00BA7846"/>
    <w:rsid w:val="00BB0128"/>
    <w:rsid w:val="00BB10AC"/>
    <w:rsid w:val="00BB2601"/>
    <w:rsid w:val="00BB3A05"/>
    <w:rsid w:val="00BB3BCF"/>
    <w:rsid w:val="00BB5EB6"/>
    <w:rsid w:val="00BB64F0"/>
    <w:rsid w:val="00BB67D1"/>
    <w:rsid w:val="00BB6857"/>
    <w:rsid w:val="00BB6B23"/>
    <w:rsid w:val="00BC0014"/>
    <w:rsid w:val="00BC176C"/>
    <w:rsid w:val="00BC22F5"/>
    <w:rsid w:val="00BC45B7"/>
    <w:rsid w:val="00BC52CE"/>
    <w:rsid w:val="00BC68FA"/>
    <w:rsid w:val="00BC7204"/>
    <w:rsid w:val="00BD0822"/>
    <w:rsid w:val="00BD176B"/>
    <w:rsid w:val="00BD1F6F"/>
    <w:rsid w:val="00BD34EE"/>
    <w:rsid w:val="00BD3A06"/>
    <w:rsid w:val="00BD40C9"/>
    <w:rsid w:val="00BD43F0"/>
    <w:rsid w:val="00BD6EFF"/>
    <w:rsid w:val="00BD7D19"/>
    <w:rsid w:val="00BE00CA"/>
    <w:rsid w:val="00BE0A49"/>
    <w:rsid w:val="00BE10BD"/>
    <w:rsid w:val="00BE1C8E"/>
    <w:rsid w:val="00BE2478"/>
    <w:rsid w:val="00BE2640"/>
    <w:rsid w:val="00BE300A"/>
    <w:rsid w:val="00BE37FF"/>
    <w:rsid w:val="00BE3F72"/>
    <w:rsid w:val="00BE5016"/>
    <w:rsid w:val="00BE6290"/>
    <w:rsid w:val="00BE688A"/>
    <w:rsid w:val="00BF03AB"/>
    <w:rsid w:val="00BF0B13"/>
    <w:rsid w:val="00BF1838"/>
    <w:rsid w:val="00BF1E3D"/>
    <w:rsid w:val="00BF3884"/>
    <w:rsid w:val="00BF66D8"/>
    <w:rsid w:val="00BF704F"/>
    <w:rsid w:val="00BF73E6"/>
    <w:rsid w:val="00C0027D"/>
    <w:rsid w:val="00C01580"/>
    <w:rsid w:val="00C01CFC"/>
    <w:rsid w:val="00C033DA"/>
    <w:rsid w:val="00C061E7"/>
    <w:rsid w:val="00C073D8"/>
    <w:rsid w:val="00C07945"/>
    <w:rsid w:val="00C1012C"/>
    <w:rsid w:val="00C10132"/>
    <w:rsid w:val="00C1354F"/>
    <w:rsid w:val="00C13E5C"/>
    <w:rsid w:val="00C13E82"/>
    <w:rsid w:val="00C16817"/>
    <w:rsid w:val="00C20D93"/>
    <w:rsid w:val="00C2240B"/>
    <w:rsid w:val="00C225C7"/>
    <w:rsid w:val="00C23591"/>
    <w:rsid w:val="00C25471"/>
    <w:rsid w:val="00C25936"/>
    <w:rsid w:val="00C25BF2"/>
    <w:rsid w:val="00C26581"/>
    <w:rsid w:val="00C32148"/>
    <w:rsid w:val="00C338DB"/>
    <w:rsid w:val="00C34285"/>
    <w:rsid w:val="00C355C0"/>
    <w:rsid w:val="00C36977"/>
    <w:rsid w:val="00C40505"/>
    <w:rsid w:val="00C4060C"/>
    <w:rsid w:val="00C40B6C"/>
    <w:rsid w:val="00C40BC0"/>
    <w:rsid w:val="00C41BB1"/>
    <w:rsid w:val="00C4218F"/>
    <w:rsid w:val="00C42685"/>
    <w:rsid w:val="00C4286B"/>
    <w:rsid w:val="00C43E3A"/>
    <w:rsid w:val="00C43FC0"/>
    <w:rsid w:val="00C44F05"/>
    <w:rsid w:val="00C44F3D"/>
    <w:rsid w:val="00C452A1"/>
    <w:rsid w:val="00C504A2"/>
    <w:rsid w:val="00C50A53"/>
    <w:rsid w:val="00C5184A"/>
    <w:rsid w:val="00C51EEC"/>
    <w:rsid w:val="00C522DF"/>
    <w:rsid w:val="00C525D8"/>
    <w:rsid w:val="00C54F26"/>
    <w:rsid w:val="00C55164"/>
    <w:rsid w:val="00C5566F"/>
    <w:rsid w:val="00C55ABD"/>
    <w:rsid w:val="00C60B31"/>
    <w:rsid w:val="00C6218F"/>
    <w:rsid w:val="00C634B1"/>
    <w:rsid w:val="00C63F38"/>
    <w:rsid w:val="00C6529F"/>
    <w:rsid w:val="00C67EAE"/>
    <w:rsid w:val="00C7032C"/>
    <w:rsid w:val="00C70B5D"/>
    <w:rsid w:val="00C70E86"/>
    <w:rsid w:val="00C72CF3"/>
    <w:rsid w:val="00C745C6"/>
    <w:rsid w:val="00C75B33"/>
    <w:rsid w:val="00C7670C"/>
    <w:rsid w:val="00C7714E"/>
    <w:rsid w:val="00C771EA"/>
    <w:rsid w:val="00C7728A"/>
    <w:rsid w:val="00C80D48"/>
    <w:rsid w:val="00C818C8"/>
    <w:rsid w:val="00C82D5F"/>
    <w:rsid w:val="00C8330C"/>
    <w:rsid w:val="00C85F42"/>
    <w:rsid w:val="00C8716C"/>
    <w:rsid w:val="00C8719D"/>
    <w:rsid w:val="00C878EA"/>
    <w:rsid w:val="00C879CA"/>
    <w:rsid w:val="00C87B45"/>
    <w:rsid w:val="00C903ED"/>
    <w:rsid w:val="00C90859"/>
    <w:rsid w:val="00C91F08"/>
    <w:rsid w:val="00C93280"/>
    <w:rsid w:val="00C933F1"/>
    <w:rsid w:val="00C93834"/>
    <w:rsid w:val="00C941C5"/>
    <w:rsid w:val="00C94D91"/>
    <w:rsid w:val="00C94E18"/>
    <w:rsid w:val="00C95067"/>
    <w:rsid w:val="00C951F8"/>
    <w:rsid w:val="00C95CB0"/>
    <w:rsid w:val="00C971C2"/>
    <w:rsid w:val="00C97C58"/>
    <w:rsid w:val="00CA0A90"/>
    <w:rsid w:val="00CA1136"/>
    <w:rsid w:val="00CA1352"/>
    <w:rsid w:val="00CA2BA1"/>
    <w:rsid w:val="00CA46BA"/>
    <w:rsid w:val="00CB00A8"/>
    <w:rsid w:val="00CB02D8"/>
    <w:rsid w:val="00CB08A7"/>
    <w:rsid w:val="00CB128E"/>
    <w:rsid w:val="00CB1B07"/>
    <w:rsid w:val="00CB1F09"/>
    <w:rsid w:val="00CB2400"/>
    <w:rsid w:val="00CB25BB"/>
    <w:rsid w:val="00CB2A2A"/>
    <w:rsid w:val="00CB3D88"/>
    <w:rsid w:val="00CB56EA"/>
    <w:rsid w:val="00CB6970"/>
    <w:rsid w:val="00CC01DB"/>
    <w:rsid w:val="00CC0D61"/>
    <w:rsid w:val="00CC14FF"/>
    <w:rsid w:val="00CC5218"/>
    <w:rsid w:val="00CC5344"/>
    <w:rsid w:val="00CC630B"/>
    <w:rsid w:val="00CC63C4"/>
    <w:rsid w:val="00CC6761"/>
    <w:rsid w:val="00CC6D7C"/>
    <w:rsid w:val="00CC6FBC"/>
    <w:rsid w:val="00CD0238"/>
    <w:rsid w:val="00CD579E"/>
    <w:rsid w:val="00CD6C8E"/>
    <w:rsid w:val="00CD74B1"/>
    <w:rsid w:val="00CD78C1"/>
    <w:rsid w:val="00CE04FD"/>
    <w:rsid w:val="00CE16A5"/>
    <w:rsid w:val="00CE1A20"/>
    <w:rsid w:val="00CE1C31"/>
    <w:rsid w:val="00CE1F59"/>
    <w:rsid w:val="00CE27EF"/>
    <w:rsid w:val="00CE30C2"/>
    <w:rsid w:val="00CE3F15"/>
    <w:rsid w:val="00CE4BA6"/>
    <w:rsid w:val="00CE5B8A"/>
    <w:rsid w:val="00CF04D0"/>
    <w:rsid w:val="00CF05E1"/>
    <w:rsid w:val="00CF0936"/>
    <w:rsid w:val="00CF30D0"/>
    <w:rsid w:val="00CF32C0"/>
    <w:rsid w:val="00CF3B22"/>
    <w:rsid w:val="00CF3EA3"/>
    <w:rsid w:val="00CF4C62"/>
    <w:rsid w:val="00CF4F39"/>
    <w:rsid w:val="00CF525D"/>
    <w:rsid w:val="00CF5298"/>
    <w:rsid w:val="00CF67EF"/>
    <w:rsid w:val="00CF68A5"/>
    <w:rsid w:val="00D0052F"/>
    <w:rsid w:val="00D00575"/>
    <w:rsid w:val="00D00776"/>
    <w:rsid w:val="00D01250"/>
    <w:rsid w:val="00D02BD6"/>
    <w:rsid w:val="00D03CC0"/>
    <w:rsid w:val="00D03D78"/>
    <w:rsid w:val="00D03EA3"/>
    <w:rsid w:val="00D0440F"/>
    <w:rsid w:val="00D0460E"/>
    <w:rsid w:val="00D0477B"/>
    <w:rsid w:val="00D04963"/>
    <w:rsid w:val="00D04F8E"/>
    <w:rsid w:val="00D05113"/>
    <w:rsid w:val="00D05570"/>
    <w:rsid w:val="00D06575"/>
    <w:rsid w:val="00D06592"/>
    <w:rsid w:val="00D068EA"/>
    <w:rsid w:val="00D07E8D"/>
    <w:rsid w:val="00D07FD0"/>
    <w:rsid w:val="00D106B6"/>
    <w:rsid w:val="00D10BA6"/>
    <w:rsid w:val="00D123B2"/>
    <w:rsid w:val="00D125D1"/>
    <w:rsid w:val="00D12C3E"/>
    <w:rsid w:val="00D14B4B"/>
    <w:rsid w:val="00D14BCE"/>
    <w:rsid w:val="00D15434"/>
    <w:rsid w:val="00D15583"/>
    <w:rsid w:val="00D15867"/>
    <w:rsid w:val="00D15B5B"/>
    <w:rsid w:val="00D15DCA"/>
    <w:rsid w:val="00D162DE"/>
    <w:rsid w:val="00D239B7"/>
    <w:rsid w:val="00D23D05"/>
    <w:rsid w:val="00D2500F"/>
    <w:rsid w:val="00D27E58"/>
    <w:rsid w:val="00D32AC4"/>
    <w:rsid w:val="00D33DC8"/>
    <w:rsid w:val="00D36408"/>
    <w:rsid w:val="00D36D55"/>
    <w:rsid w:val="00D4166C"/>
    <w:rsid w:val="00D4267D"/>
    <w:rsid w:val="00D42B8C"/>
    <w:rsid w:val="00D42C7E"/>
    <w:rsid w:val="00D42D5E"/>
    <w:rsid w:val="00D44D05"/>
    <w:rsid w:val="00D45421"/>
    <w:rsid w:val="00D464D6"/>
    <w:rsid w:val="00D467BB"/>
    <w:rsid w:val="00D46907"/>
    <w:rsid w:val="00D47A26"/>
    <w:rsid w:val="00D47F35"/>
    <w:rsid w:val="00D50CAE"/>
    <w:rsid w:val="00D523C6"/>
    <w:rsid w:val="00D52794"/>
    <w:rsid w:val="00D53715"/>
    <w:rsid w:val="00D53757"/>
    <w:rsid w:val="00D54618"/>
    <w:rsid w:val="00D5487C"/>
    <w:rsid w:val="00D554F5"/>
    <w:rsid w:val="00D55996"/>
    <w:rsid w:val="00D5599A"/>
    <w:rsid w:val="00D5627E"/>
    <w:rsid w:val="00D5637C"/>
    <w:rsid w:val="00D563A7"/>
    <w:rsid w:val="00D5785A"/>
    <w:rsid w:val="00D615A1"/>
    <w:rsid w:val="00D6171A"/>
    <w:rsid w:val="00D619F8"/>
    <w:rsid w:val="00D61AFB"/>
    <w:rsid w:val="00D621F5"/>
    <w:rsid w:val="00D6240F"/>
    <w:rsid w:val="00D62440"/>
    <w:rsid w:val="00D62A0B"/>
    <w:rsid w:val="00D62AE8"/>
    <w:rsid w:val="00D62B1D"/>
    <w:rsid w:val="00D644F2"/>
    <w:rsid w:val="00D65337"/>
    <w:rsid w:val="00D66D90"/>
    <w:rsid w:val="00D75D03"/>
    <w:rsid w:val="00D75DB2"/>
    <w:rsid w:val="00D77564"/>
    <w:rsid w:val="00D7771B"/>
    <w:rsid w:val="00D77C93"/>
    <w:rsid w:val="00D826DC"/>
    <w:rsid w:val="00D827D7"/>
    <w:rsid w:val="00D836B7"/>
    <w:rsid w:val="00D839CA"/>
    <w:rsid w:val="00D8412D"/>
    <w:rsid w:val="00D84445"/>
    <w:rsid w:val="00D85550"/>
    <w:rsid w:val="00D85CC3"/>
    <w:rsid w:val="00D8622B"/>
    <w:rsid w:val="00D862AD"/>
    <w:rsid w:val="00D863BC"/>
    <w:rsid w:val="00D86716"/>
    <w:rsid w:val="00D878DE"/>
    <w:rsid w:val="00D879D4"/>
    <w:rsid w:val="00D90B00"/>
    <w:rsid w:val="00D90ECC"/>
    <w:rsid w:val="00D9145C"/>
    <w:rsid w:val="00D915FB"/>
    <w:rsid w:val="00D92CCD"/>
    <w:rsid w:val="00D92CDC"/>
    <w:rsid w:val="00D95CB4"/>
    <w:rsid w:val="00D95E84"/>
    <w:rsid w:val="00D963C4"/>
    <w:rsid w:val="00D96DAF"/>
    <w:rsid w:val="00D97D33"/>
    <w:rsid w:val="00DA0915"/>
    <w:rsid w:val="00DA0EDD"/>
    <w:rsid w:val="00DA1635"/>
    <w:rsid w:val="00DA16CF"/>
    <w:rsid w:val="00DA1C62"/>
    <w:rsid w:val="00DA2383"/>
    <w:rsid w:val="00DA248F"/>
    <w:rsid w:val="00DA34A9"/>
    <w:rsid w:val="00DA384E"/>
    <w:rsid w:val="00DA3CF0"/>
    <w:rsid w:val="00DA42C8"/>
    <w:rsid w:val="00DA461C"/>
    <w:rsid w:val="00DA49E1"/>
    <w:rsid w:val="00DA5393"/>
    <w:rsid w:val="00DA6066"/>
    <w:rsid w:val="00DA6A68"/>
    <w:rsid w:val="00DA6DCB"/>
    <w:rsid w:val="00DA7CAB"/>
    <w:rsid w:val="00DA7FF2"/>
    <w:rsid w:val="00DB1D21"/>
    <w:rsid w:val="00DB2B68"/>
    <w:rsid w:val="00DB3761"/>
    <w:rsid w:val="00DB380F"/>
    <w:rsid w:val="00DB46D1"/>
    <w:rsid w:val="00DB51E7"/>
    <w:rsid w:val="00DB56FF"/>
    <w:rsid w:val="00DB6278"/>
    <w:rsid w:val="00DB679B"/>
    <w:rsid w:val="00DB6F72"/>
    <w:rsid w:val="00DB7AC8"/>
    <w:rsid w:val="00DC1433"/>
    <w:rsid w:val="00DC1533"/>
    <w:rsid w:val="00DC2324"/>
    <w:rsid w:val="00DC2901"/>
    <w:rsid w:val="00DC2DD2"/>
    <w:rsid w:val="00DC5180"/>
    <w:rsid w:val="00DC51D6"/>
    <w:rsid w:val="00DC5875"/>
    <w:rsid w:val="00DC7D6D"/>
    <w:rsid w:val="00DC7E5D"/>
    <w:rsid w:val="00DD1211"/>
    <w:rsid w:val="00DD246C"/>
    <w:rsid w:val="00DD2617"/>
    <w:rsid w:val="00DD29A0"/>
    <w:rsid w:val="00DD3CA7"/>
    <w:rsid w:val="00DD4723"/>
    <w:rsid w:val="00DD5823"/>
    <w:rsid w:val="00DD6333"/>
    <w:rsid w:val="00DD67C8"/>
    <w:rsid w:val="00DD6DD5"/>
    <w:rsid w:val="00DD7080"/>
    <w:rsid w:val="00DD71B4"/>
    <w:rsid w:val="00DD7636"/>
    <w:rsid w:val="00DD791B"/>
    <w:rsid w:val="00DE00F6"/>
    <w:rsid w:val="00DE2056"/>
    <w:rsid w:val="00DE3291"/>
    <w:rsid w:val="00DE3F0F"/>
    <w:rsid w:val="00DE479C"/>
    <w:rsid w:val="00DE530C"/>
    <w:rsid w:val="00DE5C08"/>
    <w:rsid w:val="00DE75F4"/>
    <w:rsid w:val="00DF2427"/>
    <w:rsid w:val="00DF2CE2"/>
    <w:rsid w:val="00DF3E50"/>
    <w:rsid w:val="00DF44A0"/>
    <w:rsid w:val="00DF53EE"/>
    <w:rsid w:val="00DF5572"/>
    <w:rsid w:val="00DF65BC"/>
    <w:rsid w:val="00DF69C6"/>
    <w:rsid w:val="00DF7351"/>
    <w:rsid w:val="00DF7C05"/>
    <w:rsid w:val="00E012D8"/>
    <w:rsid w:val="00E01E6B"/>
    <w:rsid w:val="00E02D0F"/>
    <w:rsid w:val="00E0386A"/>
    <w:rsid w:val="00E03B07"/>
    <w:rsid w:val="00E03D7D"/>
    <w:rsid w:val="00E04A97"/>
    <w:rsid w:val="00E056BC"/>
    <w:rsid w:val="00E05ED8"/>
    <w:rsid w:val="00E06038"/>
    <w:rsid w:val="00E0760E"/>
    <w:rsid w:val="00E07965"/>
    <w:rsid w:val="00E10BF1"/>
    <w:rsid w:val="00E10EAF"/>
    <w:rsid w:val="00E1185A"/>
    <w:rsid w:val="00E1309C"/>
    <w:rsid w:val="00E131F4"/>
    <w:rsid w:val="00E13817"/>
    <w:rsid w:val="00E13EA9"/>
    <w:rsid w:val="00E160D4"/>
    <w:rsid w:val="00E16329"/>
    <w:rsid w:val="00E1646E"/>
    <w:rsid w:val="00E16869"/>
    <w:rsid w:val="00E16E6D"/>
    <w:rsid w:val="00E17171"/>
    <w:rsid w:val="00E2025E"/>
    <w:rsid w:val="00E20DB6"/>
    <w:rsid w:val="00E21C15"/>
    <w:rsid w:val="00E223F6"/>
    <w:rsid w:val="00E2242F"/>
    <w:rsid w:val="00E23026"/>
    <w:rsid w:val="00E2385A"/>
    <w:rsid w:val="00E239DF"/>
    <w:rsid w:val="00E23B74"/>
    <w:rsid w:val="00E23D6F"/>
    <w:rsid w:val="00E24007"/>
    <w:rsid w:val="00E2418B"/>
    <w:rsid w:val="00E25289"/>
    <w:rsid w:val="00E26008"/>
    <w:rsid w:val="00E26226"/>
    <w:rsid w:val="00E26679"/>
    <w:rsid w:val="00E2668A"/>
    <w:rsid w:val="00E26D90"/>
    <w:rsid w:val="00E30308"/>
    <w:rsid w:val="00E30D84"/>
    <w:rsid w:val="00E31BB7"/>
    <w:rsid w:val="00E3473F"/>
    <w:rsid w:val="00E34B71"/>
    <w:rsid w:val="00E34C72"/>
    <w:rsid w:val="00E35E71"/>
    <w:rsid w:val="00E3608A"/>
    <w:rsid w:val="00E36448"/>
    <w:rsid w:val="00E37AEE"/>
    <w:rsid w:val="00E37B19"/>
    <w:rsid w:val="00E40150"/>
    <w:rsid w:val="00E41AA2"/>
    <w:rsid w:val="00E422FF"/>
    <w:rsid w:val="00E43731"/>
    <w:rsid w:val="00E45404"/>
    <w:rsid w:val="00E46A45"/>
    <w:rsid w:val="00E50C1D"/>
    <w:rsid w:val="00E5121F"/>
    <w:rsid w:val="00E513AA"/>
    <w:rsid w:val="00E51D72"/>
    <w:rsid w:val="00E528E1"/>
    <w:rsid w:val="00E532E1"/>
    <w:rsid w:val="00E534E8"/>
    <w:rsid w:val="00E53817"/>
    <w:rsid w:val="00E54B3F"/>
    <w:rsid w:val="00E5643C"/>
    <w:rsid w:val="00E56D8F"/>
    <w:rsid w:val="00E57D8A"/>
    <w:rsid w:val="00E61A5D"/>
    <w:rsid w:val="00E61AC2"/>
    <w:rsid w:val="00E635FD"/>
    <w:rsid w:val="00E6415F"/>
    <w:rsid w:val="00E64467"/>
    <w:rsid w:val="00E64BA3"/>
    <w:rsid w:val="00E6535E"/>
    <w:rsid w:val="00E6590A"/>
    <w:rsid w:val="00E66655"/>
    <w:rsid w:val="00E67CDC"/>
    <w:rsid w:val="00E700D6"/>
    <w:rsid w:val="00E70471"/>
    <w:rsid w:val="00E74D68"/>
    <w:rsid w:val="00E7501B"/>
    <w:rsid w:val="00E75CAC"/>
    <w:rsid w:val="00E769F3"/>
    <w:rsid w:val="00E81025"/>
    <w:rsid w:val="00E81F16"/>
    <w:rsid w:val="00E83176"/>
    <w:rsid w:val="00E83850"/>
    <w:rsid w:val="00E83D30"/>
    <w:rsid w:val="00E84687"/>
    <w:rsid w:val="00E848DA"/>
    <w:rsid w:val="00E84C13"/>
    <w:rsid w:val="00E858A8"/>
    <w:rsid w:val="00E8786E"/>
    <w:rsid w:val="00E87EBA"/>
    <w:rsid w:val="00E90AB2"/>
    <w:rsid w:val="00E918E0"/>
    <w:rsid w:val="00E9284B"/>
    <w:rsid w:val="00E9386A"/>
    <w:rsid w:val="00E9390B"/>
    <w:rsid w:val="00E93D38"/>
    <w:rsid w:val="00E94066"/>
    <w:rsid w:val="00E94D9C"/>
    <w:rsid w:val="00E95183"/>
    <w:rsid w:val="00E95C47"/>
    <w:rsid w:val="00E96DF3"/>
    <w:rsid w:val="00E96F4D"/>
    <w:rsid w:val="00E96FAE"/>
    <w:rsid w:val="00E97917"/>
    <w:rsid w:val="00E97B92"/>
    <w:rsid w:val="00EA343D"/>
    <w:rsid w:val="00EA3B9F"/>
    <w:rsid w:val="00EA4489"/>
    <w:rsid w:val="00EA63CD"/>
    <w:rsid w:val="00EA64F7"/>
    <w:rsid w:val="00EB055F"/>
    <w:rsid w:val="00EB07DE"/>
    <w:rsid w:val="00EB1065"/>
    <w:rsid w:val="00EB14F8"/>
    <w:rsid w:val="00EB2014"/>
    <w:rsid w:val="00EB323B"/>
    <w:rsid w:val="00EB3352"/>
    <w:rsid w:val="00EB3595"/>
    <w:rsid w:val="00EB3DD2"/>
    <w:rsid w:val="00EB5554"/>
    <w:rsid w:val="00EB7568"/>
    <w:rsid w:val="00EB767C"/>
    <w:rsid w:val="00EC0BBB"/>
    <w:rsid w:val="00EC2004"/>
    <w:rsid w:val="00EC228A"/>
    <w:rsid w:val="00EC2753"/>
    <w:rsid w:val="00EC2E6A"/>
    <w:rsid w:val="00EC347F"/>
    <w:rsid w:val="00EC3890"/>
    <w:rsid w:val="00EC40FB"/>
    <w:rsid w:val="00EC43EE"/>
    <w:rsid w:val="00EC507E"/>
    <w:rsid w:val="00EC56E1"/>
    <w:rsid w:val="00EC60AF"/>
    <w:rsid w:val="00EC6B91"/>
    <w:rsid w:val="00EC6DAD"/>
    <w:rsid w:val="00EC7580"/>
    <w:rsid w:val="00ED12B9"/>
    <w:rsid w:val="00ED21CF"/>
    <w:rsid w:val="00ED2955"/>
    <w:rsid w:val="00ED548D"/>
    <w:rsid w:val="00ED5BCA"/>
    <w:rsid w:val="00ED609A"/>
    <w:rsid w:val="00ED66BF"/>
    <w:rsid w:val="00ED7009"/>
    <w:rsid w:val="00ED7F5A"/>
    <w:rsid w:val="00EE0B45"/>
    <w:rsid w:val="00EE127A"/>
    <w:rsid w:val="00EE15E1"/>
    <w:rsid w:val="00EE1D2B"/>
    <w:rsid w:val="00EE29AB"/>
    <w:rsid w:val="00EE2A0E"/>
    <w:rsid w:val="00EE2C2C"/>
    <w:rsid w:val="00EE3056"/>
    <w:rsid w:val="00EE3761"/>
    <w:rsid w:val="00EE3ADC"/>
    <w:rsid w:val="00EE400C"/>
    <w:rsid w:val="00EE461E"/>
    <w:rsid w:val="00EE47E6"/>
    <w:rsid w:val="00EE516A"/>
    <w:rsid w:val="00EE53C5"/>
    <w:rsid w:val="00EE627F"/>
    <w:rsid w:val="00EE62C9"/>
    <w:rsid w:val="00EE728B"/>
    <w:rsid w:val="00EE7B28"/>
    <w:rsid w:val="00EF144B"/>
    <w:rsid w:val="00EF1CD2"/>
    <w:rsid w:val="00EF1CF7"/>
    <w:rsid w:val="00EF1DFD"/>
    <w:rsid w:val="00EF1E39"/>
    <w:rsid w:val="00EF26BB"/>
    <w:rsid w:val="00EF2A1E"/>
    <w:rsid w:val="00EF3690"/>
    <w:rsid w:val="00EF3942"/>
    <w:rsid w:val="00EF460C"/>
    <w:rsid w:val="00EF46D6"/>
    <w:rsid w:val="00EF46E0"/>
    <w:rsid w:val="00EF478E"/>
    <w:rsid w:val="00EF498B"/>
    <w:rsid w:val="00EF59E9"/>
    <w:rsid w:val="00EF622F"/>
    <w:rsid w:val="00EF6519"/>
    <w:rsid w:val="00EF6B9D"/>
    <w:rsid w:val="00EF7376"/>
    <w:rsid w:val="00F001FA"/>
    <w:rsid w:val="00F01BC9"/>
    <w:rsid w:val="00F02179"/>
    <w:rsid w:val="00F03665"/>
    <w:rsid w:val="00F05AE3"/>
    <w:rsid w:val="00F062D7"/>
    <w:rsid w:val="00F072BF"/>
    <w:rsid w:val="00F072F9"/>
    <w:rsid w:val="00F100E0"/>
    <w:rsid w:val="00F121C6"/>
    <w:rsid w:val="00F12229"/>
    <w:rsid w:val="00F125BB"/>
    <w:rsid w:val="00F12751"/>
    <w:rsid w:val="00F12FCE"/>
    <w:rsid w:val="00F131F0"/>
    <w:rsid w:val="00F13965"/>
    <w:rsid w:val="00F1487D"/>
    <w:rsid w:val="00F17C81"/>
    <w:rsid w:val="00F17FC3"/>
    <w:rsid w:val="00F21597"/>
    <w:rsid w:val="00F21D3A"/>
    <w:rsid w:val="00F23524"/>
    <w:rsid w:val="00F23544"/>
    <w:rsid w:val="00F2542F"/>
    <w:rsid w:val="00F279BD"/>
    <w:rsid w:val="00F27A2D"/>
    <w:rsid w:val="00F30A95"/>
    <w:rsid w:val="00F3106A"/>
    <w:rsid w:val="00F3273F"/>
    <w:rsid w:val="00F33730"/>
    <w:rsid w:val="00F351C9"/>
    <w:rsid w:val="00F36FE1"/>
    <w:rsid w:val="00F378BA"/>
    <w:rsid w:val="00F40A2F"/>
    <w:rsid w:val="00F40CBA"/>
    <w:rsid w:val="00F41A45"/>
    <w:rsid w:val="00F41FF9"/>
    <w:rsid w:val="00F43C80"/>
    <w:rsid w:val="00F43DAC"/>
    <w:rsid w:val="00F4460D"/>
    <w:rsid w:val="00F447E6"/>
    <w:rsid w:val="00F4506C"/>
    <w:rsid w:val="00F455DF"/>
    <w:rsid w:val="00F4632F"/>
    <w:rsid w:val="00F474DA"/>
    <w:rsid w:val="00F47929"/>
    <w:rsid w:val="00F5001A"/>
    <w:rsid w:val="00F500E5"/>
    <w:rsid w:val="00F50768"/>
    <w:rsid w:val="00F5098F"/>
    <w:rsid w:val="00F52757"/>
    <w:rsid w:val="00F53755"/>
    <w:rsid w:val="00F537C4"/>
    <w:rsid w:val="00F53BE4"/>
    <w:rsid w:val="00F542C5"/>
    <w:rsid w:val="00F55180"/>
    <w:rsid w:val="00F55402"/>
    <w:rsid w:val="00F60B49"/>
    <w:rsid w:val="00F611CB"/>
    <w:rsid w:val="00F61A90"/>
    <w:rsid w:val="00F61E3B"/>
    <w:rsid w:val="00F621C1"/>
    <w:rsid w:val="00F642A6"/>
    <w:rsid w:val="00F644D0"/>
    <w:rsid w:val="00F6561C"/>
    <w:rsid w:val="00F66B96"/>
    <w:rsid w:val="00F70B03"/>
    <w:rsid w:val="00F70B75"/>
    <w:rsid w:val="00F71A27"/>
    <w:rsid w:val="00F725D0"/>
    <w:rsid w:val="00F72EA8"/>
    <w:rsid w:val="00F73E07"/>
    <w:rsid w:val="00F74D9D"/>
    <w:rsid w:val="00F75A42"/>
    <w:rsid w:val="00F75EB0"/>
    <w:rsid w:val="00F775AC"/>
    <w:rsid w:val="00F77C9B"/>
    <w:rsid w:val="00F808E3"/>
    <w:rsid w:val="00F80AA7"/>
    <w:rsid w:val="00F80C95"/>
    <w:rsid w:val="00F81596"/>
    <w:rsid w:val="00F82B03"/>
    <w:rsid w:val="00F83037"/>
    <w:rsid w:val="00F849EE"/>
    <w:rsid w:val="00F84B5B"/>
    <w:rsid w:val="00F8563F"/>
    <w:rsid w:val="00F863B5"/>
    <w:rsid w:val="00F87300"/>
    <w:rsid w:val="00F878E1"/>
    <w:rsid w:val="00F87D72"/>
    <w:rsid w:val="00F9004F"/>
    <w:rsid w:val="00F90351"/>
    <w:rsid w:val="00F92C9E"/>
    <w:rsid w:val="00F945A2"/>
    <w:rsid w:val="00F97577"/>
    <w:rsid w:val="00F975CA"/>
    <w:rsid w:val="00FA0628"/>
    <w:rsid w:val="00FA0859"/>
    <w:rsid w:val="00FA1E70"/>
    <w:rsid w:val="00FA2212"/>
    <w:rsid w:val="00FA25F3"/>
    <w:rsid w:val="00FA26CC"/>
    <w:rsid w:val="00FA41FB"/>
    <w:rsid w:val="00FA566B"/>
    <w:rsid w:val="00FA62DC"/>
    <w:rsid w:val="00FA62F9"/>
    <w:rsid w:val="00FA6FBA"/>
    <w:rsid w:val="00FA6FE7"/>
    <w:rsid w:val="00FA78C3"/>
    <w:rsid w:val="00FB044B"/>
    <w:rsid w:val="00FB1BD9"/>
    <w:rsid w:val="00FB35E7"/>
    <w:rsid w:val="00FB4250"/>
    <w:rsid w:val="00FB5565"/>
    <w:rsid w:val="00FB692C"/>
    <w:rsid w:val="00FB7B6F"/>
    <w:rsid w:val="00FC1071"/>
    <w:rsid w:val="00FC15EF"/>
    <w:rsid w:val="00FC1A12"/>
    <w:rsid w:val="00FC355D"/>
    <w:rsid w:val="00FC3907"/>
    <w:rsid w:val="00FC4524"/>
    <w:rsid w:val="00FC4ADF"/>
    <w:rsid w:val="00FC54B8"/>
    <w:rsid w:val="00FC55E7"/>
    <w:rsid w:val="00FC5689"/>
    <w:rsid w:val="00FC6A04"/>
    <w:rsid w:val="00FC71F8"/>
    <w:rsid w:val="00FC7462"/>
    <w:rsid w:val="00FC769E"/>
    <w:rsid w:val="00FD0020"/>
    <w:rsid w:val="00FD0AB2"/>
    <w:rsid w:val="00FD0B2A"/>
    <w:rsid w:val="00FD1845"/>
    <w:rsid w:val="00FD2990"/>
    <w:rsid w:val="00FD2C16"/>
    <w:rsid w:val="00FD2D64"/>
    <w:rsid w:val="00FD3586"/>
    <w:rsid w:val="00FD3BFA"/>
    <w:rsid w:val="00FD4AD7"/>
    <w:rsid w:val="00FD598D"/>
    <w:rsid w:val="00FD70DD"/>
    <w:rsid w:val="00FD7E7E"/>
    <w:rsid w:val="00FE1090"/>
    <w:rsid w:val="00FE12B6"/>
    <w:rsid w:val="00FE15C2"/>
    <w:rsid w:val="00FE1FBF"/>
    <w:rsid w:val="00FE2388"/>
    <w:rsid w:val="00FE3C07"/>
    <w:rsid w:val="00FE53DD"/>
    <w:rsid w:val="00FE61A7"/>
    <w:rsid w:val="00FE6DAD"/>
    <w:rsid w:val="00FE775C"/>
    <w:rsid w:val="00FF0DC3"/>
    <w:rsid w:val="00FF1277"/>
    <w:rsid w:val="00FF16D7"/>
    <w:rsid w:val="00FF20F1"/>
    <w:rsid w:val="00FF25F0"/>
    <w:rsid w:val="00FF2EC5"/>
    <w:rsid w:val="00FF392E"/>
    <w:rsid w:val="00FF7CBE"/>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63FE84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uiPriority="0"/>
    <w:lsdException w:name="caption" w:semiHidden="0" w:uiPriority="35" w:unhideWhenUsed="0" w:qFormat="1"/>
    <w:lsdException w:name="List"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0">
    <w:name w:val="Normal"/>
    <w:qFormat/>
    <w:rsid w:val="00B20E00"/>
    <w:pPr>
      <w:suppressAutoHyphens/>
    </w:pPr>
    <w:rPr>
      <w:rFonts w:eastAsia="Calibri" w:cs="Calibri"/>
      <w:sz w:val="24"/>
      <w:lang w:val="lv-LV" w:eastAsia="ar-SA"/>
    </w:rPr>
  </w:style>
  <w:style w:type="paragraph" w:styleId="Heading1">
    <w:name w:val="heading 1"/>
    <w:basedOn w:val="Normal0"/>
    <w:next w:val="Normal0"/>
    <w:qFormat/>
    <w:rsid w:val="00AA7EF2"/>
    <w:pPr>
      <w:keepNext/>
      <w:numPr>
        <w:numId w:val="1"/>
      </w:numPr>
      <w:spacing w:before="240" w:after="60"/>
      <w:outlineLvl w:val="0"/>
    </w:pPr>
    <w:rPr>
      <w:rFonts w:cs="Arial"/>
      <w:b/>
      <w:bCs/>
      <w:kern w:val="1"/>
      <w:sz w:val="36"/>
      <w:szCs w:val="32"/>
    </w:rPr>
  </w:style>
  <w:style w:type="paragraph" w:styleId="Heading2">
    <w:name w:val="heading 2"/>
    <w:basedOn w:val="Normal0"/>
    <w:next w:val="Normal0"/>
    <w:link w:val="Heading2Char1"/>
    <w:qFormat/>
    <w:rsid w:val="00AA7EF2"/>
    <w:pPr>
      <w:keepNext/>
      <w:numPr>
        <w:ilvl w:val="1"/>
        <w:numId w:val="1"/>
      </w:numPr>
      <w:outlineLvl w:val="1"/>
    </w:pPr>
    <w:rPr>
      <w:rFonts w:cs="Arial"/>
      <w:b/>
      <w:bCs/>
      <w:i/>
      <w:iCs/>
      <w:sz w:val="32"/>
      <w:szCs w:val="28"/>
      <w:lang w:val="en-GB"/>
    </w:rPr>
  </w:style>
  <w:style w:type="paragraph" w:styleId="Heading3">
    <w:name w:val="heading 3"/>
    <w:basedOn w:val="Normal0"/>
    <w:next w:val="Normal0"/>
    <w:qFormat/>
    <w:rsid w:val="00AA7EF2"/>
    <w:pPr>
      <w:keepNext/>
      <w:numPr>
        <w:ilvl w:val="2"/>
        <w:numId w:val="1"/>
      </w:numPr>
      <w:outlineLvl w:val="2"/>
    </w:pPr>
    <w:rPr>
      <w:rFonts w:cs="Arial"/>
      <w:bCs/>
      <w:i/>
      <w:sz w:val="28"/>
      <w:szCs w:val="26"/>
      <w:lang w:val="en-GB"/>
    </w:rPr>
  </w:style>
  <w:style w:type="paragraph" w:styleId="Heading4">
    <w:name w:val="heading 4"/>
    <w:basedOn w:val="Normal0"/>
    <w:next w:val="Normal0"/>
    <w:qFormat/>
    <w:rsid w:val="00AA7EF2"/>
    <w:pPr>
      <w:keepNext/>
      <w:numPr>
        <w:ilvl w:val="3"/>
        <w:numId w:val="1"/>
      </w:numPr>
      <w:tabs>
        <w:tab w:val="left" w:pos="720"/>
      </w:tabs>
      <w:outlineLvl w:val="3"/>
    </w:pPr>
    <w:rPr>
      <w:b/>
      <w:bCs/>
      <w:iCs/>
    </w:rPr>
  </w:style>
  <w:style w:type="paragraph" w:styleId="Heading5">
    <w:name w:val="heading 5"/>
    <w:basedOn w:val="Normal0"/>
    <w:next w:val="Normal0"/>
    <w:qFormat/>
    <w:rsid w:val="00AA7EF2"/>
    <w:pPr>
      <w:keepNext/>
      <w:numPr>
        <w:ilvl w:val="4"/>
        <w:numId w:val="1"/>
      </w:numPr>
      <w:outlineLvl w:val="4"/>
    </w:pPr>
    <w:rPr>
      <w:i/>
      <w:iCs/>
    </w:rPr>
  </w:style>
  <w:style w:type="paragraph" w:styleId="Heading6">
    <w:name w:val="heading 6"/>
    <w:basedOn w:val="Normal0"/>
    <w:next w:val="Normal0"/>
    <w:qFormat/>
    <w:rsid w:val="00AA7EF2"/>
    <w:pPr>
      <w:keepNext/>
      <w:numPr>
        <w:ilvl w:val="5"/>
        <w:numId w:val="1"/>
      </w:numPr>
      <w:jc w:val="right"/>
      <w:outlineLvl w:val="5"/>
    </w:pPr>
    <w:rPr>
      <w:b/>
      <w:bCs/>
    </w:rPr>
  </w:style>
  <w:style w:type="paragraph" w:styleId="Heading7">
    <w:name w:val="heading 7"/>
    <w:basedOn w:val="Normal0"/>
    <w:next w:val="Normal0"/>
    <w:qFormat/>
    <w:rsid w:val="00AA7EF2"/>
    <w:pPr>
      <w:keepNext/>
      <w:numPr>
        <w:ilvl w:val="6"/>
        <w:numId w:val="1"/>
      </w:numPr>
      <w:jc w:val="center"/>
      <w:outlineLvl w:val="6"/>
    </w:pPr>
    <w:rPr>
      <w:b/>
      <w:bCs/>
    </w:rPr>
  </w:style>
  <w:style w:type="paragraph" w:styleId="Heading8">
    <w:name w:val="heading 8"/>
    <w:basedOn w:val="Normal0"/>
    <w:next w:val="Normal0"/>
    <w:qFormat/>
    <w:rsid w:val="00AA7EF2"/>
    <w:pPr>
      <w:keepNext/>
      <w:numPr>
        <w:ilvl w:val="7"/>
        <w:numId w:val="1"/>
      </w:numPr>
      <w:ind w:left="170" w:firstLine="0"/>
      <w:outlineLvl w:val="7"/>
    </w:pPr>
    <w:rPr>
      <w:b/>
      <w:bCs/>
      <w:u w:val="single"/>
    </w:rPr>
  </w:style>
  <w:style w:type="paragraph" w:styleId="Heading9">
    <w:name w:val="heading 9"/>
    <w:basedOn w:val="Normal0"/>
    <w:next w:val="Normal0"/>
    <w:qFormat/>
    <w:rsid w:val="00AA7EF2"/>
    <w:pPr>
      <w:keepNext/>
      <w:numPr>
        <w:ilvl w:val="8"/>
        <w:numId w:val="1"/>
      </w:numPr>
      <w:outlineLvl w:val="8"/>
    </w:pPr>
    <w:rPr>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AA7EF2"/>
    <w:rPr>
      <w:rFonts w:ascii="Symbol" w:hAnsi="Symbol"/>
      <w:color w:val="auto"/>
    </w:rPr>
  </w:style>
  <w:style w:type="character" w:customStyle="1" w:styleId="WW8Num3z0">
    <w:name w:val="WW8Num3z0"/>
    <w:rsid w:val="00AA7EF2"/>
    <w:rPr>
      <w:rFonts w:ascii="Symbol" w:hAnsi="Symbol"/>
    </w:rPr>
  </w:style>
  <w:style w:type="character" w:customStyle="1" w:styleId="WW8Num4z0">
    <w:name w:val="WW8Num4z0"/>
    <w:rsid w:val="00AA7EF2"/>
    <w:rPr>
      <w:rFonts w:ascii="Times New Roman" w:eastAsia="Times New Roman" w:hAnsi="Times New Roman"/>
      <w:sz w:val="18"/>
    </w:rPr>
  </w:style>
  <w:style w:type="character" w:customStyle="1" w:styleId="WW8Num5z0">
    <w:name w:val="WW8Num5z0"/>
    <w:rsid w:val="00AA7EF2"/>
    <w:rPr>
      <w:rFonts w:ascii="Symbol" w:hAnsi="Symbol"/>
      <w:sz w:val="18"/>
    </w:rPr>
  </w:style>
  <w:style w:type="character" w:customStyle="1" w:styleId="WW8Num6z0">
    <w:name w:val="WW8Num6z0"/>
    <w:rsid w:val="00AA7EF2"/>
    <w:rPr>
      <w:rFonts w:ascii="Symbol" w:hAnsi="Symbol"/>
    </w:rPr>
  </w:style>
  <w:style w:type="character" w:customStyle="1" w:styleId="WW8Num7z0">
    <w:name w:val="WW8Num7z0"/>
    <w:rsid w:val="00AA7EF2"/>
    <w:rPr>
      <w:rFonts w:ascii="Times New Roman" w:eastAsia="Times New Roman" w:hAnsi="Times New Roman"/>
    </w:rPr>
  </w:style>
  <w:style w:type="character" w:customStyle="1" w:styleId="WW8Num8z0">
    <w:name w:val="WW8Num8z0"/>
    <w:rsid w:val="00AA7EF2"/>
    <w:rPr>
      <w:rFonts w:ascii="Symbol" w:hAnsi="Symbol"/>
    </w:rPr>
  </w:style>
  <w:style w:type="character" w:customStyle="1" w:styleId="WW8Num9z0">
    <w:name w:val="WW8Num9z0"/>
    <w:rsid w:val="00AA7EF2"/>
    <w:rPr>
      <w:rFonts w:ascii="Symbol" w:hAnsi="Symbol"/>
    </w:rPr>
  </w:style>
  <w:style w:type="character" w:customStyle="1" w:styleId="WW8Num10z0">
    <w:name w:val="WW8Num10z0"/>
    <w:rsid w:val="00AA7EF2"/>
    <w:rPr>
      <w:rFonts w:ascii="Symbol" w:hAnsi="Symbol"/>
    </w:rPr>
  </w:style>
  <w:style w:type="character" w:customStyle="1" w:styleId="WW8Num11z0">
    <w:name w:val="WW8Num11z0"/>
    <w:rsid w:val="00AA7EF2"/>
    <w:rPr>
      <w:rFonts w:ascii="Symbol" w:hAnsi="Symbol"/>
    </w:rPr>
  </w:style>
  <w:style w:type="character" w:customStyle="1" w:styleId="WW8Num12z0">
    <w:name w:val="WW8Num12z0"/>
    <w:rsid w:val="00AA7EF2"/>
    <w:rPr>
      <w:rFonts w:ascii="Symbol" w:hAnsi="Symbol"/>
    </w:rPr>
  </w:style>
  <w:style w:type="character" w:customStyle="1" w:styleId="WW8Num14z0">
    <w:name w:val="WW8Num14z0"/>
    <w:rsid w:val="00AA7EF2"/>
    <w:rPr>
      <w:rFonts w:ascii="Symbol" w:hAnsi="Symbol"/>
    </w:rPr>
  </w:style>
  <w:style w:type="character" w:customStyle="1" w:styleId="WW8Num15z0">
    <w:name w:val="WW8Num15z0"/>
    <w:rsid w:val="00AA7EF2"/>
    <w:rPr>
      <w:rFonts w:ascii="Symbol" w:hAnsi="Symbol"/>
      <w:color w:val="auto"/>
    </w:rPr>
  </w:style>
  <w:style w:type="character" w:customStyle="1" w:styleId="WW8Num16z0">
    <w:name w:val="WW8Num16z0"/>
    <w:rsid w:val="00AA7EF2"/>
    <w:rPr>
      <w:rFonts w:ascii="Symbol" w:hAnsi="Symbol"/>
    </w:rPr>
  </w:style>
  <w:style w:type="character" w:customStyle="1" w:styleId="WW8Num17z0">
    <w:name w:val="WW8Num17z0"/>
    <w:rsid w:val="00AA7EF2"/>
    <w:rPr>
      <w:rFonts w:ascii="Times New Roman" w:eastAsia="Times New Roman" w:hAnsi="Times New Roman"/>
    </w:rPr>
  </w:style>
  <w:style w:type="character" w:customStyle="1" w:styleId="WW8Num18z0">
    <w:name w:val="WW8Num18z0"/>
    <w:rsid w:val="00AA7EF2"/>
    <w:rPr>
      <w:sz w:val="18"/>
    </w:rPr>
  </w:style>
  <w:style w:type="character" w:customStyle="1" w:styleId="WW8Num19z0">
    <w:name w:val="WW8Num19z0"/>
    <w:rsid w:val="00AA7EF2"/>
    <w:rPr>
      <w:rFonts w:ascii="Symbol" w:hAnsi="Symbol"/>
    </w:rPr>
  </w:style>
  <w:style w:type="character" w:customStyle="1" w:styleId="WW8Num20z0">
    <w:name w:val="WW8Num20z0"/>
    <w:rsid w:val="00AA7EF2"/>
    <w:rPr>
      <w:rFonts w:ascii="Symbol" w:hAnsi="Symbol"/>
    </w:rPr>
  </w:style>
  <w:style w:type="character" w:customStyle="1" w:styleId="WW8Num21z0">
    <w:name w:val="WW8Num21z0"/>
    <w:rsid w:val="00AA7EF2"/>
    <w:rPr>
      <w:rFonts w:ascii="Symbol" w:hAnsi="Symbol"/>
    </w:rPr>
  </w:style>
  <w:style w:type="character" w:customStyle="1" w:styleId="WW8Num22z0">
    <w:name w:val="WW8Num22z0"/>
    <w:rsid w:val="00AA7EF2"/>
    <w:rPr>
      <w:rFonts w:ascii="Symbol" w:hAnsi="Symbol"/>
      <w:color w:val="auto"/>
    </w:rPr>
  </w:style>
  <w:style w:type="character" w:customStyle="1" w:styleId="WW8Num23z0">
    <w:name w:val="WW8Num23z0"/>
    <w:rsid w:val="00AA7EF2"/>
    <w:rPr>
      <w:rFonts w:ascii="Symbol" w:hAnsi="Symbol"/>
    </w:rPr>
  </w:style>
  <w:style w:type="character" w:customStyle="1" w:styleId="Absatz-Standardschriftart">
    <w:name w:val="Absatz-Standardschriftart"/>
    <w:rsid w:val="00AA7EF2"/>
  </w:style>
  <w:style w:type="character" w:customStyle="1" w:styleId="WW8Num1z0">
    <w:name w:val="WW8Num1z0"/>
    <w:rsid w:val="00AA7EF2"/>
    <w:rPr>
      <w:rFonts w:ascii="Symbol" w:hAnsi="Symbol"/>
      <w:sz w:val="18"/>
    </w:rPr>
  </w:style>
  <w:style w:type="character" w:customStyle="1" w:styleId="WW8Num1z1">
    <w:name w:val="WW8Num1z1"/>
    <w:rsid w:val="00AA7EF2"/>
    <w:rPr>
      <w:rFonts w:ascii="Courier New" w:hAnsi="Courier New"/>
    </w:rPr>
  </w:style>
  <w:style w:type="character" w:customStyle="1" w:styleId="WW8Num1z2">
    <w:name w:val="WW8Num1z2"/>
    <w:rsid w:val="00AA7EF2"/>
    <w:rPr>
      <w:rFonts w:ascii="Wingdings" w:hAnsi="Wingdings"/>
    </w:rPr>
  </w:style>
  <w:style w:type="character" w:customStyle="1" w:styleId="WW8Num1z3">
    <w:name w:val="WW8Num1z3"/>
    <w:rsid w:val="00AA7EF2"/>
    <w:rPr>
      <w:rFonts w:ascii="Symbol" w:hAnsi="Symbol"/>
    </w:rPr>
  </w:style>
  <w:style w:type="character" w:customStyle="1" w:styleId="WW8Num2z1">
    <w:name w:val="WW8Num2z1"/>
    <w:rsid w:val="00AA7EF2"/>
    <w:rPr>
      <w:rFonts w:ascii="Courier New" w:hAnsi="Courier New"/>
    </w:rPr>
  </w:style>
  <w:style w:type="character" w:customStyle="1" w:styleId="WW8Num2z2">
    <w:name w:val="WW8Num2z2"/>
    <w:rsid w:val="00AA7EF2"/>
    <w:rPr>
      <w:rFonts w:ascii="Wingdings" w:hAnsi="Wingdings"/>
    </w:rPr>
  </w:style>
  <w:style w:type="character" w:customStyle="1" w:styleId="WW8Num2z3">
    <w:name w:val="WW8Num2z3"/>
    <w:rsid w:val="00AA7EF2"/>
    <w:rPr>
      <w:rFonts w:ascii="Symbol" w:hAnsi="Symbol"/>
    </w:rPr>
  </w:style>
  <w:style w:type="character" w:customStyle="1" w:styleId="WW8Num3z1">
    <w:name w:val="WW8Num3z1"/>
    <w:rsid w:val="00AA7EF2"/>
    <w:rPr>
      <w:rFonts w:ascii="Courier New" w:hAnsi="Courier New"/>
    </w:rPr>
  </w:style>
  <w:style w:type="character" w:customStyle="1" w:styleId="WW8Num3z2">
    <w:name w:val="WW8Num3z2"/>
    <w:rsid w:val="00AA7EF2"/>
    <w:rPr>
      <w:rFonts w:ascii="Wingdings" w:hAnsi="Wingdings"/>
    </w:rPr>
  </w:style>
  <w:style w:type="character" w:customStyle="1" w:styleId="WW8Num4z1">
    <w:name w:val="WW8Num4z1"/>
    <w:rsid w:val="00AA7EF2"/>
    <w:rPr>
      <w:rFonts w:ascii="Courier New" w:hAnsi="Courier New"/>
    </w:rPr>
  </w:style>
  <w:style w:type="character" w:customStyle="1" w:styleId="WW8Num4z2">
    <w:name w:val="WW8Num4z2"/>
    <w:rsid w:val="00AA7EF2"/>
    <w:rPr>
      <w:rFonts w:ascii="Wingdings" w:hAnsi="Wingdings"/>
    </w:rPr>
  </w:style>
  <w:style w:type="character" w:customStyle="1" w:styleId="WW8Num4z3">
    <w:name w:val="WW8Num4z3"/>
    <w:rsid w:val="00AA7EF2"/>
    <w:rPr>
      <w:rFonts w:ascii="Symbol" w:hAnsi="Symbol"/>
    </w:rPr>
  </w:style>
  <w:style w:type="character" w:customStyle="1" w:styleId="WW8Num5z1">
    <w:name w:val="WW8Num5z1"/>
    <w:rsid w:val="00AA7EF2"/>
    <w:rPr>
      <w:rFonts w:ascii="Courier New" w:hAnsi="Courier New"/>
    </w:rPr>
  </w:style>
  <w:style w:type="character" w:customStyle="1" w:styleId="WW8Num5z2">
    <w:name w:val="WW8Num5z2"/>
    <w:rsid w:val="00AA7EF2"/>
    <w:rPr>
      <w:rFonts w:ascii="Wingdings" w:hAnsi="Wingdings"/>
    </w:rPr>
  </w:style>
  <w:style w:type="character" w:customStyle="1" w:styleId="WW8Num5z3">
    <w:name w:val="WW8Num5z3"/>
    <w:rsid w:val="00AA7EF2"/>
    <w:rPr>
      <w:rFonts w:ascii="Symbol" w:hAnsi="Symbol"/>
    </w:rPr>
  </w:style>
  <w:style w:type="character" w:customStyle="1" w:styleId="WW8Num6z1">
    <w:name w:val="WW8Num6z1"/>
    <w:rsid w:val="00AA7EF2"/>
    <w:rPr>
      <w:rFonts w:ascii="Courier New" w:hAnsi="Courier New" w:cs="Courier New"/>
    </w:rPr>
  </w:style>
  <w:style w:type="character" w:customStyle="1" w:styleId="WW8Num6z2">
    <w:name w:val="WW8Num6z2"/>
    <w:rsid w:val="00AA7EF2"/>
    <w:rPr>
      <w:rFonts w:ascii="Wingdings" w:hAnsi="Wingdings"/>
    </w:rPr>
  </w:style>
  <w:style w:type="character" w:customStyle="1" w:styleId="WW8Num7z1">
    <w:name w:val="WW8Num7z1"/>
    <w:rsid w:val="00AA7EF2"/>
    <w:rPr>
      <w:rFonts w:ascii="Courier New" w:hAnsi="Courier New" w:cs="Courier New"/>
    </w:rPr>
  </w:style>
  <w:style w:type="character" w:customStyle="1" w:styleId="WW8Num7z2">
    <w:name w:val="WW8Num7z2"/>
    <w:rsid w:val="00AA7EF2"/>
    <w:rPr>
      <w:rFonts w:ascii="Wingdings" w:hAnsi="Wingdings"/>
    </w:rPr>
  </w:style>
  <w:style w:type="character" w:customStyle="1" w:styleId="WW8Num7z3">
    <w:name w:val="WW8Num7z3"/>
    <w:rsid w:val="00AA7EF2"/>
    <w:rPr>
      <w:rFonts w:ascii="Symbol" w:hAnsi="Symbol"/>
    </w:rPr>
  </w:style>
  <w:style w:type="character" w:customStyle="1" w:styleId="WW8Num10z1">
    <w:name w:val="WW8Num10z1"/>
    <w:rsid w:val="00AA7EF2"/>
    <w:rPr>
      <w:rFonts w:ascii="Courier New" w:hAnsi="Courier New" w:cs="Courier New"/>
    </w:rPr>
  </w:style>
  <w:style w:type="character" w:customStyle="1" w:styleId="WW8Num10z2">
    <w:name w:val="WW8Num10z2"/>
    <w:rsid w:val="00AA7EF2"/>
    <w:rPr>
      <w:rFonts w:ascii="Wingdings" w:hAnsi="Wingdings"/>
    </w:rPr>
  </w:style>
  <w:style w:type="character" w:customStyle="1" w:styleId="WW8Num11z1">
    <w:name w:val="WW8Num11z1"/>
    <w:rsid w:val="00AA7EF2"/>
    <w:rPr>
      <w:rFonts w:ascii="Courier New" w:hAnsi="Courier New"/>
    </w:rPr>
  </w:style>
  <w:style w:type="character" w:customStyle="1" w:styleId="WW8Num11z2">
    <w:name w:val="WW8Num11z2"/>
    <w:rsid w:val="00AA7EF2"/>
    <w:rPr>
      <w:rFonts w:ascii="Wingdings" w:hAnsi="Wingdings"/>
    </w:rPr>
  </w:style>
  <w:style w:type="character" w:customStyle="1" w:styleId="WW8Num13z0">
    <w:name w:val="WW8Num13z0"/>
    <w:rsid w:val="00AA7EF2"/>
    <w:rPr>
      <w:rFonts w:ascii="Symbol" w:hAnsi="Symbol"/>
    </w:rPr>
  </w:style>
  <w:style w:type="character" w:customStyle="1" w:styleId="WW8Num13z1">
    <w:name w:val="WW8Num13z1"/>
    <w:rsid w:val="00AA7EF2"/>
    <w:rPr>
      <w:rFonts w:ascii="Courier New" w:hAnsi="Courier New" w:cs="Courier New"/>
    </w:rPr>
  </w:style>
  <w:style w:type="character" w:customStyle="1" w:styleId="WW8Num13z2">
    <w:name w:val="WW8Num13z2"/>
    <w:rsid w:val="00AA7EF2"/>
    <w:rPr>
      <w:rFonts w:ascii="Wingdings" w:hAnsi="Wingdings"/>
    </w:rPr>
  </w:style>
  <w:style w:type="character" w:customStyle="1" w:styleId="WW8Num14z1">
    <w:name w:val="WW8Num14z1"/>
    <w:rsid w:val="00AA7EF2"/>
    <w:rPr>
      <w:rFonts w:ascii="Courier New" w:hAnsi="Courier New"/>
    </w:rPr>
  </w:style>
  <w:style w:type="character" w:customStyle="1" w:styleId="WW8Num14z2">
    <w:name w:val="WW8Num14z2"/>
    <w:rsid w:val="00AA7EF2"/>
    <w:rPr>
      <w:rFonts w:ascii="Wingdings" w:hAnsi="Wingdings"/>
    </w:rPr>
  </w:style>
  <w:style w:type="character" w:customStyle="1" w:styleId="WW8Num16z1">
    <w:name w:val="WW8Num16z1"/>
    <w:rsid w:val="00AA7EF2"/>
    <w:rPr>
      <w:rFonts w:ascii="Courier New" w:hAnsi="Courier New"/>
    </w:rPr>
  </w:style>
  <w:style w:type="character" w:customStyle="1" w:styleId="WW8Num16z2">
    <w:name w:val="WW8Num16z2"/>
    <w:rsid w:val="00AA7EF2"/>
    <w:rPr>
      <w:rFonts w:ascii="Wingdings" w:hAnsi="Wingdings"/>
    </w:rPr>
  </w:style>
  <w:style w:type="character" w:customStyle="1" w:styleId="WW8Num17z1">
    <w:name w:val="WW8Num17z1"/>
    <w:rsid w:val="00AA7EF2"/>
    <w:rPr>
      <w:rFonts w:ascii="Courier New" w:hAnsi="Courier New" w:cs="Courier New"/>
    </w:rPr>
  </w:style>
  <w:style w:type="character" w:customStyle="1" w:styleId="WW8Num17z2">
    <w:name w:val="WW8Num17z2"/>
    <w:rsid w:val="00AA7EF2"/>
    <w:rPr>
      <w:rFonts w:ascii="Wingdings" w:hAnsi="Wingdings"/>
    </w:rPr>
  </w:style>
  <w:style w:type="character" w:customStyle="1" w:styleId="WW8Num17z3">
    <w:name w:val="WW8Num17z3"/>
    <w:rsid w:val="00AA7EF2"/>
    <w:rPr>
      <w:rFonts w:ascii="Symbol" w:hAnsi="Symbol"/>
    </w:rPr>
  </w:style>
  <w:style w:type="character" w:customStyle="1" w:styleId="WW8Num18z1">
    <w:name w:val="WW8Num18z1"/>
    <w:rsid w:val="00AA7EF2"/>
    <w:rPr>
      <w:rFonts w:ascii="Courier New" w:hAnsi="Courier New"/>
    </w:rPr>
  </w:style>
  <w:style w:type="character" w:customStyle="1" w:styleId="WW8Num18z2">
    <w:name w:val="WW8Num18z2"/>
    <w:rsid w:val="00AA7EF2"/>
    <w:rPr>
      <w:rFonts w:ascii="Wingdings" w:hAnsi="Wingdings"/>
    </w:rPr>
  </w:style>
  <w:style w:type="character" w:customStyle="1" w:styleId="WW8Num18z3">
    <w:name w:val="WW8Num18z3"/>
    <w:rsid w:val="00AA7EF2"/>
    <w:rPr>
      <w:rFonts w:ascii="Symbol" w:hAnsi="Symbol"/>
    </w:rPr>
  </w:style>
  <w:style w:type="character" w:customStyle="1" w:styleId="WW8Num19z1">
    <w:name w:val="WW8Num19z1"/>
    <w:rsid w:val="00AA7EF2"/>
    <w:rPr>
      <w:rFonts w:ascii="Courier New" w:hAnsi="Courier New"/>
    </w:rPr>
  </w:style>
  <w:style w:type="character" w:customStyle="1" w:styleId="WW8Num19z2">
    <w:name w:val="WW8Num19z2"/>
    <w:rsid w:val="00AA7EF2"/>
    <w:rPr>
      <w:rFonts w:ascii="Wingdings" w:hAnsi="Wingdings"/>
    </w:rPr>
  </w:style>
  <w:style w:type="character" w:customStyle="1" w:styleId="WW8Num21z1">
    <w:name w:val="WW8Num21z1"/>
    <w:rsid w:val="00AA7EF2"/>
    <w:rPr>
      <w:rFonts w:ascii="Courier New" w:hAnsi="Courier New" w:cs="Courier New"/>
    </w:rPr>
  </w:style>
  <w:style w:type="character" w:customStyle="1" w:styleId="WW8Num21z2">
    <w:name w:val="WW8Num21z2"/>
    <w:rsid w:val="00AA7EF2"/>
    <w:rPr>
      <w:rFonts w:ascii="Wingdings" w:hAnsi="Wingdings"/>
    </w:rPr>
  </w:style>
  <w:style w:type="character" w:customStyle="1" w:styleId="WW8Num22z1">
    <w:name w:val="WW8Num22z1"/>
    <w:rsid w:val="00AA7EF2"/>
    <w:rPr>
      <w:rFonts w:ascii="Courier New" w:hAnsi="Courier New"/>
    </w:rPr>
  </w:style>
  <w:style w:type="character" w:customStyle="1" w:styleId="WW8Num22z2">
    <w:name w:val="WW8Num22z2"/>
    <w:rsid w:val="00AA7EF2"/>
    <w:rPr>
      <w:rFonts w:ascii="Wingdings" w:hAnsi="Wingdings"/>
    </w:rPr>
  </w:style>
  <w:style w:type="character" w:customStyle="1" w:styleId="WW8Num22z3">
    <w:name w:val="WW8Num22z3"/>
    <w:rsid w:val="00AA7EF2"/>
    <w:rPr>
      <w:rFonts w:ascii="Symbol" w:hAnsi="Symbol"/>
    </w:rPr>
  </w:style>
  <w:style w:type="character" w:customStyle="1" w:styleId="WW8Num23z1">
    <w:name w:val="WW8Num23z1"/>
    <w:rsid w:val="00AA7EF2"/>
    <w:rPr>
      <w:rFonts w:ascii="Courier New" w:hAnsi="Courier New" w:cs="Courier New"/>
    </w:rPr>
  </w:style>
  <w:style w:type="character" w:customStyle="1" w:styleId="WW8Num23z2">
    <w:name w:val="WW8Num23z2"/>
    <w:rsid w:val="00AA7EF2"/>
    <w:rPr>
      <w:rFonts w:ascii="Wingdings" w:hAnsi="Wingdings"/>
    </w:rPr>
  </w:style>
  <w:style w:type="character" w:customStyle="1" w:styleId="WW8Num24z0">
    <w:name w:val="WW8Num24z0"/>
    <w:rsid w:val="00AA7EF2"/>
    <w:rPr>
      <w:rFonts w:ascii="Symbol" w:hAnsi="Symbol"/>
    </w:rPr>
  </w:style>
  <w:style w:type="character" w:customStyle="1" w:styleId="WW8Num25z0">
    <w:name w:val="WW8Num25z0"/>
    <w:rsid w:val="00AA7EF2"/>
    <w:rPr>
      <w:rFonts w:ascii="Symbol" w:hAnsi="Symbol"/>
    </w:rPr>
  </w:style>
  <w:style w:type="character" w:customStyle="1" w:styleId="WW8Num26z0">
    <w:name w:val="WW8Num26z0"/>
    <w:rsid w:val="00AA7EF2"/>
    <w:rPr>
      <w:rFonts w:ascii="Symbol" w:hAnsi="Symbol"/>
    </w:rPr>
  </w:style>
  <w:style w:type="character" w:customStyle="1" w:styleId="WW8Num26z1">
    <w:name w:val="WW8Num26z1"/>
    <w:rsid w:val="00AA7EF2"/>
    <w:rPr>
      <w:rFonts w:ascii="Courier New" w:hAnsi="Courier New"/>
    </w:rPr>
  </w:style>
  <w:style w:type="character" w:customStyle="1" w:styleId="WW8Num26z2">
    <w:name w:val="WW8Num26z2"/>
    <w:rsid w:val="00AA7EF2"/>
    <w:rPr>
      <w:rFonts w:ascii="Wingdings" w:hAnsi="Wingdings"/>
    </w:rPr>
  </w:style>
  <w:style w:type="character" w:customStyle="1" w:styleId="WW8Num27z0">
    <w:name w:val="WW8Num27z0"/>
    <w:rsid w:val="00AA7EF2"/>
    <w:rPr>
      <w:rFonts w:ascii="Symbol" w:hAnsi="Symbol"/>
    </w:rPr>
  </w:style>
  <w:style w:type="character" w:customStyle="1" w:styleId="WW8Num27z1">
    <w:name w:val="WW8Num27z1"/>
    <w:rsid w:val="00AA7EF2"/>
    <w:rPr>
      <w:rFonts w:ascii="Courier New" w:hAnsi="Courier New"/>
    </w:rPr>
  </w:style>
  <w:style w:type="character" w:customStyle="1" w:styleId="WW8Num27z2">
    <w:name w:val="WW8Num27z2"/>
    <w:rsid w:val="00AA7EF2"/>
    <w:rPr>
      <w:rFonts w:ascii="Wingdings" w:hAnsi="Wingdings"/>
    </w:rPr>
  </w:style>
  <w:style w:type="character" w:customStyle="1" w:styleId="WW8Num28z0">
    <w:name w:val="WW8Num28z0"/>
    <w:rsid w:val="00AA7EF2"/>
    <w:rPr>
      <w:rFonts w:ascii="Symbol" w:hAnsi="Symbol"/>
    </w:rPr>
  </w:style>
  <w:style w:type="character" w:customStyle="1" w:styleId="WW8Num28z1">
    <w:name w:val="WW8Num28z1"/>
    <w:rsid w:val="00AA7EF2"/>
    <w:rPr>
      <w:rFonts w:ascii="Courier New" w:hAnsi="Courier New"/>
    </w:rPr>
  </w:style>
  <w:style w:type="character" w:customStyle="1" w:styleId="WW8Num28z2">
    <w:name w:val="WW8Num28z2"/>
    <w:rsid w:val="00AA7EF2"/>
    <w:rPr>
      <w:rFonts w:ascii="Wingdings" w:hAnsi="Wingdings"/>
    </w:rPr>
  </w:style>
  <w:style w:type="character" w:customStyle="1" w:styleId="WW8Num29z0">
    <w:name w:val="WW8Num29z0"/>
    <w:rsid w:val="00AA7EF2"/>
    <w:rPr>
      <w:rFonts w:ascii="Symbol" w:hAnsi="Symbol"/>
    </w:rPr>
  </w:style>
  <w:style w:type="character" w:customStyle="1" w:styleId="WW8Num29z1">
    <w:name w:val="WW8Num29z1"/>
    <w:rsid w:val="00AA7EF2"/>
    <w:rPr>
      <w:rFonts w:ascii="Courier New" w:hAnsi="Courier New" w:cs="Courier New"/>
    </w:rPr>
  </w:style>
  <w:style w:type="character" w:customStyle="1" w:styleId="WW8Num29z2">
    <w:name w:val="WW8Num29z2"/>
    <w:rsid w:val="00AA7EF2"/>
    <w:rPr>
      <w:rFonts w:ascii="Wingdings" w:hAnsi="Wingdings"/>
    </w:rPr>
  </w:style>
  <w:style w:type="character" w:customStyle="1" w:styleId="WW8Num30z0">
    <w:name w:val="WW8Num30z0"/>
    <w:rsid w:val="00AA7EF2"/>
    <w:rPr>
      <w:rFonts w:ascii="Symbol" w:hAnsi="Symbol"/>
    </w:rPr>
  </w:style>
  <w:style w:type="character" w:styleId="Hyperlink">
    <w:name w:val="Hyperlink"/>
    <w:uiPriority w:val="99"/>
    <w:rsid w:val="00AA7EF2"/>
    <w:rPr>
      <w:color w:val="0000FF"/>
      <w:u w:val="single"/>
    </w:rPr>
  </w:style>
  <w:style w:type="character" w:styleId="FollowedHyperlink">
    <w:name w:val="FollowedHyperlink"/>
    <w:rsid w:val="00AA7EF2"/>
    <w:rPr>
      <w:color w:val="800080"/>
      <w:u w:val="single"/>
    </w:rPr>
  </w:style>
  <w:style w:type="character" w:customStyle="1" w:styleId="FootnoteCharacters">
    <w:name w:val="Footnote Characters"/>
    <w:rsid w:val="00AA7EF2"/>
    <w:rPr>
      <w:vertAlign w:val="superscript"/>
    </w:rPr>
  </w:style>
  <w:style w:type="character" w:styleId="PageNumber">
    <w:name w:val="page number"/>
    <w:basedOn w:val="DefaultParagraphFont"/>
    <w:rsid w:val="00AA7EF2"/>
  </w:style>
  <w:style w:type="character" w:styleId="Strong">
    <w:name w:val="Strong"/>
    <w:uiPriority w:val="22"/>
    <w:qFormat/>
    <w:rsid w:val="00AA7EF2"/>
    <w:rPr>
      <w:b/>
      <w:bCs/>
    </w:rPr>
  </w:style>
  <w:style w:type="character" w:customStyle="1" w:styleId="Char">
    <w:name w:val="Char"/>
    <w:rsid w:val="00AA7EF2"/>
    <w:rPr>
      <w:b/>
      <w:sz w:val="24"/>
      <w:szCs w:val="24"/>
      <w:lang w:val="lv-LV" w:eastAsia="ar-SA" w:bidi="ar-SA"/>
    </w:rPr>
  </w:style>
  <w:style w:type="character" w:customStyle="1" w:styleId="CharChar">
    <w:name w:val="Char Char"/>
    <w:rsid w:val="00AA7EF2"/>
    <w:rPr>
      <w:sz w:val="24"/>
      <w:szCs w:val="24"/>
      <w:lang w:val="en-GB"/>
    </w:rPr>
  </w:style>
  <w:style w:type="character" w:customStyle="1" w:styleId="FontStyle14">
    <w:name w:val="Font Style14"/>
    <w:rsid w:val="00AA7EF2"/>
    <w:rPr>
      <w:rFonts w:ascii="Times New Roman" w:hAnsi="Times New Roman" w:cs="Times New Roman"/>
      <w:sz w:val="22"/>
      <w:szCs w:val="22"/>
    </w:rPr>
  </w:style>
  <w:style w:type="character" w:customStyle="1" w:styleId="CharChar1">
    <w:name w:val="Char Char1"/>
    <w:rsid w:val="00AA7EF2"/>
    <w:rPr>
      <w:b/>
      <w:bCs/>
      <w:sz w:val="24"/>
      <w:szCs w:val="24"/>
      <w:lang w:val="en-US"/>
    </w:rPr>
  </w:style>
  <w:style w:type="character" w:customStyle="1" w:styleId="BodyText3Char">
    <w:name w:val="Body Text 3 Char"/>
    <w:rsid w:val="00AA7EF2"/>
    <w:rPr>
      <w:b/>
      <w:sz w:val="24"/>
      <w:szCs w:val="24"/>
    </w:rPr>
  </w:style>
  <w:style w:type="character" w:customStyle="1" w:styleId="Heading1Char">
    <w:name w:val="Heading 1 Char"/>
    <w:rsid w:val="00AA7EF2"/>
    <w:rPr>
      <w:rFonts w:ascii="Times New Roman" w:hAnsi="Times New Roman" w:cs="Arial"/>
      <w:b/>
      <w:bCs/>
      <w:kern w:val="1"/>
      <w:sz w:val="36"/>
      <w:szCs w:val="32"/>
    </w:rPr>
  </w:style>
  <w:style w:type="character" w:customStyle="1" w:styleId="Heading2Char">
    <w:name w:val="Heading 2 Char"/>
    <w:rsid w:val="00AA7EF2"/>
    <w:rPr>
      <w:rFonts w:ascii="Times New Roman" w:hAnsi="Times New Roman" w:cs="Arial"/>
      <w:b/>
      <w:bCs/>
      <w:i/>
      <w:iCs/>
      <w:sz w:val="32"/>
      <w:szCs w:val="28"/>
      <w:lang w:val="en-GB"/>
    </w:rPr>
  </w:style>
  <w:style w:type="character" w:customStyle="1" w:styleId="Heading3Char">
    <w:name w:val="Heading 3 Char"/>
    <w:rsid w:val="00AA7EF2"/>
    <w:rPr>
      <w:rFonts w:ascii="Times New Roman" w:hAnsi="Times New Roman" w:cs="Arial"/>
      <w:bCs/>
      <w:i/>
      <w:sz w:val="28"/>
      <w:szCs w:val="26"/>
      <w:lang w:val="en-GB"/>
    </w:rPr>
  </w:style>
  <w:style w:type="character" w:customStyle="1" w:styleId="spelle">
    <w:name w:val="spelle"/>
    <w:basedOn w:val="DefaultParagraphFont"/>
    <w:rsid w:val="00AA7EF2"/>
  </w:style>
  <w:style w:type="character" w:customStyle="1" w:styleId="PlainTextChar">
    <w:name w:val="Plain Text Char"/>
    <w:rsid w:val="00AA7EF2"/>
    <w:rPr>
      <w:rFonts w:ascii="Courier New" w:eastAsia="Times New Roman" w:hAnsi="Courier New"/>
      <w:lang w:val="en-US"/>
    </w:rPr>
  </w:style>
  <w:style w:type="character" w:customStyle="1" w:styleId="FooterChar">
    <w:name w:val="Footer Char"/>
    <w:uiPriority w:val="99"/>
    <w:rsid w:val="00AA7EF2"/>
    <w:rPr>
      <w:rFonts w:ascii="Times New Roman" w:hAnsi="Times New Roman"/>
      <w:sz w:val="24"/>
      <w:lang w:val="en-GB"/>
    </w:rPr>
  </w:style>
  <w:style w:type="character" w:customStyle="1" w:styleId="CharChar2">
    <w:name w:val="Char Char2"/>
    <w:rsid w:val="00AA7EF2"/>
    <w:rPr>
      <w:sz w:val="24"/>
      <w:szCs w:val="24"/>
      <w:lang w:val="en-GB"/>
    </w:rPr>
  </w:style>
  <w:style w:type="character" w:customStyle="1" w:styleId="CharChar11">
    <w:name w:val="Char Char11"/>
    <w:rsid w:val="00AA7EF2"/>
    <w:rPr>
      <w:b/>
      <w:bCs/>
      <w:sz w:val="24"/>
      <w:szCs w:val="24"/>
      <w:lang w:val="en-US"/>
    </w:rPr>
  </w:style>
  <w:style w:type="character" w:customStyle="1" w:styleId="izcelumsi">
    <w:name w:val="izcelums_i"/>
    <w:rsid w:val="00AA7EF2"/>
    <w:rPr>
      <w:i/>
    </w:rPr>
  </w:style>
  <w:style w:type="character" w:customStyle="1" w:styleId="BodyTextChar">
    <w:name w:val="Body Text Char"/>
    <w:rsid w:val="00AA7EF2"/>
    <w:rPr>
      <w:rFonts w:ascii="Times New Roman" w:hAnsi="Times New Roman"/>
      <w:sz w:val="24"/>
      <w:lang w:val="en-GB"/>
    </w:rPr>
  </w:style>
  <w:style w:type="character" w:styleId="FootnoteReference">
    <w:name w:val="footnote reference"/>
    <w:uiPriority w:val="99"/>
    <w:rsid w:val="00AA7EF2"/>
    <w:rPr>
      <w:vertAlign w:val="superscript"/>
    </w:rPr>
  </w:style>
  <w:style w:type="character" w:customStyle="1" w:styleId="EndnoteCharacters">
    <w:name w:val="Endnote Characters"/>
    <w:rsid w:val="00AA7EF2"/>
    <w:rPr>
      <w:vertAlign w:val="superscript"/>
    </w:rPr>
  </w:style>
  <w:style w:type="character" w:customStyle="1" w:styleId="WW-EndnoteCharacters">
    <w:name w:val="WW-Endnote Characters"/>
    <w:rsid w:val="00AA7EF2"/>
  </w:style>
  <w:style w:type="character" w:styleId="EndnoteReference">
    <w:name w:val="endnote reference"/>
    <w:rsid w:val="00AA7EF2"/>
    <w:rPr>
      <w:vertAlign w:val="superscript"/>
    </w:rPr>
  </w:style>
  <w:style w:type="paragraph" w:customStyle="1" w:styleId="Heading">
    <w:name w:val="Heading"/>
    <w:basedOn w:val="Normal0"/>
    <w:next w:val="BodyText"/>
    <w:rsid w:val="00AA7EF2"/>
    <w:pPr>
      <w:keepNext/>
      <w:spacing w:before="240" w:after="120"/>
    </w:pPr>
    <w:rPr>
      <w:rFonts w:ascii="Arial" w:eastAsia="Lucida Sans Unicode" w:hAnsi="Arial" w:cs="Tahoma"/>
      <w:sz w:val="28"/>
      <w:szCs w:val="28"/>
    </w:rPr>
  </w:style>
  <w:style w:type="paragraph" w:styleId="BodyText">
    <w:name w:val="Body Text"/>
    <w:basedOn w:val="Normal0"/>
    <w:rsid w:val="00AA7EF2"/>
    <w:pPr>
      <w:spacing w:after="120"/>
    </w:pPr>
    <w:rPr>
      <w:lang w:val="en-GB"/>
    </w:rPr>
  </w:style>
  <w:style w:type="paragraph" w:styleId="List">
    <w:name w:val="List"/>
    <w:basedOn w:val="BodyText"/>
    <w:rsid w:val="00AA7EF2"/>
    <w:rPr>
      <w:rFonts w:cs="Tahoma"/>
    </w:rPr>
  </w:style>
  <w:style w:type="paragraph" w:styleId="Caption">
    <w:name w:val="caption"/>
    <w:basedOn w:val="Normal0"/>
    <w:qFormat/>
    <w:rsid w:val="00AA7EF2"/>
    <w:pPr>
      <w:spacing w:after="200"/>
    </w:pPr>
    <w:rPr>
      <w:rFonts w:cs="Tahoma"/>
      <w:b/>
      <w:bCs/>
      <w:color w:val="4F81BD"/>
      <w:sz w:val="18"/>
      <w:szCs w:val="18"/>
    </w:rPr>
  </w:style>
  <w:style w:type="paragraph" w:customStyle="1" w:styleId="Index">
    <w:name w:val="Index"/>
    <w:basedOn w:val="Normal0"/>
    <w:rsid w:val="00AA7EF2"/>
    <w:pPr>
      <w:suppressLineNumbers/>
    </w:pPr>
    <w:rPr>
      <w:rFonts w:cs="Tahoma"/>
    </w:rPr>
  </w:style>
  <w:style w:type="paragraph" w:customStyle="1" w:styleId="naisf">
    <w:name w:val="naisf"/>
    <w:basedOn w:val="Normal0"/>
    <w:rsid w:val="00AA7EF2"/>
    <w:pPr>
      <w:spacing w:before="100" w:after="100"/>
      <w:ind w:firstLine="500"/>
      <w:jc w:val="both"/>
    </w:pPr>
    <w:rPr>
      <w:rFonts w:eastAsia="Arial Unicode MS"/>
      <w:lang w:val="en-GB"/>
    </w:rPr>
  </w:style>
  <w:style w:type="paragraph" w:styleId="TOC1">
    <w:name w:val="toc 1"/>
    <w:basedOn w:val="Normal0"/>
    <w:next w:val="Normal0"/>
    <w:uiPriority w:val="39"/>
    <w:rsid w:val="00AA7EF2"/>
    <w:rPr>
      <w:b/>
      <w:bCs/>
      <w:i/>
      <w:iCs/>
    </w:rPr>
  </w:style>
  <w:style w:type="paragraph" w:styleId="TOC2">
    <w:name w:val="toc 2"/>
    <w:basedOn w:val="Normal0"/>
    <w:next w:val="Normal0"/>
    <w:uiPriority w:val="39"/>
    <w:rsid w:val="00AA7EF2"/>
    <w:pPr>
      <w:ind w:left="240"/>
    </w:pPr>
    <w:rPr>
      <w:smallCaps/>
    </w:rPr>
  </w:style>
  <w:style w:type="paragraph" w:styleId="TOC3">
    <w:name w:val="toc 3"/>
    <w:basedOn w:val="Normal0"/>
    <w:next w:val="Normal0"/>
    <w:uiPriority w:val="39"/>
    <w:rsid w:val="00AA7EF2"/>
    <w:pPr>
      <w:ind w:left="480"/>
    </w:pPr>
    <w:rPr>
      <w:i/>
      <w:iCs/>
    </w:rPr>
  </w:style>
  <w:style w:type="paragraph" w:styleId="TOC4">
    <w:name w:val="toc 4"/>
    <w:basedOn w:val="Normal0"/>
    <w:next w:val="Normal0"/>
    <w:rsid w:val="00AA7EF2"/>
    <w:pPr>
      <w:ind w:left="720"/>
    </w:pPr>
    <w:rPr>
      <w:szCs w:val="21"/>
    </w:rPr>
  </w:style>
  <w:style w:type="paragraph" w:styleId="TOC5">
    <w:name w:val="toc 5"/>
    <w:basedOn w:val="Normal0"/>
    <w:next w:val="Normal0"/>
    <w:rsid w:val="00AA7EF2"/>
    <w:pPr>
      <w:ind w:left="960"/>
    </w:pPr>
    <w:rPr>
      <w:szCs w:val="21"/>
    </w:rPr>
  </w:style>
  <w:style w:type="paragraph" w:styleId="TOC6">
    <w:name w:val="toc 6"/>
    <w:basedOn w:val="Normal0"/>
    <w:next w:val="Normal0"/>
    <w:rsid w:val="00AA7EF2"/>
    <w:pPr>
      <w:ind w:left="1200"/>
    </w:pPr>
    <w:rPr>
      <w:szCs w:val="21"/>
    </w:rPr>
  </w:style>
  <w:style w:type="paragraph" w:styleId="TOC7">
    <w:name w:val="toc 7"/>
    <w:basedOn w:val="Normal0"/>
    <w:next w:val="Normal0"/>
    <w:rsid w:val="00AA7EF2"/>
    <w:pPr>
      <w:ind w:left="1440"/>
    </w:pPr>
    <w:rPr>
      <w:szCs w:val="21"/>
    </w:rPr>
  </w:style>
  <w:style w:type="paragraph" w:styleId="TOC8">
    <w:name w:val="toc 8"/>
    <w:basedOn w:val="Normal0"/>
    <w:next w:val="Normal0"/>
    <w:rsid w:val="00AA7EF2"/>
    <w:pPr>
      <w:ind w:left="1680"/>
    </w:pPr>
    <w:rPr>
      <w:szCs w:val="21"/>
    </w:rPr>
  </w:style>
  <w:style w:type="paragraph" w:styleId="TOC9">
    <w:name w:val="toc 9"/>
    <w:basedOn w:val="Normal0"/>
    <w:next w:val="Normal0"/>
    <w:rsid w:val="00AA7EF2"/>
    <w:pPr>
      <w:ind w:left="1920"/>
    </w:pPr>
    <w:rPr>
      <w:szCs w:val="21"/>
    </w:rPr>
  </w:style>
  <w:style w:type="paragraph" w:styleId="Footer">
    <w:name w:val="footer"/>
    <w:basedOn w:val="Normal0"/>
    <w:link w:val="FooterChar1"/>
    <w:uiPriority w:val="99"/>
    <w:rsid w:val="00AA7EF2"/>
    <w:pPr>
      <w:tabs>
        <w:tab w:val="center" w:pos="4153"/>
        <w:tab w:val="right" w:pos="8306"/>
      </w:tabs>
    </w:pPr>
    <w:rPr>
      <w:lang w:val="en-GB"/>
    </w:rPr>
  </w:style>
  <w:style w:type="paragraph" w:customStyle="1" w:styleId="Rindkopa">
    <w:name w:val="Rindkopa"/>
    <w:basedOn w:val="Normal0"/>
    <w:rsid w:val="00AA7EF2"/>
    <w:pPr>
      <w:keepNext/>
    </w:pPr>
    <w:rPr>
      <w:rFonts w:eastAsia="Times New Roman"/>
      <w:szCs w:val="24"/>
    </w:rPr>
  </w:style>
  <w:style w:type="paragraph" w:styleId="FootnoteText">
    <w:name w:val="footnote text"/>
    <w:basedOn w:val="Normal0"/>
    <w:link w:val="FootnoteTextChar"/>
    <w:uiPriority w:val="99"/>
    <w:qFormat/>
    <w:rsid w:val="00AA7EF2"/>
    <w:rPr>
      <w:rFonts w:cs="Times New Roman"/>
      <w:sz w:val="20"/>
    </w:rPr>
  </w:style>
  <w:style w:type="paragraph" w:styleId="NormalWeb">
    <w:name w:val="Normal (Web)"/>
    <w:basedOn w:val="Normal0"/>
    <w:uiPriority w:val="99"/>
    <w:rsid w:val="00AA7EF2"/>
    <w:pPr>
      <w:spacing w:before="280" w:after="280"/>
    </w:pPr>
  </w:style>
  <w:style w:type="paragraph" w:customStyle="1" w:styleId="Style1">
    <w:name w:val="Style1"/>
    <w:basedOn w:val="Normal0"/>
    <w:next w:val="Normal0"/>
    <w:rsid w:val="00AA7EF2"/>
    <w:pPr>
      <w:pageBreakBefore/>
      <w:overflowPunct w:val="0"/>
      <w:autoSpaceDE w:val="0"/>
      <w:spacing w:after="240"/>
      <w:jc w:val="center"/>
      <w:textAlignment w:val="baseline"/>
    </w:pPr>
    <w:rPr>
      <w:rFonts w:ascii="MSBaltTimes" w:hAnsi="MSBaltTimes"/>
    </w:rPr>
  </w:style>
  <w:style w:type="paragraph" w:styleId="Header">
    <w:name w:val="header"/>
    <w:basedOn w:val="Normal0"/>
    <w:rsid w:val="00AA7EF2"/>
    <w:pPr>
      <w:tabs>
        <w:tab w:val="center" w:pos="4320"/>
        <w:tab w:val="right" w:pos="8640"/>
      </w:tabs>
    </w:pPr>
    <w:rPr>
      <w:lang w:val="en-GB"/>
    </w:rPr>
  </w:style>
  <w:style w:type="paragraph" w:styleId="BodyTextIndent2">
    <w:name w:val="Body Text Indent 2"/>
    <w:basedOn w:val="Normal0"/>
    <w:rsid w:val="00AA7EF2"/>
    <w:pPr>
      <w:ind w:left="170"/>
    </w:pPr>
  </w:style>
  <w:style w:type="paragraph" w:customStyle="1" w:styleId="TableContents">
    <w:name w:val="Table Contents"/>
    <w:basedOn w:val="BodyText"/>
    <w:rsid w:val="00AA7EF2"/>
    <w:pPr>
      <w:suppressLineNumbers/>
    </w:pPr>
  </w:style>
  <w:style w:type="paragraph" w:customStyle="1" w:styleId="TableHeading">
    <w:name w:val="Table Heading"/>
    <w:basedOn w:val="TableContents"/>
    <w:rsid w:val="00AA7EF2"/>
    <w:pPr>
      <w:jc w:val="center"/>
    </w:pPr>
    <w:rPr>
      <w:b/>
      <w:bCs/>
      <w:i/>
      <w:iCs/>
    </w:rPr>
  </w:style>
  <w:style w:type="paragraph" w:styleId="Title">
    <w:name w:val="Title"/>
    <w:basedOn w:val="Normal0"/>
    <w:next w:val="Subtitle"/>
    <w:link w:val="TitleChar"/>
    <w:qFormat/>
    <w:rsid w:val="00AA7EF2"/>
    <w:pPr>
      <w:jc w:val="center"/>
    </w:pPr>
    <w:rPr>
      <w:rFonts w:cs="Times New Roman"/>
      <w:b/>
      <w:bCs/>
    </w:rPr>
  </w:style>
  <w:style w:type="paragraph" w:styleId="Subtitle">
    <w:name w:val="Subtitle"/>
    <w:basedOn w:val="Normal0"/>
    <w:next w:val="BodyText"/>
    <w:qFormat/>
    <w:rsid w:val="00AA7EF2"/>
    <w:rPr>
      <w:b/>
      <w:bCs/>
    </w:rPr>
  </w:style>
  <w:style w:type="paragraph" w:styleId="BodyText3">
    <w:name w:val="Body Text 3"/>
    <w:basedOn w:val="Normal0"/>
    <w:rsid w:val="00AA7EF2"/>
    <w:pPr>
      <w:spacing w:after="120"/>
      <w:jc w:val="center"/>
    </w:pPr>
    <w:rPr>
      <w:b/>
    </w:rPr>
  </w:style>
  <w:style w:type="paragraph" w:styleId="BodyText2">
    <w:name w:val="Body Text 2"/>
    <w:basedOn w:val="Normal0"/>
    <w:rsid w:val="00AA7EF2"/>
    <w:rPr>
      <w:i/>
      <w:iCs/>
    </w:rPr>
  </w:style>
  <w:style w:type="paragraph" w:styleId="CommentText">
    <w:name w:val="annotation text"/>
    <w:basedOn w:val="Normal0"/>
    <w:link w:val="CommentTextChar"/>
    <w:rsid w:val="00AA7EF2"/>
    <w:rPr>
      <w:rFonts w:cs="Times New Roman"/>
      <w:sz w:val="20"/>
      <w:lang w:val="en-GB"/>
    </w:rPr>
  </w:style>
  <w:style w:type="paragraph" w:styleId="BodyTextIndent3">
    <w:name w:val="Body Text Indent 3"/>
    <w:basedOn w:val="Normal0"/>
    <w:rsid w:val="00AA7EF2"/>
    <w:pPr>
      <w:spacing w:after="120"/>
      <w:ind w:left="720"/>
    </w:pPr>
  </w:style>
  <w:style w:type="paragraph" w:styleId="TableofFigures">
    <w:name w:val="table of figures"/>
    <w:basedOn w:val="Normal0"/>
    <w:next w:val="Normal0"/>
    <w:rsid w:val="00AA7EF2"/>
    <w:pPr>
      <w:ind w:left="480" w:hanging="480"/>
    </w:pPr>
  </w:style>
  <w:style w:type="paragraph" w:styleId="BodyTextIndent">
    <w:name w:val="Body Text Indent"/>
    <w:basedOn w:val="Normal0"/>
    <w:rsid w:val="00AA7EF2"/>
    <w:pPr>
      <w:ind w:left="360"/>
      <w:jc w:val="both"/>
    </w:pPr>
    <w:rPr>
      <w:color w:val="000000"/>
    </w:rPr>
  </w:style>
  <w:style w:type="paragraph" w:styleId="BalloonText">
    <w:name w:val="Balloon Text"/>
    <w:basedOn w:val="Normal0"/>
    <w:rsid w:val="00AA7EF2"/>
    <w:rPr>
      <w:rFonts w:ascii="Tahoma" w:hAnsi="Tahoma" w:cs="Tahoma"/>
      <w:sz w:val="16"/>
      <w:szCs w:val="16"/>
    </w:rPr>
  </w:style>
  <w:style w:type="paragraph" w:customStyle="1" w:styleId="naisnod">
    <w:name w:val="naisnod"/>
    <w:basedOn w:val="Normal0"/>
    <w:rsid w:val="00AA7EF2"/>
    <w:pPr>
      <w:spacing w:before="450" w:after="225"/>
      <w:jc w:val="center"/>
    </w:pPr>
    <w:rPr>
      <w:b/>
      <w:bCs/>
    </w:rPr>
  </w:style>
  <w:style w:type="paragraph" w:customStyle="1" w:styleId="daps">
    <w:name w:val="daps"/>
    <w:basedOn w:val="Normal0"/>
    <w:next w:val="Normal0"/>
    <w:rsid w:val="00AA7EF2"/>
    <w:pPr>
      <w:spacing w:after="120"/>
      <w:ind w:right="-284" w:firstLine="567"/>
      <w:jc w:val="both"/>
    </w:pPr>
  </w:style>
  <w:style w:type="paragraph" w:customStyle="1" w:styleId="WW-Default">
    <w:name w:val="WW-Default"/>
    <w:rsid w:val="00AA7EF2"/>
    <w:pPr>
      <w:suppressAutoHyphens/>
      <w:autoSpaceDE w:val="0"/>
    </w:pPr>
    <w:rPr>
      <w:rFonts w:ascii="TimesNewRoman" w:eastAsia="Calibri" w:hAnsi="TimesNewRoman" w:cs="Calibri"/>
      <w:lang w:eastAsia="ar-SA"/>
    </w:rPr>
  </w:style>
  <w:style w:type="paragraph" w:customStyle="1" w:styleId="normal">
    <w:name w:val="normal++"/>
    <w:basedOn w:val="Normal0"/>
    <w:rsid w:val="00AA7EF2"/>
    <w:pPr>
      <w:numPr>
        <w:numId w:val="2"/>
      </w:numPr>
      <w:spacing w:after="120"/>
      <w:jc w:val="both"/>
    </w:pPr>
  </w:style>
  <w:style w:type="paragraph" w:customStyle="1" w:styleId="xl25">
    <w:name w:val="xl25"/>
    <w:basedOn w:val="Normal0"/>
    <w:rsid w:val="00AA7EF2"/>
    <w:pPr>
      <w:spacing w:before="280" w:after="280"/>
    </w:pPr>
    <w:rPr>
      <w:rFonts w:ascii="Arial" w:eastAsia="Arial Unicode MS" w:hAnsi="Arial" w:cs="Arial"/>
      <w:sz w:val="18"/>
      <w:szCs w:val="18"/>
      <w:lang w:val="en-GB"/>
    </w:rPr>
  </w:style>
  <w:style w:type="paragraph" w:styleId="Revision">
    <w:name w:val="Revision"/>
    <w:rsid w:val="00AA7EF2"/>
    <w:pPr>
      <w:suppressAutoHyphens/>
    </w:pPr>
    <w:rPr>
      <w:rFonts w:ascii="Calibri" w:eastAsia="Calibri" w:hAnsi="Calibri" w:cs="Calibri"/>
      <w:sz w:val="24"/>
      <w:szCs w:val="24"/>
      <w:lang w:eastAsia="ar-SA"/>
    </w:rPr>
  </w:style>
  <w:style w:type="paragraph" w:styleId="ListParagraph">
    <w:name w:val="List Paragraph"/>
    <w:aliases w:val="2,Numbered Para 1,Dot pt,List Paragraph Char Char Char,Indicator Text,List Paragraph1,Bullet Points,MAIN CONTENT,IFCL - List Paragraph,List Paragraph12,OBC Bullet,F5 List Paragraph,Colorful List - Accent 11,Bullet Styl"/>
    <w:basedOn w:val="Normal0"/>
    <w:link w:val="ListParagraphChar"/>
    <w:uiPriority w:val="34"/>
    <w:qFormat/>
    <w:rsid w:val="00AA7EF2"/>
    <w:pPr>
      <w:ind w:left="720"/>
    </w:pPr>
  </w:style>
  <w:style w:type="paragraph" w:customStyle="1" w:styleId="teksts">
    <w:name w:val="teksts"/>
    <w:basedOn w:val="Normal0"/>
    <w:rsid w:val="00AA7EF2"/>
    <w:pPr>
      <w:tabs>
        <w:tab w:val="left" w:pos="4820"/>
      </w:tabs>
      <w:spacing w:line="360" w:lineRule="atLeast"/>
    </w:pPr>
    <w:rPr>
      <w:rFonts w:ascii="MSBaltSouvenir" w:eastAsia="Times New Roman" w:hAnsi="MSBaltSouvenir"/>
      <w:sz w:val="22"/>
      <w:lang w:val="en-US"/>
    </w:rPr>
  </w:style>
  <w:style w:type="paragraph" w:styleId="PlainText">
    <w:name w:val="Plain Text"/>
    <w:basedOn w:val="Normal0"/>
    <w:rsid w:val="00AA7EF2"/>
    <w:rPr>
      <w:rFonts w:ascii="Courier New" w:eastAsia="Times New Roman" w:hAnsi="Courier New"/>
      <w:sz w:val="20"/>
      <w:lang w:val="en-US"/>
    </w:rPr>
  </w:style>
  <w:style w:type="paragraph" w:customStyle="1" w:styleId="naisc">
    <w:name w:val="naisc"/>
    <w:basedOn w:val="Normal0"/>
    <w:rsid w:val="00AA7EF2"/>
    <w:pPr>
      <w:spacing w:before="75" w:after="75"/>
      <w:jc w:val="center"/>
    </w:pPr>
    <w:rPr>
      <w:rFonts w:eastAsia="Times New Roman"/>
      <w:szCs w:val="24"/>
    </w:rPr>
  </w:style>
  <w:style w:type="paragraph" w:customStyle="1" w:styleId="RakstzCharRakstzCharRakstzCharCharRakstzCharCharRakstzCharCharRakstz">
    <w:name w:val="Rakstz. Char Rakstz. Char Rakstz. Char Char Rakstz. Char Char Rakstz. Char Char Rakstz."/>
    <w:basedOn w:val="Normal0"/>
    <w:next w:val="BlockText"/>
    <w:rsid w:val="00AA7EF2"/>
    <w:pPr>
      <w:spacing w:before="120" w:after="160" w:line="240" w:lineRule="exact"/>
      <w:ind w:firstLine="720"/>
      <w:jc w:val="both"/>
    </w:pPr>
    <w:rPr>
      <w:rFonts w:ascii="Verdana" w:eastAsia="Times New Roman" w:hAnsi="Verdana"/>
      <w:sz w:val="20"/>
      <w:lang w:val="en-US"/>
    </w:rPr>
  </w:style>
  <w:style w:type="paragraph" w:styleId="BlockText">
    <w:name w:val="Block Text"/>
    <w:basedOn w:val="Normal0"/>
    <w:rsid w:val="00AA7EF2"/>
    <w:pPr>
      <w:spacing w:after="120"/>
      <w:ind w:left="1440" w:right="1440"/>
    </w:pPr>
  </w:style>
  <w:style w:type="paragraph" w:customStyle="1" w:styleId="bullets">
    <w:name w:val="bullets"/>
    <w:basedOn w:val="WW-Default"/>
    <w:next w:val="WW-Default"/>
    <w:rsid w:val="00AA7EF2"/>
    <w:rPr>
      <w:rFonts w:ascii="Arial" w:hAnsi="Arial" w:cs="Arial"/>
      <w:sz w:val="24"/>
      <w:szCs w:val="24"/>
      <w:lang w:val="lv-LV"/>
    </w:rPr>
  </w:style>
  <w:style w:type="paragraph" w:customStyle="1" w:styleId="Bullet">
    <w:name w:val="Bullet"/>
    <w:basedOn w:val="Normal0"/>
    <w:rsid w:val="00AA7EF2"/>
    <w:pPr>
      <w:tabs>
        <w:tab w:val="left" w:pos="1571"/>
      </w:tabs>
      <w:ind w:left="1571" w:hanging="720"/>
    </w:pPr>
    <w:rPr>
      <w:rFonts w:eastAsia="Times New Roman"/>
      <w:szCs w:val="24"/>
    </w:rPr>
  </w:style>
  <w:style w:type="paragraph" w:customStyle="1" w:styleId="1nodalasatteli">
    <w:name w:val="1 nodalas atteli"/>
    <w:basedOn w:val="TOC1"/>
    <w:rsid w:val="00AA7EF2"/>
    <w:pPr>
      <w:tabs>
        <w:tab w:val="left" w:pos="720"/>
      </w:tabs>
    </w:pPr>
  </w:style>
  <w:style w:type="paragraph" w:customStyle="1" w:styleId="Contents10">
    <w:name w:val="Contents 10"/>
    <w:basedOn w:val="Index"/>
    <w:rsid w:val="00AA7EF2"/>
    <w:pPr>
      <w:tabs>
        <w:tab w:val="right" w:leader="dot" w:pos="7090"/>
      </w:tabs>
      <w:ind w:left="2547"/>
    </w:pPr>
  </w:style>
  <w:style w:type="paragraph" w:customStyle="1" w:styleId="Framecontents">
    <w:name w:val="Frame contents"/>
    <w:basedOn w:val="BodyText"/>
    <w:rsid w:val="00AA7EF2"/>
  </w:style>
  <w:style w:type="paragraph" w:customStyle="1" w:styleId="tvhtml">
    <w:name w:val="tv_html"/>
    <w:basedOn w:val="Normal0"/>
    <w:rsid w:val="00CB6970"/>
    <w:pPr>
      <w:suppressAutoHyphens w:val="0"/>
      <w:spacing w:before="100" w:beforeAutospacing="1" w:after="100" w:afterAutospacing="1"/>
    </w:pPr>
    <w:rPr>
      <w:rFonts w:eastAsia="Times New Roman" w:cs="Times New Roman"/>
      <w:szCs w:val="24"/>
      <w:lang w:eastAsia="lv-LV"/>
    </w:rPr>
  </w:style>
  <w:style w:type="paragraph" w:styleId="EndnoteText">
    <w:name w:val="endnote text"/>
    <w:basedOn w:val="Normal0"/>
    <w:link w:val="EndnoteTextChar"/>
    <w:uiPriority w:val="99"/>
    <w:semiHidden/>
    <w:unhideWhenUsed/>
    <w:rsid w:val="004D0228"/>
    <w:rPr>
      <w:rFonts w:cs="Times New Roman"/>
      <w:sz w:val="20"/>
    </w:rPr>
  </w:style>
  <w:style w:type="character" w:customStyle="1" w:styleId="EndnoteTextChar">
    <w:name w:val="Endnote Text Char"/>
    <w:link w:val="EndnoteText"/>
    <w:uiPriority w:val="99"/>
    <w:semiHidden/>
    <w:rsid w:val="004D0228"/>
    <w:rPr>
      <w:rFonts w:eastAsia="Calibri" w:cs="Calibri"/>
      <w:lang w:eastAsia="ar-SA"/>
    </w:rPr>
  </w:style>
  <w:style w:type="table" w:styleId="TableGrid">
    <w:name w:val="Table Grid"/>
    <w:basedOn w:val="TableNormal"/>
    <w:uiPriority w:val="39"/>
    <w:rsid w:val="00972B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
    <w:name w:val="text"/>
    <w:basedOn w:val="Normal0"/>
    <w:rsid w:val="00D01250"/>
    <w:pPr>
      <w:suppressAutoHyphens w:val="0"/>
      <w:spacing w:before="100" w:beforeAutospacing="1" w:after="100" w:afterAutospacing="1"/>
    </w:pPr>
    <w:rPr>
      <w:rFonts w:eastAsia="Times New Roman" w:cs="Times New Roman"/>
      <w:szCs w:val="24"/>
      <w:lang w:eastAsia="lv-LV"/>
    </w:rPr>
  </w:style>
  <w:style w:type="paragraph" w:customStyle="1" w:styleId="tv213">
    <w:name w:val="tv213"/>
    <w:basedOn w:val="Normal0"/>
    <w:rsid w:val="00401B7F"/>
    <w:pPr>
      <w:suppressAutoHyphens w:val="0"/>
      <w:spacing w:before="100" w:beforeAutospacing="1" w:after="100" w:afterAutospacing="1"/>
    </w:pPr>
    <w:rPr>
      <w:rFonts w:eastAsia="Times New Roman" w:cs="Times New Roman"/>
      <w:szCs w:val="24"/>
      <w:lang w:eastAsia="lv-LV"/>
    </w:rPr>
  </w:style>
  <w:style w:type="character" w:customStyle="1" w:styleId="apple-converted-space">
    <w:name w:val="apple-converted-space"/>
    <w:rsid w:val="002D1160"/>
  </w:style>
  <w:style w:type="paragraph" w:customStyle="1" w:styleId="prastasis">
    <w:name w:val="Įprastasis"/>
    <w:rsid w:val="00EC6B91"/>
    <w:pPr>
      <w:widowControl w:val="0"/>
      <w:suppressAutoHyphens/>
      <w:autoSpaceDN w:val="0"/>
      <w:textAlignment w:val="baseline"/>
    </w:pPr>
    <w:rPr>
      <w:rFonts w:eastAsia="Arial Unicode MS"/>
      <w:kern w:val="3"/>
      <w:sz w:val="24"/>
      <w:szCs w:val="24"/>
      <w:lang w:eastAsia="zh-CN"/>
    </w:rPr>
  </w:style>
  <w:style w:type="character" w:customStyle="1" w:styleId="Numatytasispastraiposriftas">
    <w:name w:val="Numatytasis pastraipos šriftas"/>
    <w:rsid w:val="00EC6B91"/>
  </w:style>
  <w:style w:type="character" w:customStyle="1" w:styleId="FootnoteTextChar">
    <w:name w:val="Footnote Text Char"/>
    <w:link w:val="FootnoteText"/>
    <w:uiPriority w:val="99"/>
    <w:rsid w:val="00DD7080"/>
    <w:rPr>
      <w:rFonts w:eastAsia="Calibri" w:cs="Calibri"/>
      <w:lang w:eastAsia="ar-SA"/>
    </w:rPr>
  </w:style>
  <w:style w:type="paragraph" w:customStyle="1" w:styleId="Pamatteksts1">
    <w:name w:val="Pamatteksts1"/>
    <w:basedOn w:val="Normal0"/>
    <w:rsid w:val="00294C2F"/>
    <w:pPr>
      <w:suppressAutoHyphens w:val="0"/>
      <w:spacing w:line="360" w:lineRule="auto"/>
      <w:ind w:firstLine="720"/>
      <w:jc w:val="both"/>
    </w:pPr>
    <w:rPr>
      <w:rFonts w:eastAsia="Times New Roman" w:cs="Times New Roman"/>
      <w:szCs w:val="24"/>
      <w:lang w:eastAsia="lv-LV"/>
    </w:rPr>
  </w:style>
  <w:style w:type="character" w:styleId="CommentReference">
    <w:name w:val="annotation reference"/>
    <w:uiPriority w:val="99"/>
    <w:semiHidden/>
    <w:unhideWhenUsed/>
    <w:rsid w:val="003A31D7"/>
    <w:rPr>
      <w:sz w:val="16"/>
      <w:szCs w:val="16"/>
    </w:rPr>
  </w:style>
  <w:style w:type="paragraph" w:styleId="CommentSubject">
    <w:name w:val="annotation subject"/>
    <w:basedOn w:val="CommentText"/>
    <w:next w:val="CommentText"/>
    <w:link w:val="CommentSubjectChar"/>
    <w:uiPriority w:val="99"/>
    <w:semiHidden/>
    <w:unhideWhenUsed/>
    <w:rsid w:val="003A31D7"/>
    <w:rPr>
      <w:b/>
      <w:bCs/>
    </w:rPr>
  </w:style>
  <w:style w:type="character" w:customStyle="1" w:styleId="CommentTextChar">
    <w:name w:val="Comment Text Char"/>
    <w:link w:val="CommentText"/>
    <w:rsid w:val="003A31D7"/>
    <w:rPr>
      <w:rFonts w:eastAsia="Calibri" w:cs="Calibri"/>
      <w:lang w:val="en-GB" w:eastAsia="ar-SA"/>
    </w:rPr>
  </w:style>
  <w:style w:type="character" w:customStyle="1" w:styleId="CommentSubjectChar">
    <w:name w:val="Comment Subject Char"/>
    <w:link w:val="CommentSubject"/>
    <w:uiPriority w:val="99"/>
    <w:semiHidden/>
    <w:rsid w:val="003A31D7"/>
    <w:rPr>
      <w:rFonts w:eastAsia="Calibri" w:cs="Calibri"/>
      <w:b/>
      <w:bCs/>
      <w:lang w:val="en-GB" w:eastAsia="ar-SA"/>
    </w:rPr>
  </w:style>
  <w:style w:type="character" w:customStyle="1" w:styleId="TitleChar">
    <w:name w:val="Title Char"/>
    <w:link w:val="Title"/>
    <w:rsid w:val="00FB692C"/>
    <w:rPr>
      <w:rFonts w:eastAsia="Calibri" w:cs="Calibri"/>
      <w:b/>
      <w:bCs/>
      <w:sz w:val="24"/>
      <w:lang w:eastAsia="ar-SA"/>
    </w:rPr>
  </w:style>
  <w:style w:type="character" w:customStyle="1" w:styleId="st">
    <w:name w:val="st"/>
    <w:rsid w:val="00EE3761"/>
  </w:style>
  <w:style w:type="paragraph" w:customStyle="1" w:styleId="Default">
    <w:name w:val="Default"/>
    <w:rsid w:val="00AA0571"/>
    <w:pPr>
      <w:autoSpaceDE w:val="0"/>
      <w:autoSpaceDN w:val="0"/>
      <w:adjustRightInd w:val="0"/>
    </w:pPr>
    <w:rPr>
      <w:color w:val="000000"/>
      <w:sz w:val="24"/>
      <w:szCs w:val="24"/>
      <w:lang w:val="en-GB" w:eastAsia="lv-LV"/>
    </w:rPr>
  </w:style>
  <w:style w:type="character" w:styleId="Emphasis">
    <w:name w:val="Emphasis"/>
    <w:uiPriority w:val="20"/>
    <w:qFormat/>
    <w:rsid w:val="00D50CAE"/>
    <w:rPr>
      <w:i/>
      <w:iCs/>
    </w:rPr>
  </w:style>
  <w:style w:type="paragraph" w:styleId="DocumentMap">
    <w:name w:val="Document Map"/>
    <w:basedOn w:val="Normal0"/>
    <w:link w:val="DocumentMapChar"/>
    <w:uiPriority w:val="99"/>
    <w:semiHidden/>
    <w:unhideWhenUsed/>
    <w:rsid w:val="009E0825"/>
    <w:rPr>
      <w:rFonts w:ascii="Tahoma" w:hAnsi="Tahoma" w:cs="Times New Roman"/>
      <w:sz w:val="16"/>
      <w:szCs w:val="16"/>
    </w:rPr>
  </w:style>
  <w:style w:type="character" w:customStyle="1" w:styleId="DocumentMapChar">
    <w:name w:val="Document Map Char"/>
    <w:link w:val="DocumentMap"/>
    <w:uiPriority w:val="99"/>
    <w:semiHidden/>
    <w:rsid w:val="009E0825"/>
    <w:rPr>
      <w:rFonts w:ascii="Tahoma" w:eastAsia="Calibri" w:hAnsi="Tahoma" w:cs="Tahoma"/>
      <w:sz w:val="16"/>
      <w:szCs w:val="16"/>
      <w:lang w:eastAsia="ar-SA"/>
    </w:rPr>
  </w:style>
  <w:style w:type="character" w:customStyle="1" w:styleId="Neatrisintapieminana1">
    <w:name w:val="Neatrisināta pieminēšana1"/>
    <w:basedOn w:val="DefaultParagraphFont"/>
    <w:uiPriority w:val="99"/>
    <w:semiHidden/>
    <w:unhideWhenUsed/>
    <w:rsid w:val="003B4B08"/>
    <w:rPr>
      <w:color w:val="605E5C"/>
      <w:shd w:val="clear" w:color="auto" w:fill="E1DFDD"/>
    </w:rPr>
  </w:style>
  <w:style w:type="character" w:customStyle="1" w:styleId="Heading2Char1">
    <w:name w:val="Heading 2 Char1"/>
    <w:basedOn w:val="DefaultParagraphFont"/>
    <w:link w:val="Heading2"/>
    <w:rsid w:val="003068AA"/>
    <w:rPr>
      <w:rFonts w:eastAsia="Calibri" w:cs="Arial"/>
      <w:b/>
      <w:bCs/>
      <w:i/>
      <w:iCs/>
      <w:sz w:val="32"/>
      <w:szCs w:val="28"/>
      <w:lang w:val="en-GB" w:eastAsia="ar-SA"/>
    </w:rPr>
  </w:style>
  <w:style w:type="character" w:customStyle="1" w:styleId="FooterChar1">
    <w:name w:val="Footer Char1"/>
    <w:basedOn w:val="DefaultParagraphFont"/>
    <w:link w:val="Footer"/>
    <w:uiPriority w:val="99"/>
    <w:rsid w:val="003068AA"/>
    <w:rPr>
      <w:rFonts w:eastAsia="Calibri" w:cs="Calibri"/>
      <w:sz w:val="24"/>
      <w:lang w:val="en-GB" w:eastAsia="ar-SA"/>
    </w:rPr>
  </w:style>
  <w:style w:type="paragraph" w:customStyle="1" w:styleId="Standarts">
    <w:name w:val="Standarts"/>
    <w:basedOn w:val="NoSpacing"/>
    <w:qFormat/>
    <w:rsid w:val="002B5471"/>
    <w:pPr>
      <w:suppressAutoHyphens w:val="0"/>
      <w:spacing w:line="360" w:lineRule="auto"/>
      <w:ind w:firstLine="567"/>
    </w:pPr>
    <w:rPr>
      <w:rFonts w:cs="Times New Roman"/>
      <w:szCs w:val="24"/>
      <w:lang w:eastAsia="en-US"/>
    </w:rPr>
  </w:style>
  <w:style w:type="paragraph" w:styleId="NoSpacing">
    <w:name w:val="No Spacing"/>
    <w:uiPriority w:val="1"/>
    <w:qFormat/>
    <w:rsid w:val="002B5471"/>
    <w:pPr>
      <w:suppressAutoHyphens/>
    </w:pPr>
    <w:rPr>
      <w:rFonts w:eastAsia="Calibri" w:cs="Calibri"/>
      <w:sz w:val="24"/>
      <w:lang w:val="lv-LV" w:eastAsia="ar-SA"/>
    </w:rPr>
  </w:style>
  <w:style w:type="character" w:customStyle="1" w:styleId="UnresolvedMention1">
    <w:name w:val="Unresolved Mention1"/>
    <w:basedOn w:val="DefaultParagraphFont"/>
    <w:uiPriority w:val="99"/>
    <w:semiHidden/>
    <w:unhideWhenUsed/>
    <w:rsid w:val="00BD34EE"/>
    <w:rPr>
      <w:color w:val="605E5C"/>
      <w:shd w:val="clear" w:color="auto" w:fill="E1DFDD"/>
    </w:rPr>
  </w:style>
  <w:style w:type="character" w:customStyle="1" w:styleId="ListParagraphChar">
    <w:name w:val="List Paragraph Char"/>
    <w:aliases w:val="2 Char,Numbered Para 1 Char,Dot pt Char,List Paragraph Char Char Char Char,Indicator Text Char,List Paragraph1 Char,Bullet Points Char,MAIN CONTENT Char,IFCL - List Paragraph Char,List Paragraph12 Char,OBC Bullet Char"/>
    <w:link w:val="ListParagraph"/>
    <w:uiPriority w:val="34"/>
    <w:qFormat/>
    <w:locked/>
    <w:rsid w:val="00421D36"/>
    <w:rPr>
      <w:rFonts w:eastAsia="Calibri" w:cs="Calibri"/>
      <w:sz w:val="24"/>
      <w:lang w:val="lv-LV" w:eastAsia="ar-SA"/>
    </w:rPr>
  </w:style>
  <w:style w:type="character" w:customStyle="1" w:styleId="A4">
    <w:name w:val="A4"/>
    <w:uiPriority w:val="99"/>
    <w:rsid w:val="00FD0AB2"/>
    <w:rPr>
      <w:rFonts w:cs="Minion Pro"/>
      <w:color w:val="000000"/>
    </w:rPr>
  </w:style>
  <w:style w:type="character" w:customStyle="1" w:styleId="Neatrisintapieminana2">
    <w:name w:val="Neatrisināta pieminēšana2"/>
    <w:basedOn w:val="DefaultParagraphFont"/>
    <w:uiPriority w:val="99"/>
    <w:semiHidden/>
    <w:unhideWhenUsed/>
    <w:rsid w:val="008F2C77"/>
    <w:rPr>
      <w:color w:val="605E5C"/>
      <w:shd w:val="clear" w:color="auto" w:fill="E1DFDD"/>
    </w:rPr>
  </w:style>
  <w:style w:type="paragraph" w:styleId="ListBullet">
    <w:name w:val="List Bullet"/>
    <w:basedOn w:val="Normal0"/>
    <w:uiPriority w:val="99"/>
    <w:unhideWhenUsed/>
    <w:rsid w:val="00CB1F09"/>
    <w:pPr>
      <w:numPr>
        <w:numId w:val="15"/>
      </w:numPr>
      <w:contextualSpacing/>
    </w:pPr>
  </w:style>
  <w:style w:type="character" w:customStyle="1" w:styleId="fontstyle01">
    <w:name w:val="fontstyle01"/>
    <w:basedOn w:val="DefaultParagraphFont"/>
    <w:rsid w:val="00E26679"/>
    <w:rPr>
      <w:rFonts w:ascii="Calibri" w:hAnsi="Calibri" w:hint="default"/>
      <w:b w:val="0"/>
      <w:bCs w:val="0"/>
      <w:i w:val="0"/>
      <w:iCs w:val="0"/>
      <w:color w:val="000000"/>
      <w:sz w:val="24"/>
      <w:szCs w:val="24"/>
    </w:rPr>
  </w:style>
  <w:style w:type="paragraph" w:styleId="NormalIndent">
    <w:name w:val="Normal Indent"/>
    <w:basedOn w:val="Normal0"/>
    <w:link w:val="NormalIndentChar"/>
    <w:autoRedefine/>
    <w:uiPriority w:val="99"/>
    <w:rsid w:val="00FE775C"/>
    <w:pPr>
      <w:suppressAutoHyphens w:val="0"/>
      <w:ind w:left="16"/>
    </w:pPr>
    <w:rPr>
      <w:rFonts w:ascii="Calibri" w:hAnsi="Calibri" w:cs="Times New Roman"/>
      <w:sz w:val="20"/>
      <w:lang w:eastAsia="lv-LV"/>
    </w:rPr>
  </w:style>
  <w:style w:type="character" w:customStyle="1" w:styleId="NormalIndentChar">
    <w:name w:val="Normal Indent Char"/>
    <w:link w:val="NormalIndent"/>
    <w:uiPriority w:val="99"/>
    <w:locked/>
    <w:rsid w:val="00FE775C"/>
    <w:rPr>
      <w:rFonts w:ascii="Calibri" w:eastAsia="Calibri" w:hAnsi="Calibri"/>
      <w:lang w:val="lv-LV" w:eastAsia="lv-LV"/>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uiPriority="0"/>
    <w:lsdException w:name="caption" w:semiHidden="0" w:uiPriority="35" w:unhideWhenUsed="0" w:qFormat="1"/>
    <w:lsdException w:name="List"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0">
    <w:name w:val="Normal"/>
    <w:qFormat/>
    <w:rsid w:val="00B20E00"/>
    <w:pPr>
      <w:suppressAutoHyphens/>
    </w:pPr>
    <w:rPr>
      <w:rFonts w:eastAsia="Calibri" w:cs="Calibri"/>
      <w:sz w:val="24"/>
      <w:lang w:val="lv-LV" w:eastAsia="ar-SA"/>
    </w:rPr>
  </w:style>
  <w:style w:type="paragraph" w:styleId="Heading1">
    <w:name w:val="heading 1"/>
    <w:basedOn w:val="Normal0"/>
    <w:next w:val="Normal0"/>
    <w:qFormat/>
    <w:rsid w:val="00AA7EF2"/>
    <w:pPr>
      <w:keepNext/>
      <w:numPr>
        <w:numId w:val="1"/>
      </w:numPr>
      <w:spacing w:before="240" w:after="60"/>
      <w:outlineLvl w:val="0"/>
    </w:pPr>
    <w:rPr>
      <w:rFonts w:cs="Arial"/>
      <w:b/>
      <w:bCs/>
      <w:kern w:val="1"/>
      <w:sz w:val="36"/>
      <w:szCs w:val="32"/>
    </w:rPr>
  </w:style>
  <w:style w:type="paragraph" w:styleId="Heading2">
    <w:name w:val="heading 2"/>
    <w:basedOn w:val="Normal0"/>
    <w:next w:val="Normal0"/>
    <w:link w:val="Heading2Char1"/>
    <w:qFormat/>
    <w:rsid w:val="00AA7EF2"/>
    <w:pPr>
      <w:keepNext/>
      <w:numPr>
        <w:ilvl w:val="1"/>
        <w:numId w:val="1"/>
      </w:numPr>
      <w:outlineLvl w:val="1"/>
    </w:pPr>
    <w:rPr>
      <w:rFonts w:cs="Arial"/>
      <w:b/>
      <w:bCs/>
      <w:i/>
      <w:iCs/>
      <w:sz w:val="32"/>
      <w:szCs w:val="28"/>
      <w:lang w:val="en-GB"/>
    </w:rPr>
  </w:style>
  <w:style w:type="paragraph" w:styleId="Heading3">
    <w:name w:val="heading 3"/>
    <w:basedOn w:val="Normal0"/>
    <w:next w:val="Normal0"/>
    <w:qFormat/>
    <w:rsid w:val="00AA7EF2"/>
    <w:pPr>
      <w:keepNext/>
      <w:numPr>
        <w:ilvl w:val="2"/>
        <w:numId w:val="1"/>
      </w:numPr>
      <w:outlineLvl w:val="2"/>
    </w:pPr>
    <w:rPr>
      <w:rFonts w:cs="Arial"/>
      <w:bCs/>
      <w:i/>
      <w:sz w:val="28"/>
      <w:szCs w:val="26"/>
      <w:lang w:val="en-GB"/>
    </w:rPr>
  </w:style>
  <w:style w:type="paragraph" w:styleId="Heading4">
    <w:name w:val="heading 4"/>
    <w:basedOn w:val="Normal0"/>
    <w:next w:val="Normal0"/>
    <w:qFormat/>
    <w:rsid w:val="00AA7EF2"/>
    <w:pPr>
      <w:keepNext/>
      <w:numPr>
        <w:ilvl w:val="3"/>
        <w:numId w:val="1"/>
      </w:numPr>
      <w:tabs>
        <w:tab w:val="left" w:pos="720"/>
      </w:tabs>
      <w:outlineLvl w:val="3"/>
    </w:pPr>
    <w:rPr>
      <w:b/>
      <w:bCs/>
      <w:iCs/>
    </w:rPr>
  </w:style>
  <w:style w:type="paragraph" w:styleId="Heading5">
    <w:name w:val="heading 5"/>
    <w:basedOn w:val="Normal0"/>
    <w:next w:val="Normal0"/>
    <w:qFormat/>
    <w:rsid w:val="00AA7EF2"/>
    <w:pPr>
      <w:keepNext/>
      <w:numPr>
        <w:ilvl w:val="4"/>
        <w:numId w:val="1"/>
      </w:numPr>
      <w:outlineLvl w:val="4"/>
    </w:pPr>
    <w:rPr>
      <w:i/>
      <w:iCs/>
    </w:rPr>
  </w:style>
  <w:style w:type="paragraph" w:styleId="Heading6">
    <w:name w:val="heading 6"/>
    <w:basedOn w:val="Normal0"/>
    <w:next w:val="Normal0"/>
    <w:qFormat/>
    <w:rsid w:val="00AA7EF2"/>
    <w:pPr>
      <w:keepNext/>
      <w:numPr>
        <w:ilvl w:val="5"/>
        <w:numId w:val="1"/>
      </w:numPr>
      <w:jc w:val="right"/>
      <w:outlineLvl w:val="5"/>
    </w:pPr>
    <w:rPr>
      <w:b/>
      <w:bCs/>
    </w:rPr>
  </w:style>
  <w:style w:type="paragraph" w:styleId="Heading7">
    <w:name w:val="heading 7"/>
    <w:basedOn w:val="Normal0"/>
    <w:next w:val="Normal0"/>
    <w:qFormat/>
    <w:rsid w:val="00AA7EF2"/>
    <w:pPr>
      <w:keepNext/>
      <w:numPr>
        <w:ilvl w:val="6"/>
        <w:numId w:val="1"/>
      </w:numPr>
      <w:jc w:val="center"/>
      <w:outlineLvl w:val="6"/>
    </w:pPr>
    <w:rPr>
      <w:b/>
      <w:bCs/>
    </w:rPr>
  </w:style>
  <w:style w:type="paragraph" w:styleId="Heading8">
    <w:name w:val="heading 8"/>
    <w:basedOn w:val="Normal0"/>
    <w:next w:val="Normal0"/>
    <w:qFormat/>
    <w:rsid w:val="00AA7EF2"/>
    <w:pPr>
      <w:keepNext/>
      <w:numPr>
        <w:ilvl w:val="7"/>
        <w:numId w:val="1"/>
      </w:numPr>
      <w:ind w:left="170" w:firstLine="0"/>
      <w:outlineLvl w:val="7"/>
    </w:pPr>
    <w:rPr>
      <w:b/>
      <w:bCs/>
      <w:u w:val="single"/>
    </w:rPr>
  </w:style>
  <w:style w:type="paragraph" w:styleId="Heading9">
    <w:name w:val="heading 9"/>
    <w:basedOn w:val="Normal0"/>
    <w:next w:val="Normal0"/>
    <w:qFormat/>
    <w:rsid w:val="00AA7EF2"/>
    <w:pPr>
      <w:keepNext/>
      <w:numPr>
        <w:ilvl w:val="8"/>
        <w:numId w:val="1"/>
      </w:numPr>
      <w:outlineLvl w:val="8"/>
    </w:pPr>
    <w:rPr>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AA7EF2"/>
    <w:rPr>
      <w:rFonts w:ascii="Symbol" w:hAnsi="Symbol"/>
      <w:color w:val="auto"/>
    </w:rPr>
  </w:style>
  <w:style w:type="character" w:customStyle="1" w:styleId="WW8Num3z0">
    <w:name w:val="WW8Num3z0"/>
    <w:rsid w:val="00AA7EF2"/>
    <w:rPr>
      <w:rFonts w:ascii="Symbol" w:hAnsi="Symbol"/>
    </w:rPr>
  </w:style>
  <w:style w:type="character" w:customStyle="1" w:styleId="WW8Num4z0">
    <w:name w:val="WW8Num4z0"/>
    <w:rsid w:val="00AA7EF2"/>
    <w:rPr>
      <w:rFonts w:ascii="Times New Roman" w:eastAsia="Times New Roman" w:hAnsi="Times New Roman"/>
      <w:sz w:val="18"/>
    </w:rPr>
  </w:style>
  <w:style w:type="character" w:customStyle="1" w:styleId="WW8Num5z0">
    <w:name w:val="WW8Num5z0"/>
    <w:rsid w:val="00AA7EF2"/>
    <w:rPr>
      <w:rFonts w:ascii="Symbol" w:hAnsi="Symbol"/>
      <w:sz w:val="18"/>
    </w:rPr>
  </w:style>
  <w:style w:type="character" w:customStyle="1" w:styleId="WW8Num6z0">
    <w:name w:val="WW8Num6z0"/>
    <w:rsid w:val="00AA7EF2"/>
    <w:rPr>
      <w:rFonts w:ascii="Symbol" w:hAnsi="Symbol"/>
    </w:rPr>
  </w:style>
  <w:style w:type="character" w:customStyle="1" w:styleId="WW8Num7z0">
    <w:name w:val="WW8Num7z0"/>
    <w:rsid w:val="00AA7EF2"/>
    <w:rPr>
      <w:rFonts w:ascii="Times New Roman" w:eastAsia="Times New Roman" w:hAnsi="Times New Roman"/>
    </w:rPr>
  </w:style>
  <w:style w:type="character" w:customStyle="1" w:styleId="WW8Num8z0">
    <w:name w:val="WW8Num8z0"/>
    <w:rsid w:val="00AA7EF2"/>
    <w:rPr>
      <w:rFonts w:ascii="Symbol" w:hAnsi="Symbol"/>
    </w:rPr>
  </w:style>
  <w:style w:type="character" w:customStyle="1" w:styleId="WW8Num9z0">
    <w:name w:val="WW8Num9z0"/>
    <w:rsid w:val="00AA7EF2"/>
    <w:rPr>
      <w:rFonts w:ascii="Symbol" w:hAnsi="Symbol"/>
    </w:rPr>
  </w:style>
  <w:style w:type="character" w:customStyle="1" w:styleId="WW8Num10z0">
    <w:name w:val="WW8Num10z0"/>
    <w:rsid w:val="00AA7EF2"/>
    <w:rPr>
      <w:rFonts w:ascii="Symbol" w:hAnsi="Symbol"/>
    </w:rPr>
  </w:style>
  <w:style w:type="character" w:customStyle="1" w:styleId="WW8Num11z0">
    <w:name w:val="WW8Num11z0"/>
    <w:rsid w:val="00AA7EF2"/>
    <w:rPr>
      <w:rFonts w:ascii="Symbol" w:hAnsi="Symbol"/>
    </w:rPr>
  </w:style>
  <w:style w:type="character" w:customStyle="1" w:styleId="WW8Num12z0">
    <w:name w:val="WW8Num12z0"/>
    <w:rsid w:val="00AA7EF2"/>
    <w:rPr>
      <w:rFonts w:ascii="Symbol" w:hAnsi="Symbol"/>
    </w:rPr>
  </w:style>
  <w:style w:type="character" w:customStyle="1" w:styleId="WW8Num14z0">
    <w:name w:val="WW8Num14z0"/>
    <w:rsid w:val="00AA7EF2"/>
    <w:rPr>
      <w:rFonts w:ascii="Symbol" w:hAnsi="Symbol"/>
    </w:rPr>
  </w:style>
  <w:style w:type="character" w:customStyle="1" w:styleId="WW8Num15z0">
    <w:name w:val="WW8Num15z0"/>
    <w:rsid w:val="00AA7EF2"/>
    <w:rPr>
      <w:rFonts w:ascii="Symbol" w:hAnsi="Symbol"/>
      <w:color w:val="auto"/>
    </w:rPr>
  </w:style>
  <w:style w:type="character" w:customStyle="1" w:styleId="WW8Num16z0">
    <w:name w:val="WW8Num16z0"/>
    <w:rsid w:val="00AA7EF2"/>
    <w:rPr>
      <w:rFonts w:ascii="Symbol" w:hAnsi="Symbol"/>
    </w:rPr>
  </w:style>
  <w:style w:type="character" w:customStyle="1" w:styleId="WW8Num17z0">
    <w:name w:val="WW8Num17z0"/>
    <w:rsid w:val="00AA7EF2"/>
    <w:rPr>
      <w:rFonts w:ascii="Times New Roman" w:eastAsia="Times New Roman" w:hAnsi="Times New Roman"/>
    </w:rPr>
  </w:style>
  <w:style w:type="character" w:customStyle="1" w:styleId="WW8Num18z0">
    <w:name w:val="WW8Num18z0"/>
    <w:rsid w:val="00AA7EF2"/>
    <w:rPr>
      <w:sz w:val="18"/>
    </w:rPr>
  </w:style>
  <w:style w:type="character" w:customStyle="1" w:styleId="WW8Num19z0">
    <w:name w:val="WW8Num19z0"/>
    <w:rsid w:val="00AA7EF2"/>
    <w:rPr>
      <w:rFonts w:ascii="Symbol" w:hAnsi="Symbol"/>
    </w:rPr>
  </w:style>
  <w:style w:type="character" w:customStyle="1" w:styleId="WW8Num20z0">
    <w:name w:val="WW8Num20z0"/>
    <w:rsid w:val="00AA7EF2"/>
    <w:rPr>
      <w:rFonts w:ascii="Symbol" w:hAnsi="Symbol"/>
    </w:rPr>
  </w:style>
  <w:style w:type="character" w:customStyle="1" w:styleId="WW8Num21z0">
    <w:name w:val="WW8Num21z0"/>
    <w:rsid w:val="00AA7EF2"/>
    <w:rPr>
      <w:rFonts w:ascii="Symbol" w:hAnsi="Symbol"/>
    </w:rPr>
  </w:style>
  <w:style w:type="character" w:customStyle="1" w:styleId="WW8Num22z0">
    <w:name w:val="WW8Num22z0"/>
    <w:rsid w:val="00AA7EF2"/>
    <w:rPr>
      <w:rFonts w:ascii="Symbol" w:hAnsi="Symbol"/>
      <w:color w:val="auto"/>
    </w:rPr>
  </w:style>
  <w:style w:type="character" w:customStyle="1" w:styleId="WW8Num23z0">
    <w:name w:val="WW8Num23z0"/>
    <w:rsid w:val="00AA7EF2"/>
    <w:rPr>
      <w:rFonts w:ascii="Symbol" w:hAnsi="Symbol"/>
    </w:rPr>
  </w:style>
  <w:style w:type="character" w:customStyle="1" w:styleId="Absatz-Standardschriftart">
    <w:name w:val="Absatz-Standardschriftart"/>
    <w:rsid w:val="00AA7EF2"/>
  </w:style>
  <w:style w:type="character" w:customStyle="1" w:styleId="WW8Num1z0">
    <w:name w:val="WW8Num1z0"/>
    <w:rsid w:val="00AA7EF2"/>
    <w:rPr>
      <w:rFonts w:ascii="Symbol" w:hAnsi="Symbol"/>
      <w:sz w:val="18"/>
    </w:rPr>
  </w:style>
  <w:style w:type="character" w:customStyle="1" w:styleId="WW8Num1z1">
    <w:name w:val="WW8Num1z1"/>
    <w:rsid w:val="00AA7EF2"/>
    <w:rPr>
      <w:rFonts w:ascii="Courier New" w:hAnsi="Courier New"/>
    </w:rPr>
  </w:style>
  <w:style w:type="character" w:customStyle="1" w:styleId="WW8Num1z2">
    <w:name w:val="WW8Num1z2"/>
    <w:rsid w:val="00AA7EF2"/>
    <w:rPr>
      <w:rFonts w:ascii="Wingdings" w:hAnsi="Wingdings"/>
    </w:rPr>
  </w:style>
  <w:style w:type="character" w:customStyle="1" w:styleId="WW8Num1z3">
    <w:name w:val="WW8Num1z3"/>
    <w:rsid w:val="00AA7EF2"/>
    <w:rPr>
      <w:rFonts w:ascii="Symbol" w:hAnsi="Symbol"/>
    </w:rPr>
  </w:style>
  <w:style w:type="character" w:customStyle="1" w:styleId="WW8Num2z1">
    <w:name w:val="WW8Num2z1"/>
    <w:rsid w:val="00AA7EF2"/>
    <w:rPr>
      <w:rFonts w:ascii="Courier New" w:hAnsi="Courier New"/>
    </w:rPr>
  </w:style>
  <w:style w:type="character" w:customStyle="1" w:styleId="WW8Num2z2">
    <w:name w:val="WW8Num2z2"/>
    <w:rsid w:val="00AA7EF2"/>
    <w:rPr>
      <w:rFonts w:ascii="Wingdings" w:hAnsi="Wingdings"/>
    </w:rPr>
  </w:style>
  <w:style w:type="character" w:customStyle="1" w:styleId="WW8Num2z3">
    <w:name w:val="WW8Num2z3"/>
    <w:rsid w:val="00AA7EF2"/>
    <w:rPr>
      <w:rFonts w:ascii="Symbol" w:hAnsi="Symbol"/>
    </w:rPr>
  </w:style>
  <w:style w:type="character" w:customStyle="1" w:styleId="WW8Num3z1">
    <w:name w:val="WW8Num3z1"/>
    <w:rsid w:val="00AA7EF2"/>
    <w:rPr>
      <w:rFonts w:ascii="Courier New" w:hAnsi="Courier New"/>
    </w:rPr>
  </w:style>
  <w:style w:type="character" w:customStyle="1" w:styleId="WW8Num3z2">
    <w:name w:val="WW8Num3z2"/>
    <w:rsid w:val="00AA7EF2"/>
    <w:rPr>
      <w:rFonts w:ascii="Wingdings" w:hAnsi="Wingdings"/>
    </w:rPr>
  </w:style>
  <w:style w:type="character" w:customStyle="1" w:styleId="WW8Num4z1">
    <w:name w:val="WW8Num4z1"/>
    <w:rsid w:val="00AA7EF2"/>
    <w:rPr>
      <w:rFonts w:ascii="Courier New" w:hAnsi="Courier New"/>
    </w:rPr>
  </w:style>
  <w:style w:type="character" w:customStyle="1" w:styleId="WW8Num4z2">
    <w:name w:val="WW8Num4z2"/>
    <w:rsid w:val="00AA7EF2"/>
    <w:rPr>
      <w:rFonts w:ascii="Wingdings" w:hAnsi="Wingdings"/>
    </w:rPr>
  </w:style>
  <w:style w:type="character" w:customStyle="1" w:styleId="WW8Num4z3">
    <w:name w:val="WW8Num4z3"/>
    <w:rsid w:val="00AA7EF2"/>
    <w:rPr>
      <w:rFonts w:ascii="Symbol" w:hAnsi="Symbol"/>
    </w:rPr>
  </w:style>
  <w:style w:type="character" w:customStyle="1" w:styleId="WW8Num5z1">
    <w:name w:val="WW8Num5z1"/>
    <w:rsid w:val="00AA7EF2"/>
    <w:rPr>
      <w:rFonts w:ascii="Courier New" w:hAnsi="Courier New"/>
    </w:rPr>
  </w:style>
  <w:style w:type="character" w:customStyle="1" w:styleId="WW8Num5z2">
    <w:name w:val="WW8Num5z2"/>
    <w:rsid w:val="00AA7EF2"/>
    <w:rPr>
      <w:rFonts w:ascii="Wingdings" w:hAnsi="Wingdings"/>
    </w:rPr>
  </w:style>
  <w:style w:type="character" w:customStyle="1" w:styleId="WW8Num5z3">
    <w:name w:val="WW8Num5z3"/>
    <w:rsid w:val="00AA7EF2"/>
    <w:rPr>
      <w:rFonts w:ascii="Symbol" w:hAnsi="Symbol"/>
    </w:rPr>
  </w:style>
  <w:style w:type="character" w:customStyle="1" w:styleId="WW8Num6z1">
    <w:name w:val="WW8Num6z1"/>
    <w:rsid w:val="00AA7EF2"/>
    <w:rPr>
      <w:rFonts w:ascii="Courier New" w:hAnsi="Courier New" w:cs="Courier New"/>
    </w:rPr>
  </w:style>
  <w:style w:type="character" w:customStyle="1" w:styleId="WW8Num6z2">
    <w:name w:val="WW8Num6z2"/>
    <w:rsid w:val="00AA7EF2"/>
    <w:rPr>
      <w:rFonts w:ascii="Wingdings" w:hAnsi="Wingdings"/>
    </w:rPr>
  </w:style>
  <w:style w:type="character" w:customStyle="1" w:styleId="WW8Num7z1">
    <w:name w:val="WW8Num7z1"/>
    <w:rsid w:val="00AA7EF2"/>
    <w:rPr>
      <w:rFonts w:ascii="Courier New" w:hAnsi="Courier New" w:cs="Courier New"/>
    </w:rPr>
  </w:style>
  <w:style w:type="character" w:customStyle="1" w:styleId="WW8Num7z2">
    <w:name w:val="WW8Num7z2"/>
    <w:rsid w:val="00AA7EF2"/>
    <w:rPr>
      <w:rFonts w:ascii="Wingdings" w:hAnsi="Wingdings"/>
    </w:rPr>
  </w:style>
  <w:style w:type="character" w:customStyle="1" w:styleId="WW8Num7z3">
    <w:name w:val="WW8Num7z3"/>
    <w:rsid w:val="00AA7EF2"/>
    <w:rPr>
      <w:rFonts w:ascii="Symbol" w:hAnsi="Symbol"/>
    </w:rPr>
  </w:style>
  <w:style w:type="character" w:customStyle="1" w:styleId="WW8Num10z1">
    <w:name w:val="WW8Num10z1"/>
    <w:rsid w:val="00AA7EF2"/>
    <w:rPr>
      <w:rFonts w:ascii="Courier New" w:hAnsi="Courier New" w:cs="Courier New"/>
    </w:rPr>
  </w:style>
  <w:style w:type="character" w:customStyle="1" w:styleId="WW8Num10z2">
    <w:name w:val="WW8Num10z2"/>
    <w:rsid w:val="00AA7EF2"/>
    <w:rPr>
      <w:rFonts w:ascii="Wingdings" w:hAnsi="Wingdings"/>
    </w:rPr>
  </w:style>
  <w:style w:type="character" w:customStyle="1" w:styleId="WW8Num11z1">
    <w:name w:val="WW8Num11z1"/>
    <w:rsid w:val="00AA7EF2"/>
    <w:rPr>
      <w:rFonts w:ascii="Courier New" w:hAnsi="Courier New"/>
    </w:rPr>
  </w:style>
  <w:style w:type="character" w:customStyle="1" w:styleId="WW8Num11z2">
    <w:name w:val="WW8Num11z2"/>
    <w:rsid w:val="00AA7EF2"/>
    <w:rPr>
      <w:rFonts w:ascii="Wingdings" w:hAnsi="Wingdings"/>
    </w:rPr>
  </w:style>
  <w:style w:type="character" w:customStyle="1" w:styleId="WW8Num13z0">
    <w:name w:val="WW8Num13z0"/>
    <w:rsid w:val="00AA7EF2"/>
    <w:rPr>
      <w:rFonts w:ascii="Symbol" w:hAnsi="Symbol"/>
    </w:rPr>
  </w:style>
  <w:style w:type="character" w:customStyle="1" w:styleId="WW8Num13z1">
    <w:name w:val="WW8Num13z1"/>
    <w:rsid w:val="00AA7EF2"/>
    <w:rPr>
      <w:rFonts w:ascii="Courier New" w:hAnsi="Courier New" w:cs="Courier New"/>
    </w:rPr>
  </w:style>
  <w:style w:type="character" w:customStyle="1" w:styleId="WW8Num13z2">
    <w:name w:val="WW8Num13z2"/>
    <w:rsid w:val="00AA7EF2"/>
    <w:rPr>
      <w:rFonts w:ascii="Wingdings" w:hAnsi="Wingdings"/>
    </w:rPr>
  </w:style>
  <w:style w:type="character" w:customStyle="1" w:styleId="WW8Num14z1">
    <w:name w:val="WW8Num14z1"/>
    <w:rsid w:val="00AA7EF2"/>
    <w:rPr>
      <w:rFonts w:ascii="Courier New" w:hAnsi="Courier New"/>
    </w:rPr>
  </w:style>
  <w:style w:type="character" w:customStyle="1" w:styleId="WW8Num14z2">
    <w:name w:val="WW8Num14z2"/>
    <w:rsid w:val="00AA7EF2"/>
    <w:rPr>
      <w:rFonts w:ascii="Wingdings" w:hAnsi="Wingdings"/>
    </w:rPr>
  </w:style>
  <w:style w:type="character" w:customStyle="1" w:styleId="WW8Num16z1">
    <w:name w:val="WW8Num16z1"/>
    <w:rsid w:val="00AA7EF2"/>
    <w:rPr>
      <w:rFonts w:ascii="Courier New" w:hAnsi="Courier New"/>
    </w:rPr>
  </w:style>
  <w:style w:type="character" w:customStyle="1" w:styleId="WW8Num16z2">
    <w:name w:val="WW8Num16z2"/>
    <w:rsid w:val="00AA7EF2"/>
    <w:rPr>
      <w:rFonts w:ascii="Wingdings" w:hAnsi="Wingdings"/>
    </w:rPr>
  </w:style>
  <w:style w:type="character" w:customStyle="1" w:styleId="WW8Num17z1">
    <w:name w:val="WW8Num17z1"/>
    <w:rsid w:val="00AA7EF2"/>
    <w:rPr>
      <w:rFonts w:ascii="Courier New" w:hAnsi="Courier New" w:cs="Courier New"/>
    </w:rPr>
  </w:style>
  <w:style w:type="character" w:customStyle="1" w:styleId="WW8Num17z2">
    <w:name w:val="WW8Num17z2"/>
    <w:rsid w:val="00AA7EF2"/>
    <w:rPr>
      <w:rFonts w:ascii="Wingdings" w:hAnsi="Wingdings"/>
    </w:rPr>
  </w:style>
  <w:style w:type="character" w:customStyle="1" w:styleId="WW8Num17z3">
    <w:name w:val="WW8Num17z3"/>
    <w:rsid w:val="00AA7EF2"/>
    <w:rPr>
      <w:rFonts w:ascii="Symbol" w:hAnsi="Symbol"/>
    </w:rPr>
  </w:style>
  <w:style w:type="character" w:customStyle="1" w:styleId="WW8Num18z1">
    <w:name w:val="WW8Num18z1"/>
    <w:rsid w:val="00AA7EF2"/>
    <w:rPr>
      <w:rFonts w:ascii="Courier New" w:hAnsi="Courier New"/>
    </w:rPr>
  </w:style>
  <w:style w:type="character" w:customStyle="1" w:styleId="WW8Num18z2">
    <w:name w:val="WW8Num18z2"/>
    <w:rsid w:val="00AA7EF2"/>
    <w:rPr>
      <w:rFonts w:ascii="Wingdings" w:hAnsi="Wingdings"/>
    </w:rPr>
  </w:style>
  <w:style w:type="character" w:customStyle="1" w:styleId="WW8Num18z3">
    <w:name w:val="WW8Num18z3"/>
    <w:rsid w:val="00AA7EF2"/>
    <w:rPr>
      <w:rFonts w:ascii="Symbol" w:hAnsi="Symbol"/>
    </w:rPr>
  </w:style>
  <w:style w:type="character" w:customStyle="1" w:styleId="WW8Num19z1">
    <w:name w:val="WW8Num19z1"/>
    <w:rsid w:val="00AA7EF2"/>
    <w:rPr>
      <w:rFonts w:ascii="Courier New" w:hAnsi="Courier New"/>
    </w:rPr>
  </w:style>
  <w:style w:type="character" w:customStyle="1" w:styleId="WW8Num19z2">
    <w:name w:val="WW8Num19z2"/>
    <w:rsid w:val="00AA7EF2"/>
    <w:rPr>
      <w:rFonts w:ascii="Wingdings" w:hAnsi="Wingdings"/>
    </w:rPr>
  </w:style>
  <w:style w:type="character" w:customStyle="1" w:styleId="WW8Num21z1">
    <w:name w:val="WW8Num21z1"/>
    <w:rsid w:val="00AA7EF2"/>
    <w:rPr>
      <w:rFonts w:ascii="Courier New" w:hAnsi="Courier New" w:cs="Courier New"/>
    </w:rPr>
  </w:style>
  <w:style w:type="character" w:customStyle="1" w:styleId="WW8Num21z2">
    <w:name w:val="WW8Num21z2"/>
    <w:rsid w:val="00AA7EF2"/>
    <w:rPr>
      <w:rFonts w:ascii="Wingdings" w:hAnsi="Wingdings"/>
    </w:rPr>
  </w:style>
  <w:style w:type="character" w:customStyle="1" w:styleId="WW8Num22z1">
    <w:name w:val="WW8Num22z1"/>
    <w:rsid w:val="00AA7EF2"/>
    <w:rPr>
      <w:rFonts w:ascii="Courier New" w:hAnsi="Courier New"/>
    </w:rPr>
  </w:style>
  <w:style w:type="character" w:customStyle="1" w:styleId="WW8Num22z2">
    <w:name w:val="WW8Num22z2"/>
    <w:rsid w:val="00AA7EF2"/>
    <w:rPr>
      <w:rFonts w:ascii="Wingdings" w:hAnsi="Wingdings"/>
    </w:rPr>
  </w:style>
  <w:style w:type="character" w:customStyle="1" w:styleId="WW8Num22z3">
    <w:name w:val="WW8Num22z3"/>
    <w:rsid w:val="00AA7EF2"/>
    <w:rPr>
      <w:rFonts w:ascii="Symbol" w:hAnsi="Symbol"/>
    </w:rPr>
  </w:style>
  <w:style w:type="character" w:customStyle="1" w:styleId="WW8Num23z1">
    <w:name w:val="WW8Num23z1"/>
    <w:rsid w:val="00AA7EF2"/>
    <w:rPr>
      <w:rFonts w:ascii="Courier New" w:hAnsi="Courier New" w:cs="Courier New"/>
    </w:rPr>
  </w:style>
  <w:style w:type="character" w:customStyle="1" w:styleId="WW8Num23z2">
    <w:name w:val="WW8Num23z2"/>
    <w:rsid w:val="00AA7EF2"/>
    <w:rPr>
      <w:rFonts w:ascii="Wingdings" w:hAnsi="Wingdings"/>
    </w:rPr>
  </w:style>
  <w:style w:type="character" w:customStyle="1" w:styleId="WW8Num24z0">
    <w:name w:val="WW8Num24z0"/>
    <w:rsid w:val="00AA7EF2"/>
    <w:rPr>
      <w:rFonts w:ascii="Symbol" w:hAnsi="Symbol"/>
    </w:rPr>
  </w:style>
  <w:style w:type="character" w:customStyle="1" w:styleId="WW8Num25z0">
    <w:name w:val="WW8Num25z0"/>
    <w:rsid w:val="00AA7EF2"/>
    <w:rPr>
      <w:rFonts w:ascii="Symbol" w:hAnsi="Symbol"/>
    </w:rPr>
  </w:style>
  <w:style w:type="character" w:customStyle="1" w:styleId="WW8Num26z0">
    <w:name w:val="WW8Num26z0"/>
    <w:rsid w:val="00AA7EF2"/>
    <w:rPr>
      <w:rFonts w:ascii="Symbol" w:hAnsi="Symbol"/>
    </w:rPr>
  </w:style>
  <w:style w:type="character" w:customStyle="1" w:styleId="WW8Num26z1">
    <w:name w:val="WW8Num26z1"/>
    <w:rsid w:val="00AA7EF2"/>
    <w:rPr>
      <w:rFonts w:ascii="Courier New" w:hAnsi="Courier New"/>
    </w:rPr>
  </w:style>
  <w:style w:type="character" w:customStyle="1" w:styleId="WW8Num26z2">
    <w:name w:val="WW8Num26z2"/>
    <w:rsid w:val="00AA7EF2"/>
    <w:rPr>
      <w:rFonts w:ascii="Wingdings" w:hAnsi="Wingdings"/>
    </w:rPr>
  </w:style>
  <w:style w:type="character" w:customStyle="1" w:styleId="WW8Num27z0">
    <w:name w:val="WW8Num27z0"/>
    <w:rsid w:val="00AA7EF2"/>
    <w:rPr>
      <w:rFonts w:ascii="Symbol" w:hAnsi="Symbol"/>
    </w:rPr>
  </w:style>
  <w:style w:type="character" w:customStyle="1" w:styleId="WW8Num27z1">
    <w:name w:val="WW8Num27z1"/>
    <w:rsid w:val="00AA7EF2"/>
    <w:rPr>
      <w:rFonts w:ascii="Courier New" w:hAnsi="Courier New"/>
    </w:rPr>
  </w:style>
  <w:style w:type="character" w:customStyle="1" w:styleId="WW8Num27z2">
    <w:name w:val="WW8Num27z2"/>
    <w:rsid w:val="00AA7EF2"/>
    <w:rPr>
      <w:rFonts w:ascii="Wingdings" w:hAnsi="Wingdings"/>
    </w:rPr>
  </w:style>
  <w:style w:type="character" w:customStyle="1" w:styleId="WW8Num28z0">
    <w:name w:val="WW8Num28z0"/>
    <w:rsid w:val="00AA7EF2"/>
    <w:rPr>
      <w:rFonts w:ascii="Symbol" w:hAnsi="Symbol"/>
    </w:rPr>
  </w:style>
  <w:style w:type="character" w:customStyle="1" w:styleId="WW8Num28z1">
    <w:name w:val="WW8Num28z1"/>
    <w:rsid w:val="00AA7EF2"/>
    <w:rPr>
      <w:rFonts w:ascii="Courier New" w:hAnsi="Courier New"/>
    </w:rPr>
  </w:style>
  <w:style w:type="character" w:customStyle="1" w:styleId="WW8Num28z2">
    <w:name w:val="WW8Num28z2"/>
    <w:rsid w:val="00AA7EF2"/>
    <w:rPr>
      <w:rFonts w:ascii="Wingdings" w:hAnsi="Wingdings"/>
    </w:rPr>
  </w:style>
  <w:style w:type="character" w:customStyle="1" w:styleId="WW8Num29z0">
    <w:name w:val="WW8Num29z0"/>
    <w:rsid w:val="00AA7EF2"/>
    <w:rPr>
      <w:rFonts w:ascii="Symbol" w:hAnsi="Symbol"/>
    </w:rPr>
  </w:style>
  <w:style w:type="character" w:customStyle="1" w:styleId="WW8Num29z1">
    <w:name w:val="WW8Num29z1"/>
    <w:rsid w:val="00AA7EF2"/>
    <w:rPr>
      <w:rFonts w:ascii="Courier New" w:hAnsi="Courier New" w:cs="Courier New"/>
    </w:rPr>
  </w:style>
  <w:style w:type="character" w:customStyle="1" w:styleId="WW8Num29z2">
    <w:name w:val="WW8Num29z2"/>
    <w:rsid w:val="00AA7EF2"/>
    <w:rPr>
      <w:rFonts w:ascii="Wingdings" w:hAnsi="Wingdings"/>
    </w:rPr>
  </w:style>
  <w:style w:type="character" w:customStyle="1" w:styleId="WW8Num30z0">
    <w:name w:val="WW8Num30z0"/>
    <w:rsid w:val="00AA7EF2"/>
    <w:rPr>
      <w:rFonts w:ascii="Symbol" w:hAnsi="Symbol"/>
    </w:rPr>
  </w:style>
  <w:style w:type="character" w:styleId="Hyperlink">
    <w:name w:val="Hyperlink"/>
    <w:uiPriority w:val="99"/>
    <w:rsid w:val="00AA7EF2"/>
    <w:rPr>
      <w:color w:val="0000FF"/>
      <w:u w:val="single"/>
    </w:rPr>
  </w:style>
  <w:style w:type="character" w:styleId="FollowedHyperlink">
    <w:name w:val="FollowedHyperlink"/>
    <w:rsid w:val="00AA7EF2"/>
    <w:rPr>
      <w:color w:val="800080"/>
      <w:u w:val="single"/>
    </w:rPr>
  </w:style>
  <w:style w:type="character" w:customStyle="1" w:styleId="FootnoteCharacters">
    <w:name w:val="Footnote Characters"/>
    <w:rsid w:val="00AA7EF2"/>
    <w:rPr>
      <w:vertAlign w:val="superscript"/>
    </w:rPr>
  </w:style>
  <w:style w:type="character" w:styleId="PageNumber">
    <w:name w:val="page number"/>
    <w:basedOn w:val="DefaultParagraphFont"/>
    <w:rsid w:val="00AA7EF2"/>
  </w:style>
  <w:style w:type="character" w:styleId="Strong">
    <w:name w:val="Strong"/>
    <w:uiPriority w:val="22"/>
    <w:qFormat/>
    <w:rsid w:val="00AA7EF2"/>
    <w:rPr>
      <w:b/>
      <w:bCs/>
    </w:rPr>
  </w:style>
  <w:style w:type="character" w:customStyle="1" w:styleId="Char">
    <w:name w:val="Char"/>
    <w:rsid w:val="00AA7EF2"/>
    <w:rPr>
      <w:b/>
      <w:sz w:val="24"/>
      <w:szCs w:val="24"/>
      <w:lang w:val="lv-LV" w:eastAsia="ar-SA" w:bidi="ar-SA"/>
    </w:rPr>
  </w:style>
  <w:style w:type="character" w:customStyle="1" w:styleId="CharChar">
    <w:name w:val="Char Char"/>
    <w:rsid w:val="00AA7EF2"/>
    <w:rPr>
      <w:sz w:val="24"/>
      <w:szCs w:val="24"/>
      <w:lang w:val="en-GB"/>
    </w:rPr>
  </w:style>
  <w:style w:type="character" w:customStyle="1" w:styleId="FontStyle14">
    <w:name w:val="Font Style14"/>
    <w:rsid w:val="00AA7EF2"/>
    <w:rPr>
      <w:rFonts w:ascii="Times New Roman" w:hAnsi="Times New Roman" w:cs="Times New Roman"/>
      <w:sz w:val="22"/>
      <w:szCs w:val="22"/>
    </w:rPr>
  </w:style>
  <w:style w:type="character" w:customStyle="1" w:styleId="CharChar1">
    <w:name w:val="Char Char1"/>
    <w:rsid w:val="00AA7EF2"/>
    <w:rPr>
      <w:b/>
      <w:bCs/>
      <w:sz w:val="24"/>
      <w:szCs w:val="24"/>
      <w:lang w:val="en-US"/>
    </w:rPr>
  </w:style>
  <w:style w:type="character" w:customStyle="1" w:styleId="BodyText3Char">
    <w:name w:val="Body Text 3 Char"/>
    <w:rsid w:val="00AA7EF2"/>
    <w:rPr>
      <w:b/>
      <w:sz w:val="24"/>
      <w:szCs w:val="24"/>
    </w:rPr>
  </w:style>
  <w:style w:type="character" w:customStyle="1" w:styleId="Heading1Char">
    <w:name w:val="Heading 1 Char"/>
    <w:rsid w:val="00AA7EF2"/>
    <w:rPr>
      <w:rFonts w:ascii="Times New Roman" w:hAnsi="Times New Roman" w:cs="Arial"/>
      <w:b/>
      <w:bCs/>
      <w:kern w:val="1"/>
      <w:sz w:val="36"/>
      <w:szCs w:val="32"/>
    </w:rPr>
  </w:style>
  <w:style w:type="character" w:customStyle="1" w:styleId="Heading2Char">
    <w:name w:val="Heading 2 Char"/>
    <w:rsid w:val="00AA7EF2"/>
    <w:rPr>
      <w:rFonts w:ascii="Times New Roman" w:hAnsi="Times New Roman" w:cs="Arial"/>
      <w:b/>
      <w:bCs/>
      <w:i/>
      <w:iCs/>
      <w:sz w:val="32"/>
      <w:szCs w:val="28"/>
      <w:lang w:val="en-GB"/>
    </w:rPr>
  </w:style>
  <w:style w:type="character" w:customStyle="1" w:styleId="Heading3Char">
    <w:name w:val="Heading 3 Char"/>
    <w:rsid w:val="00AA7EF2"/>
    <w:rPr>
      <w:rFonts w:ascii="Times New Roman" w:hAnsi="Times New Roman" w:cs="Arial"/>
      <w:bCs/>
      <w:i/>
      <w:sz w:val="28"/>
      <w:szCs w:val="26"/>
      <w:lang w:val="en-GB"/>
    </w:rPr>
  </w:style>
  <w:style w:type="character" w:customStyle="1" w:styleId="spelle">
    <w:name w:val="spelle"/>
    <w:basedOn w:val="DefaultParagraphFont"/>
    <w:rsid w:val="00AA7EF2"/>
  </w:style>
  <w:style w:type="character" w:customStyle="1" w:styleId="PlainTextChar">
    <w:name w:val="Plain Text Char"/>
    <w:rsid w:val="00AA7EF2"/>
    <w:rPr>
      <w:rFonts w:ascii="Courier New" w:eastAsia="Times New Roman" w:hAnsi="Courier New"/>
      <w:lang w:val="en-US"/>
    </w:rPr>
  </w:style>
  <w:style w:type="character" w:customStyle="1" w:styleId="FooterChar">
    <w:name w:val="Footer Char"/>
    <w:uiPriority w:val="99"/>
    <w:rsid w:val="00AA7EF2"/>
    <w:rPr>
      <w:rFonts w:ascii="Times New Roman" w:hAnsi="Times New Roman"/>
      <w:sz w:val="24"/>
      <w:lang w:val="en-GB"/>
    </w:rPr>
  </w:style>
  <w:style w:type="character" w:customStyle="1" w:styleId="CharChar2">
    <w:name w:val="Char Char2"/>
    <w:rsid w:val="00AA7EF2"/>
    <w:rPr>
      <w:sz w:val="24"/>
      <w:szCs w:val="24"/>
      <w:lang w:val="en-GB"/>
    </w:rPr>
  </w:style>
  <w:style w:type="character" w:customStyle="1" w:styleId="CharChar11">
    <w:name w:val="Char Char11"/>
    <w:rsid w:val="00AA7EF2"/>
    <w:rPr>
      <w:b/>
      <w:bCs/>
      <w:sz w:val="24"/>
      <w:szCs w:val="24"/>
      <w:lang w:val="en-US"/>
    </w:rPr>
  </w:style>
  <w:style w:type="character" w:customStyle="1" w:styleId="izcelumsi">
    <w:name w:val="izcelums_i"/>
    <w:rsid w:val="00AA7EF2"/>
    <w:rPr>
      <w:i/>
    </w:rPr>
  </w:style>
  <w:style w:type="character" w:customStyle="1" w:styleId="BodyTextChar">
    <w:name w:val="Body Text Char"/>
    <w:rsid w:val="00AA7EF2"/>
    <w:rPr>
      <w:rFonts w:ascii="Times New Roman" w:hAnsi="Times New Roman"/>
      <w:sz w:val="24"/>
      <w:lang w:val="en-GB"/>
    </w:rPr>
  </w:style>
  <w:style w:type="character" w:styleId="FootnoteReference">
    <w:name w:val="footnote reference"/>
    <w:uiPriority w:val="99"/>
    <w:rsid w:val="00AA7EF2"/>
    <w:rPr>
      <w:vertAlign w:val="superscript"/>
    </w:rPr>
  </w:style>
  <w:style w:type="character" w:customStyle="1" w:styleId="EndnoteCharacters">
    <w:name w:val="Endnote Characters"/>
    <w:rsid w:val="00AA7EF2"/>
    <w:rPr>
      <w:vertAlign w:val="superscript"/>
    </w:rPr>
  </w:style>
  <w:style w:type="character" w:customStyle="1" w:styleId="WW-EndnoteCharacters">
    <w:name w:val="WW-Endnote Characters"/>
    <w:rsid w:val="00AA7EF2"/>
  </w:style>
  <w:style w:type="character" w:styleId="EndnoteReference">
    <w:name w:val="endnote reference"/>
    <w:rsid w:val="00AA7EF2"/>
    <w:rPr>
      <w:vertAlign w:val="superscript"/>
    </w:rPr>
  </w:style>
  <w:style w:type="paragraph" w:customStyle="1" w:styleId="Heading">
    <w:name w:val="Heading"/>
    <w:basedOn w:val="Normal0"/>
    <w:next w:val="BodyText"/>
    <w:rsid w:val="00AA7EF2"/>
    <w:pPr>
      <w:keepNext/>
      <w:spacing w:before="240" w:after="120"/>
    </w:pPr>
    <w:rPr>
      <w:rFonts w:ascii="Arial" w:eastAsia="Lucida Sans Unicode" w:hAnsi="Arial" w:cs="Tahoma"/>
      <w:sz w:val="28"/>
      <w:szCs w:val="28"/>
    </w:rPr>
  </w:style>
  <w:style w:type="paragraph" w:styleId="BodyText">
    <w:name w:val="Body Text"/>
    <w:basedOn w:val="Normal0"/>
    <w:rsid w:val="00AA7EF2"/>
    <w:pPr>
      <w:spacing w:after="120"/>
    </w:pPr>
    <w:rPr>
      <w:lang w:val="en-GB"/>
    </w:rPr>
  </w:style>
  <w:style w:type="paragraph" w:styleId="List">
    <w:name w:val="List"/>
    <w:basedOn w:val="BodyText"/>
    <w:rsid w:val="00AA7EF2"/>
    <w:rPr>
      <w:rFonts w:cs="Tahoma"/>
    </w:rPr>
  </w:style>
  <w:style w:type="paragraph" w:styleId="Caption">
    <w:name w:val="caption"/>
    <w:basedOn w:val="Normal0"/>
    <w:qFormat/>
    <w:rsid w:val="00AA7EF2"/>
    <w:pPr>
      <w:spacing w:after="200"/>
    </w:pPr>
    <w:rPr>
      <w:rFonts w:cs="Tahoma"/>
      <w:b/>
      <w:bCs/>
      <w:color w:val="4F81BD"/>
      <w:sz w:val="18"/>
      <w:szCs w:val="18"/>
    </w:rPr>
  </w:style>
  <w:style w:type="paragraph" w:customStyle="1" w:styleId="Index">
    <w:name w:val="Index"/>
    <w:basedOn w:val="Normal0"/>
    <w:rsid w:val="00AA7EF2"/>
    <w:pPr>
      <w:suppressLineNumbers/>
    </w:pPr>
    <w:rPr>
      <w:rFonts w:cs="Tahoma"/>
    </w:rPr>
  </w:style>
  <w:style w:type="paragraph" w:customStyle="1" w:styleId="naisf">
    <w:name w:val="naisf"/>
    <w:basedOn w:val="Normal0"/>
    <w:rsid w:val="00AA7EF2"/>
    <w:pPr>
      <w:spacing w:before="100" w:after="100"/>
      <w:ind w:firstLine="500"/>
      <w:jc w:val="both"/>
    </w:pPr>
    <w:rPr>
      <w:rFonts w:eastAsia="Arial Unicode MS"/>
      <w:lang w:val="en-GB"/>
    </w:rPr>
  </w:style>
  <w:style w:type="paragraph" w:styleId="TOC1">
    <w:name w:val="toc 1"/>
    <w:basedOn w:val="Normal0"/>
    <w:next w:val="Normal0"/>
    <w:uiPriority w:val="39"/>
    <w:rsid w:val="00AA7EF2"/>
    <w:rPr>
      <w:b/>
      <w:bCs/>
      <w:i/>
      <w:iCs/>
    </w:rPr>
  </w:style>
  <w:style w:type="paragraph" w:styleId="TOC2">
    <w:name w:val="toc 2"/>
    <w:basedOn w:val="Normal0"/>
    <w:next w:val="Normal0"/>
    <w:uiPriority w:val="39"/>
    <w:rsid w:val="00AA7EF2"/>
    <w:pPr>
      <w:ind w:left="240"/>
    </w:pPr>
    <w:rPr>
      <w:smallCaps/>
    </w:rPr>
  </w:style>
  <w:style w:type="paragraph" w:styleId="TOC3">
    <w:name w:val="toc 3"/>
    <w:basedOn w:val="Normal0"/>
    <w:next w:val="Normal0"/>
    <w:uiPriority w:val="39"/>
    <w:rsid w:val="00AA7EF2"/>
    <w:pPr>
      <w:ind w:left="480"/>
    </w:pPr>
    <w:rPr>
      <w:i/>
      <w:iCs/>
    </w:rPr>
  </w:style>
  <w:style w:type="paragraph" w:styleId="TOC4">
    <w:name w:val="toc 4"/>
    <w:basedOn w:val="Normal0"/>
    <w:next w:val="Normal0"/>
    <w:rsid w:val="00AA7EF2"/>
    <w:pPr>
      <w:ind w:left="720"/>
    </w:pPr>
    <w:rPr>
      <w:szCs w:val="21"/>
    </w:rPr>
  </w:style>
  <w:style w:type="paragraph" w:styleId="TOC5">
    <w:name w:val="toc 5"/>
    <w:basedOn w:val="Normal0"/>
    <w:next w:val="Normal0"/>
    <w:rsid w:val="00AA7EF2"/>
    <w:pPr>
      <w:ind w:left="960"/>
    </w:pPr>
    <w:rPr>
      <w:szCs w:val="21"/>
    </w:rPr>
  </w:style>
  <w:style w:type="paragraph" w:styleId="TOC6">
    <w:name w:val="toc 6"/>
    <w:basedOn w:val="Normal0"/>
    <w:next w:val="Normal0"/>
    <w:rsid w:val="00AA7EF2"/>
    <w:pPr>
      <w:ind w:left="1200"/>
    </w:pPr>
    <w:rPr>
      <w:szCs w:val="21"/>
    </w:rPr>
  </w:style>
  <w:style w:type="paragraph" w:styleId="TOC7">
    <w:name w:val="toc 7"/>
    <w:basedOn w:val="Normal0"/>
    <w:next w:val="Normal0"/>
    <w:rsid w:val="00AA7EF2"/>
    <w:pPr>
      <w:ind w:left="1440"/>
    </w:pPr>
    <w:rPr>
      <w:szCs w:val="21"/>
    </w:rPr>
  </w:style>
  <w:style w:type="paragraph" w:styleId="TOC8">
    <w:name w:val="toc 8"/>
    <w:basedOn w:val="Normal0"/>
    <w:next w:val="Normal0"/>
    <w:rsid w:val="00AA7EF2"/>
    <w:pPr>
      <w:ind w:left="1680"/>
    </w:pPr>
    <w:rPr>
      <w:szCs w:val="21"/>
    </w:rPr>
  </w:style>
  <w:style w:type="paragraph" w:styleId="TOC9">
    <w:name w:val="toc 9"/>
    <w:basedOn w:val="Normal0"/>
    <w:next w:val="Normal0"/>
    <w:rsid w:val="00AA7EF2"/>
    <w:pPr>
      <w:ind w:left="1920"/>
    </w:pPr>
    <w:rPr>
      <w:szCs w:val="21"/>
    </w:rPr>
  </w:style>
  <w:style w:type="paragraph" w:styleId="Footer">
    <w:name w:val="footer"/>
    <w:basedOn w:val="Normal0"/>
    <w:link w:val="FooterChar1"/>
    <w:uiPriority w:val="99"/>
    <w:rsid w:val="00AA7EF2"/>
    <w:pPr>
      <w:tabs>
        <w:tab w:val="center" w:pos="4153"/>
        <w:tab w:val="right" w:pos="8306"/>
      </w:tabs>
    </w:pPr>
    <w:rPr>
      <w:lang w:val="en-GB"/>
    </w:rPr>
  </w:style>
  <w:style w:type="paragraph" w:customStyle="1" w:styleId="Rindkopa">
    <w:name w:val="Rindkopa"/>
    <w:basedOn w:val="Normal0"/>
    <w:rsid w:val="00AA7EF2"/>
    <w:pPr>
      <w:keepNext/>
    </w:pPr>
    <w:rPr>
      <w:rFonts w:eastAsia="Times New Roman"/>
      <w:szCs w:val="24"/>
    </w:rPr>
  </w:style>
  <w:style w:type="paragraph" w:styleId="FootnoteText">
    <w:name w:val="footnote text"/>
    <w:basedOn w:val="Normal0"/>
    <w:link w:val="FootnoteTextChar"/>
    <w:uiPriority w:val="99"/>
    <w:qFormat/>
    <w:rsid w:val="00AA7EF2"/>
    <w:rPr>
      <w:rFonts w:cs="Times New Roman"/>
      <w:sz w:val="20"/>
    </w:rPr>
  </w:style>
  <w:style w:type="paragraph" w:styleId="NormalWeb">
    <w:name w:val="Normal (Web)"/>
    <w:basedOn w:val="Normal0"/>
    <w:uiPriority w:val="99"/>
    <w:rsid w:val="00AA7EF2"/>
    <w:pPr>
      <w:spacing w:before="280" w:after="280"/>
    </w:pPr>
  </w:style>
  <w:style w:type="paragraph" w:customStyle="1" w:styleId="Style1">
    <w:name w:val="Style1"/>
    <w:basedOn w:val="Normal0"/>
    <w:next w:val="Normal0"/>
    <w:rsid w:val="00AA7EF2"/>
    <w:pPr>
      <w:pageBreakBefore/>
      <w:overflowPunct w:val="0"/>
      <w:autoSpaceDE w:val="0"/>
      <w:spacing w:after="240"/>
      <w:jc w:val="center"/>
      <w:textAlignment w:val="baseline"/>
    </w:pPr>
    <w:rPr>
      <w:rFonts w:ascii="MSBaltTimes" w:hAnsi="MSBaltTimes"/>
    </w:rPr>
  </w:style>
  <w:style w:type="paragraph" w:styleId="Header">
    <w:name w:val="header"/>
    <w:basedOn w:val="Normal0"/>
    <w:rsid w:val="00AA7EF2"/>
    <w:pPr>
      <w:tabs>
        <w:tab w:val="center" w:pos="4320"/>
        <w:tab w:val="right" w:pos="8640"/>
      </w:tabs>
    </w:pPr>
    <w:rPr>
      <w:lang w:val="en-GB"/>
    </w:rPr>
  </w:style>
  <w:style w:type="paragraph" w:styleId="BodyTextIndent2">
    <w:name w:val="Body Text Indent 2"/>
    <w:basedOn w:val="Normal0"/>
    <w:rsid w:val="00AA7EF2"/>
    <w:pPr>
      <w:ind w:left="170"/>
    </w:pPr>
  </w:style>
  <w:style w:type="paragraph" w:customStyle="1" w:styleId="TableContents">
    <w:name w:val="Table Contents"/>
    <w:basedOn w:val="BodyText"/>
    <w:rsid w:val="00AA7EF2"/>
    <w:pPr>
      <w:suppressLineNumbers/>
    </w:pPr>
  </w:style>
  <w:style w:type="paragraph" w:customStyle="1" w:styleId="TableHeading">
    <w:name w:val="Table Heading"/>
    <w:basedOn w:val="TableContents"/>
    <w:rsid w:val="00AA7EF2"/>
    <w:pPr>
      <w:jc w:val="center"/>
    </w:pPr>
    <w:rPr>
      <w:b/>
      <w:bCs/>
      <w:i/>
      <w:iCs/>
    </w:rPr>
  </w:style>
  <w:style w:type="paragraph" w:styleId="Title">
    <w:name w:val="Title"/>
    <w:basedOn w:val="Normal0"/>
    <w:next w:val="Subtitle"/>
    <w:link w:val="TitleChar"/>
    <w:qFormat/>
    <w:rsid w:val="00AA7EF2"/>
    <w:pPr>
      <w:jc w:val="center"/>
    </w:pPr>
    <w:rPr>
      <w:rFonts w:cs="Times New Roman"/>
      <w:b/>
      <w:bCs/>
    </w:rPr>
  </w:style>
  <w:style w:type="paragraph" w:styleId="Subtitle">
    <w:name w:val="Subtitle"/>
    <w:basedOn w:val="Normal0"/>
    <w:next w:val="BodyText"/>
    <w:qFormat/>
    <w:rsid w:val="00AA7EF2"/>
    <w:rPr>
      <w:b/>
      <w:bCs/>
    </w:rPr>
  </w:style>
  <w:style w:type="paragraph" w:styleId="BodyText3">
    <w:name w:val="Body Text 3"/>
    <w:basedOn w:val="Normal0"/>
    <w:rsid w:val="00AA7EF2"/>
    <w:pPr>
      <w:spacing w:after="120"/>
      <w:jc w:val="center"/>
    </w:pPr>
    <w:rPr>
      <w:b/>
    </w:rPr>
  </w:style>
  <w:style w:type="paragraph" w:styleId="BodyText2">
    <w:name w:val="Body Text 2"/>
    <w:basedOn w:val="Normal0"/>
    <w:rsid w:val="00AA7EF2"/>
    <w:rPr>
      <w:i/>
      <w:iCs/>
    </w:rPr>
  </w:style>
  <w:style w:type="paragraph" w:styleId="CommentText">
    <w:name w:val="annotation text"/>
    <w:basedOn w:val="Normal0"/>
    <w:link w:val="CommentTextChar"/>
    <w:rsid w:val="00AA7EF2"/>
    <w:rPr>
      <w:rFonts w:cs="Times New Roman"/>
      <w:sz w:val="20"/>
      <w:lang w:val="en-GB"/>
    </w:rPr>
  </w:style>
  <w:style w:type="paragraph" w:styleId="BodyTextIndent3">
    <w:name w:val="Body Text Indent 3"/>
    <w:basedOn w:val="Normal0"/>
    <w:rsid w:val="00AA7EF2"/>
    <w:pPr>
      <w:spacing w:after="120"/>
      <w:ind w:left="720"/>
    </w:pPr>
  </w:style>
  <w:style w:type="paragraph" w:styleId="TableofFigures">
    <w:name w:val="table of figures"/>
    <w:basedOn w:val="Normal0"/>
    <w:next w:val="Normal0"/>
    <w:rsid w:val="00AA7EF2"/>
    <w:pPr>
      <w:ind w:left="480" w:hanging="480"/>
    </w:pPr>
  </w:style>
  <w:style w:type="paragraph" w:styleId="BodyTextIndent">
    <w:name w:val="Body Text Indent"/>
    <w:basedOn w:val="Normal0"/>
    <w:rsid w:val="00AA7EF2"/>
    <w:pPr>
      <w:ind w:left="360"/>
      <w:jc w:val="both"/>
    </w:pPr>
    <w:rPr>
      <w:color w:val="000000"/>
    </w:rPr>
  </w:style>
  <w:style w:type="paragraph" w:styleId="BalloonText">
    <w:name w:val="Balloon Text"/>
    <w:basedOn w:val="Normal0"/>
    <w:rsid w:val="00AA7EF2"/>
    <w:rPr>
      <w:rFonts w:ascii="Tahoma" w:hAnsi="Tahoma" w:cs="Tahoma"/>
      <w:sz w:val="16"/>
      <w:szCs w:val="16"/>
    </w:rPr>
  </w:style>
  <w:style w:type="paragraph" w:customStyle="1" w:styleId="naisnod">
    <w:name w:val="naisnod"/>
    <w:basedOn w:val="Normal0"/>
    <w:rsid w:val="00AA7EF2"/>
    <w:pPr>
      <w:spacing w:before="450" w:after="225"/>
      <w:jc w:val="center"/>
    </w:pPr>
    <w:rPr>
      <w:b/>
      <w:bCs/>
    </w:rPr>
  </w:style>
  <w:style w:type="paragraph" w:customStyle="1" w:styleId="daps">
    <w:name w:val="daps"/>
    <w:basedOn w:val="Normal0"/>
    <w:next w:val="Normal0"/>
    <w:rsid w:val="00AA7EF2"/>
    <w:pPr>
      <w:spacing w:after="120"/>
      <w:ind w:right="-284" w:firstLine="567"/>
      <w:jc w:val="both"/>
    </w:pPr>
  </w:style>
  <w:style w:type="paragraph" w:customStyle="1" w:styleId="WW-Default">
    <w:name w:val="WW-Default"/>
    <w:rsid w:val="00AA7EF2"/>
    <w:pPr>
      <w:suppressAutoHyphens/>
      <w:autoSpaceDE w:val="0"/>
    </w:pPr>
    <w:rPr>
      <w:rFonts w:ascii="TimesNewRoman" w:eastAsia="Calibri" w:hAnsi="TimesNewRoman" w:cs="Calibri"/>
      <w:lang w:eastAsia="ar-SA"/>
    </w:rPr>
  </w:style>
  <w:style w:type="paragraph" w:customStyle="1" w:styleId="normal">
    <w:name w:val="normal++"/>
    <w:basedOn w:val="Normal0"/>
    <w:rsid w:val="00AA7EF2"/>
    <w:pPr>
      <w:numPr>
        <w:numId w:val="2"/>
      </w:numPr>
      <w:spacing w:after="120"/>
      <w:jc w:val="both"/>
    </w:pPr>
  </w:style>
  <w:style w:type="paragraph" w:customStyle="1" w:styleId="xl25">
    <w:name w:val="xl25"/>
    <w:basedOn w:val="Normal0"/>
    <w:rsid w:val="00AA7EF2"/>
    <w:pPr>
      <w:spacing w:before="280" w:after="280"/>
    </w:pPr>
    <w:rPr>
      <w:rFonts w:ascii="Arial" w:eastAsia="Arial Unicode MS" w:hAnsi="Arial" w:cs="Arial"/>
      <w:sz w:val="18"/>
      <w:szCs w:val="18"/>
      <w:lang w:val="en-GB"/>
    </w:rPr>
  </w:style>
  <w:style w:type="paragraph" w:styleId="Revision">
    <w:name w:val="Revision"/>
    <w:rsid w:val="00AA7EF2"/>
    <w:pPr>
      <w:suppressAutoHyphens/>
    </w:pPr>
    <w:rPr>
      <w:rFonts w:ascii="Calibri" w:eastAsia="Calibri" w:hAnsi="Calibri" w:cs="Calibri"/>
      <w:sz w:val="24"/>
      <w:szCs w:val="24"/>
      <w:lang w:eastAsia="ar-SA"/>
    </w:rPr>
  </w:style>
  <w:style w:type="paragraph" w:styleId="ListParagraph">
    <w:name w:val="List Paragraph"/>
    <w:aliases w:val="2,Numbered Para 1,Dot pt,List Paragraph Char Char Char,Indicator Text,List Paragraph1,Bullet Points,MAIN CONTENT,IFCL - List Paragraph,List Paragraph12,OBC Bullet,F5 List Paragraph,Colorful List - Accent 11,Bullet Styl"/>
    <w:basedOn w:val="Normal0"/>
    <w:link w:val="ListParagraphChar"/>
    <w:uiPriority w:val="34"/>
    <w:qFormat/>
    <w:rsid w:val="00AA7EF2"/>
    <w:pPr>
      <w:ind w:left="720"/>
    </w:pPr>
  </w:style>
  <w:style w:type="paragraph" w:customStyle="1" w:styleId="teksts">
    <w:name w:val="teksts"/>
    <w:basedOn w:val="Normal0"/>
    <w:rsid w:val="00AA7EF2"/>
    <w:pPr>
      <w:tabs>
        <w:tab w:val="left" w:pos="4820"/>
      </w:tabs>
      <w:spacing w:line="360" w:lineRule="atLeast"/>
    </w:pPr>
    <w:rPr>
      <w:rFonts w:ascii="MSBaltSouvenir" w:eastAsia="Times New Roman" w:hAnsi="MSBaltSouvenir"/>
      <w:sz w:val="22"/>
      <w:lang w:val="en-US"/>
    </w:rPr>
  </w:style>
  <w:style w:type="paragraph" w:styleId="PlainText">
    <w:name w:val="Plain Text"/>
    <w:basedOn w:val="Normal0"/>
    <w:rsid w:val="00AA7EF2"/>
    <w:rPr>
      <w:rFonts w:ascii="Courier New" w:eastAsia="Times New Roman" w:hAnsi="Courier New"/>
      <w:sz w:val="20"/>
      <w:lang w:val="en-US"/>
    </w:rPr>
  </w:style>
  <w:style w:type="paragraph" w:customStyle="1" w:styleId="naisc">
    <w:name w:val="naisc"/>
    <w:basedOn w:val="Normal0"/>
    <w:rsid w:val="00AA7EF2"/>
    <w:pPr>
      <w:spacing w:before="75" w:after="75"/>
      <w:jc w:val="center"/>
    </w:pPr>
    <w:rPr>
      <w:rFonts w:eastAsia="Times New Roman"/>
      <w:szCs w:val="24"/>
    </w:rPr>
  </w:style>
  <w:style w:type="paragraph" w:customStyle="1" w:styleId="RakstzCharRakstzCharRakstzCharCharRakstzCharCharRakstzCharCharRakstz">
    <w:name w:val="Rakstz. Char Rakstz. Char Rakstz. Char Char Rakstz. Char Char Rakstz. Char Char Rakstz."/>
    <w:basedOn w:val="Normal0"/>
    <w:next w:val="BlockText"/>
    <w:rsid w:val="00AA7EF2"/>
    <w:pPr>
      <w:spacing w:before="120" w:after="160" w:line="240" w:lineRule="exact"/>
      <w:ind w:firstLine="720"/>
      <w:jc w:val="both"/>
    </w:pPr>
    <w:rPr>
      <w:rFonts w:ascii="Verdana" w:eastAsia="Times New Roman" w:hAnsi="Verdana"/>
      <w:sz w:val="20"/>
      <w:lang w:val="en-US"/>
    </w:rPr>
  </w:style>
  <w:style w:type="paragraph" w:styleId="BlockText">
    <w:name w:val="Block Text"/>
    <w:basedOn w:val="Normal0"/>
    <w:rsid w:val="00AA7EF2"/>
    <w:pPr>
      <w:spacing w:after="120"/>
      <w:ind w:left="1440" w:right="1440"/>
    </w:pPr>
  </w:style>
  <w:style w:type="paragraph" w:customStyle="1" w:styleId="bullets">
    <w:name w:val="bullets"/>
    <w:basedOn w:val="WW-Default"/>
    <w:next w:val="WW-Default"/>
    <w:rsid w:val="00AA7EF2"/>
    <w:rPr>
      <w:rFonts w:ascii="Arial" w:hAnsi="Arial" w:cs="Arial"/>
      <w:sz w:val="24"/>
      <w:szCs w:val="24"/>
      <w:lang w:val="lv-LV"/>
    </w:rPr>
  </w:style>
  <w:style w:type="paragraph" w:customStyle="1" w:styleId="Bullet">
    <w:name w:val="Bullet"/>
    <w:basedOn w:val="Normal0"/>
    <w:rsid w:val="00AA7EF2"/>
    <w:pPr>
      <w:tabs>
        <w:tab w:val="left" w:pos="1571"/>
      </w:tabs>
      <w:ind w:left="1571" w:hanging="720"/>
    </w:pPr>
    <w:rPr>
      <w:rFonts w:eastAsia="Times New Roman"/>
      <w:szCs w:val="24"/>
    </w:rPr>
  </w:style>
  <w:style w:type="paragraph" w:customStyle="1" w:styleId="1nodalasatteli">
    <w:name w:val="1 nodalas atteli"/>
    <w:basedOn w:val="TOC1"/>
    <w:rsid w:val="00AA7EF2"/>
    <w:pPr>
      <w:tabs>
        <w:tab w:val="left" w:pos="720"/>
      </w:tabs>
    </w:pPr>
  </w:style>
  <w:style w:type="paragraph" w:customStyle="1" w:styleId="Contents10">
    <w:name w:val="Contents 10"/>
    <w:basedOn w:val="Index"/>
    <w:rsid w:val="00AA7EF2"/>
    <w:pPr>
      <w:tabs>
        <w:tab w:val="right" w:leader="dot" w:pos="7090"/>
      </w:tabs>
      <w:ind w:left="2547"/>
    </w:pPr>
  </w:style>
  <w:style w:type="paragraph" w:customStyle="1" w:styleId="Framecontents">
    <w:name w:val="Frame contents"/>
    <w:basedOn w:val="BodyText"/>
    <w:rsid w:val="00AA7EF2"/>
  </w:style>
  <w:style w:type="paragraph" w:customStyle="1" w:styleId="tvhtml">
    <w:name w:val="tv_html"/>
    <w:basedOn w:val="Normal0"/>
    <w:rsid w:val="00CB6970"/>
    <w:pPr>
      <w:suppressAutoHyphens w:val="0"/>
      <w:spacing w:before="100" w:beforeAutospacing="1" w:after="100" w:afterAutospacing="1"/>
    </w:pPr>
    <w:rPr>
      <w:rFonts w:eastAsia="Times New Roman" w:cs="Times New Roman"/>
      <w:szCs w:val="24"/>
      <w:lang w:eastAsia="lv-LV"/>
    </w:rPr>
  </w:style>
  <w:style w:type="paragraph" w:styleId="EndnoteText">
    <w:name w:val="endnote text"/>
    <w:basedOn w:val="Normal0"/>
    <w:link w:val="EndnoteTextChar"/>
    <w:uiPriority w:val="99"/>
    <w:semiHidden/>
    <w:unhideWhenUsed/>
    <w:rsid w:val="004D0228"/>
    <w:rPr>
      <w:rFonts w:cs="Times New Roman"/>
      <w:sz w:val="20"/>
    </w:rPr>
  </w:style>
  <w:style w:type="character" w:customStyle="1" w:styleId="EndnoteTextChar">
    <w:name w:val="Endnote Text Char"/>
    <w:link w:val="EndnoteText"/>
    <w:uiPriority w:val="99"/>
    <w:semiHidden/>
    <w:rsid w:val="004D0228"/>
    <w:rPr>
      <w:rFonts w:eastAsia="Calibri" w:cs="Calibri"/>
      <w:lang w:eastAsia="ar-SA"/>
    </w:rPr>
  </w:style>
  <w:style w:type="table" w:styleId="TableGrid">
    <w:name w:val="Table Grid"/>
    <w:basedOn w:val="TableNormal"/>
    <w:uiPriority w:val="39"/>
    <w:rsid w:val="00972B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
    <w:name w:val="text"/>
    <w:basedOn w:val="Normal0"/>
    <w:rsid w:val="00D01250"/>
    <w:pPr>
      <w:suppressAutoHyphens w:val="0"/>
      <w:spacing w:before="100" w:beforeAutospacing="1" w:after="100" w:afterAutospacing="1"/>
    </w:pPr>
    <w:rPr>
      <w:rFonts w:eastAsia="Times New Roman" w:cs="Times New Roman"/>
      <w:szCs w:val="24"/>
      <w:lang w:eastAsia="lv-LV"/>
    </w:rPr>
  </w:style>
  <w:style w:type="paragraph" w:customStyle="1" w:styleId="tv213">
    <w:name w:val="tv213"/>
    <w:basedOn w:val="Normal0"/>
    <w:rsid w:val="00401B7F"/>
    <w:pPr>
      <w:suppressAutoHyphens w:val="0"/>
      <w:spacing w:before="100" w:beforeAutospacing="1" w:after="100" w:afterAutospacing="1"/>
    </w:pPr>
    <w:rPr>
      <w:rFonts w:eastAsia="Times New Roman" w:cs="Times New Roman"/>
      <w:szCs w:val="24"/>
      <w:lang w:eastAsia="lv-LV"/>
    </w:rPr>
  </w:style>
  <w:style w:type="character" w:customStyle="1" w:styleId="apple-converted-space">
    <w:name w:val="apple-converted-space"/>
    <w:rsid w:val="002D1160"/>
  </w:style>
  <w:style w:type="paragraph" w:customStyle="1" w:styleId="prastasis">
    <w:name w:val="Įprastasis"/>
    <w:rsid w:val="00EC6B91"/>
    <w:pPr>
      <w:widowControl w:val="0"/>
      <w:suppressAutoHyphens/>
      <w:autoSpaceDN w:val="0"/>
      <w:textAlignment w:val="baseline"/>
    </w:pPr>
    <w:rPr>
      <w:rFonts w:eastAsia="Arial Unicode MS"/>
      <w:kern w:val="3"/>
      <w:sz w:val="24"/>
      <w:szCs w:val="24"/>
      <w:lang w:eastAsia="zh-CN"/>
    </w:rPr>
  </w:style>
  <w:style w:type="character" w:customStyle="1" w:styleId="Numatytasispastraiposriftas">
    <w:name w:val="Numatytasis pastraipos šriftas"/>
    <w:rsid w:val="00EC6B91"/>
  </w:style>
  <w:style w:type="character" w:customStyle="1" w:styleId="FootnoteTextChar">
    <w:name w:val="Footnote Text Char"/>
    <w:link w:val="FootnoteText"/>
    <w:uiPriority w:val="99"/>
    <w:rsid w:val="00DD7080"/>
    <w:rPr>
      <w:rFonts w:eastAsia="Calibri" w:cs="Calibri"/>
      <w:lang w:eastAsia="ar-SA"/>
    </w:rPr>
  </w:style>
  <w:style w:type="paragraph" w:customStyle="1" w:styleId="Pamatteksts1">
    <w:name w:val="Pamatteksts1"/>
    <w:basedOn w:val="Normal0"/>
    <w:rsid w:val="00294C2F"/>
    <w:pPr>
      <w:suppressAutoHyphens w:val="0"/>
      <w:spacing w:line="360" w:lineRule="auto"/>
      <w:ind w:firstLine="720"/>
      <w:jc w:val="both"/>
    </w:pPr>
    <w:rPr>
      <w:rFonts w:eastAsia="Times New Roman" w:cs="Times New Roman"/>
      <w:szCs w:val="24"/>
      <w:lang w:eastAsia="lv-LV"/>
    </w:rPr>
  </w:style>
  <w:style w:type="character" w:styleId="CommentReference">
    <w:name w:val="annotation reference"/>
    <w:uiPriority w:val="99"/>
    <w:semiHidden/>
    <w:unhideWhenUsed/>
    <w:rsid w:val="003A31D7"/>
    <w:rPr>
      <w:sz w:val="16"/>
      <w:szCs w:val="16"/>
    </w:rPr>
  </w:style>
  <w:style w:type="paragraph" w:styleId="CommentSubject">
    <w:name w:val="annotation subject"/>
    <w:basedOn w:val="CommentText"/>
    <w:next w:val="CommentText"/>
    <w:link w:val="CommentSubjectChar"/>
    <w:uiPriority w:val="99"/>
    <w:semiHidden/>
    <w:unhideWhenUsed/>
    <w:rsid w:val="003A31D7"/>
    <w:rPr>
      <w:b/>
      <w:bCs/>
    </w:rPr>
  </w:style>
  <w:style w:type="character" w:customStyle="1" w:styleId="CommentTextChar">
    <w:name w:val="Comment Text Char"/>
    <w:link w:val="CommentText"/>
    <w:rsid w:val="003A31D7"/>
    <w:rPr>
      <w:rFonts w:eastAsia="Calibri" w:cs="Calibri"/>
      <w:lang w:val="en-GB" w:eastAsia="ar-SA"/>
    </w:rPr>
  </w:style>
  <w:style w:type="character" w:customStyle="1" w:styleId="CommentSubjectChar">
    <w:name w:val="Comment Subject Char"/>
    <w:link w:val="CommentSubject"/>
    <w:uiPriority w:val="99"/>
    <w:semiHidden/>
    <w:rsid w:val="003A31D7"/>
    <w:rPr>
      <w:rFonts w:eastAsia="Calibri" w:cs="Calibri"/>
      <w:b/>
      <w:bCs/>
      <w:lang w:val="en-GB" w:eastAsia="ar-SA"/>
    </w:rPr>
  </w:style>
  <w:style w:type="character" w:customStyle="1" w:styleId="TitleChar">
    <w:name w:val="Title Char"/>
    <w:link w:val="Title"/>
    <w:rsid w:val="00FB692C"/>
    <w:rPr>
      <w:rFonts w:eastAsia="Calibri" w:cs="Calibri"/>
      <w:b/>
      <w:bCs/>
      <w:sz w:val="24"/>
      <w:lang w:eastAsia="ar-SA"/>
    </w:rPr>
  </w:style>
  <w:style w:type="character" w:customStyle="1" w:styleId="st">
    <w:name w:val="st"/>
    <w:rsid w:val="00EE3761"/>
  </w:style>
  <w:style w:type="paragraph" w:customStyle="1" w:styleId="Default">
    <w:name w:val="Default"/>
    <w:rsid w:val="00AA0571"/>
    <w:pPr>
      <w:autoSpaceDE w:val="0"/>
      <w:autoSpaceDN w:val="0"/>
      <w:adjustRightInd w:val="0"/>
    </w:pPr>
    <w:rPr>
      <w:color w:val="000000"/>
      <w:sz w:val="24"/>
      <w:szCs w:val="24"/>
      <w:lang w:val="en-GB" w:eastAsia="lv-LV"/>
    </w:rPr>
  </w:style>
  <w:style w:type="character" w:styleId="Emphasis">
    <w:name w:val="Emphasis"/>
    <w:uiPriority w:val="20"/>
    <w:qFormat/>
    <w:rsid w:val="00D50CAE"/>
    <w:rPr>
      <w:i/>
      <w:iCs/>
    </w:rPr>
  </w:style>
  <w:style w:type="paragraph" w:styleId="DocumentMap">
    <w:name w:val="Document Map"/>
    <w:basedOn w:val="Normal0"/>
    <w:link w:val="DocumentMapChar"/>
    <w:uiPriority w:val="99"/>
    <w:semiHidden/>
    <w:unhideWhenUsed/>
    <w:rsid w:val="009E0825"/>
    <w:rPr>
      <w:rFonts w:ascii="Tahoma" w:hAnsi="Tahoma" w:cs="Times New Roman"/>
      <w:sz w:val="16"/>
      <w:szCs w:val="16"/>
    </w:rPr>
  </w:style>
  <w:style w:type="character" w:customStyle="1" w:styleId="DocumentMapChar">
    <w:name w:val="Document Map Char"/>
    <w:link w:val="DocumentMap"/>
    <w:uiPriority w:val="99"/>
    <w:semiHidden/>
    <w:rsid w:val="009E0825"/>
    <w:rPr>
      <w:rFonts w:ascii="Tahoma" w:eastAsia="Calibri" w:hAnsi="Tahoma" w:cs="Tahoma"/>
      <w:sz w:val="16"/>
      <w:szCs w:val="16"/>
      <w:lang w:eastAsia="ar-SA"/>
    </w:rPr>
  </w:style>
  <w:style w:type="character" w:customStyle="1" w:styleId="Neatrisintapieminana1">
    <w:name w:val="Neatrisināta pieminēšana1"/>
    <w:basedOn w:val="DefaultParagraphFont"/>
    <w:uiPriority w:val="99"/>
    <w:semiHidden/>
    <w:unhideWhenUsed/>
    <w:rsid w:val="003B4B08"/>
    <w:rPr>
      <w:color w:val="605E5C"/>
      <w:shd w:val="clear" w:color="auto" w:fill="E1DFDD"/>
    </w:rPr>
  </w:style>
  <w:style w:type="character" w:customStyle="1" w:styleId="Heading2Char1">
    <w:name w:val="Heading 2 Char1"/>
    <w:basedOn w:val="DefaultParagraphFont"/>
    <w:link w:val="Heading2"/>
    <w:rsid w:val="003068AA"/>
    <w:rPr>
      <w:rFonts w:eastAsia="Calibri" w:cs="Arial"/>
      <w:b/>
      <w:bCs/>
      <w:i/>
      <w:iCs/>
      <w:sz w:val="32"/>
      <w:szCs w:val="28"/>
      <w:lang w:val="en-GB" w:eastAsia="ar-SA"/>
    </w:rPr>
  </w:style>
  <w:style w:type="character" w:customStyle="1" w:styleId="FooterChar1">
    <w:name w:val="Footer Char1"/>
    <w:basedOn w:val="DefaultParagraphFont"/>
    <w:link w:val="Footer"/>
    <w:uiPriority w:val="99"/>
    <w:rsid w:val="003068AA"/>
    <w:rPr>
      <w:rFonts w:eastAsia="Calibri" w:cs="Calibri"/>
      <w:sz w:val="24"/>
      <w:lang w:val="en-GB" w:eastAsia="ar-SA"/>
    </w:rPr>
  </w:style>
  <w:style w:type="paragraph" w:customStyle="1" w:styleId="Standarts">
    <w:name w:val="Standarts"/>
    <w:basedOn w:val="NoSpacing"/>
    <w:qFormat/>
    <w:rsid w:val="002B5471"/>
    <w:pPr>
      <w:suppressAutoHyphens w:val="0"/>
      <w:spacing w:line="360" w:lineRule="auto"/>
      <w:ind w:firstLine="567"/>
    </w:pPr>
    <w:rPr>
      <w:rFonts w:cs="Times New Roman"/>
      <w:szCs w:val="24"/>
      <w:lang w:eastAsia="en-US"/>
    </w:rPr>
  </w:style>
  <w:style w:type="paragraph" w:styleId="NoSpacing">
    <w:name w:val="No Spacing"/>
    <w:uiPriority w:val="1"/>
    <w:qFormat/>
    <w:rsid w:val="002B5471"/>
    <w:pPr>
      <w:suppressAutoHyphens/>
    </w:pPr>
    <w:rPr>
      <w:rFonts w:eastAsia="Calibri" w:cs="Calibri"/>
      <w:sz w:val="24"/>
      <w:lang w:val="lv-LV" w:eastAsia="ar-SA"/>
    </w:rPr>
  </w:style>
  <w:style w:type="character" w:customStyle="1" w:styleId="UnresolvedMention1">
    <w:name w:val="Unresolved Mention1"/>
    <w:basedOn w:val="DefaultParagraphFont"/>
    <w:uiPriority w:val="99"/>
    <w:semiHidden/>
    <w:unhideWhenUsed/>
    <w:rsid w:val="00BD34EE"/>
    <w:rPr>
      <w:color w:val="605E5C"/>
      <w:shd w:val="clear" w:color="auto" w:fill="E1DFDD"/>
    </w:rPr>
  </w:style>
  <w:style w:type="character" w:customStyle="1" w:styleId="ListParagraphChar">
    <w:name w:val="List Paragraph Char"/>
    <w:aliases w:val="2 Char,Numbered Para 1 Char,Dot pt Char,List Paragraph Char Char Char Char,Indicator Text Char,List Paragraph1 Char,Bullet Points Char,MAIN CONTENT Char,IFCL - List Paragraph Char,List Paragraph12 Char,OBC Bullet Char"/>
    <w:link w:val="ListParagraph"/>
    <w:uiPriority w:val="34"/>
    <w:qFormat/>
    <w:locked/>
    <w:rsid w:val="00421D36"/>
    <w:rPr>
      <w:rFonts w:eastAsia="Calibri" w:cs="Calibri"/>
      <w:sz w:val="24"/>
      <w:lang w:val="lv-LV" w:eastAsia="ar-SA"/>
    </w:rPr>
  </w:style>
  <w:style w:type="character" w:customStyle="1" w:styleId="A4">
    <w:name w:val="A4"/>
    <w:uiPriority w:val="99"/>
    <w:rsid w:val="00FD0AB2"/>
    <w:rPr>
      <w:rFonts w:cs="Minion Pro"/>
      <w:color w:val="000000"/>
    </w:rPr>
  </w:style>
  <w:style w:type="character" w:customStyle="1" w:styleId="Neatrisintapieminana2">
    <w:name w:val="Neatrisināta pieminēšana2"/>
    <w:basedOn w:val="DefaultParagraphFont"/>
    <w:uiPriority w:val="99"/>
    <w:semiHidden/>
    <w:unhideWhenUsed/>
    <w:rsid w:val="008F2C77"/>
    <w:rPr>
      <w:color w:val="605E5C"/>
      <w:shd w:val="clear" w:color="auto" w:fill="E1DFDD"/>
    </w:rPr>
  </w:style>
  <w:style w:type="paragraph" w:styleId="ListBullet">
    <w:name w:val="List Bullet"/>
    <w:basedOn w:val="Normal0"/>
    <w:uiPriority w:val="99"/>
    <w:unhideWhenUsed/>
    <w:rsid w:val="00CB1F09"/>
    <w:pPr>
      <w:numPr>
        <w:numId w:val="15"/>
      </w:numPr>
      <w:contextualSpacing/>
    </w:pPr>
  </w:style>
  <w:style w:type="character" w:customStyle="1" w:styleId="fontstyle01">
    <w:name w:val="fontstyle01"/>
    <w:basedOn w:val="DefaultParagraphFont"/>
    <w:rsid w:val="00E26679"/>
    <w:rPr>
      <w:rFonts w:ascii="Calibri" w:hAnsi="Calibri" w:hint="default"/>
      <w:b w:val="0"/>
      <w:bCs w:val="0"/>
      <w:i w:val="0"/>
      <w:iCs w:val="0"/>
      <w:color w:val="000000"/>
      <w:sz w:val="24"/>
      <w:szCs w:val="24"/>
    </w:rPr>
  </w:style>
  <w:style w:type="paragraph" w:styleId="NormalIndent">
    <w:name w:val="Normal Indent"/>
    <w:basedOn w:val="Normal0"/>
    <w:link w:val="NormalIndentChar"/>
    <w:autoRedefine/>
    <w:uiPriority w:val="99"/>
    <w:rsid w:val="00FE775C"/>
    <w:pPr>
      <w:suppressAutoHyphens w:val="0"/>
      <w:ind w:left="16"/>
    </w:pPr>
    <w:rPr>
      <w:rFonts w:ascii="Calibri" w:hAnsi="Calibri" w:cs="Times New Roman"/>
      <w:sz w:val="20"/>
      <w:lang w:eastAsia="lv-LV"/>
    </w:rPr>
  </w:style>
  <w:style w:type="character" w:customStyle="1" w:styleId="NormalIndentChar">
    <w:name w:val="Normal Indent Char"/>
    <w:link w:val="NormalIndent"/>
    <w:uiPriority w:val="99"/>
    <w:locked/>
    <w:rsid w:val="00FE775C"/>
    <w:rPr>
      <w:rFonts w:ascii="Calibri" w:eastAsia="Calibri" w:hAnsi="Calibri"/>
      <w:lang w:val="lv-LV" w:eastAsia="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575253">
      <w:bodyDiv w:val="1"/>
      <w:marLeft w:val="0"/>
      <w:marRight w:val="0"/>
      <w:marTop w:val="0"/>
      <w:marBottom w:val="0"/>
      <w:divBdr>
        <w:top w:val="none" w:sz="0" w:space="0" w:color="auto"/>
        <w:left w:val="none" w:sz="0" w:space="0" w:color="auto"/>
        <w:bottom w:val="none" w:sz="0" w:space="0" w:color="auto"/>
        <w:right w:val="none" w:sz="0" w:space="0" w:color="auto"/>
      </w:divBdr>
    </w:div>
    <w:div w:id="32703238">
      <w:bodyDiv w:val="1"/>
      <w:marLeft w:val="0"/>
      <w:marRight w:val="0"/>
      <w:marTop w:val="0"/>
      <w:marBottom w:val="0"/>
      <w:divBdr>
        <w:top w:val="none" w:sz="0" w:space="0" w:color="auto"/>
        <w:left w:val="none" w:sz="0" w:space="0" w:color="auto"/>
        <w:bottom w:val="none" w:sz="0" w:space="0" w:color="auto"/>
        <w:right w:val="none" w:sz="0" w:space="0" w:color="auto"/>
      </w:divBdr>
    </w:div>
    <w:div w:id="41366939">
      <w:bodyDiv w:val="1"/>
      <w:marLeft w:val="0"/>
      <w:marRight w:val="0"/>
      <w:marTop w:val="0"/>
      <w:marBottom w:val="0"/>
      <w:divBdr>
        <w:top w:val="none" w:sz="0" w:space="0" w:color="auto"/>
        <w:left w:val="none" w:sz="0" w:space="0" w:color="auto"/>
        <w:bottom w:val="none" w:sz="0" w:space="0" w:color="auto"/>
        <w:right w:val="none" w:sz="0" w:space="0" w:color="auto"/>
      </w:divBdr>
    </w:div>
    <w:div w:id="75246179">
      <w:bodyDiv w:val="1"/>
      <w:marLeft w:val="0"/>
      <w:marRight w:val="0"/>
      <w:marTop w:val="0"/>
      <w:marBottom w:val="0"/>
      <w:divBdr>
        <w:top w:val="none" w:sz="0" w:space="0" w:color="auto"/>
        <w:left w:val="none" w:sz="0" w:space="0" w:color="auto"/>
        <w:bottom w:val="none" w:sz="0" w:space="0" w:color="auto"/>
        <w:right w:val="none" w:sz="0" w:space="0" w:color="auto"/>
      </w:divBdr>
    </w:div>
    <w:div w:id="76751242">
      <w:bodyDiv w:val="1"/>
      <w:marLeft w:val="0"/>
      <w:marRight w:val="0"/>
      <w:marTop w:val="0"/>
      <w:marBottom w:val="0"/>
      <w:divBdr>
        <w:top w:val="none" w:sz="0" w:space="0" w:color="auto"/>
        <w:left w:val="none" w:sz="0" w:space="0" w:color="auto"/>
        <w:bottom w:val="none" w:sz="0" w:space="0" w:color="auto"/>
        <w:right w:val="none" w:sz="0" w:space="0" w:color="auto"/>
      </w:divBdr>
      <w:divsChild>
        <w:div w:id="605306263">
          <w:marLeft w:val="0"/>
          <w:marRight w:val="0"/>
          <w:marTop w:val="480"/>
          <w:marBottom w:val="240"/>
          <w:divBdr>
            <w:top w:val="none" w:sz="0" w:space="0" w:color="auto"/>
            <w:left w:val="none" w:sz="0" w:space="0" w:color="auto"/>
            <w:bottom w:val="none" w:sz="0" w:space="0" w:color="auto"/>
            <w:right w:val="none" w:sz="0" w:space="0" w:color="auto"/>
          </w:divBdr>
        </w:div>
        <w:div w:id="1436487538">
          <w:marLeft w:val="0"/>
          <w:marRight w:val="0"/>
          <w:marTop w:val="0"/>
          <w:marBottom w:val="567"/>
          <w:divBdr>
            <w:top w:val="none" w:sz="0" w:space="0" w:color="auto"/>
            <w:left w:val="none" w:sz="0" w:space="0" w:color="auto"/>
            <w:bottom w:val="none" w:sz="0" w:space="0" w:color="auto"/>
            <w:right w:val="none" w:sz="0" w:space="0" w:color="auto"/>
          </w:divBdr>
        </w:div>
      </w:divsChild>
    </w:div>
    <w:div w:id="81610265">
      <w:bodyDiv w:val="1"/>
      <w:marLeft w:val="0"/>
      <w:marRight w:val="0"/>
      <w:marTop w:val="0"/>
      <w:marBottom w:val="0"/>
      <w:divBdr>
        <w:top w:val="none" w:sz="0" w:space="0" w:color="auto"/>
        <w:left w:val="none" w:sz="0" w:space="0" w:color="auto"/>
        <w:bottom w:val="none" w:sz="0" w:space="0" w:color="auto"/>
        <w:right w:val="none" w:sz="0" w:space="0" w:color="auto"/>
      </w:divBdr>
    </w:div>
    <w:div w:id="128939556">
      <w:bodyDiv w:val="1"/>
      <w:marLeft w:val="0"/>
      <w:marRight w:val="0"/>
      <w:marTop w:val="0"/>
      <w:marBottom w:val="0"/>
      <w:divBdr>
        <w:top w:val="none" w:sz="0" w:space="0" w:color="auto"/>
        <w:left w:val="none" w:sz="0" w:space="0" w:color="auto"/>
        <w:bottom w:val="none" w:sz="0" w:space="0" w:color="auto"/>
        <w:right w:val="none" w:sz="0" w:space="0" w:color="auto"/>
      </w:divBdr>
    </w:div>
    <w:div w:id="140922575">
      <w:bodyDiv w:val="1"/>
      <w:marLeft w:val="0"/>
      <w:marRight w:val="0"/>
      <w:marTop w:val="0"/>
      <w:marBottom w:val="0"/>
      <w:divBdr>
        <w:top w:val="none" w:sz="0" w:space="0" w:color="auto"/>
        <w:left w:val="none" w:sz="0" w:space="0" w:color="auto"/>
        <w:bottom w:val="none" w:sz="0" w:space="0" w:color="auto"/>
        <w:right w:val="none" w:sz="0" w:space="0" w:color="auto"/>
      </w:divBdr>
    </w:div>
    <w:div w:id="151021028">
      <w:bodyDiv w:val="1"/>
      <w:marLeft w:val="0"/>
      <w:marRight w:val="0"/>
      <w:marTop w:val="0"/>
      <w:marBottom w:val="0"/>
      <w:divBdr>
        <w:top w:val="none" w:sz="0" w:space="0" w:color="auto"/>
        <w:left w:val="none" w:sz="0" w:space="0" w:color="auto"/>
        <w:bottom w:val="none" w:sz="0" w:space="0" w:color="auto"/>
        <w:right w:val="none" w:sz="0" w:space="0" w:color="auto"/>
      </w:divBdr>
      <w:divsChild>
        <w:div w:id="1540436912">
          <w:marLeft w:val="0"/>
          <w:marRight w:val="0"/>
          <w:marTop w:val="0"/>
          <w:marBottom w:val="567"/>
          <w:divBdr>
            <w:top w:val="none" w:sz="0" w:space="0" w:color="auto"/>
            <w:left w:val="none" w:sz="0" w:space="0" w:color="auto"/>
            <w:bottom w:val="none" w:sz="0" w:space="0" w:color="auto"/>
            <w:right w:val="none" w:sz="0" w:space="0" w:color="auto"/>
          </w:divBdr>
        </w:div>
      </w:divsChild>
    </w:div>
    <w:div w:id="182326807">
      <w:bodyDiv w:val="1"/>
      <w:marLeft w:val="0"/>
      <w:marRight w:val="0"/>
      <w:marTop w:val="0"/>
      <w:marBottom w:val="0"/>
      <w:divBdr>
        <w:top w:val="none" w:sz="0" w:space="0" w:color="auto"/>
        <w:left w:val="none" w:sz="0" w:space="0" w:color="auto"/>
        <w:bottom w:val="none" w:sz="0" w:space="0" w:color="auto"/>
        <w:right w:val="none" w:sz="0" w:space="0" w:color="auto"/>
      </w:divBdr>
      <w:divsChild>
        <w:div w:id="1430589975">
          <w:marLeft w:val="0"/>
          <w:marRight w:val="0"/>
          <w:marTop w:val="0"/>
          <w:marBottom w:val="567"/>
          <w:divBdr>
            <w:top w:val="none" w:sz="0" w:space="0" w:color="auto"/>
            <w:left w:val="none" w:sz="0" w:space="0" w:color="auto"/>
            <w:bottom w:val="none" w:sz="0" w:space="0" w:color="auto"/>
            <w:right w:val="none" w:sz="0" w:space="0" w:color="auto"/>
          </w:divBdr>
        </w:div>
      </w:divsChild>
    </w:div>
    <w:div w:id="192891013">
      <w:bodyDiv w:val="1"/>
      <w:marLeft w:val="0"/>
      <w:marRight w:val="0"/>
      <w:marTop w:val="0"/>
      <w:marBottom w:val="0"/>
      <w:divBdr>
        <w:top w:val="none" w:sz="0" w:space="0" w:color="auto"/>
        <w:left w:val="none" w:sz="0" w:space="0" w:color="auto"/>
        <w:bottom w:val="none" w:sz="0" w:space="0" w:color="auto"/>
        <w:right w:val="none" w:sz="0" w:space="0" w:color="auto"/>
      </w:divBdr>
    </w:div>
    <w:div w:id="200630688">
      <w:bodyDiv w:val="1"/>
      <w:marLeft w:val="0"/>
      <w:marRight w:val="0"/>
      <w:marTop w:val="0"/>
      <w:marBottom w:val="0"/>
      <w:divBdr>
        <w:top w:val="none" w:sz="0" w:space="0" w:color="auto"/>
        <w:left w:val="none" w:sz="0" w:space="0" w:color="auto"/>
        <w:bottom w:val="none" w:sz="0" w:space="0" w:color="auto"/>
        <w:right w:val="none" w:sz="0" w:space="0" w:color="auto"/>
      </w:divBdr>
    </w:div>
    <w:div w:id="216747568">
      <w:bodyDiv w:val="1"/>
      <w:marLeft w:val="0"/>
      <w:marRight w:val="0"/>
      <w:marTop w:val="0"/>
      <w:marBottom w:val="0"/>
      <w:divBdr>
        <w:top w:val="none" w:sz="0" w:space="0" w:color="auto"/>
        <w:left w:val="none" w:sz="0" w:space="0" w:color="auto"/>
        <w:bottom w:val="none" w:sz="0" w:space="0" w:color="auto"/>
        <w:right w:val="none" w:sz="0" w:space="0" w:color="auto"/>
      </w:divBdr>
    </w:div>
    <w:div w:id="230621474">
      <w:bodyDiv w:val="1"/>
      <w:marLeft w:val="0"/>
      <w:marRight w:val="0"/>
      <w:marTop w:val="0"/>
      <w:marBottom w:val="0"/>
      <w:divBdr>
        <w:top w:val="none" w:sz="0" w:space="0" w:color="auto"/>
        <w:left w:val="none" w:sz="0" w:space="0" w:color="auto"/>
        <w:bottom w:val="none" w:sz="0" w:space="0" w:color="auto"/>
        <w:right w:val="none" w:sz="0" w:space="0" w:color="auto"/>
      </w:divBdr>
    </w:div>
    <w:div w:id="250896640">
      <w:bodyDiv w:val="1"/>
      <w:marLeft w:val="0"/>
      <w:marRight w:val="0"/>
      <w:marTop w:val="0"/>
      <w:marBottom w:val="0"/>
      <w:divBdr>
        <w:top w:val="none" w:sz="0" w:space="0" w:color="auto"/>
        <w:left w:val="none" w:sz="0" w:space="0" w:color="auto"/>
        <w:bottom w:val="none" w:sz="0" w:space="0" w:color="auto"/>
        <w:right w:val="none" w:sz="0" w:space="0" w:color="auto"/>
      </w:divBdr>
    </w:div>
    <w:div w:id="280920045">
      <w:bodyDiv w:val="1"/>
      <w:marLeft w:val="0"/>
      <w:marRight w:val="0"/>
      <w:marTop w:val="0"/>
      <w:marBottom w:val="0"/>
      <w:divBdr>
        <w:top w:val="none" w:sz="0" w:space="0" w:color="auto"/>
        <w:left w:val="none" w:sz="0" w:space="0" w:color="auto"/>
        <w:bottom w:val="none" w:sz="0" w:space="0" w:color="auto"/>
        <w:right w:val="none" w:sz="0" w:space="0" w:color="auto"/>
      </w:divBdr>
    </w:div>
    <w:div w:id="281805657">
      <w:bodyDiv w:val="1"/>
      <w:marLeft w:val="0"/>
      <w:marRight w:val="0"/>
      <w:marTop w:val="0"/>
      <w:marBottom w:val="0"/>
      <w:divBdr>
        <w:top w:val="none" w:sz="0" w:space="0" w:color="auto"/>
        <w:left w:val="none" w:sz="0" w:space="0" w:color="auto"/>
        <w:bottom w:val="none" w:sz="0" w:space="0" w:color="auto"/>
        <w:right w:val="none" w:sz="0" w:space="0" w:color="auto"/>
      </w:divBdr>
    </w:div>
    <w:div w:id="301425362">
      <w:bodyDiv w:val="1"/>
      <w:marLeft w:val="0"/>
      <w:marRight w:val="0"/>
      <w:marTop w:val="0"/>
      <w:marBottom w:val="0"/>
      <w:divBdr>
        <w:top w:val="none" w:sz="0" w:space="0" w:color="auto"/>
        <w:left w:val="none" w:sz="0" w:space="0" w:color="auto"/>
        <w:bottom w:val="none" w:sz="0" w:space="0" w:color="auto"/>
        <w:right w:val="none" w:sz="0" w:space="0" w:color="auto"/>
      </w:divBdr>
    </w:div>
    <w:div w:id="305594430">
      <w:bodyDiv w:val="1"/>
      <w:marLeft w:val="0"/>
      <w:marRight w:val="0"/>
      <w:marTop w:val="0"/>
      <w:marBottom w:val="0"/>
      <w:divBdr>
        <w:top w:val="none" w:sz="0" w:space="0" w:color="auto"/>
        <w:left w:val="none" w:sz="0" w:space="0" w:color="auto"/>
        <w:bottom w:val="none" w:sz="0" w:space="0" w:color="auto"/>
        <w:right w:val="none" w:sz="0" w:space="0" w:color="auto"/>
      </w:divBdr>
    </w:div>
    <w:div w:id="319118434">
      <w:bodyDiv w:val="1"/>
      <w:marLeft w:val="0"/>
      <w:marRight w:val="0"/>
      <w:marTop w:val="0"/>
      <w:marBottom w:val="0"/>
      <w:divBdr>
        <w:top w:val="none" w:sz="0" w:space="0" w:color="auto"/>
        <w:left w:val="none" w:sz="0" w:space="0" w:color="auto"/>
        <w:bottom w:val="none" w:sz="0" w:space="0" w:color="auto"/>
        <w:right w:val="none" w:sz="0" w:space="0" w:color="auto"/>
      </w:divBdr>
    </w:div>
    <w:div w:id="322048818">
      <w:bodyDiv w:val="1"/>
      <w:marLeft w:val="0"/>
      <w:marRight w:val="0"/>
      <w:marTop w:val="0"/>
      <w:marBottom w:val="0"/>
      <w:divBdr>
        <w:top w:val="none" w:sz="0" w:space="0" w:color="auto"/>
        <w:left w:val="none" w:sz="0" w:space="0" w:color="auto"/>
        <w:bottom w:val="none" w:sz="0" w:space="0" w:color="auto"/>
        <w:right w:val="none" w:sz="0" w:space="0" w:color="auto"/>
      </w:divBdr>
    </w:div>
    <w:div w:id="322440124">
      <w:bodyDiv w:val="1"/>
      <w:marLeft w:val="0"/>
      <w:marRight w:val="0"/>
      <w:marTop w:val="0"/>
      <w:marBottom w:val="0"/>
      <w:divBdr>
        <w:top w:val="none" w:sz="0" w:space="0" w:color="auto"/>
        <w:left w:val="none" w:sz="0" w:space="0" w:color="auto"/>
        <w:bottom w:val="none" w:sz="0" w:space="0" w:color="auto"/>
        <w:right w:val="none" w:sz="0" w:space="0" w:color="auto"/>
      </w:divBdr>
    </w:div>
    <w:div w:id="344403035">
      <w:bodyDiv w:val="1"/>
      <w:marLeft w:val="0"/>
      <w:marRight w:val="0"/>
      <w:marTop w:val="0"/>
      <w:marBottom w:val="0"/>
      <w:divBdr>
        <w:top w:val="none" w:sz="0" w:space="0" w:color="auto"/>
        <w:left w:val="none" w:sz="0" w:space="0" w:color="auto"/>
        <w:bottom w:val="none" w:sz="0" w:space="0" w:color="auto"/>
        <w:right w:val="none" w:sz="0" w:space="0" w:color="auto"/>
      </w:divBdr>
      <w:divsChild>
        <w:div w:id="1681858626">
          <w:marLeft w:val="547"/>
          <w:marRight w:val="0"/>
          <w:marTop w:val="0"/>
          <w:marBottom w:val="0"/>
          <w:divBdr>
            <w:top w:val="none" w:sz="0" w:space="0" w:color="auto"/>
            <w:left w:val="none" w:sz="0" w:space="0" w:color="auto"/>
            <w:bottom w:val="none" w:sz="0" w:space="0" w:color="auto"/>
            <w:right w:val="none" w:sz="0" w:space="0" w:color="auto"/>
          </w:divBdr>
        </w:div>
        <w:div w:id="1996639141">
          <w:marLeft w:val="547"/>
          <w:marRight w:val="0"/>
          <w:marTop w:val="0"/>
          <w:marBottom w:val="0"/>
          <w:divBdr>
            <w:top w:val="none" w:sz="0" w:space="0" w:color="auto"/>
            <w:left w:val="none" w:sz="0" w:space="0" w:color="auto"/>
            <w:bottom w:val="none" w:sz="0" w:space="0" w:color="auto"/>
            <w:right w:val="none" w:sz="0" w:space="0" w:color="auto"/>
          </w:divBdr>
        </w:div>
      </w:divsChild>
    </w:div>
    <w:div w:id="359206913">
      <w:bodyDiv w:val="1"/>
      <w:marLeft w:val="0"/>
      <w:marRight w:val="0"/>
      <w:marTop w:val="0"/>
      <w:marBottom w:val="0"/>
      <w:divBdr>
        <w:top w:val="none" w:sz="0" w:space="0" w:color="auto"/>
        <w:left w:val="none" w:sz="0" w:space="0" w:color="auto"/>
        <w:bottom w:val="none" w:sz="0" w:space="0" w:color="auto"/>
        <w:right w:val="none" w:sz="0" w:space="0" w:color="auto"/>
      </w:divBdr>
    </w:div>
    <w:div w:id="362484034">
      <w:bodyDiv w:val="1"/>
      <w:marLeft w:val="0"/>
      <w:marRight w:val="0"/>
      <w:marTop w:val="0"/>
      <w:marBottom w:val="0"/>
      <w:divBdr>
        <w:top w:val="none" w:sz="0" w:space="0" w:color="auto"/>
        <w:left w:val="none" w:sz="0" w:space="0" w:color="auto"/>
        <w:bottom w:val="none" w:sz="0" w:space="0" w:color="auto"/>
        <w:right w:val="none" w:sz="0" w:space="0" w:color="auto"/>
      </w:divBdr>
    </w:div>
    <w:div w:id="385568166">
      <w:bodyDiv w:val="1"/>
      <w:marLeft w:val="0"/>
      <w:marRight w:val="0"/>
      <w:marTop w:val="0"/>
      <w:marBottom w:val="0"/>
      <w:divBdr>
        <w:top w:val="none" w:sz="0" w:space="0" w:color="auto"/>
        <w:left w:val="none" w:sz="0" w:space="0" w:color="auto"/>
        <w:bottom w:val="none" w:sz="0" w:space="0" w:color="auto"/>
        <w:right w:val="none" w:sz="0" w:space="0" w:color="auto"/>
      </w:divBdr>
    </w:div>
    <w:div w:id="394738399">
      <w:bodyDiv w:val="1"/>
      <w:marLeft w:val="0"/>
      <w:marRight w:val="0"/>
      <w:marTop w:val="0"/>
      <w:marBottom w:val="0"/>
      <w:divBdr>
        <w:top w:val="none" w:sz="0" w:space="0" w:color="auto"/>
        <w:left w:val="none" w:sz="0" w:space="0" w:color="auto"/>
        <w:bottom w:val="none" w:sz="0" w:space="0" w:color="auto"/>
        <w:right w:val="none" w:sz="0" w:space="0" w:color="auto"/>
      </w:divBdr>
    </w:div>
    <w:div w:id="398066443">
      <w:bodyDiv w:val="1"/>
      <w:marLeft w:val="0"/>
      <w:marRight w:val="0"/>
      <w:marTop w:val="0"/>
      <w:marBottom w:val="0"/>
      <w:divBdr>
        <w:top w:val="none" w:sz="0" w:space="0" w:color="auto"/>
        <w:left w:val="none" w:sz="0" w:space="0" w:color="auto"/>
        <w:bottom w:val="none" w:sz="0" w:space="0" w:color="auto"/>
        <w:right w:val="none" w:sz="0" w:space="0" w:color="auto"/>
      </w:divBdr>
    </w:div>
    <w:div w:id="410351263">
      <w:bodyDiv w:val="1"/>
      <w:marLeft w:val="0"/>
      <w:marRight w:val="0"/>
      <w:marTop w:val="0"/>
      <w:marBottom w:val="0"/>
      <w:divBdr>
        <w:top w:val="none" w:sz="0" w:space="0" w:color="auto"/>
        <w:left w:val="none" w:sz="0" w:space="0" w:color="auto"/>
        <w:bottom w:val="none" w:sz="0" w:space="0" w:color="auto"/>
        <w:right w:val="none" w:sz="0" w:space="0" w:color="auto"/>
      </w:divBdr>
    </w:div>
    <w:div w:id="426274157">
      <w:bodyDiv w:val="1"/>
      <w:marLeft w:val="0"/>
      <w:marRight w:val="0"/>
      <w:marTop w:val="0"/>
      <w:marBottom w:val="0"/>
      <w:divBdr>
        <w:top w:val="none" w:sz="0" w:space="0" w:color="auto"/>
        <w:left w:val="none" w:sz="0" w:space="0" w:color="auto"/>
        <w:bottom w:val="none" w:sz="0" w:space="0" w:color="auto"/>
        <w:right w:val="none" w:sz="0" w:space="0" w:color="auto"/>
      </w:divBdr>
    </w:div>
    <w:div w:id="431900762">
      <w:bodyDiv w:val="1"/>
      <w:marLeft w:val="0"/>
      <w:marRight w:val="0"/>
      <w:marTop w:val="0"/>
      <w:marBottom w:val="0"/>
      <w:divBdr>
        <w:top w:val="none" w:sz="0" w:space="0" w:color="auto"/>
        <w:left w:val="none" w:sz="0" w:space="0" w:color="auto"/>
        <w:bottom w:val="none" w:sz="0" w:space="0" w:color="auto"/>
        <w:right w:val="none" w:sz="0" w:space="0" w:color="auto"/>
      </w:divBdr>
      <w:divsChild>
        <w:div w:id="1239948921">
          <w:marLeft w:val="0"/>
          <w:marRight w:val="0"/>
          <w:marTop w:val="0"/>
          <w:marBottom w:val="567"/>
          <w:divBdr>
            <w:top w:val="none" w:sz="0" w:space="0" w:color="auto"/>
            <w:left w:val="none" w:sz="0" w:space="0" w:color="auto"/>
            <w:bottom w:val="none" w:sz="0" w:space="0" w:color="auto"/>
            <w:right w:val="none" w:sz="0" w:space="0" w:color="auto"/>
          </w:divBdr>
        </w:div>
      </w:divsChild>
    </w:div>
    <w:div w:id="437261950">
      <w:bodyDiv w:val="1"/>
      <w:marLeft w:val="0"/>
      <w:marRight w:val="0"/>
      <w:marTop w:val="0"/>
      <w:marBottom w:val="0"/>
      <w:divBdr>
        <w:top w:val="none" w:sz="0" w:space="0" w:color="auto"/>
        <w:left w:val="none" w:sz="0" w:space="0" w:color="auto"/>
        <w:bottom w:val="none" w:sz="0" w:space="0" w:color="auto"/>
        <w:right w:val="none" w:sz="0" w:space="0" w:color="auto"/>
      </w:divBdr>
      <w:divsChild>
        <w:div w:id="146556290">
          <w:marLeft w:val="0"/>
          <w:marRight w:val="0"/>
          <w:marTop w:val="0"/>
          <w:marBottom w:val="0"/>
          <w:divBdr>
            <w:top w:val="none" w:sz="0" w:space="0" w:color="auto"/>
            <w:left w:val="none" w:sz="0" w:space="0" w:color="auto"/>
            <w:bottom w:val="none" w:sz="0" w:space="0" w:color="auto"/>
            <w:right w:val="none" w:sz="0" w:space="0" w:color="auto"/>
          </w:divBdr>
        </w:div>
        <w:div w:id="263536702">
          <w:marLeft w:val="0"/>
          <w:marRight w:val="0"/>
          <w:marTop w:val="0"/>
          <w:marBottom w:val="0"/>
          <w:divBdr>
            <w:top w:val="none" w:sz="0" w:space="0" w:color="auto"/>
            <w:left w:val="none" w:sz="0" w:space="0" w:color="auto"/>
            <w:bottom w:val="none" w:sz="0" w:space="0" w:color="auto"/>
            <w:right w:val="none" w:sz="0" w:space="0" w:color="auto"/>
          </w:divBdr>
        </w:div>
        <w:div w:id="391777031">
          <w:marLeft w:val="0"/>
          <w:marRight w:val="0"/>
          <w:marTop w:val="0"/>
          <w:marBottom w:val="0"/>
          <w:divBdr>
            <w:top w:val="none" w:sz="0" w:space="0" w:color="auto"/>
            <w:left w:val="none" w:sz="0" w:space="0" w:color="auto"/>
            <w:bottom w:val="none" w:sz="0" w:space="0" w:color="auto"/>
            <w:right w:val="none" w:sz="0" w:space="0" w:color="auto"/>
          </w:divBdr>
        </w:div>
        <w:div w:id="720403574">
          <w:marLeft w:val="0"/>
          <w:marRight w:val="0"/>
          <w:marTop w:val="0"/>
          <w:marBottom w:val="0"/>
          <w:divBdr>
            <w:top w:val="none" w:sz="0" w:space="0" w:color="auto"/>
            <w:left w:val="none" w:sz="0" w:space="0" w:color="auto"/>
            <w:bottom w:val="none" w:sz="0" w:space="0" w:color="auto"/>
            <w:right w:val="none" w:sz="0" w:space="0" w:color="auto"/>
          </w:divBdr>
        </w:div>
        <w:div w:id="1770659669">
          <w:marLeft w:val="0"/>
          <w:marRight w:val="0"/>
          <w:marTop w:val="0"/>
          <w:marBottom w:val="0"/>
          <w:divBdr>
            <w:top w:val="none" w:sz="0" w:space="0" w:color="auto"/>
            <w:left w:val="none" w:sz="0" w:space="0" w:color="auto"/>
            <w:bottom w:val="none" w:sz="0" w:space="0" w:color="auto"/>
            <w:right w:val="none" w:sz="0" w:space="0" w:color="auto"/>
          </w:divBdr>
        </w:div>
      </w:divsChild>
    </w:div>
    <w:div w:id="453252623">
      <w:bodyDiv w:val="1"/>
      <w:marLeft w:val="0"/>
      <w:marRight w:val="0"/>
      <w:marTop w:val="0"/>
      <w:marBottom w:val="0"/>
      <w:divBdr>
        <w:top w:val="none" w:sz="0" w:space="0" w:color="auto"/>
        <w:left w:val="none" w:sz="0" w:space="0" w:color="auto"/>
        <w:bottom w:val="none" w:sz="0" w:space="0" w:color="auto"/>
        <w:right w:val="none" w:sz="0" w:space="0" w:color="auto"/>
      </w:divBdr>
    </w:div>
    <w:div w:id="464667855">
      <w:bodyDiv w:val="1"/>
      <w:marLeft w:val="0"/>
      <w:marRight w:val="0"/>
      <w:marTop w:val="0"/>
      <w:marBottom w:val="0"/>
      <w:divBdr>
        <w:top w:val="none" w:sz="0" w:space="0" w:color="auto"/>
        <w:left w:val="none" w:sz="0" w:space="0" w:color="auto"/>
        <w:bottom w:val="none" w:sz="0" w:space="0" w:color="auto"/>
        <w:right w:val="none" w:sz="0" w:space="0" w:color="auto"/>
      </w:divBdr>
    </w:div>
    <w:div w:id="480653829">
      <w:bodyDiv w:val="1"/>
      <w:marLeft w:val="0"/>
      <w:marRight w:val="0"/>
      <w:marTop w:val="0"/>
      <w:marBottom w:val="0"/>
      <w:divBdr>
        <w:top w:val="none" w:sz="0" w:space="0" w:color="auto"/>
        <w:left w:val="none" w:sz="0" w:space="0" w:color="auto"/>
        <w:bottom w:val="none" w:sz="0" w:space="0" w:color="auto"/>
        <w:right w:val="none" w:sz="0" w:space="0" w:color="auto"/>
      </w:divBdr>
    </w:div>
    <w:div w:id="483199821">
      <w:bodyDiv w:val="1"/>
      <w:marLeft w:val="0"/>
      <w:marRight w:val="0"/>
      <w:marTop w:val="0"/>
      <w:marBottom w:val="0"/>
      <w:divBdr>
        <w:top w:val="none" w:sz="0" w:space="0" w:color="auto"/>
        <w:left w:val="none" w:sz="0" w:space="0" w:color="auto"/>
        <w:bottom w:val="none" w:sz="0" w:space="0" w:color="auto"/>
        <w:right w:val="none" w:sz="0" w:space="0" w:color="auto"/>
      </w:divBdr>
    </w:div>
    <w:div w:id="495414818">
      <w:bodyDiv w:val="1"/>
      <w:marLeft w:val="0"/>
      <w:marRight w:val="0"/>
      <w:marTop w:val="0"/>
      <w:marBottom w:val="0"/>
      <w:divBdr>
        <w:top w:val="none" w:sz="0" w:space="0" w:color="auto"/>
        <w:left w:val="none" w:sz="0" w:space="0" w:color="auto"/>
        <w:bottom w:val="none" w:sz="0" w:space="0" w:color="auto"/>
        <w:right w:val="none" w:sz="0" w:space="0" w:color="auto"/>
      </w:divBdr>
    </w:div>
    <w:div w:id="510268162">
      <w:bodyDiv w:val="1"/>
      <w:marLeft w:val="0"/>
      <w:marRight w:val="0"/>
      <w:marTop w:val="0"/>
      <w:marBottom w:val="0"/>
      <w:divBdr>
        <w:top w:val="none" w:sz="0" w:space="0" w:color="auto"/>
        <w:left w:val="none" w:sz="0" w:space="0" w:color="auto"/>
        <w:bottom w:val="none" w:sz="0" w:space="0" w:color="auto"/>
        <w:right w:val="none" w:sz="0" w:space="0" w:color="auto"/>
      </w:divBdr>
    </w:div>
    <w:div w:id="512845036">
      <w:bodyDiv w:val="1"/>
      <w:marLeft w:val="0"/>
      <w:marRight w:val="0"/>
      <w:marTop w:val="0"/>
      <w:marBottom w:val="0"/>
      <w:divBdr>
        <w:top w:val="none" w:sz="0" w:space="0" w:color="auto"/>
        <w:left w:val="none" w:sz="0" w:space="0" w:color="auto"/>
        <w:bottom w:val="none" w:sz="0" w:space="0" w:color="auto"/>
        <w:right w:val="none" w:sz="0" w:space="0" w:color="auto"/>
      </w:divBdr>
    </w:div>
    <w:div w:id="525752724">
      <w:bodyDiv w:val="1"/>
      <w:marLeft w:val="0"/>
      <w:marRight w:val="0"/>
      <w:marTop w:val="0"/>
      <w:marBottom w:val="0"/>
      <w:divBdr>
        <w:top w:val="none" w:sz="0" w:space="0" w:color="auto"/>
        <w:left w:val="none" w:sz="0" w:space="0" w:color="auto"/>
        <w:bottom w:val="none" w:sz="0" w:space="0" w:color="auto"/>
        <w:right w:val="none" w:sz="0" w:space="0" w:color="auto"/>
      </w:divBdr>
    </w:div>
    <w:div w:id="532234166">
      <w:bodyDiv w:val="1"/>
      <w:marLeft w:val="0"/>
      <w:marRight w:val="0"/>
      <w:marTop w:val="0"/>
      <w:marBottom w:val="0"/>
      <w:divBdr>
        <w:top w:val="none" w:sz="0" w:space="0" w:color="auto"/>
        <w:left w:val="none" w:sz="0" w:space="0" w:color="auto"/>
        <w:bottom w:val="none" w:sz="0" w:space="0" w:color="auto"/>
        <w:right w:val="none" w:sz="0" w:space="0" w:color="auto"/>
      </w:divBdr>
    </w:div>
    <w:div w:id="540872496">
      <w:bodyDiv w:val="1"/>
      <w:marLeft w:val="0"/>
      <w:marRight w:val="0"/>
      <w:marTop w:val="0"/>
      <w:marBottom w:val="0"/>
      <w:divBdr>
        <w:top w:val="none" w:sz="0" w:space="0" w:color="auto"/>
        <w:left w:val="none" w:sz="0" w:space="0" w:color="auto"/>
        <w:bottom w:val="none" w:sz="0" w:space="0" w:color="auto"/>
        <w:right w:val="none" w:sz="0" w:space="0" w:color="auto"/>
      </w:divBdr>
      <w:divsChild>
        <w:div w:id="462313820">
          <w:marLeft w:val="0"/>
          <w:marRight w:val="0"/>
          <w:marTop w:val="480"/>
          <w:marBottom w:val="240"/>
          <w:divBdr>
            <w:top w:val="none" w:sz="0" w:space="0" w:color="auto"/>
            <w:left w:val="none" w:sz="0" w:space="0" w:color="auto"/>
            <w:bottom w:val="none" w:sz="0" w:space="0" w:color="auto"/>
            <w:right w:val="none" w:sz="0" w:space="0" w:color="auto"/>
          </w:divBdr>
        </w:div>
        <w:div w:id="1149514396">
          <w:marLeft w:val="0"/>
          <w:marRight w:val="0"/>
          <w:marTop w:val="0"/>
          <w:marBottom w:val="567"/>
          <w:divBdr>
            <w:top w:val="none" w:sz="0" w:space="0" w:color="auto"/>
            <w:left w:val="none" w:sz="0" w:space="0" w:color="auto"/>
            <w:bottom w:val="none" w:sz="0" w:space="0" w:color="auto"/>
            <w:right w:val="none" w:sz="0" w:space="0" w:color="auto"/>
          </w:divBdr>
        </w:div>
      </w:divsChild>
    </w:div>
    <w:div w:id="587273740">
      <w:bodyDiv w:val="1"/>
      <w:marLeft w:val="0"/>
      <w:marRight w:val="0"/>
      <w:marTop w:val="0"/>
      <w:marBottom w:val="0"/>
      <w:divBdr>
        <w:top w:val="none" w:sz="0" w:space="0" w:color="auto"/>
        <w:left w:val="none" w:sz="0" w:space="0" w:color="auto"/>
        <w:bottom w:val="none" w:sz="0" w:space="0" w:color="auto"/>
        <w:right w:val="none" w:sz="0" w:space="0" w:color="auto"/>
      </w:divBdr>
    </w:div>
    <w:div w:id="599069263">
      <w:bodyDiv w:val="1"/>
      <w:marLeft w:val="0"/>
      <w:marRight w:val="0"/>
      <w:marTop w:val="0"/>
      <w:marBottom w:val="0"/>
      <w:divBdr>
        <w:top w:val="none" w:sz="0" w:space="0" w:color="auto"/>
        <w:left w:val="none" w:sz="0" w:space="0" w:color="auto"/>
        <w:bottom w:val="none" w:sz="0" w:space="0" w:color="auto"/>
        <w:right w:val="none" w:sz="0" w:space="0" w:color="auto"/>
      </w:divBdr>
    </w:div>
    <w:div w:id="603000293">
      <w:bodyDiv w:val="1"/>
      <w:marLeft w:val="0"/>
      <w:marRight w:val="0"/>
      <w:marTop w:val="0"/>
      <w:marBottom w:val="0"/>
      <w:divBdr>
        <w:top w:val="none" w:sz="0" w:space="0" w:color="auto"/>
        <w:left w:val="none" w:sz="0" w:space="0" w:color="auto"/>
        <w:bottom w:val="none" w:sz="0" w:space="0" w:color="auto"/>
        <w:right w:val="none" w:sz="0" w:space="0" w:color="auto"/>
      </w:divBdr>
    </w:div>
    <w:div w:id="618995061">
      <w:bodyDiv w:val="1"/>
      <w:marLeft w:val="0"/>
      <w:marRight w:val="0"/>
      <w:marTop w:val="0"/>
      <w:marBottom w:val="0"/>
      <w:divBdr>
        <w:top w:val="none" w:sz="0" w:space="0" w:color="auto"/>
        <w:left w:val="none" w:sz="0" w:space="0" w:color="auto"/>
        <w:bottom w:val="none" w:sz="0" w:space="0" w:color="auto"/>
        <w:right w:val="none" w:sz="0" w:space="0" w:color="auto"/>
      </w:divBdr>
    </w:div>
    <w:div w:id="622005712">
      <w:bodyDiv w:val="1"/>
      <w:marLeft w:val="0"/>
      <w:marRight w:val="0"/>
      <w:marTop w:val="0"/>
      <w:marBottom w:val="0"/>
      <w:divBdr>
        <w:top w:val="none" w:sz="0" w:space="0" w:color="auto"/>
        <w:left w:val="none" w:sz="0" w:space="0" w:color="auto"/>
        <w:bottom w:val="none" w:sz="0" w:space="0" w:color="auto"/>
        <w:right w:val="none" w:sz="0" w:space="0" w:color="auto"/>
      </w:divBdr>
    </w:div>
    <w:div w:id="626470880">
      <w:bodyDiv w:val="1"/>
      <w:marLeft w:val="0"/>
      <w:marRight w:val="0"/>
      <w:marTop w:val="0"/>
      <w:marBottom w:val="0"/>
      <w:divBdr>
        <w:top w:val="none" w:sz="0" w:space="0" w:color="auto"/>
        <w:left w:val="none" w:sz="0" w:space="0" w:color="auto"/>
        <w:bottom w:val="none" w:sz="0" w:space="0" w:color="auto"/>
        <w:right w:val="none" w:sz="0" w:space="0" w:color="auto"/>
      </w:divBdr>
    </w:div>
    <w:div w:id="643242513">
      <w:bodyDiv w:val="1"/>
      <w:marLeft w:val="0"/>
      <w:marRight w:val="0"/>
      <w:marTop w:val="0"/>
      <w:marBottom w:val="0"/>
      <w:divBdr>
        <w:top w:val="none" w:sz="0" w:space="0" w:color="auto"/>
        <w:left w:val="none" w:sz="0" w:space="0" w:color="auto"/>
        <w:bottom w:val="none" w:sz="0" w:space="0" w:color="auto"/>
        <w:right w:val="none" w:sz="0" w:space="0" w:color="auto"/>
      </w:divBdr>
    </w:div>
    <w:div w:id="645936881">
      <w:bodyDiv w:val="1"/>
      <w:marLeft w:val="0"/>
      <w:marRight w:val="0"/>
      <w:marTop w:val="0"/>
      <w:marBottom w:val="0"/>
      <w:divBdr>
        <w:top w:val="none" w:sz="0" w:space="0" w:color="auto"/>
        <w:left w:val="none" w:sz="0" w:space="0" w:color="auto"/>
        <w:bottom w:val="none" w:sz="0" w:space="0" w:color="auto"/>
        <w:right w:val="none" w:sz="0" w:space="0" w:color="auto"/>
      </w:divBdr>
    </w:div>
    <w:div w:id="661012537">
      <w:bodyDiv w:val="1"/>
      <w:marLeft w:val="0"/>
      <w:marRight w:val="0"/>
      <w:marTop w:val="0"/>
      <w:marBottom w:val="0"/>
      <w:divBdr>
        <w:top w:val="none" w:sz="0" w:space="0" w:color="auto"/>
        <w:left w:val="none" w:sz="0" w:space="0" w:color="auto"/>
        <w:bottom w:val="none" w:sz="0" w:space="0" w:color="auto"/>
        <w:right w:val="none" w:sz="0" w:space="0" w:color="auto"/>
      </w:divBdr>
    </w:div>
    <w:div w:id="682711994">
      <w:bodyDiv w:val="1"/>
      <w:marLeft w:val="0"/>
      <w:marRight w:val="0"/>
      <w:marTop w:val="0"/>
      <w:marBottom w:val="0"/>
      <w:divBdr>
        <w:top w:val="none" w:sz="0" w:space="0" w:color="auto"/>
        <w:left w:val="none" w:sz="0" w:space="0" w:color="auto"/>
        <w:bottom w:val="none" w:sz="0" w:space="0" w:color="auto"/>
        <w:right w:val="none" w:sz="0" w:space="0" w:color="auto"/>
      </w:divBdr>
    </w:div>
    <w:div w:id="703404140">
      <w:bodyDiv w:val="1"/>
      <w:marLeft w:val="0"/>
      <w:marRight w:val="0"/>
      <w:marTop w:val="0"/>
      <w:marBottom w:val="0"/>
      <w:divBdr>
        <w:top w:val="none" w:sz="0" w:space="0" w:color="auto"/>
        <w:left w:val="none" w:sz="0" w:space="0" w:color="auto"/>
        <w:bottom w:val="none" w:sz="0" w:space="0" w:color="auto"/>
        <w:right w:val="none" w:sz="0" w:space="0" w:color="auto"/>
      </w:divBdr>
    </w:div>
    <w:div w:id="737870142">
      <w:bodyDiv w:val="1"/>
      <w:marLeft w:val="0"/>
      <w:marRight w:val="0"/>
      <w:marTop w:val="0"/>
      <w:marBottom w:val="0"/>
      <w:divBdr>
        <w:top w:val="none" w:sz="0" w:space="0" w:color="auto"/>
        <w:left w:val="none" w:sz="0" w:space="0" w:color="auto"/>
        <w:bottom w:val="none" w:sz="0" w:space="0" w:color="auto"/>
        <w:right w:val="none" w:sz="0" w:space="0" w:color="auto"/>
      </w:divBdr>
    </w:div>
    <w:div w:id="746725951">
      <w:bodyDiv w:val="1"/>
      <w:marLeft w:val="0"/>
      <w:marRight w:val="0"/>
      <w:marTop w:val="0"/>
      <w:marBottom w:val="0"/>
      <w:divBdr>
        <w:top w:val="none" w:sz="0" w:space="0" w:color="auto"/>
        <w:left w:val="none" w:sz="0" w:space="0" w:color="auto"/>
        <w:bottom w:val="none" w:sz="0" w:space="0" w:color="auto"/>
        <w:right w:val="none" w:sz="0" w:space="0" w:color="auto"/>
      </w:divBdr>
      <w:divsChild>
        <w:div w:id="1595240183">
          <w:marLeft w:val="0"/>
          <w:marRight w:val="0"/>
          <w:marTop w:val="0"/>
          <w:marBottom w:val="567"/>
          <w:divBdr>
            <w:top w:val="none" w:sz="0" w:space="0" w:color="auto"/>
            <w:left w:val="none" w:sz="0" w:space="0" w:color="auto"/>
            <w:bottom w:val="none" w:sz="0" w:space="0" w:color="auto"/>
            <w:right w:val="none" w:sz="0" w:space="0" w:color="auto"/>
          </w:divBdr>
        </w:div>
      </w:divsChild>
    </w:div>
    <w:div w:id="748966600">
      <w:bodyDiv w:val="1"/>
      <w:marLeft w:val="0"/>
      <w:marRight w:val="0"/>
      <w:marTop w:val="0"/>
      <w:marBottom w:val="0"/>
      <w:divBdr>
        <w:top w:val="none" w:sz="0" w:space="0" w:color="auto"/>
        <w:left w:val="none" w:sz="0" w:space="0" w:color="auto"/>
        <w:bottom w:val="none" w:sz="0" w:space="0" w:color="auto"/>
        <w:right w:val="none" w:sz="0" w:space="0" w:color="auto"/>
      </w:divBdr>
    </w:div>
    <w:div w:id="757094586">
      <w:bodyDiv w:val="1"/>
      <w:marLeft w:val="0"/>
      <w:marRight w:val="0"/>
      <w:marTop w:val="0"/>
      <w:marBottom w:val="0"/>
      <w:divBdr>
        <w:top w:val="none" w:sz="0" w:space="0" w:color="auto"/>
        <w:left w:val="none" w:sz="0" w:space="0" w:color="auto"/>
        <w:bottom w:val="none" w:sz="0" w:space="0" w:color="auto"/>
        <w:right w:val="none" w:sz="0" w:space="0" w:color="auto"/>
      </w:divBdr>
    </w:div>
    <w:div w:id="821963522">
      <w:bodyDiv w:val="1"/>
      <w:marLeft w:val="0"/>
      <w:marRight w:val="0"/>
      <w:marTop w:val="0"/>
      <w:marBottom w:val="0"/>
      <w:divBdr>
        <w:top w:val="none" w:sz="0" w:space="0" w:color="auto"/>
        <w:left w:val="none" w:sz="0" w:space="0" w:color="auto"/>
        <w:bottom w:val="none" w:sz="0" w:space="0" w:color="auto"/>
        <w:right w:val="none" w:sz="0" w:space="0" w:color="auto"/>
      </w:divBdr>
    </w:div>
    <w:div w:id="862745928">
      <w:bodyDiv w:val="1"/>
      <w:marLeft w:val="0"/>
      <w:marRight w:val="0"/>
      <w:marTop w:val="0"/>
      <w:marBottom w:val="0"/>
      <w:divBdr>
        <w:top w:val="none" w:sz="0" w:space="0" w:color="auto"/>
        <w:left w:val="none" w:sz="0" w:space="0" w:color="auto"/>
        <w:bottom w:val="none" w:sz="0" w:space="0" w:color="auto"/>
        <w:right w:val="none" w:sz="0" w:space="0" w:color="auto"/>
      </w:divBdr>
    </w:div>
    <w:div w:id="875973375">
      <w:bodyDiv w:val="1"/>
      <w:marLeft w:val="0"/>
      <w:marRight w:val="0"/>
      <w:marTop w:val="0"/>
      <w:marBottom w:val="0"/>
      <w:divBdr>
        <w:top w:val="none" w:sz="0" w:space="0" w:color="auto"/>
        <w:left w:val="none" w:sz="0" w:space="0" w:color="auto"/>
        <w:bottom w:val="none" w:sz="0" w:space="0" w:color="auto"/>
        <w:right w:val="none" w:sz="0" w:space="0" w:color="auto"/>
      </w:divBdr>
    </w:div>
    <w:div w:id="892353889">
      <w:bodyDiv w:val="1"/>
      <w:marLeft w:val="0"/>
      <w:marRight w:val="0"/>
      <w:marTop w:val="0"/>
      <w:marBottom w:val="0"/>
      <w:divBdr>
        <w:top w:val="none" w:sz="0" w:space="0" w:color="auto"/>
        <w:left w:val="none" w:sz="0" w:space="0" w:color="auto"/>
        <w:bottom w:val="none" w:sz="0" w:space="0" w:color="auto"/>
        <w:right w:val="none" w:sz="0" w:space="0" w:color="auto"/>
      </w:divBdr>
    </w:div>
    <w:div w:id="908542741">
      <w:bodyDiv w:val="1"/>
      <w:marLeft w:val="0"/>
      <w:marRight w:val="0"/>
      <w:marTop w:val="0"/>
      <w:marBottom w:val="0"/>
      <w:divBdr>
        <w:top w:val="none" w:sz="0" w:space="0" w:color="auto"/>
        <w:left w:val="none" w:sz="0" w:space="0" w:color="auto"/>
        <w:bottom w:val="none" w:sz="0" w:space="0" w:color="auto"/>
        <w:right w:val="none" w:sz="0" w:space="0" w:color="auto"/>
      </w:divBdr>
      <w:divsChild>
        <w:div w:id="1224873643">
          <w:marLeft w:val="0"/>
          <w:marRight w:val="0"/>
          <w:marTop w:val="0"/>
          <w:marBottom w:val="567"/>
          <w:divBdr>
            <w:top w:val="none" w:sz="0" w:space="0" w:color="auto"/>
            <w:left w:val="none" w:sz="0" w:space="0" w:color="auto"/>
            <w:bottom w:val="none" w:sz="0" w:space="0" w:color="auto"/>
            <w:right w:val="none" w:sz="0" w:space="0" w:color="auto"/>
          </w:divBdr>
        </w:div>
      </w:divsChild>
    </w:div>
    <w:div w:id="918372060">
      <w:bodyDiv w:val="1"/>
      <w:marLeft w:val="0"/>
      <w:marRight w:val="0"/>
      <w:marTop w:val="0"/>
      <w:marBottom w:val="0"/>
      <w:divBdr>
        <w:top w:val="none" w:sz="0" w:space="0" w:color="auto"/>
        <w:left w:val="none" w:sz="0" w:space="0" w:color="auto"/>
        <w:bottom w:val="none" w:sz="0" w:space="0" w:color="auto"/>
        <w:right w:val="none" w:sz="0" w:space="0" w:color="auto"/>
      </w:divBdr>
    </w:div>
    <w:div w:id="933974582">
      <w:bodyDiv w:val="1"/>
      <w:marLeft w:val="0"/>
      <w:marRight w:val="0"/>
      <w:marTop w:val="0"/>
      <w:marBottom w:val="0"/>
      <w:divBdr>
        <w:top w:val="none" w:sz="0" w:space="0" w:color="auto"/>
        <w:left w:val="none" w:sz="0" w:space="0" w:color="auto"/>
        <w:bottom w:val="none" w:sz="0" w:space="0" w:color="auto"/>
        <w:right w:val="none" w:sz="0" w:space="0" w:color="auto"/>
      </w:divBdr>
    </w:div>
    <w:div w:id="940842946">
      <w:bodyDiv w:val="1"/>
      <w:marLeft w:val="0"/>
      <w:marRight w:val="0"/>
      <w:marTop w:val="0"/>
      <w:marBottom w:val="0"/>
      <w:divBdr>
        <w:top w:val="none" w:sz="0" w:space="0" w:color="auto"/>
        <w:left w:val="none" w:sz="0" w:space="0" w:color="auto"/>
        <w:bottom w:val="none" w:sz="0" w:space="0" w:color="auto"/>
        <w:right w:val="none" w:sz="0" w:space="0" w:color="auto"/>
      </w:divBdr>
    </w:div>
    <w:div w:id="952322026">
      <w:bodyDiv w:val="1"/>
      <w:marLeft w:val="0"/>
      <w:marRight w:val="0"/>
      <w:marTop w:val="0"/>
      <w:marBottom w:val="0"/>
      <w:divBdr>
        <w:top w:val="none" w:sz="0" w:space="0" w:color="auto"/>
        <w:left w:val="none" w:sz="0" w:space="0" w:color="auto"/>
        <w:bottom w:val="none" w:sz="0" w:space="0" w:color="auto"/>
        <w:right w:val="none" w:sz="0" w:space="0" w:color="auto"/>
      </w:divBdr>
      <w:divsChild>
        <w:div w:id="148912176">
          <w:marLeft w:val="0"/>
          <w:marRight w:val="0"/>
          <w:marTop w:val="480"/>
          <w:marBottom w:val="240"/>
          <w:divBdr>
            <w:top w:val="none" w:sz="0" w:space="0" w:color="auto"/>
            <w:left w:val="none" w:sz="0" w:space="0" w:color="auto"/>
            <w:bottom w:val="none" w:sz="0" w:space="0" w:color="auto"/>
            <w:right w:val="none" w:sz="0" w:space="0" w:color="auto"/>
          </w:divBdr>
        </w:div>
        <w:div w:id="561017962">
          <w:marLeft w:val="0"/>
          <w:marRight w:val="0"/>
          <w:marTop w:val="0"/>
          <w:marBottom w:val="567"/>
          <w:divBdr>
            <w:top w:val="none" w:sz="0" w:space="0" w:color="auto"/>
            <w:left w:val="none" w:sz="0" w:space="0" w:color="auto"/>
            <w:bottom w:val="none" w:sz="0" w:space="0" w:color="auto"/>
            <w:right w:val="none" w:sz="0" w:space="0" w:color="auto"/>
          </w:divBdr>
        </w:div>
      </w:divsChild>
    </w:div>
    <w:div w:id="957373607">
      <w:bodyDiv w:val="1"/>
      <w:marLeft w:val="0"/>
      <w:marRight w:val="0"/>
      <w:marTop w:val="0"/>
      <w:marBottom w:val="0"/>
      <w:divBdr>
        <w:top w:val="none" w:sz="0" w:space="0" w:color="auto"/>
        <w:left w:val="none" w:sz="0" w:space="0" w:color="auto"/>
        <w:bottom w:val="none" w:sz="0" w:space="0" w:color="auto"/>
        <w:right w:val="none" w:sz="0" w:space="0" w:color="auto"/>
      </w:divBdr>
    </w:div>
    <w:div w:id="957613084">
      <w:bodyDiv w:val="1"/>
      <w:marLeft w:val="0"/>
      <w:marRight w:val="0"/>
      <w:marTop w:val="0"/>
      <w:marBottom w:val="0"/>
      <w:divBdr>
        <w:top w:val="none" w:sz="0" w:space="0" w:color="auto"/>
        <w:left w:val="none" w:sz="0" w:space="0" w:color="auto"/>
        <w:bottom w:val="none" w:sz="0" w:space="0" w:color="auto"/>
        <w:right w:val="none" w:sz="0" w:space="0" w:color="auto"/>
      </w:divBdr>
    </w:div>
    <w:div w:id="961769790">
      <w:bodyDiv w:val="1"/>
      <w:marLeft w:val="0"/>
      <w:marRight w:val="0"/>
      <w:marTop w:val="0"/>
      <w:marBottom w:val="0"/>
      <w:divBdr>
        <w:top w:val="none" w:sz="0" w:space="0" w:color="auto"/>
        <w:left w:val="none" w:sz="0" w:space="0" w:color="auto"/>
        <w:bottom w:val="none" w:sz="0" w:space="0" w:color="auto"/>
        <w:right w:val="none" w:sz="0" w:space="0" w:color="auto"/>
      </w:divBdr>
    </w:div>
    <w:div w:id="984512190">
      <w:bodyDiv w:val="1"/>
      <w:marLeft w:val="0"/>
      <w:marRight w:val="0"/>
      <w:marTop w:val="0"/>
      <w:marBottom w:val="0"/>
      <w:divBdr>
        <w:top w:val="none" w:sz="0" w:space="0" w:color="auto"/>
        <w:left w:val="none" w:sz="0" w:space="0" w:color="auto"/>
        <w:bottom w:val="none" w:sz="0" w:space="0" w:color="auto"/>
        <w:right w:val="none" w:sz="0" w:space="0" w:color="auto"/>
      </w:divBdr>
    </w:div>
    <w:div w:id="991983661">
      <w:bodyDiv w:val="1"/>
      <w:marLeft w:val="0"/>
      <w:marRight w:val="0"/>
      <w:marTop w:val="0"/>
      <w:marBottom w:val="0"/>
      <w:divBdr>
        <w:top w:val="none" w:sz="0" w:space="0" w:color="auto"/>
        <w:left w:val="none" w:sz="0" w:space="0" w:color="auto"/>
        <w:bottom w:val="none" w:sz="0" w:space="0" w:color="auto"/>
        <w:right w:val="none" w:sz="0" w:space="0" w:color="auto"/>
      </w:divBdr>
    </w:div>
    <w:div w:id="994181929">
      <w:bodyDiv w:val="1"/>
      <w:marLeft w:val="0"/>
      <w:marRight w:val="0"/>
      <w:marTop w:val="0"/>
      <w:marBottom w:val="0"/>
      <w:divBdr>
        <w:top w:val="none" w:sz="0" w:space="0" w:color="auto"/>
        <w:left w:val="none" w:sz="0" w:space="0" w:color="auto"/>
        <w:bottom w:val="none" w:sz="0" w:space="0" w:color="auto"/>
        <w:right w:val="none" w:sz="0" w:space="0" w:color="auto"/>
      </w:divBdr>
      <w:divsChild>
        <w:div w:id="1958875038">
          <w:marLeft w:val="0"/>
          <w:marRight w:val="0"/>
          <w:marTop w:val="0"/>
          <w:marBottom w:val="0"/>
          <w:divBdr>
            <w:top w:val="none" w:sz="0" w:space="0" w:color="auto"/>
            <w:left w:val="none" w:sz="0" w:space="0" w:color="auto"/>
            <w:bottom w:val="none" w:sz="0" w:space="0" w:color="auto"/>
            <w:right w:val="none" w:sz="0" w:space="0" w:color="auto"/>
          </w:divBdr>
          <w:divsChild>
            <w:div w:id="914321135">
              <w:marLeft w:val="0"/>
              <w:marRight w:val="0"/>
              <w:marTop w:val="0"/>
              <w:marBottom w:val="0"/>
              <w:divBdr>
                <w:top w:val="none" w:sz="0" w:space="0" w:color="auto"/>
                <w:left w:val="none" w:sz="0" w:space="0" w:color="auto"/>
                <w:bottom w:val="none" w:sz="0" w:space="0" w:color="auto"/>
                <w:right w:val="none" w:sz="0" w:space="0" w:color="auto"/>
              </w:divBdr>
            </w:div>
            <w:div w:id="1871994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776183">
      <w:bodyDiv w:val="1"/>
      <w:marLeft w:val="0"/>
      <w:marRight w:val="0"/>
      <w:marTop w:val="0"/>
      <w:marBottom w:val="0"/>
      <w:divBdr>
        <w:top w:val="none" w:sz="0" w:space="0" w:color="auto"/>
        <w:left w:val="none" w:sz="0" w:space="0" w:color="auto"/>
        <w:bottom w:val="none" w:sz="0" w:space="0" w:color="auto"/>
        <w:right w:val="none" w:sz="0" w:space="0" w:color="auto"/>
      </w:divBdr>
    </w:div>
    <w:div w:id="1009023866">
      <w:bodyDiv w:val="1"/>
      <w:marLeft w:val="0"/>
      <w:marRight w:val="0"/>
      <w:marTop w:val="0"/>
      <w:marBottom w:val="0"/>
      <w:divBdr>
        <w:top w:val="none" w:sz="0" w:space="0" w:color="auto"/>
        <w:left w:val="none" w:sz="0" w:space="0" w:color="auto"/>
        <w:bottom w:val="none" w:sz="0" w:space="0" w:color="auto"/>
        <w:right w:val="none" w:sz="0" w:space="0" w:color="auto"/>
      </w:divBdr>
    </w:div>
    <w:div w:id="1023048243">
      <w:bodyDiv w:val="1"/>
      <w:marLeft w:val="0"/>
      <w:marRight w:val="0"/>
      <w:marTop w:val="0"/>
      <w:marBottom w:val="0"/>
      <w:divBdr>
        <w:top w:val="none" w:sz="0" w:space="0" w:color="auto"/>
        <w:left w:val="none" w:sz="0" w:space="0" w:color="auto"/>
        <w:bottom w:val="none" w:sz="0" w:space="0" w:color="auto"/>
        <w:right w:val="none" w:sz="0" w:space="0" w:color="auto"/>
      </w:divBdr>
      <w:divsChild>
        <w:div w:id="397363433">
          <w:marLeft w:val="547"/>
          <w:marRight w:val="0"/>
          <w:marTop w:val="0"/>
          <w:marBottom w:val="0"/>
          <w:divBdr>
            <w:top w:val="none" w:sz="0" w:space="0" w:color="auto"/>
            <w:left w:val="none" w:sz="0" w:space="0" w:color="auto"/>
            <w:bottom w:val="none" w:sz="0" w:space="0" w:color="auto"/>
            <w:right w:val="none" w:sz="0" w:space="0" w:color="auto"/>
          </w:divBdr>
        </w:div>
        <w:div w:id="1878153558">
          <w:marLeft w:val="547"/>
          <w:marRight w:val="0"/>
          <w:marTop w:val="0"/>
          <w:marBottom w:val="0"/>
          <w:divBdr>
            <w:top w:val="none" w:sz="0" w:space="0" w:color="auto"/>
            <w:left w:val="none" w:sz="0" w:space="0" w:color="auto"/>
            <w:bottom w:val="none" w:sz="0" w:space="0" w:color="auto"/>
            <w:right w:val="none" w:sz="0" w:space="0" w:color="auto"/>
          </w:divBdr>
        </w:div>
        <w:div w:id="2055764712">
          <w:marLeft w:val="547"/>
          <w:marRight w:val="0"/>
          <w:marTop w:val="0"/>
          <w:marBottom w:val="0"/>
          <w:divBdr>
            <w:top w:val="none" w:sz="0" w:space="0" w:color="auto"/>
            <w:left w:val="none" w:sz="0" w:space="0" w:color="auto"/>
            <w:bottom w:val="none" w:sz="0" w:space="0" w:color="auto"/>
            <w:right w:val="none" w:sz="0" w:space="0" w:color="auto"/>
          </w:divBdr>
        </w:div>
      </w:divsChild>
    </w:div>
    <w:div w:id="1052968348">
      <w:bodyDiv w:val="1"/>
      <w:marLeft w:val="0"/>
      <w:marRight w:val="0"/>
      <w:marTop w:val="0"/>
      <w:marBottom w:val="0"/>
      <w:divBdr>
        <w:top w:val="none" w:sz="0" w:space="0" w:color="auto"/>
        <w:left w:val="none" w:sz="0" w:space="0" w:color="auto"/>
        <w:bottom w:val="none" w:sz="0" w:space="0" w:color="auto"/>
        <w:right w:val="none" w:sz="0" w:space="0" w:color="auto"/>
      </w:divBdr>
    </w:div>
    <w:div w:id="1064259936">
      <w:bodyDiv w:val="1"/>
      <w:marLeft w:val="0"/>
      <w:marRight w:val="0"/>
      <w:marTop w:val="0"/>
      <w:marBottom w:val="0"/>
      <w:divBdr>
        <w:top w:val="none" w:sz="0" w:space="0" w:color="auto"/>
        <w:left w:val="none" w:sz="0" w:space="0" w:color="auto"/>
        <w:bottom w:val="none" w:sz="0" w:space="0" w:color="auto"/>
        <w:right w:val="none" w:sz="0" w:space="0" w:color="auto"/>
      </w:divBdr>
    </w:div>
    <w:div w:id="1099058242">
      <w:bodyDiv w:val="1"/>
      <w:marLeft w:val="0"/>
      <w:marRight w:val="0"/>
      <w:marTop w:val="0"/>
      <w:marBottom w:val="0"/>
      <w:divBdr>
        <w:top w:val="none" w:sz="0" w:space="0" w:color="auto"/>
        <w:left w:val="none" w:sz="0" w:space="0" w:color="auto"/>
        <w:bottom w:val="none" w:sz="0" w:space="0" w:color="auto"/>
        <w:right w:val="none" w:sz="0" w:space="0" w:color="auto"/>
      </w:divBdr>
    </w:div>
    <w:div w:id="1112936638">
      <w:bodyDiv w:val="1"/>
      <w:marLeft w:val="0"/>
      <w:marRight w:val="0"/>
      <w:marTop w:val="0"/>
      <w:marBottom w:val="0"/>
      <w:divBdr>
        <w:top w:val="none" w:sz="0" w:space="0" w:color="auto"/>
        <w:left w:val="none" w:sz="0" w:space="0" w:color="auto"/>
        <w:bottom w:val="none" w:sz="0" w:space="0" w:color="auto"/>
        <w:right w:val="none" w:sz="0" w:space="0" w:color="auto"/>
      </w:divBdr>
    </w:div>
    <w:div w:id="1131826824">
      <w:bodyDiv w:val="1"/>
      <w:marLeft w:val="0"/>
      <w:marRight w:val="0"/>
      <w:marTop w:val="0"/>
      <w:marBottom w:val="0"/>
      <w:divBdr>
        <w:top w:val="none" w:sz="0" w:space="0" w:color="auto"/>
        <w:left w:val="none" w:sz="0" w:space="0" w:color="auto"/>
        <w:bottom w:val="none" w:sz="0" w:space="0" w:color="auto"/>
        <w:right w:val="none" w:sz="0" w:space="0" w:color="auto"/>
      </w:divBdr>
      <w:divsChild>
        <w:div w:id="1520584063">
          <w:marLeft w:val="0"/>
          <w:marRight w:val="0"/>
          <w:marTop w:val="0"/>
          <w:marBottom w:val="0"/>
          <w:divBdr>
            <w:top w:val="none" w:sz="0" w:space="0" w:color="auto"/>
            <w:left w:val="none" w:sz="0" w:space="0" w:color="auto"/>
            <w:bottom w:val="none" w:sz="0" w:space="0" w:color="auto"/>
            <w:right w:val="none" w:sz="0" w:space="0" w:color="auto"/>
          </w:divBdr>
          <w:divsChild>
            <w:div w:id="1306736813">
              <w:marLeft w:val="0"/>
              <w:marRight w:val="0"/>
              <w:marTop w:val="0"/>
              <w:marBottom w:val="0"/>
              <w:divBdr>
                <w:top w:val="none" w:sz="0" w:space="0" w:color="auto"/>
                <w:left w:val="none" w:sz="0" w:space="0" w:color="auto"/>
                <w:bottom w:val="none" w:sz="0" w:space="0" w:color="auto"/>
                <w:right w:val="none" w:sz="0" w:space="0" w:color="auto"/>
              </w:divBdr>
              <w:divsChild>
                <w:div w:id="26414450">
                  <w:marLeft w:val="0"/>
                  <w:marRight w:val="0"/>
                  <w:marTop w:val="120"/>
                  <w:marBottom w:val="0"/>
                  <w:divBdr>
                    <w:top w:val="none" w:sz="0" w:space="0" w:color="auto"/>
                    <w:left w:val="none" w:sz="0" w:space="0" w:color="auto"/>
                    <w:bottom w:val="none" w:sz="0" w:space="0" w:color="auto"/>
                    <w:right w:val="none" w:sz="0" w:space="0" w:color="auto"/>
                  </w:divBdr>
                  <w:divsChild>
                    <w:div w:id="1309242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4547131">
      <w:bodyDiv w:val="1"/>
      <w:marLeft w:val="0"/>
      <w:marRight w:val="0"/>
      <w:marTop w:val="0"/>
      <w:marBottom w:val="0"/>
      <w:divBdr>
        <w:top w:val="none" w:sz="0" w:space="0" w:color="auto"/>
        <w:left w:val="none" w:sz="0" w:space="0" w:color="auto"/>
        <w:bottom w:val="none" w:sz="0" w:space="0" w:color="auto"/>
        <w:right w:val="none" w:sz="0" w:space="0" w:color="auto"/>
      </w:divBdr>
    </w:div>
    <w:div w:id="1146700299">
      <w:bodyDiv w:val="1"/>
      <w:marLeft w:val="0"/>
      <w:marRight w:val="0"/>
      <w:marTop w:val="0"/>
      <w:marBottom w:val="0"/>
      <w:divBdr>
        <w:top w:val="none" w:sz="0" w:space="0" w:color="auto"/>
        <w:left w:val="none" w:sz="0" w:space="0" w:color="auto"/>
        <w:bottom w:val="none" w:sz="0" w:space="0" w:color="auto"/>
        <w:right w:val="none" w:sz="0" w:space="0" w:color="auto"/>
      </w:divBdr>
    </w:div>
    <w:div w:id="1186938652">
      <w:bodyDiv w:val="1"/>
      <w:marLeft w:val="0"/>
      <w:marRight w:val="0"/>
      <w:marTop w:val="0"/>
      <w:marBottom w:val="0"/>
      <w:divBdr>
        <w:top w:val="none" w:sz="0" w:space="0" w:color="auto"/>
        <w:left w:val="none" w:sz="0" w:space="0" w:color="auto"/>
        <w:bottom w:val="none" w:sz="0" w:space="0" w:color="auto"/>
        <w:right w:val="none" w:sz="0" w:space="0" w:color="auto"/>
      </w:divBdr>
    </w:div>
    <w:div w:id="1205753776">
      <w:bodyDiv w:val="1"/>
      <w:marLeft w:val="0"/>
      <w:marRight w:val="0"/>
      <w:marTop w:val="0"/>
      <w:marBottom w:val="0"/>
      <w:divBdr>
        <w:top w:val="none" w:sz="0" w:space="0" w:color="auto"/>
        <w:left w:val="none" w:sz="0" w:space="0" w:color="auto"/>
        <w:bottom w:val="none" w:sz="0" w:space="0" w:color="auto"/>
        <w:right w:val="none" w:sz="0" w:space="0" w:color="auto"/>
      </w:divBdr>
    </w:div>
    <w:div w:id="1255746370">
      <w:bodyDiv w:val="1"/>
      <w:marLeft w:val="0"/>
      <w:marRight w:val="0"/>
      <w:marTop w:val="0"/>
      <w:marBottom w:val="0"/>
      <w:divBdr>
        <w:top w:val="none" w:sz="0" w:space="0" w:color="auto"/>
        <w:left w:val="none" w:sz="0" w:space="0" w:color="auto"/>
        <w:bottom w:val="none" w:sz="0" w:space="0" w:color="auto"/>
        <w:right w:val="none" w:sz="0" w:space="0" w:color="auto"/>
      </w:divBdr>
    </w:div>
    <w:div w:id="1263683068">
      <w:bodyDiv w:val="1"/>
      <w:marLeft w:val="0"/>
      <w:marRight w:val="0"/>
      <w:marTop w:val="0"/>
      <w:marBottom w:val="0"/>
      <w:divBdr>
        <w:top w:val="none" w:sz="0" w:space="0" w:color="auto"/>
        <w:left w:val="none" w:sz="0" w:space="0" w:color="auto"/>
        <w:bottom w:val="none" w:sz="0" w:space="0" w:color="auto"/>
        <w:right w:val="none" w:sz="0" w:space="0" w:color="auto"/>
      </w:divBdr>
    </w:div>
    <w:div w:id="1267427208">
      <w:bodyDiv w:val="1"/>
      <w:marLeft w:val="0"/>
      <w:marRight w:val="0"/>
      <w:marTop w:val="0"/>
      <w:marBottom w:val="0"/>
      <w:divBdr>
        <w:top w:val="none" w:sz="0" w:space="0" w:color="auto"/>
        <w:left w:val="none" w:sz="0" w:space="0" w:color="auto"/>
        <w:bottom w:val="none" w:sz="0" w:space="0" w:color="auto"/>
        <w:right w:val="none" w:sz="0" w:space="0" w:color="auto"/>
      </w:divBdr>
    </w:div>
    <w:div w:id="1278832290">
      <w:bodyDiv w:val="1"/>
      <w:marLeft w:val="0"/>
      <w:marRight w:val="0"/>
      <w:marTop w:val="0"/>
      <w:marBottom w:val="0"/>
      <w:divBdr>
        <w:top w:val="none" w:sz="0" w:space="0" w:color="auto"/>
        <w:left w:val="none" w:sz="0" w:space="0" w:color="auto"/>
        <w:bottom w:val="none" w:sz="0" w:space="0" w:color="auto"/>
        <w:right w:val="none" w:sz="0" w:space="0" w:color="auto"/>
      </w:divBdr>
    </w:div>
    <w:div w:id="1356224175">
      <w:bodyDiv w:val="1"/>
      <w:marLeft w:val="0"/>
      <w:marRight w:val="0"/>
      <w:marTop w:val="0"/>
      <w:marBottom w:val="0"/>
      <w:divBdr>
        <w:top w:val="none" w:sz="0" w:space="0" w:color="auto"/>
        <w:left w:val="none" w:sz="0" w:space="0" w:color="auto"/>
        <w:bottom w:val="none" w:sz="0" w:space="0" w:color="auto"/>
        <w:right w:val="none" w:sz="0" w:space="0" w:color="auto"/>
      </w:divBdr>
    </w:div>
    <w:div w:id="1362896180">
      <w:bodyDiv w:val="1"/>
      <w:marLeft w:val="0"/>
      <w:marRight w:val="0"/>
      <w:marTop w:val="0"/>
      <w:marBottom w:val="0"/>
      <w:divBdr>
        <w:top w:val="none" w:sz="0" w:space="0" w:color="auto"/>
        <w:left w:val="none" w:sz="0" w:space="0" w:color="auto"/>
        <w:bottom w:val="none" w:sz="0" w:space="0" w:color="auto"/>
        <w:right w:val="none" w:sz="0" w:space="0" w:color="auto"/>
      </w:divBdr>
    </w:div>
    <w:div w:id="1380670963">
      <w:bodyDiv w:val="1"/>
      <w:marLeft w:val="0"/>
      <w:marRight w:val="0"/>
      <w:marTop w:val="0"/>
      <w:marBottom w:val="0"/>
      <w:divBdr>
        <w:top w:val="none" w:sz="0" w:space="0" w:color="auto"/>
        <w:left w:val="none" w:sz="0" w:space="0" w:color="auto"/>
        <w:bottom w:val="none" w:sz="0" w:space="0" w:color="auto"/>
        <w:right w:val="none" w:sz="0" w:space="0" w:color="auto"/>
      </w:divBdr>
    </w:div>
    <w:div w:id="1416591708">
      <w:bodyDiv w:val="1"/>
      <w:marLeft w:val="0"/>
      <w:marRight w:val="0"/>
      <w:marTop w:val="0"/>
      <w:marBottom w:val="0"/>
      <w:divBdr>
        <w:top w:val="none" w:sz="0" w:space="0" w:color="auto"/>
        <w:left w:val="none" w:sz="0" w:space="0" w:color="auto"/>
        <w:bottom w:val="none" w:sz="0" w:space="0" w:color="auto"/>
        <w:right w:val="none" w:sz="0" w:space="0" w:color="auto"/>
      </w:divBdr>
    </w:div>
    <w:div w:id="1427455009">
      <w:bodyDiv w:val="1"/>
      <w:marLeft w:val="0"/>
      <w:marRight w:val="0"/>
      <w:marTop w:val="0"/>
      <w:marBottom w:val="0"/>
      <w:divBdr>
        <w:top w:val="none" w:sz="0" w:space="0" w:color="auto"/>
        <w:left w:val="none" w:sz="0" w:space="0" w:color="auto"/>
        <w:bottom w:val="none" w:sz="0" w:space="0" w:color="auto"/>
        <w:right w:val="none" w:sz="0" w:space="0" w:color="auto"/>
      </w:divBdr>
    </w:div>
    <w:div w:id="1470169495">
      <w:bodyDiv w:val="1"/>
      <w:marLeft w:val="0"/>
      <w:marRight w:val="0"/>
      <w:marTop w:val="0"/>
      <w:marBottom w:val="0"/>
      <w:divBdr>
        <w:top w:val="none" w:sz="0" w:space="0" w:color="auto"/>
        <w:left w:val="none" w:sz="0" w:space="0" w:color="auto"/>
        <w:bottom w:val="none" w:sz="0" w:space="0" w:color="auto"/>
        <w:right w:val="none" w:sz="0" w:space="0" w:color="auto"/>
      </w:divBdr>
    </w:div>
    <w:div w:id="1499615513">
      <w:bodyDiv w:val="1"/>
      <w:marLeft w:val="0"/>
      <w:marRight w:val="0"/>
      <w:marTop w:val="0"/>
      <w:marBottom w:val="0"/>
      <w:divBdr>
        <w:top w:val="none" w:sz="0" w:space="0" w:color="auto"/>
        <w:left w:val="none" w:sz="0" w:space="0" w:color="auto"/>
        <w:bottom w:val="none" w:sz="0" w:space="0" w:color="auto"/>
        <w:right w:val="none" w:sz="0" w:space="0" w:color="auto"/>
      </w:divBdr>
    </w:div>
    <w:div w:id="1512454982">
      <w:bodyDiv w:val="1"/>
      <w:marLeft w:val="0"/>
      <w:marRight w:val="0"/>
      <w:marTop w:val="0"/>
      <w:marBottom w:val="0"/>
      <w:divBdr>
        <w:top w:val="none" w:sz="0" w:space="0" w:color="auto"/>
        <w:left w:val="none" w:sz="0" w:space="0" w:color="auto"/>
        <w:bottom w:val="none" w:sz="0" w:space="0" w:color="auto"/>
        <w:right w:val="none" w:sz="0" w:space="0" w:color="auto"/>
      </w:divBdr>
    </w:div>
    <w:div w:id="1523397062">
      <w:bodyDiv w:val="1"/>
      <w:marLeft w:val="0"/>
      <w:marRight w:val="0"/>
      <w:marTop w:val="0"/>
      <w:marBottom w:val="0"/>
      <w:divBdr>
        <w:top w:val="none" w:sz="0" w:space="0" w:color="auto"/>
        <w:left w:val="none" w:sz="0" w:space="0" w:color="auto"/>
        <w:bottom w:val="none" w:sz="0" w:space="0" w:color="auto"/>
        <w:right w:val="none" w:sz="0" w:space="0" w:color="auto"/>
      </w:divBdr>
    </w:div>
    <w:div w:id="1536426593">
      <w:bodyDiv w:val="1"/>
      <w:marLeft w:val="0"/>
      <w:marRight w:val="0"/>
      <w:marTop w:val="0"/>
      <w:marBottom w:val="0"/>
      <w:divBdr>
        <w:top w:val="none" w:sz="0" w:space="0" w:color="auto"/>
        <w:left w:val="none" w:sz="0" w:space="0" w:color="auto"/>
        <w:bottom w:val="none" w:sz="0" w:space="0" w:color="auto"/>
        <w:right w:val="none" w:sz="0" w:space="0" w:color="auto"/>
      </w:divBdr>
      <w:divsChild>
        <w:div w:id="1241060122">
          <w:marLeft w:val="0"/>
          <w:marRight w:val="0"/>
          <w:marTop w:val="0"/>
          <w:marBottom w:val="567"/>
          <w:divBdr>
            <w:top w:val="none" w:sz="0" w:space="0" w:color="auto"/>
            <w:left w:val="none" w:sz="0" w:space="0" w:color="auto"/>
            <w:bottom w:val="none" w:sz="0" w:space="0" w:color="auto"/>
            <w:right w:val="none" w:sz="0" w:space="0" w:color="auto"/>
          </w:divBdr>
        </w:div>
        <w:div w:id="1256476199">
          <w:marLeft w:val="0"/>
          <w:marRight w:val="0"/>
          <w:marTop w:val="480"/>
          <w:marBottom w:val="240"/>
          <w:divBdr>
            <w:top w:val="none" w:sz="0" w:space="0" w:color="auto"/>
            <w:left w:val="none" w:sz="0" w:space="0" w:color="auto"/>
            <w:bottom w:val="none" w:sz="0" w:space="0" w:color="auto"/>
            <w:right w:val="none" w:sz="0" w:space="0" w:color="auto"/>
          </w:divBdr>
        </w:div>
      </w:divsChild>
    </w:div>
    <w:div w:id="1539511469">
      <w:bodyDiv w:val="1"/>
      <w:marLeft w:val="0"/>
      <w:marRight w:val="0"/>
      <w:marTop w:val="0"/>
      <w:marBottom w:val="0"/>
      <w:divBdr>
        <w:top w:val="none" w:sz="0" w:space="0" w:color="auto"/>
        <w:left w:val="none" w:sz="0" w:space="0" w:color="auto"/>
        <w:bottom w:val="none" w:sz="0" w:space="0" w:color="auto"/>
        <w:right w:val="none" w:sz="0" w:space="0" w:color="auto"/>
      </w:divBdr>
    </w:div>
    <w:div w:id="1546603886">
      <w:bodyDiv w:val="1"/>
      <w:marLeft w:val="0"/>
      <w:marRight w:val="0"/>
      <w:marTop w:val="0"/>
      <w:marBottom w:val="0"/>
      <w:divBdr>
        <w:top w:val="none" w:sz="0" w:space="0" w:color="auto"/>
        <w:left w:val="none" w:sz="0" w:space="0" w:color="auto"/>
        <w:bottom w:val="none" w:sz="0" w:space="0" w:color="auto"/>
        <w:right w:val="none" w:sz="0" w:space="0" w:color="auto"/>
      </w:divBdr>
    </w:div>
    <w:div w:id="1554268118">
      <w:bodyDiv w:val="1"/>
      <w:marLeft w:val="0"/>
      <w:marRight w:val="0"/>
      <w:marTop w:val="0"/>
      <w:marBottom w:val="0"/>
      <w:divBdr>
        <w:top w:val="none" w:sz="0" w:space="0" w:color="auto"/>
        <w:left w:val="none" w:sz="0" w:space="0" w:color="auto"/>
        <w:bottom w:val="none" w:sz="0" w:space="0" w:color="auto"/>
        <w:right w:val="none" w:sz="0" w:space="0" w:color="auto"/>
      </w:divBdr>
    </w:div>
    <w:div w:id="1580947920">
      <w:bodyDiv w:val="1"/>
      <w:marLeft w:val="0"/>
      <w:marRight w:val="0"/>
      <w:marTop w:val="0"/>
      <w:marBottom w:val="0"/>
      <w:divBdr>
        <w:top w:val="none" w:sz="0" w:space="0" w:color="auto"/>
        <w:left w:val="none" w:sz="0" w:space="0" w:color="auto"/>
        <w:bottom w:val="none" w:sz="0" w:space="0" w:color="auto"/>
        <w:right w:val="none" w:sz="0" w:space="0" w:color="auto"/>
      </w:divBdr>
    </w:div>
    <w:div w:id="1590966369">
      <w:bodyDiv w:val="1"/>
      <w:marLeft w:val="0"/>
      <w:marRight w:val="0"/>
      <w:marTop w:val="0"/>
      <w:marBottom w:val="0"/>
      <w:divBdr>
        <w:top w:val="none" w:sz="0" w:space="0" w:color="auto"/>
        <w:left w:val="none" w:sz="0" w:space="0" w:color="auto"/>
        <w:bottom w:val="none" w:sz="0" w:space="0" w:color="auto"/>
        <w:right w:val="none" w:sz="0" w:space="0" w:color="auto"/>
      </w:divBdr>
    </w:div>
    <w:div w:id="1606377489">
      <w:bodyDiv w:val="1"/>
      <w:marLeft w:val="0"/>
      <w:marRight w:val="0"/>
      <w:marTop w:val="0"/>
      <w:marBottom w:val="0"/>
      <w:divBdr>
        <w:top w:val="none" w:sz="0" w:space="0" w:color="auto"/>
        <w:left w:val="none" w:sz="0" w:space="0" w:color="auto"/>
        <w:bottom w:val="none" w:sz="0" w:space="0" w:color="auto"/>
        <w:right w:val="none" w:sz="0" w:space="0" w:color="auto"/>
      </w:divBdr>
      <w:divsChild>
        <w:div w:id="180359343">
          <w:marLeft w:val="0"/>
          <w:marRight w:val="0"/>
          <w:marTop w:val="480"/>
          <w:marBottom w:val="240"/>
          <w:divBdr>
            <w:top w:val="none" w:sz="0" w:space="0" w:color="auto"/>
            <w:left w:val="none" w:sz="0" w:space="0" w:color="auto"/>
            <w:bottom w:val="none" w:sz="0" w:space="0" w:color="auto"/>
            <w:right w:val="none" w:sz="0" w:space="0" w:color="auto"/>
          </w:divBdr>
        </w:div>
        <w:div w:id="625546584">
          <w:marLeft w:val="0"/>
          <w:marRight w:val="0"/>
          <w:marTop w:val="0"/>
          <w:marBottom w:val="567"/>
          <w:divBdr>
            <w:top w:val="none" w:sz="0" w:space="0" w:color="auto"/>
            <w:left w:val="none" w:sz="0" w:space="0" w:color="auto"/>
            <w:bottom w:val="none" w:sz="0" w:space="0" w:color="auto"/>
            <w:right w:val="none" w:sz="0" w:space="0" w:color="auto"/>
          </w:divBdr>
        </w:div>
      </w:divsChild>
    </w:div>
    <w:div w:id="1634630470">
      <w:bodyDiv w:val="1"/>
      <w:marLeft w:val="0"/>
      <w:marRight w:val="0"/>
      <w:marTop w:val="0"/>
      <w:marBottom w:val="0"/>
      <w:divBdr>
        <w:top w:val="none" w:sz="0" w:space="0" w:color="auto"/>
        <w:left w:val="none" w:sz="0" w:space="0" w:color="auto"/>
        <w:bottom w:val="none" w:sz="0" w:space="0" w:color="auto"/>
        <w:right w:val="none" w:sz="0" w:space="0" w:color="auto"/>
      </w:divBdr>
    </w:div>
    <w:div w:id="1637178426">
      <w:bodyDiv w:val="1"/>
      <w:marLeft w:val="0"/>
      <w:marRight w:val="0"/>
      <w:marTop w:val="0"/>
      <w:marBottom w:val="0"/>
      <w:divBdr>
        <w:top w:val="none" w:sz="0" w:space="0" w:color="auto"/>
        <w:left w:val="none" w:sz="0" w:space="0" w:color="auto"/>
        <w:bottom w:val="none" w:sz="0" w:space="0" w:color="auto"/>
        <w:right w:val="none" w:sz="0" w:space="0" w:color="auto"/>
      </w:divBdr>
    </w:div>
    <w:div w:id="1638947210">
      <w:bodyDiv w:val="1"/>
      <w:marLeft w:val="0"/>
      <w:marRight w:val="0"/>
      <w:marTop w:val="0"/>
      <w:marBottom w:val="0"/>
      <w:divBdr>
        <w:top w:val="none" w:sz="0" w:space="0" w:color="auto"/>
        <w:left w:val="none" w:sz="0" w:space="0" w:color="auto"/>
        <w:bottom w:val="none" w:sz="0" w:space="0" w:color="auto"/>
        <w:right w:val="none" w:sz="0" w:space="0" w:color="auto"/>
      </w:divBdr>
    </w:div>
    <w:div w:id="1643852202">
      <w:bodyDiv w:val="1"/>
      <w:marLeft w:val="0"/>
      <w:marRight w:val="0"/>
      <w:marTop w:val="0"/>
      <w:marBottom w:val="0"/>
      <w:divBdr>
        <w:top w:val="none" w:sz="0" w:space="0" w:color="auto"/>
        <w:left w:val="none" w:sz="0" w:space="0" w:color="auto"/>
        <w:bottom w:val="none" w:sz="0" w:space="0" w:color="auto"/>
        <w:right w:val="none" w:sz="0" w:space="0" w:color="auto"/>
      </w:divBdr>
    </w:div>
    <w:div w:id="1703435329">
      <w:bodyDiv w:val="1"/>
      <w:marLeft w:val="0"/>
      <w:marRight w:val="0"/>
      <w:marTop w:val="0"/>
      <w:marBottom w:val="0"/>
      <w:divBdr>
        <w:top w:val="none" w:sz="0" w:space="0" w:color="auto"/>
        <w:left w:val="none" w:sz="0" w:space="0" w:color="auto"/>
        <w:bottom w:val="none" w:sz="0" w:space="0" w:color="auto"/>
        <w:right w:val="none" w:sz="0" w:space="0" w:color="auto"/>
      </w:divBdr>
    </w:div>
    <w:div w:id="1706052301">
      <w:bodyDiv w:val="1"/>
      <w:marLeft w:val="0"/>
      <w:marRight w:val="0"/>
      <w:marTop w:val="0"/>
      <w:marBottom w:val="0"/>
      <w:divBdr>
        <w:top w:val="none" w:sz="0" w:space="0" w:color="auto"/>
        <w:left w:val="none" w:sz="0" w:space="0" w:color="auto"/>
        <w:bottom w:val="none" w:sz="0" w:space="0" w:color="auto"/>
        <w:right w:val="none" w:sz="0" w:space="0" w:color="auto"/>
      </w:divBdr>
    </w:div>
    <w:div w:id="1710227617">
      <w:bodyDiv w:val="1"/>
      <w:marLeft w:val="0"/>
      <w:marRight w:val="0"/>
      <w:marTop w:val="0"/>
      <w:marBottom w:val="0"/>
      <w:divBdr>
        <w:top w:val="none" w:sz="0" w:space="0" w:color="auto"/>
        <w:left w:val="none" w:sz="0" w:space="0" w:color="auto"/>
        <w:bottom w:val="none" w:sz="0" w:space="0" w:color="auto"/>
        <w:right w:val="none" w:sz="0" w:space="0" w:color="auto"/>
      </w:divBdr>
    </w:div>
    <w:div w:id="1732918961">
      <w:bodyDiv w:val="1"/>
      <w:marLeft w:val="0"/>
      <w:marRight w:val="0"/>
      <w:marTop w:val="0"/>
      <w:marBottom w:val="0"/>
      <w:divBdr>
        <w:top w:val="none" w:sz="0" w:space="0" w:color="auto"/>
        <w:left w:val="none" w:sz="0" w:space="0" w:color="auto"/>
        <w:bottom w:val="none" w:sz="0" w:space="0" w:color="auto"/>
        <w:right w:val="none" w:sz="0" w:space="0" w:color="auto"/>
      </w:divBdr>
    </w:div>
    <w:div w:id="1735275996">
      <w:bodyDiv w:val="1"/>
      <w:marLeft w:val="0"/>
      <w:marRight w:val="0"/>
      <w:marTop w:val="0"/>
      <w:marBottom w:val="0"/>
      <w:divBdr>
        <w:top w:val="none" w:sz="0" w:space="0" w:color="auto"/>
        <w:left w:val="none" w:sz="0" w:space="0" w:color="auto"/>
        <w:bottom w:val="none" w:sz="0" w:space="0" w:color="auto"/>
        <w:right w:val="none" w:sz="0" w:space="0" w:color="auto"/>
      </w:divBdr>
    </w:div>
    <w:div w:id="1741096243">
      <w:bodyDiv w:val="1"/>
      <w:marLeft w:val="0"/>
      <w:marRight w:val="0"/>
      <w:marTop w:val="0"/>
      <w:marBottom w:val="0"/>
      <w:divBdr>
        <w:top w:val="none" w:sz="0" w:space="0" w:color="auto"/>
        <w:left w:val="none" w:sz="0" w:space="0" w:color="auto"/>
        <w:bottom w:val="none" w:sz="0" w:space="0" w:color="auto"/>
        <w:right w:val="none" w:sz="0" w:space="0" w:color="auto"/>
      </w:divBdr>
    </w:div>
    <w:div w:id="1760911160">
      <w:bodyDiv w:val="1"/>
      <w:marLeft w:val="0"/>
      <w:marRight w:val="0"/>
      <w:marTop w:val="0"/>
      <w:marBottom w:val="0"/>
      <w:divBdr>
        <w:top w:val="none" w:sz="0" w:space="0" w:color="auto"/>
        <w:left w:val="none" w:sz="0" w:space="0" w:color="auto"/>
        <w:bottom w:val="none" w:sz="0" w:space="0" w:color="auto"/>
        <w:right w:val="none" w:sz="0" w:space="0" w:color="auto"/>
      </w:divBdr>
    </w:div>
    <w:div w:id="1776975322">
      <w:bodyDiv w:val="1"/>
      <w:marLeft w:val="0"/>
      <w:marRight w:val="0"/>
      <w:marTop w:val="0"/>
      <w:marBottom w:val="0"/>
      <w:divBdr>
        <w:top w:val="none" w:sz="0" w:space="0" w:color="auto"/>
        <w:left w:val="none" w:sz="0" w:space="0" w:color="auto"/>
        <w:bottom w:val="none" w:sz="0" w:space="0" w:color="auto"/>
        <w:right w:val="none" w:sz="0" w:space="0" w:color="auto"/>
      </w:divBdr>
    </w:div>
    <w:div w:id="1784687984">
      <w:bodyDiv w:val="1"/>
      <w:marLeft w:val="0"/>
      <w:marRight w:val="0"/>
      <w:marTop w:val="0"/>
      <w:marBottom w:val="0"/>
      <w:divBdr>
        <w:top w:val="none" w:sz="0" w:space="0" w:color="auto"/>
        <w:left w:val="none" w:sz="0" w:space="0" w:color="auto"/>
        <w:bottom w:val="none" w:sz="0" w:space="0" w:color="auto"/>
        <w:right w:val="none" w:sz="0" w:space="0" w:color="auto"/>
      </w:divBdr>
    </w:div>
    <w:div w:id="1791777872">
      <w:bodyDiv w:val="1"/>
      <w:marLeft w:val="0"/>
      <w:marRight w:val="0"/>
      <w:marTop w:val="0"/>
      <w:marBottom w:val="0"/>
      <w:divBdr>
        <w:top w:val="none" w:sz="0" w:space="0" w:color="auto"/>
        <w:left w:val="none" w:sz="0" w:space="0" w:color="auto"/>
        <w:bottom w:val="none" w:sz="0" w:space="0" w:color="auto"/>
        <w:right w:val="none" w:sz="0" w:space="0" w:color="auto"/>
      </w:divBdr>
    </w:div>
    <w:div w:id="1853297476">
      <w:bodyDiv w:val="1"/>
      <w:marLeft w:val="0"/>
      <w:marRight w:val="0"/>
      <w:marTop w:val="0"/>
      <w:marBottom w:val="0"/>
      <w:divBdr>
        <w:top w:val="none" w:sz="0" w:space="0" w:color="auto"/>
        <w:left w:val="none" w:sz="0" w:space="0" w:color="auto"/>
        <w:bottom w:val="none" w:sz="0" w:space="0" w:color="auto"/>
        <w:right w:val="none" w:sz="0" w:space="0" w:color="auto"/>
      </w:divBdr>
    </w:div>
    <w:div w:id="1862931621">
      <w:bodyDiv w:val="1"/>
      <w:marLeft w:val="0"/>
      <w:marRight w:val="0"/>
      <w:marTop w:val="0"/>
      <w:marBottom w:val="0"/>
      <w:divBdr>
        <w:top w:val="none" w:sz="0" w:space="0" w:color="auto"/>
        <w:left w:val="none" w:sz="0" w:space="0" w:color="auto"/>
        <w:bottom w:val="none" w:sz="0" w:space="0" w:color="auto"/>
        <w:right w:val="none" w:sz="0" w:space="0" w:color="auto"/>
      </w:divBdr>
    </w:div>
    <w:div w:id="1869416280">
      <w:bodyDiv w:val="1"/>
      <w:marLeft w:val="0"/>
      <w:marRight w:val="0"/>
      <w:marTop w:val="0"/>
      <w:marBottom w:val="0"/>
      <w:divBdr>
        <w:top w:val="none" w:sz="0" w:space="0" w:color="auto"/>
        <w:left w:val="none" w:sz="0" w:space="0" w:color="auto"/>
        <w:bottom w:val="none" w:sz="0" w:space="0" w:color="auto"/>
        <w:right w:val="none" w:sz="0" w:space="0" w:color="auto"/>
      </w:divBdr>
    </w:div>
    <w:div w:id="1872572543">
      <w:bodyDiv w:val="1"/>
      <w:marLeft w:val="0"/>
      <w:marRight w:val="0"/>
      <w:marTop w:val="0"/>
      <w:marBottom w:val="0"/>
      <w:divBdr>
        <w:top w:val="none" w:sz="0" w:space="0" w:color="auto"/>
        <w:left w:val="none" w:sz="0" w:space="0" w:color="auto"/>
        <w:bottom w:val="none" w:sz="0" w:space="0" w:color="auto"/>
        <w:right w:val="none" w:sz="0" w:space="0" w:color="auto"/>
      </w:divBdr>
    </w:div>
    <w:div w:id="1880819875">
      <w:bodyDiv w:val="1"/>
      <w:marLeft w:val="0"/>
      <w:marRight w:val="0"/>
      <w:marTop w:val="0"/>
      <w:marBottom w:val="0"/>
      <w:divBdr>
        <w:top w:val="none" w:sz="0" w:space="0" w:color="auto"/>
        <w:left w:val="none" w:sz="0" w:space="0" w:color="auto"/>
        <w:bottom w:val="none" w:sz="0" w:space="0" w:color="auto"/>
        <w:right w:val="none" w:sz="0" w:space="0" w:color="auto"/>
      </w:divBdr>
    </w:div>
    <w:div w:id="1885020324">
      <w:bodyDiv w:val="1"/>
      <w:marLeft w:val="0"/>
      <w:marRight w:val="0"/>
      <w:marTop w:val="0"/>
      <w:marBottom w:val="0"/>
      <w:divBdr>
        <w:top w:val="none" w:sz="0" w:space="0" w:color="auto"/>
        <w:left w:val="none" w:sz="0" w:space="0" w:color="auto"/>
        <w:bottom w:val="none" w:sz="0" w:space="0" w:color="auto"/>
        <w:right w:val="none" w:sz="0" w:space="0" w:color="auto"/>
      </w:divBdr>
    </w:div>
    <w:div w:id="1887637115">
      <w:bodyDiv w:val="1"/>
      <w:marLeft w:val="0"/>
      <w:marRight w:val="0"/>
      <w:marTop w:val="0"/>
      <w:marBottom w:val="0"/>
      <w:divBdr>
        <w:top w:val="none" w:sz="0" w:space="0" w:color="auto"/>
        <w:left w:val="none" w:sz="0" w:space="0" w:color="auto"/>
        <w:bottom w:val="none" w:sz="0" w:space="0" w:color="auto"/>
        <w:right w:val="none" w:sz="0" w:space="0" w:color="auto"/>
      </w:divBdr>
    </w:div>
    <w:div w:id="1898079701">
      <w:bodyDiv w:val="1"/>
      <w:marLeft w:val="0"/>
      <w:marRight w:val="0"/>
      <w:marTop w:val="0"/>
      <w:marBottom w:val="0"/>
      <w:divBdr>
        <w:top w:val="none" w:sz="0" w:space="0" w:color="auto"/>
        <w:left w:val="none" w:sz="0" w:space="0" w:color="auto"/>
        <w:bottom w:val="none" w:sz="0" w:space="0" w:color="auto"/>
        <w:right w:val="none" w:sz="0" w:space="0" w:color="auto"/>
      </w:divBdr>
    </w:div>
    <w:div w:id="1909879644">
      <w:bodyDiv w:val="1"/>
      <w:marLeft w:val="0"/>
      <w:marRight w:val="0"/>
      <w:marTop w:val="0"/>
      <w:marBottom w:val="0"/>
      <w:divBdr>
        <w:top w:val="none" w:sz="0" w:space="0" w:color="auto"/>
        <w:left w:val="none" w:sz="0" w:space="0" w:color="auto"/>
        <w:bottom w:val="none" w:sz="0" w:space="0" w:color="auto"/>
        <w:right w:val="none" w:sz="0" w:space="0" w:color="auto"/>
      </w:divBdr>
    </w:div>
    <w:div w:id="1913194585">
      <w:bodyDiv w:val="1"/>
      <w:marLeft w:val="0"/>
      <w:marRight w:val="0"/>
      <w:marTop w:val="0"/>
      <w:marBottom w:val="0"/>
      <w:divBdr>
        <w:top w:val="none" w:sz="0" w:space="0" w:color="auto"/>
        <w:left w:val="none" w:sz="0" w:space="0" w:color="auto"/>
        <w:bottom w:val="none" w:sz="0" w:space="0" w:color="auto"/>
        <w:right w:val="none" w:sz="0" w:space="0" w:color="auto"/>
      </w:divBdr>
    </w:div>
    <w:div w:id="1931502191">
      <w:bodyDiv w:val="1"/>
      <w:marLeft w:val="0"/>
      <w:marRight w:val="0"/>
      <w:marTop w:val="0"/>
      <w:marBottom w:val="0"/>
      <w:divBdr>
        <w:top w:val="none" w:sz="0" w:space="0" w:color="auto"/>
        <w:left w:val="none" w:sz="0" w:space="0" w:color="auto"/>
        <w:bottom w:val="none" w:sz="0" w:space="0" w:color="auto"/>
        <w:right w:val="none" w:sz="0" w:space="0" w:color="auto"/>
      </w:divBdr>
    </w:div>
    <w:div w:id="1955165118">
      <w:bodyDiv w:val="1"/>
      <w:marLeft w:val="0"/>
      <w:marRight w:val="0"/>
      <w:marTop w:val="0"/>
      <w:marBottom w:val="0"/>
      <w:divBdr>
        <w:top w:val="none" w:sz="0" w:space="0" w:color="auto"/>
        <w:left w:val="none" w:sz="0" w:space="0" w:color="auto"/>
        <w:bottom w:val="none" w:sz="0" w:space="0" w:color="auto"/>
        <w:right w:val="none" w:sz="0" w:space="0" w:color="auto"/>
      </w:divBdr>
    </w:div>
    <w:div w:id="2001348651">
      <w:bodyDiv w:val="1"/>
      <w:marLeft w:val="0"/>
      <w:marRight w:val="0"/>
      <w:marTop w:val="0"/>
      <w:marBottom w:val="0"/>
      <w:divBdr>
        <w:top w:val="none" w:sz="0" w:space="0" w:color="auto"/>
        <w:left w:val="none" w:sz="0" w:space="0" w:color="auto"/>
        <w:bottom w:val="none" w:sz="0" w:space="0" w:color="auto"/>
        <w:right w:val="none" w:sz="0" w:space="0" w:color="auto"/>
      </w:divBdr>
      <w:divsChild>
        <w:div w:id="1927416152">
          <w:marLeft w:val="0"/>
          <w:marRight w:val="0"/>
          <w:marTop w:val="0"/>
          <w:marBottom w:val="567"/>
          <w:divBdr>
            <w:top w:val="none" w:sz="0" w:space="0" w:color="auto"/>
            <w:left w:val="none" w:sz="0" w:space="0" w:color="auto"/>
            <w:bottom w:val="none" w:sz="0" w:space="0" w:color="auto"/>
            <w:right w:val="none" w:sz="0" w:space="0" w:color="auto"/>
          </w:divBdr>
        </w:div>
      </w:divsChild>
    </w:div>
    <w:div w:id="2014451206">
      <w:bodyDiv w:val="1"/>
      <w:marLeft w:val="0"/>
      <w:marRight w:val="0"/>
      <w:marTop w:val="0"/>
      <w:marBottom w:val="0"/>
      <w:divBdr>
        <w:top w:val="none" w:sz="0" w:space="0" w:color="auto"/>
        <w:left w:val="none" w:sz="0" w:space="0" w:color="auto"/>
        <w:bottom w:val="none" w:sz="0" w:space="0" w:color="auto"/>
        <w:right w:val="none" w:sz="0" w:space="0" w:color="auto"/>
      </w:divBdr>
    </w:div>
    <w:div w:id="2061782087">
      <w:bodyDiv w:val="1"/>
      <w:marLeft w:val="0"/>
      <w:marRight w:val="0"/>
      <w:marTop w:val="0"/>
      <w:marBottom w:val="0"/>
      <w:divBdr>
        <w:top w:val="none" w:sz="0" w:space="0" w:color="auto"/>
        <w:left w:val="none" w:sz="0" w:space="0" w:color="auto"/>
        <w:bottom w:val="none" w:sz="0" w:space="0" w:color="auto"/>
        <w:right w:val="none" w:sz="0" w:space="0" w:color="auto"/>
      </w:divBdr>
    </w:div>
    <w:div w:id="2068724787">
      <w:bodyDiv w:val="1"/>
      <w:marLeft w:val="0"/>
      <w:marRight w:val="0"/>
      <w:marTop w:val="0"/>
      <w:marBottom w:val="0"/>
      <w:divBdr>
        <w:top w:val="none" w:sz="0" w:space="0" w:color="auto"/>
        <w:left w:val="none" w:sz="0" w:space="0" w:color="auto"/>
        <w:bottom w:val="none" w:sz="0" w:space="0" w:color="auto"/>
        <w:right w:val="none" w:sz="0" w:space="0" w:color="auto"/>
      </w:divBdr>
    </w:div>
    <w:div w:id="2096515729">
      <w:bodyDiv w:val="1"/>
      <w:marLeft w:val="0"/>
      <w:marRight w:val="0"/>
      <w:marTop w:val="0"/>
      <w:marBottom w:val="0"/>
      <w:divBdr>
        <w:top w:val="none" w:sz="0" w:space="0" w:color="auto"/>
        <w:left w:val="none" w:sz="0" w:space="0" w:color="auto"/>
        <w:bottom w:val="none" w:sz="0" w:space="0" w:color="auto"/>
        <w:right w:val="none" w:sz="0" w:space="0" w:color="auto"/>
      </w:divBdr>
      <w:divsChild>
        <w:div w:id="915210467">
          <w:marLeft w:val="0"/>
          <w:marRight w:val="0"/>
          <w:marTop w:val="0"/>
          <w:marBottom w:val="567"/>
          <w:divBdr>
            <w:top w:val="none" w:sz="0" w:space="0" w:color="auto"/>
            <w:left w:val="none" w:sz="0" w:space="0" w:color="auto"/>
            <w:bottom w:val="none" w:sz="0" w:space="0" w:color="auto"/>
            <w:right w:val="none" w:sz="0" w:space="0" w:color="auto"/>
          </w:divBdr>
        </w:div>
      </w:divsChild>
    </w:div>
    <w:div w:id="2112241051">
      <w:bodyDiv w:val="1"/>
      <w:marLeft w:val="0"/>
      <w:marRight w:val="0"/>
      <w:marTop w:val="0"/>
      <w:marBottom w:val="0"/>
      <w:divBdr>
        <w:top w:val="none" w:sz="0" w:space="0" w:color="auto"/>
        <w:left w:val="none" w:sz="0" w:space="0" w:color="auto"/>
        <w:bottom w:val="none" w:sz="0" w:space="0" w:color="auto"/>
        <w:right w:val="none" w:sz="0" w:space="0" w:color="auto"/>
      </w:divBdr>
    </w:div>
    <w:div w:id="2121562624">
      <w:bodyDiv w:val="1"/>
      <w:marLeft w:val="0"/>
      <w:marRight w:val="0"/>
      <w:marTop w:val="0"/>
      <w:marBottom w:val="0"/>
      <w:divBdr>
        <w:top w:val="none" w:sz="0" w:space="0" w:color="auto"/>
        <w:left w:val="none" w:sz="0" w:space="0" w:color="auto"/>
        <w:bottom w:val="none" w:sz="0" w:space="0" w:color="auto"/>
        <w:right w:val="none" w:sz="0" w:space="0" w:color="auto"/>
      </w:divBdr>
    </w:div>
    <w:div w:id="21278520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eader" Target="header7.xml"/><Relationship Id="rId117" Type="http://schemas.openxmlformats.org/officeDocument/2006/relationships/footer" Target="footer16.xml"/><Relationship Id="rId21" Type="http://schemas.openxmlformats.org/officeDocument/2006/relationships/header" Target="header4.xml"/><Relationship Id="rId42" Type="http://schemas.openxmlformats.org/officeDocument/2006/relationships/footer" Target="footer11.xml"/><Relationship Id="rId47" Type="http://schemas.openxmlformats.org/officeDocument/2006/relationships/header" Target="header17.xml"/><Relationship Id="rId63" Type="http://schemas.openxmlformats.org/officeDocument/2006/relationships/image" Target="media/image20.jpeg"/><Relationship Id="rId68" Type="http://schemas.openxmlformats.org/officeDocument/2006/relationships/image" Target="media/image25.jpeg"/><Relationship Id="rId84" Type="http://schemas.openxmlformats.org/officeDocument/2006/relationships/header" Target="header28.xml"/><Relationship Id="rId89" Type="http://schemas.openxmlformats.org/officeDocument/2006/relationships/header" Target="header30.xml"/><Relationship Id="rId112" Type="http://schemas.openxmlformats.org/officeDocument/2006/relationships/footer" Target="footer14.xml"/><Relationship Id="rId133" Type="http://schemas.openxmlformats.org/officeDocument/2006/relationships/header" Target="header51.xml"/><Relationship Id="rId138" Type="http://schemas.openxmlformats.org/officeDocument/2006/relationships/hyperlink" Target="http://new.kurzemesregions.lv/userfiles/files/Kurzeme%202030.pdf" TargetMode="External"/><Relationship Id="rId16" Type="http://schemas.openxmlformats.org/officeDocument/2006/relationships/footer" Target="footer1.xml"/><Relationship Id="rId107" Type="http://schemas.openxmlformats.org/officeDocument/2006/relationships/header" Target="header39.xml"/><Relationship Id="rId11" Type="http://schemas.openxmlformats.org/officeDocument/2006/relationships/endnotes" Target="endnotes.xml"/><Relationship Id="rId32" Type="http://schemas.openxmlformats.org/officeDocument/2006/relationships/footer" Target="footer9.xml"/><Relationship Id="rId37" Type="http://schemas.openxmlformats.org/officeDocument/2006/relationships/image" Target="media/image5.jpeg"/><Relationship Id="rId53" Type="http://schemas.openxmlformats.org/officeDocument/2006/relationships/image" Target="media/image12.jpeg"/><Relationship Id="rId58" Type="http://schemas.openxmlformats.org/officeDocument/2006/relationships/image" Target="media/image15.png"/><Relationship Id="rId74" Type="http://schemas.openxmlformats.org/officeDocument/2006/relationships/hyperlink" Target="http://cdr.eionet.europa.eu/help/habitats_art17/" TargetMode="External"/><Relationship Id="rId79" Type="http://schemas.openxmlformats.org/officeDocument/2006/relationships/header" Target="header27.xml"/><Relationship Id="rId102" Type="http://schemas.openxmlformats.org/officeDocument/2006/relationships/header" Target="header36.xml"/><Relationship Id="rId123" Type="http://schemas.openxmlformats.org/officeDocument/2006/relationships/header" Target="header47.xml"/><Relationship Id="rId128" Type="http://schemas.openxmlformats.org/officeDocument/2006/relationships/footer" Target="footer21.xml"/><Relationship Id="rId144" Type="http://schemas.openxmlformats.org/officeDocument/2006/relationships/hyperlink" Target="http://cdr.eionet.europa.eu/lv/eu/art17/envxwalvg/" TargetMode="External"/><Relationship Id="rId5" Type="http://schemas.openxmlformats.org/officeDocument/2006/relationships/numbering" Target="numbering.xml"/><Relationship Id="rId90" Type="http://schemas.openxmlformats.org/officeDocument/2006/relationships/image" Target="media/image36.jpeg"/><Relationship Id="rId95" Type="http://schemas.openxmlformats.org/officeDocument/2006/relationships/image" Target="media/image40.jpeg"/><Relationship Id="rId22" Type="http://schemas.openxmlformats.org/officeDocument/2006/relationships/header" Target="header5.xml"/><Relationship Id="rId27" Type="http://schemas.openxmlformats.org/officeDocument/2006/relationships/header" Target="header8.xml"/><Relationship Id="rId43" Type="http://schemas.openxmlformats.org/officeDocument/2006/relationships/header" Target="header15.xml"/><Relationship Id="rId48" Type="http://schemas.openxmlformats.org/officeDocument/2006/relationships/image" Target="media/image8.jpeg"/><Relationship Id="rId64" Type="http://schemas.openxmlformats.org/officeDocument/2006/relationships/image" Target="media/image21.jpeg"/><Relationship Id="rId69" Type="http://schemas.openxmlformats.org/officeDocument/2006/relationships/header" Target="header21.xml"/><Relationship Id="rId113" Type="http://schemas.openxmlformats.org/officeDocument/2006/relationships/header" Target="header43.xml"/><Relationship Id="rId118" Type="http://schemas.openxmlformats.org/officeDocument/2006/relationships/footer" Target="footer17.xml"/><Relationship Id="rId134" Type="http://schemas.openxmlformats.org/officeDocument/2006/relationships/hyperlink" Target="http://www.daba.gov.lv" TargetMode="External"/><Relationship Id="rId139" Type="http://schemas.openxmlformats.org/officeDocument/2006/relationships/hyperlink" Target="http://www.meteo.lv" TargetMode="External"/><Relationship Id="rId80" Type="http://schemas.openxmlformats.org/officeDocument/2006/relationships/image" Target="media/image29.jpeg"/><Relationship Id="rId85" Type="http://schemas.openxmlformats.org/officeDocument/2006/relationships/image" Target="media/image33.jpeg"/><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footer" Target="footer2.xml"/><Relationship Id="rId25" Type="http://schemas.openxmlformats.org/officeDocument/2006/relationships/footer" Target="footer5.xml"/><Relationship Id="rId33" Type="http://schemas.openxmlformats.org/officeDocument/2006/relationships/image" Target="media/image4.jpeg"/><Relationship Id="rId38" Type="http://schemas.openxmlformats.org/officeDocument/2006/relationships/header" Target="header13.xml"/><Relationship Id="rId46" Type="http://schemas.openxmlformats.org/officeDocument/2006/relationships/image" Target="media/image7.jpeg"/><Relationship Id="rId59" Type="http://schemas.openxmlformats.org/officeDocument/2006/relationships/image" Target="media/image16.png"/><Relationship Id="rId67" Type="http://schemas.openxmlformats.org/officeDocument/2006/relationships/image" Target="media/image24.jpeg"/><Relationship Id="rId103" Type="http://schemas.openxmlformats.org/officeDocument/2006/relationships/hyperlink" Target="http://natura2000.eea.europa.eu" TargetMode="External"/><Relationship Id="rId108" Type="http://schemas.openxmlformats.org/officeDocument/2006/relationships/header" Target="header40.xml"/><Relationship Id="rId116" Type="http://schemas.openxmlformats.org/officeDocument/2006/relationships/header" Target="header45.xml"/><Relationship Id="rId124" Type="http://schemas.openxmlformats.org/officeDocument/2006/relationships/header" Target="header48.xml"/><Relationship Id="rId129" Type="http://schemas.openxmlformats.org/officeDocument/2006/relationships/image" Target="media/image45.jpeg"/><Relationship Id="rId137" Type="http://schemas.openxmlformats.org/officeDocument/2006/relationships/hyperlink" Target="https://www.kurzemesregions.lv/wp-content/uploads/2018/11/Kurzeme-2020.pdf" TargetMode="External"/><Relationship Id="rId20" Type="http://schemas.openxmlformats.org/officeDocument/2006/relationships/image" Target="media/image3.jpeg"/><Relationship Id="rId41" Type="http://schemas.openxmlformats.org/officeDocument/2006/relationships/footer" Target="footer10.xml"/><Relationship Id="rId54" Type="http://schemas.openxmlformats.org/officeDocument/2006/relationships/header" Target="header19.xml"/><Relationship Id="rId62" Type="http://schemas.openxmlformats.org/officeDocument/2006/relationships/image" Target="media/image19.jpeg"/><Relationship Id="rId70" Type="http://schemas.openxmlformats.org/officeDocument/2006/relationships/header" Target="header22.xml"/><Relationship Id="rId75" Type="http://schemas.openxmlformats.org/officeDocument/2006/relationships/header" Target="header24.xml"/><Relationship Id="rId83" Type="http://schemas.openxmlformats.org/officeDocument/2006/relationships/image" Target="media/image32.jpeg"/><Relationship Id="rId88" Type="http://schemas.openxmlformats.org/officeDocument/2006/relationships/image" Target="media/image35.jpeg"/><Relationship Id="rId91" Type="http://schemas.openxmlformats.org/officeDocument/2006/relationships/header" Target="header31.xml"/><Relationship Id="rId96" Type="http://schemas.openxmlformats.org/officeDocument/2006/relationships/image" Target="media/image41.jpeg"/><Relationship Id="rId111" Type="http://schemas.openxmlformats.org/officeDocument/2006/relationships/footer" Target="footer13.xml"/><Relationship Id="rId132" Type="http://schemas.openxmlformats.org/officeDocument/2006/relationships/image" Target="file:///C:\Documents%20and%20Settings\laurano\Local%20Settings\Temp\naisview\I0007807.gif" TargetMode="External"/><Relationship Id="rId140" Type="http://schemas.openxmlformats.org/officeDocument/2006/relationships/hyperlink" Target="https://www.melioracija.lv/" TargetMode="External"/><Relationship Id="rId145" Type="http://schemas.openxmlformats.org/officeDocument/2006/relationships/header" Target="header5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2.xml"/><Relationship Id="rId23" Type="http://schemas.openxmlformats.org/officeDocument/2006/relationships/footer" Target="footer4.xml"/><Relationship Id="rId28" Type="http://schemas.openxmlformats.org/officeDocument/2006/relationships/footer" Target="footer6.xml"/><Relationship Id="rId36" Type="http://schemas.openxmlformats.org/officeDocument/2006/relationships/header" Target="header12.xml"/><Relationship Id="rId49" Type="http://schemas.openxmlformats.org/officeDocument/2006/relationships/image" Target="media/image9.jpeg"/><Relationship Id="rId57" Type="http://schemas.openxmlformats.org/officeDocument/2006/relationships/image" Target="media/image14.png"/><Relationship Id="rId106" Type="http://schemas.openxmlformats.org/officeDocument/2006/relationships/header" Target="header38.xml"/><Relationship Id="rId114" Type="http://schemas.openxmlformats.org/officeDocument/2006/relationships/footer" Target="footer15.xml"/><Relationship Id="rId119" Type="http://schemas.openxmlformats.org/officeDocument/2006/relationships/header" Target="header46.xml"/><Relationship Id="rId127" Type="http://schemas.openxmlformats.org/officeDocument/2006/relationships/header" Target="header49.xml"/><Relationship Id="rId10" Type="http://schemas.openxmlformats.org/officeDocument/2006/relationships/footnotes" Target="footnotes.xml"/><Relationship Id="rId31" Type="http://schemas.openxmlformats.org/officeDocument/2006/relationships/footer" Target="footer8.xml"/><Relationship Id="rId44" Type="http://schemas.openxmlformats.org/officeDocument/2006/relationships/footer" Target="footer12.xml"/><Relationship Id="rId52" Type="http://schemas.openxmlformats.org/officeDocument/2006/relationships/header" Target="header18.xml"/><Relationship Id="rId60" Type="http://schemas.openxmlformats.org/officeDocument/2006/relationships/image" Target="media/image17.jpeg"/><Relationship Id="rId65" Type="http://schemas.openxmlformats.org/officeDocument/2006/relationships/image" Target="media/image22.jpeg"/><Relationship Id="rId73" Type="http://schemas.openxmlformats.org/officeDocument/2006/relationships/header" Target="header23.xml"/><Relationship Id="rId78" Type="http://schemas.openxmlformats.org/officeDocument/2006/relationships/image" Target="media/image28.jpeg"/><Relationship Id="rId81" Type="http://schemas.openxmlformats.org/officeDocument/2006/relationships/image" Target="media/image30.jpeg"/><Relationship Id="rId86" Type="http://schemas.openxmlformats.org/officeDocument/2006/relationships/header" Target="header29.xml"/><Relationship Id="rId94" Type="http://schemas.openxmlformats.org/officeDocument/2006/relationships/image" Target="media/image39.jpeg"/><Relationship Id="rId99" Type="http://schemas.openxmlformats.org/officeDocument/2006/relationships/image" Target="media/image42.jpeg"/><Relationship Id="rId101" Type="http://schemas.openxmlformats.org/officeDocument/2006/relationships/header" Target="header35.xml"/><Relationship Id="rId122" Type="http://schemas.openxmlformats.org/officeDocument/2006/relationships/image" Target="media/image44.png"/><Relationship Id="rId130" Type="http://schemas.openxmlformats.org/officeDocument/2006/relationships/header" Target="header50.xml"/><Relationship Id="rId135" Type="http://schemas.openxmlformats.org/officeDocument/2006/relationships/hyperlink" Target="http://ozols.daba.gov.lv/pub/" TargetMode="External"/><Relationship Id="rId143" Type="http://schemas.openxmlformats.org/officeDocument/2006/relationships/hyperlink" Target="http://www.daba.gov.lv/public/lat/dati1/zinojumi_eiropas_komisijai/" TargetMode="Externa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header" Target="header3.xml"/><Relationship Id="rId39" Type="http://schemas.openxmlformats.org/officeDocument/2006/relationships/image" Target="media/image6.jpeg"/><Relationship Id="rId109" Type="http://schemas.openxmlformats.org/officeDocument/2006/relationships/header" Target="header41.xml"/><Relationship Id="rId34" Type="http://schemas.openxmlformats.org/officeDocument/2006/relationships/header" Target="header10.xml"/><Relationship Id="rId50" Type="http://schemas.openxmlformats.org/officeDocument/2006/relationships/image" Target="media/image10.jpeg"/><Relationship Id="rId55" Type="http://schemas.openxmlformats.org/officeDocument/2006/relationships/header" Target="header20.xml"/><Relationship Id="rId76" Type="http://schemas.openxmlformats.org/officeDocument/2006/relationships/header" Target="header25.xml"/><Relationship Id="rId97" Type="http://schemas.openxmlformats.org/officeDocument/2006/relationships/header" Target="header32.xml"/><Relationship Id="rId104" Type="http://schemas.openxmlformats.org/officeDocument/2006/relationships/hyperlink" Target="http://www.dabasdati.lv" TargetMode="External"/><Relationship Id="rId120" Type="http://schemas.openxmlformats.org/officeDocument/2006/relationships/footer" Target="footer18.xml"/><Relationship Id="rId125" Type="http://schemas.openxmlformats.org/officeDocument/2006/relationships/footer" Target="footer19.xml"/><Relationship Id="rId141" Type="http://schemas.openxmlformats.org/officeDocument/2006/relationships/hyperlink" Target="http://www.bior.lv" TargetMode="External"/><Relationship Id="rId146" Type="http://schemas.openxmlformats.org/officeDocument/2006/relationships/fontTable" Target="fontTable.xml"/><Relationship Id="rId7" Type="http://schemas.microsoft.com/office/2007/relationships/stylesWithEffects" Target="stylesWithEffects.xml"/><Relationship Id="rId71" Type="http://schemas.openxmlformats.org/officeDocument/2006/relationships/image" Target="media/image26.jpeg"/><Relationship Id="rId92" Type="http://schemas.openxmlformats.org/officeDocument/2006/relationships/image" Target="media/image37.jpeg"/><Relationship Id="rId2" Type="http://schemas.openxmlformats.org/officeDocument/2006/relationships/customXml" Target="../customXml/item2.xml"/><Relationship Id="rId29" Type="http://schemas.openxmlformats.org/officeDocument/2006/relationships/footer" Target="footer7.xml"/><Relationship Id="rId24" Type="http://schemas.openxmlformats.org/officeDocument/2006/relationships/header" Target="header6.xml"/><Relationship Id="rId40" Type="http://schemas.openxmlformats.org/officeDocument/2006/relationships/header" Target="header14.xml"/><Relationship Id="rId45" Type="http://schemas.openxmlformats.org/officeDocument/2006/relationships/header" Target="header16.xml"/><Relationship Id="rId66" Type="http://schemas.openxmlformats.org/officeDocument/2006/relationships/image" Target="media/image23.jpeg"/><Relationship Id="rId87" Type="http://schemas.openxmlformats.org/officeDocument/2006/relationships/image" Target="media/image34.jpeg"/><Relationship Id="rId110" Type="http://schemas.openxmlformats.org/officeDocument/2006/relationships/header" Target="header42.xml"/><Relationship Id="rId115" Type="http://schemas.openxmlformats.org/officeDocument/2006/relationships/header" Target="header44.xml"/><Relationship Id="rId131" Type="http://schemas.openxmlformats.org/officeDocument/2006/relationships/image" Target="media/image46.png"/><Relationship Id="rId136" Type="http://schemas.openxmlformats.org/officeDocument/2006/relationships/hyperlink" Target="http://www.dabasdati.lv/" TargetMode="External"/><Relationship Id="rId61" Type="http://schemas.openxmlformats.org/officeDocument/2006/relationships/image" Target="media/image18.jpeg"/><Relationship Id="rId82" Type="http://schemas.openxmlformats.org/officeDocument/2006/relationships/image" Target="media/image31.jpeg"/><Relationship Id="rId19" Type="http://schemas.openxmlformats.org/officeDocument/2006/relationships/footer" Target="footer3.xml"/><Relationship Id="rId14" Type="http://schemas.openxmlformats.org/officeDocument/2006/relationships/header" Target="header1.xml"/><Relationship Id="rId30" Type="http://schemas.openxmlformats.org/officeDocument/2006/relationships/header" Target="header9.xml"/><Relationship Id="rId35" Type="http://schemas.openxmlformats.org/officeDocument/2006/relationships/header" Target="header11.xml"/><Relationship Id="rId56" Type="http://schemas.openxmlformats.org/officeDocument/2006/relationships/image" Target="media/image13.png"/><Relationship Id="rId77" Type="http://schemas.openxmlformats.org/officeDocument/2006/relationships/header" Target="header26.xml"/><Relationship Id="rId100" Type="http://schemas.openxmlformats.org/officeDocument/2006/relationships/header" Target="header34.xml"/><Relationship Id="rId105" Type="http://schemas.openxmlformats.org/officeDocument/2006/relationships/header" Target="header37.xml"/><Relationship Id="rId126" Type="http://schemas.openxmlformats.org/officeDocument/2006/relationships/footer" Target="footer20.xml"/><Relationship Id="rId147"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image" Target="media/image11.jpeg"/><Relationship Id="rId72" Type="http://schemas.openxmlformats.org/officeDocument/2006/relationships/image" Target="media/image27.jpeg"/><Relationship Id="rId93" Type="http://schemas.openxmlformats.org/officeDocument/2006/relationships/image" Target="media/image38.jpeg"/><Relationship Id="rId98" Type="http://schemas.openxmlformats.org/officeDocument/2006/relationships/header" Target="header33.xml"/><Relationship Id="rId121" Type="http://schemas.openxmlformats.org/officeDocument/2006/relationships/image" Target="media/image43.jpeg"/><Relationship Id="rId142" Type="http://schemas.openxmlformats.org/officeDocument/2006/relationships/hyperlink" Target="http://www.putni.lv"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www.floodplainmeadows.org.uk/sites/www.floodplainmeadows.org.uk/files/files/Eco%20Hydrological%20Guidelines%20(1).pdf" TargetMode="External"/><Relationship Id="rId1" Type="http://schemas.openxmlformats.org/officeDocument/2006/relationships/hyperlink" Target="https://www.daba.gov.lv/upload/File/pp19/191204_Purvu_mon_Hidrologijas_vadlinijas_OPurmalis.pdf" TargetMode="External"/></Relationships>
</file>

<file path=word/theme/theme1.xml><?xml version="1.0" encoding="utf-8"?>
<a:theme xmlns:a="http://schemas.openxmlformats.org/drawingml/2006/main" name="Office dizains">
  <a:themeElements>
    <a:clrScheme name="Iestād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Iestād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Iestād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s" ma:contentTypeID="0x01010058DE24E5771DEA48B34C4F1720D2A691" ma:contentTypeVersion="12" ma:contentTypeDescription="Izveidot jaunu dokumentu." ma:contentTypeScope="" ma:versionID="a1895fd56626394d9981b32bd55886ad">
  <xsd:schema xmlns:xsd="http://www.w3.org/2001/XMLSchema" xmlns:xs="http://www.w3.org/2001/XMLSchema" xmlns:p="http://schemas.microsoft.com/office/2006/metadata/properties" xmlns:ns2="b3698a70-46f9-4b4d-9f82-082f514fa505" xmlns:ns3="2bba59d8-960e-497e-897f-77a0b0db6ff9" targetNamespace="http://schemas.microsoft.com/office/2006/metadata/properties" ma:root="true" ma:fieldsID="47c86905e58af7b17188ec9bda67ba84" ns2:_="" ns3:_="">
    <xsd:import namespace="b3698a70-46f9-4b4d-9f82-082f514fa505"/>
    <xsd:import namespace="2bba59d8-960e-497e-897f-77a0b0db6ff9"/>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3698a70-46f9-4b4d-9f82-082f514fa50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bba59d8-960e-497e-897f-77a0b0db6ff9" elementFormDefault="qualified">
    <xsd:import namespace="http://schemas.microsoft.com/office/2006/documentManagement/types"/>
    <xsd:import namespace="http://schemas.microsoft.com/office/infopath/2007/PartnerControls"/>
    <xsd:element name="SharedWithUsers" ma:index="10" nillable="true" ma:displayName="Koplietots a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Koplietots ar: detalizēt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atura tips"/>
        <xsd:element ref="dc:title" minOccurs="0" maxOccurs="1" ma:index="4" ma:displayName="Virsrakst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A73ABA-DD06-4EF6-B48C-CD8C040B429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3698a70-46f9-4b4d-9f82-082f514fa505"/>
    <ds:schemaRef ds:uri="2bba59d8-960e-497e-897f-77a0b0db6ff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7323884-6440-4F59-9B25-E1A077CE87C1}">
  <ds:schemaRefs>
    <ds:schemaRef ds:uri="http://schemas.microsoft.com/sharepoint/v3/contenttype/forms"/>
  </ds:schemaRefs>
</ds:datastoreItem>
</file>

<file path=customXml/itemProps3.xml><?xml version="1.0" encoding="utf-8"?>
<ds:datastoreItem xmlns:ds="http://schemas.openxmlformats.org/officeDocument/2006/customXml" ds:itemID="{F6A19148-8C49-4FDB-B755-34027CCEAF50}">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11F0136B-4BD9-49CD-A372-1D3D1064E2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139</Pages>
  <Words>165101</Words>
  <Characters>94109</Characters>
  <Application>Microsoft Office Word</Application>
  <DocSecurity>0</DocSecurity>
  <Lines>784</Lines>
  <Paragraphs>517</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Kopsavilkums</vt:lpstr>
      <vt:lpstr>Kopsavilkums</vt:lpstr>
    </vt:vector>
  </TitlesOfParts>
  <Company>ELLE</Company>
  <LinksUpToDate>false</LinksUpToDate>
  <CharactersWithSpaces>258693</CharactersWithSpaces>
  <SharedDoc>false</SharedDoc>
  <HLinks>
    <vt:vector size="384" baseType="variant">
      <vt:variant>
        <vt:i4>5505027</vt:i4>
      </vt:variant>
      <vt:variant>
        <vt:i4>384</vt:i4>
      </vt:variant>
      <vt:variant>
        <vt:i4>0</vt:i4>
      </vt:variant>
      <vt:variant>
        <vt:i4>5</vt:i4>
      </vt:variant>
      <vt:variant>
        <vt:lpwstr>http://cdr.eionet.europa.eu/lv/eu/art17/envuc1kdw</vt:lpwstr>
      </vt:variant>
      <vt:variant>
        <vt:lpwstr/>
      </vt:variant>
      <vt:variant>
        <vt:i4>7405627</vt:i4>
      </vt:variant>
      <vt:variant>
        <vt:i4>381</vt:i4>
      </vt:variant>
      <vt:variant>
        <vt:i4>0</vt:i4>
      </vt:variant>
      <vt:variant>
        <vt:i4>5</vt:i4>
      </vt:variant>
      <vt:variant>
        <vt:lpwstr>http://www.daba.gov.lv/public/lat/dati1/zinojumi_eiropas_komisijai/</vt:lpwstr>
      </vt:variant>
      <vt:variant>
        <vt:lpwstr/>
      </vt:variant>
      <vt:variant>
        <vt:i4>1048649</vt:i4>
      </vt:variant>
      <vt:variant>
        <vt:i4>378</vt:i4>
      </vt:variant>
      <vt:variant>
        <vt:i4>0</vt:i4>
      </vt:variant>
      <vt:variant>
        <vt:i4>5</vt:i4>
      </vt:variant>
      <vt:variant>
        <vt:lpwstr>http://www.varam.gov.lv/</vt:lpwstr>
      </vt:variant>
      <vt:variant>
        <vt:lpwstr/>
      </vt:variant>
      <vt:variant>
        <vt:i4>7274529</vt:i4>
      </vt:variant>
      <vt:variant>
        <vt:i4>375</vt:i4>
      </vt:variant>
      <vt:variant>
        <vt:i4>0</vt:i4>
      </vt:variant>
      <vt:variant>
        <vt:i4>5</vt:i4>
      </vt:variant>
      <vt:variant>
        <vt:lpwstr>http://www.pmlp.lv/</vt:lpwstr>
      </vt:variant>
      <vt:variant>
        <vt:lpwstr/>
      </vt:variant>
      <vt:variant>
        <vt:i4>1966088</vt:i4>
      </vt:variant>
      <vt:variant>
        <vt:i4>372</vt:i4>
      </vt:variant>
      <vt:variant>
        <vt:i4>0</vt:i4>
      </vt:variant>
      <vt:variant>
        <vt:i4>5</vt:i4>
      </vt:variant>
      <vt:variant>
        <vt:lpwstr>http://www.meteo.lv/</vt:lpwstr>
      </vt:variant>
      <vt:variant>
        <vt:lpwstr/>
      </vt:variant>
      <vt:variant>
        <vt:i4>5570582</vt:i4>
      </vt:variant>
      <vt:variant>
        <vt:i4>369</vt:i4>
      </vt:variant>
      <vt:variant>
        <vt:i4>0</vt:i4>
      </vt:variant>
      <vt:variant>
        <vt:i4>5</vt:i4>
      </vt:variant>
      <vt:variant>
        <vt:lpwstr>http://ozols.daba.gov.lv/pub/</vt:lpwstr>
      </vt:variant>
      <vt:variant>
        <vt:lpwstr/>
      </vt:variant>
      <vt:variant>
        <vt:i4>5636185</vt:i4>
      </vt:variant>
      <vt:variant>
        <vt:i4>366</vt:i4>
      </vt:variant>
      <vt:variant>
        <vt:i4>0</vt:i4>
      </vt:variant>
      <vt:variant>
        <vt:i4>5</vt:i4>
      </vt:variant>
      <vt:variant>
        <vt:lpwstr>http://latvijas.daba.lv/</vt:lpwstr>
      </vt:variant>
      <vt:variant>
        <vt:lpwstr/>
      </vt:variant>
      <vt:variant>
        <vt:i4>6619186</vt:i4>
      </vt:variant>
      <vt:variant>
        <vt:i4>363</vt:i4>
      </vt:variant>
      <vt:variant>
        <vt:i4>0</vt:i4>
      </vt:variant>
      <vt:variant>
        <vt:i4>5</vt:i4>
      </vt:variant>
      <vt:variant>
        <vt:lpwstr>http://www.latvijasdaba.lv/</vt:lpwstr>
      </vt:variant>
      <vt:variant>
        <vt:lpwstr/>
      </vt:variant>
      <vt:variant>
        <vt:i4>3407917</vt:i4>
      </vt:variant>
      <vt:variant>
        <vt:i4>360</vt:i4>
      </vt:variant>
      <vt:variant>
        <vt:i4>0</vt:i4>
      </vt:variant>
      <vt:variant>
        <vt:i4>5</vt:i4>
      </vt:variant>
      <vt:variant>
        <vt:lpwstr>http://www.daba.gov.lv/</vt:lpwstr>
      </vt:variant>
      <vt:variant>
        <vt:lpwstr/>
      </vt:variant>
      <vt:variant>
        <vt:i4>1376324</vt:i4>
      </vt:variant>
      <vt:variant>
        <vt:i4>348</vt:i4>
      </vt:variant>
      <vt:variant>
        <vt:i4>0</vt:i4>
      </vt:variant>
      <vt:variant>
        <vt:i4>5</vt:i4>
      </vt:variant>
      <vt:variant>
        <vt:lpwstr>http://natura2000.eea.europa.eu/</vt:lpwstr>
      </vt:variant>
      <vt:variant>
        <vt:lpwstr/>
      </vt:variant>
      <vt:variant>
        <vt:i4>1376280</vt:i4>
      </vt:variant>
      <vt:variant>
        <vt:i4>345</vt:i4>
      </vt:variant>
      <vt:variant>
        <vt:i4>0</vt:i4>
      </vt:variant>
      <vt:variant>
        <vt:i4>5</vt:i4>
      </vt:variant>
      <vt:variant>
        <vt:lpwstr>http://www.dabasdati.lv/</vt:lpwstr>
      </vt:variant>
      <vt:variant>
        <vt:lpwstr/>
      </vt:variant>
      <vt:variant>
        <vt:i4>3014704</vt:i4>
      </vt:variant>
      <vt:variant>
        <vt:i4>315</vt:i4>
      </vt:variant>
      <vt:variant>
        <vt:i4>0</vt:i4>
      </vt:variant>
      <vt:variant>
        <vt:i4>5</vt:i4>
      </vt:variant>
      <vt:variant>
        <vt:lpwstr>http://www.pmlp.gov.lv/</vt:lpwstr>
      </vt:variant>
      <vt:variant>
        <vt:lpwstr/>
      </vt:variant>
      <vt:variant>
        <vt:i4>1638452</vt:i4>
      </vt:variant>
      <vt:variant>
        <vt:i4>308</vt:i4>
      </vt:variant>
      <vt:variant>
        <vt:i4>0</vt:i4>
      </vt:variant>
      <vt:variant>
        <vt:i4>5</vt:i4>
      </vt:variant>
      <vt:variant>
        <vt:lpwstr/>
      </vt:variant>
      <vt:variant>
        <vt:lpwstr>_Toc432008252</vt:lpwstr>
      </vt:variant>
      <vt:variant>
        <vt:i4>1638452</vt:i4>
      </vt:variant>
      <vt:variant>
        <vt:i4>302</vt:i4>
      </vt:variant>
      <vt:variant>
        <vt:i4>0</vt:i4>
      </vt:variant>
      <vt:variant>
        <vt:i4>5</vt:i4>
      </vt:variant>
      <vt:variant>
        <vt:lpwstr/>
      </vt:variant>
      <vt:variant>
        <vt:lpwstr>_Toc432008251</vt:lpwstr>
      </vt:variant>
      <vt:variant>
        <vt:i4>1638452</vt:i4>
      </vt:variant>
      <vt:variant>
        <vt:i4>296</vt:i4>
      </vt:variant>
      <vt:variant>
        <vt:i4>0</vt:i4>
      </vt:variant>
      <vt:variant>
        <vt:i4>5</vt:i4>
      </vt:variant>
      <vt:variant>
        <vt:lpwstr/>
      </vt:variant>
      <vt:variant>
        <vt:lpwstr>_Toc432008250</vt:lpwstr>
      </vt:variant>
      <vt:variant>
        <vt:i4>1572916</vt:i4>
      </vt:variant>
      <vt:variant>
        <vt:i4>290</vt:i4>
      </vt:variant>
      <vt:variant>
        <vt:i4>0</vt:i4>
      </vt:variant>
      <vt:variant>
        <vt:i4>5</vt:i4>
      </vt:variant>
      <vt:variant>
        <vt:lpwstr/>
      </vt:variant>
      <vt:variant>
        <vt:lpwstr>_Toc432008249</vt:lpwstr>
      </vt:variant>
      <vt:variant>
        <vt:i4>1572916</vt:i4>
      </vt:variant>
      <vt:variant>
        <vt:i4>284</vt:i4>
      </vt:variant>
      <vt:variant>
        <vt:i4>0</vt:i4>
      </vt:variant>
      <vt:variant>
        <vt:i4>5</vt:i4>
      </vt:variant>
      <vt:variant>
        <vt:lpwstr/>
      </vt:variant>
      <vt:variant>
        <vt:lpwstr>_Toc432008248</vt:lpwstr>
      </vt:variant>
      <vt:variant>
        <vt:i4>1572916</vt:i4>
      </vt:variant>
      <vt:variant>
        <vt:i4>278</vt:i4>
      </vt:variant>
      <vt:variant>
        <vt:i4>0</vt:i4>
      </vt:variant>
      <vt:variant>
        <vt:i4>5</vt:i4>
      </vt:variant>
      <vt:variant>
        <vt:lpwstr/>
      </vt:variant>
      <vt:variant>
        <vt:lpwstr>_Toc432008247</vt:lpwstr>
      </vt:variant>
      <vt:variant>
        <vt:i4>1572916</vt:i4>
      </vt:variant>
      <vt:variant>
        <vt:i4>272</vt:i4>
      </vt:variant>
      <vt:variant>
        <vt:i4>0</vt:i4>
      </vt:variant>
      <vt:variant>
        <vt:i4>5</vt:i4>
      </vt:variant>
      <vt:variant>
        <vt:lpwstr/>
      </vt:variant>
      <vt:variant>
        <vt:lpwstr>_Toc432008246</vt:lpwstr>
      </vt:variant>
      <vt:variant>
        <vt:i4>1572916</vt:i4>
      </vt:variant>
      <vt:variant>
        <vt:i4>266</vt:i4>
      </vt:variant>
      <vt:variant>
        <vt:i4>0</vt:i4>
      </vt:variant>
      <vt:variant>
        <vt:i4>5</vt:i4>
      </vt:variant>
      <vt:variant>
        <vt:lpwstr/>
      </vt:variant>
      <vt:variant>
        <vt:lpwstr>_Toc432008245</vt:lpwstr>
      </vt:variant>
      <vt:variant>
        <vt:i4>1572916</vt:i4>
      </vt:variant>
      <vt:variant>
        <vt:i4>260</vt:i4>
      </vt:variant>
      <vt:variant>
        <vt:i4>0</vt:i4>
      </vt:variant>
      <vt:variant>
        <vt:i4>5</vt:i4>
      </vt:variant>
      <vt:variant>
        <vt:lpwstr/>
      </vt:variant>
      <vt:variant>
        <vt:lpwstr>_Toc432008244</vt:lpwstr>
      </vt:variant>
      <vt:variant>
        <vt:i4>1572916</vt:i4>
      </vt:variant>
      <vt:variant>
        <vt:i4>254</vt:i4>
      </vt:variant>
      <vt:variant>
        <vt:i4>0</vt:i4>
      </vt:variant>
      <vt:variant>
        <vt:i4>5</vt:i4>
      </vt:variant>
      <vt:variant>
        <vt:lpwstr/>
      </vt:variant>
      <vt:variant>
        <vt:lpwstr>_Toc432008243</vt:lpwstr>
      </vt:variant>
      <vt:variant>
        <vt:i4>1572916</vt:i4>
      </vt:variant>
      <vt:variant>
        <vt:i4>248</vt:i4>
      </vt:variant>
      <vt:variant>
        <vt:i4>0</vt:i4>
      </vt:variant>
      <vt:variant>
        <vt:i4>5</vt:i4>
      </vt:variant>
      <vt:variant>
        <vt:lpwstr/>
      </vt:variant>
      <vt:variant>
        <vt:lpwstr>_Toc432008242</vt:lpwstr>
      </vt:variant>
      <vt:variant>
        <vt:i4>1572916</vt:i4>
      </vt:variant>
      <vt:variant>
        <vt:i4>242</vt:i4>
      </vt:variant>
      <vt:variant>
        <vt:i4>0</vt:i4>
      </vt:variant>
      <vt:variant>
        <vt:i4>5</vt:i4>
      </vt:variant>
      <vt:variant>
        <vt:lpwstr/>
      </vt:variant>
      <vt:variant>
        <vt:lpwstr>_Toc432008241</vt:lpwstr>
      </vt:variant>
      <vt:variant>
        <vt:i4>1572916</vt:i4>
      </vt:variant>
      <vt:variant>
        <vt:i4>236</vt:i4>
      </vt:variant>
      <vt:variant>
        <vt:i4>0</vt:i4>
      </vt:variant>
      <vt:variant>
        <vt:i4>5</vt:i4>
      </vt:variant>
      <vt:variant>
        <vt:lpwstr/>
      </vt:variant>
      <vt:variant>
        <vt:lpwstr>_Toc432008240</vt:lpwstr>
      </vt:variant>
      <vt:variant>
        <vt:i4>2031668</vt:i4>
      </vt:variant>
      <vt:variant>
        <vt:i4>230</vt:i4>
      </vt:variant>
      <vt:variant>
        <vt:i4>0</vt:i4>
      </vt:variant>
      <vt:variant>
        <vt:i4>5</vt:i4>
      </vt:variant>
      <vt:variant>
        <vt:lpwstr/>
      </vt:variant>
      <vt:variant>
        <vt:lpwstr>_Toc432008239</vt:lpwstr>
      </vt:variant>
      <vt:variant>
        <vt:i4>2031668</vt:i4>
      </vt:variant>
      <vt:variant>
        <vt:i4>224</vt:i4>
      </vt:variant>
      <vt:variant>
        <vt:i4>0</vt:i4>
      </vt:variant>
      <vt:variant>
        <vt:i4>5</vt:i4>
      </vt:variant>
      <vt:variant>
        <vt:lpwstr/>
      </vt:variant>
      <vt:variant>
        <vt:lpwstr>_Toc432008238</vt:lpwstr>
      </vt:variant>
      <vt:variant>
        <vt:i4>2031668</vt:i4>
      </vt:variant>
      <vt:variant>
        <vt:i4>218</vt:i4>
      </vt:variant>
      <vt:variant>
        <vt:i4>0</vt:i4>
      </vt:variant>
      <vt:variant>
        <vt:i4>5</vt:i4>
      </vt:variant>
      <vt:variant>
        <vt:lpwstr/>
      </vt:variant>
      <vt:variant>
        <vt:lpwstr>_Toc432008237</vt:lpwstr>
      </vt:variant>
      <vt:variant>
        <vt:i4>2031668</vt:i4>
      </vt:variant>
      <vt:variant>
        <vt:i4>212</vt:i4>
      </vt:variant>
      <vt:variant>
        <vt:i4>0</vt:i4>
      </vt:variant>
      <vt:variant>
        <vt:i4>5</vt:i4>
      </vt:variant>
      <vt:variant>
        <vt:lpwstr/>
      </vt:variant>
      <vt:variant>
        <vt:lpwstr>_Toc432008236</vt:lpwstr>
      </vt:variant>
      <vt:variant>
        <vt:i4>2031668</vt:i4>
      </vt:variant>
      <vt:variant>
        <vt:i4>206</vt:i4>
      </vt:variant>
      <vt:variant>
        <vt:i4>0</vt:i4>
      </vt:variant>
      <vt:variant>
        <vt:i4>5</vt:i4>
      </vt:variant>
      <vt:variant>
        <vt:lpwstr/>
      </vt:variant>
      <vt:variant>
        <vt:lpwstr>_Toc432008235</vt:lpwstr>
      </vt:variant>
      <vt:variant>
        <vt:i4>2031668</vt:i4>
      </vt:variant>
      <vt:variant>
        <vt:i4>200</vt:i4>
      </vt:variant>
      <vt:variant>
        <vt:i4>0</vt:i4>
      </vt:variant>
      <vt:variant>
        <vt:i4>5</vt:i4>
      </vt:variant>
      <vt:variant>
        <vt:lpwstr/>
      </vt:variant>
      <vt:variant>
        <vt:lpwstr>_Toc432008234</vt:lpwstr>
      </vt:variant>
      <vt:variant>
        <vt:i4>2031668</vt:i4>
      </vt:variant>
      <vt:variant>
        <vt:i4>194</vt:i4>
      </vt:variant>
      <vt:variant>
        <vt:i4>0</vt:i4>
      </vt:variant>
      <vt:variant>
        <vt:i4>5</vt:i4>
      </vt:variant>
      <vt:variant>
        <vt:lpwstr/>
      </vt:variant>
      <vt:variant>
        <vt:lpwstr>_Toc432008233</vt:lpwstr>
      </vt:variant>
      <vt:variant>
        <vt:i4>2031668</vt:i4>
      </vt:variant>
      <vt:variant>
        <vt:i4>188</vt:i4>
      </vt:variant>
      <vt:variant>
        <vt:i4>0</vt:i4>
      </vt:variant>
      <vt:variant>
        <vt:i4>5</vt:i4>
      </vt:variant>
      <vt:variant>
        <vt:lpwstr/>
      </vt:variant>
      <vt:variant>
        <vt:lpwstr>_Toc432008232</vt:lpwstr>
      </vt:variant>
      <vt:variant>
        <vt:i4>2031668</vt:i4>
      </vt:variant>
      <vt:variant>
        <vt:i4>182</vt:i4>
      </vt:variant>
      <vt:variant>
        <vt:i4>0</vt:i4>
      </vt:variant>
      <vt:variant>
        <vt:i4>5</vt:i4>
      </vt:variant>
      <vt:variant>
        <vt:lpwstr/>
      </vt:variant>
      <vt:variant>
        <vt:lpwstr>_Toc432008231</vt:lpwstr>
      </vt:variant>
      <vt:variant>
        <vt:i4>2031668</vt:i4>
      </vt:variant>
      <vt:variant>
        <vt:i4>176</vt:i4>
      </vt:variant>
      <vt:variant>
        <vt:i4>0</vt:i4>
      </vt:variant>
      <vt:variant>
        <vt:i4>5</vt:i4>
      </vt:variant>
      <vt:variant>
        <vt:lpwstr/>
      </vt:variant>
      <vt:variant>
        <vt:lpwstr>_Toc432008230</vt:lpwstr>
      </vt:variant>
      <vt:variant>
        <vt:i4>1966132</vt:i4>
      </vt:variant>
      <vt:variant>
        <vt:i4>170</vt:i4>
      </vt:variant>
      <vt:variant>
        <vt:i4>0</vt:i4>
      </vt:variant>
      <vt:variant>
        <vt:i4>5</vt:i4>
      </vt:variant>
      <vt:variant>
        <vt:lpwstr/>
      </vt:variant>
      <vt:variant>
        <vt:lpwstr>_Toc432008229</vt:lpwstr>
      </vt:variant>
      <vt:variant>
        <vt:i4>1966132</vt:i4>
      </vt:variant>
      <vt:variant>
        <vt:i4>164</vt:i4>
      </vt:variant>
      <vt:variant>
        <vt:i4>0</vt:i4>
      </vt:variant>
      <vt:variant>
        <vt:i4>5</vt:i4>
      </vt:variant>
      <vt:variant>
        <vt:lpwstr/>
      </vt:variant>
      <vt:variant>
        <vt:lpwstr>_Toc432008228</vt:lpwstr>
      </vt:variant>
      <vt:variant>
        <vt:i4>1966132</vt:i4>
      </vt:variant>
      <vt:variant>
        <vt:i4>158</vt:i4>
      </vt:variant>
      <vt:variant>
        <vt:i4>0</vt:i4>
      </vt:variant>
      <vt:variant>
        <vt:i4>5</vt:i4>
      </vt:variant>
      <vt:variant>
        <vt:lpwstr/>
      </vt:variant>
      <vt:variant>
        <vt:lpwstr>_Toc432008227</vt:lpwstr>
      </vt:variant>
      <vt:variant>
        <vt:i4>1966132</vt:i4>
      </vt:variant>
      <vt:variant>
        <vt:i4>152</vt:i4>
      </vt:variant>
      <vt:variant>
        <vt:i4>0</vt:i4>
      </vt:variant>
      <vt:variant>
        <vt:i4>5</vt:i4>
      </vt:variant>
      <vt:variant>
        <vt:lpwstr/>
      </vt:variant>
      <vt:variant>
        <vt:lpwstr>_Toc432008226</vt:lpwstr>
      </vt:variant>
      <vt:variant>
        <vt:i4>1966132</vt:i4>
      </vt:variant>
      <vt:variant>
        <vt:i4>146</vt:i4>
      </vt:variant>
      <vt:variant>
        <vt:i4>0</vt:i4>
      </vt:variant>
      <vt:variant>
        <vt:i4>5</vt:i4>
      </vt:variant>
      <vt:variant>
        <vt:lpwstr/>
      </vt:variant>
      <vt:variant>
        <vt:lpwstr>_Toc432008225</vt:lpwstr>
      </vt:variant>
      <vt:variant>
        <vt:i4>1966132</vt:i4>
      </vt:variant>
      <vt:variant>
        <vt:i4>140</vt:i4>
      </vt:variant>
      <vt:variant>
        <vt:i4>0</vt:i4>
      </vt:variant>
      <vt:variant>
        <vt:i4>5</vt:i4>
      </vt:variant>
      <vt:variant>
        <vt:lpwstr/>
      </vt:variant>
      <vt:variant>
        <vt:lpwstr>_Toc432008224</vt:lpwstr>
      </vt:variant>
      <vt:variant>
        <vt:i4>1966132</vt:i4>
      </vt:variant>
      <vt:variant>
        <vt:i4>134</vt:i4>
      </vt:variant>
      <vt:variant>
        <vt:i4>0</vt:i4>
      </vt:variant>
      <vt:variant>
        <vt:i4>5</vt:i4>
      </vt:variant>
      <vt:variant>
        <vt:lpwstr/>
      </vt:variant>
      <vt:variant>
        <vt:lpwstr>_Toc432008223</vt:lpwstr>
      </vt:variant>
      <vt:variant>
        <vt:i4>1966132</vt:i4>
      </vt:variant>
      <vt:variant>
        <vt:i4>128</vt:i4>
      </vt:variant>
      <vt:variant>
        <vt:i4>0</vt:i4>
      </vt:variant>
      <vt:variant>
        <vt:i4>5</vt:i4>
      </vt:variant>
      <vt:variant>
        <vt:lpwstr/>
      </vt:variant>
      <vt:variant>
        <vt:lpwstr>_Toc432008222</vt:lpwstr>
      </vt:variant>
      <vt:variant>
        <vt:i4>1966132</vt:i4>
      </vt:variant>
      <vt:variant>
        <vt:i4>122</vt:i4>
      </vt:variant>
      <vt:variant>
        <vt:i4>0</vt:i4>
      </vt:variant>
      <vt:variant>
        <vt:i4>5</vt:i4>
      </vt:variant>
      <vt:variant>
        <vt:lpwstr/>
      </vt:variant>
      <vt:variant>
        <vt:lpwstr>_Toc432008221</vt:lpwstr>
      </vt:variant>
      <vt:variant>
        <vt:i4>1966132</vt:i4>
      </vt:variant>
      <vt:variant>
        <vt:i4>116</vt:i4>
      </vt:variant>
      <vt:variant>
        <vt:i4>0</vt:i4>
      </vt:variant>
      <vt:variant>
        <vt:i4>5</vt:i4>
      </vt:variant>
      <vt:variant>
        <vt:lpwstr/>
      </vt:variant>
      <vt:variant>
        <vt:lpwstr>_Toc432008220</vt:lpwstr>
      </vt:variant>
      <vt:variant>
        <vt:i4>1900596</vt:i4>
      </vt:variant>
      <vt:variant>
        <vt:i4>110</vt:i4>
      </vt:variant>
      <vt:variant>
        <vt:i4>0</vt:i4>
      </vt:variant>
      <vt:variant>
        <vt:i4>5</vt:i4>
      </vt:variant>
      <vt:variant>
        <vt:lpwstr/>
      </vt:variant>
      <vt:variant>
        <vt:lpwstr>_Toc432008219</vt:lpwstr>
      </vt:variant>
      <vt:variant>
        <vt:i4>1900596</vt:i4>
      </vt:variant>
      <vt:variant>
        <vt:i4>104</vt:i4>
      </vt:variant>
      <vt:variant>
        <vt:i4>0</vt:i4>
      </vt:variant>
      <vt:variant>
        <vt:i4>5</vt:i4>
      </vt:variant>
      <vt:variant>
        <vt:lpwstr/>
      </vt:variant>
      <vt:variant>
        <vt:lpwstr>_Toc432008218</vt:lpwstr>
      </vt:variant>
      <vt:variant>
        <vt:i4>1900596</vt:i4>
      </vt:variant>
      <vt:variant>
        <vt:i4>98</vt:i4>
      </vt:variant>
      <vt:variant>
        <vt:i4>0</vt:i4>
      </vt:variant>
      <vt:variant>
        <vt:i4>5</vt:i4>
      </vt:variant>
      <vt:variant>
        <vt:lpwstr/>
      </vt:variant>
      <vt:variant>
        <vt:lpwstr>_Toc432008217</vt:lpwstr>
      </vt:variant>
      <vt:variant>
        <vt:i4>1900596</vt:i4>
      </vt:variant>
      <vt:variant>
        <vt:i4>92</vt:i4>
      </vt:variant>
      <vt:variant>
        <vt:i4>0</vt:i4>
      </vt:variant>
      <vt:variant>
        <vt:i4>5</vt:i4>
      </vt:variant>
      <vt:variant>
        <vt:lpwstr/>
      </vt:variant>
      <vt:variant>
        <vt:lpwstr>_Toc432008216</vt:lpwstr>
      </vt:variant>
      <vt:variant>
        <vt:i4>1900596</vt:i4>
      </vt:variant>
      <vt:variant>
        <vt:i4>86</vt:i4>
      </vt:variant>
      <vt:variant>
        <vt:i4>0</vt:i4>
      </vt:variant>
      <vt:variant>
        <vt:i4>5</vt:i4>
      </vt:variant>
      <vt:variant>
        <vt:lpwstr/>
      </vt:variant>
      <vt:variant>
        <vt:lpwstr>_Toc432008215</vt:lpwstr>
      </vt:variant>
      <vt:variant>
        <vt:i4>1900596</vt:i4>
      </vt:variant>
      <vt:variant>
        <vt:i4>80</vt:i4>
      </vt:variant>
      <vt:variant>
        <vt:i4>0</vt:i4>
      </vt:variant>
      <vt:variant>
        <vt:i4>5</vt:i4>
      </vt:variant>
      <vt:variant>
        <vt:lpwstr/>
      </vt:variant>
      <vt:variant>
        <vt:lpwstr>_Toc432008214</vt:lpwstr>
      </vt:variant>
      <vt:variant>
        <vt:i4>1900596</vt:i4>
      </vt:variant>
      <vt:variant>
        <vt:i4>74</vt:i4>
      </vt:variant>
      <vt:variant>
        <vt:i4>0</vt:i4>
      </vt:variant>
      <vt:variant>
        <vt:i4>5</vt:i4>
      </vt:variant>
      <vt:variant>
        <vt:lpwstr/>
      </vt:variant>
      <vt:variant>
        <vt:lpwstr>_Toc432008213</vt:lpwstr>
      </vt:variant>
      <vt:variant>
        <vt:i4>1900596</vt:i4>
      </vt:variant>
      <vt:variant>
        <vt:i4>68</vt:i4>
      </vt:variant>
      <vt:variant>
        <vt:i4>0</vt:i4>
      </vt:variant>
      <vt:variant>
        <vt:i4>5</vt:i4>
      </vt:variant>
      <vt:variant>
        <vt:lpwstr/>
      </vt:variant>
      <vt:variant>
        <vt:lpwstr>_Toc432008212</vt:lpwstr>
      </vt:variant>
      <vt:variant>
        <vt:i4>1900596</vt:i4>
      </vt:variant>
      <vt:variant>
        <vt:i4>62</vt:i4>
      </vt:variant>
      <vt:variant>
        <vt:i4>0</vt:i4>
      </vt:variant>
      <vt:variant>
        <vt:i4>5</vt:i4>
      </vt:variant>
      <vt:variant>
        <vt:lpwstr/>
      </vt:variant>
      <vt:variant>
        <vt:lpwstr>_Toc432008211</vt:lpwstr>
      </vt:variant>
      <vt:variant>
        <vt:i4>1900596</vt:i4>
      </vt:variant>
      <vt:variant>
        <vt:i4>56</vt:i4>
      </vt:variant>
      <vt:variant>
        <vt:i4>0</vt:i4>
      </vt:variant>
      <vt:variant>
        <vt:i4>5</vt:i4>
      </vt:variant>
      <vt:variant>
        <vt:lpwstr/>
      </vt:variant>
      <vt:variant>
        <vt:lpwstr>_Toc432008210</vt:lpwstr>
      </vt:variant>
      <vt:variant>
        <vt:i4>1835060</vt:i4>
      </vt:variant>
      <vt:variant>
        <vt:i4>50</vt:i4>
      </vt:variant>
      <vt:variant>
        <vt:i4>0</vt:i4>
      </vt:variant>
      <vt:variant>
        <vt:i4>5</vt:i4>
      </vt:variant>
      <vt:variant>
        <vt:lpwstr/>
      </vt:variant>
      <vt:variant>
        <vt:lpwstr>_Toc432008209</vt:lpwstr>
      </vt:variant>
      <vt:variant>
        <vt:i4>1835060</vt:i4>
      </vt:variant>
      <vt:variant>
        <vt:i4>44</vt:i4>
      </vt:variant>
      <vt:variant>
        <vt:i4>0</vt:i4>
      </vt:variant>
      <vt:variant>
        <vt:i4>5</vt:i4>
      </vt:variant>
      <vt:variant>
        <vt:lpwstr/>
      </vt:variant>
      <vt:variant>
        <vt:lpwstr>_Toc432008208</vt:lpwstr>
      </vt:variant>
      <vt:variant>
        <vt:i4>1835060</vt:i4>
      </vt:variant>
      <vt:variant>
        <vt:i4>38</vt:i4>
      </vt:variant>
      <vt:variant>
        <vt:i4>0</vt:i4>
      </vt:variant>
      <vt:variant>
        <vt:i4>5</vt:i4>
      </vt:variant>
      <vt:variant>
        <vt:lpwstr/>
      </vt:variant>
      <vt:variant>
        <vt:lpwstr>_Toc432008207</vt:lpwstr>
      </vt:variant>
      <vt:variant>
        <vt:i4>1835060</vt:i4>
      </vt:variant>
      <vt:variant>
        <vt:i4>32</vt:i4>
      </vt:variant>
      <vt:variant>
        <vt:i4>0</vt:i4>
      </vt:variant>
      <vt:variant>
        <vt:i4>5</vt:i4>
      </vt:variant>
      <vt:variant>
        <vt:lpwstr/>
      </vt:variant>
      <vt:variant>
        <vt:lpwstr>_Toc432008206</vt:lpwstr>
      </vt:variant>
      <vt:variant>
        <vt:i4>1835060</vt:i4>
      </vt:variant>
      <vt:variant>
        <vt:i4>26</vt:i4>
      </vt:variant>
      <vt:variant>
        <vt:i4>0</vt:i4>
      </vt:variant>
      <vt:variant>
        <vt:i4>5</vt:i4>
      </vt:variant>
      <vt:variant>
        <vt:lpwstr/>
      </vt:variant>
      <vt:variant>
        <vt:lpwstr>_Toc432008205</vt:lpwstr>
      </vt:variant>
      <vt:variant>
        <vt:i4>1835060</vt:i4>
      </vt:variant>
      <vt:variant>
        <vt:i4>20</vt:i4>
      </vt:variant>
      <vt:variant>
        <vt:i4>0</vt:i4>
      </vt:variant>
      <vt:variant>
        <vt:i4>5</vt:i4>
      </vt:variant>
      <vt:variant>
        <vt:lpwstr/>
      </vt:variant>
      <vt:variant>
        <vt:lpwstr>_Toc432008204</vt:lpwstr>
      </vt:variant>
      <vt:variant>
        <vt:i4>1835060</vt:i4>
      </vt:variant>
      <vt:variant>
        <vt:i4>14</vt:i4>
      </vt:variant>
      <vt:variant>
        <vt:i4>0</vt:i4>
      </vt:variant>
      <vt:variant>
        <vt:i4>5</vt:i4>
      </vt:variant>
      <vt:variant>
        <vt:lpwstr/>
      </vt:variant>
      <vt:variant>
        <vt:lpwstr>_Toc432008203</vt:lpwstr>
      </vt:variant>
      <vt:variant>
        <vt:i4>1835060</vt:i4>
      </vt:variant>
      <vt:variant>
        <vt:i4>8</vt:i4>
      </vt:variant>
      <vt:variant>
        <vt:i4>0</vt:i4>
      </vt:variant>
      <vt:variant>
        <vt:i4>5</vt:i4>
      </vt:variant>
      <vt:variant>
        <vt:lpwstr/>
      </vt:variant>
      <vt:variant>
        <vt:lpwstr>_Toc432008202</vt:lpwstr>
      </vt:variant>
      <vt:variant>
        <vt:i4>1835060</vt:i4>
      </vt:variant>
      <vt:variant>
        <vt:i4>2</vt:i4>
      </vt:variant>
      <vt:variant>
        <vt:i4>0</vt:i4>
      </vt:variant>
      <vt:variant>
        <vt:i4>5</vt:i4>
      </vt:variant>
      <vt:variant>
        <vt:lpwstr/>
      </vt:variant>
      <vt:variant>
        <vt:lpwstr>_Toc432008201</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Kopsavilkums</dc:title>
  <dc:creator>Lucija</dc:creator>
  <cp:lastModifiedBy>AndrisS</cp:lastModifiedBy>
  <cp:revision>2</cp:revision>
  <cp:lastPrinted>2020-06-02T08:35:00Z</cp:lastPrinted>
  <dcterms:created xsi:type="dcterms:W3CDTF">2020-10-08T10:29:00Z</dcterms:created>
  <dcterms:modified xsi:type="dcterms:W3CDTF">2020-10-08T10:29:00Z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0x01010058DE24E5771DEA48B34C4F1720D2A691</vt:lpwstr>
  </property>
</Properties>
</file>