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331D5" w14:textId="5E28754B" w:rsidR="00F44E12" w:rsidRPr="005D2C2A" w:rsidRDefault="001A65CA" w:rsidP="00A966B9">
      <w:pPr>
        <w:jc w:val="center"/>
        <w:rPr>
          <w:rFonts w:ascii="Times New Roman" w:hAnsi="Times New Roman" w:cs="Times New Roman"/>
          <w:b/>
          <w:sz w:val="24"/>
          <w:szCs w:val="24"/>
          <w:lang w:val="lv-LV"/>
        </w:rPr>
      </w:pPr>
      <w:r>
        <w:rPr>
          <w:rFonts w:ascii="Times New Roman" w:hAnsi="Times New Roman" w:cs="Times New Roman"/>
          <w:b/>
          <w:sz w:val="24"/>
          <w:szCs w:val="24"/>
          <w:lang w:val="lv-LV"/>
        </w:rPr>
        <w:t>12</w:t>
      </w:r>
      <w:r w:rsidR="00803715">
        <w:rPr>
          <w:rFonts w:ascii="Times New Roman" w:hAnsi="Times New Roman" w:cs="Times New Roman"/>
          <w:b/>
          <w:sz w:val="24"/>
          <w:szCs w:val="24"/>
          <w:lang w:val="lv-LV"/>
        </w:rPr>
        <w:t>b</w:t>
      </w:r>
      <w:r w:rsidR="00155E34">
        <w:rPr>
          <w:rFonts w:ascii="Times New Roman" w:hAnsi="Times New Roman" w:cs="Times New Roman"/>
          <w:b/>
          <w:sz w:val="24"/>
          <w:szCs w:val="24"/>
          <w:lang w:val="lv-LV"/>
        </w:rPr>
        <w:t xml:space="preserve">. </w:t>
      </w:r>
      <w:r w:rsidR="0056123A" w:rsidRPr="005D2C2A">
        <w:rPr>
          <w:rFonts w:ascii="Times New Roman" w:hAnsi="Times New Roman" w:cs="Times New Roman"/>
          <w:b/>
          <w:sz w:val="24"/>
          <w:szCs w:val="24"/>
          <w:lang w:val="lv-LV"/>
        </w:rPr>
        <w:t>pielikums. Pārskats par dzeņu sugu aizsardzības plāna apspriešanas laikā saņemtajiem priekšlikumiem</w:t>
      </w:r>
    </w:p>
    <w:tbl>
      <w:tblPr>
        <w:tblStyle w:val="TableGrid"/>
        <w:tblW w:w="13320" w:type="dxa"/>
        <w:tblLayout w:type="fixed"/>
        <w:tblLook w:val="04A0" w:firstRow="1" w:lastRow="0" w:firstColumn="1" w:lastColumn="0" w:noHBand="0" w:noVBand="1"/>
      </w:tblPr>
      <w:tblGrid>
        <w:gridCol w:w="2354"/>
        <w:gridCol w:w="5438"/>
        <w:gridCol w:w="5528"/>
      </w:tblGrid>
      <w:tr w:rsidR="00872BA9" w:rsidRPr="005D2C2A" w14:paraId="71B4B7FC" w14:textId="77777777" w:rsidTr="00022DCE">
        <w:tc>
          <w:tcPr>
            <w:tcW w:w="2354" w:type="dxa"/>
          </w:tcPr>
          <w:p w14:paraId="5EAB92AA" w14:textId="77777777" w:rsidR="00872BA9" w:rsidRPr="005D2C2A" w:rsidRDefault="00872BA9" w:rsidP="00A966B9">
            <w:pPr>
              <w:pStyle w:val="naisc"/>
              <w:spacing w:before="120" w:after="120"/>
              <w:jc w:val="both"/>
              <w:rPr>
                <w:szCs w:val="24"/>
                <w:lang w:val="lv-LV" w:eastAsia="lv-LV"/>
              </w:rPr>
            </w:pPr>
            <w:r w:rsidRPr="005D2C2A">
              <w:rPr>
                <w:szCs w:val="24"/>
                <w:lang w:val="lv-LV"/>
              </w:rPr>
              <w:t>Priekšlikuma iesniedzējs</w:t>
            </w:r>
          </w:p>
        </w:tc>
        <w:tc>
          <w:tcPr>
            <w:tcW w:w="5438" w:type="dxa"/>
          </w:tcPr>
          <w:p w14:paraId="77267F3D" w14:textId="77777777" w:rsidR="00872BA9" w:rsidRPr="005D2C2A" w:rsidRDefault="00872BA9" w:rsidP="00A966B9">
            <w:pPr>
              <w:spacing w:before="120" w:after="120"/>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Priekšlikums</w:t>
            </w:r>
          </w:p>
        </w:tc>
        <w:tc>
          <w:tcPr>
            <w:tcW w:w="5528" w:type="dxa"/>
          </w:tcPr>
          <w:p w14:paraId="1AEC2E30" w14:textId="77777777" w:rsidR="00872BA9" w:rsidRPr="005D2C2A" w:rsidRDefault="00872BA9" w:rsidP="00A966B9">
            <w:pPr>
              <w:spacing w:before="120" w:after="120"/>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Plāna izstrādātāju atbilde</w:t>
            </w:r>
          </w:p>
        </w:tc>
      </w:tr>
      <w:tr w:rsidR="00896B95" w:rsidRPr="005D2C2A" w14:paraId="67A56B74" w14:textId="77777777" w:rsidTr="00022DCE">
        <w:tc>
          <w:tcPr>
            <w:tcW w:w="2354" w:type="dxa"/>
            <w:vMerge w:val="restart"/>
          </w:tcPr>
          <w:p w14:paraId="3D032280"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AS “Latvijas valsts meži”</w:t>
            </w:r>
          </w:p>
        </w:tc>
        <w:tc>
          <w:tcPr>
            <w:tcW w:w="5438" w:type="dxa"/>
          </w:tcPr>
          <w:p w14:paraId="3C4F6E54"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1) Plāna projekts sniedz vispusīgu dzeņu sugu populāciju un to vajadzību aprakstu, ir apkopots ievērojams citur publicētas, kā arī Latvijā iegūtas nepublicētas informācijas apjoms;</w:t>
            </w:r>
          </w:p>
          <w:p w14:paraId="4E486096" w14:textId="77777777" w:rsidR="00896B95" w:rsidRPr="005D2C2A" w:rsidRDefault="00896B95" w:rsidP="00A966B9">
            <w:pPr>
              <w:jc w:val="both"/>
              <w:rPr>
                <w:rFonts w:ascii="Times New Roman" w:hAnsi="Times New Roman" w:cs="Times New Roman"/>
                <w:sz w:val="24"/>
                <w:szCs w:val="24"/>
                <w:lang w:val="lv-LV"/>
              </w:rPr>
            </w:pPr>
          </w:p>
        </w:tc>
        <w:tc>
          <w:tcPr>
            <w:tcW w:w="5528" w:type="dxa"/>
          </w:tcPr>
          <w:p w14:paraId="49AE2CB0"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Komentārs pieņemts zināšanai.</w:t>
            </w:r>
          </w:p>
          <w:p w14:paraId="39F53FBE" w14:textId="77777777" w:rsidR="00896B95" w:rsidRPr="005D2C2A" w:rsidRDefault="00896B95" w:rsidP="00A966B9">
            <w:pPr>
              <w:jc w:val="both"/>
              <w:rPr>
                <w:rFonts w:ascii="Times New Roman" w:hAnsi="Times New Roman" w:cs="Times New Roman"/>
                <w:sz w:val="24"/>
                <w:szCs w:val="24"/>
                <w:lang w:val="lv-LV"/>
              </w:rPr>
            </w:pPr>
          </w:p>
          <w:p w14:paraId="109B33C5" w14:textId="77777777" w:rsidR="00896B95" w:rsidRPr="005D2C2A" w:rsidRDefault="00896B95" w:rsidP="00A966B9">
            <w:pPr>
              <w:jc w:val="both"/>
              <w:rPr>
                <w:rFonts w:ascii="Times New Roman" w:hAnsi="Times New Roman" w:cs="Times New Roman"/>
                <w:sz w:val="24"/>
                <w:szCs w:val="24"/>
                <w:lang w:val="lv-LV"/>
              </w:rPr>
            </w:pPr>
          </w:p>
          <w:p w14:paraId="2D1DB494" w14:textId="77777777" w:rsidR="00896B95" w:rsidRPr="005D2C2A" w:rsidRDefault="00896B95" w:rsidP="00A966B9">
            <w:pPr>
              <w:jc w:val="both"/>
              <w:rPr>
                <w:rFonts w:ascii="Times New Roman" w:hAnsi="Times New Roman" w:cs="Times New Roman"/>
                <w:sz w:val="24"/>
                <w:szCs w:val="24"/>
                <w:lang w:val="lv-LV"/>
              </w:rPr>
            </w:pPr>
          </w:p>
        </w:tc>
      </w:tr>
      <w:tr w:rsidR="00896B95" w:rsidRPr="005D2C2A" w14:paraId="3A13E1B0" w14:textId="77777777" w:rsidTr="00022DCE">
        <w:tc>
          <w:tcPr>
            <w:tcW w:w="2354" w:type="dxa"/>
            <w:vMerge/>
          </w:tcPr>
          <w:p w14:paraId="50182B3D" w14:textId="6B65EC47" w:rsidR="00896B95" w:rsidRPr="005D2C2A" w:rsidRDefault="00896B95" w:rsidP="00A966B9">
            <w:pPr>
              <w:jc w:val="both"/>
              <w:rPr>
                <w:rFonts w:ascii="Times New Roman" w:hAnsi="Times New Roman" w:cs="Times New Roman"/>
                <w:sz w:val="24"/>
                <w:szCs w:val="24"/>
                <w:lang w:val="lv-LV"/>
              </w:rPr>
            </w:pPr>
          </w:p>
        </w:tc>
        <w:tc>
          <w:tcPr>
            <w:tcW w:w="5438" w:type="dxa"/>
          </w:tcPr>
          <w:p w14:paraId="4A3FA4CB"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2) Būtu vēlams kopsavilkums par katru sugu ar nozīmīgāko raksturojošo informāciju;</w:t>
            </w:r>
          </w:p>
          <w:p w14:paraId="06A1CD3A" w14:textId="77777777" w:rsidR="00896B95" w:rsidRPr="005D2C2A" w:rsidRDefault="00896B95" w:rsidP="00A966B9">
            <w:pPr>
              <w:jc w:val="both"/>
              <w:rPr>
                <w:rFonts w:ascii="Times New Roman" w:hAnsi="Times New Roman" w:cs="Times New Roman"/>
                <w:sz w:val="24"/>
                <w:szCs w:val="24"/>
                <w:lang w:val="lv-LV"/>
              </w:rPr>
            </w:pPr>
          </w:p>
        </w:tc>
        <w:tc>
          <w:tcPr>
            <w:tcW w:w="5528" w:type="dxa"/>
          </w:tcPr>
          <w:p w14:paraId="084AD682"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Plāns papildināts ar kopsavilkumiem par katru sugu, kas ievietoti 4.1. nodaļā.</w:t>
            </w:r>
          </w:p>
        </w:tc>
      </w:tr>
      <w:tr w:rsidR="00896B95" w:rsidRPr="005D2C2A" w14:paraId="4744BC45" w14:textId="77777777" w:rsidTr="00022DCE">
        <w:tc>
          <w:tcPr>
            <w:tcW w:w="2354" w:type="dxa"/>
            <w:vMerge/>
          </w:tcPr>
          <w:p w14:paraId="27C5FA13" w14:textId="6F82237E" w:rsidR="00896B95" w:rsidRPr="005D2C2A" w:rsidRDefault="00896B95" w:rsidP="00A966B9">
            <w:pPr>
              <w:jc w:val="both"/>
              <w:rPr>
                <w:rFonts w:ascii="Times New Roman" w:hAnsi="Times New Roman" w:cs="Times New Roman"/>
                <w:sz w:val="24"/>
                <w:szCs w:val="24"/>
                <w:lang w:val="lv-LV"/>
              </w:rPr>
            </w:pPr>
          </w:p>
        </w:tc>
        <w:tc>
          <w:tcPr>
            <w:tcW w:w="5438" w:type="dxa"/>
          </w:tcPr>
          <w:p w14:paraId="71177C46"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3) Plāna projektu nepieciešams papildināt ar ligzdošanas cikla aprakstu – riesta sākums, olu dēšanas, jauno putnu šķilšanās un izlidošanas no ligzdām termiņi, kas ir izšķiroši aspekti jebkādu darbību termiņa ierobežojumu pamatošanai ligzdošanas laikā un dotu iespēju adekvāti izvērtēt Plāna projektā rosinātos termiņa ierobežojumus;</w:t>
            </w:r>
          </w:p>
          <w:p w14:paraId="2D076D50" w14:textId="77777777" w:rsidR="00896B95" w:rsidRPr="005D2C2A" w:rsidRDefault="00896B95" w:rsidP="00A966B9">
            <w:pPr>
              <w:jc w:val="both"/>
              <w:rPr>
                <w:rFonts w:ascii="Times New Roman" w:hAnsi="Times New Roman" w:cs="Times New Roman"/>
                <w:sz w:val="24"/>
                <w:szCs w:val="24"/>
                <w:lang w:val="lv-LV"/>
              </w:rPr>
            </w:pPr>
          </w:p>
        </w:tc>
        <w:tc>
          <w:tcPr>
            <w:tcW w:w="5528" w:type="dxa"/>
          </w:tcPr>
          <w:p w14:paraId="10F94E7D"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Plāns ir papildināts ar pieejamo informāciju par dzeņu sugu ligzdošanas fenoloģiju (1.2.3. nodaļa).</w:t>
            </w:r>
          </w:p>
        </w:tc>
      </w:tr>
      <w:tr w:rsidR="00896B95" w:rsidRPr="005D2C2A" w14:paraId="651F60A6" w14:textId="77777777" w:rsidTr="00022DCE">
        <w:tc>
          <w:tcPr>
            <w:tcW w:w="2354" w:type="dxa"/>
            <w:vMerge/>
          </w:tcPr>
          <w:p w14:paraId="32F77903" w14:textId="1FE2A5A2" w:rsidR="00896B95" w:rsidRPr="005D2C2A" w:rsidRDefault="00896B95" w:rsidP="00A966B9">
            <w:pPr>
              <w:jc w:val="both"/>
              <w:rPr>
                <w:rFonts w:ascii="Times New Roman" w:hAnsi="Times New Roman" w:cs="Times New Roman"/>
                <w:sz w:val="24"/>
                <w:szCs w:val="24"/>
                <w:lang w:val="lv-LV"/>
              </w:rPr>
            </w:pPr>
          </w:p>
        </w:tc>
        <w:tc>
          <w:tcPr>
            <w:tcW w:w="5438" w:type="dxa"/>
          </w:tcPr>
          <w:p w14:paraId="5AEA28AD"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4) 1.3. nodaļā katrai sugai nepieciešams pievienot informāciju par skaita dinamiku;</w:t>
            </w:r>
          </w:p>
          <w:p w14:paraId="642764B7" w14:textId="77777777" w:rsidR="00896B95" w:rsidRPr="005D2C2A" w:rsidRDefault="00896B95" w:rsidP="00A966B9">
            <w:pPr>
              <w:jc w:val="both"/>
              <w:rPr>
                <w:rFonts w:ascii="Times New Roman" w:hAnsi="Times New Roman" w:cs="Times New Roman"/>
                <w:sz w:val="24"/>
                <w:szCs w:val="24"/>
                <w:lang w:val="lv-LV"/>
              </w:rPr>
            </w:pPr>
          </w:p>
        </w:tc>
        <w:tc>
          <w:tcPr>
            <w:tcW w:w="5528" w:type="dxa"/>
          </w:tcPr>
          <w:p w14:paraId="564FA196" w14:textId="0610F260"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1.3. nodaļā jau sniegtā informācija par skaita dinamiku papildināta ar populāciju indek</w:t>
            </w:r>
            <w:r>
              <w:rPr>
                <w:rFonts w:ascii="Times New Roman" w:hAnsi="Times New Roman" w:cs="Times New Roman"/>
                <w:sz w:val="24"/>
                <w:szCs w:val="24"/>
                <w:lang w:val="lv-LV"/>
              </w:rPr>
              <w:t>su līknēm</w:t>
            </w:r>
            <w:r w:rsidRPr="005D2C2A">
              <w:rPr>
                <w:rFonts w:ascii="Times New Roman" w:hAnsi="Times New Roman" w:cs="Times New Roman"/>
                <w:sz w:val="24"/>
                <w:szCs w:val="24"/>
                <w:lang w:val="lv-LV"/>
              </w:rPr>
              <w:t xml:space="preserve"> par laika periodu no 2005. līdz 2019. gadam (1.3.15. att.)</w:t>
            </w:r>
            <w:r w:rsidR="00B409B9">
              <w:rPr>
                <w:rFonts w:ascii="Times New Roman" w:hAnsi="Times New Roman" w:cs="Times New Roman"/>
                <w:sz w:val="24"/>
                <w:szCs w:val="24"/>
                <w:lang w:val="lv-LV"/>
              </w:rPr>
              <w:t>.</w:t>
            </w:r>
          </w:p>
          <w:p w14:paraId="47F6E0EB" w14:textId="77777777" w:rsidR="00896B95" w:rsidRPr="005D2C2A" w:rsidRDefault="00896B95" w:rsidP="00A966B9">
            <w:pPr>
              <w:jc w:val="both"/>
              <w:rPr>
                <w:rFonts w:ascii="Times New Roman" w:hAnsi="Times New Roman" w:cs="Times New Roman"/>
                <w:sz w:val="24"/>
                <w:szCs w:val="24"/>
                <w:lang w:val="lv-LV"/>
              </w:rPr>
            </w:pPr>
          </w:p>
        </w:tc>
      </w:tr>
      <w:tr w:rsidR="00896B95" w:rsidRPr="005D2C2A" w14:paraId="3B07A9AD" w14:textId="77777777" w:rsidTr="00022DCE">
        <w:tc>
          <w:tcPr>
            <w:tcW w:w="2354" w:type="dxa"/>
            <w:vMerge/>
          </w:tcPr>
          <w:p w14:paraId="7FCBB2DE" w14:textId="19B0C949" w:rsidR="00896B95" w:rsidRPr="005D2C2A" w:rsidRDefault="00896B95" w:rsidP="00A966B9">
            <w:pPr>
              <w:jc w:val="both"/>
              <w:rPr>
                <w:rFonts w:ascii="Times New Roman" w:hAnsi="Times New Roman" w:cs="Times New Roman"/>
                <w:sz w:val="24"/>
                <w:szCs w:val="24"/>
                <w:lang w:val="lv-LV"/>
              </w:rPr>
            </w:pPr>
          </w:p>
        </w:tc>
        <w:tc>
          <w:tcPr>
            <w:tcW w:w="5438" w:type="dxa"/>
          </w:tcPr>
          <w:p w14:paraId="4499E470"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5) 2.1. nodaļā nepieciešams precizēt informāciju par traucējumu ietekmi, kā arī norādīt, vai un kādi ir pētījumi, kā perējošā mātīte reaģē uz tuvumā esošu tehnikas radītu troksni;</w:t>
            </w:r>
          </w:p>
          <w:p w14:paraId="5EDD64D8" w14:textId="77777777" w:rsidR="00896B95" w:rsidRPr="005D2C2A" w:rsidRDefault="00896B95" w:rsidP="00A966B9">
            <w:pPr>
              <w:jc w:val="both"/>
              <w:rPr>
                <w:rFonts w:ascii="Times New Roman" w:hAnsi="Times New Roman" w:cs="Times New Roman"/>
                <w:sz w:val="24"/>
                <w:szCs w:val="24"/>
                <w:lang w:val="lv-LV"/>
              </w:rPr>
            </w:pPr>
          </w:p>
        </w:tc>
        <w:tc>
          <w:tcPr>
            <w:tcW w:w="5528" w:type="dxa"/>
          </w:tcPr>
          <w:p w14:paraId="0B6A0E63" w14:textId="537613B1" w:rsidR="00896B95"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Priekšlikums pieņemts zināšanai. </w:t>
            </w:r>
            <w:r>
              <w:rPr>
                <w:rFonts w:ascii="Times New Roman" w:hAnsi="Times New Roman" w:cs="Times New Roman"/>
                <w:sz w:val="24"/>
                <w:szCs w:val="24"/>
                <w:lang w:val="lv-LV"/>
              </w:rPr>
              <w:t>Publikācijas par traucējumu ietekmi uz dzeņu ligzdošanu nav zināmas, Latvijā šādu pētījumu nav. Ir zināms gadījums, kad</w:t>
            </w:r>
            <w:r w:rsidRPr="00604E33">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baltmugurdzenis</w:t>
            </w:r>
            <w:proofErr w:type="spellEnd"/>
            <w:r>
              <w:rPr>
                <w:rFonts w:ascii="Times New Roman" w:hAnsi="Times New Roman" w:cs="Times New Roman"/>
                <w:sz w:val="24"/>
                <w:szCs w:val="24"/>
                <w:lang w:val="lv-LV"/>
              </w:rPr>
              <w:t xml:space="preserve"> pametis daļēji izkaltu dobumu dienā, kad </w:t>
            </w:r>
            <w:r w:rsidRPr="00604E33">
              <w:rPr>
                <w:rFonts w:ascii="Times New Roman" w:hAnsi="Times New Roman" w:cs="Times New Roman"/>
                <w:sz w:val="24"/>
                <w:szCs w:val="24"/>
                <w:lang w:val="lv-LV"/>
              </w:rPr>
              <w:t xml:space="preserve">tika tīrīta </w:t>
            </w:r>
            <w:r>
              <w:rPr>
                <w:rFonts w:ascii="Times New Roman" w:hAnsi="Times New Roman" w:cs="Times New Roman"/>
                <w:sz w:val="24"/>
                <w:szCs w:val="24"/>
                <w:lang w:val="lv-LV"/>
              </w:rPr>
              <w:t xml:space="preserve">dabas </w:t>
            </w:r>
            <w:r w:rsidRPr="00604E33">
              <w:rPr>
                <w:rFonts w:ascii="Times New Roman" w:hAnsi="Times New Roman" w:cs="Times New Roman"/>
                <w:sz w:val="24"/>
                <w:szCs w:val="24"/>
                <w:lang w:val="lv-LV"/>
              </w:rPr>
              <w:t>lieguma robežstiga apmēram 30</w:t>
            </w:r>
            <w:r>
              <w:rPr>
                <w:rFonts w:ascii="Times New Roman" w:hAnsi="Times New Roman" w:cs="Times New Roman"/>
                <w:sz w:val="24"/>
                <w:szCs w:val="24"/>
                <w:lang w:val="lv-LV"/>
              </w:rPr>
              <w:t xml:space="preserve"> </w:t>
            </w:r>
            <w:r w:rsidRPr="00604E33">
              <w:rPr>
                <w:rFonts w:ascii="Times New Roman" w:hAnsi="Times New Roman" w:cs="Times New Roman"/>
                <w:sz w:val="24"/>
                <w:szCs w:val="24"/>
                <w:lang w:val="lv-LV"/>
              </w:rPr>
              <w:t xml:space="preserve">m attālumā </w:t>
            </w:r>
            <w:r>
              <w:rPr>
                <w:rFonts w:ascii="Times New Roman" w:hAnsi="Times New Roman" w:cs="Times New Roman"/>
                <w:sz w:val="24"/>
                <w:szCs w:val="24"/>
                <w:lang w:val="lv-LV"/>
              </w:rPr>
              <w:t>no tā</w:t>
            </w:r>
            <w:r w:rsidRPr="00604E33">
              <w:rPr>
                <w:rFonts w:ascii="Times New Roman" w:hAnsi="Times New Roman" w:cs="Times New Roman"/>
                <w:sz w:val="24"/>
                <w:szCs w:val="24"/>
                <w:lang w:val="lv-LV"/>
              </w:rPr>
              <w:t xml:space="preserve"> </w:t>
            </w:r>
            <w:r>
              <w:rPr>
                <w:rFonts w:ascii="Times New Roman" w:hAnsi="Times New Roman" w:cs="Times New Roman"/>
                <w:sz w:val="24"/>
                <w:szCs w:val="24"/>
                <w:lang w:val="lv-LV"/>
              </w:rPr>
              <w:t>(03.04.</w:t>
            </w:r>
            <w:r w:rsidRPr="00604E33">
              <w:rPr>
                <w:rFonts w:ascii="Times New Roman" w:hAnsi="Times New Roman" w:cs="Times New Roman"/>
                <w:sz w:val="24"/>
                <w:szCs w:val="24"/>
                <w:lang w:val="lv-LV"/>
              </w:rPr>
              <w:t>2019</w:t>
            </w:r>
            <w:r w:rsidR="007F3E45">
              <w:rPr>
                <w:rFonts w:ascii="Times New Roman" w:hAnsi="Times New Roman" w:cs="Times New Roman"/>
                <w:sz w:val="24"/>
                <w:szCs w:val="24"/>
                <w:lang w:val="lv-LV"/>
              </w:rPr>
              <w:t>., M. Bergmaņa novērojums)</w:t>
            </w:r>
            <w:r>
              <w:rPr>
                <w:rFonts w:ascii="Times New Roman" w:hAnsi="Times New Roman" w:cs="Times New Roman"/>
                <w:sz w:val="24"/>
                <w:szCs w:val="24"/>
                <w:lang w:val="lv-LV"/>
              </w:rPr>
              <w:t>.</w:t>
            </w:r>
          </w:p>
          <w:p w14:paraId="6E72893C" w14:textId="7DE9BFA5" w:rsidR="00896B95" w:rsidRPr="005D2C2A" w:rsidRDefault="00896B95" w:rsidP="00A966B9">
            <w:pPr>
              <w:jc w:val="both"/>
              <w:rPr>
                <w:rFonts w:ascii="Times New Roman" w:hAnsi="Times New Roman" w:cs="Times New Roman"/>
                <w:sz w:val="24"/>
                <w:szCs w:val="24"/>
                <w:lang w:val="lv-LV"/>
              </w:rPr>
            </w:pPr>
          </w:p>
        </w:tc>
      </w:tr>
      <w:tr w:rsidR="00896B95" w:rsidRPr="005D2C2A" w14:paraId="305BFCFF" w14:textId="77777777" w:rsidTr="00022DCE">
        <w:tc>
          <w:tcPr>
            <w:tcW w:w="2354" w:type="dxa"/>
            <w:vMerge w:val="restart"/>
          </w:tcPr>
          <w:p w14:paraId="30051476" w14:textId="1CBB96D1"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lastRenderedPageBreak/>
              <w:t>AS “Latvijas valsts meži”</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turpin</w:t>
            </w:r>
            <w:proofErr w:type="spellEnd"/>
            <w:r>
              <w:rPr>
                <w:rFonts w:ascii="Times New Roman" w:hAnsi="Times New Roman" w:cs="Times New Roman"/>
                <w:sz w:val="24"/>
                <w:szCs w:val="24"/>
                <w:lang w:val="lv-LV"/>
              </w:rPr>
              <w:t>.)</w:t>
            </w:r>
          </w:p>
        </w:tc>
        <w:tc>
          <w:tcPr>
            <w:tcW w:w="5438" w:type="dxa"/>
          </w:tcPr>
          <w:p w14:paraId="018438A7" w14:textId="77777777" w:rsidR="00896B95"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6) 4.2. nodaļa jāpapildina ar informāciju, cik liela daļa no sugu prioritāri aizsargājamām teritorijām jau ir iekļauta </w:t>
            </w:r>
            <w:proofErr w:type="spellStart"/>
            <w:r w:rsidRPr="005D2C2A">
              <w:rPr>
                <w:rFonts w:ascii="Times New Roman" w:hAnsi="Times New Roman" w:cs="Times New Roman"/>
                <w:i/>
                <w:sz w:val="24"/>
                <w:szCs w:val="24"/>
                <w:lang w:val="lv-LV"/>
              </w:rPr>
              <w:t>Natura</w:t>
            </w:r>
            <w:proofErr w:type="spellEnd"/>
            <w:r w:rsidRPr="005D2C2A">
              <w:rPr>
                <w:rFonts w:ascii="Times New Roman" w:hAnsi="Times New Roman" w:cs="Times New Roman"/>
                <w:i/>
                <w:sz w:val="24"/>
                <w:szCs w:val="24"/>
                <w:lang w:val="lv-LV"/>
              </w:rPr>
              <w:t xml:space="preserve"> 2000</w:t>
            </w:r>
            <w:r w:rsidRPr="005D2C2A">
              <w:rPr>
                <w:rFonts w:ascii="Times New Roman" w:hAnsi="Times New Roman" w:cs="Times New Roman"/>
                <w:sz w:val="24"/>
                <w:szCs w:val="24"/>
                <w:lang w:val="lv-LV"/>
              </w:rPr>
              <w:t xml:space="preserve"> teritorijās un mikroliegumos;</w:t>
            </w:r>
          </w:p>
          <w:p w14:paraId="4DEEB8B3" w14:textId="43432236" w:rsidR="00896B95" w:rsidRPr="005D2C2A" w:rsidRDefault="00896B95" w:rsidP="00A966B9">
            <w:pPr>
              <w:jc w:val="both"/>
              <w:rPr>
                <w:rFonts w:ascii="Times New Roman" w:hAnsi="Times New Roman" w:cs="Times New Roman"/>
                <w:sz w:val="24"/>
                <w:szCs w:val="24"/>
                <w:lang w:val="lv-LV"/>
              </w:rPr>
            </w:pPr>
          </w:p>
        </w:tc>
        <w:tc>
          <w:tcPr>
            <w:tcW w:w="5528" w:type="dxa"/>
          </w:tcPr>
          <w:p w14:paraId="5A308FF4" w14:textId="60C672C7" w:rsidR="00896B95" w:rsidRPr="005D2C2A" w:rsidRDefault="00896B95"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Minētā informācija detalizēti katrai sugai un katram aizsargājamo teritoriju veidam jau sniegta 3.2. nodaļā. </w:t>
            </w:r>
          </w:p>
          <w:p w14:paraId="140F772F" w14:textId="77777777" w:rsidR="00896B95" w:rsidRPr="005D2C2A" w:rsidRDefault="00896B95" w:rsidP="00A966B9">
            <w:pPr>
              <w:jc w:val="both"/>
              <w:rPr>
                <w:rFonts w:ascii="Times New Roman" w:hAnsi="Times New Roman" w:cs="Times New Roman"/>
                <w:sz w:val="24"/>
                <w:szCs w:val="24"/>
                <w:lang w:val="lv-LV"/>
              </w:rPr>
            </w:pPr>
          </w:p>
        </w:tc>
      </w:tr>
      <w:tr w:rsidR="00896B95" w:rsidRPr="005D2C2A" w14:paraId="1B014DFB" w14:textId="77777777" w:rsidTr="00022DCE">
        <w:tc>
          <w:tcPr>
            <w:tcW w:w="2354" w:type="dxa"/>
            <w:vMerge/>
          </w:tcPr>
          <w:p w14:paraId="5405A1F2" w14:textId="77777777" w:rsidR="00896B95" w:rsidRPr="005D2C2A" w:rsidRDefault="00896B95" w:rsidP="00A966B9">
            <w:pPr>
              <w:jc w:val="both"/>
              <w:rPr>
                <w:rFonts w:ascii="Times New Roman" w:hAnsi="Times New Roman" w:cs="Times New Roman"/>
                <w:sz w:val="24"/>
                <w:szCs w:val="24"/>
                <w:lang w:val="lv-LV"/>
              </w:rPr>
            </w:pPr>
          </w:p>
        </w:tc>
        <w:tc>
          <w:tcPr>
            <w:tcW w:w="5438" w:type="dxa"/>
          </w:tcPr>
          <w:p w14:paraId="65B9402F" w14:textId="77777777" w:rsidR="00896B95"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7) Ierosinātās mikroliegumu platības </w:t>
            </w:r>
            <w:proofErr w:type="spellStart"/>
            <w:r w:rsidRPr="005D2C2A">
              <w:rPr>
                <w:rFonts w:ascii="Times New Roman" w:hAnsi="Times New Roman" w:cs="Times New Roman"/>
                <w:sz w:val="24"/>
                <w:szCs w:val="24"/>
                <w:lang w:val="lv-LV"/>
              </w:rPr>
              <w:t>baltmugurdzenim</w:t>
            </w:r>
            <w:proofErr w:type="spellEnd"/>
            <w:r w:rsidRPr="005D2C2A">
              <w:rPr>
                <w:rFonts w:ascii="Times New Roman" w:hAnsi="Times New Roman" w:cs="Times New Roman"/>
                <w:sz w:val="24"/>
                <w:szCs w:val="24"/>
                <w:lang w:val="lv-LV"/>
              </w:rPr>
              <w:t xml:space="preserve"> 60-300 ha un trīspirkstu dzenim 40-100 ha nav pamatotas un samērīgas, pieņemot, ka varētu tikt noteikti minimālo platību pārsniedzoši mikroliegumi. Līdz ar to šāds ierosinājums ir deklaratīvs un dabas aizsardzības sistēmu degradējošs. Šo sugu labvēlīgs aizsardzības stāvoklis būtu panākams ar citiem instrumentiem, kas veicinātu lapu koku audžu veidošanos, atmirušās koksnes apjoma palielināšanu, saglabāšanu. Piemēram, AS “Latvijas valsts meži” (LVM) valdījumā esošajās meža zemēs tiek nodrošināts noteikts vecu audžu īpatsvars ainavā, dzeņu sugu dzīvotņu aizsardzību papildus nodrošina Eiropas Savienības nozīmes biotopi, kas iekļauti dabas aizsardzības platībās, kā arī mikroliegumi un LVM teritorijas citu aizsargājamo putnu dzīvotņu aizsardzībai (melnais stārķis, mazais ērglis, vistu vanags, mednis, jūras ērglis. Aicinām iepazīties ar LVM meža apsaimniekošanas plānā  iekļautajiem meža apsaimniekošanas plānošanas principiem.</w:t>
            </w:r>
          </w:p>
          <w:p w14:paraId="77229C8C" w14:textId="2D02F68D" w:rsidR="003229FA" w:rsidRPr="005D2C2A" w:rsidRDefault="003229FA" w:rsidP="00A966B9">
            <w:pPr>
              <w:jc w:val="both"/>
              <w:rPr>
                <w:rFonts w:ascii="Times New Roman" w:hAnsi="Times New Roman" w:cs="Times New Roman"/>
                <w:sz w:val="24"/>
                <w:szCs w:val="24"/>
                <w:lang w:val="lv-LV"/>
              </w:rPr>
            </w:pPr>
          </w:p>
        </w:tc>
        <w:tc>
          <w:tcPr>
            <w:tcW w:w="5528" w:type="dxa"/>
          </w:tcPr>
          <w:p w14:paraId="05DCACAF" w14:textId="0C799C4C"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Viedoklis pieņemts zināšanai. Plāna izstrādātāju ieteiktie mikroliegumu izmēri atbilst dzeņu ligzdošanas teritoriju platībai. Uzskatām, ka aizsardzība tikai apmēram 1/10 daļai no ligzdošanas teritorijas, kā to paredz pašreizējā Mikroliegumu noteikumu redakcija, ir vairāk nekā nepietiekama. Atšķirībā no plēsīgo putnu un melnā stārķa mikroliegumiem, dzeņu sugu mikroliegumu būtība ir aizsargāt ne tikai ligzdošanas vietu, bet arī barošanās resursus, jo dzeņi barojas teritorijā ap ligzdu (mežaudzē) un ir atkarīgi no barības resursiem ligzdas apkārtnē visa gada garumā. Šos barības resursus nodrošina mežaudzes struktūrelementi, kuru raksturs un apjoms </w:t>
            </w:r>
            <w:proofErr w:type="spellStart"/>
            <w:r w:rsidRPr="005D2C2A">
              <w:rPr>
                <w:rFonts w:ascii="Times New Roman" w:hAnsi="Times New Roman" w:cs="Times New Roman"/>
                <w:sz w:val="24"/>
                <w:szCs w:val="24"/>
                <w:lang w:val="lv-LV"/>
              </w:rPr>
              <w:t>baltmugurdzenim</w:t>
            </w:r>
            <w:proofErr w:type="spellEnd"/>
            <w:r w:rsidRPr="005D2C2A">
              <w:rPr>
                <w:rFonts w:ascii="Times New Roman" w:hAnsi="Times New Roman" w:cs="Times New Roman"/>
                <w:sz w:val="24"/>
                <w:szCs w:val="24"/>
                <w:lang w:val="lv-LV"/>
              </w:rPr>
              <w:t xml:space="preserve"> un </w:t>
            </w:r>
            <w:proofErr w:type="spellStart"/>
            <w:r w:rsidRPr="005D2C2A">
              <w:rPr>
                <w:rFonts w:ascii="Times New Roman" w:hAnsi="Times New Roman" w:cs="Times New Roman"/>
                <w:sz w:val="24"/>
                <w:szCs w:val="24"/>
                <w:lang w:val="lv-LV"/>
              </w:rPr>
              <w:t>trīspirkstu</w:t>
            </w:r>
            <w:proofErr w:type="spellEnd"/>
            <w:r w:rsidRPr="005D2C2A">
              <w:rPr>
                <w:rFonts w:ascii="Times New Roman" w:hAnsi="Times New Roman" w:cs="Times New Roman"/>
                <w:sz w:val="24"/>
                <w:szCs w:val="24"/>
                <w:lang w:val="lv-LV"/>
              </w:rPr>
              <w:t xml:space="preserve"> dzenim nav savienojami ar saimniecisko darbību mežā. Nepieciešamo aizsargājamo teritoriju nosaukums ir diskutējams (tie juridiski var nebūt mikroliegumi, bet, </w:t>
            </w:r>
            <w:r w:rsidR="005053AB" w:rsidRPr="005D2C2A">
              <w:rPr>
                <w:rFonts w:ascii="Times New Roman" w:hAnsi="Times New Roman" w:cs="Times New Roman"/>
                <w:sz w:val="24"/>
                <w:szCs w:val="24"/>
                <w:lang w:val="lv-LV"/>
              </w:rPr>
              <w:t>piemēr</w:t>
            </w:r>
            <w:r w:rsidR="005053AB">
              <w:rPr>
                <w:rFonts w:ascii="Times New Roman" w:hAnsi="Times New Roman" w:cs="Times New Roman"/>
                <w:sz w:val="24"/>
                <w:szCs w:val="24"/>
                <w:lang w:val="lv-LV"/>
              </w:rPr>
              <w:t>a</w:t>
            </w:r>
            <w:r w:rsidR="005053AB" w:rsidRPr="005D2C2A">
              <w:rPr>
                <w:rFonts w:ascii="Times New Roman" w:hAnsi="Times New Roman" w:cs="Times New Roman"/>
                <w:sz w:val="24"/>
                <w:szCs w:val="24"/>
                <w:lang w:val="lv-LV"/>
              </w:rPr>
              <w:t>m</w:t>
            </w:r>
            <w:r w:rsidRPr="005D2C2A">
              <w:rPr>
                <w:rFonts w:ascii="Times New Roman" w:hAnsi="Times New Roman" w:cs="Times New Roman"/>
                <w:sz w:val="24"/>
                <w:szCs w:val="24"/>
                <w:lang w:val="lv-LV"/>
              </w:rPr>
              <w:t xml:space="preserve">, īpaši aizsargājamas dabas teritorijas vai kāda jauna </w:t>
            </w:r>
            <w:r>
              <w:rPr>
                <w:rFonts w:ascii="Times New Roman" w:hAnsi="Times New Roman" w:cs="Times New Roman"/>
                <w:sz w:val="24"/>
                <w:szCs w:val="24"/>
                <w:lang w:val="lv-LV"/>
              </w:rPr>
              <w:t xml:space="preserve">aizsargājamo </w:t>
            </w:r>
            <w:r w:rsidRPr="005D2C2A">
              <w:rPr>
                <w:rFonts w:ascii="Times New Roman" w:hAnsi="Times New Roman" w:cs="Times New Roman"/>
                <w:sz w:val="24"/>
                <w:szCs w:val="24"/>
                <w:lang w:val="lv-LV"/>
              </w:rPr>
              <w:t>teritoriju kategorija).</w:t>
            </w:r>
          </w:p>
          <w:p w14:paraId="7DD978EE" w14:textId="77777777" w:rsidR="00896B95" w:rsidRPr="005D2C2A" w:rsidRDefault="00896B95" w:rsidP="00A966B9">
            <w:pPr>
              <w:jc w:val="both"/>
              <w:rPr>
                <w:rFonts w:ascii="Times New Roman" w:hAnsi="Times New Roman" w:cs="Times New Roman"/>
                <w:sz w:val="24"/>
                <w:szCs w:val="24"/>
                <w:lang w:val="lv-LV"/>
              </w:rPr>
            </w:pPr>
          </w:p>
        </w:tc>
      </w:tr>
      <w:tr w:rsidR="00896B95" w:rsidRPr="005D2C2A" w14:paraId="37E5CA9D" w14:textId="77777777" w:rsidTr="00022DCE">
        <w:tc>
          <w:tcPr>
            <w:tcW w:w="2354" w:type="dxa"/>
            <w:vMerge/>
          </w:tcPr>
          <w:p w14:paraId="1C19520E" w14:textId="77777777" w:rsidR="00896B95" w:rsidRPr="005D2C2A" w:rsidRDefault="00896B95" w:rsidP="00A966B9">
            <w:pPr>
              <w:jc w:val="both"/>
              <w:rPr>
                <w:rFonts w:ascii="Times New Roman" w:hAnsi="Times New Roman" w:cs="Times New Roman"/>
                <w:sz w:val="24"/>
                <w:szCs w:val="24"/>
                <w:lang w:val="lv-LV"/>
              </w:rPr>
            </w:pPr>
          </w:p>
        </w:tc>
        <w:tc>
          <w:tcPr>
            <w:tcW w:w="5438" w:type="dxa"/>
          </w:tcPr>
          <w:p w14:paraId="126D9B96"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8) Nav atbalstāms Plāna projekta 6.4.1. punktā minētais ierosinājums - egles otrā stāva izciršana lapkoku audzēs, jo tas samazinātu šo mežu piemērotību citas īpaši aizsargājamas putnu sugas – mazā ērgļa ligzdošanai, kas ir ievērojami apdraudētāka suga kā dzeņi (mazāks globālās populācijas lielums un ievērojami mazāks areāls);</w:t>
            </w:r>
          </w:p>
        </w:tc>
        <w:tc>
          <w:tcPr>
            <w:tcW w:w="5528" w:type="dxa"/>
          </w:tcPr>
          <w:p w14:paraId="11F67B53" w14:textId="15C382D9" w:rsidR="00896B95" w:rsidRPr="005D2C2A" w:rsidRDefault="00896B95"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Pasākuma </w:t>
            </w:r>
            <w:r w:rsidR="00692D55">
              <w:rPr>
                <w:rFonts w:ascii="Times New Roman" w:hAnsi="Times New Roman" w:cs="Times New Roman"/>
                <w:sz w:val="24"/>
                <w:szCs w:val="24"/>
                <w:lang w:val="lv-LV"/>
              </w:rPr>
              <w:t>6.4.1. nosaukums ir precizēts</w:t>
            </w:r>
            <w:r w:rsidR="00A55922">
              <w:rPr>
                <w:rFonts w:ascii="Times New Roman" w:hAnsi="Times New Roman" w:cs="Times New Roman"/>
                <w:sz w:val="24"/>
                <w:szCs w:val="24"/>
                <w:lang w:val="lv-LV"/>
              </w:rPr>
              <w:t xml:space="preserve">: </w:t>
            </w:r>
            <w:r w:rsidR="006C5F21">
              <w:rPr>
                <w:rFonts w:ascii="Times New Roman" w:hAnsi="Times New Roman"/>
                <w:sz w:val="24"/>
                <w:szCs w:val="24"/>
              </w:rPr>
              <w:t>“</w:t>
            </w:r>
            <w:r w:rsidR="006C5F21" w:rsidRPr="00435D03">
              <w:rPr>
                <w:rFonts w:ascii="Times New Roman" w:hAnsi="Times New Roman"/>
                <w:sz w:val="24"/>
                <w:szCs w:val="24"/>
                <w:lang w:val="lv-LV"/>
              </w:rPr>
              <w:t xml:space="preserve">Lapu koku dominances uzturēšana lapu koku audzēs, kas īpaši nozīmīgas </w:t>
            </w:r>
            <w:proofErr w:type="spellStart"/>
            <w:r w:rsidR="006C5F21" w:rsidRPr="00435D03">
              <w:rPr>
                <w:rFonts w:ascii="Times New Roman" w:hAnsi="Times New Roman"/>
                <w:sz w:val="24"/>
                <w:szCs w:val="24"/>
                <w:lang w:val="lv-LV"/>
              </w:rPr>
              <w:t>baltmugurdzenim</w:t>
            </w:r>
            <w:proofErr w:type="spellEnd"/>
            <w:r w:rsidR="006C5F21" w:rsidRPr="00435D03">
              <w:rPr>
                <w:rFonts w:ascii="Times New Roman" w:hAnsi="Times New Roman"/>
                <w:sz w:val="24"/>
                <w:szCs w:val="24"/>
                <w:lang w:val="lv-LV"/>
              </w:rPr>
              <w:t>, vidējam dzenim un mazajam dzenim, lapu koku piemistrojuma veidošana egļu monokultūrās</w:t>
            </w:r>
            <w:r w:rsidR="006C5F21">
              <w:rPr>
                <w:rFonts w:ascii="Times New Roman" w:hAnsi="Times New Roman"/>
                <w:sz w:val="24"/>
                <w:szCs w:val="24"/>
              </w:rPr>
              <w:t>”</w:t>
            </w:r>
            <w:r w:rsidR="00A55922">
              <w:rPr>
                <w:rFonts w:ascii="Times New Roman" w:hAnsi="Times New Roman"/>
                <w:sz w:val="24"/>
                <w:szCs w:val="24"/>
              </w:rPr>
              <w:t>.</w:t>
            </w:r>
            <w:r w:rsidR="00A55922">
              <w:rPr>
                <w:rFonts w:ascii="Times New Roman" w:hAnsi="Times New Roman" w:cs="Times New Roman"/>
                <w:sz w:val="24"/>
                <w:szCs w:val="24"/>
                <w:lang w:val="lv-LV"/>
              </w:rPr>
              <w:t xml:space="preserve"> P</w:t>
            </w:r>
            <w:r w:rsidR="00692D55">
              <w:rPr>
                <w:rFonts w:ascii="Times New Roman" w:hAnsi="Times New Roman" w:cs="Times New Roman"/>
                <w:sz w:val="24"/>
                <w:szCs w:val="24"/>
                <w:lang w:val="lv-LV"/>
              </w:rPr>
              <w:t xml:space="preserve">apildināts </w:t>
            </w:r>
            <w:r w:rsidR="00A55922">
              <w:rPr>
                <w:rFonts w:ascii="Times New Roman" w:hAnsi="Times New Roman" w:cs="Times New Roman"/>
                <w:sz w:val="24"/>
                <w:szCs w:val="24"/>
                <w:lang w:val="lv-LV"/>
              </w:rPr>
              <w:t xml:space="preserve">arī pasākuma </w:t>
            </w:r>
            <w:r>
              <w:rPr>
                <w:rFonts w:ascii="Times New Roman" w:hAnsi="Times New Roman" w:cs="Times New Roman"/>
                <w:sz w:val="24"/>
                <w:szCs w:val="24"/>
                <w:lang w:val="lv-LV"/>
              </w:rPr>
              <w:t>apraksts</w:t>
            </w:r>
            <w:r w:rsidR="00692D55">
              <w:rPr>
                <w:rFonts w:ascii="Times New Roman" w:hAnsi="Times New Roman" w:cs="Times New Roman"/>
                <w:sz w:val="24"/>
                <w:szCs w:val="24"/>
                <w:lang w:val="lv-LV"/>
              </w:rPr>
              <w:t xml:space="preserve">, lai novērstu iespējamos pārpratumus, kā arī neradītu situācijas, kad </w:t>
            </w:r>
            <w:r w:rsidR="006C5F21">
              <w:rPr>
                <w:rFonts w:ascii="Times New Roman" w:hAnsi="Times New Roman" w:cs="Times New Roman"/>
                <w:sz w:val="24"/>
                <w:szCs w:val="24"/>
                <w:lang w:val="lv-LV"/>
              </w:rPr>
              <w:t xml:space="preserve">dzeņu sugu dzīvotņu </w:t>
            </w:r>
            <w:r w:rsidR="00D46E9B">
              <w:rPr>
                <w:rFonts w:ascii="Times New Roman" w:hAnsi="Times New Roman" w:cs="Times New Roman"/>
                <w:sz w:val="24"/>
                <w:szCs w:val="24"/>
                <w:lang w:val="lv-LV"/>
              </w:rPr>
              <w:t>apsaimniekošana varētu nelabvēlīgi ietekmēt</w:t>
            </w:r>
            <w:r w:rsidR="006C5F21">
              <w:rPr>
                <w:rFonts w:ascii="Times New Roman" w:hAnsi="Times New Roman" w:cs="Times New Roman"/>
                <w:sz w:val="24"/>
                <w:szCs w:val="24"/>
                <w:lang w:val="lv-LV"/>
              </w:rPr>
              <w:t xml:space="preserve"> citu līdzīgas vai augstākas </w:t>
            </w:r>
            <w:r w:rsidR="006C5F21">
              <w:rPr>
                <w:rFonts w:ascii="Times New Roman" w:hAnsi="Times New Roman" w:cs="Times New Roman"/>
                <w:sz w:val="24"/>
                <w:szCs w:val="24"/>
                <w:lang w:val="lv-LV"/>
              </w:rPr>
              <w:lastRenderedPageBreak/>
              <w:t>aizsardzības prioritātes sugu dzīvotņu vai īpaši aizsargājamu biotopu kvalitāt</w:t>
            </w:r>
            <w:r w:rsidR="00D46E9B">
              <w:rPr>
                <w:rFonts w:ascii="Times New Roman" w:hAnsi="Times New Roman" w:cs="Times New Roman"/>
                <w:sz w:val="24"/>
                <w:szCs w:val="24"/>
                <w:lang w:val="lv-LV"/>
              </w:rPr>
              <w:t>i</w:t>
            </w:r>
            <w:r w:rsidR="006C5F21">
              <w:rPr>
                <w:rFonts w:ascii="Times New Roman" w:hAnsi="Times New Roman" w:cs="Times New Roman"/>
                <w:sz w:val="24"/>
                <w:szCs w:val="24"/>
                <w:lang w:val="lv-LV"/>
              </w:rPr>
              <w:t>.</w:t>
            </w:r>
            <w:r w:rsidR="002A3B40">
              <w:rPr>
                <w:rFonts w:ascii="Times New Roman" w:hAnsi="Times New Roman" w:cs="Times New Roman"/>
                <w:sz w:val="24"/>
                <w:szCs w:val="24"/>
                <w:lang w:val="lv-LV"/>
              </w:rPr>
              <w:t xml:space="preserve"> </w:t>
            </w:r>
          </w:p>
        </w:tc>
      </w:tr>
      <w:tr w:rsidR="00896B95" w:rsidRPr="005D2C2A" w14:paraId="321A06A8" w14:textId="77777777" w:rsidTr="00022DCE">
        <w:tc>
          <w:tcPr>
            <w:tcW w:w="2354" w:type="dxa"/>
            <w:vMerge w:val="restart"/>
          </w:tcPr>
          <w:p w14:paraId="059AAA00" w14:textId="78D075A5"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lastRenderedPageBreak/>
              <w:t>AS “Latvijas valsts meži”</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turpin</w:t>
            </w:r>
            <w:proofErr w:type="spellEnd"/>
            <w:r>
              <w:rPr>
                <w:rFonts w:ascii="Times New Roman" w:hAnsi="Times New Roman" w:cs="Times New Roman"/>
                <w:sz w:val="24"/>
                <w:szCs w:val="24"/>
                <w:lang w:val="lv-LV"/>
              </w:rPr>
              <w:t>.)</w:t>
            </w:r>
          </w:p>
        </w:tc>
        <w:tc>
          <w:tcPr>
            <w:tcW w:w="5438" w:type="dxa"/>
          </w:tcPr>
          <w:p w14:paraId="5088C738" w14:textId="77777777" w:rsidR="00896B95"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9) 6.4.2. punktā ierosinātā bebru medību pārtraukšana ir nepamatota un nav atbalstāma, jo bebru darbības rezultātā būtiski negatīvi tiek ietekmēti tieši šīm sugām nozīmīgi biotopi, ieskaitot staignāju un aluviālos mežus;</w:t>
            </w:r>
          </w:p>
          <w:p w14:paraId="197887FC" w14:textId="178E7E1C" w:rsidR="00896B95" w:rsidRPr="005D2C2A" w:rsidRDefault="00896B95" w:rsidP="00A966B9">
            <w:pPr>
              <w:jc w:val="both"/>
              <w:rPr>
                <w:rFonts w:ascii="Times New Roman" w:hAnsi="Times New Roman" w:cs="Times New Roman"/>
                <w:sz w:val="24"/>
                <w:szCs w:val="24"/>
                <w:lang w:val="lv-LV"/>
              </w:rPr>
            </w:pPr>
          </w:p>
        </w:tc>
        <w:tc>
          <w:tcPr>
            <w:tcW w:w="5528" w:type="dxa"/>
          </w:tcPr>
          <w:p w14:paraId="40059B0D" w14:textId="66C92A76"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Priekšlikums ņemts vērā – bebru medību </w:t>
            </w:r>
            <w:r w:rsidR="00222C3F">
              <w:rPr>
                <w:rFonts w:ascii="Times New Roman" w:hAnsi="Times New Roman" w:cs="Times New Roman"/>
                <w:sz w:val="24"/>
                <w:szCs w:val="24"/>
                <w:lang w:val="lv-LV"/>
              </w:rPr>
              <w:t>pārtraukšana</w:t>
            </w:r>
            <w:r w:rsidRPr="005D2C2A">
              <w:rPr>
                <w:rFonts w:ascii="Times New Roman" w:hAnsi="Times New Roman" w:cs="Times New Roman"/>
                <w:sz w:val="24"/>
                <w:szCs w:val="24"/>
                <w:lang w:val="lv-LV"/>
              </w:rPr>
              <w:t xml:space="preserve"> svītrot</w:t>
            </w:r>
            <w:r w:rsidR="007F3E45">
              <w:rPr>
                <w:rFonts w:ascii="Times New Roman" w:hAnsi="Times New Roman" w:cs="Times New Roman"/>
                <w:sz w:val="24"/>
                <w:szCs w:val="24"/>
                <w:lang w:val="lv-LV"/>
              </w:rPr>
              <w:t>a</w:t>
            </w:r>
            <w:r w:rsidRPr="005D2C2A">
              <w:rPr>
                <w:rFonts w:ascii="Times New Roman" w:hAnsi="Times New Roman" w:cs="Times New Roman"/>
                <w:sz w:val="24"/>
                <w:szCs w:val="24"/>
                <w:lang w:val="lv-LV"/>
              </w:rPr>
              <w:t xml:space="preserve"> no šī brīvprātīgi </w:t>
            </w:r>
            <w:r>
              <w:rPr>
                <w:rFonts w:ascii="Times New Roman" w:hAnsi="Times New Roman" w:cs="Times New Roman"/>
                <w:sz w:val="24"/>
                <w:szCs w:val="24"/>
                <w:lang w:val="lv-LV"/>
              </w:rPr>
              <w:t xml:space="preserve">veicamā </w:t>
            </w:r>
            <w:r w:rsidRPr="005D2C2A">
              <w:rPr>
                <w:rFonts w:ascii="Times New Roman" w:hAnsi="Times New Roman" w:cs="Times New Roman"/>
                <w:sz w:val="24"/>
                <w:szCs w:val="24"/>
                <w:lang w:val="lv-LV"/>
              </w:rPr>
              <w:t>pasākuma apraksta.</w:t>
            </w:r>
            <w:r w:rsidR="00361493">
              <w:rPr>
                <w:rFonts w:ascii="Times New Roman" w:hAnsi="Times New Roman" w:cs="Times New Roman"/>
                <w:sz w:val="24"/>
                <w:szCs w:val="24"/>
                <w:lang w:val="lv-LV"/>
              </w:rPr>
              <w:t xml:space="preserve"> </w:t>
            </w:r>
          </w:p>
        </w:tc>
      </w:tr>
      <w:tr w:rsidR="00896B95" w:rsidRPr="005D2C2A" w14:paraId="09710750" w14:textId="77777777" w:rsidTr="007F3E45">
        <w:tc>
          <w:tcPr>
            <w:tcW w:w="2354" w:type="dxa"/>
            <w:vMerge/>
          </w:tcPr>
          <w:p w14:paraId="2B7E3911" w14:textId="77777777" w:rsidR="00896B95" w:rsidRPr="005D2C2A" w:rsidRDefault="00896B95" w:rsidP="00A966B9">
            <w:pPr>
              <w:jc w:val="both"/>
              <w:rPr>
                <w:rFonts w:ascii="Times New Roman" w:hAnsi="Times New Roman" w:cs="Times New Roman"/>
                <w:sz w:val="24"/>
                <w:szCs w:val="24"/>
                <w:lang w:val="lv-LV"/>
              </w:rPr>
            </w:pPr>
          </w:p>
        </w:tc>
        <w:tc>
          <w:tcPr>
            <w:tcW w:w="5438" w:type="dxa"/>
          </w:tcPr>
          <w:p w14:paraId="2771E2FD" w14:textId="77777777" w:rsidR="00896B95"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10) 6.4.3. punktā ierosinātā mežu dabiskā atjaunošanās visu mežu tipu cirsmās nav atbalstāma, ir ekoloģiski nepamatota, būtiski ietekmētu boreālā reģiona koku sugu sastāva proporciju, kur priežu mežiem ir nozīmīga ekoloģiskā loma un kuru platība jau šobrīd Latvijā samazinās.  Sekmīga izcirtumu dabīgā atjaunošanās ar priedi ir iespējama tikai atsevišķos augšanas apstākļos. Priekšlikums ir pretrunā ar spēkā esošajiem normatīvajiem aktiem par meža apsaimniekošanu. Bez tam, priežu meži ir īpaši nozīmīgi citas īpaši aizsargājamas putnu sugas – medņa ligzdošanai, kas Latvijā ir apdraudētāka suga kā dzeņi.</w:t>
            </w:r>
          </w:p>
          <w:p w14:paraId="24601971" w14:textId="0E03160F" w:rsidR="00896B95" w:rsidRPr="005D2C2A" w:rsidRDefault="00896B95" w:rsidP="00A966B9">
            <w:pPr>
              <w:jc w:val="both"/>
              <w:rPr>
                <w:rFonts w:ascii="Times New Roman" w:hAnsi="Times New Roman" w:cs="Times New Roman"/>
                <w:sz w:val="24"/>
                <w:szCs w:val="24"/>
                <w:lang w:val="lv-LV"/>
              </w:rPr>
            </w:pPr>
          </w:p>
        </w:tc>
        <w:tc>
          <w:tcPr>
            <w:tcW w:w="5528" w:type="dxa"/>
            <w:shd w:val="clear" w:color="auto" w:fill="auto"/>
          </w:tcPr>
          <w:p w14:paraId="12C88F9B" w14:textId="7E8BBAF1" w:rsidR="00E26B24" w:rsidRPr="007F3E45" w:rsidRDefault="00896B95" w:rsidP="00A966B9">
            <w:pPr>
              <w:jc w:val="both"/>
              <w:rPr>
                <w:rFonts w:ascii="Times New Roman" w:hAnsi="Times New Roman" w:cs="Times New Roman"/>
                <w:sz w:val="24"/>
                <w:szCs w:val="24"/>
                <w:lang w:val="lv-LV"/>
              </w:rPr>
            </w:pPr>
            <w:r w:rsidRPr="007F3E45">
              <w:rPr>
                <w:rFonts w:ascii="Times New Roman" w:hAnsi="Times New Roman" w:cs="Times New Roman"/>
                <w:sz w:val="24"/>
                <w:szCs w:val="24"/>
                <w:lang w:val="lv-LV"/>
              </w:rPr>
              <w:t>Pasākum</w:t>
            </w:r>
            <w:r w:rsidR="007F3E45" w:rsidRPr="007F3E45">
              <w:rPr>
                <w:rFonts w:ascii="Times New Roman" w:hAnsi="Times New Roman" w:cs="Times New Roman"/>
                <w:sz w:val="24"/>
                <w:szCs w:val="24"/>
                <w:lang w:val="lv-LV"/>
              </w:rPr>
              <w:t xml:space="preserve">a apraksts ir </w:t>
            </w:r>
            <w:r w:rsidRPr="007F3E45">
              <w:rPr>
                <w:rFonts w:ascii="Times New Roman" w:hAnsi="Times New Roman" w:cs="Times New Roman"/>
                <w:sz w:val="24"/>
                <w:szCs w:val="24"/>
                <w:lang w:val="lv-LV"/>
              </w:rPr>
              <w:t>precizēts</w:t>
            </w:r>
            <w:r w:rsidR="007F3E45" w:rsidRPr="007F3E45">
              <w:rPr>
                <w:rFonts w:ascii="Times New Roman" w:hAnsi="Times New Roman" w:cs="Times New Roman"/>
                <w:sz w:val="24"/>
                <w:szCs w:val="24"/>
                <w:lang w:val="lv-LV"/>
              </w:rPr>
              <w:t xml:space="preserve">. </w:t>
            </w:r>
            <w:r w:rsidR="007F3E45" w:rsidRPr="007F3E45">
              <w:rPr>
                <w:rFonts w:ascii="Times New Roman" w:hAnsi="Times New Roman"/>
                <w:sz w:val="24"/>
                <w:szCs w:val="24"/>
                <w:lang w:val="lv-LV"/>
              </w:rPr>
              <w:t>P</w:t>
            </w:r>
            <w:r w:rsidR="005D13AE" w:rsidRPr="007F3E45">
              <w:rPr>
                <w:rFonts w:ascii="Times New Roman" w:hAnsi="Times New Roman"/>
                <w:sz w:val="24"/>
                <w:szCs w:val="24"/>
                <w:lang w:val="lv-LV"/>
              </w:rPr>
              <w:t>riežu audzēs tas galvenokārt īstenojams nabadzīgākajos augšanas apstākļu tipos (sils un mētrājs).</w:t>
            </w:r>
            <w:r w:rsidR="00E26B24" w:rsidRPr="007F3E45">
              <w:rPr>
                <w:rFonts w:ascii="Times New Roman" w:hAnsi="Times New Roman"/>
                <w:sz w:val="24"/>
                <w:szCs w:val="24"/>
                <w:lang w:val="lv-LV"/>
              </w:rPr>
              <w:t xml:space="preserve"> Tomēr, arī bagātīgākos augšanas apstākļos audzēs, kurās valdošā suga ir priede, rekomendējama būtu sēklu koku atstāšana, bet dabiskās atjaunošanās veicināšanai </w:t>
            </w:r>
            <w:r w:rsidR="007F3E45" w:rsidRPr="007F3E45">
              <w:rPr>
                <w:rFonts w:ascii="Times New Roman" w:hAnsi="Times New Roman"/>
                <w:sz w:val="24"/>
                <w:szCs w:val="24"/>
                <w:lang w:val="lv-LV"/>
              </w:rPr>
              <w:t>tādā gadījumā</w:t>
            </w:r>
            <w:r w:rsidR="00E26B24" w:rsidRPr="007F3E45">
              <w:rPr>
                <w:rFonts w:ascii="Times New Roman" w:hAnsi="Times New Roman"/>
                <w:sz w:val="24"/>
                <w:szCs w:val="24"/>
                <w:lang w:val="lv-LV"/>
              </w:rPr>
              <w:t xml:space="preserve"> īpaši svarīga būtu zemsedzes un ciršanas atlieku dedzināšana, ja tās netiek savāktas pēc jebkura veida cirtēm. Sekojošās kopšanas cirtēs iespējams sekmēt priežu atjaunošanos un augšanu. Šajā gadījumā nav pretrunu ar medņu un melnās dzilnas </w:t>
            </w:r>
            <w:r w:rsidR="00BB66C3" w:rsidRPr="007F3E45">
              <w:rPr>
                <w:rFonts w:ascii="Times New Roman" w:hAnsi="Times New Roman"/>
                <w:sz w:val="24"/>
                <w:szCs w:val="24"/>
                <w:lang w:val="lv-LV"/>
              </w:rPr>
              <w:t xml:space="preserve">vajadzībām </w:t>
            </w:r>
            <w:r w:rsidR="00E26B24" w:rsidRPr="007F3E45">
              <w:rPr>
                <w:rFonts w:ascii="Times New Roman" w:hAnsi="Times New Roman"/>
                <w:sz w:val="24"/>
                <w:szCs w:val="24"/>
                <w:lang w:val="lv-LV"/>
              </w:rPr>
              <w:t>(galvenā augstas prioritātes suga no dze</w:t>
            </w:r>
            <w:r w:rsidR="00BB66C3" w:rsidRPr="007F3E45">
              <w:rPr>
                <w:rFonts w:ascii="Times New Roman" w:hAnsi="Times New Roman"/>
                <w:sz w:val="24"/>
                <w:szCs w:val="24"/>
                <w:lang w:val="lv-LV"/>
              </w:rPr>
              <w:t>ņie</w:t>
            </w:r>
            <w:r w:rsidR="00E26B24" w:rsidRPr="007F3E45">
              <w:rPr>
                <w:rFonts w:ascii="Times New Roman" w:hAnsi="Times New Roman"/>
                <w:sz w:val="24"/>
                <w:szCs w:val="24"/>
                <w:lang w:val="lv-LV"/>
              </w:rPr>
              <w:t>m, kas saistīta arī ar priežu mežiem) – iespējami vecākas, relatīvi skrajas audzes ar iespējami lielāku atmirušās koksnes daudzumu.</w:t>
            </w:r>
          </w:p>
          <w:p w14:paraId="15BCDCD8" w14:textId="34E365E3" w:rsidR="001F31A5" w:rsidRPr="007F3E45" w:rsidRDefault="001F31A5" w:rsidP="00A966B9">
            <w:pPr>
              <w:jc w:val="both"/>
              <w:rPr>
                <w:rFonts w:ascii="Times New Roman" w:hAnsi="Times New Roman" w:cs="Times New Roman"/>
                <w:sz w:val="24"/>
                <w:szCs w:val="24"/>
                <w:lang w:val="lv-LV"/>
              </w:rPr>
            </w:pPr>
          </w:p>
        </w:tc>
      </w:tr>
      <w:tr w:rsidR="00896B95" w:rsidRPr="005D2C2A" w14:paraId="460C4843" w14:textId="77777777" w:rsidTr="00022DCE">
        <w:tc>
          <w:tcPr>
            <w:tcW w:w="2354" w:type="dxa"/>
            <w:vMerge w:val="restart"/>
          </w:tcPr>
          <w:p w14:paraId="50324E6B"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Jānis </w:t>
            </w:r>
            <w:proofErr w:type="spellStart"/>
            <w:r w:rsidRPr="005D2C2A">
              <w:rPr>
                <w:rFonts w:ascii="Times New Roman" w:hAnsi="Times New Roman" w:cs="Times New Roman"/>
                <w:sz w:val="24"/>
                <w:szCs w:val="24"/>
                <w:lang w:val="lv-LV"/>
              </w:rPr>
              <w:t>Staris</w:t>
            </w:r>
            <w:proofErr w:type="spellEnd"/>
            <w:r w:rsidRPr="005D2C2A">
              <w:rPr>
                <w:rFonts w:ascii="Times New Roman" w:hAnsi="Times New Roman" w:cs="Times New Roman"/>
                <w:sz w:val="24"/>
                <w:szCs w:val="24"/>
                <w:lang w:val="lv-LV"/>
              </w:rPr>
              <w:t>, AS Latvijas Finieris padomes loceklis</w:t>
            </w:r>
          </w:p>
        </w:tc>
        <w:tc>
          <w:tcPr>
            <w:tcW w:w="5438" w:type="dxa"/>
          </w:tcPr>
          <w:p w14:paraId="34F74E37"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1) Papildināt plānu ar precīzāku analīzi un novērojumiem konkrēti Latvijas apstākļos, kā to pieprasa Dabas aizsardzības pārvaldes 2015. gada 12. maija Rīkojums Nr. 1.1/15/2015-P “Par īpaši aizsargājamo sugu un biotopu aizsardzības plāna noformējumu, struktūru un nodaļu saturu” 3. pielikuma 4. punkts;</w:t>
            </w:r>
          </w:p>
          <w:p w14:paraId="0E806AAD" w14:textId="77777777" w:rsidR="00896B95" w:rsidRPr="005D2C2A" w:rsidRDefault="00896B95" w:rsidP="00A966B9">
            <w:pPr>
              <w:jc w:val="both"/>
              <w:rPr>
                <w:rFonts w:ascii="Times New Roman" w:hAnsi="Times New Roman" w:cs="Times New Roman"/>
                <w:sz w:val="24"/>
                <w:szCs w:val="24"/>
                <w:lang w:val="lv-LV"/>
              </w:rPr>
            </w:pPr>
          </w:p>
        </w:tc>
        <w:tc>
          <w:tcPr>
            <w:tcW w:w="5528" w:type="dxa"/>
          </w:tcPr>
          <w:p w14:paraId="6F892864"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Plānā jau ir analizēta visa pieejamā informācija par Latvijas dzeņu populācijām, t.sk. publicētā informācija, kā arī M. Bergmaņa u.c. pētnieku nepublicēti dati. Plāna izstrādes ietvaros veiktā biotopu piemērotības analīze un prioritāro teritoriju noteikšana dzeņu sugu aizsardzībai balstīta uz dzeņu sastopamības datiem Latvijā.</w:t>
            </w:r>
          </w:p>
          <w:p w14:paraId="7BDF7158" w14:textId="77777777" w:rsidR="00896B95" w:rsidRPr="005D2C2A" w:rsidRDefault="00896B95" w:rsidP="00A966B9">
            <w:pPr>
              <w:jc w:val="both"/>
              <w:rPr>
                <w:rFonts w:ascii="Times New Roman" w:hAnsi="Times New Roman" w:cs="Times New Roman"/>
                <w:sz w:val="24"/>
                <w:szCs w:val="24"/>
                <w:lang w:val="lv-LV"/>
              </w:rPr>
            </w:pPr>
          </w:p>
        </w:tc>
      </w:tr>
      <w:tr w:rsidR="00896B95" w:rsidRPr="005D2C2A" w14:paraId="70B7C66E" w14:textId="77777777" w:rsidTr="00022DCE">
        <w:tc>
          <w:tcPr>
            <w:tcW w:w="2354" w:type="dxa"/>
            <w:vMerge/>
          </w:tcPr>
          <w:p w14:paraId="603CFF97" w14:textId="77777777" w:rsidR="00896B95" w:rsidRPr="005D2C2A" w:rsidRDefault="00896B95" w:rsidP="00A966B9">
            <w:pPr>
              <w:jc w:val="both"/>
              <w:rPr>
                <w:rFonts w:ascii="Times New Roman" w:hAnsi="Times New Roman" w:cs="Times New Roman"/>
                <w:sz w:val="24"/>
                <w:szCs w:val="24"/>
                <w:lang w:val="lv-LV"/>
              </w:rPr>
            </w:pPr>
          </w:p>
        </w:tc>
        <w:tc>
          <w:tcPr>
            <w:tcW w:w="5438" w:type="dxa"/>
          </w:tcPr>
          <w:p w14:paraId="1F26281D"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2) Līdzsvaroti izvērtēt plānu arī no pārējiem 2 ilgtspējas skatupunktiem – sociālā &amp; ekonomiskā </w:t>
            </w:r>
            <w:r w:rsidRPr="005D2C2A">
              <w:rPr>
                <w:rFonts w:ascii="Times New Roman" w:hAnsi="Times New Roman" w:cs="Times New Roman"/>
                <w:sz w:val="24"/>
                <w:szCs w:val="24"/>
                <w:lang w:val="lv-LV"/>
              </w:rPr>
              <w:lastRenderedPageBreak/>
              <w:t>dimensija, kā to pieprasa Dabas aizsardzības pārvaldes 2015. gada 12. maija Rīkojums Nr. 1.1/15/2015-P “Par īpaši aizsargājamo sugu un biotopu aizsardzības plāna noformējumu, struktūru un nodaļu saturu” 3. pielikuma Satura struktūras 4. punkts.</w:t>
            </w:r>
          </w:p>
        </w:tc>
        <w:tc>
          <w:tcPr>
            <w:tcW w:w="5528" w:type="dxa"/>
          </w:tcPr>
          <w:p w14:paraId="67601DFD" w14:textId="49B45585" w:rsidR="00896B95" w:rsidRDefault="00896B95"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Minētais DAP Rīkojuma punkts “Sugas (sugu grupas) aizsardzības vajadzību un iespēju izvērtējums” paredz </w:t>
            </w:r>
            <w:r>
              <w:rPr>
                <w:rFonts w:ascii="Times New Roman" w:hAnsi="Times New Roman" w:cs="Times New Roman"/>
                <w:sz w:val="24"/>
                <w:szCs w:val="24"/>
                <w:lang w:val="lv-LV"/>
              </w:rPr>
              <w:lastRenderedPageBreak/>
              <w:t>aprakstīt, “kas nepieciešams sugas (sugu grupas) labvēlīga aizsardzības stāvokļa nodrošināšanai, kādas ir reālās iespējas, t.sk. resursu, informācijas un prasmju (</w:t>
            </w:r>
            <w:proofErr w:type="spellStart"/>
            <w:r w:rsidRPr="001E56B6">
              <w:rPr>
                <w:rFonts w:ascii="Times New Roman" w:hAnsi="Times New Roman" w:cs="Times New Roman"/>
                <w:i/>
                <w:sz w:val="24"/>
                <w:szCs w:val="24"/>
                <w:lang w:val="lv-LV"/>
              </w:rPr>
              <w:t>know-how</w:t>
            </w:r>
            <w:proofErr w:type="spellEnd"/>
            <w:r>
              <w:rPr>
                <w:rFonts w:ascii="Times New Roman" w:hAnsi="Times New Roman" w:cs="Times New Roman"/>
                <w:sz w:val="24"/>
                <w:szCs w:val="24"/>
                <w:lang w:val="lv-LV"/>
              </w:rPr>
              <w:t>) pieejamība, iespējamie riski, jeb aizsardzības pasākumu īstenošanu kavējošie faktori”.</w:t>
            </w:r>
          </w:p>
          <w:p w14:paraId="5752A0ED" w14:textId="0535E97D" w:rsidR="00896B95"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Plāna 4. nodaļa ir </w:t>
            </w:r>
            <w:r w:rsidRPr="007F3E45">
              <w:rPr>
                <w:rFonts w:ascii="Times New Roman" w:hAnsi="Times New Roman" w:cs="Times New Roman"/>
                <w:sz w:val="24"/>
                <w:szCs w:val="24"/>
                <w:lang w:val="lv-LV"/>
              </w:rPr>
              <w:t>papildināta</w:t>
            </w:r>
            <w:r w:rsidRPr="005D2C2A">
              <w:rPr>
                <w:rFonts w:ascii="Times New Roman" w:hAnsi="Times New Roman" w:cs="Times New Roman"/>
                <w:sz w:val="24"/>
                <w:szCs w:val="24"/>
                <w:lang w:val="lv-LV"/>
              </w:rPr>
              <w:t xml:space="preserve"> ar </w:t>
            </w:r>
            <w:r w:rsidR="007F3E45">
              <w:rPr>
                <w:rFonts w:ascii="Times New Roman" w:hAnsi="Times New Roman" w:cs="Times New Roman"/>
                <w:sz w:val="24"/>
                <w:szCs w:val="24"/>
                <w:lang w:val="lv-LV"/>
              </w:rPr>
              <w:t>4.3. nodaļu</w:t>
            </w:r>
            <w:r w:rsidR="00B409B9">
              <w:rPr>
                <w:rFonts w:ascii="Times New Roman" w:hAnsi="Times New Roman" w:cs="Times New Roman"/>
                <w:sz w:val="24"/>
                <w:szCs w:val="24"/>
                <w:lang w:val="lv-LV"/>
              </w:rPr>
              <w:t>.</w:t>
            </w:r>
          </w:p>
          <w:p w14:paraId="15DD955D" w14:textId="65CF2887" w:rsidR="00896B95" w:rsidRPr="005D2C2A" w:rsidRDefault="00896B95" w:rsidP="00A966B9">
            <w:pPr>
              <w:jc w:val="both"/>
              <w:rPr>
                <w:rFonts w:ascii="Times New Roman" w:hAnsi="Times New Roman" w:cs="Times New Roman"/>
                <w:sz w:val="24"/>
                <w:szCs w:val="24"/>
                <w:lang w:val="lv-LV"/>
              </w:rPr>
            </w:pPr>
          </w:p>
        </w:tc>
      </w:tr>
      <w:tr w:rsidR="00896B95" w:rsidRPr="005D2C2A" w14:paraId="36B14DFD" w14:textId="77777777" w:rsidTr="00022DCE">
        <w:tc>
          <w:tcPr>
            <w:tcW w:w="2354" w:type="dxa"/>
          </w:tcPr>
          <w:p w14:paraId="55446C43"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lastRenderedPageBreak/>
              <w:t xml:space="preserve">Ž. </w:t>
            </w:r>
            <w:proofErr w:type="spellStart"/>
            <w:r w:rsidRPr="005D2C2A">
              <w:rPr>
                <w:rFonts w:ascii="Times New Roman" w:hAnsi="Times New Roman" w:cs="Times New Roman"/>
                <w:sz w:val="24"/>
                <w:szCs w:val="24"/>
                <w:lang w:val="lv-LV"/>
              </w:rPr>
              <w:t>Bacāns</w:t>
            </w:r>
            <w:proofErr w:type="spellEnd"/>
            <w:r w:rsidRPr="005D2C2A">
              <w:rPr>
                <w:rFonts w:ascii="Times New Roman" w:hAnsi="Times New Roman" w:cs="Times New Roman"/>
                <w:sz w:val="24"/>
                <w:szCs w:val="24"/>
                <w:lang w:val="lv-LV"/>
              </w:rPr>
              <w:t xml:space="preserve">, </w:t>
            </w:r>
            <w:r>
              <w:rPr>
                <w:rFonts w:ascii="Times New Roman" w:hAnsi="Times New Roman" w:cs="Times New Roman"/>
                <w:sz w:val="24"/>
                <w:szCs w:val="24"/>
                <w:lang w:val="lv-LV"/>
              </w:rPr>
              <w:t>L</w:t>
            </w:r>
            <w:r w:rsidRPr="005D2C2A">
              <w:rPr>
                <w:rFonts w:ascii="Times New Roman" w:hAnsi="Times New Roman" w:cs="Times New Roman"/>
                <w:sz w:val="24"/>
                <w:szCs w:val="24"/>
                <w:lang w:val="lv-LV"/>
              </w:rPr>
              <w:t>MĪB</w:t>
            </w:r>
          </w:p>
        </w:tc>
        <w:tc>
          <w:tcPr>
            <w:tcW w:w="5438" w:type="dxa"/>
          </w:tcPr>
          <w:p w14:paraId="67D245BC" w14:textId="77777777" w:rsidR="00896B95"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Lūgums ietvert papildinājumu, ka, kamēr nav adekvāti kompensējošie pasākumi, nevar uzlikt apgrūtinājumus. Gala slēdziens no MĪB puses: kategoriski nevaram piekrist kopējai prezentācijai un secinājumiem tāpēc, ka nav novērtēta ietekme uz visu Latviju – uz ekonomiskajiem faktoriem (piemēram 20-30 ekoloģiskie koki; 30 m mežmalu, kas nozīmēs, ka daudzos īpašumos vispār nevarēs cirst mežu; 30% pieaugušo audžu ir daudziem īpašniekiem tāla un nesasniedzama nākotne, kas nozīmē daudzu uzņēmumu tūlītēju apstāšanos). </w:t>
            </w:r>
          </w:p>
          <w:p w14:paraId="3CFA1B62" w14:textId="57014C20" w:rsidR="00896B95" w:rsidRPr="005D2C2A" w:rsidRDefault="00896B95" w:rsidP="00A966B9">
            <w:pPr>
              <w:jc w:val="both"/>
              <w:rPr>
                <w:rFonts w:ascii="Times New Roman" w:hAnsi="Times New Roman" w:cs="Times New Roman"/>
                <w:sz w:val="24"/>
                <w:szCs w:val="24"/>
                <w:lang w:val="lv-LV"/>
              </w:rPr>
            </w:pPr>
          </w:p>
        </w:tc>
        <w:tc>
          <w:tcPr>
            <w:tcW w:w="5528" w:type="dxa"/>
          </w:tcPr>
          <w:p w14:paraId="66BED92A" w14:textId="77777777" w:rsidR="00896B95"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Lai plāns būtu zinātniski pamatots, tajā jā</w:t>
            </w:r>
            <w:r>
              <w:rPr>
                <w:rFonts w:ascii="Times New Roman" w:hAnsi="Times New Roman" w:cs="Times New Roman"/>
                <w:sz w:val="24"/>
                <w:szCs w:val="24"/>
                <w:lang w:val="lv-LV"/>
              </w:rPr>
              <w:t>ietver pasākumi</w:t>
            </w:r>
            <w:r w:rsidRPr="005D2C2A">
              <w:rPr>
                <w:rFonts w:ascii="Times New Roman" w:hAnsi="Times New Roman" w:cs="Times New Roman"/>
                <w:sz w:val="24"/>
                <w:szCs w:val="24"/>
                <w:lang w:val="lv-LV"/>
              </w:rPr>
              <w:t xml:space="preserve">, kas nodrošina dzeņu aizsardzību. </w:t>
            </w:r>
            <w:r>
              <w:rPr>
                <w:rFonts w:ascii="Times New Roman" w:hAnsi="Times New Roman" w:cs="Times New Roman"/>
                <w:sz w:val="24"/>
                <w:szCs w:val="24"/>
                <w:lang w:val="lv-LV"/>
              </w:rPr>
              <w:t>Plāns uzskatāms par</w:t>
            </w:r>
            <w:r w:rsidRPr="005D2C2A">
              <w:rPr>
                <w:rFonts w:ascii="Times New Roman" w:hAnsi="Times New Roman" w:cs="Times New Roman"/>
                <w:sz w:val="24"/>
                <w:szCs w:val="24"/>
                <w:lang w:val="lv-LV"/>
              </w:rPr>
              <w:t xml:space="preserve"> dabas aizsardzības ekspertu ieteikum</w:t>
            </w:r>
            <w:r>
              <w:rPr>
                <w:rFonts w:ascii="Times New Roman" w:hAnsi="Times New Roman" w:cs="Times New Roman"/>
                <w:sz w:val="24"/>
                <w:szCs w:val="24"/>
                <w:lang w:val="lv-LV"/>
              </w:rPr>
              <w:t>iem</w:t>
            </w:r>
            <w:r w:rsidRPr="005D2C2A">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un </w:t>
            </w:r>
            <w:r w:rsidRPr="005D2C2A">
              <w:rPr>
                <w:rFonts w:ascii="Times New Roman" w:hAnsi="Times New Roman" w:cs="Times New Roman"/>
                <w:sz w:val="24"/>
                <w:szCs w:val="24"/>
                <w:lang w:val="lv-LV"/>
              </w:rPr>
              <w:t xml:space="preserve">tas neietver ekonomisko izvērtējumu. </w:t>
            </w:r>
          </w:p>
          <w:p w14:paraId="1D0449DC" w14:textId="39A81611" w:rsidR="00652777" w:rsidRDefault="00652777" w:rsidP="00A966B9">
            <w:pPr>
              <w:jc w:val="both"/>
              <w:rPr>
                <w:rFonts w:ascii="Times New Roman" w:hAnsi="Times New Roman" w:cs="Times New Roman"/>
                <w:sz w:val="24"/>
                <w:szCs w:val="24"/>
                <w:lang w:val="lv-LV"/>
              </w:rPr>
            </w:pPr>
            <w:r w:rsidRPr="00652777">
              <w:rPr>
                <w:rFonts w:ascii="Times New Roman" w:hAnsi="Times New Roman" w:cs="Times New Roman"/>
                <w:sz w:val="24"/>
                <w:szCs w:val="24"/>
                <w:lang w:val="lv-LV"/>
              </w:rPr>
              <w:t xml:space="preserve">Lai atrisinātu </w:t>
            </w:r>
            <w:r>
              <w:rPr>
                <w:rFonts w:ascii="Times New Roman" w:hAnsi="Times New Roman" w:cs="Times New Roman"/>
                <w:sz w:val="24"/>
                <w:szCs w:val="24"/>
                <w:lang w:val="lv-LV"/>
              </w:rPr>
              <w:t>līdzekļu</w:t>
            </w:r>
            <w:r w:rsidRPr="00652777">
              <w:rPr>
                <w:rFonts w:ascii="Times New Roman" w:hAnsi="Times New Roman" w:cs="Times New Roman"/>
                <w:sz w:val="24"/>
                <w:szCs w:val="24"/>
                <w:lang w:val="lv-LV"/>
              </w:rPr>
              <w:t xml:space="preserve"> trūkumu kompensācijām, </w:t>
            </w:r>
            <w:r>
              <w:rPr>
                <w:rFonts w:ascii="Times New Roman" w:hAnsi="Times New Roman" w:cs="Times New Roman"/>
                <w:sz w:val="24"/>
                <w:szCs w:val="24"/>
                <w:lang w:val="lv-LV"/>
              </w:rPr>
              <w:t xml:space="preserve">būtu </w:t>
            </w:r>
            <w:r w:rsidRPr="00652777">
              <w:rPr>
                <w:rFonts w:ascii="Times New Roman" w:hAnsi="Times New Roman" w:cs="Times New Roman"/>
                <w:sz w:val="24"/>
                <w:szCs w:val="24"/>
                <w:lang w:val="lv-LV"/>
              </w:rPr>
              <w:t>jā</w:t>
            </w:r>
            <w:r>
              <w:rPr>
                <w:rFonts w:ascii="Times New Roman" w:hAnsi="Times New Roman" w:cs="Times New Roman"/>
                <w:sz w:val="24"/>
                <w:szCs w:val="24"/>
                <w:lang w:val="lv-LV"/>
              </w:rPr>
              <w:t>piemēro</w:t>
            </w:r>
            <w:r w:rsidRPr="00652777">
              <w:rPr>
                <w:rFonts w:ascii="Times New Roman" w:hAnsi="Times New Roman" w:cs="Times New Roman"/>
                <w:sz w:val="24"/>
                <w:szCs w:val="24"/>
                <w:lang w:val="lv-LV"/>
              </w:rPr>
              <w:t xml:space="preserve"> </w:t>
            </w:r>
            <w:r>
              <w:rPr>
                <w:rFonts w:ascii="Times New Roman" w:hAnsi="Times New Roman" w:cs="Times New Roman"/>
                <w:sz w:val="24"/>
                <w:szCs w:val="24"/>
                <w:lang w:val="lv-LV"/>
              </w:rPr>
              <w:t>d</w:t>
            </w:r>
            <w:r w:rsidRPr="00652777">
              <w:rPr>
                <w:rFonts w:ascii="Times New Roman" w:hAnsi="Times New Roman" w:cs="Times New Roman"/>
                <w:sz w:val="24"/>
                <w:szCs w:val="24"/>
                <w:lang w:val="lv-LV"/>
              </w:rPr>
              <w:t>abas aizsardzības nodoklis arī meža ciršan</w:t>
            </w:r>
            <w:r>
              <w:rPr>
                <w:rFonts w:ascii="Times New Roman" w:hAnsi="Times New Roman" w:cs="Times New Roman"/>
                <w:sz w:val="24"/>
                <w:szCs w:val="24"/>
                <w:lang w:val="lv-LV"/>
              </w:rPr>
              <w:t>ai</w:t>
            </w:r>
            <w:r w:rsidRPr="00652777">
              <w:rPr>
                <w:rFonts w:ascii="Times New Roman" w:hAnsi="Times New Roman" w:cs="Times New Roman"/>
                <w:sz w:val="24"/>
                <w:szCs w:val="24"/>
                <w:lang w:val="lv-LV"/>
              </w:rPr>
              <w:t>, jo t</w:t>
            </w:r>
            <w:r>
              <w:rPr>
                <w:rFonts w:ascii="Times New Roman" w:hAnsi="Times New Roman" w:cs="Times New Roman"/>
                <w:sz w:val="24"/>
                <w:szCs w:val="24"/>
                <w:lang w:val="lv-LV"/>
              </w:rPr>
              <w:t>ā</w:t>
            </w:r>
            <w:r w:rsidRPr="00652777">
              <w:rPr>
                <w:rFonts w:ascii="Times New Roman" w:hAnsi="Times New Roman" w:cs="Times New Roman"/>
                <w:sz w:val="24"/>
                <w:szCs w:val="24"/>
                <w:lang w:val="lv-LV"/>
              </w:rPr>
              <w:t xml:space="preserve"> ietekmē plašu sabiedrību un arī ekosistēmas ārpus meža īpašuma robežām. </w:t>
            </w:r>
            <w:r w:rsidR="00CD1FD9">
              <w:rPr>
                <w:rFonts w:ascii="Times New Roman" w:hAnsi="Times New Roman" w:cs="Times New Roman"/>
                <w:sz w:val="24"/>
                <w:szCs w:val="24"/>
                <w:lang w:val="lv-LV"/>
              </w:rPr>
              <w:t>P</w:t>
            </w:r>
            <w:r w:rsidR="00CD1FD9" w:rsidRPr="00652777">
              <w:rPr>
                <w:rFonts w:ascii="Times New Roman" w:hAnsi="Times New Roman" w:cs="Times New Roman"/>
                <w:sz w:val="24"/>
                <w:szCs w:val="24"/>
                <w:lang w:val="lv-LV"/>
              </w:rPr>
              <w:t>iemēram</w:t>
            </w:r>
            <w:r w:rsidRPr="00652777">
              <w:rPr>
                <w:rFonts w:ascii="Times New Roman" w:hAnsi="Times New Roman" w:cs="Times New Roman"/>
                <w:sz w:val="24"/>
                <w:szCs w:val="24"/>
                <w:lang w:val="lv-LV"/>
              </w:rPr>
              <w:t>, daļ</w:t>
            </w:r>
            <w:r>
              <w:rPr>
                <w:rFonts w:ascii="Times New Roman" w:hAnsi="Times New Roman" w:cs="Times New Roman"/>
                <w:sz w:val="24"/>
                <w:szCs w:val="24"/>
                <w:lang w:val="lv-LV"/>
              </w:rPr>
              <w:t>u</w:t>
            </w:r>
            <w:r w:rsidRPr="00652777">
              <w:rPr>
                <w:rFonts w:ascii="Times New Roman" w:hAnsi="Times New Roman" w:cs="Times New Roman"/>
                <w:sz w:val="24"/>
                <w:szCs w:val="24"/>
                <w:lang w:val="lv-LV"/>
              </w:rPr>
              <w:t xml:space="preserve"> no 7%, ko īpašnieks (faktiski pircējs) maksā no ko</w:t>
            </w:r>
            <w:r>
              <w:rPr>
                <w:rFonts w:ascii="Times New Roman" w:hAnsi="Times New Roman" w:cs="Times New Roman"/>
                <w:sz w:val="24"/>
                <w:szCs w:val="24"/>
                <w:lang w:val="lv-LV"/>
              </w:rPr>
              <w:t>k</w:t>
            </w:r>
            <w:r w:rsidRPr="00652777">
              <w:rPr>
                <w:rFonts w:ascii="Times New Roman" w:hAnsi="Times New Roman" w:cs="Times New Roman"/>
                <w:sz w:val="24"/>
                <w:szCs w:val="24"/>
                <w:lang w:val="lv-LV"/>
              </w:rPr>
              <w:t xml:space="preserve">materiālu pārdošanas VID, </w:t>
            </w:r>
            <w:r w:rsidR="00CD1FD9">
              <w:rPr>
                <w:rFonts w:ascii="Times New Roman" w:hAnsi="Times New Roman" w:cs="Times New Roman"/>
                <w:sz w:val="24"/>
                <w:szCs w:val="24"/>
                <w:lang w:val="lv-LV"/>
              </w:rPr>
              <w:t xml:space="preserve">varētu </w:t>
            </w:r>
            <w:r w:rsidRPr="00652777">
              <w:rPr>
                <w:rFonts w:ascii="Times New Roman" w:hAnsi="Times New Roman" w:cs="Times New Roman"/>
                <w:sz w:val="24"/>
                <w:szCs w:val="24"/>
                <w:lang w:val="lv-LV"/>
              </w:rPr>
              <w:t>novirzītu Meža vides uzturēšanas pasākumiem.</w:t>
            </w:r>
          </w:p>
          <w:p w14:paraId="61F95EA8" w14:textId="0074D461" w:rsidR="00652777" w:rsidRPr="005D2C2A" w:rsidRDefault="00652777" w:rsidP="00A966B9">
            <w:pPr>
              <w:jc w:val="both"/>
              <w:rPr>
                <w:rFonts w:ascii="Times New Roman" w:hAnsi="Times New Roman" w:cs="Times New Roman"/>
                <w:sz w:val="24"/>
                <w:szCs w:val="24"/>
                <w:lang w:val="lv-LV"/>
              </w:rPr>
            </w:pPr>
          </w:p>
        </w:tc>
      </w:tr>
      <w:tr w:rsidR="00022DCE" w:rsidRPr="005D2C2A" w14:paraId="21B8959E" w14:textId="77777777" w:rsidTr="00022DCE">
        <w:tc>
          <w:tcPr>
            <w:tcW w:w="2354" w:type="dxa"/>
            <w:vMerge w:val="restart"/>
          </w:tcPr>
          <w:p w14:paraId="312B8679" w14:textId="09D84F1B" w:rsidR="00022DCE" w:rsidRPr="005D2C2A" w:rsidRDefault="00022DCE" w:rsidP="00A966B9">
            <w:pPr>
              <w:jc w:val="both"/>
              <w:rPr>
                <w:rFonts w:ascii="Times New Roman" w:hAnsi="Times New Roman" w:cs="Times New Roman"/>
                <w:sz w:val="24"/>
                <w:szCs w:val="24"/>
                <w:lang w:val="lv-LV"/>
              </w:rPr>
            </w:pPr>
            <w:r w:rsidRPr="0015668C">
              <w:rPr>
                <w:rFonts w:ascii="Times New Roman" w:hAnsi="Times New Roman" w:cs="Times New Roman"/>
                <w:sz w:val="24"/>
                <w:szCs w:val="24"/>
                <w:lang w:val="lv-LV"/>
              </w:rPr>
              <w:t>Ilona Mendziņa, VARAM DAD</w:t>
            </w:r>
          </w:p>
        </w:tc>
        <w:tc>
          <w:tcPr>
            <w:tcW w:w="5438" w:type="dxa"/>
          </w:tcPr>
          <w:p w14:paraId="2ABE318B" w14:textId="27A0CB5F" w:rsidR="00022DCE" w:rsidRPr="005D2C2A"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1) N</w:t>
            </w:r>
            <w:r w:rsidRPr="005D2C2A">
              <w:rPr>
                <w:rFonts w:ascii="Times New Roman" w:hAnsi="Times New Roman" w:cs="Times New Roman"/>
                <w:sz w:val="24"/>
                <w:szCs w:val="24"/>
                <w:lang w:val="lv-LV"/>
              </w:rPr>
              <w:t xml:space="preserve">av skaidrots izzušanas riska termins, ko tas rāda un kā to </w:t>
            </w:r>
            <w:r w:rsidRPr="0015668C">
              <w:rPr>
                <w:rFonts w:ascii="Times New Roman" w:hAnsi="Times New Roman" w:cs="Times New Roman"/>
                <w:sz w:val="24"/>
                <w:szCs w:val="24"/>
                <w:lang w:val="lv-LV"/>
              </w:rPr>
              <w:t xml:space="preserve">izmantot. Un vai tiešām </w:t>
            </w:r>
            <w:r>
              <w:rPr>
                <w:rFonts w:ascii="Times New Roman" w:hAnsi="Times New Roman" w:cs="Times New Roman"/>
                <w:sz w:val="24"/>
                <w:szCs w:val="24"/>
                <w:lang w:val="lv-LV"/>
              </w:rPr>
              <w:t>trīs</w:t>
            </w:r>
            <w:r w:rsidRPr="0015668C">
              <w:rPr>
                <w:rFonts w:ascii="Times New Roman" w:hAnsi="Times New Roman" w:cs="Times New Roman"/>
                <w:sz w:val="24"/>
                <w:szCs w:val="24"/>
                <w:lang w:val="lv-LV"/>
              </w:rPr>
              <w:t xml:space="preserve"> pārējām sugām ir pilnīgi vienādi prioritāro vietu populāciju mērķi (27.5)?</w:t>
            </w:r>
          </w:p>
          <w:p w14:paraId="5D7F67A1" w14:textId="77777777" w:rsidR="00022DCE" w:rsidRPr="005D2C2A" w:rsidRDefault="00022DCE" w:rsidP="00A966B9">
            <w:pPr>
              <w:jc w:val="both"/>
              <w:rPr>
                <w:rFonts w:ascii="Times New Roman" w:hAnsi="Times New Roman" w:cs="Times New Roman"/>
                <w:sz w:val="24"/>
                <w:szCs w:val="24"/>
                <w:lang w:val="lv-LV"/>
              </w:rPr>
            </w:pPr>
          </w:p>
          <w:p w14:paraId="4486D744" w14:textId="57C6A283" w:rsidR="00022DCE" w:rsidRPr="005D2C2A" w:rsidRDefault="00022DCE" w:rsidP="00A966B9">
            <w:pPr>
              <w:jc w:val="both"/>
              <w:rPr>
                <w:rFonts w:ascii="Times New Roman" w:hAnsi="Times New Roman" w:cs="Times New Roman"/>
                <w:sz w:val="24"/>
                <w:szCs w:val="24"/>
                <w:lang w:val="lv-LV"/>
              </w:rPr>
            </w:pPr>
          </w:p>
        </w:tc>
        <w:tc>
          <w:tcPr>
            <w:tcW w:w="5528" w:type="dxa"/>
          </w:tcPr>
          <w:p w14:paraId="48576738" w14:textId="0EF1E382" w:rsidR="00022DCE"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Pr="008E12A9">
              <w:rPr>
                <w:rFonts w:ascii="Times New Roman" w:hAnsi="Times New Roman" w:cs="Times New Roman"/>
                <w:sz w:val="24"/>
                <w:szCs w:val="24"/>
                <w:lang w:val="lv-LV"/>
              </w:rPr>
              <w:t xml:space="preserve">zzušanas risks ir </w:t>
            </w:r>
            <w:r>
              <w:rPr>
                <w:rFonts w:ascii="Times New Roman" w:hAnsi="Times New Roman" w:cs="Times New Roman"/>
                <w:sz w:val="24"/>
                <w:szCs w:val="24"/>
                <w:lang w:val="lv-LV"/>
              </w:rPr>
              <w:t xml:space="preserve">atbilstoši salu bioģeogrāfijas līdzsvara teorijai aprēķināta </w:t>
            </w:r>
            <w:r w:rsidRPr="008E12A9">
              <w:rPr>
                <w:rFonts w:ascii="Times New Roman" w:hAnsi="Times New Roman" w:cs="Times New Roman"/>
                <w:sz w:val="24"/>
                <w:szCs w:val="24"/>
                <w:lang w:val="lv-LV"/>
              </w:rPr>
              <w:t>proporcija varbūtība</w:t>
            </w:r>
            <w:r>
              <w:rPr>
                <w:rFonts w:ascii="Times New Roman" w:hAnsi="Times New Roman" w:cs="Times New Roman"/>
                <w:sz w:val="24"/>
                <w:szCs w:val="24"/>
                <w:lang w:val="lv-LV"/>
              </w:rPr>
              <w:t>i</w:t>
            </w:r>
            <w:r w:rsidRPr="008E12A9">
              <w:rPr>
                <w:rFonts w:ascii="Times New Roman" w:hAnsi="Times New Roman" w:cs="Times New Roman"/>
                <w:sz w:val="24"/>
                <w:szCs w:val="24"/>
                <w:lang w:val="lv-LV"/>
              </w:rPr>
              <w:t xml:space="preserve"> izzust no visām iespējamajām varbūtībām.</w:t>
            </w:r>
            <w:r>
              <w:rPr>
                <w:rFonts w:ascii="Times New Roman" w:hAnsi="Times New Roman" w:cs="Times New Roman"/>
                <w:sz w:val="24"/>
                <w:szCs w:val="24"/>
                <w:lang w:val="lv-LV"/>
              </w:rPr>
              <w:t xml:space="preserve"> Detalizētāks skaidrojums jau ir ietverts 6. pielikuma 1.</w:t>
            </w:r>
            <w:r w:rsidR="00B66754">
              <w:rPr>
                <w:rFonts w:ascii="Times New Roman" w:hAnsi="Times New Roman" w:cs="Times New Roman"/>
                <w:sz w:val="24"/>
                <w:szCs w:val="24"/>
                <w:lang w:val="lv-LV"/>
              </w:rPr>
              <w:t> </w:t>
            </w:r>
            <w:r>
              <w:rPr>
                <w:rFonts w:ascii="Times New Roman" w:hAnsi="Times New Roman" w:cs="Times New Roman"/>
                <w:sz w:val="24"/>
                <w:szCs w:val="24"/>
                <w:lang w:val="lv-LV"/>
              </w:rPr>
              <w:t>lpp.</w:t>
            </w:r>
          </w:p>
          <w:p w14:paraId="03FD2672" w14:textId="4A5F62A0" w:rsidR="00022DCE" w:rsidRDefault="00022DCE" w:rsidP="00A966B9">
            <w:pPr>
              <w:jc w:val="both"/>
              <w:rPr>
                <w:rFonts w:ascii="Times New Roman" w:hAnsi="Times New Roman" w:cs="Times New Roman"/>
                <w:sz w:val="24"/>
                <w:szCs w:val="24"/>
                <w:lang w:val="lv-LV"/>
              </w:rPr>
            </w:pPr>
          </w:p>
        </w:tc>
      </w:tr>
      <w:tr w:rsidR="00022DCE" w:rsidRPr="005D2C2A" w14:paraId="483CA4AC" w14:textId="77777777" w:rsidTr="00022DCE">
        <w:tc>
          <w:tcPr>
            <w:tcW w:w="2354" w:type="dxa"/>
            <w:vMerge/>
          </w:tcPr>
          <w:p w14:paraId="41509CB3"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0A84FA9C" w14:textId="223A3FE9" w:rsidR="00022DCE" w:rsidRPr="005D2C2A" w:rsidRDefault="00022DCE" w:rsidP="00A966B9">
            <w:pPr>
              <w:pStyle w:val="CommentText"/>
              <w:jc w:val="both"/>
              <w:rPr>
                <w:rFonts w:ascii="Times New Roman" w:hAnsi="Times New Roman" w:cs="Times New Roman"/>
                <w:sz w:val="24"/>
                <w:szCs w:val="24"/>
              </w:rPr>
            </w:pPr>
            <w:r w:rsidRPr="00B409B9">
              <w:rPr>
                <w:rFonts w:ascii="Times New Roman" w:hAnsi="Times New Roman" w:cs="Times New Roman"/>
                <w:sz w:val="24"/>
                <w:szCs w:val="24"/>
              </w:rPr>
              <w:t xml:space="preserve">2) Nav pamatojuma mikroliegumu platības palielinājumam </w:t>
            </w:r>
            <w:proofErr w:type="spellStart"/>
            <w:r w:rsidRPr="00B409B9">
              <w:rPr>
                <w:rFonts w:ascii="Times New Roman" w:hAnsi="Times New Roman" w:cs="Times New Roman"/>
                <w:sz w:val="24"/>
                <w:szCs w:val="24"/>
              </w:rPr>
              <w:t>baltmuguras</w:t>
            </w:r>
            <w:proofErr w:type="spellEnd"/>
            <w:r w:rsidRPr="00B409B9">
              <w:rPr>
                <w:rFonts w:ascii="Times New Roman" w:hAnsi="Times New Roman" w:cs="Times New Roman"/>
                <w:sz w:val="24"/>
                <w:szCs w:val="24"/>
              </w:rPr>
              <w:t xml:space="preserve"> dzenim, jo populācija ir augšupejoša gan īstermiņā, gan ilgtermiņā un mērķa populācija ir sasniegta. Mikroliegumu noteikumos būtu jāiekļauj nosacījums, ka mikroliegumus dibina tikai tām sugām, kurām populācijas lielums ir mazāks par mērķa populācijas lielumu. Kā arī, ka esošie (jau </w:t>
            </w:r>
            <w:r w:rsidRPr="00B409B9">
              <w:rPr>
                <w:rFonts w:ascii="Times New Roman" w:hAnsi="Times New Roman" w:cs="Times New Roman"/>
                <w:sz w:val="24"/>
                <w:szCs w:val="24"/>
              </w:rPr>
              <w:lastRenderedPageBreak/>
              <w:t>nodibinātie) m</w:t>
            </w:r>
            <w:r w:rsidR="0048163E" w:rsidRPr="00B409B9">
              <w:rPr>
                <w:rFonts w:ascii="Times New Roman" w:hAnsi="Times New Roman" w:cs="Times New Roman"/>
                <w:sz w:val="24"/>
                <w:szCs w:val="24"/>
              </w:rPr>
              <w:t>i</w:t>
            </w:r>
            <w:r w:rsidRPr="00B409B9">
              <w:rPr>
                <w:rFonts w:ascii="Times New Roman" w:hAnsi="Times New Roman" w:cs="Times New Roman"/>
                <w:sz w:val="24"/>
                <w:szCs w:val="24"/>
              </w:rPr>
              <w:t>kroliegumi netiek atcelti, neatkarīgi no populācijas stāvokļa.</w:t>
            </w:r>
          </w:p>
        </w:tc>
        <w:tc>
          <w:tcPr>
            <w:tcW w:w="5528" w:type="dxa"/>
          </w:tcPr>
          <w:p w14:paraId="5B9AAF03" w14:textId="4D77A6DF" w:rsidR="00022DCE" w:rsidRPr="00291948" w:rsidRDefault="00022DCE" w:rsidP="00A966B9">
            <w:pPr>
              <w:jc w:val="both"/>
              <w:rPr>
                <w:rFonts w:ascii="Times New Roman" w:hAnsi="Times New Roman" w:cs="Times New Roman"/>
                <w:sz w:val="24"/>
                <w:szCs w:val="24"/>
                <w:lang w:val="lv-LV"/>
              </w:rPr>
            </w:pPr>
            <w:proofErr w:type="spellStart"/>
            <w:r>
              <w:rPr>
                <w:rFonts w:ascii="Times New Roman" w:hAnsi="Times New Roman" w:cs="Times New Roman"/>
                <w:sz w:val="24"/>
                <w:szCs w:val="24"/>
                <w:lang w:val="lv-LV"/>
              </w:rPr>
              <w:lastRenderedPageBreak/>
              <w:t>Baltmugurdzenis</w:t>
            </w:r>
            <w:proofErr w:type="spellEnd"/>
            <w:r>
              <w:rPr>
                <w:rFonts w:ascii="Times New Roman" w:hAnsi="Times New Roman" w:cs="Times New Roman"/>
                <w:sz w:val="24"/>
                <w:szCs w:val="24"/>
                <w:lang w:val="lv-LV"/>
              </w:rPr>
              <w:t xml:space="preserve"> ir Putnu direktīvas I pielikuma suga – suga, kam nepieciešams veikt īpašus aizsardzības pasākumus. </w:t>
            </w:r>
            <w:r w:rsidRPr="00291948">
              <w:rPr>
                <w:rFonts w:ascii="Times New Roman" w:hAnsi="Times New Roman" w:cs="Times New Roman"/>
                <w:sz w:val="24"/>
                <w:szCs w:val="24"/>
                <w:lang w:val="lv-LV"/>
              </w:rPr>
              <w:t xml:space="preserve">Lēmums par aizsardzības veidu </w:t>
            </w:r>
            <w:proofErr w:type="spellStart"/>
            <w:r w:rsidRPr="00291948">
              <w:rPr>
                <w:rFonts w:ascii="Times New Roman" w:hAnsi="Times New Roman" w:cs="Times New Roman"/>
                <w:sz w:val="24"/>
                <w:szCs w:val="24"/>
                <w:lang w:val="lv-LV"/>
              </w:rPr>
              <w:t>baltmugurdzenim</w:t>
            </w:r>
            <w:proofErr w:type="spellEnd"/>
            <w:r w:rsidRPr="00291948">
              <w:rPr>
                <w:rFonts w:ascii="Times New Roman" w:hAnsi="Times New Roman" w:cs="Times New Roman"/>
                <w:sz w:val="24"/>
                <w:szCs w:val="24"/>
                <w:lang w:val="lv-LV"/>
              </w:rPr>
              <w:t xml:space="preserve"> ir balstīts uz </w:t>
            </w:r>
            <w:r>
              <w:rPr>
                <w:rFonts w:ascii="Times New Roman" w:hAnsi="Times New Roman" w:cs="Times New Roman"/>
                <w:sz w:val="24"/>
                <w:szCs w:val="24"/>
                <w:lang w:val="lv-LV"/>
              </w:rPr>
              <w:t>vairākiem argumentiem:</w:t>
            </w:r>
          </w:p>
          <w:p w14:paraId="5838E0AD" w14:textId="18D77E34" w:rsidR="00022DCE" w:rsidRPr="00291948"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l</w:t>
            </w:r>
            <w:r w:rsidRPr="00291948">
              <w:rPr>
                <w:rFonts w:ascii="Times New Roman" w:hAnsi="Times New Roman" w:cs="Times New Roman"/>
                <w:sz w:val="24"/>
                <w:szCs w:val="24"/>
                <w:lang w:val="lv-LV"/>
              </w:rPr>
              <w:t xml:space="preserve">igzdojošo putnu monitoringa uzskaitēs </w:t>
            </w:r>
            <w:proofErr w:type="spellStart"/>
            <w:r w:rsidRPr="00291948">
              <w:rPr>
                <w:rFonts w:ascii="Times New Roman" w:hAnsi="Times New Roman" w:cs="Times New Roman"/>
                <w:sz w:val="24"/>
                <w:szCs w:val="24"/>
                <w:lang w:val="lv-LV"/>
              </w:rPr>
              <w:t>baltmugurdzenis</w:t>
            </w:r>
            <w:proofErr w:type="spellEnd"/>
            <w:r w:rsidRPr="00291948">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tiek </w:t>
            </w:r>
            <w:r w:rsidRPr="00291948">
              <w:rPr>
                <w:rFonts w:ascii="Times New Roman" w:hAnsi="Times New Roman" w:cs="Times New Roman"/>
                <w:sz w:val="24"/>
                <w:szCs w:val="24"/>
                <w:lang w:val="lv-LV"/>
              </w:rPr>
              <w:t>sastapts pārāk reti, lai norādītās skaita pārmaiņu tendences būtu statistiski ticamas;</w:t>
            </w:r>
          </w:p>
          <w:p w14:paraId="19103DD8" w14:textId="4F6884B0" w:rsidR="00022DCE" w:rsidRPr="00291948"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jaunākais</w:t>
            </w:r>
            <w:r w:rsidRPr="00291948">
              <w:rPr>
                <w:rFonts w:ascii="Times New Roman" w:hAnsi="Times New Roman" w:cs="Times New Roman"/>
                <w:sz w:val="24"/>
                <w:szCs w:val="24"/>
                <w:lang w:val="lv-LV"/>
              </w:rPr>
              <w:t xml:space="preserve"> pārskats (Auniņš 2020, Putni dabā 87) liecina, ka 2019.</w:t>
            </w:r>
            <w:r>
              <w:rPr>
                <w:rFonts w:ascii="Times New Roman" w:hAnsi="Times New Roman" w:cs="Times New Roman"/>
                <w:sz w:val="24"/>
                <w:szCs w:val="24"/>
                <w:lang w:val="lv-LV"/>
              </w:rPr>
              <w:t> </w:t>
            </w:r>
            <w:r w:rsidRPr="00291948">
              <w:rPr>
                <w:rFonts w:ascii="Times New Roman" w:hAnsi="Times New Roman" w:cs="Times New Roman"/>
                <w:sz w:val="24"/>
                <w:szCs w:val="24"/>
                <w:lang w:val="lv-LV"/>
              </w:rPr>
              <w:t>g. (pret 2005.</w:t>
            </w:r>
            <w:r>
              <w:rPr>
                <w:rFonts w:ascii="Times New Roman" w:hAnsi="Times New Roman" w:cs="Times New Roman"/>
                <w:sz w:val="24"/>
                <w:szCs w:val="24"/>
                <w:lang w:val="lv-LV"/>
              </w:rPr>
              <w:t xml:space="preserve"> </w:t>
            </w:r>
            <w:r w:rsidRPr="00291948">
              <w:rPr>
                <w:rFonts w:ascii="Times New Roman" w:hAnsi="Times New Roman" w:cs="Times New Roman"/>
                <w:sz w:val="24"/>
                <w:szCs w:val="24"/>
                <w:lang w:val="lv-LV"/>
              </w:rPr>
              <w:t xml:space="preserve">g.) </w:t>
            </w:r>
            <w:proofErr w:type="spellStart"/>
            <w:r w:rsidRPr="00291948">
              <w:rPr>
                <w:rFonts w:ascii="Times New Roman" w:hAnsi="Times New Roman" w:cs="Times New Roman"/>
                <w:sz w:val="24"/>
                <w:szCs w:val="24"/>
                <w:lang w:val="lv-LV"/>
              </w:rPr>
              <w:t>baltmugurdzeņu</w:t>
            </w:r>
            <w:proofErr w:type="spellEnd"/>
            <w:r w:rsidRPr="00291948">
              <w:rPr>
                <w:rFonts w:ascii="Times New Roman" w:hAnsi="Times New Roman" w:cs="Times New Roman"/>
                <w:sz w:val="24"/>
                <w:szCs w:val="24"/>
                <w:lang w:val="lv-LV"/>
              </w:rPr>
              <w:t xml:space="preserve"> skaits 15 gadu laikā samazinājies par 22</w:t>
            </w:r>
            <w:r>
              <w:rPr>
                <w:rFonts w:ascii="Times New Roman" w:hAnsi="Times New Roman" w:cs="Times New Roman"/>
                <w:sz w:val="24"/>
                <w:szCs w:val="24"/>
                <w:lang w:val="lv-LV"/>
              </w:rPr>
              <w:t>,</w:t>
            </w:r>
            <w:r w:rsidRPr="00291948">
              <w:rPr>
                <w:rFonts w:ascii="Times New Roman" w:hAnsi="Times New Roman" w:cs="Times New Roman"/>
                <w:sz w:val="24"/>
                <w:szCs w:val="24"/>
                <w:lang w:val="lv-LV"/>
              </w:rPr>
              <w:t>6%</w:t>
            </w:r>
            <w:r>
              <w:rPr>
                <w:rFonts w:ascii="Times New Roman" w:hAnsi="Times New Roman" w:cs="Times New Roman"/>
                <w:sz w:val="24"/>
                <w:szCs w:val="24"/>
                <w:lang w:val="lv-LV"/>
              </w:rPr>
              <w:t>;</w:t>
            </w:r>
          </w:p>
          <w:p w14:paraId="1F2137A6" w14:textId="48486574" w:rsidR="00022DCE" w:rsidRPr="00291948"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roofErr w:type="spellStart"/>
            <w:r w:rsidR="0048163E">
              <w:rPr>
                <w:rFonts w:ascii="Times New Roman" w:hAnsi="Times New Roman" w:cs="Times New Roman"/>
                <w:sz w:val="24"/>
                <w:szCs w:val="24"/>
                <w:lang w:val="lv-LV"/>
              </w:rPr>
              <w:t>mērķpopulācijas</w:t>
            </w:r>
            <w:proofErr w:type="spellEnd"/>
            <w:r w:rsidR="0048163E">
              <w:rPr>
                <w:rFonts w:ascii="Times New Roman" w:hAnsi="Times New Roman" w:cs="Times New Roman"/>
                <w:sz w:val="24"/>
                <w:szCs w:val="24"/>
                <w:lang w:val="lv-LV"/>
              </w:rPr>
              <w:t xml:space="preserve"> </w:t>
            </w:r>
            <w:r>
              <w:rPr>
                <w:rFonts w:ascii="Times New Roman" w:hAnsi="Times New Roman" w:cs="Times New Roman"/>
                <w:sz w:val="24"/>
                <w:szCs w:val="24"/>
                <w:lang w:val="lv-LV"/>
              </w:rPr>
              <w:t>vērtības</w:t>
            </w:r>
            <w:r w:rsidRPr="00291948">
              <w:rPr>
                <w:rFonts w:ascii="Times New Roman" w:hAnsi="Times New Roman" w:cs="Times New Roman"/>
                <w:sz w:val="24"/>
                <w:szCs w:val="24"/>
                <w:lang w:val="lv-LV"/>
              </w:rPr>
              <w:t xml:space="preserve"> nozīmi nevajadzētu pārvērtēt. Sugai, kurai nav</w:t>
            </w:r>
            <w:r>
              <w:rPr>
                <w:rFonts w:ascii="Times New Roman" w:hAnsi="Times New Roman" w:cs="Times New Roman"/>
                <w:sz w:val="24"/>
                <w:szCs w:val="24"/>
                <w:lang w:val="lv-LV"/>
              </w:rPr>
              <w:t xml:space="preserve"> pierādīta skaita samazināšanās</w:t>
            </w:r>
            <w:r w:rsidRPr="00291948">
              <w:rPr>
                <w:rFonts w:ascii="Times New Roman" w:hAnsi="Times New Roman" w:cs="Times New Roman"/>
                <w:sz w:val="24"/>
                <w:szCs w:val="24"/>
                <w:lang w:val="lv-LV"/>
              </w:rPr>
              <w:t xml:space="preserve"> un kurai pēdējais vērtējums ir augstāks par iepriekšējo, </w:t>
            </w:r>
            <w:proofErr w:type="spellStart"/>
            <w:r>
              <w:rPr>
                <w:rFonts w:ascii="Times New Roman" w:hAnsi="Times New Roman" w:cs="Times New Roman"/>
                <w:sz w:val="24"/>
                <w:szCs w:val="24"/>
                <w:lang w:val="lv-LV"/>
              </w:rPr>
              <w:t>mērķpopulācijas</w:t>
            </w:r>
            <w:proofErr w:type="spellEnd"/>
            <w:r>
              <w:rPr>
                <w:rFonts w:ascii="Times New Roman" w:hAnsi="Times New Roman" w:cs="Times New Roman"/>
                <w:sz w:val="24"/>
                <w:szCs w:val="24"/>
                <w:lang w:val="lv-LV"/>
              </w:rPr>
              <w:t xml:space="preserve"> vērtība</w:t>
            </w:r>
            <w:r w:rsidRPr="00291948">
              <w:rPr>
                <w:rFonts w:ascii="Times New Roman" w:hAnsi="Times New Roman" w:cs="Times New Roman"/>
                <w:sz w:val="24"/>
                <w:szCs w:val="24"/>
                <w:lang w:val="lv-LV"/>
              </w:rPr>
              <w:t xml:space="preserve"> </w:t>
            </w:r>
            <w:r>
              <w:rPr>
                <w:rFonts w:ascii="Times New Roman" w:hAnsi="Times New Roman" w:cs="Times New Roman"/>
                <w:sz w:val="24"/>
                <w:szCs w:val="24"/>
                <w:lang w:val="lv-LV"/>
              </w:rPr>
              <w:t>vienmēr</w:t>
            </w:r>
            <w:r w:rsidRPr="00291948">
              <w:rPr>
                <w:rFonts w:ascii="Times New Roman" w:hAnsi="Times New Roman" w:cs="Times New Roman"/>
                <w:sz w:val="24"/>
                <w:szCs w:val="24"/>
                <w:lang w:val="lv-LV"/>
              </w:rPr>
              <w:t xml:space="preserve"> būs labvēlīg</w:t>
            </w:r>
            <w:r>
              <w:rPr>
                <w:rFonts w:ascii="Times New Roman" w:hAnsi="Times New Roman" w:cs="Times New Roman"/>
                <w:sz w:val="24"/>
                <w:szCs w:val="24"/>
                <w:lang w:val="lv-LV"/>
              </w:rPr>
              <w:t>a;</w:t>
            </w:r>
          </w:p>
          <w:p w14:paraId="175AFEED" w14:textId="61CBC02E" w:rsidR="00022DCE" w:rsidRPr="00087098"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s</w:t>
            </w:r>
            <w:r w:rsidRPr="00291948">
              <w:rPr>
                <w:rFonts w:ascii="Times New Roman" w:hAnsi="Times New Roman" w:cs="Times New Roman"/>
                <w:sz w:val="24"/>
                <w:szCs w:val="24"/>
                <w:lang w:val="lv-LV"/>
              </w:rPr>
              <w:t xml:space="preserve">kaita vērtējumos </w:t>
            </w:r>
            <w:proofErr w:type="spellStart"/>
            <w:r w:rsidRPr="00291948">
              <w:rPr>
                <w:rFonts w:ascii="Times New Roman" w:hAnsi="Times New Roman" w:cs="Times New Roman"/>
                <w:sz w:val="24"/>
                <w:szCs w:val="24"/>
                <w:lang w:val="lv-LV"/>
              </w:rPr>
              <w:t>baltmugurdzenim</w:t>
            </w:r>
            <w:proofErr w:type="spellEnd"/>
            <w:r w:rsidRPr="00291948">
              <w:rPr>
                <w:rFonts w:ascii="Times New Roman" w:hAnsi="Times New Roman" w:cs="Times New Roman"/>
                <w:sz w:val="24"/>
                <w:szCs w:val="24"/>
                <w:lang w:val="lv-LV"/>
              </w:rPr>
              <w:t xml:space="preserve"> ņemti vērā dati par izplatību, zināšanas par teritoriju izmēriem (faktiski blīvumu) un pieejamie dati par mežu statistiku. Vienīgais iemesls, kāpēc 2019.</w:t>
            </w:r>
            <w:r>
              <w:rPr>
                <w:rFonts w:ascii="Times New Roman" w:hAnsi="Times New Roman" w:cs="Times New Roman"/>
                <w:sz w:val="24"/>
                <w:szCs w:val="24"/>
                <w:lang w:val="lv-LV"/>
              </w:rPr>
              <w:t> </w:t>
            </w:r>
            <w:r w:rsidRPr="00291948">
              <w:rPr>
                <w:rFonts w:ascii="Times New Roman" w:hAnsi="Times New Roman" w:cs="Times New Roman"/>
                <w:sz w:val="24"/>
                <w:szCs w:val="24"/>
                <w:lang w:val="lv-LV"/>
              </w:rPr>
              <w:t xml:space="preserve">g. skaita vērtējums </w:t>
            </w:r>
            <w:proofErr w:type="spellStart"/>
            <w:r w:rsidRPr="00291948">
              <w:rPr>
                <w:rFonts w:ascii="Times New Roman" w:hAnsi="Times New Roman" w:cs="Times New Roman"/>
                <w:sz w:val="24"/>
                <w:szCs w:val="24"/>
                <w:lang w:val="lv-LV"/>
              </w:rPr>
              <w:t>baltmugurdzenim</w:t>
            </w:r>
            <w:proofErr w:type="spellEnd"/>
            <w:r w:rsidRPr="00291948">
              <w:rPr>
                <w:rFonts w:ascii="Times New Roman" w:hAnsi="Times New Roman" w:cs="Times New Roman"/>
                <w:sz w:val="24"/>
                <w:szCs w:val="24"/>
                <w:lang w:val="lv-LV"/>
              </w:rPr>
              <w:t xml:space="preserve"> ir tik augsts, ir labāku meža datu neesamība. Turklāt no </w:t>
            </w:r>
            <w:proofErr w:type="spellStart"/>
            <w:r w:rsidRPr="00291948">
              <w:rPr>
                <w:rFonts w:ascii="Times New Roman" w:hAnsi="Times New Roman" w:cs="Times New Roman"/>
                <w:sz w:val="24"/>
                <w:szCs w:val="24"/>
                <w:lang w:val="lv-LV"/>
              </w:rPr>
              <w:t>baltmugurdzenim</w:t>
            </w:r>
            <w:proofErr w:type="spellEnd"/>
            <w:r w:rsidRPr="00291948">
              <w:rPr>
                <w:rFonts w:ascii="Times New Roman" w:hAnsi="Times New Roman" w:cs="Times New Roman"/>
                <w:sz w:val="24"/>
                <w:szCs w:val="24"/>
                <w:lang w:val="lv-LV"/>
              </w:rPr>
              <w:t xml:space="preserve"> svarīgajiem lapu koku mežiem pēc mežu statistikas nav iespējams nošķirt piemērotus, skrajus lapu koku mežus no nepiemērotiem lapu koku mežiem ar blīvu egļu 2.</w:t>
            </w:r>
            <w:r>
              <w:rPr>
                <w:rFonts w:ascii="Times New Roman" w:hAnsi="Times New Roman" w:cs="Times New Roman"/>
                <w:sz w:val="24"/>
                <w:szCs w:val="24"/>
                <w:lang w:val="lv-LV"/>
              </w:rPr>
              <w:t> </w:t>
            </w:r>
            <w:r w:rsidRPr="00291948">
              <w:rPr>
                <w:rFonts w:ascii="Times New Roman" w:hAnsi="Times New Roman" w:cs="Times New Roman"/>
                <w:sz w:val="24"/>
                <w:szCs w:val="24"/>
                <w:lang w:val="lv-LV"/>
              </w:rPr>
              <w:t>stāvu.</w:t>
            </w:r>
          </w:p>
          <w:p w14:paraId="0DC842D5" w14:textId="131D856D" w:rsidR="00022DCE" w:rsidRPr="00087098"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Brīdī, kad </w:t>
            </w:r>
            <w:r w:rsidRPr="00087098">
              <w:rPr>
                <w:rFonts w:ascii="Times New Roman" w:hAnsi="Times New Roman" w:cs="Times New Roman"/>
                <w:sz w:val="24"/>
                <w:szCs w:val="24"/>
                <w:lang w:val="lv-LV"/>
              </w:rPr>
              <w:t xml:space="preserve">populācijas sarukums </w:t>
            </w:r>
            <w:r>
              <w:rPr>
                <w:rFonts w:ascii="Times New Roman" w:hAnsi="Times New Roman" w:cs="Times New Roman"/>
                <w:sz w:val="24"/>
                <w:szCs w:val="24"/>
                <w:lang w:val="lv-LV"/>
              </w:rPr>
              <w:t xml:space="preserve">jau </w:t>
            </w:r>
            <w:r w:rsidRPr="00087098">
              <w:rPr>
                <w:rFonts w:ascii="Times New Roman" w:hAnsi="Times New Roman" w:cs="Times New Roman"/>
                <w:sz w:val="24"/>
                <w:szCs w:val="24"/>
                <w:lang w:val="lv-LV"/>
              </w:rPr>
              <w:t xml:space="preserve">ir sācies, to apturēt ir ļoti grūti, </w:t>
            </w:r>
            <w:r>
              <w:rPr>
                <w:rFonts w:ascii="Times New Roman" w:hAnsi="Times New Roman" w:cs="Times New Roman"/>
                <w:sz w:val="24"/>
                <w:szCs w:val="24"/>
                <w:lang w:val="lv-LV"/>
              </w:rPr>
              <w:t>it īpaši</w:t>
            </w:r>
            <w:r w:rsidRPr="00087098">
              <w:rPr>
                <w:rFonts w:ascii="Times New Roman" w:hAnsi="Times New Roman" w:cs="Times New Roman"/>
                <w:sz w:val="24"/>
                <w:szCs w:val="24"/>
                <w:lang w:val="lv-LV"/>
              </w:rPr>
              <w:t xml:space="preserve"> tādēļ, ka tas</w:t>
            </w:r>
            <w:r>
              <w:rPr>
                <w:rFonts w:ascii="Times New Roman" w:hAnsi="Times New Roman" w:cs="Times New Roman"/>
                <w:sz w:val="24"/>
                <w:szCs w:val="24"/>
                <w:lang w:val="lv-LV"/>
              </w:rPr>
              <w:t>,</w:t>
            </w:r>
            <w:r w:rsidRPr="00087098">
              <w:rPr>
                <w:rFonts w:ascii="Times New Roman" w:hAnsi="Times New Roman" w:cs="Times New Roman"/>
                <w:sz w:val="24"/>
                <w:szCs w:val="24"/>
                <w:lang w:val="lv-LV"/>
              </w:rPr>
              <w:t xml:space="preserve"> visbiežāk</w:t>
            </w:r>
            <w:r>
              <w:rPr>
                <w:rFonts w:ascii="Times New Roman" w:hAnsi="Times New Roman" w:cs="Times New Roman"/>
                <w:sz w:val="24"/>
                <w:szCs w:val="24"/>
                <w:lang w:val="lv-LV"/>
              </w:rPr>
              <w:t>,</w:t>
            </w:r>
            <w:r w:rsidRPr="00087098">
              <w:rPr>
                <w:rFonts w:ascii="Times New Roman" w:hAnsi="Times New Roman" w:cs="Times New Roman"/>
                <w:sz w:val="24"/>
                <w:szCs w:val="24"/>
                <w:lang w:val="lv-LV"/>
              </w:rPr>
              <w:t xml:space="preserve"> ir aizkavēts – kritiskais līmenis jau ir bijis sasniegts, bet populāc</w:t>
            </w:r>
            <w:r>
              <w:rPr>
                <w:rFonts w:ascii="Times New Roman" w:hAnsi="Times New Roman" w:cs="Times New Roman"/>
                <w:sz w:val="24"/>
                <w:szCs w:val="24"/>
                <w:lang w:val="lv-LV"/>
              </w:rPr>
              <w:t xml:space="preserve">ija reaģē aizkavēti. </w:t>
            </w:r>
          </w:p>
          <w:p w14:paraId="56B8A272" w14:textId="09EA8400" w:rsidR="00022DCE" w:rsidRPr="00087098"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087098">
              <w:rPr>
                <w:rFonts w:ascii="Times New Roman" w:hAnsi="Times New Roman" w:cs="Times New Roman"/>
                <w:sz w:val="24"/>
                <w:szCs w:val="24"/>
                <w:lang w:val="lv-LV"/>
              </w:rPr>
              <w:t xml:space="preserve">ašreizējais relatīvi labvēlīgais populācijas stāvoklis </w:t>
            </w:r>
            <w:r>
              <w:rPr>
                <w:rFonts w:ascii="Times New Roman" w:hAnsi="Times New Roman" w:cs="Times New Roman"/>
                <w:sz w:val="24"/>
                <w:szCs w:val="24"/>
                <w:lang w:val="lv-LV"/>
              </w:rPr>
              <w:t>var būt</w:t>
            </w:r>
            <w:r w:rsidRPr="00087098">
              <w:rPr>
                <w:rFonts w:ascii="Times New Roman" w:hAnsi="Times New Roman" w:cs="Times New Roman"/>
                <w:sz w:val="24"/>
                <w:szCs w:val="24"/>
                <w:lang w:val="lv-LV"/>
              </w:rPr>
              <w:t xml:space="preserve"> apstākļu sagadīšanās rezultāts. Piemēram, relatīvi lielās privāto mežu platībās kailciršu platības tiek atstātas uz dabisko atjaunošanos, kas nozīmē palielinātu lapu</w:t>
            </w:r>
            <w:r w:rsidR="0048163E">
              <w:rPr>
                <w:rFonts w:ascii="Times New Roman" w:hAnsi="Times New Roman" w:cs="Times New Roman"/>
                <w:sz w:val="24"/>
                <w:szCs w:val="24"/>
                <w:lang w:val="lv-LV"/>
              </w:rPr>
              <w:t xml:space="preserve"> </w:t>
            </w:r>
            <w:r w:rsidRPr="00087098">
              <w:rPr>
                <w:rFonts w:ascii="Times New Roman" w:hAnsi="Times New Roman" w:cs="Times New Roman"/>
                <w:sz w:val="24"/>
                <w:szCs w:val="24"/>
                <w:lang w:val="lv-LV"/>
              </w:rPr>
              <w:t>koku īpatsvaru ain</w:t>
            </w:r>
            <w:r>
              <w:rPr>
                <w:rFonts w:ascii="Times New Roman" w:hAnsi="Times New Roman" w:cs="Times New Roman"/>
                <w:sz w:val="24"/>
                <w:szCs w:val="24"/>
                <w:lang w:val="lv-LV"/>
              </w:rPr>
              <w:t>a</w:t>
            </w:r>
            <w:r w:rsidRPr="00087098">
              <w:rPr>
                <w:rFonts w:ascii="Times New Roman" w:hAnsi="Times New Roman" w:cs="Times New Roman"/>
                <w:sz w:val="24"/>
                <w:szCs w:val="24"/>
                <w:lang w:val="lv-LV"/>
              </w:rPr>
              <w:t xml:space="preserve">vā, līdz ar to </w:t>
            </w:r>
            <w:r>
              <w:rPr>
                <w:rFonts w:ascii="Times New Roman" w:hAnsi="Times New Roman" w:cs="Times New Roman"/>
                <w:sz w:val="24"/>
                <w:szCs w:val="24"/>
                <w:lang w:val="lv-LV"/>
              </w:rPr>
              <w:t>uzlabotas</w:t>
            </w:r>
            <w:r w:rsidRPr="00087098">
              <w:rPr>
                <w:rFonts w:ascii="Times New Roman" w:hAnsi="Times New Roman" w:cs="Times New Roman"/>
                <w:sz w:val="24"/>
                <w:szCs w:val="24"/>
                <w:lang w:val="lv-LV"/>
              </w:rPr>
              <w:t xml:space="preserve"> barošanās iespējas. Jaunākie pēdējo gadu </w:t>
            </w:r>
            <w:r w:rsidR="00B409B9">
              <w:rPr>
                <w:rFonts w:ascii="Times New Roman" w:hAnsi="Times New Roman" w:cs="Times New Roman"/>
                <w:sz w:val="24"/>
                <w:szCs w:val="24"/>
                <w:lang w:val="lv-LV"/>
              </w:rPr>
              <w:t xml:space="preserve">meža nozares pārstāvju </w:t>
            </w:r>
            <w:r w:rsidRPr="00087098">
              <w:rPr>
                <w:rFonts w:ascii="Times New Roman" w:hAnsi="Times New Roman" w:cs="Times New Roman"/>
                <w:sz w:val="24"/>
                <w:szCs w:val="24"/>
                <w:lang w:val="lv-LV"/>
              </w:rPr>
              <w:t xml:space="preserve">ierosinājumi </w:t>
            </w:r>
            <w:r>
              <w:rPr>
                <w:rFonts w:ascii="Times New Roman" w:hAnsi="Times New Roman" w:cs="Times New Roman"/>
                <w:sz w:val="24"/>
                <w:szCs w:val="24"/>
                <w:lang w:val="lv-LV"/>
              </w:rPr>
              <w:t xml:space="preserve">ietver </w:t>
            </w:r>
            <w:r w:rsidRPr="00087098">
              <w:rPr>
                <w:rFonts w:ascii="Times New Roman" w:hAnsi="Times New Roman" w:cs="Times New Roman"/>
                <w:sz w:val="24"/>
                <w:szCs w:val="24"/>
                <w:lang w:val="lv-LV"/>
              </w:rPr>
              <w:t>koku caurmēr</w:t>
            </w:r>
            <w:r>
              <w:rPr>
                <w:rFonts w:ascii="Times New Roman" w:hAnsi="Times New Roman" w:cs="Times New Roman"/>
                <w:sz w:val="24"/>
                <w:szCs w:val="24"/>
                <w:lang w:val="lv-LV"/>
              </w:rPr>
              <w:t>a samazināšanu</w:t>
            </w:r>
            <w:r w:rsidRPr="00087098">
              <w:rPr>
                <w:rFonts w:ascii="Times New Roman" w:hAnsi="Times New Roman" w:cs="Times New Roman"/>
                <w:sz w:val="24"/>
                <w:szCs w:val="24"/>
                <w:lang w:val="lv-LV"/>
              </w:rPr>
              <w:t xml:space="preserve"> galvenajā cirtē, kas jau tagad ir uz kritiskās robežas un bieži nepietiekams, lai būtu piemērots </w:t>
            </w:r>
            <w:r>
              <w:rPr>
                <w:rFonts w:ascii="Times New Roman" w:hAnsi="Times New Roman" w:cs="Times New Roman"/>
                <w:sz w:val="24"/>
                <w:szCs w:val="24"/>
                <w:lang w:val="lv-LV"/>
              </w:rPr>
              <w:t xml:space="preserve">dzeņiem </w:t>
            </w:r>
            <w:r w:rsidRPr="00087098">
              <w:rPr>
                <w:rFonts w:ascii="Times New Roman" w:hAnsi="Times New Roman" w:cs="Times New Roman"/>
                <w:sz w:val="24"/>
                <w:szCs w:val="24"/>
                <w:lang w:val="lv-LV"/>
              </w:rPr>
              <w:t xml:space="preserve">dobumu kalšanai. </w:t>
            </w:r>
            <w:proofErr w:type="spellStart"/>
            <w:r>
              <w:rPr>
                <w:rFonts w:ascii="Times New Roman" w:hAnsi="Times New Roman" w:cs="Times New Roman"/>
                <w:sz w:val="24"/>
                <w:szCs w:val="24"/>
                <w:lang w:val="lv-LV"/>
              </w:rPr>
              <w:t>Baltmugurdzenis</w:t>
            </w:r>
            <w:proofErr w:type="spellEnd"/>
            <w:r w:rsidRPr="00087098">
              <w:rPr>
                <w:rFonts w:ascii="Times New Roman" w:hAnsi="Times New Roman" w:cs="Times New Roman"/>
                <w:sz w:val="24"/>
                <w:szCs w:val="24"/>
                <w:lang w:val="lv-LV"/>
              </w:rPr>
              <w:t xml:space="preserve"> ir suga, kurai būtu jāpievērš īpaša uzmanība, ņemot vērā Somijas un Zviedrijas pieredzi ar intensīvas </w:t>
            </w:r>
            <w:r w:rsidRPr="00087098">
              <w:rPr>
                <w:rFonts w:ascii="Times New Roman" w:hAnsi="Times New Roman" w:cs="Times New Roman"/>
                <w:sz w:val="24"/>
                <w:szCs w:val="24"/>
                <w:lang w:val="lv-LV"/>
              </w:rPr>
              <w:lastRenderedPageBreak/>
              <w:t>mežsaimniecības rezultātā sugas atrašanos uz izzušanas robežas.</w:t>
            </w:r>
          </w:p>
          <w:p w14:paraId="5F4CD85F" w14:textId="098B08FC" w:rsidR="00022DCE" w:rsidRDefault="00022DCE" w:rsidP="00A966B9">
            <w:pPr>
              <w:jc w:val="both"/>
              <w:rPr>
                <w:rFonts w:ascii="Times New Roman" w:hAnsi="Times New Roman" w:cs="Times New Roman"/>
                <w:sz w:val="24"/>
                <w:szCs w:val="24"/>
                <w:lang w:val="lv-LV"/>
              </w:rPr>
            </w:pPr>
            <w:proofErr w:type="spellStart"/>
            <w:r>
              <w:rPr>
                <w:rFonts w:ascii="Times New Roman" w:hAnsi="Times New Roman" w:cs="Times New Roman"/>
                <w:sz w:val="24"/>
                <w:szCs w:val="24"/>
                <w:lang w:val="lv-LV"/>
              </w:rPr>
              <w:t>Baltmugurdzeņa</w:t>
            </w:r>
            <w:proofErr w:type="spellEnd"/>
            <w:r>
              <w:rPr>
                <w:rFonts w:ascii="Times New Roman" w:hAnsi="Times New Roman" w:cs="Times New Roman"/>
                <w:sz w:val="24"/>
                <w:szCs w:val="24"/>
                <w:lang w:val="lv-LV"/>
              </w:rPr>
              <w:t xml:space="preserve"> populācijas indeksa svārstības (1.3.15. att.) parāda, ka skaita pieaugumu rada neparasti augsti dažu gadu indeksi – </w:t>
            </w:r>
            <w:r w:rsidR="00C27025">
              <w:rPr>
                <w:rFonts w:ascii="Times New Roman" w:hAnsi="Times New Roman" w:cs="Times New Roman"/>
                <w:sz w:val="24"/>
                <w:szCs w:val="24"/>
                <w:lang w:val="lv-LV"/>
              </w:rPr>
              <w:t xml:space="preserve">populācijas </w:t>
            </w:r>
            <w:r>
              <w:rPr>
                <w:rFonts w:ascii="Times New Roman" w:hAnsi="Times New Roman" w:cs="Times New Roman"/>
                <w:sz w:val="24"/>
                <w:szCs w:val="24"/>
                <w:lang w:val="lv-LV"/>
              </w:rPr>
              <w:t>pieaugums nav ilgstošs un vienmērīgs.</w:t>
            </w:r>
          </w:p>
          <w:p w14:paraId="2A8EED91" w14:textId="0A4B14CE" w:rsidR="00022DCE" w:rsidRDefault="00022DCE" w:rsidP="00A966B9">
            <w:pPr>
              <w:jc w:val="both"/>
              <w:rPr>
                <w:rFonts w:ascii="Times New Roman" w:hAnsi="Times New Roman" w:cs="Times New Roman"/>
                <w:sz w:val="24"/>
                <w:szCs w:val="24"/>
                <w:lang w:val="lv-LV"/>
              </w:rPr>
            </w:pPr>
          </w:p>
        </w:tc>
      </w:tr>
      <w:tr w:rsidR="00022DCE" w:rsidRPr="005D2C2A" w14:paraId="618AB13F" w14:textId="77777777" w:rsidTr="00022DCE">
        <w:tc>
          <w:tcPr>
            <w:tcW w:w="2354" w:type="dxa"/>
            <w:vMerge w:val="restart"/>
          </w:tcPr>
          <w:p w14:paraId="598641E2" w14:textId="49253712" w:rsidR="00022DCE" w:rsidRPr="005D2C2A" w:rsidRDefault="00022DCE" w:rsidP="00A966B9">
            <w:pPr>
              <w:jc w:val="both"/>
              <w:rPr>
                <w:rFonts w:ascii="Times New Roman" w:hAnsi="Times New Roman" w:cs="Times New Roman"/>
                <w:sz w:val="24"/>
                <w:szCs w:val="24"/>
                <w:lang w:val="lv-LV"/>
              </w:rPr>
            </w:pPr>
            <w:r w:rsidRPr="0015668C">
              <w:rPr>
                <w:rFonts w:ascii="Times New Roman" w:hAnsi="Times New Roman" w:cs="Times New Roman"/>
                <w:sz w:val="24"/>
                <w:szCs w:val="24"/>
                <w:lang w:val="lv-LV"/>
              </w:rPr>
              <w:lastRenderedPageBreak/>
              <w:t>Ilona Mendziņa, VARAM DAD</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turpin</w:t>
            </w:r>
            <w:proofErr w:type="spellEnd"/>
            <w:r>
              <w:rPr>
                <w:rFonts w:ascii="Times New Roman" w:hAnsi="Times New Roman" w:cs="Times New Roman"/>
                <w:sz w:val="24"/>
                <w:szCs w:val="24"/>
                <w:lang w:val="lv-LV"/>
              </w:rPr>
              <w:t>.)</w:t>
            </w:r>
          </w:p>
        </w:tc>
        <w:tc>
          <w:tcPr>
            <w:tcW w:w="5438" w:type="dxa"/>
          </w:tcPr>
          <w:p w14:paraId="558AC740" w14:textId="41E425A9" w:rsidR="00022DCE" w:rsidRPr="005D2C2A" w:rsidRDefault="00022DCE" w:rsidP="00A966B9">
            <w:pPr>
              <w:pStyle w:val="CommentText"/>
              <w:jc w:val="both"/>
              <w:rPr>
                <w:rFonts w:ascii="Times New Roman" w:hAnsi="Times New Roman" w:cs="Times New Roman"/>
                <w:sz w:val="24"/>
                <w:szCs w:val="24"/>
              </w:rPr>
            </w:pPr>
            <w:r w:rsidRPr="00166050">
              <w:rPr>
                <w:rFonts w:ascii="Times New Roman" w:hAnsi="Times New Roman" w:cs="Times New Roman"/>
                <w:sz w:val="24"/>
                <w:szCs w:val="24"/>
              </w:rPr>
              <w:t>3) “</w:t>
            </w:r>
            <w:r w:rsidRPr="0015668C">
              <w:rPr>
                <w:rFonts w:ascii="Times New Roman" w:hAnsi="Times New Roman" w:cs="Times New Roman"/>
                <w:i/>
                <w:sz w:val="24"/>
                <w:szCs w:val="24"/>
              </w:rPr>
              <w:t>2) Noteikumi papildināmi ar jaunu punktu: “Lai veicinātu īpaši aizsargājamo putnu sugu labvēlīga aizsardzības stāvokļa sasniegšanu, koku ciršanu un sauso un kritušo koku izvākšanu sugas aizsardzībai prioritārajās teritorijās, kuras noteiktas sugas aizsardzības plānā, veic saskaņā ar putnu sugu aizsardzības jomā sertificēta eksperta atzinumu. Eksperta atzinumā ietver ietekmes uz sugas aizsardzību novērtējumu atbilstoši sugas aizsardzības plānā noteiktajai metodikai. Ja eksperta atzinumā paredzēts koku ciršanas, galvenās cirtes vai kailcirtes aizliegums, to nosaka atbilstoši normatīviem par mikroliegumu izveidošanu</w:t>
            </w:r>
            <w:r>
              <w:rPr>
                <w:rFonts w:ascii="Times New Roman" w:hAnsi="Times New Roman" w:cs="Times New Roman"/>
                <w:sz w:val="24"/>
                <w:szCs w:val="24"/>
              </w:rPr>
              <w:t xml:space="preserve">.” </w:t>
            </w:r>
            <w:r w:rsidRPr="0015668C">
              <w:rPr>
                <w:rFonts w:ascii="Times New Roman" w:hAnsi="Times New Roman" w:cs="Times New Roman"/>
                <w:sz w:val="24"/>
                <w:szCs w:val="24"/>
              </w:rPr>
              <w:t>Nepiekrīt</w:t>
            </w:r>
            <w:r>
              <w:rPr>
                <w:rFonts w:ascii="Times New Roman" w:hAnsi="Times New Roman" w:cs="Times New Roman"/>
                <w:sz w:val="24"/>
                <w:szCs w:val="24"/>
              </w:rPr>
              <w:t>u</w:t>
            </w:r>
            <w:r w:rsidRPr="0015668C">
              <w:rPr>
                <w:rFonts w:ascii="Times New Roman" w:hAnsi="Times New Roman" w:cs="Times New Roman"/>
                <w:sz w:val="24"/>
                <w:szCs w:val="24"/>
              </w:rPr>
              <w:t xml:space="preserve"> šim priekšlikumam. Vai meža reģistrā būs atzīme par šīm teritorijām? Varbūt VMD var pats pieņemt lēmumu par īpašiem noteikumiem šajās teritorijās, bez eksperta atzinuma? Šajos noteikumos būtu jāiekļauj konkrēti nosacījumi, kas attiektos uz prioritārajām teritorijām, nevis jāveic atsevišķa ekspertīze katrā konkrētā gadījumā. Līdzīgi, kā ar MK noteikumiem ir noteikti aizsargājamo biotopu kritēriji.</w:t>
            </w:r>
          </w:p>
        </w:tc>
        <w:tc>
          <w:tcPr>
            <w:tcW w:w="5528" w:type="dxa"/>
          </w:tcPr>
          <w:p w14:paraId="6D0F52C2" w14:textId="754C2431" w:rsidR="00022DCE" w:rsidRPr="00343E9D"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Dzeņu sugu aizsardzībai prioritāro teritoriju varētu integrēt dabas datu pārvaldības sistēmā “Ozols”. </w:t>
            </w:r>
            <w:r w:rsidR="00343E9D">
              <w:rPr>
                <w:rFonts w:ascii="Times New Roman" w:hAnsi="Times New Roman" w:cs="Times New Roman"/>
                <w:sz w:val="24"/>
                <w:szCs w:val="24"/>
                <w:lang w:val="lv-LV"/>
              </w:rPr>
              <w:t xml:space="preserve"> </w:t>
            </w:r>
          </w:p>
          <w:p w14:paraId="480ACDEC" w14:textId="41B973BD" w:rsidR="00022DCE"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Lai lemtu par apsaimniekošanas nosacījumiem, dzeņu aizsardzībai prioritārās teritorijas ir apsekojamas dabā</w:t>
            </w:r>
            <w:r w:rsidR="002A3BDC">
              <w:rPr>
                <w:rFonts w:ascii="Times New Roman" w:hAnsi="Times New Roman" w:cs="Times New Roman"/>
                <w:sz w:val="24"/>
                <w:szCs w:val="24"/>
                <w:lang w:val="lv-LV"/>
              </w:rPr>
              <w:t>,</w:t>
            </w:r>
            <w:r>
              <w:rPr>
                <w:rFonts w:ascii="Times New Roman" w:hAnsi="Times New Roman" w:cs="Times New Roman"/>
                <w:sz w:val="24"/>
                <w:szCs w:val="24"/>
                <w:lang w:val="lv-LV"/>
              </w:rPr>
              <w:t xml:space="preserve"> to nevar balstīt tikai uz modeļa prognozēm. </w:t>
            </w:r>
            <w:r w:rsidR="002A3BDC">
              <w:rPr>
                <w:rFonts w:ascii="Times New Roman" w:hAnsi="Times New Roman" w:cs="Times New Roman"/>
                <w:sz w:val="24"/>
                <w:szCs w:val="24"/>
                <w:lang w:val="lv-LV"/>
              </w:rPr>
              <w:t xml:space="preserve">Meža valsts reģistrā </w:t>
            </w:r>
            <w:r w:rsidR="00B409B9">
              <w:rPr>
                <w:rFonts w:ascii="Times New Roman" w:hAnsi="Times New Roman" w:cs="Times New Roman"/>
                <w:sz w:val="24"/>
                <w:szCs w:val="24"/>
                <w:lang w:val="lv-LV"/>
              </w:rPr>
              <w:t xml:space="preserve">pirms eksperta apsekojumu dabā </w:t>
            </w:r>
            <w:r w:rsidR="002A3BDC">
              <w:rPr>
                <w:rFonts w:ascii="Times New Roman" w:hAnsi="Times New Roman" w:cs="Times New Roman"/>
                <w:sz w:val="24"/>
                <w:szCs w:val="24"/>
                <w:lang w:val="lv-LV"/>
              </w:rPr>
              <w:t xml:space="preserve">šādu atzīmi </w:t>
            </w:r>
            <w:r w:rsidR="00B409B9">
              <w:rPr>
                <w:rFonts w:ascii="Times New Roman" w:hAnsi="Times New Roman" w:cs="Times New Roman"/>
                <w:sz w:val="24"/>
                <w:szCs w:val="24"/>
                <w:lang w:val="lv-LV"/>
              </w:rPr>
              <w:t>n</w:t>
            </w:r>
            <w:r w:rsidR="002A3BDC">
              <w:rPr>
                <w:rFonts w:ascii="Times New Roman" w:hAnsi="Times New Roman" w:cs="Times New Roman"/>
                <w:sz w:val="24"/>
                <w:szCs w:val="24"/>
                <w:lang w:val="lv-LV"/>
              </w:rPr>
              <w:t xml:space="preserve">evar integrēt, jo modeļa analīzes šūnas platība ir 25 ha (500 x 500 </w:t>
            </w:r>
            <w:r w:rsidR="00B409B9">
              <w:rPr>
                <w:rFonts w:ascii="Times New Roman" w:hAnsi="Times New Roman" w:cs="Times New Roman"/>
                <w:sz w:val="24"/>
                <w:szCs w:val="24"/>
                <w:lang w:val="lv-LV"/>
              </w:rPr>
              <w:t>m</w:t>
            </w:r>
            <w:r w:rsidR="002A3BDC">
              <w:rPr>
                <w:rFonts w:ascii="Times New Roman" w:hAnsi="Times New Roman" w:cs="Times New Roman"/>
                <w:sz w:val="24"/>
                <w:szCs w:val="24"/>
                <w:lang w:val="lv-LV"/>
              </w:rPr>
              <w:t>), kas ietver samērā daudzus meža nogabalus (vidēji varētu būt ap 10).</w:t>
            </w:r>
            <w:r w:rsidR="00FC1048">
              <w:rPr>
                <w:rFonts w:ascii="Times New Roman" w:hAnsi="Times New Roman" w:cs="Times New Roman"/>
                <w:sz w:val="24"/>
                <w:szCs w:val="24"/>
                <w:lang w:val="lv-LV"/>
              </w:rPr>
              <w:t xml:space="preserve"> </w:t>
            </w:r>
          </w:p>
        </w:tc>
      </w:tr>
      <w:tr w:rsidR="00022DCE" w:rsidRPr="005D2C2A" w14:paraId="66EFBB40" w14:textId="77777777" w:rsidTr="00022DCE">
        <w:tc>
          <w:tcPr>
            <w:tcW w:w="2354" w:type="dxa"/>
            <w:vMerge/>
          </w:tcPr>
          <w:p w14:paraId="20BEA7EA"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22AD584C" w14:textId="1EBA2A4D" w:rsidR="00022DCE" w:rsidRDefault="00022DCE" w:rsidP="00A966B9">
            <w:pPr>
              <w:pStyle w:val="CommentText"/>
              <w:jc w:val="both"/>
            </w:pPr>
            <w:r>
              <w:rPr>
                <w:rFonts w:ascii="Times New Roman" w:eastAsia="Calibri" w:hAnsi="Times New Roman" w:cs="Times New Roman"/>
                <w:sz w:val="24"/>
                <w:szCs w:val="24"/>
                <w:lang w:eastAsia="lv-LV"/>
              </w:rPr>
              <w:t>4) “</w:t>
            </w:r>
            <w:r w:rsidRPr="0015668C">
              <w:rPr>
                <w:rFonts w:ascii="Times New Roman" w:eastAsia="Calibri" w:hAnsi="Times New Roman" w:cs="Times New Roman"/>
                <w:i/>
                <w:sz w:val="24"/>
                <w:szCs w:val="24"/>
                <w:lang w:eastAsia="lv-LV"/>
              </w:rPr>
              <w:t xml:space="preserve">Dzeņu sugu aizsardzībai prioritārajās vietās (4.1.5., 4.1.7., 4.1.9. un 4.1.11. att.) vismaz valsts un pašvaldību mežos, kā arī īpašumos, kuru platība pārsniedz 500 ha, nevajadzētu plānot mežizstrādi, kamēr nav pieņemts lēmums par šo platību </w:t>
            </w:r>
            <w:r w:rsidRPr="0015668C">
              <w:rPr>
                <w:rFonts w:ascii="Times New Roman" w:eastAsia="Calibri" w:hAnsi="Times New Roman" w:cs="Times New Roman"/>
                <w:i/>
                <w:sz w:val="24"/>
                <w:szCs w:val="24"/>
                <w:lang w:eastAsia="lv-LV"/>
              </w:rPr>
              <w:lastRenderedPageBreak/>
              <w:t>aizsardzības nodrošināšanu.</w:t>
            </w:r>
            <w:r>
              <w:rPr>
                <w:rFonts w:ascii="Times New Roman" w:eastAsia="Calibri" w:hAnsi="Times New Roman" w:cs="Times New Roman"/>
                <w:sz w:val="24"/>
                <w:szCs w:val="24"/>
                <w:lang w:eastAsia="lv-LV"/>
              </w:rPr>
              <w:t>”</w:t>
            </w:r>
            <w:r>
              <w:t xml:space="preserve"> </w:t>
            </w:r>
            <w:r w:rsidRPr="008A5F2E">
              <w:rPr>
                <w:rFonts w:ascii="Times New Roman" w:eastAsia="Calibri" w:hAnsi="Times New Roman" w:cs="Times New Roman"/>
                <w:sz w:val="24"/>
                <w:szCs w:val="24"/>
                <w:lang w:eastAsia="lv-LV"/>
              </w:rPr>
              <w:t>Nepiekrīt</w:t>
            </w:r>
            <w:r>
              <w:rPr>
                <w:rFonts w:ascii="Times New Roman" w:eastAsia="Calibri" w:hAnsi="Times New Roman" w:cs="Times New Roman"/>
                <w:sz w:val="24"/>
                <w:szCs w:val="24"/>
                <w:lang w:eastAsia="lv-LV"/>
              </w:rPr>
              <w:t>u</w:t>
            </w:r>
            <w:r w:rsidRPr="008A5F2E">
              <w:rPr>
                <w:rFonts w:ascii="Times New Roman" w:eastAsia="Calibri" w:hAnsi="Times New Roman" w:cs="Times New Roman"/>
                <w:sz w:val="24"/>
                <w:szCs w:val="24"/>
                <w:lang w:eastAsia="lv-LV"/>
              </w:rPr>
              <w:t xml:space="preserve"> šim priekšlikuma. Pretrunā dabas skaitīšanas projekta protokollēmum</w:t>
            </w:r>
            <w:r w:rsidR="001A5FC7">
              <w:rPr>
                <w:rFonts w:ascii="Times New Roman" w:eastAsia="Calibri" w:hAnsi="Times New Roman" w:cs="Times New Roman"/>
                <w:sz w:val="24"/>
                <w:szCs w:val="24"/>
                <w:lang w:eastAsia="lv-LV"/>
              </w:rPr>
              <w:t>am</w:t>
            </w:r>
            <w:r w:rsidRPr="008A5F2E">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w:t>
            </w:r>
          </w:p>
        </w:tc>
        <w:tc>
          <w:tcPr>
            <w:tcW w:w="5528" w:type="dxa"/>
          </w:tcPr>
          <w:p w14:paraId="2A45D77E" w14:textId="32BF538F" w:rsidR="00E45380" w:rsidRDefault="00343E9D"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Vismaz valsts un pašvaldību mežos, kā arī lielāko privāto meža apsaimniekotāju platībās vajadzētu būt iespējai šādu ekspertīzi nodrošināt. Tam būtu ievērojama pozitīva ietekme uz vairāku dzeņu sugu </w:t>
            </w:r>
            <w:r>
              <w:rPr>
                <w:rFonts w:ascii="Times New Roman" w:hAnsi="Times New Roman" w:cs="Times New Roman"/>
                <w:sz w:val="24"/>
                <w:szCs w:val="24"/>
                <w:lang w:val="lv-LV"/>
              </w:rPr>
              <w:lastRenderedPageBreak/>
              <w:t>populāciju saglabāšanas iespējām vismaz pašreizējā līmenī</w:t>
            </w:r>
            <w:r w:rsidR="00E45380">
              <w:rPr>
                <w:rFonts w:ascii="Times New Roman" w:hAnsi="Times New Roman" w:cs="Times New Roman"/>
                <w:sz w:val="24"/>
                <w:szCs w:val="24"/>
                <w:lang w:val="lv-LV"/>
              </w:rPr>
              <w:t>.</w:t>
            </w:r>
          </w:p>
          <w:p w14:paraId="2ECDE49F" w14:textId="77777777" w:rsidR="00022DCE" w:rsidRDefault="006D25B1" w:rsidP="00A966B9">
            <w:pPr>
              <w:jc w:val="both"/>
              <w:rPr>
                <w:rFonts w:ascii="Times New Roman" w:hAnsi="Times New Roman" w:cs="Times New Roman"/>
                <w:sz w:val="24"/>
                <w:szCs w:val="24"/>
                <w:lang w:val="lv-LV"/>
              </w:rPr>
            </w:pPr>
            <w:r w:rsidRPr="006D25B1">
              <w:rPr>
                <w:rFonts w:ascii="Times New Roman" w:hAnsi="Times New Roman" w:cs="Times New Roman"/>
                <w:sz w:val="24"/>
                <w:szCs w:val="24"/>
                <w:lang w:val="lv-LV"/>
              </w:rPr>
              <w:t>Šīs rindkopas teksts ir precizēts, svītrojot tekstu “sagaidīti ES biotopu kartēšanas rezultāti, integrēti ar pūču un dzeņu sugu plānos norādītajām prioritārajām vietām aiz</w:t>
            </w:r>
            <w:r w:rsidR="00435175">
              <w:rPr>
                <w:rFonts w:ascii="Times New Roman" w:hAnsi="Times New Roman" w:cs="Times New Roman"/>
                <w:sz w:val="24"/>
                <w:szCs w:val="24"/>
                <w:lang w:val="lv-LV"/>
              </w:rPr>
              <w:t xml:space="preserve">sardzībai un” un </w:t>
            </w:r>
            <w:r w:rsidR="00435175" w:rsidRPr="0060660C">
              <w:rPr>
                <w:rFonts w:ascii="Times New Roman" w:hAnsi="Times New Roman" w:cs="Times New Roman"/>
                <w:sz w:val="24"/>
                <w:szCs w:val="24"/>
                <w:lang w:val="lv-LV"/>
              </w:rPr>
              <w:t>tā ir pārcelta uz pasākuma 6.2.1. aprakstu.</w:t>
            </w:r>
          </w:p>
          <w:p w14:paraId="6F212E07" w14:textId="45141747" w:rsidR="0060660C" w:rsidRDefault="0060660C" w:rsidP="00A966B9">
            <w:pPr>
              <w:jc w:val="both"/>
              <w:rPr>
                <w:rFonts w:ascii="Times New Roman" w:hAnsi="Times New Roman" w:cs="Times New Roman"/>
                <w:sz w:val="24"/>
                <w:szCs w:val="24"/>
                <w:lang w:val="lv-LV"/>
              </w:rPr>
            </w:pPr>
          </w:p>
        </w:tc>
      </w:tr>
      <w:tr w:rsidR="00022DCE" w:rsidRPr="005D2C2A" w14:paraId="525F6784" w14:textId="77777777" w:rsidTr="00022DCE">
        <w:tc>
          <w:tcPr>
            <w:tcW w:w="2354" w:type="dxa"/>
            <w:vMerge/>
          </w:tcPr>
          <w:p w14:paraId="4C93187B"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69DCA675" w14:textId="786E95A8" w:rsidR="00022DCE" w:rsidRDefault="00022DCE" w:rsidP="00A966B9">
            <w:pPr>
              <w:jc w:val="both"/>
              <w:rPr>
                <w:rFonts w:ascii="Times New Roman" w:hAnsi="Times New Roman" w:cs="Times New Roman"/>
                <w:sz w:val="24"/>
                <w:szCs w:val="24"/>
                <w:lang w:val="lv-LV"/>
              </w:rPr>
            </w:pPr>
            <w:r w:rsidRPr="0015668C">
              <w:rPr>
                <w:rFonts w:ascii="Times New Roman" w:hAnsi="Times New Roman" w:cs="Times New Roman"/>
                <w:sz w:val="24"/>
                <w:szCs w:val="24"/>
                <w:lang w:val="lv-LV"/>
              </w:rPr>
              <w:t>5) Noteikumi papildināmi ar punktu: “</w:t>
            </w:r>
            <w:r w:rsidRPr="0015668C">
              <w:rPr>
                <w:rFonts w:ascii="Times New Roman" w:hAnsi="Times New Roman" w:cs="Times New Roman"/>
                <w:i/>
                <w:sz w:val="24"/>
                <w:szCs w:val="24"/>
                <w:lang w:val="lv-LV"/>
              </w:rPr>
              <w:t>Vienai fiziskai vai juridiskai personai vienā administratīvajā teritorijā īpašumā vai tiesiskā valdījumā meža platībai pārsniedzot 500 ha, apšu un baltalkšņu mežaudzes 50 gadu un vecākas, un citu koku sugu 70 gadu un vecākas mežaudzes saglabājamas vismaz 30 % apjomā no kopējās meža platības</w:t>
            </w:r>
            <w:r w:rsidRPr="0015668C">
              <w:rPr>
                <w:rFonts w:ascii="Times New Roman" w:hAnsi="Times New Roman" w:cs="Times New Roman"/>
                <w:sz w:val="24"/>
                <w:szCs w:val="24"/>
                <w:lang w:val="lv-LV"/>
              </w:rPr>
              <w:t>”.  Nepiekrīt</w:t>
            </w:r>
            <w:r>
              <w:rPr>
                <w:rFonts w:ascii="Times New Roman" w:hAnsi="Times New Roman" w:cs="Times New Roman"/>
                <w:sz w:val="24"/>
                <w:szCs w:val="24"/>
                <w:lang w:val="lv-LV"/>
              </w:rPr>
              <w:t>u</w:t>
            </w:r>
            <w:r w:rsidRPr="0015668C">
              <w:rPr>
                <w:rFonts w:ascii="Times New Roman" w:hAnsi="Times New Roman" w:cs="Times New Roman"/>
                <w:sz w:val="24"/>
                <w:szCs w:val="24"/>
                <w:lang w:val="lv-LV"/>
              </w:rPr>
              <w:t xml:space="preserve"> šim priekšlikumam. Šis ir kompensējams ierobežojums, bet kompensācijām naudas nav. Tas varētu būt brīvprātīgs pasākums lielajiem mežu apsaimniekotājiem.</w:t>
            </w:r>
          </w:p>
          <w:p w14:paraId="421F12BB" w14:textId="2E93742D" w:rsidR="00022DCE" w:rsidRDefault="00022DCE" w:rsidP="00A966B9">
            <w:pPr>
              <w:jc w:val="both"/>
              <w:rPr>
                <w:rFonts w:ascii="Times New Roman" w:eastAsia="Calibri" w:hAnsi="Times New Roman" w:cs="Times New Roman"/>
                <w:sz w:val="24"/>
                <w:szCs w:val="24"/>
                <w:lang w:val="lv-LV" w:eastAsia="lv-LV"/>
              </w:rPr>
            </w:pPr>
          </w:p>
        </w:tc>
        <w:tc>
          <w:tcPr>
            <w:tcW w:w="5528" w:type="dxa"/>
          </w:tcPr>
          <w:p w14:paraId="3D1E66ED" w14:textId="4FA30153" w:rsidR="00022DCE" w:rsidRDefault="008C0757"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Priekšlikums </w:t>
            </w:r>
            <w:r w:rsidR="00DF2A0C">
              <w:rPr>
                <w:rFonts w:ascii="Times New Roman" w:hAnsi="Times New Roman" w:cs="Times New Roman"/>
                <w:sz w:val="24"/>
                <w:szCs w:val="24"/>
                <w:lang w:val="lv-LV"/>
              </w:rPr>
              <w:t xml:space="preserve">ir </w:t>
            </w:r>
            <w:r>
              <w:rPr>
                <w:rFonts w:ascii="Times New Roman" w:hAnsi="Times New Roman" w:cs="Times New Roman"/>
                <w:sz w:val="24"/>
                <w:szCs w:val="24"/>
                <w:lang w:val="lv-LV"/>
              </w:rPr>
              <w:t>ņemts vērā – atstāts kā ierosinājums brīvprātīgai šāda</w:t>
            </w:r>
            <w:r w:rsidR="003229FA">
              <w:rPr>
                <w:rFonts w:ascii="Times New Roman" w:hAnsi="Times New Roman" w:cs="Times New Roman"/>
                <w:sz w:val="24"/>
                <w:szCs w:val="24"/>
                <w:lang w:val="lv-LV"/>
              </w:rPr>
              <w:t>s</w:t>
            </w:r>
            <w:r>
              <w:rPr>
                <w:rFonts w:ascii="Times New Roman" w:hAnsi="Times New Roman" w:cs="Times New Roman"/>
                <w:sz w:val="24"/>
                <w:szCs w:val="24"/>
                <w:lang w:val="lv-LV"/>
              </w:rPr>
              <w:t xml:space="preserve"> mežaudžu vecuma struktūras saglabāšanas plānošanai apsaimniekojamās platībās.  Šāda meža apsaimniekošanas modeļa ieviešana veicinātu</w:t>
            </w:r>
            <w:r w:rsidRPr="008A363E">
              <w:rPr>
                <w:rFonts w:ascii="Times New Roman" w:hAnsi="Times New Roman" w:cs="Times New Roman"/>
                <w:sz w:val="24"/>
                <w:szCs w:val="24"/>
                <w:lang w:val="lv-LV"/>
              </w:rPr>
              <w:t xml:space="preserve"> izlīd</w:t>
            </w:r>
            <w:r>
              <w:rPr>
                <w:rFonts w:ascii="Times New Roman" w:hAnsi="Times New Roman" w:cs="Times New Roman"/>
                <w:sz w:val="24"/>
                <w:szCs w:val="24"/>
                <w:lang w:val="lv-LV"/>
              </w:rPr>
              <w:t>z</w:t>
            </w:r>
            <w:r w:rsidRPr="008A363E">
              <w:rPr>
                <w:rFonts w:ascii="Times New Roman" w:hAnsi="Times New Roman" w:cs="Times New Roman"/>
                <w:sz w:val="24"/>
                <w:szCs w:val="24"/>
                <w:lang w:val="lv-LV"/>
              </w:rPr>
              <w:t>ināt</w:t>
            </w:r>
            <w:r>
              <w:rPr>
                <w:rFonts w:ascii="Times New Roman" w:hAnsi="Times New Roman" w:cs="Times New Roman"/>
                <w:sz w:val="24"/>
                <w:szCs w:val="24"/>
                <w:lang w:val="lv-LV"/>
              </w:rPr>
              <w:t>as mežaudžu</w:t>
            </w:r>
            <w:r w:rsidRPr="008A363E">
              <w:rPr>
                <w:rFonts w:ascii="Times New Roman" w:hAnsi="Times New Roman" w:cs="Times New Roman"/>
                <w:sz w:val="24"/>
                <w:szCs w:val="24"/>
                <w:lang w:val="lv-LV"/>
              </w:rPr>
              <w:t xml:space="preserve"> vecumstruktūr</w:t>
            </w:r>
            <w:r>
              <w:rPr>
                <w:rFonts w:ascii="Times New Roman" w:hAnsi="Times New Roman" w:cs="Times New Roman"/>
                <w:sz w:val="24"/>
                <w:szCs w:val="24"/>
                <w:lang w:val="lv-LV"/>
              </w:rPr>
              <w:t xml:space="preserve">as veidošanos </w:t>
            </w:r>
            <w:r w:rsidR="00022DCE">
              <w:rPr>
                <w:rFonts w:ascii="Times New Roman" w:hAnsi="Times New Roman" w:cs="Times New Roman"/>
                <w:sz w:val="24"/>
                <w:szCs w:val="24"/>
                <w:lang w:val="lv-LV"/>
              </w:rPr>
              <w:t xml:space="preserve">un būtu apvienojama ar </w:t>
            </w:r>
            <w:r>
              <w:rPr>
                <w:rFonts w:ascii="Times New Roman" w:hAnsi="Times New Roman" w:cs="Times New Roman"/>
                <w:sz w:val="24"/>
                <w:szCs w:val="24"/>
                <w:lang w:val="lv-LV"/>
              </w:rPr>
              <w:t xml:space="preserve">ilgtspējīgu </w:t>
            </w:r>
            <w:r w:rsidR="00022DCE">
              <w:rPr>
                <w:rFonts w:ascii="Times New Roman" w:hAnsi="Times New Roman" w:cs="Times New Roman"/>
                <w:sz w:val="24"/>
                <w:szCs w:val="24"/>
                <w:lang w:val="lv-LV"/>
              </w:rPr>
              <w:t>saimniecisko darbību</w:t>
            </w:r>
            <w:r>
              <w:rPr>
                <w:rFonts w:ascii="Times New Roman" w:hAnsi="Times New Roman" w:cs="Times New Roman"/>
                <w:sz w:val="24"/>
                <w:szCs w:val="24"/>
                <w:lang w:val="lv-LV"/>
              </w:rPr>
              <w:t>.</w:t>
            </w:r>
            <w:r w:rsidR="00022DCE">
              <w:rPr>
                <w:rFonts w:ascii="Times New Roman" w:hAnsi="Times New Roman" w:cs="Times New Roman"/>
                <w:sz w:val="24"/>
                <w:szCs w:val="24"/>
                <w:lang w:val="lv-LV"/>
              </w:rPr>
              <w:t xml:space="preserve"> </w:t>
            </w:r>
          </w:p>
        </w:tc>
      </w:tr>
      <w:tr w:rsidR="00022DCE" w:rsidRPr="005D2C2A" w14:paraId="4DD9AFB5" w14:textId="77777777" w:rsidTr="00022DCE">
        <w:tc>
          <w:tcPr>
            <w:tcW w:w="2354" w:type="dxa"/>
            <w:vMerge/>
          </w:tcPr>
          <w:p w14:paraId="1EEB136E"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179DACB6" w14:textId="77777777" w:rsidR="00022DCE"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6) Vajadzētu pielikt teikumu, ka dzeņiem veidotās </w:t>
            </w:r>
            <w:proofErr w:type="spellStart"/>
            <w:r w:rsidRPr="00A61873">
              <w:rPr>
                <w:rFonts w:ascii="Times New Roman" w:hAnsi="Times New Roman" w:cs="Times New Roman"/>
                <w:i/>
                <w:sz w:val="24"/>
                <w:szCs w:val="24"/>
                <w:lang w:val="lv-LV"/>
              </w:rPr>
              <w:t>Natura</w:t>
            </w:r>
            <w:proofErr w:type="spellEnd"/>
            <w:r w:rsidRPr="00A61873">
              <w:rPr>
                <w:rFonts w:ascii="Times New Roman" w:hAnsi="Times New Roman" w:cs="Times New Roman"/>
                <w:i/>
                <w:sz w:val="24"/>
                <w:szCs w:val="24"/>
                <w:lang w:val="lv-LV"/>
              </w:rPr>
              <w:t xml:space="preserve"> 2000</w:t>
            </w:r>
            <w:r>
              <w:rPr>
                <w:rFonts w:ascii="Times New Roman" w:hAnsi="Times New Roman" w:cs="Times New Roman"/>
                <w:sz w:val="24"/>
                <w:szCs w:val="24"/>
                <w:lang w:val="lv-LV"/>
              </w:rPr>
              <w:t xml:space="preserve"> teritorijas balstījās uz EMERALD projekta laika zināšanām, uz toreiz aktuālajiem Putniem nozīmīgo vietu (PNV) skaita vērtējumiem. Nosaukt teritorijas, kuras vairs neatbilst un kuras vajadzētu to vietā.</w:t>
            </w:r>
          </w:p>
          <w:p w14:paraId="3B5524E6" w14:textId="222C469D" w:rsidR="00022DCE" w:rsidRPr="0015668C" w:rsidRDefault="00022DCE" w:rsidP="00A966B9">
            <w:pPr>
              <w:jc w:val="both"/>
              <w:rPr>
                <w:rFonts w:ascii="Times New Roman" w:hAnsi="Times New Roman" w:cs="Times New Roman"/>
                <w:sz w:val="24"/>
                <w:szCs w:val="24"/>
                <w:lang w:val="lv-LV"/>
              </w:rPr>
            </w:pPr>
          </w:p>
        </w:tc>
        <w:tc>
          <w:tcPr>
            <w:tcW w:w="5528" w:type="dxa"/>
          </w:tcPr>
          <w:p w14:paraId="52BD8212" w14:textId="25EDE5AF" w:rsidR="00022DCE"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Mūsuprāt, plāna izstrādes laikā veiktā dzeņiem prioritāri aizsargājamo teritoriju modelēšana bez kalibrācijas dabā (dzeņu uzskaitēm) nav pietiekams pamats informācijas maiņai</w:t>
            </w:r>
            <w:r w:rsidRPr="00A61873">
              <w:rPr>
                <w:rFonts w:ascii="Times New Roman" w:hAnsi="Times New Roman" w:cs="Times New Roman"/>
                <w:i/>
                <w:sz w:val="24"/>
                <w:szCs w:val="24"/>
                <w:lang w:val="lv-LV"/>
              </w:rPr>
              <w:t xml:space="preserve"> </w:t>
            </w:r>
            <w:proofErr w:type="spellStart"/>
            <w:r w:rsidRPr="00A61873">
              <w:rPr>
                <w:rFonts w:ascii="Times New Roman" w:hAnsi="Times New Roman" w:cs="Times New Roman"/>
                <w:i/>
                <w:sz w:val="24"/>
                <w:szCs w:val="24"/>
                <w:lang w:val="lv-LV"/>
              </w:rPr>
              <w:t>Natura</w:t>
            </w:r>
            <w:proofErr w:type="spellEnd"/>
            <w:r w:rsidRPr="00A61873">
              <w:rPr>
                <w:rFonts w:ascii="Times New Roman" w:hAnsi="Times New Roman" w:cs="Times New Roman"/>
                <w:i/>
                <w:sz w:val="24"/>
                <w:szCs w:val="24"/>
                <w:lang w:val="lv-LV"/>
              </w:rPr>
              <w:t xml:space="preserve"> 2000</w:t>
            </w:r>
            <w:r>
              <w:rPr>
                <w:rFonts w:ascii="Times New Roman" w:hAnsi="Times New Roman" w:cs="Times New Roman"/>
                <w:sz w:val="24"/>
                <w:szCs w:val="24"/>
                <w:lang w:val="lv-LV"/>
              </w:rPr>
              <w:t xml:space="preserve"> teritoriju standarta datu formās. Izstrādājot dabas aizsardzības plānus attiecīgajām teritorijām, jāpievērš pastiprināta uzmanība dzeņu sugu inventarizācijai. Turklāt visas lielās teritorijas, piemēram, nacionālie parki, arī atbilstoši modelēšanas rezultātiem ir labāko skaitā (populācijas īpatsvars </w:t>
            </w:r>
            <w:proofErr w:type="spellStart"/>
            <w:r w:rsidRPr="001B5926">
              <w:rPr>
                <w:rFonts w:ascii="Times New Roman" w:hAnsi="Times New Roman" w:cs="Times New Roman"/>
                <w:i/>
                <w:sz w:val="24"/>
                <w:szCs w:val="24"/>
                <w:lang w:val="lv-LV"/>
              </w:rPr>
              <w:t>Natura</w:t>
            </w:r>
            <w:proofErr w:type="spellEnd"/>
            <w:r w:rsidRPr="001B5926">
              <w:rPr>
                <w:rFonts w:ascii="Times New Roman" w:hAnsi="Times New Roman" w:cs="Times New Roman"/>
                <w:i/>
                <w:sz w:val="24"/>
                <w:szCs w:val="24"/>
                <w:lang w:val="lv-LV"/>
              </w:rPr>
              <w:t xml:space="preserve"> 2000</w:t>
            </w:r>
            <w:r>
              <w:rPr>
                <w:rFonts w:ascii="Times New Roman" w:hAnsi="Times New Roman" w:cs="Times New Roman"/>
                <w:sz w:val="24"/>
                <w:szCs w:val="24"/>
                <w:lang w:val="lv-LV"/>
              </w:rPr>
              <w:t xml:space="preserve"> teritorijās katrai dzeņu sugai dots </w:t>
            </w:r>
            <w:r w:rsidRPr="00C27025">
              <w:rPr>
                <w:rFonts w:ascii="Times New Roman" w:hAnsi="Times New Roman" w:cs="Times New Roman"/>
                <w:sz w:val="24"/>
                <w:szCs w:val="24"/>
                <w:lang w:val="lv-LV"/>
              </w:rPr>
              <w:t>5.</w:t>
            </w:r>
            <w:r>
              <w:rPr>
                <w:rFonts w:ascii="Times New Roman" w:hAnsi="Times New Roman" w:cs="Times New Roman"/>
                <w:sz w:val="24"/>
                <w:szCs w:val="24"/>
                <w:lang w:val="lv-LV"/>
              </w:rPr>
              <w:t xml:space="preserve"> pielikumā).</w:t>
            </w:r>
          </w:p>
          <w:p w14:paraId="4C755F66" w14:textId="71909553" w:rsidR="00022DCE" w:rsidRDefault="00022DCE" w:rsidP="00A966B9">
            <w:pPr>
              <w:jc w:val="both"/>
              <w:rPr>
                <w:rFonts w:ascii="Times New Roman" w:hAnsi="Times New Roman" w:cs="Times New Roman"/>
                <w:sz w:val="24"/>
                <w:szCs w:val="24"/>
                <w:lang w:val="lv-LV"/>
              </w:rPr>
            </w:pPr>
          </w:p>
        </w:tc>
      </w:tr>
      <w:tr w:rsidR="00022DCE" w:rsidRPr="005D2C2A" w14:paraId="0827A134" w14:textId="77777777" w:rsidTr="00022DCE">
        <w:tc>
          <w:tcPr>
            <w:tcW w:w="2354" w:type="dxa"/>
            <w:vMerge w:val="restart"/>
          </w:tcPr>
          <w:p w14:paraId="57C7DA31" w14:textId="121BDDDB" w:rsidR="00022DCE" w:rsidRPr="005D2C2A"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lastRenderedPageBreak/>
              <w:t>Kārlis Lapiņš, DAP</w:t>
            </w:r>
            <w:r w:rsidR="00493535">
              <w:rPr>
                <w:rFonts w:ascii="Times New Roman" w:hAnsi="Times New Roman" w:cs="Times New Roman"/>
                <w:sz w:val="24"/>
                <w:szCs w:val="24"/>
                <w:lang w:val="lv-LV"/>
              </w:rPr>
              <w:t xml:space="preserve"> Pierīgas</w:t>
            </w:r>
            <w:r w:rsidRPr="005D2C2A">
              <w:rPr>
                <w:rFonts w:ascii="Times New Roman" w:hAnsi="Times New Roman" w:cs="Times New Roman"/>
                <w:sz w:val="24"/>
                <w:szCs w:val="24"/>
                <w:lang w:val="lv-LV"/>
              </w:rPr>
              <w:t xml:space="preserve"> reģionālā administrācija</w:t>
            </w:r>
          </w:p>
        </w:tc>
        <w:tc>
          <w:tcPr>
            <w:tcW w:w="5438" w:type="dxa"/>
          </w:tcPr>
          <w:p w14:paraId="6AD2A867" w14:textId="77777777"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1) 5. un 6.a pielikumi jāpapildina ar 1 kolonnu, kur minēts ĪADT nosaukums vārdos. Ar tikai </w:t>
            </w:r>
            <w:proofErr w:type="spellStart"/>
            <w:r w:rsidRPr="005D2C2A">
              <w:rPr>
                <w:rFonts w:ascii="Times New Roman" w:hAnsi="Times New Roman" w:cs="Times New Roman"/>
                <w:i/>
                <w:sz w:val="24"/>
                <w:szCs w:val="24"/>
                <w:lang w:val="lv-LV"/>
              </w:rPr>
              <w:t>Natura</w:t>
            </w:r>
            <w:proofErr w:type="spellEnd"/>
            <w:r w:rsidRPr="005D2C2A">
              <w:rPr>
                <w:rFonts w:ascii="Times New Roman" w:hAnsi="Times New Roman" w:cs="Times New Roman"/>
                <w:i/>
                <w:sz w:val="24"/>
                <w:szCs w:val="24"/>
                <w:lang w:val="lv-LV"/>
              </w:rPr>
              <w:t xml:space="preserve"> 2000</w:t>
            </w:r>
            <w:r w:rsidRPr="005D2C2A">
              <w:rPr>
                <w:rFonts w:ascii="Times New Roman" w:hAnsi="Times New Roman" w:cs="Times New Roman"/>
                <w:sz w:val="24"/>
                <w:szCs w:val="24"/>
                <w:lang w:val="lv-LV"/>
              </w:rPr>
              <w:t xml:space="preserve"> vietas kodu nav ērti strādāt.</w:t>
            </w:r>
          </w:p>
          <w:p w14:paraId="290A800A" w14:textId="53652894" w:rsidR="00022DCE" w:rsidRPr="005D2C2A" w:rsidRDefault="00022DCE" w:rsidP="00A966B9">
            <w:pPr>
              <w:jc w:val="both"/>
              <w:rPr>
                <w:rFonts w:ascii="Times New Roman" w:hAnsi="Times New Roman" w:cs="Times New Roman"/>
                <w:sz w:val="24"/>
                <w:szCs w:val="24"/>
                <w:lang w:val="lv-LV"/>
              </w:rPr>
            </w:pPr>
          </w:p>
        </w:tc>
        <w:tc>
          <w:tcPr>
            <w:tcW w:w="5528" w:type="dxa"/>
          </w:tcPr>
          <w:p w14:paraId="12DECB3D" w14:textId="5EEF2EA3" w:rsidR="00022DCE" w:rsidRPr="005D2C2A"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Priekšlikums ņemts vērā –</w:t>
            </w:r>
            <w:r w:rsidR="00CB66C6">
              <w:rPr>
                <w:rFonts w:ascii="Times New Roman" w:hAnsi="Times New Roman" w:cs="Times New Roman"/>
                <w:sz w:val="24"/>
                <w:szCs w:val="24"/>
                <w:lang w:val="lv-LV"/>
              </w:rPr>
              <w:t xml:space="preserve"> 5. un 6</w:t>
            </w:r>
            <w:r>
              <w:rPr>
                <w:rFonts w:ascii="Times New Roman" w:hAnsi="Times New Roman" w:cs="Times New Roman"/>
                <w:sz w:val="24"/>
                <w:szCs w:val="24"/>
                <w:lang w:val="lv-LV"/>
              </w:rPr>
              <w:t>a pielikums papildināts</w:t>
            </w:r>
            <w:r w:rsidRPr="005D2C2A">
              <w:rPr>
                <w:rFonts w:ascii="Times New Roman" w:hAnsi="Times New Roman" w:cs="Times New Roman"/>
                <w:sz w:val="24"/>
                <w:szCs w:val="24"/>
                <w:lang w:val="lv-LV"/>
              </w:rPr>
              <w:t xml:space="preserve"> ar teritoriju nosaukumiem.</w:t>
            </w:r>
          </w:p>
        </w:tc>
      </w:tr>
      <w:tr w:rsidR="00022DCE" w:rsidRPr="005D2C2A" w14:paraId="4ABE3D8B" w14:textId="77777777" w:rsidTr="00022DCE">
        <w:tc>
          <w:tcPr>
            <w:tcW w:w="2354" w:type="dxa"/>
            <w:vMerge/>
          </w:tcPr>
          <w:p w14:paraId="73600AA6"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33530BA9" w14:textId="77777777"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2) Plāna 212. lpp. (Ieteikumi dzeņu sugu aizsardzībai (no literatūras) apkopoti 4.1. tabulā) “no aizsargājamām teritorijām vismaz mazākās koksnes frakcijas izvest ar zirgu” – skaidrības labad norādīt, ka šie ir citu valstu pētījumu atziņas, un uz Latviju nav tieši attiecināmi.</w:t>
            </w:r>
          </w:p>
          <w:p w14:paraId="46857C70" w14:textId="6AE6CCFE" w:rsidR="005D0DC6" w:rsidRPr="005D2C2A" w:rsidRDefault="005D0DC6" w:rsidP="00A966B9">
            <w:pPr>
              <w:jc w:val="both"/>
              <w:rPr>
                <w:rFonts w:ascii="Times New Roman" w:hAnsi="Times New Roman" w:cs="Times New Roman"/>
                <w:sz w:val="24"/>
                <w:szCs w:val="24"/>
                <w:lang w:val="lv-LV"/>
              </w:rPr>
            </w:pPr>
          </w:p>
        </w:tc>
        <w:tc>
          <w:tcPr>
            <w:tcW w:w="5528" w:type="dxa"/>
          </w:tcPr>
          <w:p w14:paraId="0A03B187" w14:textId="42D2FAC1" w:rsidR="00022DCE" w:rsidRPr="005D2C2A"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Lai skaidrāk nodalītu literatūrā sniegtos ieteikumus no plānā izvirzītajiem, minētā t</w:t>
            </w:r>
            <w:r w:rsidRPr="005D2C2A">
              <w:rPr>
                <w:rFonts w:ascii="Times New Roman" w:hAnsi="Times New Roman" w:cs="Times New Roman"/>
                <w:sz w:val="24"/>
                <w:szCs w:val="24"/>
                <w:lang w:val="lv-LV"/>
              </w:rPr>
              <w:t>abula pārcelta uz 1.2.2. nodaļu “</w:t>
            </w:r>
            <w:r w:rsidR="00D14CC8">
              <w:rPr>
                <w:rFonts w:ascii="Times New Roman" w:hAnsi="Times New Roman" w:cs="Times New Roman"/>
                <w:sz w:val="24"/>
                <w:szCs w:val="24"/>
                <w:lang w:val="lv-LV"/>
              </w:rPr>
              <w:t>Literatūrā minētie ieteikumi</w:t>
            </w:r>
            <w:r w:rsidRPr="005D2C2A">
              <w:rPr>
                <w:rFonts w:ascii="Times New Roman" w:hAnsi="Times New Roman" w:cs="Times New Roman"/>
                <w:sz w:val="24"/>
                <w:szCs w:val="24"/>
                <w:lang w:val="lv-LV"/>
              </w:rPr>
              <w:t xml:space="preserve"> dzeņu sugu aizsardzībai” (</w:t>
            </w:r>
            <w:r>
              <w:rPr>
                <w:rFonts w:ascii="Times New Roman" w:hAnsi="Times New Roman" w:cs="Times New Roman"/>
                <w:sz w:val="24"/>
                <w:szCs w:val="24"/>
                <w:lang w:val="lv-LV"/>
              </w:rPr>
              <w:t xml:space="preserve">tagad tā ir </w:t>
            </w:r>
            <w:r w:rsidRPr="005D2C2A">
              <w:rPr>
                <w:rFonts w:ascii="Times New Roman" w:hAnsi="Times New Roman" w:cs="Times New Roman"/>
                <w:sz w:val="24"/>
                <w:szCs w:val="24"/>
                <w:lang w:val="lv-LV"/>
              </w:rPr>
              <w:t>1.2.15. tabula).</w:t>
            </w:r>
          </w:p>
        </w:tc>
      </w:tr>
      <w:tr w:rsidR="00022DCE" w:rsidRPr="005D2C2A" w14:paraId="1F5DC99C" w14:textId="77777777" w:rsidTr="00022DCE">
        <w:tc>
          <w:tcPr>
            <w:tcW w:w="2354" w:type="dxa"/>
            <w:vMerge/>
          </w:tcPr>
          <w:p w14:paraId="7F4BCB7E"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19CAA45A" w14:textId="190A5217" w:rsidR="00022DCE" w:rsidRPr="005D2C2A"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3) Plāna 214. lpp. “Trīspirkstu dzeņa aizsardzībai optimāli būtu pilnīgi aizliegt mežizstrādi šajās teritorijās, pieļaujami dzīvotnes apsaimniekošanas pasākumi saskaņā ar sugu eksperta atzinumu”, un no šī izrietošais 226. lpp. priekšlikums MK noteikumu “Dabas aizsardzības noteikumi meža apsaimniekošanā” grozījumiem “Lai veicinātu īpaši aizsargājamo putnu sugu labvēlīga aizsardzības stāvokļa sasniegšanu, koku ciršanu un sauso un kritušo koku izvākšanu sugas aizsardzībai prioritārajās teritorijās, kuras noteiktas sugas aizsardzības plānā, veic saskaņā ar putnu sugu aizsardzības jomā sertificēta eksperta atzinumu” – bieži vien neadekvāta prasība, kas uzliek papildus </w:t>
            </w:r>
            <w:proofErr w:type="spellStart"/>
            <w:r w:rsidRPr="005D2C2A">
              <w:rPr>
                <w:rFonts w:ascii="Times New Roman" w:hAnsi="Times New Roman" w:cs="Times New Roman"/>
                <w:sz w:val="24"/>
                <w:szCs w:val="24"/>
                <w:lang w:val="lv-LV"/>
              </w:rPr>
              <w:t>finansu</w:t>
            </w:r>
            <w:proofErr w:type="spellEnd"/>
            <w:r w:rsidRPr="005D2C2A">
              <w:rPr>
                <w:rFonts w:ascii="Times New Roman" w:hAnsi="Times New Roman" w:cs="Times New Roman"/>
                <w:sz w:val="24"/>
                <w:szCs w:val="24"/>
                <w:lang w:val="lv-LV"/>
              </w:rPr>
              <w:t xml:space="preserve"> slogu īpašniekam. (situācija iz dzīves – tas attieksies arī uz 3 </w:t>
            </w:r>
            <w:proofErr w:type="spellStart"/>
            <w:r w:rsidRPr="005D2C2A">
              <w:rPr>
                <w:rFonts w:ascii="Times New Roman" w:hAnsi="Times New Roman" w:cs="Times New Roman"/>
                <w:sz w:val="24"/>
                <w:szCs w:val="24"/>
                <w:lang w:val="lv-LV"/>
              </w:rPr>
              <w:t>vējgāztu</w:t>
            </w:r>
            <w:proofErr w:type="spellEnd"/>
            <w:r w:rsidRPr="005D2C2A">
              <w:rPr>
                <w:rFonts w:ascii="Times New Roman" w:hAnsi="Times New Roman" w:cs="Times New Roman"/>
                <w:sz w:val="24"/>
                <w:szCs w:val="24"/>
                <w:lang w:val="lv-LV"/>
              </w:rPr>
              <w:t xml:space="preserve"> bērzu savākšanu no meža Lapmežciemā). Tas pats par </w:t>
            </w:r>
            <w:proofErr w:type="spellStart"/>
            <w:r w:rsidRPr="005D2C2A">
              <w:rPr>
                <w:rFonts w:ascii="Times New Roman" w:hAnsi="Times New Roman" w:cs="Times New Roman"/>
                <w:sz w:val="24"/>
                <w:szCs w:val="24"/>
                <w:lang w:val="lv-LV"/>
              </w:rPr>
              <w:t>baltmugurdzeni</w:t>
            </w:r>
            <w:proofErr w:type="spellEnd"/>
            <w:r w:rsidRPr="005D2C2A">
              <w:rPr>
                <w:rFonts w:ascii="Times New Roman" w:hAnsi="Times New Roman" w:cs="Times New Roman"/>
                <w:sz w:val="24"/>
                <w:szCs w:val="24"/>
                <w:lang w:val="lv-LV"/>
              </w:rPr>
              <w:t xml:space="preserve"> 215. lpp., mazo dzeni 217. lpp., vidējo dzeni 218. lpp.</w:t>
            </w:r>
          </w:p>
        </w:tc>
        <w:tc>
          <w:tcPr>
            <w:tcW w:w="5528" w:type="dxa"/>
          </w:tcPr>
          <w:p w14:paraId="613D1351" w14:textId="77777777" w:rsidR="00DF2A0C"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Attiecīgajās lapaspusēs </w:t>
            </w:r>
            <w:r w:rsidR="00DF2A0C">
              <w:rPr>
                <w:rFonts w:ascii="Times New Roman" w:hAnsi="Times New Roman" w:cs="Times New Roman"/>
                <w:sz w:val="24"/>
                <w:szCs w:val="24"/>
                <w:lang w:val="lv-LV"/>
              </w:rPr>
              <w:t xml:space="preserve">(tagad sākot no 221. lpp.) </w:t>
            </w:r>
            <w:r w:rsidRPr="005D2C2A">
              <w:rPr>
                <w:rFonts w:ascii="Times New Roman" w:hAnsi="Times New Roman" w:cs="Times New Roman"/>
                <w:sz w:val="24"/>
                <w:szCs w:val="24"/>
                <w:lang w:val="lv-LV"/>
              </w:rPr>
              <w:t>sniegt</w:t>
            </w:r>
            <w:r>
              <w:rPr>
                <w:rFonts w:ascii="Times New Roman" w:hAnsi="Times New Roman" w:cs="Times New Roman"/>
                <w:sz w:val="24"/>
                <w:szCs w:val="24"/>
                <w:lang w:val="lv-LV"/>
              </w:rPr>
              <w:t>i</w:t>
            </w:r>
            <w:r w:rsidRPr="002D23FD">
              <w:rPr>
                <w:rFonts w:ascii="Times New Roman" w:hAnsi="Times New Roman" w:cs="Times New Roman"/>
                <w:sz w:val="24"/>
                <w:szCs w:val="24"/>
                <w:lang w:val="lv-LV"/>
              </w:rPr>
              <w:t xml:space="preserve"> ieteikumi, kas izriet</w:t>
            </w:r>
            <w:r w:rsidRPr="00D74008">
              <w:rPr>
                <w:rFonts w:ascii="Times New Roman" w:hAnsi="Times New Roman" w:cs="Times New Roman"/>
                <w:sz w:val="24"/>
                <w:szCs w:val="24"/>
                <w:lang w:val="lv-LV"/>
              </w:rPr>
              <w:t xml:space="preserve"> no </w:t>
            </w:r>
            <w:r w:rsidRPr="002D23FD">
              <w:rPr>
                <w:rFonts w:ascii="Times New Roman" w:hAnsi="Times New Roman" w:cs="Times New Roman"/>
                <w:sz w:val="24"/>
                <w:szCs w:val="24"/>
                <w:lang w:val="lv-LV"/>
              </w:rPr>
              <w:t>b</w:t>
            </w:r>
            <w:r>
              <w:rPr>
                <w:rFonts w:ascii="Times New Roman" w:hAnsi="Times New Roman" w:cs="Times New Roman"/>
                <w:sz w:val="24"/>
                <w:szCs w:val="24"/>
                <w:lang w:val="lv-LV"/>
              </w:rPr>
              <w:t>iotopu piemērotības modelēšanas</w:t>
            </w:r>
            <w:r w:rsidRPr="002D23FD">
              <w:rPr>
                <w:rFonts w:ascii="Times New Roman" w:hAnsi="Times New Roman" w:cs="Times New Roman"/>
                <w:sz w:val="24"/>
                <w:szCs w:val="24"/>
                <w:lang w:val="lv-LV"/>
              </w:rPr>
              <w:t xml:space="preserve"> – </w:t>
            </w:r>
            <w:r>
              <w:rPr>
                <w:rFonts w:ascii="Times New Roman" w:hAnsi="Times New Roman" w:cs="Times New Roman"/>
                <w:sz w:val="24"/>
                <w:szCs w:val="24"/>
                <w:lang w:val="lv-LV"/>
              </w:rPr>
              <w:t>šeit nav domāts</w:t>
            </w:r>
            <w:r w:rsidRPr="002D23FD">
              <w:rPr>
                <w:rFonts w:ascii="Times New Roman" w:hAnsi="Times New Roman" w:cs="Times New Roman"/>
                <w:sz w:val="24"/>
                <w:szCs w:val="24"/>
                <w:lang w:val="lv-LV"/>
              </w:rPr>
              <w:t xml:space="preserve"> konkrēta pasākuma apraksts.</w:t>
            </w:r>
            <w:r w:rsidRPr="005D2C2A">
              <w:rPr>
                <w:rFonts w:ascii="Times New Roman" w:hAnsi="Times New Roman" w:cs="Times New Roman"/>
                <w:sz w:val="24"/>
                <w:szCs w:val="24"/>
                <w:lang w:val="lv-LV"/>
              </w:rPr>
              <w:t xml:space="preserve"> </w:t>
            </w:r>
          </w:p>
          <w:p w14:paraId="096E02CE" w14:textId="45B493E8" w:rsidR="00022DCE" w:rsidRDefault="00E45DE5"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Modeļa analīzes šūnas platība ir 25 ha (500 x 500 </w:t>
            </w:r>
            <w:r w:rsidR="00DF2A0C">
              <w:rPr>
                <w:rFonts w:ascii="Times New Roman" w:hAnsi="Times New Roman" w:cs="Times New Roman"/>
                <w:sz w:val="24"/>
                <w:szCs w:val="24"/>
                <w:lang w:val="lv-LV"/>
              </w:rPr>
              <w:t>m</w:t>
            </w:r>
            <w:r>
              <w:rPr>
                <w:rFonts w:ascii="Times New Roman" w:hAnsi="Times New Roman" w:cs="Times New Roman"/>
                <w:sz w:val="24"/>
                <w:szCs w:val="24"/>
                <w:lang w:val="lv-LV"/>
              </w:rPr>
              <w:t xml:space="preserve">), kas ietver samērā daudzus meža nogabalus (vidēji varētu būt ap 10). Līdz ar to konkrēta meža nogabala nozīmi kādas vai vairāku dzeņu sugu dzīvotnes nodrošināšanā iespējams noteikt tikai pēc eksperta apsekojuma dabā. </w:t>
            </w:r>
          </w:p>
          <w:p w14:paraId="0FF67947" w14:textId="77777777" w:rsidR="00022DCE" w:rsidRDefault="00022DCE" w:rsidP="00A966B9">
            <w:pPr>
              <w:jc w:val="both"/>
              <w:rPr>
                <w:rFonts w:ascii="Times New Roman" w:hAnsi="Times New Roman" w:cs="Times New Roman"/>
                <w:sz w:val="24"/>
                <w:szCs w:val="24"/>
                <w:lang w:val="lv-LV"/>
              </w:rPr>
            </w:pPr>
          </w:p>
          <w:p w14:paraId="0DAC203F" w14:textId="3BC0D7D8" w:rsidR="00022DCE" w:rsidRPr="005D2C2A" w:rsidRDefault="00022DCE" w:rsidP="00A966B9">
            <w:pPr>
              <w:jc w:val="both"/>
              <w:rPr>
                <w:rFonts w:ascii="Times New Roman" w:hAnsi="Times New Roman" w:cs="Times New Roman"/>
                <w:sz w:val="24"/>
                <w:szCs w:val="24"/>
                <w:lang w:val="lv-LV"/>
              </w:rPr>
            </w:pPr>
          </w:p>
        </w:tc>
      </w:tr>
      <w:tr w:rsidR="00896B95" w:rsidRPr="005D2C2A" w14:paraId="3800CD53" w14:textId="77777777" w:rsidTr="00022DCE">
        <w:tc>
          <w:tcPr>
            <w:tcW w:w="2354" w:type="dxa"/>
          </w:tcPr>
          <w:p w14:paraId="6C0C2C67" w14:textId="77777777" w:rsidR="00896B95" w:rsidRPr="005D2C2A" w:rsidRDefault="00896B95" w:rsidP="00A966B9">
            <w:pPr>
              <w:jc w:val="both"/>
              <w:rPr>
                <w:rFonts w:ascii="Times New Roman" w:hAnsi="Times New Roman" w:cs="Times New Roman"/>
                <w:sz w:val="24"/>
                <w:szCs w:val="24"/>
                <w:lang w:val="lv-LV"/>
              </w:rPr>
            </w:pPr>
          </w:p>
        </w:tc>
        <w:tc>
          <w:tcPr>
            <w:tcW w:w="5438" w:type="dxa"/>
          </w:tcPr>
          <w:p w14:paraId="0919A0CB" w14:textId="77777777" w:rsidR="00896B95"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4) Ir neatbilstība starp plāna 146. lpp. esošo tabulu ar populāciju lielumiem un 220. lpp. tabulu ar mērķa populācijām. Piemēram, </w:t>
            </w:r>
            <w:proofErr w:type="spellStart"/>
            <w:r w:rsidRPr="005D2C2A">
              <w:rPr>
                <w:rFonts w:ascii="Times New Roman" w:hAnsi="Times New Roman" w:cs="Times New Roman"/>
                <w:sz w:val="24"/>
                <w:szCs w:val="24"/>
                <w:lang w:val="lv-LV"/>
              </w:rPr>
              <w:t>baltmugurdzenim</w:t>
            </w:r>
            <w:proofErr w:type="spellEnd"/>
            <w:r w:rsidRPr="005D2C2A">
              <w:rPr>
                <w:rFonts w:ascii="Times New Roman" w:hAnsi="Times New Roman" w:cs="Times New Roman"/>
                <w:sz w:val="24"/>
                <w:szCs w:val="24"/>
                <w:lang w:val="lv-LV"/>
              </w:rPr>
              <w:t xml:space="preserve"> populācija ir 4000-7000 pāru, bet </w:t>
            </w:r>
            <w:proofErr w:type="spellStart"/>
            <w:r w:rsidRPr="005D2C2A">
              <w:rPr>
                <w:rFonts w:ascii="Times New Roman" w:hAnsi="Times New Roman" w:cs="Times New Roman"/>
                <w:sz w:val="24"/>
                <w:szCs w:val="24"/>
                <w:lang w:val="lv-LV"/>
              </w:rPr>
              <w:t>mērķpopulācija</w:t>
            </w:r>
            <w:proofErr w:type="spellEnd"/>
            <w:r w:rsidRPr="005D2C2A">
              <w:rPr>
                <w:rFonts w:ascii="Times New Roman" w:hAnsi="Times New Roman" w:cs="Times New Roman"/>
                <w:sz w:val="24"/>
                <w:szCs w:val="24"/>
                <w:lang w:val="lv-LV"/>
              </w:rPr>
              <w:t xml:space="preserve"> 2449 pāri. Tad </w:t>
            </w:r>
            <w:r w:rsidRPr="005D2C2A">
              <w:rPr>
                <w:rFonts w:ascii="Times New Roman" w:hAnsi="Times New Roman" w:cs="Times New Roman"/>
                <w:sz w:val="24"/>
                <w:szCs w:val="24"/>
                <w:lang w:val="lv-LV"/>
              </w:rPr>
              <w:lastRenderedPageBreak/>
              <w:t>nešķiet loģiski proponēt 60-300 ha (ar buferzonu līdz 500 ha) mikroliegumu izveidošanu. Kļūdas ciparos vai kā?</w:t>
            </w:r>
          </w:p>
          <w:p w14:paraId="2A10573E" w14:textId="0C613ACE" w:rsidR="00896B95" w:rsidRPr="005D2C2A" w:rsidRDefault="00896B95" w:rsidP="00A966B9">
            <w:pPr>
              <w:jc w:val="both"/>
              <w:rPr>
                <w:rFonts w:ascii="Times New Roman" w:hAnsi="Times New Roman" w:cs="Times New Roman"/>
                <w:sz w:val="24"/>
                <w:szCs w:val="24"/>
                <w:lang w:val="lv-LV"/>
              </w:rPr>
            </w:pPr>
          </w:p>
        </w:tc>
        <w:tc>
          <w:tcPr>
            <w:tcW w:w="5528" w:type="dxa"/>
          </w:tcPr>
          <w:p w14:paraId="4FEFA7AF" w14:textId="660F157A"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lastRenderedPageBreak/>
              <w:t xml:space="preserve">Labota tehniska kļūda – pareizais </w:t>
            </w:r>
            <w:proofErr w:type="spellStart"/>
            <w:r w:rsidRPr="005D2C2A">
              <w:rPr>
                <w:rFonts w:ascii="Times New Roman" w:hAnsi="Times New Roman" w:cs="Times New Roman"/>
                <w:sz w:val="24"/>
                <w:szCs w:val="24"/>
                <w:lang w:val="lv-LV"/>
              </w:rPr>
              <w:t>mērķpopulācijas</w:t>
            </w:r>
            <w:proofErr w:type="spellEnd"/>
            <w:r w:rsidRPr="005D2C2A">
              <w:rPr>
                <w:rFonts w:ascii="Times New Roman" w:hAnsi="Times New Roman" w:cs="Times New Roman"/>
                <w:sz w:val="24"/>
                <w:szCs w:val="24"/>
                <w:lang w:val="lv-LV"/>
              </w:rPr>
              <w:t xml:space="preserve"> lielums </w:t>
            </w:r>
            <w:proofErr w:type="spellStart"/>
            <w:r>
              <w:rPr>
                <w:rFonts w:ascii="Times New Roman" w:hAnsi="Times New Roman" w:cs="Times New Roman"/>
                <w:sz w:val="24"/>
                <w:szCs w:val="24"/>
                <w:lang w:val="lv-LV"/>
              </w:rPr>
              <w:t>baltmugurdzenim</w:t>
            </w:r>
            <w:proofErr w:type="spellEnd"/>
            <w:r>
              <w:rPr>
                <w:rFonts w:ascii="Times New Roman" w:hAnsi="Times New Roman" w:cs="Times New Roman"/>
                <w:sz w:val="24"/>
                <w:szCs w:val="24"/>
                <w:lang w:val="lv-LV"/>
              </w:rPr>
              <w:t xml:space="preserve"> </w:t>
            </w:r>
            <w:r w:rsidRPr="005D2C2A">
              <w:rPr>
                <w:rFonts w:ascii="Times New Roman" w:hAnsi="Times New Roman" w:cs="Times New Roman"/>
                <w:sz w:val="24"/>
                <w:szCs w:val="24"/>
                <w:lang w:val="lv-LV"/>
              </w:rPr>
              <w:t>ir 4593 pāri.</w:t>
            </w:r>
          </w:p>
        </w:tc>
      </w:tr>
      <w:tr w:rsidR="00022DCE" w:rsidRPr="005D2C2A" w14:paraId="3ED3D3AB" w14:textId="77777777" w:rsidTr="00022DCE">
        <w:tc>
          <w:tcPr>
            <w:tcW w:w="2354" w:type="dxa"/>
            <w:vMerge w:val="restart"/>
          </w:tcPr>
          <w:p w14:paraId="11D1C072" w14:textId="6849FEF3" w:rsidR="00022DCE" w:rsidRPr="005D2C2A"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Kārlis Lapiņš, DAP Kurzemes reģionālā administrācija</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turpin</w:t>
            </w:r>
            <w:proofErr w:type="spellEnd"/>
            <w:r>
              <w:rPr>
                <w:rFonts w:ascii="Times New Roman" w:hAnsi="Times New Roman" w:cs="Times New Roman"/>
                <w:sz w:val="24"/>
                <w:szCs w:val="24"/>
                <w:lang w:val="lv-LV"/>
              </w:rPr>
              <w:t>.)</w:t>
            </w:r>
          </w:p>
        </w:tc>
        <w:tc>
          <w:tcPr>
            <w:tcW w:w="5438" w:type="dxa"/>
          </w:tcPr>
          <w:p w14:paraId="23D7160F" w14:textId="77777777"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5) Plāna 223. lpp. piedāvātie grozījumi MK noteikumos “Noteikumi par mikroliegumu izveidošanas un apsaimniekošanas kārtību, to aizsardzību, kā arī mikroliegumu un to buferzonu noteikšanu” – vai tiešām ML nepieciešami tik milzīgās platībās? Vispār ML palielināšanai ir jābūt kā pēdējam līdzeklim, ja neizdodas ieviest citas metodes (ciršanas termiņi, ekoloģiskie koki, mirusī koksne) normatīvajos aktos, vai tās dabā nestrādā.</w:t>
            </w:r>
          </w:p>
          <w:p w14:paraId="36D0A058" w14:textId="023533ED" w:rsidR="00022DCE" w:rsidRPr="005D2C2A" w:rsidRDefault="00022DCE" w:rsidP="00A966B9">
            <w:pPr>
              <w:jc w:val="both"/>
              <w:rPr>
                <w:rFonts w:ascii="Times New Roman" w:hAnsi="Times New Roman" w:cs="Times New Roman"/>
                <w:sz w:val="24"/>
                <w:szCs w:val="24"/>
                <w:lang w:val="lv-LV"/>
              </w:rPr>
            </w:pPr>
          </w:p>
        </w:tc>
        <w:tc>
          <w:tcPr>
            <w:tcW w:w="5528" w:type="dxa"/>
          </w:tcPr>
          <w:p w14:paraId="095B6D4C" w14:textId="6A55FC3E"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Esošās mikroliegumu platības nenodrošina dzīvotnes aizsardzību </w:t>
            </w:r>
            <w:proofErr w:type="spellStart"/>
            <w:r w:rsidRPr="005D2C2A">
              <w:rPr>
                <w:rFonts w:ascii="Times New Roman" w:hAnsi="Times New Roman" w:cs="Times New Roman"/>
                <w:sz w:val="24"/>
                <w:szCs w:val="24"/>
                <w:lang w:val="lv-LV"/>
              </w:rPr>
              <w:t>trīspirkstu</w:t>
            </w:r>
            <w:proofErr w:type="spellEnd"/>
            <w:r w:rsidRPr="005D2C2A">
              <w:rPr>
                <w:rFonts w:ascii="Times New Roman" w:hAnsi="Times New Roman" w:cs="Times New Roman"/>
                <w:sz w:val="24"/>
                <w:szCs w:val="24"/>
                <w:lang w:val="lv-LV"/>
              </w:rPr>
              <w:t xml:space="preserve"> dzenim un </w:t>
            </w:r>
            <w:proofErr w:type="spellStart"/>
            <w:r w:rsidRPr="005D2C2A">
              <w:rPr>
                <w:rFonts w:ascii="Times New Roman" w:hAnsi="Times New Roman" w:cs="Times New Roman"/>
                <w:sz w:val="24"/>
                <w:szCs w:val="24"/>
                <w:lang w:val="lv-LV"/>
              </w:rPr>
              <w:t>baltmugurdzenim</w:t>
            </w:r>
            <w:proofErr w:type="spellEnd"/>
            <w:r w:rsidRPr="005D2C2A">
              <w:rPr>
                <w:rFonts w:ascii="Times New Roman" w:hAnsi="Times New Roman" w:cs="Times New Roman"/>
                <w:sz w:val="24"/>
                <w:szCs w:val="24"/>
                <w:lang w:val="lv-LV"/>
              </w:rPr>
              <w:t>. Savukārt vispārīgo dabas aizsardzības normu ieviešana (grozījumi) ir mērķēta pārējo dzeņu sugu aizsardzībai, kuru aizsardzībai vienlaidu aizsargājamās teritorijas (piemēram, mikroliegumi) varētu netikt veidotas. ES Putnu direktīva uzliek par pienākumu nodrošināt īpašus dzīvotņu aizsardzības pasākumus 1. pielikumā iekļautajām sugām. Ideālā gadījumā tā būtu ĪADT tīkla pārskatīšana kontekstā ar Dabas skaitīšanas rezultātiem, tomēr, visticamāk, būs nepieciešams veidot arī adekvāta izmēra mikroliegumus, jo daļu no prioritārajām teritorijām</w:t>
            </w:r>
            <w:r w:rsidR="0049249A">
              <w:rPr>
                <w:rFonts w:ascii="Times New Roman" w:hAnsi="Times New Roman" w:cs="Times New Roman"/>
                <w:sz w:val="24"/>
                <w:szCs w:val="24"/>
                <w:lang w:val="lv-LV"/>
              </w:rPr>
              <w:t xml:space="preserve"> nebūs iespējams iekļaut ĪADT. </w:t>
            </w:r>
            <w:r w:rsidR="0049249A" w:rsidRPr="0049249A">
              <w:rPr>
                <w:rFonts w:ascii="Times New Roman" w:hAnsi="Times New Roman" w:cs="Times New Roman"/>
                <w:sz w:val="24"/>
                <w:szCs w:val="24"/>
                <w:lang w:val="lv-LV"/>
              </w:rPr>
              <w:t>Nepieciešamo aizsargājamo teritoriju nosaukums ir diskutējams.</w:t>
            </w:r>
          </w:p>
          <w:p w14:paraId="7CA41C05" w14:textId="6BB7E865" w:rsidR="00022DCE" w:rsidRPr="005D2C2A"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 </w:t>
            </w:r>
          </w:p>
        </w:tc>
      </w:tr>
      <w:tr w:rsidR="00022DCE" w:rsidRPr="005D2C2A" w14:paraId="46D53743" w14:textId="77777777" w:rsidTr="00022DCE">
        <w:tc>
          <w:tcPr>
            <w:tcW w:w="2354" w:type="dxa"/>
            <w:vMerge/>
          </w:tcPr>
          <w:p w14:paraId="5F6C17AB"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50D4DF13" w14:textId="77777777" w:rsidR="00022DCE" w:rsidRPr="005D2C2A"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6) Plāna 236. lpp. “Plāna 6a. pielikumā dots </w:t>
            </w:r>
            <w:proofErr w:type="spellStart"/>
            <w:r w:rsidRPr="005D2C2A">
              <w:rPr>
                <w:rFonts w:ascii="Times New Roman" w:hAnsi="Times New Roman" w:cs="Times New Roman"/>
                <w:i/>
                <w:sz w:val="24"/>
                <w:szCs w:val="24"/>
                <w:lang w:val="lv-LV"/>
              </w:rPr>
              <w:t>Natura</w:t>
            </w:r>
            <w:proofErr w:type="spellEnd"/>
            <w:r w:rsidRPr="005D2C2A">
              <w:rPr>
                <w:rFonts w:ascii="Times New Roman" w:hAnsi="Times New Roman" w:cs="Times New Roman"/>
                <w:i/>
                <w:sz w:val="24"/>
                <w:szCs w:val="24"/>
                <w:lang w:val="lv-LV"/>
              </w:rPr>
              <w:t xml:space="preserve"> 2000</w:t>
            </w:r>
            <w:r w:rsidRPr="005D2C2A">
              <w:rPr>
                <w:rFonts w:ascii="Times New Roman" w:hAnsi="Times New Roman" w:cs="Times New Roman"/>
                <w:sz w:val="24"/>
                <w:szCs w:val="24"/>
                <w:lang w:val="lv-LV"/>
              </w:rPr>
              <w:t xml:space="preserve"> saraksts, kur norādīta nepieciešamība zonējuma pārskatīšanai”. Vismaz ĶNP gadījumā tas nozīmē (pielikumā skat. savietotu ĶNP zonu karti ar dzeņiem prioritāri nozīmīgām teritorijām), ka ainavu aizsardzības zona un dabas lieguma zona par rezervātu jāpataisa (jo tajās ir atļauta regulēta mežsaimnieciskā darbība). Ja jau līdzšinējā darbība un regulējums būtu tik slikti priekš dzeņiem, tad jau šīs teritorijas būtu sabojātas un izcirstas un vairs neatbilstu prioritāri nozīmīgām teritorijām. Nacionālais parks pēc būtības un likumā definētā ir daudzmērķu teritorija.</w:t>
            </w:r>
          </w:p>
        </w:tc>
        <w:tc>
          <w:tcPr>
            <w:tcW w:w="5528" w:type="dxa"/>
          </w:tcPr>
          <w:p w14:paraId="2A7FF2AB" w14:textId="57EDD646"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Prioritāro vietu kopums ir izveidots noteiktā laika brīdī. Tas nesniedz novērtējumu par kādas konkrētas teritorijas iepriekšējo apsaimniekošanu, kā arī automātiski nenozīmē, ka konkrētā teritorija ir attiecīgajai sugai “ideālā dzīvotne”. Prioritārajās vietās ir atlasīts noteikts valsts platības īpatsvars ar šobrīd piemērotākajām vietām, kurās būtu jānodrošina attiecīgajai sugai atbilstoši aizsardzības pasākumi. Nevar droši apgalvot, ka attiecīgajai sugai nepieciešamie dzīvotnes parametri līdzšinējās apsaimniekošanas rezultātā nepasliktinās</w:t>
            </w:r>
            <w:r>
              <w:rPr>
                <w:rFonts w:ascii="Times New Roman" w:hAnsi="Times New Roman" w:cs="Times New Roman"/>
                <w:sz w:val="24"/>
                <w:szCs w:val="24"/>
                <w:lang w:val="lv-LV"/>
              </w:rPr>
              <w:t>.</w:t>
            </w:r>
            <w:r w:rsidR="00B2024B">
              <w:rPr>
                <w:rFonts w:ascii="Times New Roman" w:hAnsi="Times New Roman" w:cs="Times New Roman"/>
                <w:sz w:val="24"/>
                <w:szCs w:val="24"/>
                <w:lang w:val="lv-LV"/>
              </w:rPr>
              <w:t xml:space="preserve"> Iespējams, ka ne visās platībās, kurās bija “</w:t>
            </w:r>
            <w:r w:rsidR="00B2024B" w:rsidRPr="005D2C2A">
              <w:rPr>
                <w:rFonts w:ascii="Times New Roman" w:hAnsi="Times New Roman" w:cs="Times New Roman"/>
                <w:sz w:val="24"/>
                <w:szCs w:val="24"/>
                <w:lang w:val="lv-LV"/>
              </w:rPr>
              <w:t>atļauta regulēta mežsaimnieciskā darbība</w:t>
            </w:r>
            <w:r w:rsidR="00B2024B">
              <w:rPr>
                <w:rFonts w:ascii="Times New Roman" w:hAnsi="Times New Roman" w:cs="Times New Roman"/>
                <w:sz w:val="24"/>
                <w:szCs w:val="24"/>
                <w:lang w:val="lv-LV"/>
              </w:rPr>
              <w:t>”</w:t>
            </w:r>
            <w:r w:rsidR="008F589F">
              <w:rPr>
                <w:rFonts w:ascii="Times New Roman" w:hAnsi="Times New Roman" w:cs="Times New Roman"/>
                <w:sz w:val="24"/>
                <w:szCs w:val="24"/>
                <w:lang w:val="lv-LV"/>
              </w:rPr>
              <w:t>,</w:t>
            </w:r>
            <w:r w:rsidR="00B2024B">
              <w:rPr>
                <w:rFonts w:ascii="Times New Roman" w:hAnsi="Times New Roman" w:cs="Times New Roman"/>
                <w:sz w:val="24"/>
                <w:szCs w:val="24"/>
                <w:lang w:val="lv-LV"/>
              </w:rPr>
              <w:t xml:space="preserve"> tā arī tika veikta</w:t>
            </w:r>
            <w:r w:rsidR="008F589F">
              <w:rPr>
                <w:rFonts w:ascii="Times New Roman" w:hAnsi="Times New Roman" w:cs="Times New Roman"/>
                <w:sz w:val="24"/>
                <w:szCs w:val="24"/>
                <w:lang w:val="lv-LV"/>
              </w:rPr>
              <w:t>,</w:t>
            </w:r>
            <w:r w:rsidR="00B2024B">
              <w:rPr>
                <w:rFonts w:ascii="Times New Roman" w:hAnsi="Times New Roman" w:cs="Times New Roman"/>
                <w:sz w:val="24"/>
                <w:szCs w:val="24"/>
                <w:lang w:val="lv-LV"/>
              </w:rPr>
              <w:t xml:space="preserve"> un tāpēc </w:t>
            </w:r>
            <w:r w:rsidR="00B2024B">
              <w:rPr>
                <w:rFonts w:ascii="Times New Roman" w:hAnsi="Times New Roman" w:cs="Times New Roman"/>
                <w:sz w:val="24"/>
                <w:szCs w:val="24"/>
                <w:lang w:val="lv-LV"/>
              </w:rPr>
              <w:lastRenderedPageBreak/>
              <w:t xml:space="preserve">varbūt izveidojušies dzeņu dzīvotnēm īpaši piemēroti apstākļi. </w:t>
            </w:r>
            <w:proofErr w:type="spellStart"/>
            <w:r w:rsidR="00B2024B" w:rsidRPr="008F589F">
              <w:rPr>
                <w:rFonts w:ascii="Times New Roman" w:hAnsi="Times New Roman" w:cs="Times New Roman"/>
                <w:i/>
                <w:sz w:val="24"/>
                <w:szCs w:val="24"/>
                <w:lang w:val="lv-LV"/>
              </w:rPr>
              <w:t>Natura</w:t>
            </w:r>
            <w:proofErr w:type="spellEnd"/>
            <w:r w:rsidR="00B2024B" w:rsidRPr="008F589F">
              <w:rPr>
                <w:rFonts w:ascii="Times New Roman" w:hAnsi="Times New Roman" w:cs="Times New Roman"/>
                <w:i/>
                <w:sz w:val="24"/>
                <w:szCs w:val="24"/>
                <w:lang w:val="lv-LV"/>
              </w:rPr>
              <w:t xml:space="preserve"> 2000</w:t>
            </w:r>
            <w:r w:rsidR="00B2024B">
              <w:rPr>
                <w:rFonts w:ascii="Times New Roman" w:hAnsi="Times New Roman" w:cs="Times New Roman"/>
                <w:sz w:val="24"/>
                <w:szCs w:val="24"/>
                <w:lang w:val="lv-LV"/>
              </w:rPr>
              <w:t xml:space="preserve"> teritorijā prioritātei ir jābūt īpaši aizsargājamu sugu un biotopu labvēlīga aizsardzības stāvokļa nodrošināšanai (to nosaka arī valsts starptautiskās saistības). Teritorijas izmantošana rekreācijai un citiem mērķiem jāorganizē tā, lai nelabvēlīgi neietekmētu īpaši aizsargājam</w:t>
            </w:r>
            <w:r w:rsidR="008F589F">
              <w:rPr>
                <w:rFonts w:ascii="Times New Roman" w:hAnsi="Times New Roman" w:cs="Times New Roman"/>
                <w:sz w:val="24"/>
                <w:szCs w:val="24"/>
                <w:lang w:val="lv-LV"/>
              </w:rPr>
              <w:t>ā</w:t>
            </w:r>
            <w:r w:rsidR="00B2024B">
              <w:rPr>
                <w:rFonts w:ascii="Times New Roman" w:hAnsi="Times New Roman" w:cs="Times New Roman"/>
                <w:sz w:val="24"/>
                <w:szCs w:val="24"/>
                <w:lang w:val="lv-LV"/>
              </w:rPr>
              <w:t xml:space="preserve">s sugas un biotopus. </w:t>
            </w:r>
          </w:p>
          <w:p w14:paraId="707053EA" w14:textId="2F235E79" w:rsidR="00C22E21" w:rsidRDefault="00C22E21"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Kā jau plānā atzīmēts, dzeņiem piemēroto dzīvotņu modelēšana veikta, izmantojot 25 ha platības šūnas (500 x 500 m). Līdz ar to, tās var ietvert arī kādu daļu mazāk nozīmīgu platību, tomēr, acīmredzami, dominē īpaši nozīmīgās. Nacionālā parka </w:t>
            </w:r>
            <w:r w:rsidR="008F589F">
              <w:rPr>
                <w:rFonts w:ascii="Times New Roman" w:hAnsi="Times New Roman" w:cs="Times New Roman"/>
                <w:sz w:val="24"/>
                <w:szCs w:val="24"/>
                <w:lang w:val="lv-LV"/>
              </w:rPr>
              <w:t>d</w:t>
            </w:r>
            <w:r>
              <w:rPr>
                <w:rFonts w:ascii="Times New Roman" w:hAnsi="Times New Roman" w:cs="Times New Roman"/>
                <w:sz w:val="24"/>
                <w:szCs w:val="24"/>
                <w:lang w:val="lv-LV"/>
              </w:rPr>
              <w:t>abas aizsardzības plāna izstrādes ietvaros, pamatojoties uz ekspertu slēdzieniem</w:t>
            </w:r>
            <w:r w:rsidR="008F589F">
              <w:rPr>
                <w:rFonts w:ascii="Times New Roman" w:hAnsi="Times New Roman" w:cs="Times New Roman"/>
                <w:sz w:val="24"/>
                <w:szCs w:val="24"/>
                <w:lang w:val="lv-LV"/>
              </w:rPr>
              <w:t>,</w:t>
            </w:r>
            <w:r w:rsidR="0031093A">
              <w:rPr>
                <w:rFonts w:ascii="Times New Roman" w:hAnsi="Times New Roman" w:cs="Times New Roman"/>
                <w:sz w:val="24"/>
                <w:szCs w:val="24"/>
                <w:lang w:val="lv-LV"/>
              </w:rPr>
              <w:t xml:space="preserve"> </w:t>
            </w:r>
            <w:r>
              <w:rPr>
                <w:rFonts w:ascii="Times New Roman" w:hAnsi="Times New Roman" w:cs="Times New Roman"/>
                <w:sz w:val="24"/>
                <w:szCs w:val="24"/>
                <w:lang w:val="lv-LV"/>
              </w:rPr>
              <w:t>ir iespējams izveidot precīzākas nepieciešamā zonējuma robežas.</w:t>
            </w:r>
          </w:p>
          <w:p w14:paraId="117EC195" w14:textId="1F08AA74" w:rsidR="00022DCE" w:rsidRPr="005D2C2A" w:rsidRDefault="00022DCE" w:rsidP="00A966B9">
            <w:pPr>
              <w:jc w:val="both"/>
              <w:rPr>
                <w:rFonts w:ascii="Times New Roman" w:hAnsi="Times New Roman" w:cs="Times New Roman"/>
                <w:sz w:val="24"/>
                <w:szCs w:val="24"/>
                <w:lang w:val="lv-LV"/>
              </w:rPr>
            </w:pPr>
          </w:p>
        </w:tc>
      </w:tr>
      <w:tr w:rsidR="00022DCE" w:rsidRPr="005D2C2A" w14:paraId="7BEE93FC" w14:textId="77777777" w:rsidTr="00022DCE">
        <w:tc>
          <w:tcPr>
            <w:tcW w:w="2354" w:type="dxa"/>
            <w:vMerge/>
          </w:tcPr>
          <w:p w14:paraId="7CB5DFC6"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61EB0D44" w14:textId="794CBBCE" w:rsidR="00022DCE" w:rsidRPr="005D2C2A"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7) Plāna 226. lpp. piedāvātais grozījums MK noteikumos “Noteikumi par koku ciršanu mežā” “apliecinājumu koku ciršanai neizsniedz platībā, par kuru Valsts meža dienestā normatīvo aktu noteiktajā kārtībā ir saņemts pieteikums par mikrolieguma veidošanu” ir atbalstāms, un atbilst pi</w:t>
            </w:r>
            <w:r>
              <w:rPr>
                <w:rFonts w:ascii="Times New Roman" w:hAnsi="Times New Roman" w:cs="Times New Roman"/>
                <w:sz w:val="24"/>
                <w:szCs w:val="24"/>
                <w:lang w:val="lv-LV"/>
              </w:rPr>
              <w:t xml:space="preserve">esardzības principam, savukārt </w:t>
            </w:r>
            <w:r w:rsidRPr="005D2C2A">
              <w:rPr>
                <w:rFonts w:ascii="Times New Roman" w:hAnsi="Times New Roman" w:cs="Times New Roman"/>
                <w:sz w:val="24"/>
                <w:szCs w:val="24"/>
                <w:lang w:val="lv-LV"/>
              </w:rPr>
              <w:t>priekšlikuma  “VMD pieņem lēmumu par izsniegtā apliecinājuma koku ciršanai darbības apturēšanu platībā, par kuru Valsts meža dienestā normatīvo aktu noteiktajā kārtībā ir saņemts pieteikums par mikrolieguma veidošanu”  gadījumā zūd tiesiskā paļāvība.</w:t>
            </w:r>
            <w:r>
              <w:rPr>
                <w:rFonts w:ascii="Times New Roman" w:hAnsi="Times New Roman" w:cs="Times New Roman"/>
                <w:sz w:val="24"/>
                <w:szCs w:val="24"/>
                <w:lang w:val="lv-LV"/>
              </w:rPr>
              <w:t xml:space="preserve"> </w:t>
            </w:r>
            <w:r w:rsidRPr="005D2C2A">
              <w:rPr>
                <w:rFonts w:ascii="Times New Roman" w:hAnsi="Times New Roman" w:cs="Times New Roman"/>
                <w:sz w:val="24"/>
                <w:szCs w:val="24"/>
                <w:lang w:val="lv-LV"/>
              </w:rPr>
              <w:t>Dzeņi nav tik reti, lai piemērotu tik drastiskas metodes.</w:t>
            </w:r>
          </w:p>
        </w:tc>
        <w:tc>
          <w:tcPr>
            <w:tcW w:w="5528" w:type="dxa"/>
          </w:tcPr>
          <w:p w14:paraId="63F637EE" w14:textId="0991120B"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Zināmā mērā varam piekrist, ka zūd tiesiskā paļāvība, tomēr tai pašā laikā tas ir būtisks ierobežojums dabas aizsardzības pasākumu īstenošanai, dibinot gan ĪADT, gan mikroliegumus. To labi atspoguļo LIFE AQPOM projekts – meža īpašnieks, kuram ir ciršanas vecumu sasniegusi mežaudze, var izņemt ciršanas apliecinājumu, kurš ir derīgs vairākus gadus. Kad tā darbības termiņš beidzas, īpašnieks var izņemt nākamo apliecinājumu. </w:t>
            </w:r>
            <w:r w:rsidR="00550752" w:rsidRPr="005D2C2A">
              <w:rPr>
                <w:rFonts w:ascii="Times New Roman" w:hAnsi="Times New Roman" w:cs="Times New Roman"/>
                <w:sz w:val="24"/>
                <w:szCs w:val="24"/>
                <w:lang w:val="lv-LV"/>
              </w:rPr>
              <w:t>Tād</w:t>
            </w:r>
            <w:r w:rsidR="00550752">
              <w:rPr>
                <w:rFonts w:ascii="Times New Roman" w:hAnsi="Times New Roman" w:cs="Times New Roman"/>
                <w:sz w:val="24"/>
                <w:szCs w:val="24"/>
                <w:lang w:val="lv-LV"/>
              </w:rPr>
              <w:t>ē</w:t>
            </w:r>
            <w:r w:rsidR="00550752" w:rsidRPr="005D2C2A">
              <w:rPr>
                <w:rFonts w:ascii="Times New Roman" w:hAnsi="Times New Roman" w:cs="Times New Roman"/>
                <w:sz w:val="24"/>
                <w:szCs w:val="24"/>
                <w:lang w:val="lv-LV"/>
              </w:rPr>
              <w:t xml:space="preserve">jādi </w:t>
            </w:r>
            <w:r w:rsidRPr="005D2C2A">
              <w:rPr>
                <w:rFonts w:ascii="Times New Roman" w:hAnsi="Times New Roman" w:cs="Times New Roman"/>
                <w:sz w:val="24"/>
                <w:szCs w:val="24"/>
                <w:lang w:val="lv-LV"/>
              </w:rPr>
              <w:t>izveidojas situācija, kad, neskatoties ne uz kādām dabas vērtībām, tās nav iespējams pasargāt, nodibinot atbilstošu aizsardzības režīmu.</w:t>
            </w:r>
            <w:r w:rsidR="006B5CC3">
              <w:rPr>
                <w:rFonts w:ascii="Times New Roman" w:hAnsi="Times New Roman" w:cs="Times New Roman"/>
                <w:sz w:val="24"/>
                <w:szCs w:val="24"/>
                <w:lang w:val="lv-LV"/>
              </w:rPr>
              <w:t xml:space="preserve"> Šī problēma attiecas ne tikai uz dzeņiem, bet arī uz pārējām īpaši sugām, kam veido mikroliegumus mežā. </w:t>
            </w:r>
            <w:r w:rsidRPr="005D2C2A">
              <w:rPr>
                <w:rFonts w:ascii="Times New Roman" w:hAnsi="Times New Roman" w:cs="Times New Roman"/>
                <w:sz w:val="24"/>
                <w:szCs w:val="24"/>
                <w:lang w:val="lv-LV"/>
              </w:rPr>
              <w:t xml:space="preserve"> Risinājums būtu adekvāta kompensācija zemes īpašniekam.</w:t>
            </w:r>
          </w:p>
          <w:p w14:paraId="1168C8DD" w14:textId="0FCDC473" w:rsidR="00022DCE" w:rsidRPr="005D2C2A" w:rsidRDefault="00022DCE" w:rsidP="00A966B9">
            <w:pPr>
              <w:jc w:val="both"/>
              <w:rPr>
                <w:rFonts w:ascii="Times New Roman" w:hAnsi="Times New Roman" w:cs="Times New Roman"/>
                <w:sz w:val="24"/>
                <w:szCs w:val="24"/>
                <w:lang w:val="lv-LV"/>
              </w:rPr>
            </w:pPr>
          </w:p>
        </w:tc>
      </w:tr>
      <w:tr w:rsidR="001A65CA" w:rsidRPr="005D2C2A" w14:paraId="5801C290" w14:textId="77777777" w:rsidTr="00022DCE">
        <w:tc>
          <w:tcPr>
            <w:tcW w:w="2354" w:type="dxa"/>
            <w:vMerge w:val="restart"/>
          </w:tcPr>
          <w:p w14:paraId="0AB01240" w14:textId="77777777" w:rsidR="001A65CA" w:rsidRPr="005D2C2A" w:rsidRDefault="001A65CA"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lastRenderedPageBreak/>
              <w:t>VMD</w:t>
            </w:r>
          </w:p>
        </w:tc>
        <w:tc>
          <w:tcPr>
            <w:tcW w:w="5438" w:type="dxa"/>
          </w:tcPr>
          <w:p w14:paraId="1FB8E3B7" w14:textId="1EB949E2" w:rsidR="001A65CA" w:rsidRPr="005D2C2A" w:rsidRDefault="001A65CA" w:rsidP="00A966B9">
            <w:pPr>
              <w:jc w:val="both"/>
              <w:rPr>
                <w:rFonts w:ascii="Times New Roman" w:eastAsia="Times New Roman" w:hAnsi="Times New Roman" w:cs="Times New Roman"/>
                <w:sz w:val="24"/>
                <w:szCs w:val="24"/>
                <w:lang w:val="lv-LV" w:eastAsia="lv-LV"/>
              </w:rPr>
            </w:pPr>
            <w:r w:rsidRPr="005D2C2A">
              <w:rPr>
                <w:rFonts w:ascii="Times New Roman" w:hAnsi="Times New Roman" w:cs="Times New Roman"/>
                <w:sz w:val="24"/>
                <w:szCs w:val="24"/>
                <w:lang w:val="lv-LV"/>
              </w:rPr>
              <w:t>1)</w:t>
            </w:r>
            <w:r w:rsidRPr="005D2C2A">
              <w:rPr>
                <w:szCs w:val="24"/>
                <w:lang w:val="lv-LV"/>
              </w:rPr>
              <w:t xml:space="preserve"> “</w:t>
            </w:r>
            <w:r w:rsidRPr="005D2C2A">
              <w:rPr>
                <w:rFonts w:ascii="Times New Roman" w:hAnsi="Times New Roman" w:cs="Times New Roman"/>
                <w:i/>
                <w:sz w:val="24"/>
                <w:szCs w:val="24"/>
                <w:lang w:val="lv-LV"/>
              </w:rPr>
              <w:t>Ņemot vērā sugas sastopamību noteicošos vides apstākļus un ligzdošanas teritorijas izmērus, labvēlīgas aizsardzības stāvokļa nodrošināšanai ir nozīmīgi saglabāt un uzturēt apstādījumus un visā valstī sastopamas vecas mežaudzes, jo sevišķi upju un ezeru krastos, kā arī mežmalās. Šīm mežaudzēm ir jābūt tādā apjomā, lai 250 m platā joslā gar upēm un ezeriem to vidējais vecums būtu lielāks par cirtmetu, tomēr plašu aizsargājamu teritoriju veidošana var nebūt nepieciešama.”</w:t>
            </w:r>
            <w:r w:rsidRPr="005D2C2A">
              <w:rPr>
                <w:rFonts w:ascii="Times New Roman" w:hAnsi="Times New Roman" w:cs="Times New Roman"/>
                <w:sz w:val="24"/>
                <w:szCs w:val="24"/>
                <w:lang w:val="lv-LV"/>
              </w:rPr>
              <w:t xml:space="preserve"> </w:t>
            </w:r>
            <w:r w:rsidRPr="005D2C2A">
              <w:rPr>
                <w:rFonts w:ascii="Times New Roman" w:eastAsia="Times New Roman" w:hAnsi="Times New Roman" w:cs="Times New Roman"/>
                <w:sz w:val="24"/>
                <w:szCs w:val="24"/>
                <w:lang w:val="lv-LV" w:eastAsia="lv-LV"/>
              </w:rPr>
              <w:t>(21.lpp)</w:t>
            </w:r>
            <w:r w:rsidRPr="005D2C2A">
              <w:rPr>
                <w:rFonts w:eastAsia="Times New Roman" w:cs="Times New Roman"/>
                <w:szCs w:val="24"/>
                <w:lang w:val="lv-LV" w:eastAsia="lv-LV"/>
              </w:rPr>
              <w:t xml:space="preserve">. </w:t>
            </w:r>
            <w:r w:rsidRPr="005D2C2A">
              <w:rPr>
                <w:rFonts w:ascii="Times New Roman" w:eastAsia="Times New Roman" w:hAnsi="Times New Roman" w:cs="Times New Roman"/>
                <w:sz w:val="24"/>
                <w:szCs w:val="24"/>
                <w:lang w:val="lv-LV" w:eastAsia="lv-LV"/>
              </w:rPr>
              <w:t>Kā plānots saglabāt un uzturēt visā valstī sastopamās vecās mežaudzes, jo sevišķi upju un ezeru krastos, kā arī mežmalās?</w:t>
            </w:r>
          </w:p>
          <w:p w14:paraId="13049B61" w14:textId="77777777" w:rsidR="001A65CA" w:rsidRPr="005D2C2A" w:rsidRDefault="001A65CA" w:rsidP="00A966B9">
            <w:pPr>
              <w:jc w:val="both"/>
              <w:rPr>
                <w:rFonts w:ascii="Times New Roman" w:eastAsia="Times New Roman" w:hAnsi="Times New Roman" w:cs="Times New Roman"/>
                <w:sz w:val="24"/>
                <w:szCs w:val="24"/>
                <w:lang w:val="lv-LV" w:eastAsia="lv-LV"/>
              </w:rPr>
            </w:pPr>
            <w:r w:rsidRPr="005D2C2A">
              <w:rPr>
                <w:rFonts w:ascii="Times New Roman" w:eastAsia="Times New Roman" w:hAnsi="Times New Roman" w:cs="Times New Roman"/>
                <w:sz w:val="24"/>
                <w:szCs w:val="24"/>
                <w:lang w:val="lv-LV" w:eastAsia="lv-LV"/>
              </w:rPr>
              <w:t>Kā  tika noteikts, aprēķināts joslas platums 250m?</w:t>
            </w:r>
          </w:p>
          <w:p w14:paraId="32C99F0C" w14:textId="77777777" w:rsidR="001A65CA" w:rsidRPr="005D2C2A" w:rsidRDefault="001A65CA" w:rsidP="00A966B9">
            <w:pPr>
              <w:jc w:val="both"/>
              <w:rPr>
                <w:rFonts w:ascii="Times New Roman" w:eastAsia="Times New Roman" w:hAnsi="Times New Roman" w:cs="Times New Roman"/>
                <w:sz w:val="24"/>
                <w:szCs w:val="24"/>
                <w:lang w:val="lv-LV" w:eastAsia="lv-LV"/>
              </w:rPr>
            </w:pPr>
            <w:r w:rsidRPr="005D2C2A">
              <w:rPr>
                <w:rFonts w:ascii="Times New Roman" w:eastAsia="Times New Roman" w:hAnsi="Times New Roman" w:cs="Times New Roman"/>
                <w:sz w:val="24"/>
                <w:szCs w:val="24"/>
                <w:lang w:val="lv-LV" w:eastAsia="lv-LV"/>
              </w:rPr>
              <w:t>Ierosinājums plānā ir jāizvērtē, ņemot vērā Aizsargjoslu likumā noteikto attiecībā uz baltalkšņu kailcirtēm upju aizsargjoslās (..)Lūdzam sniegt skaidrojumu, par cik plašu aizsargājamo teritoriju veidošanu tiek runāts šajā plānā šī punkta ietvaros.</w:t>
            </w:r>
          </w:p>
          <w:p w14:paraId="7BE75BC8" w14:textId="77777777" w:rsidR="001A65CA" w:rsidRPr="005D2C2A" w:rsidRDefault="001A65CA" w:rsidP="00A966B9">
            <w:pPr>
              <w:jc w:val="both"/>
              <w:rPr>
                <w:rFonts w:ascii="Times New Roman" w:hAnsi="Times New Roman" w:cs="Times New Roman"/>
                <w:sz w:val="24"/>
                <w:szCs w:val="24"/>
                <w:lang w:val="lv-LV"/>
              </w:rPr>
            </w:pPr>
          </w:p>
        </w:tc>
        <w:tc>
          <w:tcPr>
            <w:tcW w:w="5528" w:type="dxa"/>
          </w:tcPr>
          <w:p w14:paraId="18568B05" w14:textId="48F48A2E" w:rsidR="001A65CA" w:rsidRDefault="001A65CA"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Minētajā rindkopā</w:t>
            </w:r>
            <w:r w:rsidR="00245082">
              <w:rPr>
                <w:rFonts w:ascii="Times New Roman" w:hAnsi="Times New Roman" w:cs="Times New Roman"/>
                <w:sz w:val="24"/>
                <w:szCs w:val="24"/>
                <w:lang w:val="lv-LV"/>
              </w:rPr>
              <w:t xml:space="preserve"> (tagad</w:t>
            </w:r>
            <w:r>
              <w:rPr>
                <w:rFonts w:ascii="Times New Roman" w:hAnsi="Times New Roman" w:cs="Times New Roman"/>
                <w:sz w:val="24"/>
                <w:szCs w:val="24"/>
                <w:lang w:val="lv-LV"/>
              </w:rPr>
              <w:t xml:space="preserve"> </w:t>
            </w:r>
            <w:r w:rsidR="009F66DC">
              <w:rPr>
                <w:rFonts w:ascii="Times New Roman" w:hAnsi="Times New Roman" w:cs="Times New Roman"/>
                <w:sz w:val="24"/>
                <w:szCs w:val="24"/>
                <w:lang w:val="lv-LV"/>
              </w:rPr>
              <w:t>22</w:t>
            </w:r>
            <w:r>
              <w:rPr>
                <w:rFonts w:ascii="Times New Roman" w:hAnsi="Times New Roman" w:cs="Times New Roman"/>
                <w:sz w:val="24"/>
                <w:szCs w:val="24"/>
                <w:lang w:val="lv-LV"/>
              </w:rPr>
              <w:t>. lpp.</w:t>
            </w:r>
            <w:r w:rsidR="00245082">
              <w:rPr>
                <w:rFonts w:ascii="Times New Roman" w:hAnsi="Times New Roman" w:cs="Times New Roman"/>
                <w:sz w:val="24"/>
                <w:szCs w:val="24"/>
                <w:lang w:val="lv-LV"/>
              </w:rPr>
              <w:t>)</w:t>
            </w:r>
            <w:r>
              <w:rPr>
                <w:rFonts w:ascii="Times New Roman" w:hAnsi="Times New Roman" w:cs="Times New Roman"/>
                <w:sz w:val="24"/>
                <w:szCs w:val="24"/>
                <w:lang w:val="lv-LV"/>
              </w:rPr>
              <w:t xml:space="preserve"> ir aprakstīti biotopu piemērotības modelēšanas rezultāti</w:t>
            </w:r>
            <w:r w:rsidR="009F66DC">
              <w:rPr>
                <w:rFonts w:ascii="Times New Roman" w:hAnsi="Times New Roman" w:cs="Times New Roman"/>
                <w:sz w:val="24"/>
                <w:szCs w:val="24"/>
                <w:lang w:val="lv-LV"/>
              </w:rPr>
              <w:t xml:space="preserve"> mazā dzeņa dzīvotnēm</w:t>
            </w:r>
            <w:r>
              <w:rPr>
                <w:rFonts w:ascii="Times New Roman" w:hAnsi="Times New Roman" w:cs="Times New Roman"/>
                <w:sz w:val="24"/>
                <w:szCs w:val="24"/>
                <w:lang w:val="lv-LV"/>
              </w:rPr>
              <w:t>, ar kuriem pamatot ieteiktos pasākumus – tas nav konkrēta pasākuma apraksts.</w:t>
            </w:r>
          </w:p>
          <w:p w14:paraId="16D637CE" w14:textId="4416F57F" w:rsidR="001A65CA" w:rsidRDefault="001A65CA" w:rsidP="00A966B9">
            <w:pPr>
              <w:jc w:val="both"/>
              <w:rPr>
                <w:rFonts w:ascii="Times New Roman" w:hAnsi="Times New Roman" w:cs="Times New Roman"/>
                <w:sz w:val="24"/>
                <w:szCs w:val="24"/>
                <w:lang w:val="lv-LV"/>
              </w:rPr>
            </w:pPr>
            <w:r w:rsidRPr="00352F62">
              <w:rPr>
                <w:rFonts w:ascii="Times New Roman" w:hAnsi="Times New Roman" w:cs="Times New Roman"/>
                <w:sz w:val="24"/>
                <w:szCs w:val="24"/>
                <w:lang w:val="lv-LV"/>
              </w:rPr>
              <w:t>Biotopu piemērotības vērtības mazajam dzenim ir izteikti augstākas ūden</w:t>
            </w:r>
            <w:r>
              <w:rPr>
                <w:rFonts w:ascii="Times New Roman" w:hAnsi="Times New Roman" w:cs="Times New Roman"/>
                <w:sz w:val="24"/>
                <w:szCs w:val="24"/>
                <w:lang w:val="lv-LV"/>
              </w:rPr>
              <w:t>s</w:t>
            </w:r>
            <w:r w:rsidRPr="00352F62">
              <w:rPr>
                <w:rFonts w:ascii="Times New Roman" w:hAnsi="Times New Roman" w:cs="Times New Roman"/>
                <w:sz w:val="24"/>
                <w:szCs w:val="24"/>
                <w:lang w:val="lv-LV"/>
              </w:rPr>
              <w:t>objektu tuvumā (</w:t>
            </w:r>
            <w:r>
              <w:rPr>
                <w:rFonts w:ascii="Times New Roman" w:hAnsi="Times New Roman" w:cs="Times New Roman"/>
                <w:sz w:val="24"/>
                <w:szCs w:val="24"/>
                <w:lang w:val="lv-LV"/>
              </w:rPr>
              <w:t>1.2. nodaļa, 1.2.1. att.</w:t>
            </w:r>
            <w:r w:rsidRPr="00352F62">
              <w:rPr>
                <w:rFonts w:ascii="Times New Roman" w:hAnsi="Times New Roman" w:cs="Times New Roman"/>
                <w:sz w:val="24"/>
                <w:szCs w:val="24"/>
                <w:lang w:val="lv-LV"/>
              </w:rPr>
              <w:t>) un ūdensobjektu platība analīzes šūnā ir pozitīvi biotopu piemērotību ietekmējoša, tomēr pati par sevi (citiem EGV atrodoties maksimālajā nenoteiktības stāvoklī) nespēj nodrošināt augstu biotopu piemērotību (</w:t>
            </w:r>
            <w:r>
              <w:rPr>
                <w:rFonts w:ascii="Times New Roman" w:hAnsi="Times New Roman" w:cs="Times New Roman"/>
                <w:sz w:val="24"/>
                <w:szCs w:val="24"/>
                <w:lang w:val="lv-LV"/>
              </w:rPr>
              <w:t xml:space="preserve">1.2. nodaļa, </w:t>
            </w:r>
            <w:r w:rsidRPr="00352F62">
              <w:rPr>
                <w:rFonts w:ascii="Times New Roman" w:hAnsi="Times New Roman" w:cs="Times New Roman"/>
                <w:sz w:val="24"/>
                <w:szCs w:val="24"/>
                <w:lang w:val="lv-LV"/>
              </w:rPr>
              <w:t>1.2.2. att.)</w:t>
            </w:r>
            <w:r>
              <w:rPr>
                <w:rFonts w:ascii="Times New Roman" w:hAnsi="Times New Roman" w:cs="Times New Roman"/>
                <w:sz w:val="24"/>
                <w:szCs w:val="24"/>
                <w:lang w:val="lv-LV"/>
              </w:rPr>
              <w:t xml:space="preserve">. </w:t>
            </w:r>
            <w:r w:rsidRPr="00352F62">
              <w:rPr>
                <w:rFonts w:ascii="Times New Roman" w:hAnsi="Times New Roman" w:cs="Times New Roman"/>
                <w:sz w:val="24"/>
                <w:szCs w:val="24"/>
                <w:lang w:val="lv-LV"/>
              </w:rPr>
              <w:t xml:space="preserve">Visaugstākās biotopu piemērotības vērtības ir sasniedzamas tādās vietās, kur mežaudžu vidējais vecums pārsniedz cirtmetu un atrodas ūdensobjektu tuvumā. Attālums no ūdensobjektiem, kurā ir nepieciešamas vecās mežaudzes, ir pakārtots maksimālajai ūdensobjektu platībai </w:t>
            </w:r>
            <w:r w:rsidR="00D04C99">
              <w:rPr>
                <w:rFonts w:ascii="Times New Roman" w:hAnsi="Times New Roman" w:cs="Times New Roman"/>
                <w:sz w:val="24"/>
                <w:szCs w:val="24"/>
                <w:lang w:val="lv-LV"/>
              </w:rPr>
              <w:t>–</w:t>
            </w:r>
            <w:r w:rsidRPr="00352F62">
              <w:rPr>
                <w:rFonts w:ascii="Times New Roman" w:hAnsi="Times New Roman" w:cs="Times New Roman"/>
                <w:sz w:val="24"/>
                <w:szCs w:val="24"/>
                <w:lang w:val="lv-LV"/>
              </w:rPr>
              <w:t xml:space="preserve"> ja ūdensobjekti var aizņemt līdz apmēram pusei šūnas (500x500m) platības, lai nodrošinātu augstu biotopu piemērotību, tad otrai pusei ir jābūt ar piemērota vecuma mežaudzēm, bet puse no 500</w:t>
            </w:r>
            <w:r>
              <w:rPr>
                <w:rFonts w:ascii="Times New Roman" w:hAnsi="Times New Roman" w:cs="Times New Roman"/>
                <w:sz w:val="24"/>
                <w:szCs w:val="24"/>
                <w:lang w:val="lv-LV"/>
              </w:rPr>
              <w:t xml:space="preserve"> </w:t>
            </w:r>
            <w:r w:rsidRPr="00352F62">
              <w:rPr>
                <w:rFonts w:ascii="Times New Roman" w:hAnsi="Times New Roman" w:cs="Times New Roman"/>
                <w:sz w:val="24"/>
                <w:szCs w:val="24"/>
                <w:lang w:val="lv-LV"/>
              </w:rPr>
              <w:t>m šūnas ir 250</w:t>
            </w:r>
            <w:r>
              <w:rPr>
                <w:rFonts w:ascii="Times New Roman" w:hAnsi="Times New Roman" w:cs="Times New Roman"/>
                <w:sz w:val="24"/>
                <w:szCs w:val="24"/>
                <w:lang w:val="lv-LV"/>
              </w:rPr>
              <w:t xml:space="preserve"> </w:t>
            </w:r>
            <w:r w:rsidRPr="00352F62">
              <w:rPr>
                <w:rFonts w:ascii="Times New Roman" w:hAnsi="Times New Roman" w:cs="Times New Roman"/>
                <w:sz w:val="24"/>
                <w:szCs w:val="24"/>
                <w:lang w:val="lv-LV"/>
              </w:rPr>
              <w:t>m. Šādās vietās plānojot mežsaimniecību tā, lai ap ūden</w:t>
            </w:r>
            <w:r>
              <w:rPr>
                <w:rFonts w:ascii="Times New Roman" w:hAnsi="Times New Roman" w:cs="Times New Roman"/>
                <w:sz w:val="24"/>
                <w:szCs w:val="24"/>
                <w:lang w:val="lv-LV"/>
              </w:rPr>
              <w:t>s</w:t>
            </w:r>
            <w:r w:rsidRPr="00352F62">
              <w:rPr>
                <w:rFonts w:ascii="Times New Roman" w:hAnsi="Times New Roman" w:cs="Times New Roman"/>
                <w:sz w:val="24"/>
                <w:szCs w:val="24"/>
                <w:lang w:val="lv-LV"/>
              </w:rPr>
              <w:t>objektiem esošās mežaudzes būtu vidēji vecākas par galvenās cirtes vecumu kāds tas bija 2018. gadā ik 500</w:t>
            </w:r>
            <w:r>
              <w:rPr>
                <w:rFonts w:ascii="Times New Roman" w:hAnsi="Times New Roman" w:cs="Times New Roman"/>
                <w:sz w:val="24"/>
                <w:szCs w:val="24"/>
                <w:lang w:val="lv-LV"/>
              </w:rPr>
              <w:t xml:space="preserve"> </w:t>
            </w:r>
            <w:r w:rsidRPr="00352F62">
              <w:rPr>
                <w:rFonts w:ascii="Times New Roman" w:hAnsi="Times New Roman" w:cs="Times New Roman"/>
                <w:sz w:val="24"/>
                <w:szCs w:val="24"/>
                <w:lang w:val="lv-LV"/>
              </w:rPr>
              <w:t xml:space="preserve">m garā ūdensobjektu malas joslā, </w:t>
            </w:r>
            <w:r>
              <w:rPr>
                <w:rFonts w:ascii="Times New Roman" w:hAnsi="Times New Roman" w:cs="Times New Roman"/>
                <w:sz w:val="24"/>
                <w:szCs w:val="24"/>
                <w:lang w:val="lv-LV"/>
              </w:rPr>
              <w:t>būtu</w:t>
            </w:r>
            <w:r w:rsidRPr="00352F62">
              <w:rPr>
                <w:rFonts w:ascii="Times New Roman" w:hAnsi="Times New Roman" w:cs="Times New Roman"/>
                <w:sz w:val="24"/>
                <w:szCs w:val="24"/>
                <w:lang w:val="lv-LV"/>
              </w:rPr>
              <w:t xml:space="preserve"> iespējams daļēji turpināt mežizstrādi, nodrošinot, ka daļa audžu būs vecākas </w:t>
            </w:r>
            <w:r w:rsidR="00D04C99">
              <w:rPr>
                <w:rFonts w:ascii="Times New Roman" w:hAnsi="Times New Roman" w:cs="Times New Roman"/>
                <w:sz w:val="24"/>
                <w:szCs w:val="24"/>
                <w:lang w:val="lv-LV"/>
              </w:rPr>
              <w:t xml:space="preserve">– </w:t>
            </w:r>
            <w:r w:rsidRPr="00352F62">
              <w:rPr>
                <w:rFonts w:ascii="Times New Roman" w:hAnsi="Times New Roman" w:cs="Times New Roman"/>
                <w:sz w:val="24"/>
                <w:szCs w:val="24"/>
                <w:lang w:val="lv-LV"/>
              </w:rPr>
              <w:t>tā, lai ar katras audzes platību svērtā vidējā vērtība būtu lielāka par galvenās cirtes vecumu. Šī pieeja saglabā saimnieciskās darbības iespēju, kas nebūtu paredzama veidojot sugas aizsardzībai paredzētas īpaši aizsargājamās teritorijas.</w:t>
            </w:r>
          </w:p>
          <w:p w14:paraId="67690668" w14:textId="4CC53704" w:rsidR="001A65CA" w:rsidRDefault="001A65CA"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Lai noskaidrotu, vai un kāda ietekme uz dzeņu populācijām ir baltalkšņu kailcirtēm upju un ezeru </w:t>
            </w:r>
            <w:r>
              <w:rPr>
                <w:rFonts w:ascii="Times New Roman" w:hAnsi="Times New Roman" w:cs="Times New Roman"/>
                <w:sz w:val="24"/>
                <w:szCs w:val="24"/>
                <w:lang w:val="lv-LV"/>
              </w:rPr>
              <w:lastRenderedPageBreak/>
              <w:t>aizsargjoslā</w:t>
            </w:r>
            <w:r w:rsidR="00A30A6D">
              <w:rPr>
                <w:rFonts w:ascii="Times New Roman" w:hAnsi="Times New Roman" w:cs="Times New Roman"/>
                <w:sz w:val="24"/>
                <w:szCs w:val="24"/>
                <w:lang w:val="lv-LV"/>
              </w:rPr>
              <w:t>s</w:t>
            </w:r>
            <w:r>
              <w:rPr>
                <w:rFonts w:ascii="Times New Roman" w:hAnsi="Times New Roman" w:cs="Times New Roman"/>
                <w:sz w:val="24"/>
                <w:szCs w:val="24"/>
                <w:lang w:val="lv-LV"/>
              </w:rPr>
              <w:t>, paredzēts veikt attiecīgu pētījumu (pasākums nr. 6.5.4.). Baltalkšņa loma ir saistīta</w:t>
            </w:r>
            <w:r w:rsidRPr="0013172B">
              <w:rPr>
                <w:rFonts w:ascii="Times New Roman" w:hAnsi="Times New Roman" w:cs="Times New Roman"/>
                <w:sz w:val="24"/>
                <w:szCs w:val="24"/>
                <w:lang w:val="lv-LV"/>
              </w:rPr>
              <w:t xml:space="preserve"> ar </w:t>
            </w:r>
            <w:r>
              <w:rPr>
                <w:rFonts w:ascii="Times New Roman" w:hAnsi="Times New Roman" w:cs="Times New Roman"/>
                <w:sz w:val="24"/>
                <w:szCs w:val="24"/>
                <w:lang w:val="lv-LV"/>
              </w:rPr>
              <w:t xml:space="preserve">to </w:t>
            </w:r>
            <w:r w:rsidRPr="0013172B">
              <w:rPr>
                <w:rFonts w:ascii="Times New Roman" w:hAnsi="Times New Roman" w:cs="Times New Roman"/>
                <w:sz w:val="24"/>
                <w:szCs w:val="24"/>
                <w:lang w:val="lv-LV"/>
              </w:rPr>
              <w:t xml:space="preserve">ātraudzību un relatīvi īso dzīves ilgumu. Tieši baltalksnis ir viena no bieži izmantotām koku sugām dobumu kalšanai, jo tas relatīvi ātri sasniedz dimensijas, kas piemērotas mazajam dzenim un nereti arī </w:t>
            </w:r>
            <w:proofErr w:type="spellStart"/>
            <w:r w:rsidRPr="0013172B">
              <w:rPr>
                <w:rFonts w:ascii="Times New Roman" w:hAnsi="Times New Roman" w:cs="Times New Roman"/>
                <w:sz w:val="24"/>
                <w:szCs w:val="24"/>
                <w:lang w:val="lv-LV"/>
              </w:rPr>
              <w:t>baltmugurdzenim</w:t>
            </w:r>
            <w:proofErr w:type="spellEnd"/>
            <w:r w:rsidRPr="0013172B">
              <w:rPr>
                <w:rFonts w:ascii="Times New Roman" w:hAnsi="Times New Roman" w:cs="Times New Roman"/>
                <w:sz w:val="24"/>
                <w:szCs w:val="24"/>
                <w:lang w:val="lv-LV"/>
              </w:rPr>
              <w:t xml:space="preserve">. </w:t>
            </w:r>
            <w:r>
              <w:rPr>
                <w:rFonts w:ascii="Times New Roman" w:hAnsi="Times New Roman" w:cs="Times New Roman"/>
                <w:sz w:val="24"/>
                <w:szCs w:val="24"/>
                <w:lang w:val="lv-LV"/>
              </w:rPr>
              <w:t>C</w:t>
            </w:r>
            <w:r w:rsidRPr="0013172B">
              <w:rPr>
                <w:rFonts w:ascii="Times New Roman" w:hAnsi="Times New Roman" w:cs="Times New Roman"/>
                <w:sz w:val="24"/>
                <w:szCs w:val="24"/>
                <w:lang w:val="lv-LV"/>
              </w:rPr>
              <w:t xml:space="preserve">itu lēnāk augošu koku sugas </w:t>
            </w:r>
            <w:r>
              <w:rPr>
                <w:rFonts w:ascii="Times New Roman" w:hAnsi="Times New Roman" w:cs="Times New Roman"/>
                <w:sz w:val="24"/>
                <w:szCs w:val="24"/>
                <w:lang w:val="lv-LV"/>
              </w:rPr>
              <w:t xml:space="preserve">līdzīgā vecumā </w:t>
            </w:r>
            <w:r w:rsidRPr="0013172B">
              <w:rPr>
                <w:rFonts w:ascii="Times New Roman" w:hAnsi="Times New Roman" w:cs="Times New Roman"/>
                <w:sz w:val="24"/>
                <w:szCs w:val="24"/>
                <w:lang w:val="lv-LV"/>
              </w:rPr>
              <w:t>nav vēl sasniegušas minimālās nepieciešamās dimensijas.</w:t>
            </w:r>
          </w:p>
          <w:p w14:paraId="75B91258" w14:textId="35641880" w:rsidR="001A65CA" w:rsidRPr="005D2C2A" w:rsidRDefault="001A65CA" w:rsidP="00A966B9">
            <w:pPr>
              <w:jc w:val="both"/>
              <w:rPr>
                <w:rFonts w:ascii="Times New Roman" w:hAnsi="Times New Roman" w:cs="Times New Roman"/>
                <w:sz w:val="24"/>
                <w:szCs w:val="24"/>
                <w:lang w:val="lv-LV"/>
              </w:rPr>
            </w:pPr>
          </w:p>
        </w:tc>
      </w:tr>
      <w:tr w:rsidR="001A65CA" w:rsidRPr="005D2C2A" w14:paraId="04F3BCA2" w14:textId="77777777" w:rsidTr="00022DCE">
        <w:tc>
          <w:tcPr>
            <w:tcW w:w="2354" w:type="dxa"/>
            <w:vMerge/>
          </w:tcPr>
          <w:p w14:paraId="5691ED3F" w14:textId="77777777" w:rsidR="001A65CA" w:rsidRPr="005D2C2A" w:rsidRDefault="001A65CA" w:rsidP="00A966B9">
            <w:pPr>
              <w:jc w:val="both"/>
              <w:rPr>
                <w:rFonts w:ascii="Times New Roman" w:hAnsi="Times New Roman" w:cs="Times New Roman"/>
                <w:sz w:val="24"/>
                <w:szCs w:val="24"/>
                <w:lang w:val="lv-LV"/>
              </w:rPr>
            </w:pPr>
          </w:p>
        </w:tc>
        <w:tc>
          <w:tcPr>
            <w:tcW w:w="5438" w:type="dxa"/>
          </w:tcPr>
          <w:p w14:paraId="3747690C" w14:textId="77777777" w:rsidR="001A65CA" w:rsidRPr="005D2C2A" w:rsidRDefault="001A65CA"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2) “</w:t>
            </w:r>
            <w:r w:rsidRPr="005D2C2A">
              <w:rPr>
                <w:rFonts w:ascii="Times New Roman" w:hAnsi="Times New Roman" w:cs="Times New Roman"/>
                <w:i/>
                <w:sz w:val="24"/>
                <w:szCs w:val="24"/>
                <w:lang w:val="lv-LV"/>
              </w:rPr>
              <w:t xml:space="preserve">Latvijā </w:t>
            </w:r>
            <w:proofErr w:type="spellStart"/>
            <w:r w:rsidRPr="005D2C2A">
              <w:rPr>
                <w:rFonts w:ascii="Times New Roman" w:hAnsi="Times New Roman" w:cs="Times New Roman"/>
                <w:i/>
                <w:sz w:val="24"/>
                <w:szCs w:val="24"/>
                <w:lang w:val="lv-LV"/>
              </w:rPr>
              <w:t>kokaudzes</w:t>
            </w:r>
            <w:proofErr w:type="spellEnd"/>
            <w:r w:rsidRPr="005D2C2A">
              <w:rPr>
                <w:rFonts w:ascii="Times New Roman" w:hAnsi="Times New Roman" w:cs="Times New Roman"/>
                <w:i/>
                <w:sz w:val="24"/>
                <w:szCs w:val="24"/>
                <w:lang w:val="lv-LV"/>
              </w:rPr>
              <w:t xml:space="preserve"> valdošās sugas vecuma vietā, kad atļauts audzi nocirst galvenajā cirtē, arvien biežāk, īpaši privātajos mežos, kā kritērijs tiek izmantots valdošās koku sugas vidējais caurmērs, kas ļauj nocirst par 10-20 gadiem vai pat vēl jaunākas audzes (neoficiāla meža nozares pārstāvju informācija).” (147.lpp.)</w:t>
            </w:r>
            <w:r w:rsidRPr="005D2C2A">
              <w:rPr>
                <w:rFonts w:ascii="Times New Roman" w:hAnsi="Times New Roman" w:cs="Times New Roman"/>
                <w:sz w:val="24"/>
                <w:szCs w:val="24"/>
                <w:lang w:val="lv-LV"/>
              </w:rPr>
              <w:t>. Kā tiek izvērtēta un iekļauta neoficiāla informācija sugu aizsardzības plānā?</w:t>
            </w:r>
          </w:p>
          <w:p w14:paraId="0CB82F67" w14:textId="77777777" w:rsidR="001A65CA" w:rsidRDefault="001A65CA"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Priekšlikums-plānā iekļaut oficiāli publicētu statistisko informāciju.</w:t>
            </w:r>
          </w:p>
          <w:p w14:paraId="4995BF0F" w14:textId="6CFEF98B" w:rsidR="00CB050C" w:rsidRPr="005D2C2A" w:rsidRDefault="00CB050C" w:rsidP="00A966B9">
            <w:pPr>
              <w:jc w:val="both"/>
              <w:rPr>
                <w:rFonts w:ascii="Times New Roman" w:hAnsi="Times New Roman" w:cs="Times New Roman"/>
                <w:sz w:val="24"/>
                <w:szCs w:val="24"/>
                <w:lang w:val="lv-LV"/>
              </w:rPr>
            </w:pPr>
          </w:p>
        </w:tc>
        <w:tc>
          <w:tcPr>
            <w:tcW w:w="5528" w:type="dxa"/>
          </w:tcPr>
          <w:p w14:paraId="10CF8A27" w14:textId="7A723481" w:rsidR="001A65CA" w:rsidRPr="005D2C2A" w:rsidRDefault="001A65CA"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Priekšlikums ņemts vērā – tā kā statistiskās informācijas apkopošana par galvenās cirtes vecumu un caurmēru attiecībām nebija plāna izstrādes uzdevums, citētajā teikumā piebilde “(..)</w:t>
            </w:r>
            <w:r w:rsidRPr="00CC6845">
              <w:rPr>
                <w:rFonts w:ascii="Times New Roman" w:hAnsi="Times New Roman" w:cs="Times New Roman"/>
                <w:i/>
                <w:sz w:val="24"/>
                <w:szCs w:val="24"/>
                <w:lang w:val="lv-LV"/>
              </w:rPr>
              <w:t>kas ļauj nocirst par 10-20 gadiem vai pat vēl jaunākas audzes (neoficiāla meža</w:t>
            </w:r>
            <w:r>
              <w:rPr>
                <w:rFonts w:ascii="Times New Roman" w:hAnsi="Times New Roman" w:cs="Times New Roman"/>
                <w:i/>
                <w:sz w:val="24"/>
                <w:szCs w:val="24"/>
                <w:lang w:val="lv-LV"/>
              </w:rPr>
              <w:t xml:space="preserve"> nozares pārstāvju informācija)</w:t>
            </w:r>
            <w:r w:rsidRPr="00CC6845">
              <w:rPr>
                <w:rFonts w:ascii="Times New Roman" w:hAnsi="Times New Roman" w:cs="Times New Roman"/>
                <w:sz w:val="24"/>
                <w:szCs w:val="24"/>
                <w:lang w:val="lv-LV"/>
              </w:rPr>
              <w:t>”</w:t>
            </w:r>
            <w:r>
              <w:rPr>
                <w:rFonts w:ascii="Times New Roman" w:hAnsi="Times New Roman" w:cs="Times New Roman"/>
                <w:sz w:val="24"/>
                <w:szCs w:val="24"/>
                <w:lang w:val="lv-LV"/>
              </w:rPr>
              <w:t xml:space="preserve"> svītrota. </w:t>
            </w:r>
          </w:p>
        </w:tc>
      </w:tr>
      <w:tr w:rsidR="00022DCE" w:rsidRPr="005D2C2A" w14:paraId="62EAB734" w14:textId="77777777" w:rsidTr="00022DCE">
        <w:tc>
          <w:tcPr>
            <w:tcW w:w="2354" w:type="dxa"/>
            <w:vMerge w:val="restart"/>
          </w:tcPr>
          <w:p w14:paraId="15984AC0" w14:textId="12A47A7A" w:rsidR="00022DCE" w:rsidRPr="005D2C2A"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VMD (</w:t>
            </w:r>
            <w:proofErr w:type="spellStart"/>
            <w:r>
              <w:rPr>
                <w:rFonts w:ascii="Times New Roman" w:hAnsi="Times New Roman" w:cs="Times New Roman"/>
                <w:sz w:val="24"/>
                <w:szCs w:val="24"/>
                <w:lang w:val="lv-LV"/>
              </w:rPr>
              <w:t>turpin</w:t>
            </w:r>
            <w:proofErr w:type="spellEnd"/>
            <w:r>
              <w:rPr>
                <w:rFonts w:ascii="Times New Roman" w:hAnsi="Times New Roman" w:cs="Times New Roman"/>
                <w:sz w:val="24"/>
                <w:szCs w:val="24"/>
                <w:lang w:val="lv-LV"/>
              </w:rPr>
              <w:t>.)</w:t>
            </w:r>
          </w:p>
        </w:tc>
        <w:tc>
          <w:tcPr>
            <w:tcW w:w="5438" w:type="dxa"/>
          </w:tcPr>
          <w:p w14:paraId="756E23FB" w14:textId="77777777"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3) “</w:t>
            </w:r>
            <w:r w:rsidRPr="005D2C2A">
              <w:rPr>
                <w:rFonts w:ascii="Times New Roman" w:hAnsi="Times New Roman" w:cs="Times New Roman"/>
                <w:i/>
                <w:sz w:val="24"/>
                <w:szCs w:val="24"/>
                <w:lang w:val="lv-LV"/>
              </w:rPr>
              <w:t>Dzeņu dzīvotņu kvalitātes nodrošināšanai ir jāpilnveido arī normatīvie akti par meža apsaimniekošanu pēc dabiskiem traucējumiem (vējlauzes, ugunsgrēks, bebru darbība u.c.).”</w:t>
            </w:r>
            <w:r w:rsidRPr="005D2C2A">
              <w:rPr>
                <w:rFonts w:ascii="Times New Roman" w:hAnsi="Times New Roman" w:cs="Times New Roman"/>
                <w:sz w:val="24"/>
                <w:szCs w:val="24"/>
                <w:lang w:val="lv-LV"/>
              </w:rPr>
              <w:t xml:space="preserve"> (151.lpp.) Precizēt tieši, kas jāpilnveido normatīvajos aktos par meža apsaimniekošanu pēc dabiskiem traucējumiem?</w:t>
            </w:r>
          </w:p>
          <w:p w14:paraId="0E786E90" w14:textId="5E22BB09" w:rsidR="00240152" w:rsidRPr="005D2C2A" w:rsidRDefault="00240152" w:rsidP="00A966B9">
            <w:pPr>
              <w:jc w:val="both"/>
              <w:rPr>
                <w:rFonts w:ascii="Times New Roman" w:hAnsi="Times New Roman" w:cs="Times New Roman"/>
                <w:sz w:val="24"/>
                <w:szCs w:val="24"/>
                <w:lang w:val="lv-LV"/>
              </w:rPr>
            </w:pPr>
          </w:p>
        </w:tc>
        <w:tc>
          <w:tcPr>
            <w:tcW w:w="5528" w:type="dxa"/>
          </w:tcPr>
          <w:p w14:paraId="3D363060" w14:textId="7D36DD49" w:rsidR="00240152" w:rsidRPr="005D2C2A" w:rsidRDefault="00CB050C"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Tagad 158. lpp</w:t>
            </w:r>
            <w:r w:rsidR="00240152">
              <w:rPr>
                <w:rFonts w:ascii="Times New Roman" w:hAnsi="Times New Roman" w:cs="Times New Roman"/>
                <w:sz w:val="24"/>
                <w:szCs w:val="24"/>
                <w:lang w:val="lv-LV"/>
              </w:rPr>
              <w:t>. Apraksts precizēts, aizstājot teikuma daļu “</w:t>
            </w:r>
            <w:r w:rsidR="00240152" w:rsidRPr="00240152">
              <w:rPr>
                <w:rFonts w:ascii="Times New Roman" w:hAnsi="Times New Roman" w:cs="Times New Roman"/>
                <w:sz w:val="24"/>
                <w:szCs w:val="24"/>
                <w:lang w:val="lv-LV"/>
              </w:rPr>
              <w:t>jāpilnveido arī normatīvie akti par meža apsaimniekošanu pēc dabiskiem traucējumiem</w:t>
            </w:r>
            <w:r w:rsidR="00240152">
              <w:rPr>
                <w:rFonts w:ascii="Times New Roman" w:hAnsi="Times New Roman" w:cs="Times New Roman"/>
                <w:sz w:val="24"/>
                <w:szCs w:val="24"/>
                <w:lang w:val="lv-LV"/>
              </w:rPr>
              <w:t xml:space="preserve">” ar “ir svarīgi saglabāt atmirušo koksni pēc dabiskajiem traucējumiem”. </w:t>
            </w:r>
          </w:p>
        </w:tc>
      </w:tr>
      <w:tr w:rsidR="00022DCE" w:rsidRPr="005D2C2A" w14:paraId="3AC2D553" w14:textId="77777777" w:rsidTr="00022DCE">
        <w:tc>
          <w:tcPr>
            <w:tcW w:w="2354" w:type="dxa"/>
            <w:vMerge/>
          </w:tcPr>
          <w:p w14:paraId="6183280C"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7FA42C3F" w14:textId="77777777" w:rsidR="00022DCE" w:rsidRPr="005D2C2A"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4) “</w:t>
            </w:r>
            <w:r w:rsidRPr="005D2C2A">
              <w:rPr>
                <w:rFonts w:ascii="Times New Roman" w:hAnsi="Times New Roman" w:cs="Times New Roman"/>
                <w:i/>
                <w:sz w:val="24"/>
                <w:szCs w:val="24"/>
                <w:lang w:val="lv-LV"/>
              </w:rPr>
              <w:t xml:space="preserve">Analizējot dzeņu sugu ekoloģiskās nišas Latvijā un par šo sugu vides prasībām pieejamos pētījumus salīdzināmos apstākļos, ir noskaidrots, ka vairākām sugām – dižraibajam dzenim, melnajai dzilnai, </w:t>
            </w:r>
            <w:r w:rsidRPr="005D2C2A">
              <w:rPr>
                <w:rFonts w:ascii="Times New Roman" w:hAnsi="Times New Roman" w:cs="Times New Roman"/>
                <w:i/>
                <w:sz w:val="24"/>
                <w:szCs w:val="24"/>
                <w:lang w:val="lv-LV"/>
              </w:rPr>
              <w:lastRenderedPageBreak/>
              <w:t xml:space="preserve">pelēkajai dzilnai – aizsardzības nodrošināšanai ir nozīmīgi vispārīgie </w:t>
            </w:r>
            <w:proofErr w:type="spellStart"/>
            <w:r w:rsidRPr="005D2C2A">
              <w:rPr>
                <w:rFonts w:ascii="Times New Roman" w:hAnsi="Times New Roman" w:cs="Times New Roman"/>
                <w:i/>
                <w:sz w:val="24"/>
                <w:szCs w:val="24"/>
                <w:lang w:val="lv-LV"/>
              </w:rPr>
              <w:t>kokaudžu</w:t>
            </w:r>
            <w:proofErr w:type="spellEnd"/>
            <w:r w:rsidRPr="005D2C2A">
              <w:rPr>
                <w:rFonts w:ascii="Times New Roman" w:hAnsi="Times New Roman" w:cs="Times New Roman"/>
                <w:i/>
                <w:sz w:val="24"/>
                <w:szCs w:val="24"/>
                <w:lang w:val="lv-LV"/>
              </w:rPr>
              <w:t xml:space="preserve"> apsaimniekošanas paņēmieni visā valsts teritorijā, ko regulē vispārējā likumdošana.</w:t>
            </w:r>
            <w:r w:rsidRPr="005D2C2A">
              <w:rPr>
                <w:rFonts w:ascii="Times New Roman" w:hAnsi="Times New Roman" w:cs="Times New Roman"/>
                <w:sz w:val="24"/>
                <w:szCs w:val="24"/>
                <w:lang w:val="lv-LV"/>
              </w:rPr>
              <w:t xml:space="preserve">” (213.lpp.) Lūdzu skaidrojumu, kas ir domāts ar vispārīgiem </w:t>
            </w:r>
            <w:proofErr w:type="spellStart"/>
            <w:r w:rsidRPr="005D2C2A">
              <w:rPr>
                <w:rFonts w:ascii="Times New Roman" w:hAnsi="Times New Roman" w:cs="Times New Roman"/>
                <w:sz w:val="24"/>
                <w:szCs w:val="24"/>
                <w:lang w:val="lv-LV"/>
              </w:rPr>
              <w:t>kokaudžu</w:t>
            </w:r>
            <w:proofErr w:type="spellEnd"/>
            <w:r w:rsidRPr="005D2C2A">
              <w:rPr>
                <w:rFonts w:ascii="Times New Roman" w:hAnsi="Times New Roman" w:cs="Times New Roman"/>
                <w:sz w:val="24"/>
                <w:szCs w:val="24"/>
                <w:lang w:val="lv-LV"/>
              </w:rPr>
              <w:t xml:space="preserve"> apsaimniekošanas paņēmieniem?</w:t>
            </w:r>
          </w:p>
          <w:p w14:paraId="58426F8F" w14:textId="77777777" w:rsidR="00022DCE" w:rsidRPr="005D2C2A" w:rsidRDefault="00022DCE" w:rsidP="00A966B9">
            <w:pPr>
              <w:jc w:val="both"/>
              <w:rPr>
                <w:rFonts w:ascii="Times New Roman" w:hAnsi="Times New Roman" w:cs="Times New Roman"/>
                <w:sz w:val="24"/>
                <w:szCs w:val="24"/>
                <w:lang w:val="lv-LV"/>
              </w:rPr>
            </w:pPr>
          </w:p>
        </w:tc>
        <w:tc>
          <w:tcPr>
            <w:tcW w:w="5528" w:type="dxa"/>
          </w:tcPr>
          <w:p w14:paraId="702DC014" w14:textId="77777777"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lastRenderedPageBreak/>
              <w:t xml:space="preserve">Minētajām sugām ir </w:t>
            </w:r>
            <w:r>
              <w:rPr>
                <w:rFonts w:ascii="Times New Roman" w:hAnsi="Times New Roman" w:cs="Times New Roman"/>
                <w:sz w:val="24"/>
                <w:szCs w:val="24"/>
                <w:lang w:val="lv-LV"/>
              </w:rPr>
              <w:t>svarīgi</w:t>
            </w:r>
            <w:r w:rsidRPr="005D2C2A">
              <w:rPr>
                <w:rFonts w:ascii="Times New Roman" w:hAnsi="Times New Roman" w:cs="Times New Roman"/>
                <w:sz w:val="24"/>
                <w:szCs w:val="24"/>
                <w:lang w:val="lv-LV"/>
              </w:rPr>
              <w:t xml:space="preserve">, kā tiek apsaimniekoti meži visā Latvijā (ko paredz normatīvie akti meža apsaimniekošanā), šo sugu aizsardzībai </w:t>
            </w:r>
            <w:r>
              <w:rPr>
                <w:rFonts w:ascii="Times New Roman" w:hAnsi="Times New Roman" w:cs="Times New Roman"/>
                <w:sz w:val="24"/>
                <w:szCs w:val="24"/>
                <w:lang w:val="lv-LV"/>
              </w:rPr>
              <w:t xml:space="preserve">nav </w:t>
            </w:r>
            <w:r w:rsidRPr="005D2C2A">
              <w:rPr>
                <w:rFonts w:ascii="Times New Roman" w:hAnsi="Times New Roman" w:cs="Times New Roman"/>
                <w:sz w:val="24"/>
                <w:szCs w:val="24"/>
                <w:lang w:val="lv-LV"/>
              </w:rPr>
              <w:t>ieteikts veidot speciālas aizsargājamas teritorijas.</w:t>
            </w:r>
          </w:p>
          <w:p w14:paraId="6993FA6D" w14:textId="77777777" w:rsidR="00BB7009" w:rsidRDefault="00BB7009" w:rsidP="00A966B9">
            <w:pPr>
              <w:jc w:val="both"/>
              <w:rPr>
                <w:rFonts w:ascii="Times New Roman" w:hAnsi="Times New Roman" w:cs="Times New Roman"/>
                <w:sz w:val="24"/>
                <w:szCs w:val="24"/>
                <w:lang w:val="lv-LV"/>
              </w:rPr>
            </w:pPr>
          </w:p>
          <w:p w14:paraId="07BEB8C3" w14:textId="673B5E3C" w:rsidR="00BB7009" w:rsidRPr="005D2C2A" w:rsidRDefault="00BB7009"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Vārds “</w:t>
            </w:r>
            <w:proofErr w:type="spellStart"/>
            <w:r>
              <w:rPr>
                <w:rFonts w:ascii="Times New Roman" w:hAnsi="Times New Roman" w:cs="Times New Roman"/>
                <w:sz w:val="24"/>
                <w:szCs w:val="24"/>
                <w:lang w:val="lv-LV"/>
              </w:rPr>
              <w:t>kokaudzes</w:t>
            </w:r>
            <w:proofErr w:type="spellEnd"/>
            <w:r>
              <w:rPr>
                <w:rFonts w:ascii="Times New Roman" w:hAnsi="Times New Roman" w:cs="Times New Roman"/>
                <w:sz w:val="24"/>
                <w:szCs w:val="24"/>
                <w:lang w:val="lv-LV"/>
              </w:rPr>
              <w:t>” šajā teikumā aizstāts ar vārdu “mežaudzes”.</w:t>
            </w:r>
          </w:p>
        </w:tc>
      </w:tr>
      <w:tr w:rsidR="00022DCE" w:rsidRPr="005D2C2A" w14:paraId="76E59C97" w14:textId="77777777" w:rsidTr="00022DCE">
        <w:tc>
          <w:tcPr>
            <w:tcW w:w="2354" w:type="dxa"/>
            <w:vMerge/>
          </w:tcPr>
          <w:p w14:paraId="5F7EABBD"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198F62A8" w14:textId="77777777" w:rsidR="00022DCE" w:rsidRPr="005D2C2A" w:rsidRDefault="00022DCE" w:rsidP="00A966B9">
            <w:pPr>
              <w:spacing w:after="120" w:line="259" w:lineRule="auto"/>
              <w:jc w:val="both"/>
              <w:rPr>
                <w:rFonts w:ascii="Times New Roman" w:eastAsia="Calibri" w:hAnsi="Times New Roman" w:cs="Times New Roman"/>
                <w:i/>
                <w:sz w:val="24"/>
                <w:szCs w:val="24"/>
                <w:lang w:val="lv-LV"/>
              </w:rPr>
            </w:pPr>
            <w:r w:rsidRPr="005D2C2A">
              <w:rPr>
                <w:rFonts w:ascii="Times New Roman" w:hAnsi="Times New Roman" w:cs="Times New Roman"/>
                <w:sz w:val="24"/>
                <w:szCs w:val="24"/>
                <w:lang w:val="lv-LV"/>
              </w:rPr>
              <w:t>5) “</w:t>
            </w:r>
            <w:r w:rsidRPr="005D2C2A">
              <w:rPr>
                <w:rFonts w:ascii="Times New Roman" w:eastAsia="Calibri" w:hAnsi="Times New Roman" w:cs="Times New Roman"/>
                <w:i/>
                <w:sz w:val="24"/>
                <w:szCs w:val="24"/>
                <w:lang w:val="lv-LV"/>
              </w:rPr>
              <w:t xml:space="preserve">1.4. Dzenis, </w:t>
            </w:r>
            <w:proofErr w:type="spellStart"/>
            <w:r w:rsidRPr="005D2C2A">
              <w:rPr>
                <w:rFonts w:ascii="Times New Roman" w:eastAsia="Calibri" w:hAnsi="Times New Roman" w:cs="Times New Roman"/>
                <w:i/>
                <w:sz w:val="24"/>
                <w:szCs w:val="24"/>
                <w:lang w:val="lv-LV"/>
              </w:rPr>
              <w:t>baltmuguras</w:t>
            </w:r>
            <w:proofErr w:type="spellEnd"/>
            <w:r w:rsidRPr="005D2C2A">
              <w:rPr>
                <w:rFonts w:ascii="Times New Roman" w:eastAsia="Calibri" w:hAnsi="Times New Roman" w:cs="Times New Roman"/>
                <w:i/>
                <w:sz w:val="24"/>
                <w:szCs w:val="24"/>
                <w:lang w:val="lv-LV"/>
              </w:rPr>
              <w:t xml:space="preserve"> / </w:t>
            </w:r>
            <w:proofErr w:type="spellStart"/>
            <w:r w:rsidRPr="005D2C2A">
              <w:rPr>
                <w:rFonts w:ascii="Times New Roman" w:eastAsia="Calibri" w:hAnsi="Times New Roman" w:cs="Times New Roman"/>
                <w:i/>
                <w:iCs/>
                <w:sz w:val="24"/>
                <w:szCs w:val="24"/>
                <w:lang w:val="lv-LV"/>
              </w:rPr>
              <w:t>Dendrocopos</w:t>
            </w:r>
            <w:proofErr w:type="spellEnd"/>
            <w:r w:rsidRPr="005D2C2A">
              <w:rPr>
                <w:rFonts w:ascii="Times New Roman" w:eastAsia="Calibri" w:hAnsi="Times New Roman" w:cs="Times New Roman"/>
                <w:i/>
                <w:iCs/>
                <w:sz w:val="24"/>
                <w:szCs w:val="24"/>
                <w:lang w:val="lv-LV"/>
              </w:rPr>
              <w:t xml:space="preserve"> </w:t>
            </w:r>
            <w:proofErr w:type="spellStart"/>
            <w:r w:rsidRPr="005D2C2A">
              <w:rPr>
                <w:rFonts w:ascii="Times New Roman" w:eastAsia="Calibri" w:hAnsi="Times New Roman" w:cs="Times New Roman"/>
                <w:i/>
                <w:iCs/>
                <w:sz w:val="24"/>
                <w:szCs w:val="24"/>
                <w:lang w:val="lv-LV"/>
              </w:rPr>
              <w:t>leucotos</w:t>
            </w:r>
            <w:proofErr w:type="spellEnd"/>
            <w:r w:rsidRPr="005D2C2A">
              <w:rPr>
                <w:rFonts w:ascii="Times New Roman" w:eastAsia="Calibri" w:hAnsi="Times New Roman" w:cs="Times New Roman"/>
                <w:i/>
                <w:sz w:val="24"/>
                <w:szCs w:val="24"/>
                <w:lang w:val="lv-LV"/>
              </w:rPr>
              <w:t xml:space="preserve"> / Ligzdošanas vietā </w:t>
            </w:r>
            <w:r w:rsidRPr="005D2C2A">
              <w:rPr>
                <w:rFonts w:ascii="Times New Roman" w:eastAsia="Calibri" w:hAnsi="Times New Roman" w:cs="Times New Roman"/>
                <w:i/>
                <w:strike/>
                <w:color w:val="1F497D"/>
                <w:sz w:val="24"/>
                <w:szCs w:val="24"/>
                <w:lang w:val="lv-LV"/>
              </w:rPr>
              <w:t>2–10</w:t>
            </w:r>
            <w:r w:rsidRPr="005D2C2A">
              <w:rPr>
                <w:rFonts w:ascii="Times New Roman" w:eastAsia="Calibri" w:hAnsi="Times New Roman" w:cs="Times New Roman"/>
                <w:i/>
                <w:color w:val="1F497D"/>
                <w:sz w:val="24"/>
                <w:szCs w:val="24"/>
                <w:lang w:val="lv-LV"/>
              </w:rPr>
              <w:t xml:space="preserve"> 60-300</w:t>
            </w:r>
            <w:r w:rsidRPr="005D2C2A">
              <w:rPr>
                <w:rFonts w:ascii="Times New Roman" w:eastAsia="Calibri" w:hAnsi="Times New Roman" w:cs="Times New Roman"/>
                <w:i/>
                <w:sz w:val="24"/>
                <w:szCs w:val="24"/>
                <w:lang w:val="lv-LV"/>
              </w:rPr>
              <w:t> hektāru platībā. (223.lpp.)</w:t>
            </w:r>
          </w:p>
          <w:p w14:paraId="2CC87736" w14:textId="77777777" w:rsidR="00022DCE" w:rsidRPr="005D2C2A" w:rsidRDefault="00022DCE" w:rsidP="00A966B9">
            <w:pPr>
              <w:widowControl w:val="0"/>
              <w:spacing w:after="120"/>
              <w:jc w:val="both"/>
              <w:rPr>
                <w:rFonts w:ascii="Times New Roman" w:eastAsia="Calibri" w:hAnsi="Times New Roman" w:cs="Times New Roman"/>
                <w:i/>
                <w:sz w:val="24"/>
                <w:szCs w:val="24"/>
                <w:lang w:val="lv-LV"/>
              </w:rPr>
            </w:pPr>
            <w:r w:rsidRPr="005D2C2A">
              <w:rPr>
                <w:rFonts w:ascii="Times New Roman" w:eastAsia="Calibri" w:hAnsi="Times New Roman" w:cs="Times New Roman"/>
                <w:i/>
                <w:sz w:val="24"/>
                <w:szCs w:val="24"/>
                <w:lang w:val="lv-LV"/>
              </w:rPr>
              <w:t xml:space="preserve">1.8. Dzenis, </w:t>
            </w:r>
            <w:proofErr w:type="spellStart"/>
            <w:r w:rsidRPr="005D2C2A">
              <w:rPr>
                <w:rFonts w:ascii="Times New Roman" w:eastAsia="Calibri" w:hAnsi="Times New Roman" w:cs="Times New Roman"/>
                <w:i/>
                <w:sz w:val="24"/>
                <w:szCs w:val="24"/>
                <w:lang w:val="lv-LV"/>
              </w:rPr>
              <w:t>trīspirkstu</w:t>
            </w:r>
            <w:proofErr w:type="spellEnd"/>
            <w:r w:rsidRPr="005D2C2A">
              <w:rPr>
                <w:rFonts w:ascii="Times New Roman" w:eastAsia="Calibri" w:hAnsi="Times New Roman" w:cs="Times New Roman"/>
                <w:i/>
                <w:sz w:val="24"/>
                <w:szCs w:val="24"/>
                <w:lang w:val="lv-LV"/>
              </w:rPr>
              <w:t xml:space="preserve"> / </w:t>
            </w:r>
            <w:proofErr w:type="spellStart"/>
            <w:r w:rsidRPr="005D2C2A">
              <w:rPr>
                <w:rFonts w:ascii="Times New Roman" w:eastAsia="Calibri" w:hAnsi="Times New Roman" w:cs="Times New Roman"/>
                <w:i/>
                <w:iCs/>
                <w:sz w:val="24"/>
                <w:szCs w:val="24"/>
                <w:lang w:val="lv-LV"/>
              </w:rPr>
              <w:t>Picoides</w:t>
            </w:r>
            <w:proofErr w:type="spellEnd"/>
            <w:r w:rsidRPr="005D2C2A">
              <w:rPr>
                <w:rFonts w:ascii="Times New Roman" w:eastAsia="Calibri" w:hAnsi="Times New Roman" w:cs="Times New Roman"/>
                <w:i/>
                <w:iCs/>
                <w:sz w:val="24"/>
                <w:szCs w:val="24"/>
                <w:lang w:val="lv-LV"/>
              </w:rPr>
              <w:t xml:space="preserve"> </w:t>
            </w:r>
            <w:proofErr w:type="spellStart"/>
            <w:r w:rsidRPr="005D2C2A">
              <w:rPr>
                <w:rFonts w:ascii="Times New Roman" w:eastAsia="Calibri" w:hAnsi="Times New Roman" w:cs="Times New Roman"/>
                <w:i/>
                <w:iCs/>
                <w:sz w:val="24"/>
                <w:szCs w:val="24"/>
                <w:lang w:val="lv-LV"/>
              </w:rPr>
              <w:t>tridactylus</w:t>
            </w:r>
            <w:proofErr w:type="spellEnd"/>
            <w:r w:rsidRPr="005D2C2A">
              <w:rPr>
                <w:rFonts w:ascii="Times New Roman" w:eastAsia="Calibri" w:hAnsi="Times New Roman" w:cs="Times New Roman"/>
                <w:i/>
                <w:sz w:val="24"/>
                <w:szCs w:val="24"/>
                <w:lang w:val="lv-LV"/>
              </w:rPr>
              <w:t xml:space="preserve"> / Ligzdošanas vietā </w:t>
            </w:r>
            <w:r w:rsidRPr="005D2C2A">
              <w:rPr>
                <w:rFonts w:ascii="Times New Roman" w:eastAsia="Calibri" w:hAnsi="Times New Roman" w:cs="Times New Roman"/>
                <w:i/>
                <w:strike/>
                <w:color w:val="1F497D"/>
                <w:sz w:val="24"/>
                <w:szCs w:val="24"/>
                <w:lang w:val="lv-LV"/>
              </w:rPr>
              <w:t>2–10</w:t>
            </w:r>
            <w:r w:rsidRPr="005D2C2A">
              <w:rPr>
                <w:rFonts w:ascii="Times New Roman" w:eastAsia="Calibri" w:hAnsi="Times New Roman" w:cs="Times New Roman"/>
                <w:i/>
                <w:color w:val="1F497D"/>
                <w:sz w:val="24"/>
                <w:szCs w:val="24"/>
                <w:lang w:val="lv-LV"/>
              </w:rPr>
              <w:t xml:space="preserve"> 40-100 </w:t>
            </w:r>
            <w:r w:rsidRPr="005D2C2A">
              <w:rPr>
                <w:rFonts w:ascii="Times New Roman" w:eastAsia="Calibri" w:hAnsi="Times New Roman" w:cs="Times New Roman"/>
                <w:i/>
                <w:sz w:val="24"/>
                <w:szCs w:val="24"/>
                <w:lang w:val="lv-LV"/>
              </w:rPr>
              <w:t>hektāru vienlaidu platībā. (224.lpp.)</w:t>
            </w:r>
          </w:p>
          <w:p w14:paraId="21922497" w14:textId="77777777" w:rsidR="00022DCE" w:rsidRPr="005D2C2A" w:rsidRDefault="00022DCE" w:rsidP="00A966B9">
            <w:pPr>
              <w:jc w:val="both"/>
              <w:rPr>
                <w:rFonts w:ascii="Times New Roman" w:eastAsia="Times New Roman" w:hAnsi="Times New Roman" w:cs="Times New Roman"/>
                <w:sz w:val="24"/>
                <w:szCs w:val="24"/>
                <w:lang w:val="lv-LV" w:eastAsia="lv-LV"/>
              </w:rPr>
            </w:pPr>
            <w:r w:rsidRPr="005D2C2A">
              <w:rPr>
                <w:rFonts w:ascii="Times New Roman" w:eastAsia="Calibri" w:hAnsi="Times New Roman" w:cs="Times New Roman"/>
                <w:i/>
                <w:sz w:val="24"/>
                <w:szCs w:val="24"/>
                <w:lang w:val="lv-LV"/>
              </w:rPr>
              <w:t xml:space="preserve">MK noteikumu 10. </w:t>
            </w:r>
            <w:proofErr w:type="spellStart"/>
            <w:r w:rsidRPr="005D2C2A">
              <w:rPr>
                <w:rFonts w:ascii="Times New Roman" w:eastAsia="Calibri" w:hAnsi="Times New Roman" w:cs="Times New Roman"/>
                <w:i/>
                <w:sz w:val="24"/>
                <w:szCs w:val="24"/>
                <w:lang w:val="lv-LV"/>
              </w:rPr>
              <w:t>punku</w:t>
            </w:r>
            <w:proofErr w:type="spellEnd"/>
            <w:r w:rsidRPr="005D2C2A">
              <w:rPr>
                <w:rFonts w:ascii="Times New Roman" w:eastAsia="Calibri" w:hAnsi="Times New Roman" w:cs="Times New Roman"/>
                <w:i/>
                <w:sz w:val="24"/>
                <w:szCs w:val="24"/>
                <w:lang w:val="lv-LV"/>
              </w:rPr>
              <w:t xml:space="preserve"> papildināt ar apakšpunktu </w:t>
            </w:r>
            <w:r w:rsidRPr="005D2C2A">
              <w:rPr>
                <w:rFonts w:ascii="Times New Roman" w:eastAsia="Calibri" w:hAnsi="Times New Roman" w:cs="Times New Roman"/>
                <w:i/>
                <w:color w:val="1F497D"/>
                <w:sz w:val="24"/>
                <w:szCs w:val="24"/>
                <w:lang w:val="lv-LV"/>
              </w:rPr>
              <w:t xml:space="preserve">10.4.: “līdz 500 hektāru platībā (ieskaitot mikrolieguma teritoriju) ap </w:t>
            </w:r>
            <w:proofErr w:type="spellStart"/>
            <w:r w:rsidRPr="005D2C2A">
              <w:rPr>
                <w:rFonts w:ascii="Times New Roman" w:eastAsia="Calibri" w:hAnsi="Times New Roman" w:cs="Times New Roman"/>
                <w:i/>
                <w:color w:val="1F497D"/>
                <w:sz w:val="24"/>
                <w:szCs w:val="24"/>
                <w:lang w:val="lv-LV"/>
              </w:rPr>
              <w:t>baltmugurdzeņa</w:t>
            </w:r>
            <w:proofErr w:type="spellEnd"/>
            <w:r w:rsidRPr="005D2C2A">
              <w:rPr>
                <w:rFonts w:ascii="Times New Roman" w:eastAsia="Calibri" w:hAnsi="Times New Roman" w:cs="Times New Roman"/>
                <w:i/>
                <w:color w:val="1F497D"/>
                <w:sz w:val="24"/>
                <w:szCs w:val="24"/>
                <w:lang w:val="lv-LV"/>
              </w:rPr>
              <w:t xml:space="preserve"> ligzdošanas vietu; līdz 400 hektāru platībā ap trīspirkstu dzeņa ligzdošanas vietu.</w:t>
            </w:r>
            <w:r w:rsidRPr="005D2C2A">
              <w:rPr>
                <w:rFonts w:ascii="Times New Roman" w:eastAsia="Calibri" w:hAnsi="Times New Roman" w:cs="Times New Roman"/>
                <w:color w:val="1F497D"/>
                <w:sz w:val="24"/>
                <w:szCs w:val="24"/>
                <w:lang w:val="lv-LV"/>
              </w:rPr>
              <w:t xml:space="preserve">” (224.lpp.) </w:t>
            </w:r>
            <w:r w:rsidRPr="005D2C2A">
              <w:rPr>
                <w:rFonts w:ascii="Times New Roman" w:eastAsia="Times New Roman" w:hAnsi="Times New Roman" w:cs="Times New Roman"/>
                <w:sz w:val="24"/>
                <w:szCs w:val="24"/>
                <w:lang w:val="lv-LV" w:eastAsia="lv-LV"/>
              </w:rPr>
              <w:t>VMD neatbalsta šādas mikrolieguma platības izmaiņas bez vides, sociālo un ekonomisko interešu izvērtēšanas.</w:t>
            </w:r>
          </w:p>
          <w:p w14:paraId="7E9283C0" w14:textId="77777777" w:rsidR="00022DCE" w:rsidRPr="005D2C2A" w:rsidRDefault="00022DCE" w:rsidP="00A966B9">
            <w:pPr>
              <w:jc w:val="both"/>
              <w:rPr>
                <w:rFonts w:ascii="Times New Roman" w:hAnsi="Times New Roman" w:cs="Times New Roman"/>
                <w:sz w:val="24"/>
                <w:szCs w:val="24"/>
                <w:lang w:val="lv-LV"/>
              </w:rPr>
            </w:pPr>
          </w:p>
        </w:tc>
        <w:tc>
          <w:tcPr>
            <w:tcW w:w="5528" w:type="dxa"/>
          </w:tcPr>
          <w:p w14:paraId="0C51025F" w14:textId="77777777" w:rsidR="001441E0"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Viedoklis ir pieņemts zināšanai.</w:t>
            </w:r>
            <w:r>
              <w:rPr>
                <w:rFonts w:ascii="Times New Roman" w:hAnsi="Times New Roman" w:cs="Times New Roman"/>
                <w:sz w:val="24"/>
                <w:szCs w:val="24"/>
                <w:lang w:val="lv-LV"/>
              </w:rPr>
              <w:t xml:space="preserve"> Pašreizējās mikroliegumu platības nenodrošina ligzdojošo pāru aizsardzību, jo nav samērojamas ar dzeņu teritoriju izmēriem</w:t>
            </w:r>
            <w:r w:rsidR="008010EC">
              <w:rPr>
                <w:rFonts w:ascii="Times New Roman" w:hAnsi="Times New Roman" w:cs="Times New Roman"/>
                <w:sz w:val="24"/>
                <w:szCs w:val="24"/>
                <w:lang w:val="lv-LV"/>
              </w:rPr>
              <w:t xml:space="preserve"> (sedz tikai apmēram 1/10 pāra ligzdošanas teritorijas)</w:t>
            </w:r>
            <w:r>
              <w:rPr>
                <w:rFonts w:ascii="Times New Roman" w:hAnsi="Times New Roman" w:cs="Times New Roman"/>
                <w:sz w:val="24"/>
                <w:szCs w:val="24"/>
                <w:lang w:val="lv-LV"/>
              </w:rPr>
              <w:t xml:space="preserve">. </w:t>
            </w:r>
          </w:p>
          <w:p w14:paraId="12E5E8BB" w14:textId="478D8A4E" w:rsidR="00843845" w:rsidRDefault="00843845"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Šī plāna ietvaros ir izvērtēta visa pieejamā informācija</w:t>
            </w:r>
            <w:r w:rsidR="00246FEA">
              <w:rPr>
                <w:rFonts w:ascii="Times New Roman" w:hAnsi="Times New Roman" w:cs="Times New Roman"/>
                <w:sz w:val="24"/>
                <w:szCs w:val="24"/>
                <w:lang w:val="lv-LV"/>
              </w:rPr>
              <w:t xml:space="preserve"> (gan dati no Latvijas, gan daudzu zinātnisko publikāciju secinājumi)</w:t>
            </w:r>
            <w:r>
              <w:rPr>
                <w:rFonts w:ascii="Times New Roman" w:hAnsi="Times New Roman" w:cs="Times New Roman"/>
                <w:sz w:val="24"/>
                <w:szCs w:val="24"/>
                <w:lang w:val="lv-LV"/>
              </w:rPr>
              <w:t>, lai noteiktu būtiskā</w:t>
            </w:r>
            <w:r w:rsidR="00246FEA">
              <w:rPr>
                <w:rFonts w:ascii="Times New Roman" w:hAnsi="Times New Roman" w:cs="Times New Roman"/>
                <w:sz w:val="24"/>
                <w:szCs w:val="24"/>
                <w:lang w:val="lv-LV"/>
              </w:rPr>
              <w:t>kā</w:t>
            </w:r>
            <w:r>
              <w:rPr>
                <w:rFonts w:ascii="Times New Roman" w:hAnsi="Times New Roman" w:cs="Times New Roman"/>
                <w:sz w:val="24"/>
                <w:szCs w:val="24"/>
                <w:lang w:val="lv-LV"/>
              </w:rPr>
              <w:t xml:space="preserve">s problēmas dzeņu sugu aizsardzībā, apkopotu datus par dažādu dzeņu sugu vajadzībām attiecībā uz </w:t>
            </w:r>
            <w:r w:rsidR="000C6DE6">
              <w:rPr>
                <w:rFonts w:ascii="Times New Roman" w:hAnsi="Times New Roman" w:cs="Times New Roman"/>
                <w:sz w:val="24"/>
                <w:szCs w:val="24"/>
                <w:lang w:val="lv-LV"/>
              </w:rPr>
              <w:t xml:space="preserve">nepieciešamo </w:t>
            </w:r>
            <w:r>
              <w:rPr>
                <w:rFonts w:ascii="Times New Roman" w:hAnsi="Times New Roman" w:cs="Times New Roman"/>
                <w:sz w:val="24"/>
                <w:szCs w:val="24"/>
                <w:lang w:val="lv-LV"/>
              </w:rPr>
              <w:t>dzīvotnes platīb</w:t>
            </w:r>
            <w:r w:rsidR="00246FEA">
              <w:rPr>
                <w:rFonts w:ascii="Times New Roman" w:hAnsi="Times New Roman" w:cs="Times New Roman"/>
                <w:sz w:val="24"/>
                <w:szCs w:val="24"/>
                <w:lang w:val="lv-LV"/>
              </w:rPr>
              <w:t xml:space="preserve">u un </w:t>
            </w:r>
            <w:r>
              <w:rPr>
                <w:rFonts w:ascii="Times New Roman" w:hAnsi="Times New Roman" w:cs="Times New Roman"/>
                <w:sz w:val="24"/>
                <w:szCs w:val="24"/>
                <w:lang w:val="lv-LV"/>
              </w:rPr>
              <w:t>svarīg</w:t>
            </w:r>
            <w:r w:rsidR="000C6DE6">
              <w:rPr>
                <w:rFonts w:ascii="Times New Roman" w:hAnsi="Times New Roman" w:cs="Times New Roman"/>
                <w:sz w:val="24"/>
                <w:szCs w:val="24"/>
                <w:lang w:val="lv-LV"/>
              </w:rPr>
              <w:t>ākajiem parametriem, kas nosaka tās kvalitāti</w:t>
            </w:r>
            <w:r w:rsidR="00246FEA">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246FEA">
              <w:rPr>
                <w:rFonts w:ascii="Times New Roman" w:hAnsi="Times New Roman" w:cs="Times New Roman"/>
                <w:sz w:val="24"/>
                <w:szCs w:val="24"/>
                <w:lang w:val="lv-LV"/>
              </w:rPr>
              <w:t>Pamatojoties uz veikto analīzi, izmantojot modernākās ĢIS un populāciju teritoriālā izvietojuma modelēšanas metodes,</w:t>
            </w:r>
            <w:r>
              <w:rPr>
                <w:rFonts w:ascii="Times New Roman" w:hAnsi="Times New Roman" w:cs="Times New Roman"/>
                <w:sz w:val="24"/>
                <w:szCs w:val="24"/>
                <w:lang w:val="lv-LV"/>
              </w:rPr>
              <w:t xml:space="preserve"> sagatavoti ieteikumi</w:t>
            </w:r>
            <w:r w:rsidR="00246FEA">
              <w:rPr>
                <w:rFonts w:ascii="Times New Roman" w:hAnsi="Times New Roman" w:cs="Times New Roman"/>
                <w:sz w:val="24"/>
                <w:szCs w:val="24"/>
                <w:lang w:val="lv-LV"/>
              </w:rPr>
              <w:t xml:space="preserve"> dažādu dzeņu sugu aizsardzībai Latvijā</w:t>
            </w:r>
            <w:r w:rsidR="001441E0">
              <w:rPr>
                <w:rFonts w:ascii="Times New Roman" w:hAnsi="Times New Roman" w:cs="Times New Roman"/>
                <w:sz w:val="24"/>
                <w:szCs w:val="24"/>
                <w:lang w:val="lv-LV"/>
              </w:rPr>
              <w:t>, tajā skaitā attiecībā uz nepieciešamajiem aizsargājamo platību izmēriem</w:t>
            </w:r>
            <w:r>
              <w:rPr>
                <w:rFonts w:ascii="Times New Roman" w:hAnsi="Times New Roman" w:cs="Times New Roman"/>
                <w:sz w:val="24"/>
                <w:szCs w:val="24"/>
                <w:lang w:val="lv-LV"/>
              </w:rPr>
              <w:t xml:space="preserve">. </w:t>
            </w:r>
          </w:p>
          <w:p w14:paraId="7EB59607" w14:textId="39544035" w:rsidR="00022DCE"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Plāns uzskatāms par</w:t>
            </w:r>
            <w:r w:rsidRPr="005D2C2A">
              <w:rPr>
                <w:rFonts w:ascii="Times New Roman" w:hAnsi="Times New Roman" w:cs="Times New Roman"/>
                <w:sz w:val="24"/>
                <w:szCs w:val="24"/>
                <w:lang w:val="lv-LV"/>
              </w:rPr>
              <w:t xml:space="preserve"> dabas aizsardzības ekspertu ieteikum</w:t>
            </w:r>
            <w:r>
              <w:rPr>
                <w:rFonts w:ascii="Times New Roman" w:hAnsi="Times New Roman" w:cs="Times New Roman"/>
                <w:sz w:val="24"/>
                <w:szCs w:val="24"/>
                <w:lang w:val="lv-LV"/>
              </w:rPr>
              <w:t>iem</w:t>
            </w:r>
            <w:r w:rsidRPr="005D2C2A">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un </w:t>
            </w:r>
            <w:r w:rsidRPr="005D2C2A">
              <w:rPr>
                <w:rFonts w:ascii="Times New Roman" w:hAnsi="Times New Roman" w:cs="Times New Roman"/>
                <w:sz w:val="24"/>
                <w:szCs w:val="24"/>
                <w:lang w:val="lv-LV"/>
              </w:rPr>
              <w:t>tas neietver ekonomisko izvērtējumu.</w:t>
            </w:r>
            <w:r w:rsidR="001441E0">
              <w:rPr>
                <w:rFonts w:ascii="Times New Roman" w:hAnsi="Times New Roman" w:cs="Times New Roman"/>
                <w:sz w:val="24"/>
                <w:szCs w:val="24"/>
                <w:lang w:val="lv-LV"/>
              </w:rPr>
              <w:t xml:space="preserve"> Gan Latvijas normatīvie akti, gan starptautiskās saistības nosaka, ka ir jānodrošina īpaši aizsargājamu sugu labvēlīgs aizsardzības stāvoklis. Noteikt nepieciešamos grozījumus normatīvajos aktos, lai šo mērķi sasniegtu, ir Ministru kabineta kompetence.</w:t>
            </w:r>
          </w:p>
          <w:p w14:paraId="17497F0F" w14:textId="3D7EB6C7" w:rsidR="008010EC" w:rsidRDefault="008010EC" w:rsidP="00A966B9">
            <w:pPr>
              <w:jc w:val="both"/>
              <w:rPr>
                <w:rFonts w:ascii="Times New Roman" w:hAnsi="Times New Roman" w:cs="Times New Roman"/>
                <w:sz w:val="24"/>
                <w:szCs w:val="24"/>
                <w:lang w:val="lv-LV"/>
              </w:rPr>
            </w:pPr>
            <w:r w:rsidRPr="0049249A">
              <w:rPr>
                <w:rFonts w:ascii="Times New Roman" w:hAnsi="Times New Roman" w:cs="Times New Roman"/>
                <w:sz w:val="24"/>
                <w:szCs w:val="24"/>
                <w:lang w:val="lv-LV"/>
              </w:rPr>
              <w:t>Nepieciešamo aizsargājamo teritoriju nosaukums ir diskutējams.</w:t>
            </w:r>
            <w:r w:rsidR="000C6DE6">
              <w:rPr>
                <w:rFonts w:ascii="Times New Roman" w:hAnsi="Times New Roman" w:cs="Times New Roman"/>
                <w:sz w:val="24"/>
                <w:szCs w:val="24"/>
                <w:lang w:val="lv-LV"/>
              </w:rPr>
              <w:t xml:space="preserve"> Piekrītam, ka attiecībā uz sociālo un ekonomisko interešu ievērošanu aktuāli būtu uzlabot </w:t>
            </w:r>
            <w:r w:rsidR="000C6DE6">
              <w:rPr>
                <w:rFonts w:ascii="Times New Roman" w:hAnsi="Times New Roman" w:cs="Times New Roman"/>
                <w:sz w:val="24"/>
                <w:szCs w:val="24"/>
                <w:lang w:val="lv-LV"/>
              </w:rPr>
              <w:lastRenderedPageBreak/>
              <w:t>kompensāciju sistēmu privātajiem</w:t>
            </w:r>
            <w:r w:rsidR="000C6DE6" w:rsidRPr="005D2C2A">
              <w:rPr>
                <w:rFonts w:ascii="Times New Roman" w:hAnsi="Times New Roman" w:cs="Times New Roman"/>
                <w:sz w:val="24"/>
                <w:szCs w:val="24"/>
                <w:lang w:val="lv-LV"/>
              </w:rPr>
              <w:t xml:space="preserve"> zemes īpašniekam</w:t>
            </w:r>
            <w:r w:rsidR="001441E0">
              <w:rPr>
                <w:rFonts w:ascii="Times New Roman" w:hAnsi="Times New Roman" w:cs="Times New Roman"/>
                <w:sz w:val="24"/>
                <w:szCs w:val="24"/>
                <w:lang w:val="lv-LV"/>
              </w:rPr>
              <w:t xml:space="preserve"> (</w:t>
            </w:r>
            <w:r w:rsidR="00DB10AE">
              <w:rPr>
                <w:rFonts w:ascii="Times New Roman" w:hAnsi="Times New Roman" w:cs="Times New Roman"/>
                <w:sz w:val="24"/>
                <w:szCs w:val="24"/>
                <w:lang w:val="lv-LV"/>
              </w:rPr>
              <w:t xml:space="preserve">6.1.6. pasākums). </w:t>
            </w:r>
            <w:r w:rsidR="000C6DE6">
              <w:rPr>
                <w:rFonts w:ascii="Times New Roman" w:hAnsi="Times New Roman" w:cs="Times New Roman"/>
                <w:sz w:val="24"/>
                <w:szCs w:val="24"/>
                <w:lang w:val="lv-LV"/>
              </w:rPr>
              <w:t xml:space="preserve">Uzskatām, </w:t>
            </w:r>
            <w:r w:rsidR="00DB10AE">
              <w:rPr>
                <w:rFonts w:ascii="Times New Roman" w:hAnsi="Times New Roman" w:cs="Times New Roman"/>
                <w:sz w:val="24"/>
                <w:szCs w:val="24"/>
                <w:lang w:val="lv-LV"/>
              </w:rPr>
              <w:t>ir</w:t>
            </w:r>
            <w:r w:rsidR="000C6DE6">
              <w:rPr>
                <w:rFonts w:ascii="Times New Roman" w:hAnsi="Times New Roman" w:cs="Times New Roman"/>
                <w:sz w:val="24"/>
                <w:szCs w:val="24"/>
                <w:lang w:val="lv-LV"/>
              </w:rPr>
              <w:t xml:space="preserve"> svarīgi saglabāt arī Latvijas meža nozares eksportspēju, nodrošinot atbilstību ilgtspējīgas mežsaimniecības principiem, kam tiek pievērsta arvien lielāka uzmanība </w:t>
            </w:r>
            <w:r w:rsidR="00434DAD">
              <w:rPr>
                <w:rFonts w:ascii="Times New Roman" w:hAnsi="Times New Roman" w:cs="Times New Roman"/>
                <w:sz w:val="24"/>
                <w:szCs w:val="24"/>
                <w:lang w:val="lv-LV"/>
              </w:rPr>
              <w:t>starptautiskā līmenī</w:t>
            </w:r>
            <w:r w:rsidR="000C6DE6">
              <w:rPr>
                <w:rFonts w:ascii="Times New Roman" w:hAnsi="Times New Roman" w:cs="Times New Roman"/>
                <w:sz w:val="24"/>
                <w:szCs w:val="24"/>
                <w:lang w:val="lv-LV"/>
              </w:rPr>
              <w:t>.</w:t>
            </w:r>
          </w:p>
          <w:p w14:paraId="55D56737" w14:textId="60502C05" w:rsidR="008010EC" w:rsidRPr="005D2C2A" w:rsidRDefault="008010EC" w:rsidP="00A966B9">
            <w:pPr>
              <w:jc w:val="both"/>
              <w:rPr>
                <w:rFonts w:ascii="Times New Roman" w:hAnsi="Times New Roman" w:cs="Times New Roman"/>
                <w:sz w:val="24"/>
                <w:szCs w:val="24"/>
                <w:lang w:val="lv-LV"/>
              </w:rPr>
            </w:pPr>
          </w:p>
        </w:tc>
      </w:tr>
      <w:tr w:rsidR="00022DCE" w:rsidRPr="005D2C2A" w14:paraId="08A6D1A5" w14:textId="77777777" w:rsidTr="00022DCE">
        <w:tc>
          <w:tcPr>
            <w:tcW w:w="2354" w:type="dxa"/>
            <w:vMerge w:val="restart"/>
          </w:tcPr>
          <w:p w14:paraId="61B55779" w14:textId="35A15120" w:rsidR="00022DCE" w:rsidRPr="005D2C2A"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VMD (</w:t>
            </w:r>
            <w:proofErr w:type="spellStart"/>
            <w:r>
              <w:rPr>
                <w:rFonts w:ascii="Times New Roman" w:hAnsi="Times New Roman" w:cs="Times New Roman"/>
                <w:sz w:val="24"/>
                <w:szCs w:val="24"/>
                <w:lang w:val="lv-LV"/>
              </w:rPr>
              <w:t>turpin</w:t>
            </w:r>
            <w:proofErr w:type="spellEnd"/>
            <w:r>
              <w:rPr>
                <w:rFonts w:ascii="Times New Roman" w:hAnsi="Times New Roman" w:cs="Times New Roman"/>
                <w:sz w:val="24"/>
                <w:szCs w:val="24"/>
                <w:lang w:val="lv-LV"/>
              </w:rPr>
              <w:t>.)</w:t>
            </w:r>
          </w:p>
        </w:tc>
        <w:tc>
          <w:tcPr>
            <w:tcW w:w="5438" w:type="dxa"/>
          </w:tcPr>
          <w:p w14:paraId="04E9984C" w14:textId="77777777" w:rsidR="00022DCE" w:rsidRPr="005D2C2A"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6) “</w:t>
            </w:r>
            <w:r w:rsidRPr="005D2C2A">
              <w:rPr>
                <w:rFonts w:ascii="Times New Roman" w:hAnsi="Times New Roman" w:cs="Times New Roman"/>
                <w:i/>
                <w:sz w:val="24"/>
                <w:szCs w:val="24"/>
                <w:lang w:val="lv-LV"/>
              </w:rPr>
              <w:t>Papildināt ar 40.1 punktu: “</w:t>
            </w:r>
            <w:proofErr w:type="spellStart"/>
            <w:r w:rsidRPr="005D2C2A">
              <w:rPr>
                <w:rFonts w:ascii="Times New Roman" w:hAnsi="Times New Roman" w:cs="Times New Roman"/>
                <w:i/>
                <w:sz w:val="24"/>
                <w:szCs w:val="24"/>
                <w:lang w:val="lv-LV"/>
              </w:rPr>
              <w:t>Baltmugurdzeņa</w:t>
            </w:r>
            <w:proofErr w:type="spellEnd"/>
            <w:r w:rsidRPr="005D2C2A">
              <w:rPr>
                <w:rFonts w:ascii="Times New Roman" w:hAnsi="Times New Roman" w:cs="Times New Roman"/>
                <w:i/>
                <w:sz w:val="24"/>
                <w:szCs w:val="24"/>
                <w:lang w:val="lv-LV"/>
              </w:rPr>
              <w:t xml:space="preserve"> aizsardzībai izveidoto mikroliegumu buferzonās aizliegta meža atjaunošana, stādot vai sējot egli.</w:t>
            </w:r>
            <w:r w:rsidRPr="005D2C2A">
              <w:rPr>
                <w:rFonts w:ascii="Times New Roman" w:hAnsi="Times New Roman" w:cs="Times New Roman"/>
                <w:sz w:val="24"/>
                <w:szCs w:val="24"/>
                <w:lang w:val="lv-LV"/>
              </w:rPr>
              <w:t>” (224.lpp.) Pirms šī punkta papildināšanas aicinām izvērtēt vides sociālās un ekonomiskās intereses.</w:t>
            </w:r>
          </w:p>
          <w:p w14:paraId="10845F33" w14:textId="77777777" w:rsidR="00022DCE" w:rsidRPr="005D2C2A" w:rsidRDefault="00022DCE" w:rsidP="00A966B9">
            <w:pPr>
              <w:jc w:val="both"/>
              <w:rPr>
                <w:rFonts w:ascii="Times New Roman" w:hAnsi="Times New Roman" w:cs="Times New Roman"/>
                <w:sz w:val="24"/>
                <w:szCs w:val="24"/>
                <w:lang w:val="lv-LV"/>
              </w:rPr>
            </w:pPr>
          </w:p>
        </w:tc>
        <w:tc>
          <w:tcPr>
            <w:tcW w:w="5528" w:type="dxa"/>
          </w:tcPr>
          <w:p w14:paraId="4144D4DC" w14:textId="5EF645CE" w:rsidR="00022DCE" w:rsidRPr="005D2C2A"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Plāns uzskatāms par</w:t>
            </w:r>
            <w:r w:rsidRPr="005D2C2A">
              <w:rPr>
                <w:rFonts w:ascii="Times New Roman" w:hAnsi="Times New Roman" w:cs="Times New Roman"/>
                <w:sz w:val="24"/>
                <w:szCs w:val="24"/>
                <w:lang w:val="lv-LV"/>
              </w:rPr>
              <w:t xml:space="preserve"> dabas aizsardzības ekspertu ieteikum</w:t>
            </w:r>
            <w:r>
              <w:rPr>
                <w:rFonts w:ascii="Times New Roman" w:hAnsi="Times New Roman" w:cs="Times New Roman"/>
                <w:sz w:val="24"/>
                <w:szCs w:val="24"/>
                <w:lang w:val="lv-LV"/>
              </w:rPr>
              <w:t>iem</w:t>
            </w:r>
            <w:r w:rsidRPr="005D2C2A">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un </w:t>
            </w:r>
            <w:r w:rsidRPr="005D2C2A">
              <w:rPr>
                <w:rFonts w:ascii="Times New Roman" w:hAnsi="Times New Roman" w:cs="Times New Roman"/>
                <w:sz w:val="24"/>
                <w:szCs w:val="24"/>
                <w:lang w:val="lv-LV"/>
              </w:rPr>
              <w:t>tas neietver ekonomisko izvērtējumu.</w:t>
            </w:r>
            <w:r w:rsidR="00434DAD">
              <w:rPr>
                <w:rFonts w:ascii="Times New Roman" w:hAnsi="Times New Roman" w:cs="Times New Roman"/>
                <w:sz w:val="24"/>
                <w:szCs w:val="24"/>
                <w:lang w:val="lv-LV"/>
              </w:rPr>
              <w:t xml:space="preserve"> Papildu paskaidrojumi sniegti pie iepriekšējā punkta.</w:t>
            </w:r>
          </w:p>
        </w:tc>
      </w:tr>
      <w:tr w:rsidR="00022DCE" w:rsidRPr="005D2C2A" w14:paraId="45DC199B" w14:textId="77777777" w:rsidTr="00022DCE">
        <w:tc>
          <w:tcPr>
            <w:tcW w:w="2354" w:type="dxa"/>
            <w:vMerge/>
          </w:tcPr>
          <w:p w14:paraId="02C552A1"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3CAF2D12" w14:textId="77777777"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7) “</w:t>
            </w:r>
            <w:r w:rsidRPr="005D2C2A">
              <w:rPr>
                <w:rFonts w:ascii="Times New Roman" w:hAnsi="Times New Roman" w:cs="Times New Roman"/>
                <w:i/>
                <w:strike/>
                <w:sz w:val="24"/>
                <w:szCs w:val="24"/>
                <w:lang w:val="lv-LV"/>
              </w:rPr>
              <w:t xml:space="preserve">1.7. Dzenis, vidējais / </w:t>
            </w:r>
            <w:proofErr w:type="spellStart"/>
            <w:r w:rsidRPr="005D2C2A">
              <w:rPr>
                <w:rFonts w:ascii="Times New Roman" w:hAnsi="Times New Roman" w:cs="Times New Roman"/>
                <w:i/>
                <w:strike/>
                <w:sz w:val="24"/>
                <w:szCs w:val="24"/>
                <w:lang w:val="lv-LV"/>
              </w:rPr>
              <w:t>Dendrocopos</w:t>
            </w:r>
            <w:proofErr w:type="spellEnd"/>
            <w:r w:rsidRPr="005D2C2A">
              <w:rPr>
                <w:rFonts w:ascii="Times New Roman" w:hAnsi="Times New Roman" w:cs="Times New Roman"/>
                <w:i/>
                <w:strike/>
                <w:sz w:val="24"/>
                <w:szCs w:val="24"/>
                <w:lang w:val="lv-LV"/>
              </w:rPr>
              <w:t xml:space="preserve"> </w:t>
            </w:r>
            <w:proofErr w:type="spellStart"/>
            <w:r w:rsidRPr="005D2C2A">
              <w:rPr>
                <w:rFonts w:ascii="Times New Roman" w:hAnsi="Times New Roman" w:cs="Times New Roman"/>
                <w:i/>
                <w:strike/>
                <w:sz w:val="24"/>
                <w:szCs w:val="24"/>
                <w:lang w:val="lv-LV"/>
              </w:rPr>
              <w:t>medius</w:t>
            </w:r>
            <w:proofErr w:type="spellEnd"/>
            <w:r w:rsidRPr="005D2C2A">
              <w:rPr>
                <w:rFonts w:ascii="Times New Roman" w:hAnsi="Times New Roman" w:cs="Times New Roman"/>
                <w:i/>
                <w:strike/>
                <w:sz w:val="24"/>
                <w:szCs w:val="24"/>
                <w:lang w:val="lv-LV"/>
              </w:rPr>
              <w:t xml:space="preserve"> / Ligzdošanas vietā 2-10 hektāru platībā</w:t>
            </w:r>
            <w:r w:rsidRPr="005D2C2A">
              <w:rPr>
                <w:rFonts w:ascii="Times New Roman" w:hAnsi="Times New Roman" w:cs="Times New Roman"/>
                <w:i/>
                <w:sz w:val="24"/>
                <w:szCs w:val="24"/>
                <w:lang w:val="lv-LV"/>
              </w:rPr>
              <w:t>”</w:t>
            </w:r>
            <w:r w:rsidRPr="005D2C2A">
              <w:rPr>
                <w:rFonts w:ascii="Times New Roman" w:hAnsi="Times New Roman" w:cs="Times New Roman"/>
                <w:sz w:val="24"/>
                <w:szCs w:val="24"/>
                <w:lang w:val="lv-LV"/>
              </w:rPr>
              <w:t>. Ir nepieciešami skaidri kritēriji, kuriem izpildoties varētu regulāri pārskatīt sarakstu un iekļaut vai izņemt no saraksta putnu sugas, kurām veidojami mikroliegumi.</w:t>
            </w:r>
          </w:p>
          <w:p w14:paraId="66FF99FE" w14:textId="0BF47813" w:rsidR="00022DCE" w:rsidRPr="005D2C2A" w:rsidRDefault="00022DCE" w:rsidP="00A966B9">
            <w:pPr>
              <w:jc w:val="both"/>
              <w:rPr>
                <w:rFonts w:ascii="Times New Roman" w:hAnsi="Times New Roman" w:cs="Times New Roman"/>
                <w:sz w:val="24"/>
                <w:szCs w:val="24"/>
                <w:lang w:val="lv-LV"/>
              </w:rPr>
            </w:pPr>
          </w:p>
        </w:tc>
        <w:tc>
          <w:tcPr>
            <w:tcW w:w="5528" w:type="dxa"/>
          </w:tcPr>
          <w:p w14:paraId="0A46C2D0" w14:textId="09030A8F" w:rsidR="00022DCE"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Priekšlikums pieņemts zināšanai. Šādi kritēriji būtu ieteicami, taču nav izstrādāti, sugu iekļaušana vai izņemšana no mikroliegumu sugu saraksta līdz šim notikusi, balstoties uz attiecīgo sugu ekspertu zināšanām par sugas stāvokli.</w:t>
            </w:r>
          </w:p>
          <w:p w14:paraId="753B8377" w14:textId="3C00E2FF" w:rsidR="00022DCE"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Konkrēti vidējais dzenis ir suga, kuras populācija Latvijā ir ievērojami pieaugusi, suga apdzīvo arī parkus un apstādījumus, tās aizsardzību var nodrošināt, saglabājot sugai nepieciešamās struktūras mežaudzēs un koku stādījumos.</w:t>
            </w:r>
          </w:p>
          <w:p w14:paraId="76C38542" w14:textId="240880A2" w:rsidR="00022DCE" w:rsidRPr="005D2C2A"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c>
      </w:tr>
      <w:tr w:rsidR="00022DCE" w:rsidRPr="005D2C2A" w14:paraId="4B57F3AA" w14:textId="77777777" w:rsidTr="00022DCE">
        <w:tc>
          <w:tcPr>
            <w:tcW w:w="2354" w:type="dxa"/>
            <w:vMerge/>
          </w:tcPr>
          <w:p w14:paraId="27CF270D"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4A7AB55A" w14:textId="77777777"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8) “</w:t>
            </w:r>
            <w:r w:rsidRPr="005D2C2A">
              <w:rPr>
                <w:rFonts w:ascii="Times New Roman" w:hAnsi="Times New Roman" w:cs="Times New Roman"/>
                <w:i/>
                <w:sz w:val="24"/>
                <w:szCs w:val="24"/>
                <w:lang w:val="lv-LV"/>
              </w:rPr>
              <w:t xml:space="preserve">10.1. no 1. aprīļa līdz 30. jūnijam visos mežos aizliegta </w:t>
            </w:r>
            <w:r w:rsidRPr="00D57D2E">
              <w:rPr>
                <w:rFonts w:ascii="Times New Roman" w:hAnsi="Times New Roman" w:cs="Times New Roman"/>
                <w:i/>
                <w:strike/>
                <w:sz w:val="24"/>
                <w:szCs w:val="24"/>
                <w:lang w:val="lv-LV"/>
              </w:rPr>
              <w:t>līdz 10 gadu vecu priežu un lapu koku un līdz 20 gadu vecu egļu mežaudžu kopšana, izņemot jaunaudzes, kur skuju koku vidējais augstums nepārsniedz 0,7 metrus, bet lapu koku vidējais augstums – vienu metru</w:t>
            </w:r>
            <w:r w:rsidRPr="005D2C2A">
              <w:rPr>
                <w:rFonts w:ascii="Times New Roman" w:hAnsi="Times New Roman" w:cs="Times New Roman"/>
                <w:i/>
                <w:sz w:val="24"/>
                <w:szCs w:val="24"/>
                <w:lang w:val="lv-LV"/>
              </w:rPr>
              <w:t xml:space="preserve"> galvenā cirte un meža kopšana; (..)</w:t>
            </w:r>
            <w:r w:rsidRPr="005D2C2A">
              <w:rPr>
                <w:rFonts w:ascii="Times New Roman" w:hAnsi="Times New Roman" w:cs="Times New Roman"/>
                <w:sz w:val="24"/>
                <w:szCs w:val="24"/>
                <w:lang w:val="lv-LV"/>
              </w:rPr>
              <w:t xml:space="preserve">”. (225.lpp.) Paskaidrot dokumentā, kāpēc būtu jānosaka cits regulējums attiecībā uz jaunaudžu kopšanu.  </w:t>
            </w:r>
          </w:p>
          <w:p w14:paraId="5119EC19" w14:textId="2760DFE9" w:rsidR="00022DCE" w:rsidRPr="005D2C2A" w:rsidRDefault="00022DCE" w:rsidP="00A966B9">
            <w:pPr>
              <w:jc w:val="both"/>
              <w:rPr>
                <w:rFonts w:ascii="Times New Roman" w:hAnsi="Times New Roman" w:cs="Times New Roman"/>
                <w:sz w:val="24"/>
                <w:szCs w:val="24"/>
                <w:lang w:val="lv-LV"/>
              </w:rPr>
            </w:pPr>
          </w:p>
        </w:tc>
        <w:tc>
          <w:tcPr>
            <w:tcW w:w="5528" w:type="dxa"/>
          </w:tcPr>
          <w:p w14:paraId="09CDE4FA" w14:textId="2B7AA3A5" w:rsidR="00846F6E" w:rsidRPr="00735CCF" w:rsidRDefault="00250F7E" w:rsidP="00A966B9">
            <w:pPr>
              <w:jc w:val="both"/>
              <w:rPr>
                <w:rFonts w:ascii="Times New Roman" w:hAnsi="Times New Roman" w:cs="Times New Roman"/>
                <w:sz w:val="24"/>
                <w:szCs w:val="24"/>
                <w:lang w:val="lv-LV"/>
              </w:rPr>
            </w:pPr>
            <w:r w:rsidRPr="00735CCF">
              <w:rPr>
                <w:rFonts w:ascii="Times New Roman" w:hAnsi="Times New Roman" w:cs="Times New Roman"/>
                <w:sz w:val="24"/>
                <w:szCs w:val="24"/>
                <w:lang w:val="lv-LV"/>
              </w:rPr>
              <w:lastRenderedPageBreak/>
              <w:t xml:space="preserve">Plāna tekstā jau ir iekļauts pamatojums </w:t>
            </w:r>
            <w:r w:rsidR="00735CCF">
              <w:rPr>
                <w:rFonts w:ascii="Times New Roman" w:hAnsi="Times New Roman" w:cs="Times New Roman"/>
                <w:sz w:val="24"/>
                <w:szCs w:val="24"/>
                <w:lang w:val="lv-LV"/>
              </w:rPr>
              <w:t>miera perioda nepieciešamībai</w:t>
            </w:r>
            <w:r w:rsidRPr="00735CCF">
              <w:rPr>
                <w:rFonts w:ascii="Times New Roman" w:hAnsi="Times New Roman" w:cs="Times New Roman"/>
                <w:sz w:val="24"/>
                <w:szCs w:val="24"/>
                <w:lang w:val="lv-LV"/>
              </w:rPr>
              <w:t xml:space="preserve"> (235. lpp.). </w:t>
            </w:r>
            <w:r w:rsidR="00846F6E" w:rsidRPr="00735CCF">
              <w:rPr>
                <w:rFonts w:ascii="Times New Roman" w:hAnsi="Times New Roman" w:cs="Times New Roman"/>
                <w:sz w:val="24"/>
                <w:szCs w:val="24"/>
                <w:lang w:val="lv-LV"/>
              </w:rPr>
              <w:t xml:space="preserve">Lai gan nelielā daļā valsts teritorijas ir aizliegta mežizstrāde putnu ligzdošanas laikā un visur ir aizliegta jaunu jaunaudžu kopšana, pēc Latvijas Ornitoloģijas biedrības (LOB) ekspertu aprēķiniem katru gadu mežizstrādes dēļ AS “Latvijas valsts meži” apsaimniekotajos mežos vien iet bojā vairāk nekā 50 tūkstoši putnu ligzdu. Mežizstrādes radītais traucējums būtiski pasliktina ligzdošanas </w:t>
            </w:r>
            <w:r w:rsidR="00846F6E" w:rsidRPr="00735CCF">
              <w:rPr>
                <w:rFonts w:ascii="Times New Roman" w:hAnsi="Times New Roman" w:cs="Times New Roman"/>
                <w:sz w:val="24"/>
                <w:szCs w:val="24"/>
                <w:lang w:val="lv-LV"/>
              </w:rPr>
              <w:lastRenderedPageBreak/>
              <w:t>sekmes arī tiem putniem, kuru ligzdas izpostītas netiek (LOB dati).</w:t>
            </w:r>
            <w:r w:rsidR="00735CCF">
              <w:rPr>
                <w:rFonts w:ascii="Times New Roman" w:hAnsi="Times New Roman" w:cs="Times New Roman"/>
                <w:sz w:val="24"/>
                <w:szCs w:val="24"/>
                <w:lang w:val="lv-LV"/>
              </w:rPr>
              <w:t xml:space="preserve"> </w:t>
            </w:r>
            <w:r w:rsidR="00846F6E" w:rsidRPr="00735CCF">
              <w:rPr>
                <w:rFonts w:ascii="Times New Roman" w:hAnsi="Times New Roman" w:cs="Times New Roman"/>
                <w:sz w:val="24"/>
                <w:szCs w:val="24"/>
                <w:lang w:val="lv-LV"/>
              </w:rPr>
              <w:t>Galvenie argumenti miera perioda ieviešanai visa veida cirtēs putnu ligzdošanas sezonas kulminācijas periodā ir sekojoši:</w:t>
            </w:r>
          </w:p>
          <w:p w14:paraId="3AD60E42" w14:textId="77777777" w:rsidR="00846F6E" w:rsidRPr="00735CCF" w:rsidRDefault="00846F6E" w:rsidP="00A966B9">
            <w:pPr>
              <w:pStyle w:val="ListParagraph"/>
              <w:numPr>
                <w:ilvl w:val="0"/>
                <w:numId w:val="5"/>
              </w:numPr>
              <w:jc w:val="both"/>
              <w:rPr>
                <w:rFonts w:ascii="Times New Roman" w:hAnsi="Times New Roman" w:cs="Times New Roman"/>
                <w:sz w:val="24"/>
                <w:szCs w:val="24"/>
                <w:lang w:val="lv-LV"/>
              </w:rPr>
            </w:pPr>
            <w:r w:rsidRPr="00735CCF">
              <w:rPr>
                <w:rFonts w:ascii="Times New Roman" w:hAnsi="Times New Roman" w:cs="Times New Roman"/>
                <w:sz w:val="24"/>
                <w:szCs w:val="24"/>
                <w:lang w:val="lv-LV"/>
              </w:rPr>
              <w:t>mežizstrāde putnu ligzdošanas laikā ir pretrunā ar ES Putnu direktīvu,</w:t>
            </w:r>
          </w:p>
          <w:p w14:paraId="40EDBFBC" w14:textId="77777777" w:rsidR="00846F6E" w:rsidRPr="00735CCF" w:rsidRDefault="00846F6E" w:rsidP="00A966B9">
            <w:pPr>
              <w:numPr>
                <w:ilvl w:val="0"/>
                <w:numId w:val="5"/>
              </w:numPr>
              <w:jc w:val="both"/>
              <w:rPr>
                <w:rFonts w:ascii="Times New Roman" w:hAnsi="Times New Roman" w:cs="Times New Roman"/>
                <w:sz w:val="24"/>
                <w:szCs w:val="24"/>
                <w:lang w:val="lv-LV"/>
              </w:rPr>
            </w:pPr>
            <w:r w:rsidRPr="00735CCF">
              <w:rPr>
                <w:rFonts w:ascii="Times New Roman" w:hAnsi="Times New Roman" w:cs="Times New Roman"/>
                <w:sz w:val="24"/>
                <w:szCs w:val="24"/>
                <w:lang w:val="lv-LV"/>
              </w:rPr>
              <w:t>mežizstrāde putnu ligzdošanas laikā ir pretrunā ar Sugu un biotopu aizsardzības likumu,</w:t>
            </w:r>
          </w:p>
          <w:p w14:paraId="7BE16D41" w14:textId="48FB4925" w:rsidR="00846F6E" w:rsidRPr="00735CCF" w:rsidRDefault="00846F6E" w:rsidP="00A966B9">
            <w:pPr>
              <w:numPr>
                <w:ilvl w:val="0"/>
                <w:numId w:val="5"/>
              </w:numPr>
              <w:jc w:val="both"/>
              <w:rPr>
                <w:rFonts w:ascii="Times New Roman" w:hAnsi="Times New Roman" w:cs="Times New Roman"/>
                <w:sz w:val="24"/>
                <w:szCs w:val="24"/>
                <w:lang w:val="lv-LV"/>
              </w:rPr>
            </w:pPr>
            <w:r w:rsidRPr="00735CCF">
              <w:rPr>
                <w:rFonts w:ascii="Times New Roman" w:hAnsi="Times New Roman" w:cs="Times New Roman"/>
                <w:sz w:val="24"/>
                <w:szCs w:val="24"/>
                <w:lang w:val="lv-LV"/>
              </w:rPr>
              <w:t>mežizstrāde putnu ligzdošanas laikā negatīvi ietekmē putnus, gan traucējot to ligzdošanu, gan iznīcinot ligzdas.</w:t>
            </w:r>
          </w:p>
          <w:p w14:paraId="7EFD6549" w14:textId="0505BF2F" w:rsidR="00022DCE" w:rsidRDefault="00B4764A"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Šie argumenti attiecas arī uz dzeņu sugām. Piemēram, ir</w:t>
            </w:r>
            <w:r w:rsidR="00815C18">
              <w:rPr>
                <w:rFonts w:ascii="Times New Roman" w:hAnsi="Times New Roman" w:cs="Times New Roman"/>
                <w:sz w:val="24"/>
                <w:szCs w:val="24"/>
                <w:lang w:val="lv-LV"/>
              </w:rPr>
              <w:t xml:space="preserve"> zināms gadījums, kad</w:t>
            </w:r>
            <w:r w:rsidR="00815C18" w:rsidRPr="00604E33">
              <w:rPr>
                <w:rFonts w:ascii="Times New Roman" w:hAnsi="Times New Roman" w:cs="Times New Roman"/>
                <w:sz w:val="24"/>
                <w:szCs w:val="24"/>
                <w:lang w:val="lv-LV"/>
              </w:rPr>
              <w:t xml:space="preserve"> </w:t>
            </w:r>
            <w:proofErr w:type="spellStart"/>
            <w:r w:rsidR="00815C18">
              <w:rPr>
                <w:rFonts w:ascii="Times New Roman" w:hAnsi="Times New Roman" w:cs="Times New Roman"/>
                <w:sz w:val="24"/>
                <w:szCs w:val="24"/>
                <w:lang w:val="lv-LV"/>
              </w:rPr>
              <w:t>baltmugurdzenis</w:t>
            </w:r>
            <w:proofErr w:type="spellEnd"/>
            <w:r w:rsidR="00815C18">
              <w:rPr>
                <w:rFonts w:ascii="Times New Roman" w:hAnsi="Times New Roman" w:cs="Times New Roman"/>
                <w:sz w:val="24"/>
                <w:szCs w:val="24"/>
                <w:lang w:val="lv-LV"/>
              </w:rPr>
              <w:t xml:space="preserve"> pametis daļēji izkaltu dobumu dienā, kad </w:t>
            </w:r>
            <w:r w:rsidR="00815C18" w:rsidRPr="00604E33">
              <w:rPr>
                <w:rFonts w:ascii="Times New Roman" w:hAnsi="Times New Roman" w:cs="Times New Roman"/>
                <w:sz w:val="24"/>
                <w:szCs w:val="24"/>
                <w:lang w:val="lv-LV"/>
              </w:rPr>
              <w:t xml:space="preserve">tika tīrīta </w:t>
            </w:r>
            <w:r w:rsidR="00815C18">
              <w:rPr>
                <w:rFonts w:ascii="Times New Roman" w:hAnsi="Times New Roman" w:cs="Times New Roman"/>
                <w:sz w:val="24"/>
                <w:szCs w:val="24"/>
                <w:lang w:val="lv-LV"/>
              </w:rPr>
              <w:t xml:space="preserve">dabas </w:t>
            </w:r>
            <w:r w:rsidR="00815C18" w:rsidRPr="00604E33">
              <w:rPr>
                <w:rFonts w:ascii="Times New Roman" w:hAnsi="Times New Roman" w:cs="Times New Roman"/>
                <w:sz w:val="24"/>
                <w:szCs w:val="24"/>
                <w:lang w:val="lv-LV"/>
              </w:rPr>
              <w:t>lieguma robežstiga apmēram 30</w:t>
            </w:r>
            <w:r w:rsidR="00815C18">
              <w:rPr>
                <w:rFonts w:ascii="Times New Roman" w:hAnsi="Times New Roman" w:cs="Times New Roman"/>
                <w:sz w:val="24"/>
                <w:szCs w:val="24"/>
                <w:lang w:val="lv-LV"/>
              </w:rPr>
              <w:t xml:space="preserve"> </w:t>
            </w:r>
            <w:r w:rsidR="00815C18" w:rsidRPr="00604E33">
              <w:rPr>
                <w:rFonts w:ascii="Times New Roman" w:hAnsi="Times New Roman" w:cs="Times New Roman"/>
                <w:sz w:val="24"/>
                <w:szCs w:val="24"/>
                <w:lang w:val="lv-LV"/>
              </w:rPr>
              <w:t xml:space="preserve">m attālumā </w:t>
            </w:r>
            <w:r w:rsidR="00815C18">
              <w:rPr>
                <w:rFonts w:ascii="Times New Roman" w:hAnsi="Times New Roman" w:cs="Times New Roman"/>
                <w:sz w:val="24"/>
                <w:szCs w:val="24"/>
                <w:lang w:val="lv-LV"/>
              </w:rPr>
              <w:t>no tā</w:t>
            </w:r>
            <w:r w:rsidR="00815C18" w:rsidRPr="00604E33">
              <w:rPr>
                <w:rFonts w:ascii="Times New Roman" w:hAnsi="Times New Roman" w:cs="Times New Roman"/>
                <w:sz w:val="24"/>
                <w:szCs w:val="24"/>
                <w:lang w:val="lv-LV"/>
              </w:rPr>
              <w:t xml:space="preserve"> </w:t>
            </w:r>
            <w:r w:rsidR="00815C18">
              <w:rPr>
                <w:rFonts w:ascii="Times New Roman" w:hAnsi="Times New Roman" w:cs="Times New Roman"/>
                <w:sz w:val="24"/>
                <w:szCs w:val="24"/>
                <w:lang w:val="lv-LV"/>
              </w:rPr>
              <w:t>(03.04.</w:t>
            </w:r>
            <w:r w:rsidR="00815C18" w:rsidRPr="00604E33">
              <w:rPr>
                <w:rFonts w:ascii="Times New Roman" w:hAnsi="Times New Roman" w:cs="Times New Roman"/>
                <w:sz w:val="24"/>
                <w:szCs w:val="24"/>
                <w:lang w:val="lv-LV"/>
              </w:rPr>
              <w:t>2019</w:t>
            </w:r>
            <w:r w:rsidR="00815C18">
              <w:rPr>
                <w:rFonts w:ascii="Times New Roman" w:hAnsi="Times New Roman" w:cs="Times New Roman"/>
                <w:sz w:val="24"/>
                <w:szCs w:val="24"/>
                <w:lang w:val="lv-LV"/>
              </w:rPr>
              <w:t>., M. Bergmaņa novērojums).</w:t>
            </w:r>
          </w:p>
          <w:p w14:paraId="6A8354C5" w14:textId="2C16BA7F" w:rsidR="00735CCF" w:rsidRPr="00735CCF" w:rsidRDefault="00735CCF" w:rsidP="00A966B9">
            <w:pPr>
              <w:jc w:val="both"/>
              <w:rPr>
                <w:rFonts w:ascii="Times New Roman" w:hAnsi="Times New Roman" w:cs="Times New Roman"/>
                <w:sz w:val="24"/>
                <w:szCs w:val="24"/>
                <w:lang w:val="lv-LV"/>
              </w:rPr>
            </w:pPr>
          </w:p>
        </w:tc>
      </w:tr>
      <w:tr w:rsidR="00022DCE" w:rsidRPr="005D2C2A" w14:paraId="7EEA5DAC" w14:textId="77777777" w:rsidTr="00022DCE">
        <w:tc>
          <w:tcPr>
            <w:tcW w:w="2354" w:type="dxa"/>
            <w:vMerge w:val="restart"/>
          </w:tcPr>
          <w:p w14:paraId="082BA265" w14:textId="2AB43E20" w:rsidR="00022DCE" w:rsidRPr="005D2C2A"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VMD (</w:t>
            </w:r>
            <w:proofErr w:type="spellStart"/>
            <w:r>
              <w:rPr>
                <w:rFonts w:ascii="Times New Roman" w:hAnsi="Times New Roman" w:cs="Times New Roman"/>
                <w:sz w:val="24"/>
                <w:szCs w:val="24"/>
                <w:lang w:val="lv-LV"/>
              </w:rPr>
              <w:t>turpin</w:t>
            </w:r>
            <w:proofErr w:type="spellEnd"/>
            <w:r>
              <w:rPr>
                <w:rFonts w:ascii="Times New Roman" w:hAnsi="Times New Roman" w:cs="Times New Roman"/>
                <w:sz w:val="24"/>
                <w:szCs w:val="24"/>
                <w:lang w:val="lv-LV"/>
              </w:rPr>
              <w:t>.)</w:t>
            </w:r>
          </w:p>
        </w:tc>
        <w:tc>
          <w:tcPr>
            <w:tcW w:w="5438" w:type="dxa"/>
          </w:tcPr>
          <w:p w14:paraId="2A4071C2" w14:textId="77777777"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9) “</w:t>
            </w:r>
            <w:r w:rsidRPr="005D2C2A">
              <w:rPr>
                <w:rFonts w:ascii="Times New Roman" w:hAnsi="Times New Roman" w:cs="Times New Roman"/>
                <w:i/>
                <w:sz w:val="24"/>
                <w:szCs w:val="24"/>
                <w:lang w:val="lv-LV"/>
              </w:rPr>
              <w:t>Pamatojums: Sugu un biotopu aizsardzības likums paredz aizliegumu postīt putnu ligzdas. Laikā no aprīļa līdz jūnijam vislielākajam putnu sugu skaitam (tajā skaitā dzeņiem) ligzdās ir olas un mazuļi. Rēķinoties, ka ne visas dzeņu sugu populācijas ir un būs aizsargātas, nepieciešams samazināt ligzdošanas laikā izpostīto daļu ārpus aizsargājamām teritorijām.</w:t>
            </w:r>
            <w:r w:rsidRPr="005D2C2A">
              <w:rPr>
                <w:rFonts w:ascii="Times New Roman" w:hAnsi="Times New Roman" w:cs="Times New Roman"/>
                <w:sz w:val="24"/>
                <w:szCs w:val="24"/>
                <w:lang w:val="lv-LV"/>
              </w:rPr>
              <w:t>” (225.lpp.) Lūdzu skaidrojumu, kas sugu aizsardzības plānā ir domāts ar “izpostīto daļu”.</w:t>
            </w:r>
          </w:p>
          <w:p w14:paraId="0D01A3CF" w14:textId="1D283330" w:rsidR="00022DCE" w:rsidRPr="005D2C2A" w:rsidRDefault="00022DCE" w:rsidP="00A966B9">
            <w:pPr>
              <w:jc w:val="both"/>
              <w:rPr>
                <w:rFonts w:ascii="Times New Roman" w:hAnsi="Times New Roman" w:cs="Times New Roman"/>
                <w:sz w:val="24"/>
                <w:szCs w:val="24"/>
                <w:lang w:val="lv-LV"/>
              </w:rPr>
            </w:pPr>
          </w:p>
        </w:tc>
        <w:tc>
          <w:tcPr>
            <w:tcW w:w="5528" w:type="dxa"/>
          </w:tcPr>
          <w:p w14:paraId="12F5E8A3" w14:textId="7B240BD7" w:rsidR="00022DCE" w:rsidRPr="005D2C2A"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Domāta populāciju daļa, kas atrodas/atradīsies ārpus īpaši aizsargājamām dabas teritorijām un mikroliegumiem – platībās</w:t>
            </w:r>
            <w:r>
              <w:rPr>
                <w:rFonts w:ascii="Times New Roman" w:hAnsi="Times New Roman" w:cs="Times New Roman"/>
                <w:sz w:val="24"/>
                <w:szCs w:val="24"/>
                <w:lang w:val="lv-LV"/>
              </w:rPr>
              <w:t xml:space="preserve">, kas ir pakļautas </w:t>
            </w:r>
            <w:r w:rsidRPr="005D2C2A">
              <w:rPr>
                <w:rFonts w:ascii="Times New Roman" w:hAnsi="Times New Roman" w:cs="Times New Roman"/>
                <w:sz w:val="24"/>
                <w:szCs w:val="24"/>
                <w:lang w:val="lv-LV"/>
              </w:rPr>
              <w:t>mežsaimniecis</w:t>
            </w:r>
            <w:r>
              <w:rPr>
                <w:rFonts w:ascii="Times New Roman" w:hAnsi="Times New Roman" w:cs="Times New Roman"/>
                <w:sz w:val="24"/>
                <w:szCs w:val="24"/>
                <w:lang w:val="lv-LV"/>
              </w:rPr>
              <w:t>kajai</w:t>
            </w:r>
            <w:r w:rsidRPr="005D2C2A">
              <w:rPr>
                <w:rFonts w:ascii="Times New Roman" w:hAnsi="Times New Roman" w:cs="Times New Roman"/>
                <w:sz w:val="24"/>
                <w:szCs w:val="24"/>
                <w:lang w:val="lv-LV"/>
              </w:rPr>
              <w:t xml:space="preserve"> darbība putnu ligzdošanas </w:t>
            </w:r>
            <w:r>
              <w:rPr>
                <w:rFonts w:ascii="Times New Roman" w:hAnsi="Times New Roman" w:cs="Times New Roman"/>
                <w:sz w:val="24"/>
                <w:szCs w:val="24"/>
                <w:lang w:val="lv-LV"/>
              </w:rPr>
              <w:t xml:space="preserve">sezonas </w:t>
            </w:r>
            <w:r w:rsidRPr="005D2C2A">
              <w:rPr>
                <w:rFonts w:ascii="Times New Roman" w:hAnsi="Times New Roman" w:cs="Times New Roman"/>
                <w:sz w:val="24"/>
                <w:szCs w:val="24"/>
                <w:lang w:val="lv-LV"/>
              </w:rPr>
              <w:t>laikā.</w:t>
            </w:r>
          </w:p>
        </w:tc>
      </w:tr>
      <w:tr w:rsidR="00022DCE" w:rsidRPr="005D2C2A" w14:paraId="345DCA7D" w14:textId="77777777" w:rsidTr="00022DCE">
        <w:tc>
          <w:tcPr>
            <w:tcW w:w="2354" w:type="dxa"/>
            <w:vMerge/>
          </w:tcPr>
          <w:p w14:paraId="001892FD"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34074DA3" w14:textId="77777777"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10) “</w:t>
            </w:r>
            <w:r w:rsidRPr="005D2C2A">
              <w:rPr>
                <w:rFonts w:ascii="Times New Roman" w:hAnsi="Times New Roman" w:cs="Times New Roman"/>
                <w:i/>
                <w:sz w:val="24"/>
                <w:szCs w:val="24"/>
                <w:lang w:val="lv-LV"/>
              </w:rPr>
              <w:t xml:space="preserve">Noteikumi papildināmi ar jaunu punktu: “Lai veicinātu īpaši aizsargājamo putnu sugu labvēlīga aizsardzības stāvokļa sasniegšanu, koku ciršanu un sauso un kritušo koku izvākšanu sugas aizsardzībai prioritārajās teritorijās, kuras noteiktas sugas aizsardzības plānā, veic saskaņā ar putnu sugu </w:t>
            </w:r>
            <w:r w:rsidRPr="005D2C2A">
              <w:rPr>
                <w:rFonts w:ascii="Times New Roman" w:hAnsi="Times New Roman" w:cs="Times New Roman"/>
                <w:i/>
                <w:sz w:val="24"/>
                <w:szCs w:val="24"/>
                <w:lang w:val="lv-LV"/>
              </w:rPr>
              <w:lastRenderedPageBreak/>
              <w:t>aizsardzības jomā sertificēta eksperta atzinumu. Eksperta atzinumā ietver ietekmes uz sugas aizsardzību novērtējumu atbilstoši sugas aizsardzības plānā noteiktajai metodikai. Ja eksperta atzinumā paredzēts koku ciršanas, galvenās cirtes vai kailcirtes aizliegums, to nosaka atbilstoši normatīviem par mikroliegumu izveidošanu</w:t>
            </w:r>
            <w:r w:rsidRPr="005D2C2A">
              <w:rPr>
                <w:rFonts w:ascii="Times New Roman" w:hAnsi="Times New Roman" w:cs="Times New Roman"/>
                <w:sz w:val="24"/>
                <w:szCs w:val="24"/>
                <w:lang w:val="lv-LV"/>
              </w:rPr>
              <w:t>.”” (225.lpp.) Lūdzam sniegt skaidrojumu, kā šo ir plānots realizēt dzīvē, sākot ar apjomiem, termiņiem, izmaksām.</w:t>
            </w:r>
          </w:p>
          <w:p w14:paraId="49CB9EFE" w14:textId="363BED31" w:rsidR="00022DCE" w:rsidRPr="005D2C2A" w:rsidRDefault="00022DCE" w:rsidP="00A966B9">
            <w:pPr>
              <w:jc w:val="both"/>
              <w:rPr>
                <w:rFonts w:ascii="Times New Roman" w:hAnsi="Times New Roman" w:cs="Times New Roman"/>
                <w:sz w:val="24"/>
                <w:szCs w:val="24"/>
                <w:lang w:val="lv-LV"/>
              </w:rPr>
            </w:pPr>
          </w:p>
        </w:tc>
        <w:tc>
          <w:tcPr>
            <w:tcW w:w="5528" w:type="dxa"/>
          </w:tcPr>
          <w:p w14:paraId="026EFAD9" w14:textId="24BF9B99" w:rsidR="00022DCE"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Plānā ir norādītas </w:t>
            </w:r>
            <w:proofErr w:type="spellStart"/>
            <w:r>
              <w:rPr>
                <w:rFonts w:ascii="Times New Roman" w:hAnsi="Times New Roman" w:cs="Times New Roman"/>
                <w:sz w:val="24"/>
                <w:szCs w:val="24"/>
                <w:lang w:val="lv-LV"/>
              </w:rPr>
              <w:t>baltmugurdzeņa</w:t>
            </w:r>
            <w:proofErr w:type="spellEnd"/>
            <w:r>
              <w:rPr>
                <w:rFonts w:ascii="Times New Roman" w:hAnsi="Times New Roman" w:cs="Times New Roman"/>
                <w:sz w:val="24"/>
                <w:szCs w:val="24"/>
                <w:lang w:val="lv-LV"/>
              </w:rPr>
              <w:t xml:space="preserve"> un </w:t>
            </w:r>
            <w:proofErr w:type="spellStart"/>
            <w:r>
              <w:rPr>
                <w:rFonts w:ascii="Times New Roman" w:hAnsi="Times New Roman" w:cs="Times New Roman"/>
                <w:sz w:val="24"/>
                <w:szCs w:val="24"/>
                <w:lang w:val="lv-LV"/>
              </w:rPr>
              <w:t>trīspirkstu</w:t>
            </w:r>
            <w:proofErr w:type="spellEnd"/>
            <w:r>
              <w:rPr>
                <w:rFonts w:ascii="Times New Roman" w:hAnsi="Times New Roman" w:cs="Times New Roman"/>
                <w:sz w:val="24"/>
                <w:szCs w:val="24"/>
                <w:lang w:val="lv-LV"/>
              </w:rPr>
              <w:t xml:space="preserve"> dzeņa aizsardzībai prioritārās teritorijas, kurās dzeņiem labvēlīgs aizsardzības režīms nodibināms, veidojot ĪADT vai mikroliegumus. Tā kā teritoriju dibināšanas process ir lēns un pakāpenisks, ir jāīsteno mehānisms, kas pasargā plānā noteiktās dzeņu aizsardzībai </w:t>
            </w:r>
            <w:r>
              <w:rPr>
                <w:rFonts w:ascii="Times New Roman" w:hAnsi="Times New Roman" w:cs="Times New Roman"/>
                <w:sz w:val="24"/>
                <w:szCs w:val="24"/>
                <w:lang w:val="lv-LV"/>
              </w:rPr>
              <w:lastRenderedPageBreak/>
              <w:t>prioritārās teritorijas visā to platībā līdz eksperta apsekojumam.</w:t>
            </w:r>
            <w:r w:rsidR="00CE06C6">
              <w:rPr>
                <w:rFonts w:ascii="Times New Roman" w:hAnsi="Times New Roman" w:cs="Times New Roman"/>
                <w:sz w:val="24"/>
                <w:szCs w:val="24"/>
                <w:lang w:val="lv-LV"/>
              </w:rPr>
              <w:t xml:space="preserve"> </w:t>
            </w:r>
            <w:r w:rsidR="00D2142F">
              <w:rPr>
                <w:rFonts w:ascii="Times New Roman" w:hAnsi="Times New Roman" w:cs="Times New Roman"/>
                <w:sz w:val="24"/>
                <w:szCs w:val="24"/>
                <w:lang w:val="lv-LV"/>
              </w:rPr>
              <w:t>Veicot mežizstrādi plānā norādītajās prioritārajās teritorijās,</w:t>
            </w:r>
            <w:r w:rsidR="00CE06C6">
              <w:rPr>
                <w:rFonts w:ascii="Times New Roman" w:hAnsi="Times New Roman" w:cs="Times New Roman"/>
                <w:sz w:val="24"/>
                <w:szCs w:val="24"/>
                <w:lang w:val="lv-LV"/>
              </w:rPr>
              <w:t xml:space="preserve"> pieaugs kopējā mežaudžu platība valsts mērogā, kurā nepieciešams ieviest stingru aizsardzības režīmu, lai nodrošinātu īpaši aizsargājamo dzeņu sugu labvēlīgu aizsardzības stāvokli, ko pieprasa arī valsts starptautiskās saistības. Racionālākie risinājumi</w:t>
            </w:r>
            <w:r w:rsidR="00D2142F">
              <w:rPr>
                <w:rFonts w:ascii="Times New Roman" w:hAnsi="Times New Roman" w:cs="Times New Roman"/>
                <w:sz w:val="24"/>
                <w:szCs w:val="24"/>
                <w:lang w:val="lv-LV"/>
              </w:rPr>
              <w:t xml:space="preserve"> </w:t>
            </w:r>
            <w:r w:rsidR="00CE06C6">
              <w:rPr>
                <w:rFonts w:ascii="Times New Roman" w:hAnsi="Times New Roman" w:cs="Times New Roman"/>
                <w:sz w:val="24"/>
                <w:szCs w:val="24"/>
                <w:lang w:val="lv-LV"/>
              </w:rPr>
              <w:t>jāmeklē</w:t>
            </w:r>
            <w:r w:rsidR="00D2142F">
              <w:rPr>
                <w:rFonts w:ascii="Times New Roman" w:hAnsi="Times New Roman" w:cs="Times New Roman"/>
                <w:sz w:val="24"/>
                <w:szCs w:val="24"/>
                <w:lang w:val="lv-LV"/>
              </w:rPr>
              <w:t xml:space="preserve">, sadarbojoties </w:t>
            </w:r>
            <w:r w:rsidR="00CE06C6">
              <w:rPr>
                <w:rFonts w:ascii="Times New Roman" w:hAnsi="Times New Roman" w:cs="Times New Roman"/>
                <w:sz w:val="24"/>
                <w:szCs w:val="24"/>
                <w:lang w:val="lv-LV"/>
              </w:rPr>
              <w:t>Vides aizsardzības un reģionālās attīstības ministrija</w:t>
            </w:r>
            <w:r w:rsidR="00D2142F">
              <w:rPr>
                <w:rFonts w:ascii="Times New Roman" w:hAnsi="Times New Roman" w:cs="Times New Roman"/>
                <w:sz w:val="24"/>
                <w:szCs w:val="24"/>
                <w:lang w:val="lv-LV"/>
              </w:rPr>
              <w:t xml:space="preserve">i, </w:t>
            </w:r>
            <w:r w:rsidR="00CE06C6">
              <w:rPr>
                <w:rFonts w:ascii="Times New Roman" w:hAnsi="Times New Roman" w:cs="Times New Roman"/>
                <w:sz w:val="24"/>
                <w:szCs w:val="24"/>
                <w:lang w:val="lv-LV"/>
              </w:rPr>
              <w:t>Zemkopības ministrija</w:t>
            </w:r>
            <w:r w:rsidR="00D2142F">
              <w:rPr>
                <w:rFonts w:ascii="Times New Roman" w:hAnsi="Times New Roman" w:cs="Times New Roman"/>
                <w:sz w:val="24"/>
                <w:szCs w:val="24"/>
                <w:lang w:val="lv-LV"/>
              </w:rPr>
              <w:t>i</w:t>
            </w:r>
            <w:r w:rsidR="00CE06C6">
              <w:rPr>
                <w:rFonts w:ascii="Times New Roman" w:hAnsi="Times New Roman" w:cs="Times New Roman"/>
                <w:sz w:val="24"/>
                <w:szCs w:val="24"/>
                <w:lang w:val="lv-LV"/>
              </w:rPr>
              <w:t>, kā arī tām pakļaut</w:t>
            </w:r>
            <w:r w:rsidR="00D2142F">
              <w:rPr>
                <w:rFonts w:ascii="Times New Roman" w:hAnsi="Times New Roman" w:cs="Times New Roman"/>
                <w:sz w:val="24"/>
                <w:szCs w:val="24"/>
                <w:lang w:val="lv-LV"/>
              </w:rPr>
              <w:t>ajām</w:t>
            </w:r>
            <w:r w:rsidR="00CE06C6">
              <w:rPr>
                <w:rFonts w:ascii="Times New Roman" w:hAnsi="Times New Roman" w:cs="Times New Roman"/>
                <w:sz w:val="24"/>
                <w:szCs w:val="24"/>
                <w:lang w:val="lv-LV"/>
              </w:rPr>
              <w:t xml:space="preserve"> valsts institūcij</w:t>
            </w:r>
            <w:r w:rsidR="00D2142F">
              <w:rPr>
                <w:rFonts w:ascii="Times New Roman" w:hAnsi="Times New Roman" w:cs="Times New Roman"/>
                <w:sz w:val="24"/>
                <w:szCs w:val="24"/>
                <w:lang w:val="lv-LV"/>
              </w:rPr>
              <w:t>ām</w:t>
            </w:r>
            <w:r w:rsidR="00CE06C6">
              <w:rPr>
                <w:rFonts w:ascii="Times New Roman" w:hAnsi="Times New Roman" w:cs="Times New Roman"/>
                <w:sz w:val="24"/>
                <w:szCs w:val="24"/>
                <w:lang w:val="lv-LV"/>
              </w:rPr>
              <w:t>.</w:t>
            </w:r>
          </w:p>
          <w:p w14:paraId="239F6120" w14:textId="536C726F" w:rsidR="00D2142F" w:rsidRPr="005D2C2A" w:rsidRDefault="00D2142F" w:rsidP="00A966B9">
            <w:pPr>
              <w:jc w:val="both"/>
              <w:rPr>
                <w:rFonts w:ascii="Times New Roman" w:hAnsi="Times New Roman" w:cs="Times New Roman"/>
                <w:sz w:val="24"/>
                <w:szCs w:val="24"/>
                <w:lang w:val="lv-LV"/>
              </w:rPr>
            </w:pPr>
          </w:p>
        </w:tc>
      </w:tr>
      <w:tr w:rsidR="00896B95" w:rsidRPr="005D2C2A" w14:paraId="106ADCC6" w14:textId="77777777" w:rsidTr="00022DCE">
        <w:tc>
          <w:tcPr>
            <w:tcW w:w="2354" w:type="dxa"/>
          </w:tcPr>
          <w:p w14:paraId="0D2DEA4A" w14:textId="77777777" w:rsidR="00896B95" w:rsidRPr="005D2C2A" w:rsidRDefault="00896B95" w:rsidP="00A966B9">
            <w:pPr>
              <w:jc w:val="both"/>
              <w:rPr>
                <w:rFonts w:ascii="Times New Roman" w:hAnsi="Times New Roman" w:cs="Times New Roman"/>
                <w:sz w:val="24"/>
                <w:szCs w:val="24"/>
                <w:lang w:val="lv-LV"/>
              </w:rPr>
            </w:pPr>
          </w:p>
        </w:tc>
        <w:tc>
          <w:tcPr>
            <w:tcW w:w="5438" w:type="dxa"/>
          </w:tcPr>
          <w:p w14:paraId="3105C744" w14:textId="5077C8C2" w:rsidR="00896B95"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11) “</w:t>
            </w:r>
            <w:r w:rsidRPr="005D2C2A">
              <w:rPr>
                <w:rFonts w:ascii="Times New Roman" w:hAnsi="Times New Roman" w:cs="Times New Roman"/>
                <w:i/>
                <w:sz w:val="24"/>
                <w:szCs w:val="24"/>
                <w:lang w:val="lv-LV"/>
              </w:rPr>
              <w:t>Dzeņu sugu aizsardzībai prioritārajās vietās (4.1.5., 4.1.7., 4.1.9. un 4.1.11. att.) vismaz valsts un pašvaldību mežos, kā arī īpašumos, kuru platība pārsniedz 500 ha, nevajadzētu plānot mežizstrādi, kamēr nav sagaidīti ES biotopu kartēšanas rezultāti, integrēti ar pūču un dzeņu sugu plānos norādītajām prioritārajām vietām aizsardzībai un pieņemts lēmums par šo platību aizsardzības nodrošināšanu.</w:t>
            </w:r>
            <w:r w:rsidRPr="005D2C2A">
              <w:rPr>
                <w:rFonts w:ascii="Times New Roman" w:hAnsi="Times New Roman" w:cs="Times New Roman"/>
                <w:sz w:val="24"/>
                <w:szCs w:val="24"/>
                <w:lang w:val="lv-LV"/>
              </w:rPr>
              <w:t xml:space="preserve"> “ (225.lpp). Šāds punkts iekļaujams izvērtējot vides sociālās un ekonomiskās intereses.</w:t>
            </w:r>
          </w:p>
          <w:p w14:paraId="3581DA4C" w14:textId="173A4214" w:rsidR="00896B95" w:rsidRPr="005D2C2A" w:rsidRDefault="00896B95" w:rsidP="00A966B9">
            <w:pPr>
              <w:jc w:val="both"/>
              <w:rPr>
                <w:rFonts w:ascii="Times New Roman" w:hAnsi="Times New Roman" w:cs="Times New Roman"/>
                <w:sz w:val="24"/>
                <w:szCs w:val="24"/>
                <w:lang w:val="lv-LV"/>
              </w:rPr>
            </w:pPr>
          </w:p>
        </w:tc>
        <w:tc>
          <w:tcPr>
            <w:tcW w:w="5528" w:type="dxa"/>
          </w:tcPr>
          <w:p w14:paraId="51A05F0A" w14:textId="5ADCA77B" w:rsidR="00896B95" w:rsidRPr="005D2C2A" w:rsidRDefault="00896B95"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Plāns uzskatāms par</w:t>
            </w:r>
            <w:r w:rsidRPr="005D2C2A">
              <w:rPr>
                <w:rFonts w:ascii="Times New Roman" w:hAnsi="Times New Roman" w:cs="Times New Roman"/>
                <w:sz w:val="24"/>
                <w:szCs w:val="24"/>
                <w:lang w:val="lv-LV"/>
              </w:rPr>
              <w:t xml:space="preserve"> dabas aizsardzības ekspertu ieteikum</w:t>
            </w:r>
            <w:r>
              <w:rPr>
                <w:rFonts w:ascii="Times New Roman" w:hAnsi="Times New Roman" w:cs="Times New Roman"/>
                <w:sz w:val="24"/>
                <w:szCs w:val="24"/>
                <w:lang w:val="lv-LV"/>
              </w:rPr>
              <w:t>iem</w:t>
            </w:r>
            <w:r w:rsidRPr="005D2C2A">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un </w:t>
            </w:r>
            <w:r w:rsidRPr="005D2C2A">
              <w:rPr>
                <w:rFonts w:ascii="Times New Roman" w:hAnsi="Times New Roman" w:cs="Times New Roman"/>
                <w:sz w:val="24"/>
                <w:szCs w:val="24"/>
                <w:lang w:val="lv-LV"/>
              </w:rPr>
              <w:t>tas neietver ekonomisko izvērtējumu.</w:t>
            </w:r>
            <w:r w:rsidR="00721027">
              <w:rPr>
                <w:rFonts w:ascii="Times New Roman" w:hAnsi="Times New Roman" w:cs="Times New Roman"/>
                <w:sz w:val="24"/>
                <w:szCs w:val="24"/>
                <w:lang w:val="lv-LV"/>
              </w:rPr>
              <w:t xml:space="preserve"> Šīs rindkopas teksts ir precizēts, svītrojot tekstu “</w:t>
            </w:r>
            <w:r w:rsidR="00721027" w:rsidRPr="005D2C2A">
              <w:rPr>
                <w:rFonts w:ascii="Times New Roman" w:hAnsi="Times New Roman" w:cs="Times New Roman"/>
                <w:i/>
                <w:sz w:val="24"/>
                <w:szCs w:val="24"/>
                <w:lang w:val="lv-LV"/>
              </w:rPr>
              <w:t>sagaidīti ES biotopu kartēšanas rezultāti, integrēti ar pūču un dzeņu sugu plānos norādītajām prioritārajām vietām aizsardzībai un</w:t>
            </w:r>
            <w:r w:rsidR="00721027">
              <w:rPr>
                <w:rFonts w:ascii="Times New Roman" w:hAnsi="Times New Roman" w:cs="Times New Roman"/>
                <w:i/>
                <w:sz w:val="24"/>
                <w:szCs w:val="24"/>
                <w:lang w:val="lv-LV"/>
              </w:rPr>
              <w:t>”</w:t>
            </w:r>
            <w:r w:rsidR="008F4363">
              <w:rPr>
                <w:rFonts w:ascii="Times New Roman" w:hAnsi="Times New Roman" w:cs="Times New Roman"/>
                <w:i/>
                <w:sz w:val="24"/>
                <w:szCs w:val="24"/>
                <w:lang w:val="lv-LV"/>
              </w:rPr>
              <w:t xml:space="preserve"> </w:t>
            </w:r>
            <w:r w:rsidR="00841E23">
              <w:rPr>
                <w:rFonts w:ascii="Times New Roman" w:hAnsi="Times New Roman" w:cs="Times New Roman"/>
                <w:sz w:val="24"/>
                <w:szCs w:val="24"/>
                <w:lang w:val="lv-LV"/>
              </w:rPr>
              <w:t>un pārcelts uz pasākuma 6.2.1. aprakstu.</w:t>
            </w:r>
            <w:r w:rsidR="00721027">
              <w:rPr>
                <w:rFonts w:ascii="Times New Roman" w:hAnsi="Times New Roman" w:cs="Times New Roman"/>
                <w:i/>
                <w:sz w:val="24"/>
                <w:szCs w:val="24"/>
                <w:lang w:val="lv-LV"/>
              </w:rPr>
              <w:t xml:space="preserve"> </w:t>
            </w:r>
          </w:p>
        </w:tc>
      </w:tr>
      <w:tr w:rsidR="00896B95" w:rsidRPr="005D2C2A" w14:paraId="62305EB1" w14:textId="77777777" w:rsidTr="00022DCE">
        <w:tc>
          <w:tcPr>
            <w:tcW w:w="2354" w:type="dxa"/>
          </w:tcPr>
          <w:p w14:paraId="6EA45F1C" w14:textId="7410BECE" w:rsidR="00896B95" w:rsidRPr="005D2C2A"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VMD (</w:t>
            </w:r>
            <w:proofErr w:type="spellStart"/>
            <w:r>
              <w:rPr>
                <w:rFonts w:ascii="Times New Roman" w:hAnsi="Times New Roman" w:cs="Times New Roman"/>
                <w:sz w:val="24"/>
                <w:szCs w:val="24"/>
                <w:lang w:val="lv-LV"/>
              </w:rPr>
              <w:t>turpin</w:t>
            </w:r>
            <w:proofErr w:type="spellEnd"/>
            <w:r>
              <w:rPr>
                <w:rFonts w:ascii="Times New Roman" w:hAnsi="Times New Roman" w:cs="Times New Roman"/>
                <w:sz w:val="24"/>
                <w:szCs w:val="24"/>
                <w:lang w:val="lv-LV"/>
              </w:rPr>
              <w:t>.)</w:t>
            </w:r>
          </w:p>
        </w:tc>
        <w:tc>
          <w:tcPr>
            <w:tcW w:w="5438" w:type="dxa"/>
          </w:tcPr>
          <w:p w14:paraId="32E1A471" w14:textId="386319C5" w:rsidR="00896B95" w:rsidRPr="005D2C2A" w:rsidRDefault="00896B95"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12) “</w:t>
            </w:r>
            <w:r w:rsidRPr="005D2C2A">
              <w:rPr>
                <w:rFonts w:ascii="Times New Roman" w:hAnsi="Times New Roman" w:cs="Times New Roman"/>
                <w:i/>
                <w:sz w:val="24"/>
                <w:szCs w:val="24"/>
                <w:lang w:val="lv-LV"/>
              </w:rPr>
              <w:t>Valsts meža dienests pieņem lēmumu par izsniegtā apliecinājuma koku ciršanai darbības apturēšanu platībā, par kuru Valsts meža dienestā normatīvo aktu noteiktajā kārtībā ir saņemts pieteikums par mikrolieguma veidošanu. Lēmumu par apliecinājuma koku ciršanai darbības atjaunošanu vai apliecinājuma koku ciršanai atcelšanu šajā platībā Valsts meža dienests pieņem saskaņā ar lēmumu par mikrolieguma izveidošanu vai atteikumu izveidot mikroliegumu, kad šis lēmums ir kļuvis neapstrīdams.</w:t>
            </w:r>
            <w:r w:rsidRPr="005D2C2A">
              <w:rPr>
                <w:rFonts w:ascii="Times New Roman" w:hAnsi="Times New Roman" w:cs="Times New Roman"/>
                <w:sz w:val="24"/>
                <w:szCs w:val="24"/>
                <w:lang w:val="lv-LV"/>
              </w:rPr>
              <w:t>”</w:t>
            </w:r>
          </w:p>
          <w:p w14:paraId="156E52DA" w14:textId="0C03D906"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i/>
                <w:sz w:val="24"/>
                <w:szCs w:val="24"/>
                <w:lang w:val="lv-LV"/>
              </w:rPr>
              <w:lastRenderedPageBreak/>
              <w:t>Pamatojums: Pēc mikrolieguma izveides ierosināšanas nereti tiek pasteidzināta attiecīgo mežaudžu nociršana, tādēļ potenciālo mikroliegumu teritorijās no to izveidošanas iesnieguma iesniegšanas brīža līdz lēmuma pieņemšanai un tā apstrīdēšanas procedūras beigām nepieciešams pārtraukt mežsaimnieciskās darbības plānošanu</w:t>
            </w:r>
            <w:r w:rsidRPr="005D2C2A">
              <w:rPr>
                <w:rFonts w:ascii="Times New Roman" w:hAnsi="Times New Roman" w:cs="Times New Roman"/>
                <w:sz w:val="24"/>
                <w:szCs w:val="24"/>
                <w:lang w:val="lv-LV"/>
              </w:rPr>
              <w:t>.” (226.,227.lpp). Lūdzam skaidrojumu, kā to plānots realizēt un kurš normatīvais akts būs pamats, lai atceltu ciršanas apliecinājumu, jo iesniegums par mikroliegumu izveidošanu nav administratīvais akts. Mikrolieguma izveidošana nav vienīgais veids</w:t>
            </w:r>
            <w:r w:rsidR="00A30A6D">
              <w:rPr>
                <w:rFonts w:ascii="Times New Roman" w:hAnsi="Times New Roman" w:cs="Times New Roman"/>
                <w:sz w:val="24"/>
                <w:szCs w:val="24"/>
                <w:lang w:val="lv-LV"/>
              </w:rPr>
              <w:t>,</w:t>
            </w:r>
            <w:r w:rsidRPr="005D2C2A">
              <w:rPr>
                <w:rFonts w:ascii="Times New Roman" w:hAnsi="Times New Roman" w:cs="Times New Roman"/>
                <w:sz w:val="24"/>
                <w:szCs w:val="24"/>
                <w:lang w:val="lv-LV"/>
              </w:rPr>
              <w:t xml:space="preserve"> kā nodrošināt dabas vērtību saglabāšanu. Ekspertiem ir jākomunicē ar īpašniekiem un ir nepieciešami alternatīvi veidi, kā sabalansēt dabas aizsardzību, saimniecisko darbību un sabiedrības intereses. Piemēram,</w:t>
            </w:r>
          </w:p>
          <w:p w14:paraId="446D39D4"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-vienošanās ar termiņiem, kompensāciju un uzturēšanas pasākumiem;</w:t>
            </w:r>
          </w:p>
          <w:p w14:paraId="2D50628B" w14:textId="77777777" w:rsidR="00896B95" w:rsidRPr="005D2C2A"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buferzonas noteikšana – terminētais liegums.</w:t>
            </w:r>
          </w:p>
          <w:p w14:paraId="2F04EDC9" w14:textId="77777777" w:rsidR="00896B95"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vienreizējā kompensācija.</w:t>
            </w:r>
          </w:p>
          <w:p w14:paraId="7FE130E1" w14:textId="5FA09870" w:rsidR="00896B95" w:rsidRPr="005D2C2A" w:rsidRDefault="00896B95" w:rsidP="00A966B9">
            <w:pPr>
              <w:jc w:val="both"/>
              <w:rPr>
                <w:rFonts w:ascii="Times New Roman" w:hAnsi="Times New Roman" w:cs="Times New Roman"/>
                <w:sz w:val="24"/>
                <w:szCs w:val="24"/>
                <w:lang w:val="lv-LV"/>
              </w:rPr>
            </w:pPr>
          </w:p>
        </w:tc>
        <w:tc>
          <w:tcPr>
            <w:tcW w:w="5528" w:type="dxa"/>
          </w:tcPr>
          <w:p w14:paraId="6A36C27E" w14:textId="77777777" w:rsidR="009A3A9A" w:rsidRDefault="00945BEB"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Grozījumi M</w:t>
            </w:r>
            <w:r w:rsidRPr="00244ADD">
              <w:rPr>
                <w:rFonts w:ascii="Times New Roman" w:hAnsi="Times New Roman" w:cs="Times New Roman"/>
                <w:sz w:val="24"/>
                <w:szCs w:val="24"/>
                <w:lang w:val="lv-LV"/>
              </w:rPr>
              <w:t>ikroli</w:t>
            </w:r>
            <w:r>
              <w:rPr>
                <w:rFonts w:ascii="Times New Roman" w:hAnsi="Times New Roman" w:cs="Times New Roman"/>
                <w:sz w:val="24"/>
                <w:szCs w:val="24"/>
                <w:lang w:val="lv-LV"/>
              </w:rPr>
              <w:t>e</w:t>
            </w:r>
            <w:r w:rsidRPr="00244ADD">
              <w:rPr>
                <w:rFonts w:ascii="Times New Roman" w:hAnsi="Times New Roman" w:cs="Times New Roman"/>
                <w:sz w:val="24"/>
                <w:szCs w:val="24"/>
                <w:lang w:val="lv-LV"/>
              </w:rPr>
              <w:t xml:space="preserve">gumu </w:t>
            </w:r>
            <w:r>
              <w:rPr>
                <w:rFonts w:ascii="Times New Roman" w:hAnsi="Times New Roman" w:cs="Times New Roman"/>
                <w:sz w:val="24"/>
                <w:szCs w:val="24"/>
                <w:lang w:val="lv-LV"/>
              </w:rPr>
              <w:t>not</w:t>
            </w:r>
            <w:r w:rsidR="00721027">
              <w:rPr>
                <w:rFonts w:ascii="Times New Roman" w:hAnsi="Times New Roman" w:cs="Times New Roman"/>
                <w:sz w:val="24"/>
                <w:szCs w:val="24"/>
                <w:lang w:val="lv-LV"/>
              </w:rPr>
              <w:t>e</w:t>
            </w:r>
            <w:r>
              <w:rPr>
                <w:rFonts w:ascii="Times New Roman" w:hAnsi="Times New Roman" w:cs="Times New Roman"/>
                <w:sz w:val="24"/>
                <w:szCs w:val="24"/>
                <w:lang w:val="lv-LV"/>
              </w:rPr>
              <w:t xml:space="preserve">ikumos </w:t>
            </w:r>
            <w:r w:rsidRPr="00244ADD">
              <w:rPr>
                <w:rFonts w:ascii="Times New Roman" w:hAnsi="Times New Roman" w:cs="Times New Roman"/>
                <w:sz w:val="24"/>
                <w:szCs w:val="24"/>
                <w:lang w:val="lv-LV"/>
              </w:rPr>
              <w:t xml:space="preserve">būs </w:t>
            </w:r>
            <w:r>
              <w:rPr>
                <w:rFonts w:ascii="Times New Roman" w:hAnsi="Times New Roman" w:cs="Times New Roman"/>
                <w:sz w:val="24"/>
                <w:szCs w:val="24"/>
                <w:lang w:val="lv-LV"/>
              </w:rPr>
              <w:t xml:space="preserve">juridisks </w:t>
            </w:r>
            <w:r w:rsidRPr="00244ADD">
              <w:rPr>
                <w:rFonts w:ascii="Times New Roman" w:hAnsi="Times New Roman" w:cs="Times New Roman"/>
                <w:sz w:val="24"/>
                <w:szCs w:val="24"/>
                <w:lang w:val="lv-LV"/>
              </w:rPr>
              <w:t>pamats ciršanas apliecinājum</w:t>
            </w:r>
            <w:r w:rsidR="006C2F78">
              <w:rPr>
                <w:rFonts w:ascii="Times New Roman" w:hAnsi="Times New Roman" w:cs="Times New Roman"/>
                <w:sz w:val="24"/>
                <w:szCs w:val="24"/>
                <w:lang w:val="lv-LV"/>
              </w:rPr>
              <w:t>a</w:t>
            </w:r>
            <w:r w:rsidRPr="00244ADD">
              <w:rPr>
                <w:rFonts w:ascii="Times New Roman" w:hAnsi="Times New Roman" w:cs="Times New Roman"/>
                <w:sz w:val="24"/>
                <w:szCs w:val="24"/>
                <w:lang w:val="lv-LV"/>
              </w:rPr>
              <w:t xml:space="preserve"> </w:t>
            </w:r>
            <w:r w:rsidR="003120D6">
              <w:rPr>
                <w:rFonts w:ascii="Times New Roman" w:hAnsi="Times New Roman" w:cs="Times New Roman"/>
                <w:sz w:val="24"/>
                <w:szCs w:val="24"/>
                <w:lang w:val="lv-LV"/>
              </w:rPr>
              <w:t xml:space="preserve">neizsniegšanai vai tā </w:t>
            </w:r>
            <w:r w:rsidRPr="00244ADD">
              <w:rPr>
                <w:rFonts w:ascii="Times New Roman" w:hAnsi="Times New Roman" w:cs="Times New Roman"/>
                <w:sz w:val="24"/>
                <w:szCs w:val="24"/>
                <w:lang w:val="lv-LV"/>
              </w:rPr>
              <w:t>atcelšanai.</w:t>
            </w:r>
          </w:p>
          <w:p w14:paraId="762AEBB5" w14:textId="41692471" w:rsidR="009A3A9A" w:rsidRDefault="003120D6"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Šīs sugu labvēlīga aizsardzības stāvokļa nodrošināšanai īpaši nozīmīgās platības aizņem tikai dažus procentus no Latvijas me</w:t>
            </w:r>
            <w:r w:rsidR="00C268A5">
              <w:rPr>
                <w:rFonts w:ascii="Times New Roman" w:hAnsi="Times New Roman" w:cs="Times New Roman"/>
                <w:sz w:val="24"/>
                <w:szCs w:val="24"/>
                <w:lang w:val="lv-LV"/>
              </w:rPr>
              <w:t xml:space="preserve">žiem. Mikroliegumu veidošana dispersi ligzdojošu meža sugu aizsardzībā dod iespēju efektīvi aizsargāt pašas nozīmīgākās dzīvotnes, no mežsaimnieciskās darbības </w:t>
            </w:r>
            <w:r w:rsidR="00EB40E8">
              <w:rPr>
                <w:rFonts w:ascii="Times New Roman" w:hAnsi="Times New Roman" w:cs="Times New Roman"/>
                <w:sz w:val="24"/>
                <w:szCs w:val="24"/>
                <w:lang w:val="lv-LV"/>
              </w:rPr>
              <w:t xml:space="preserve">izslēdzot </w:t>
            </w:r>
            <w:r w:rsidR="00C268A5">
              <w:rPr>
                <w:rFonts w:ascii="Times New Roman" w:hAnsi="Times New Roman" w:cs="Times New Roman"/>
                <w:sz w:val="24"/>
                <w:szCs w:val="24"/>
                <w:lang w:val="lv-LV"/>
              </w:rPr>
              <w:t xml:space="preserve">relatīvi nelielas platības. </w:t>
            </w:r>
          </w:p>
          <w:p w14:paraId="7D1D2564" w14:textId="5337C652" w:rsidR="00EB40E8" w:rsidRPr="00C27025" w:rsidRDefault="00EB40E8" w:rsidP="00A966B9">
            <w:pPr>
              <w:jc w:val="both"/>
              <w:rPr>
                <w:rFonts w:ascii="Times New Roman" w:hAnsi="Times New Roman" w:cs="Times New Roman"/>
                <w:sz w:val="24"/>
                <w:szCs w:val="24"/>
                <w:highlight w:val="yellow"/>
                <w:lang w:val="lv-LV"/>
              </w:rPr>
            </w:pPr>
            <w:r>
              <w:rPr>
                <w:rFonts w:ascii="Times New Roman" w:hAnsi="Times New Roman" w:cs="Times New Roman"/>
                <w:sz w:val="24"/>
                <w:szCs w:val="24"/>
                <w:lang w:val="lv-LV"/>
              </w:rPr>
              <w:lastRenderedPageBreak/>
              <w:t>Uzskatām, ka ekspertu uzdevums ir objektīvi novērtēt, vai konkrētajā meža platībā ir kādas īpaši aizsargājamas sugas ligzdošanas vieta, vai un kādā platībā nepieciešama tās aizsardzība, kādā platībā nepieciešams noteikt</w:t>
            </w:r>
            <w:r w:rsidR="00575B28">
              <w:rPr>
                <w:rFonts w:ascii="Times New Roman" w:hAnsi="Times New Roman" w:cs="Times New Roman"/>
                <w:sz w:val="24"/>
                <w:szCs w:val="24"/>
                <w:lang w:val="lv-LV"/>
              </w:rPr>
              <w:t xml:space="preserve"> buferzonu ar ierobežojumiem noteiktā kalendārajā laikā</w:t>
            </w:r>
            <w:r>
              <w:rPr>
                <w:rFonts w:ascii="Times New Roman" w:hAnsi="Times New Roman" w:cs="Times New Roman"/>
                <w:sz w:val="24"/>
                <w:szCs w:val="24"/>
                <w:lang w:val="lv-LV"/>
              </w:rPr>
              <w:t xml:space="preserve">. Komunikācija ar </w:t>
            </w:r>
            <w:r w:rsidR="00575B28">
              <w:rPr>
                <w:rFonts w:ascii="Times New Roman" w:hAnsi="Times New Roman" w:cs="Times New Roman"/>
                <w:sz w:val="24"/>
                <w:szCs w:val="24"/>
                <w:lang w:val="lv-LV"/>
              </w:rPr>
              <w:t xml:space="preserve">īpašniekiem primāri būtu valsts institūciju funkcija, jo valsts ir uzņēmusies saistības konkrētu sugu aizsardzībā, </w:t>
            </w:r>
            <w:r w:rsidR="009A3A9A">
              <w:rPr>
                <w:rFonts w:ascii="Times New Roman" w:hAnsi="Times New Roman" w:cs="Times New Roman"/>
                <w:sz w:val="24"/>
                <w:szCs w:val="24"/>
                <w:lang w:val="lv-LV"/>
              </w:rPr>
              <w:t>turklāt</w:t>
            </w:r>
            <w:r w:rsidR="00575B28">
              <w:rPr>
                <w:rFonts w:ascii="Times New Roman" w:hAnsi="Times New Roman" w:cs="Times New Roman"/>
                <w:sz w:val="24"/>
                <w:szCs w:val="24"/>
                <w:lang w:val="lv-LV"/>
              </w:rPr>
              <w:t xml:space="preserve"> ekspertiem, veicot apsekojumus un pētījumus dabā</w:t>
            </w:r>
            <w:r w:rsidR="009A3A9A">
              <w:rPr>
                <w:rFonts w:ascii="Times New Roman" w:hAnsi="Times New Roman" w:cs="Times New Roman"/>
                <w:sz w:val="24"/>
                <w:szCs w:val="24"/>
                <w:lang w:val="lv-LV"/>
              </w:rPr>
              <w:t>,</w:t>
            </w:r>
            <w:r w:rsidR="00575B28">
              <w:rPr>
                <w:rFonts w:ascii="Times New Roman" w:hAnsi="Times New Roman" w:cs="Times New Roman"/>
                <w:sz w:val="24"/>
                <w:szCs w:val="24"/>
                <w:lang w:val="lv-LV"/>
              </w:rPr>
              <w:t xml:space="preserve"> bieži nemaz nav pieejama informācija par zemes īpašniekiem. </w:t>
            </w:r>
          </w:p>
        </w:tc>
      </w:tr>
      <w:tr w:rsidR="00896B95" w:rsidRPr="005D2C2A" w14:paraId="798DDED9" w14:textId="77777777" w:rsidTr="00022DCE">
        <w:tc>
          <w:tcPr>
            <w:tcW w:w="2354" w:type="dxa"/>
          </w:tcPr>
          <w:p w14:paraId="74ADA5C2" w14:textId="4174E5A3" w:rsidR="00896B95" w:rsidRPr="005D2C2A"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VMD (</w:t>
            </w:r>
            <w:proofErr w:type="spellStart"/>
            <w:r>
              <w:rPr>
                <w:rFonts w:ascii="Times New Roman" w:hAnsi="Times New Roman" w:cs="Times New Roman"/>
                <w:sz w:val="24"/>
                <w:szCs w:val="24"/>
                <w:lang w:val="lv-LV"/>
              </w:rPr>
              <w:t>turpin</w:t>
            </w:r>
            <w:proofErr w:type="spellEnd"/>
            <w:r>
              <w:rPr>
                <w:rFonts w:ascii="Times New Roman" w:hAnsi="Times New Roman" w:cs="Times New Roman"/>
                <w:sz w:val="24"/>
                <w:szCs w:val="24"/>
                <w:lang w:val="lv-LV"/>
              </w:rPr>
              <w:t>.)</w:t>
            </w:r>
          </w:p>
        </w:tc>
        <w:tc>
          <w:tcPr>
            <w:tcW w:w="5438" w:type="dxa"/>
          </w:tcPr>
          <w:p w14:paraId="44BCEE2D" w14:textId="60D2EF3D" w:rsidR="00896B95" w:rsidRPr="005D2C2A" w:rsidRDefault="00896B95" w:rsidP="00A966B9">
            <w:pPr>
              <w:jc w:val="both"/>
              <w:rPr>
                <w:rFonts w:ascii="Times New Roman" w:eastAsia="Times New Roman" w:hAnsi="Times New Roman" w:cs="Times New Roman"/>
                <w:i/>
                <w:sz w:val="24"/>
                <w:szCs w:val="24"/>
                <w:lang w:val="lv-LV" w:eastAsia="lv-LV"/>
              </w:rPr>
            </w:pPr>
            <w:r w:rsidRPr="005D2C2A">
              <w:rPr>
                <w:rFonts w:ascii="Times New Roman" w:hAnsi="Times New Roman" w:cs="Times New Roman"/>
                <w:sz w:val="24"/>
                <w:szCs w:val="24"/>
                <w:lang w:val="lv-LV"/>
              </w:rPr>
              <w:t>13) “</w:t>
            </w:r>
            <w:r w:rsidRPr="005D2C2A">
              <w:rPr>
                <w:rFonts w:ascii="Times New Roman" w:eastAsia="Times New Roman" w:hAnsi="Times New Roman" w:cs="Times New Roman"/>
                <w:i/>
                <w:sz w:val="24"/>
                <w:szCs w:val="24"/>
                <w:lang w:val="lv-LV" w:eastAsia="lv-LV"/>
              </w:rPr>
              <w:t>Noteikumu 61. punktā veicamas šādas izmaiņas:</w:t>
            </w:r>
          </w:p>
          <w:p w14:paraId="1F0A0100" w14:textId="55402CF3" w:rsidR="00896B95" w:rsidRPr="005D2C2A" w:rsidRDefault="00896B95" w:rsidP="00A966B9">
            <w:pPr>
              <w:jc w:val="both"/>
              <w:rPr>
                <w:rFonts w:ascii="Times New Roman" w:eastAsia="Times New Roman" w:hAnsi="Times New Roman" w:cs="Times New Roman"/>
                <w:sz w:val="24"/>
                <w:szCs w:val="24"/>
                <w:lang w:val="lv-LV" w:eastAsia="lv-LV"/>
              </w:rPr>
            </w:pPr>
            <w:r w:rsidRPr="005D2C2A">
              <w:rPr>
                <w:rFonts w:ascii="Times New Roman" w:eastAsia="Times New Roman" w:hAnsi="Times New Roman" w:cs="Times New Roman"/>
                <w:i/>
                <w:sz w:val="24"/>
                <w:szCs w:val="24"/>
                <w:lang w:val="lv-LV" w:eastAsia="lv-LV"/>
              </w:rPr>
              <w:t xml:space="preserve">Gravā (vismaz 15 metru dziļa un 10 metru plata ūdens erozijas veidota gultne, kuras nogāzes slīpums ir vismaz 30 grādu) un mežmalā (pārejas josla no meža uz lauksaimniecībā izmantojamo zemi, ūdenstilpi, </w:t>
            </w:r>
            <w:r w:rsidRPr="005D2C2A">
              <w:rPr>
                <w:rFonts w:ascii="Times New Roman" w:eastAsia="Times New Roman" w:hAnsi="Times New Roman" w:cs="Times New Roman"/>
                <w:i/>
                <w:color w:val="1F497D"/>
                <w:sz w:val="24"/>
                <w:szCs w:val="24"/>
                <w:lang w:val="lv-LV" w:eastAsia="lv-LV"/>
              </w:rPr>
              <w:t xml:space="preserve">ūdensteci vai tās palieni, </w:t>
            </w:r>
            <w:r w:rsidRPr="005D2C2A">
              <w:rPr>
                <w:rFonts w:ascii="Times New Roman" w:eastAsia="Times New Roman" w:hAnsi="Times New Roman" w:cs="Times New Roman"/>
                <w:i/>
                <w:sz w:val="24"/>
                <w:szCs w:val="24"/>
                <w:lang w:val="lv-LV" w:eastAsia="lv-LV"/>
              </w:rPr>
              <w:t xml:space="preserve">purvu, lauci vai pārplūstošu klajumu (kuri lielāki par </w:t>
            </w:r>
            <w:r w:rsidRPr="005D2C2A">
              <w:rPr>
                <w:rFonts w:ascii="Times New Roman" w:eastAsia="Times New Roman" w:hAnsi="Times New Roman" w:cs="Times New Roman"/>
                <w:i/>
                <w:strike/>
                <w:color w:val="1F497D"/>
                <w:sz w:val="24"/>
                <w:szCs w:val="24"/>
                <w:lang w:val="lv-LV" w:eastAsia="lv-LV"/>
              </w:rPr>
              <w:t>diviem hektāriem</w:t>
            </w:r>
            <w:r w:rsidRPr="005D2C2A">
              <w:rPr>
                <w:rFonts w:ascii="Times New Roman" w:eastAsia="Times New Roman" w:hAnsi="Times New Roman" w:cs="Times New Roman"/>
                <w:i/>
                <w:color w:val="1F497D"/>
                <w:sz w:val="24"/>
                <w:szCs w:val="24"/>
                <w:lang w:val="lv-LV" w:eastAsia="lv-LV"/>
              </w:rPr>
              <w:t xml:space="preserve"> vienu hektāru</w:t>
            </w:r>
            <w:r w:rsidRPr="005D2C2A">
              <w:rPr>
                <w:rFonts w:ascii="Times New Roman" w:eastAsia="Times New Roman" w:hAnsi="Times New Roman" w:cs="Times New Roman"/>
                <w:i/>
                <w:sz w:val="24"/>
                <w:szCs w:val="24"/>
                <w:lang w:val="lv-LV" w:eastAsia="lv-LV"/>
              </w:rPr>
              <w:t xml:space="preserve">), kuras platums nav mazāks par </w:t>
            </w:r>
            <w:r w:rsidRPr="005D2C2A">
              <w:rPr>
                <w:rFonts w:ascii="Times New Roman" w:eastAsia="Times New Roman" w:hAnsi="Times New Roman" w:cs="Times New Roman"/>
                <w:i/>
                <w:strike/>
                <w:color w:val="1F497D"/>
                <w:sz w:val="24"/>
                <w:szCs w:val="24"/>
                <w:lang w:val="lv-LV" w:eastAsia="lv-LV"/>
              </w:rPr>
              <w:t>pusi no</w:t>
            </w:r>
            <w:r w:rsidRPr="005D2C2A">
              <w:rPr>
                <w:rFonts w:ascii="Times New Roman" w:eastAsia="Times New Roman" w:hAnsi="Times New Roman" w:cs="Times New Roman"/>
                <w:i/>
                <w:color w:val="1F497D"/>
                <w:sz w:val="24"/>
                <w:szCs w:val="24"/>
                <w:lang w:val="lv-LV" w:eastAsia="lv-LV"/>
              </w:rPr>
              <w:t xml:space="preserve"> </w:t>
            </w:r>
            <w:r w:rsidRPr="005D2C2A">
              <w:rPr>
                <w:rFonts w:ascii="Times New Roman" w:eastAsia="Times New Roman" w:hAnsi="Times New Roman" w:cs="Times New Roman"/>
                <w:i/>
                <w:sz w:val="24"/>
                <w:szCs w:val="24"/>
                <w:lang w:val="lv-LV" w:eastAsia="lv-LV"/>
              </w:rPr>
              <w:t xml:space="preserve">pirmā stāva vidējā koka </w:t>
            </w:r>
            <w:r w:rsidRPr="005D2C2A">
              <w:rPr>
                <w:rFonts w:ascii="Times New Roman" w:eastAsia="Times New Roman" w:hAnsi="Times New Roman" w:cs="Times New Roman"/>
                <w:i/>
                <w:strike/>
                <w:color w:val="1F497D"/>
                <w:sz w:val="24"/>
                <w:szCs w:val="24"/>
                <w:lang w:val="lv-LV" w:eastAsia="lv-LV"/>
              </w:rPr>
              <w:t xml:space="preserve">augstuma </w:t>
            </w:r>
            <w:r w:rsidRPr="005D2C2A">
              <w:rPr>
                <w:rFonts w:ascii="Times New Roman" w:eastAsia="Times New Roman" w:hAnsi="Times New Roman" w:cs="Times New Roman"/>
                <w:i/>
                <w:color w:val="1F497D"/>
                <w:sz w:val="24"/>
                <w:szCs w:val="24"/>
                <w:lang w:val="lv-LV" w:eastAsia="lv-LV"/>
              </w:rPr>
              <w:t>augstumu</w:t>
            </w:r>
            <w:r w:rsidRPr="005D2C2A">
              <w:rPr>
                <w:rFonts w:ascii="Times New Roman" w:eastAsia="Times New Roman" w:hAnsi="Times New Roman" w:cs="Times New Roman"/>
                <w:i/>
                <w:sz w:val="24"/>
                <w:szCs w:val="24"/>
                <w:lang w:val="lv-LV" w:eastAsia="lv-LV"/>
              </w:rPr>
              <w:t xml:space="preserve">) saglabā daļēju apaugumu tādā apjomā, kas netraucē meža atjaunošanu, darba aizsardzības prasību ievērošanu, </w:t>
            </w:r>
            <w:r w:rsidRPr="005D2C2A">
              <w:rPr>
                <w:rFonts w:ascii="Times New Roman" w:eastAsia="Times New Roman" w:hAnsi="Times New Roman" w:cs="Times New Roman"/>
                <w:i/>
                <w:sz w:val="24"/>
                <w:szCs w:val="24"/>
                <w:lang w:val="lv-LV" w:eastAsia="lv-LV"/>
              </w:rPr>
              <w:lastRenderedPageBreak/>
              <w:t>kā arī tūrisma objektu un atpūtas vietu ierīkošanu</w:t>
            </w:r>
            <w:r w:rsidRPr="005D2C2A">
              <w:rPr>
                <w:rFonts w:ascii="Times New Roman" w:eastAsia="Times New Roman" w:hAnsi="Times New Roman" w:cs="Times New Roman"/>
                <w:i/>
                <w:color w:val="1F497D"/>
                <w:sz w:val="24"/>
                <w:szCs w:val="24"/>
                <w:lang w:val="lv-LV" w:eastAsia="lv-LV"/>
              </w:rPr>
              <w:t>, bet 30 % no meža malas garuma – visu apaugumu, ieskaitot pamežu, paaugu, pirmā un otrā stāva kokus.</w:t>
            </w:r>
            <w:r w:rsidRPr="005D2C2A">
              <w:rPr>
                <w:rFonts w:ascii="Times New Roman" w:eastAsia="Times New Roman" w:hAnsi="Times New Roman" w:cs="Times New Roman"/>
                <w:color w:val="1F497D"/>
                <w:sz w:val="24"/>
                <w:szCs w:val="24"/>
                <w:lang w:val="lv-LV" w:eastAsia="lv-LV"/>
              </w:rPr>
              <w:t xml:space="preserve">” (227.lpp.) </w:t>
            </w:r>
            <w:r w:rsidRPr="005D2C2A">
              <w:rPr>
                <w:rFonts w:ascii="Times New Roman" w:eastAsia="Times New Roman" w:hAnsi="Times New Roman" w:cs="Times New Roman"/>
                <w:sz w:val="24"/>
                <w:szCs w:val="24"/>
                <w:lang w:val="lv-LV" w:eastAsia="lv-LV"/>
              </w:rPr>
              <w:t>Lūdzam skaidrojumu, kāpēc tiek samazināta platība no 2 ha uz 1 ha.</w:t>
            </w:r>
          </w:p>
          <w:p w14:paraId="5B14FD7C" w14:textId="77777777" w:rsidR="00896B95" w:rsidRDefault="00896B95" w:rsidP="00A966B9">
            <w:pPr>
              <w:jc w:val="both"/>
              <w:rPr>
                <w:rFonts w:ascii="Times New Roman" w:eastAsia="Times New Roman" w:hAnsi="Times New Roman" w:cs="Times New Roman"/>
                <w:sz w:val="24"/>
                <w:szCs w:val="24"/>
                <w:lang w:val="lv-LV" w:eastAsia="lv-LV"/>
              </w:rPr>
            </w:pPr>
            <w:r w:rsidRPr="005D2C2A">
              <w:rPr>
                <w:rFonts w:ascii="Times New Roman" w:eastAsia="Times New Roman" w:hAnsi="Times New Roman" w:cs="Times New Roman"/>
                <w:sz w:val="24"/>
                <w:szCs w:val="24"/>
                <w:lang w:val="lv-LV" w:eastAsia="lv-LV"/>
              </w:rPr>
              <w:t>Lūdzam sniegt skaidrojumu, kā šo ir plānots realizēt dzīvē sākot ar apjomiem, termiņiem, izmaksām.</w:t>
            </w:r>
          </w:p>
          <w:p w14:paraId="5DD52FDF" w14:textId="4CE07C7F" w:rsidR="00896B95" w:rsidRPr="005D2C2A" w:rsidRDefault="00896B95" w:rsidP="00A966B9">
            <w:pPr>
              <w:jc w:val="both"/>
              <w:rPr>
                <w:rFonts w:ascii="Times New Roman" w:hAnsi="Times New Roman" w:cs="Times New Roman"/>
                <w:sz w:val="24"/>
                <w:szCs w:val="24"/>
                <w:lang w:val="lv-LV"/>
              </w:rPr>
            </w:pPr>
          </w:p>
        </w:tc>
        <w:tc>
          <w:tcPr>
            <w:tcW w:w="5528" w:type="dxa"/>
          </w:tcPr>
          <w:p w14:paraId="1F3A2295" w14:textId="7B74C9A9" w:rsidR="00CC68EB" w:rsidRPr="00254F35" w:rsidRDefault="00CC68EB" w:rsidP="00A966B9">
            <w:pPr>
              <w:jc w:val="both"/>
              <w:rPr>
                <w:rFonts w:ascii="Times New Roman" w:hAnsi="Times New Roman" w:cs="Times New Roman"/>
                <w:sz w:val="24"/>
                <w:szCs w:val="24"/>
                <w:lang w:val="lv-LV"/>
              </w:rPr>
            </w:pPr>
            <w:r w:rsidRPr="00254F35">
              <w:rPr>
                <w:rFonts w:ascii="Times New Roman" w:hAnsi="Times New Roman" w:cs="Times New Roman"/>
                <w:sz w:val="24"/>
                <w:szCs w:val="24"/>
                <w:lang w:val="lv-LV"/>
              </w:rPr>
              <w:lastRenderedPageBreak/>
              <w:t xml:space="preserve">Mežmalas ir īpaši svarīgas mazajam dzenim, kam plānā netiek rosināts veidot aizsargājamas teritorijas, bet tā vietā nodrošināt aizsardzību ar vispārējiem normatīvajiem aktiem. </w:t>
            </w:r>
            <w:r w:rsidR="008B1BCB" w:rsidRPr="00254F35">
              <w:rPr>
                <w:rFonts w:ascii="Times New Roman" w:hAnsi="Times New Roman" w:cs="Times New Roman"/>
                <w:sz w:val="24"/>
                <w:szCs w:val="24"/>
                <w:lang w:val="lv-LV"/>
              </w:rPr>
              <w:t>Plān</w:t>
            </w:r>
            <w:r w:rsidR="00621657" w:rsidRPr="00254F35">
              <w:rPr>
                <w:rFonts w:ascii="Times New Roman" w:hAnsi="Times New Roman" w:cs="Times New Roman"/>
                <w:sz w:val="24"/>
                <w:szCs w:val="24"/>
                <w:lang w:val="lv-LV"/>
              </w:rPr>
              <w:t xml:space="preserve">ā (tagad </w:t>
            </w:r>
            <w:r w:rsidR="008B1BCB" w:rsidRPr="00254F35">
              <w:rPr>
                <w:rFonts w:ascii="Times New Roman" w:hAnsi="Times New Roman" w:cs="Times New Roman"/>
                <w:sz w:val="24"/>
                <w:szCs w:val="24"/>
                <w:lang w:val="lv-LV"/>
              </w:rPr>
              <w:t>238. lpp.</w:t>
            </w:r>
            <w:r w:rsidR="00621657" w:rsidRPr="00254F35">
              <w:rPr>
                <w:rFonts w:ascii="Times New Roman" w:hAnsi="Times New Roman" w:cs="Times New Roman"/>
                <w:sz w:val="24"/>
                <w:szCs w:val="24"/>
                <w:lang w:val="lv-LV"/>
              </w:rPr>
              <w:t>)</w:t>
            </w:r>
            <w:r w:rsidR="008B1BCB" w:rsidRPr="00254F35">
              <w:rPr>
                <w:rFonts w:ascii="Times New Roman" w:hAnsi="Times New Roman" w:cs="Times New Roman"/>
                <w:sz w:val="24"/>
                <w:szCs w:val="24"/>
                <w:lang w:val="lv-LV"/>
              </w:rPr>
              <w:t xml:space="preserve"> sniegts detalizēts pamatojums mežmalu nozīmei meža ekosistēmās un saistībā ar to – ierosinājumiem saimnieciskās darbības ierobežojumiem.</w:t>
            </w:r>
          </w:p>
          <w:p w14:paraId="65AF2BA7" w14:textId="2B96B16E" w:rsidR="00CC68EB" w:rsidRPr="00254F35" w:rsidRDefault="00CC68EB" w:rsidP="00A966B9">
            <w:pPr>
              <w:jc w:val="both"/>
              <w:rPr>
                <w:rFonts w:ascii="Times New Roman" w:hAnsi="Times New Roman" w:cs="Times New Roman"/>
                <w:sz w:val="24"/>
                <w:szCs w:val="24"/>
                <w:lang w:val="lv-LV"/>
              </w:rPr>
            </w:pPr>
            <w:r w:rsidRPr="00254F35">
              <w:rPr>
                <w:rFonts w:ascii="Times New Roman" w:hAnsi="Times New Roman" w:cs="Times New Roman"/>
                <w:sz w:val="24"/>
                <w:szCs w:val="24"/>
                <w:lang w:val="lv-LV"/>
              </w:rPr>
              <w:t>Tā kā prasība attiecas tikai uz daļēju apauguma saglabāšanu, tas nebūtu uzskatāms par būtisku aprobežojumu</w:t>
            </w:r>
            <w:r w:rsidR="00027A86" w:rsidRPr="00254F35">
              <w:rPr>
                <w:rFonts w:ascii="Times New Roman" w:hAnsi="Times New Roman" w:cs="Times New Roman"/>
                <w:sz w:val="24"/>
                <w:szCs w:val="24"/>
                <w:lang w:val="lv-LV"/>
              </w:rPr>
              <w:t xml:space="preserve">, </w:t>
            </w:r>
            <w:r w:rsidR="005D0DC6">
              <w:rPr>
                <w:rFonts w:ascii="Times New Roman" w:hAnsi="Times New Roman" w:cs="Times New Roman"/>
                <w:sz w:val="24"/>
                <w:szCs w:val="24"/>
                <w:lang w:val="lv-LV"/>
              </w:rPr>
              <w:t>turklāt</w:t>
            </w:r>
            <w:r w:rsidR="00027A86" w:rsidRPr="00254F35">
              <w:rPr>
                <w:rFonts w:ascii="Times New Roman" w:hAnsi="Times New Roman" w:cs="Times New Roman"/>
                <w:sz w:val="24"/>
                <w:szCs w:val="24"/>
                <w:lang w:val="lv-LV"/>
              </w:rPr>
              <w:t xml:space="preserve"> šim pasākumam var būt pozitīva </w:t>
            </w:r>
            <w:r w:rsidR="00027A86" w:rsidRPr="00254F35">
              <w:rPr>
                <w:rFonts w:ascii="Times New Roman" w:hAnsi="Times New Roman" w:cs="Times New Roman"/>
                <w:sz w:val="24"/>
                <w:szCs w:val="24"/>
                <w:lang w:val="lv-LV"/>
              </w:rPr>
              <w:lastRenderedPageBreak/>
              <w:t>ietekme arī uz mežaudžu noturību, kā arī meža atjaunošanos kailciršu platībās</w:t>
            </w:r>
            <w:r w:rsidRPr="00254F35">
              <w:rPr>
                <w:rFonts w:ascii="Times New Roman" w:hAnsi="Times New Roman" w:cs="Times New Roman"/>
                <w:sz w:val="24"/>
                <w:szCs w:val="24"/>
                <w:lang w:val="lv-LV"/>
              </w:rPr>
              <w:t>.</w:t>
            </w:r>
          </w:p>
          <w:p w14:paraId="19D8C8AB" w14:textId="690CA261" w:rsidR="00027A86" w:rsidRPr="00254F35" w:rsidRDefault="006B5A48" w:rsidP="00A966B9">
            <w:pPr>
              <w:jc w:val="both"/>
              <w:rPr>
                <w:rFonts w:ascii="Times New Roman" w:hAnsi="Times New Roman" w:cs="Times New Roman"/>
                <w:sz w:val="24"/>
                <w:szCs w:val="24"/>
                <w:lang w:val="lv-LV"/>
              </w:rPr>
            </w:pPr>
            <w:r w:rsidRPr="00254F35">
              <w:rPr>
                <w:rFonts w:ascii="Times New Roman" w:hAnsi="Times New Roman" w:cs="Times New Roman"/>
                <w:sz w:val="24"/>
                <w:szCs w:val="24"/>
                <w:lang w:val="lv-LV"/>
              </w:rPr>
              <w:t xml:space="preserve">Ierosinājums samazināt </w:t>
            </w:r>
            <w:r w:rsidR="00254F35" w:rsidRPr="00254F35">
              <w:rPr>
                <w:rFonts w:ascii="Times New Roman" w:hAnsi="Times New Roman" w:cs="Times New Roman"/>
                <w:sz w:val="24"/>
                <w:szCs w:val="24"/>
                <w:lang w:val="lv-LV"/>
              </w:rPr>
              <w:t>purva, lauces vai pārplūstoša klajuma</w:t>
            </w:r>
            <w:r w:rsidRPr="00254F35">
              <w:rPr>
                <w:rFonts w:ascii="Times New Roman" w:eastAsia="Times New Roman" w:hAnsi="Times New Roman" w:cs="Times New Roman"/>
                <w:i/>
                <w:sz w:val="24"/>
                <w:szCs w:val="24"/>
                <w:lang w:val="lv-LV" w:eastAsia="lv-LV"/>
              </w:rPr>
              <w:t xml:space="preserve"> </w:t>
            </w:r>
            <w:r w:rsidRPr="00254F35">
              <w:rPr>
                <w:rFonts w:ascii="Times New Roman" w:eastAsia="Times New Roman" w:hAnsi="Times New Roman" w:cs="Times New Roman"/>
                <w:sz w:val="24"/>
                <w:szCs w:val="24"/>
                <w:lang w:val="lv-LV" w:eastAsia="lv-LV"/>
              </w:rPr>
              <w:t>platīb</w:t>
            </w:r>
            <w:r w:rsidR="00254F35" w:rsidRPr="00254F35">
              <w:rPr>
                <w:rFonts w:ascii="Times New Roman" w:eastAsia="Times New Roman" w:hAnsi="Times New Roman" w:cs="Times New Roman"/>
                <w:sz w:val="24"/>
                <w:szCs w:val="24"/>
                <w:lang w:val="lv-LV" w:eastAsia="lv-LV"/>
              </w:rPr>
              <w:t>as slieksni</w:t>
            </w:r>
            <w:r w:rsidRPr="00254F35">
              <w:rPr>
                <w:rFonts w:ascii="Times New Roman" w:eastAsia="Times New Roman" w:hAnsi="Times New Roman" w:cs="Times New Roman"/>
                <w:sz w:val="24"/>
                <w:szCs w:val="24"/>
                <w:lang w:val="lv-LV" w:eastAsia="lv-LV"/>
              </w:rPr>
              <w:t xml:space="preserve"> no 2 ha uz 1 ha</w:t>
            </w:r>
            <w:r w:rsidR="00254F35" w:rsidRPr="00254F35">
              <w:rPr>
                <w:rFonts w:ascii="Times New Roman" w:eastAsia="Times New Roman" w:hAnsi="Times New Roman" w:cs="Times New Roman"/>
                <w:sz w:val="24"/>
                <w:szCs w:val="24"/>
                <w:lang w:val="lv-LV" w:eastAsia="lv-LV"/>
              </w:rPr>
              <w:t xml:space="preserve"> </w:t>
            </w:r>
            <w:r w:rsidRPr="00254F35">
              <w:rPr>
                <w:rFonts w:ascii="Times New Roman" w:eastAsia="Times New Roman" w:hAnsi="Times New Roman" w:cs="Times New Roman"/>
                <w:sz w:val="24"/>
                <w:szCs w:val="24"/>
                <w:lang w:val="lv-LV" w:eastAsia="lv-LV"/>
              </w:rPr>
              <w:t>pamatots ar būtisku mež</w:t>
            </w:r>
            <w:r w:rsidR="00254F35" w:rsidRPr="00254F35">
              <w:rPr>
                <w:rFonts w:ascii="Times New Roman" w:eastAsia="Times New Roman" w:hAnsi="Times New Roman" w:cs="Times New Roman"/>
                <w:sz w:val="24"/>
                <w:szCs w:val="24"/>
                <w:lang w:val="lv-LV" w:eastAsia="lv-LV"/>
              </w:rPr>
              <w:t>a</w:t>
            </w:r>
            <w:r w:rsidRPr="00254F35">
              <w:rPr>
                <w:rFonts w:ascii="Times New Roman" w:eastAsia="Times New Roman" w:hAnsi="Times New Roman" w:cs="Times New Roman"/>
                <w:sz w:val="24"/>
                <w:szCs w:val="24"/>
                <w:lang w:val="lv-LV" w:eastAsia="lv-LV"/>
              </w:rPr>
              <w:t xml:space="preserve"> fragmentācijas pieaugumu Latvijā, </w:t>
            </w:r>
            <w:r w:rsidR="00562633" w:rsidRPr="00254F35">
              <w:rPr>
                <w:rFonts w:ascii="Times New Roman" w:eastAsia="Times New Roman" w:hAnsi="Times New Roman" w:cs="Times New Roman"/>
                <w:sz w:val="24"/>
                <w:szCs w:val="24"/>
                <w:lang w:val="lv-LV" w:eastAsia="lv-LV"/>
              </w:rPr>
              <w:t xml:space="preserve">kas apstiprināts vairākos starptautiskos pētījumos. </w:t>
            </w:r>
            <w:r w:rsidR="00562633" w:rsidRPr="00254F35">
              <w:rPr>
                <w:rFonts w:ascii="Times New Roman" w:hAnsi="Times New Roman" w:cs="Times New Roman"/>
                <w:sz w:val="24"/>
                <w:szCs w:val="24"/>
                <w:lang w:val="lv-LV"/>
              </w:rPr>
              <w:t xml:space="preserve">Latvija </w:t>
            </w:r>
            <w:r w:rsidR="0058213D" w:rsidRPr="00254F35">
              <w:rPr>
                <w:rFonts w:ascii="Times New Roman" w:hAnsi="Times New Roman" w:cs="Times New Roman"/>
                <w:sz w:val="24"/>
                <w:szCs w:val="24"/>
                <w:lang w:val="lv-LV"/>
              </w:rPr>
              <w:t xml:space="preserve">jau </w:t>
            </w:r>
            <w:r w:rsidR="00562633" w:rsidRPr="00254F35">
              <w:rPr>
                <w:rFonts w:ascii="Times New Roman" w:hAnsi="Times New Roman" w:cs="Times New Roman"/>
                <w:sz w:val="24"/>
                <w:szCs w:val="24"/>
                <w:lang w:val="lv-LV"/>
              </w:rPr>
              <w:t>laika periodā no 1990. līdz 2006. gadam Eiropas mērogā izceļas ar meža fragmentācijas palielināšanos (</w:t>
            </w:r>
            <w:proofErr w:type="spellStart"/>
            <w:r w:rsidR="00562633" w:rsidRPr="00254F35">
              <w:rPr>
                <w:rFonts w:ascii="Times New Roman" w:hAnsi="Times New Roman" w:cs="Times New Roman"/>
                <w:sz w:val="24"/>
                <w:szCs w:val="24"/>
                <w:lang w:val="lv-LV"/>
              </w:rPr>
              <w:t>European</w:t>
            </w:r>
            <w:proofErr w:type="spellEnd"/>
            <w:r w:rsidR="00562633" w:rsidRPr="00254F35">
              <w:rPr>
                <w:rFonts w:ascii="Times New Roman" w:hAnsi="Times New Roman" w:cs="Times New Roman"/>
                <w:sz w:val="24"/>
                <w:szCs w:val="24"/>
                <w:lang w:val="lv-LV"/>
              </w:rPr>
              <w:t xml:space="preserve"> </w:t>
            </w:r>
            <w:proofErr w:type="spellStart"/>
            <w:r w:rsidR="00562633" w:rsidRPr="00254F35">
              <w:rPr>
                <w:rFonts w:ascii="Times New Roman" w:hAnsi="Times New Roman" w:cs="Times New Roman"/>
                <w:sz w:val="24"/>
                <w:szCs w:val="24"/>
                <w:lang w:val="lv-LV"/>
              </w:rPr>
              <w:t>Environment</w:t>
            </w:r>
            <w:proofErr w:type="spellEnd"/>
            <w:r w:rsidR="00562633" w:rsidRPr="00254F35">
              <w:rPr>
                <w:rFonts w:ascii="Times New Roman" w:hAnsi="Times New Roman" w:cs="Times New Roman"/>
                <w:sz w:val="24"/>
                <w:szCs w:val="24"/>
                <w:lang w:val="lv-LV"/>
              </w:rPr>
              <w:t xml:space="preserve"> </w:t>
            </w:r>
            <w:proofErr w:type="spellStart"/>
            <w:r w:rsidR="00562633" w:rsidRPr="00254F35">
              <w:rPr>
                <w:rFonts w:ascii="Times New Roman" w:hAnsi="Times New Roman" w:cs="Times New Roman"/>
                <w:sz w:val="24"/>
                <w:szCs w:val="24"/>
                <w:lang w:val="lv-LV"/>
              </w:rPr>
              <w:t>Agency</w:t>
            </w:r>
            <w:proofErr w:type="spellEnd"/>
            <w:r w:rsidR="00562633" w:rsidRPr="00254F35">
              <w:rPr>
                <w:rFonts w:ascii="Times New Roman" w:hAnsi="Times New Roman" w:cs="Times New Roman"/>
                <w:sz w:val="24"/>
                <w:szCs w:val="24"/>
                <w:lang w:val="lv-LV"/>
              </w:rPr>
              <w:t xml:space="preserve"> 2010). </w:t>
            </w:r>
            <w:r w:rsidR="00254F35" w:rsidRPr="00254F35">
              <w:rPr>
                <w:rFonts w:ascii="Times New Roman" w:hAnsi="Times New Roman" w:cs="Times New Roman"/>
                <w:sz w:val="24"/>
                <w:szCs w:val="24"/>
                <w:lang w:val="lv-LV"/>
              </w:rPr>
              <w:t>Arī c</w:t>
            </w:r>
            <w:r w:rsidR="00562633" w:rsidRPr="00254F35">
              <w:rPr>
                <w:rFonts w:ascii="Times New Roman" w:hAnsi="Times New Roman" w:cs="Times New Roman"/>
                <w:sz w:val="24"/>
                <w:szCs w:val="24"/>
                <w:lang w:val="lv-LV"/>
              </w:rPr>
              <w:t xml:space="preserve">itā pētījumā par </w:t>
            </w:r>
            <w:proofErr w:type="spellStart"/>
            <w:r w:rsidR="00562633" w:rsidRPr="00254F35">
              <w:rPr>
                <w:rFonts w:ascii="Times New Roman" w:hAnsi="Times New Roman" w:cs="Times New Roman"/>
                <w:sz w:val="24"/>
                <w:szCs w:val="24"/>
                <w:lang w:val="lv-LV"/>
              </w:rPr>
              <w:t>mežainības</w:t>
            </w:r>
            <w:proofErr w:type="spellEnd"/>
            <w:r w:rsidR="00562633" w:rsidRPr="00254F35">
              <w:rPr>
                <w:rFonts w:ascii="Times New Roman" w:hAnsi="Times New Roman" w:cs="Times New Roman"/>
                <w:sz w:val="24"/>
                <w:szCs w:val="24"/>
                <w:lang w:val="lv-LV"/>
              </w:rPr>
              <w:t xml:space="preserve"> izmaiņām Austrumeiropā kopš 1980to gadu vidus Latvijas teritorija izceļas ar vienu no visaugstākajiem ar mežu klātās platības zudumiem (</w:t>
            </w:r>
            <w:proofErr w:type="spellStart"/>
            <w:r w:rsidR="00562633" w:rsidRPr="00254F35">
              <w:rPr>
                <w:rFonts w:ascii="Times New Roman" w:hAnsi="Times New Roman" w:cs="Times New Roman"/>
                <w:sz w:val="24"/>
                <w:szCs w:val="24"/>
                <w:lang w:val="lv-LV"/>
              </w:rPr>
              <w:t>Potapov</w:t>
            </w:r>
            <w:proofErr w:type="spellEnd"/>
            <w:r w:rsidR="00562633" w:rsidRPr="00254F35">
              <w:rPr>
                <w:rFonts w:ascii="Times New Roman" w:hAnsi="Times New Roman" w:cs="Times New Roman"/>
                <w:sz w:val="24"/>
                <w:szCs w:val="24"/>
                <w:lang w:val="lv-LV"/>
              </w:rPr>
              <w:t xml:space="preserve"> </w:t>
            </w:r>
            <w:proofErr w:type="spellStart"/>
            <w:r w:rsidR="00562633" w:rsidRPr="00254F35">
              <w:rPr>
                <w:rFonts w:ascii="Times New Roman" w:hAnsi="Times New Roman" w:cs="Times New Roman"/>
                <w:sz w:val="24"/>
                <w:szCs w:val="24"/>
                <w:lang w:val="lv-LV"/>
              </w:rPr>
              <w:t>et</w:t>
            </w:r>
            <w:proofErr w:type="spellEnd"/>
            <w:r w:rsidR="00562633" w:rsidRPr="00254F35">
              <w:rPr>
                <w:rFonts w:ascii="Times New Roman" w:hAnsi="Times New Roman" w:cs="Times New Roman"/>
                <w:sz w:val="24"/>
                <w:szCs w:val="24"/>
                <w:lang w:val="lv-LV"/>
              </w:rPr>
              <w:t xml:space="preserve"> </w:t>
            </w:r>
            <w:proofErr w:type="spellStart"/>
            <w:r w:rsidR="00562633" w:rsidRPr="00254F35">
              <w:rPr>
                <w:rFonts w:ascii="Times New Roman" w:hAnsi="Times New Roman" w:cs="Times New Roman"/>
                <w:sz w:val="24"/>
                <w:szCs w:val="24"/>
                <w:lang w:val="lv-LV"/>
              </w:rPr>
              <w:t>al</w:t>
            </w:r>
            <w:proofErr w:type="spellEnd"/>
            <w:r w:rsidR="00562633" w:rsidRPr="00254F35">
              <w:rPr>
                <w:rFonts w:ascii="Times New Roman" w:hAnsi="Times New Roman" w:cs="Times New Roman"/>
                <w:sz w:val="24"/>
                <w:szCs w:val="24"/>
                <w:lang w:val="lv-LV"/>
              </w:rPr>
              <w:t>. 2015).</w:t>
            </w:r>
            <w:r w:rsidR="00B91BE0" w:rsidRPr="00254F35">
              <w:rPr>
                <w:rFonts w:ascii="Times New Roman" w:hAnsi="Times New Roman" w:cs="Times New Roman"/>
                <w:sz w:val="24"/>
                <w:szCs w:val="24"/>
                <w:lang w:val="lv-LV"/>
              </w:rPr>
              <w:t xml:space="preserve"> </w:t>
            </w:r>
            <w:r w:rsidR="00254F35">
              <w:rPr>
                <w:rFonts w:ascii="Times New Roman" w:hAnsi="Times New Roman" w:cs="Times New Roman"/>
                <w:sz w:val="24"/>
                <w:szCs w:val="24"/>
                <w:lang w:val="lv-LV"/>
              </w:rPr>
              <w:t>A</w:t>
            </w:r>
            <w:r w:rsidR="00B91BE0" w:rsidRPr="00254F35">
              <w:rPr>
                <w:rFonts w:ascii="Times New Roman" w:hAnsi="Times New Roman" w:cs="Times New Roman"/>
                <w:sz w:val="24"/>
                <w:szCs w:val="24"/>
                <w:lang w:val="lv-LV"/>
              </w:rPr>
              <w:t>cīmredzot</w:t>
            </w:r>
            <w:r w:rsidR="00027A86" w:rsidRPr="00254F35">
              <w:rPr>
                <w:rFonts w:ascii="Times New Roman" w:hAnsi="Times New Roman" w:cs="Times New Roman"/>
                <w:sz w:val="24"/>
                <w:szCs w:val="24"/>
                <w:lang w:val="lv-LV"/>
              </w:rPr>
              <w:t>,</w:t>
            </w:r>
            <w:r w:rsidR="00B91BE0" w:rsidRPr="00254F35">
              <w:rPr>
                <w:rFonts w:ascii="Times New Roman" w:hAnsi="Times New Roman" w:cs="Times New Roman"/>
                <w:sz w:val="24"/>
                <w:szCs w:val="24"/>
                <w:lang w:val="lv-LV"/>
              </w:rPr>
              <w:t xml:space="preserve"> </w:t>
            </w:r>
            <w:r w:rsidR="00254F35">
              <w:rPr>
                <w:rFonts w:ascii="Times New Roman" w:hAnsi="Times New Roman" w:cs="Times New Roman"/>
                <w:sz w:val="24"/>
                <w:szCs w:val="24"/>
                <w:lang w:val="lv-LV"/>
              </w:rPr>
              <w:t xml:space="preserve">salīdzinot </w:t>
            </w:r>
            <w:r w:rsidR="00027A86" w:rsidRPr="00254F35">
              <w:rPr>
                <w:rFonts w:ascii="Times New Roman" w:hAnsi="Times New Roman" w:cs="Times New Roman"/>
                <w:sz w:val="24"/>
                <w:szCs w:val="24"/>
                <w:lang w:val="lv-LV"/>
              </w:rPr>
              <w:t xml:space="preserve">dažādu periodu </w:t>
            </w:r>
            <w:proofErr w:type="spellStart"/>
            <w:r w:rsidR="00B91BE0" w:rsidRPr="00254F35">
              <w:rPr>
                <w:rFonts w:ascii="Times New Roman" w:hAnsi="Times New Roman" w:cs="Times New Roman"/>
                <w:sz w:val="24"/>
                <w:szCs w:val="24"/>
                <w:lang w:val="lv-LV"/>
              </w:rPr>
              <w:t>satelītattēlu</w:t>
            </w:r>
            <w:r w:rsidR="00254F35">
              <w:rPr>
                <w:rFonts w:ascii="Times New Roman" w:hAnsi="Times New Roman" w:cs="Times New Roman"/>
                <w:sz w:val="24"/>
                <w:szCs w:val="24"/>
                <w:lang w:val="lv-LV"/>
              </w:rPr>
              <w:t>s</w:t>
            </w:r>
            <w:proofErr w:type="spellEnd"/>
            <w:r w:rsidR="00254F35">
              <w:rPr>
                <w:rFonts w:ascii="Times New Roman" w:hAnsi="Times New Roman" w:cs="Times New Roman"/>
                <w:sz w:val="24"/>
                <w:szCs w:val="24"/>
                <w:lang w:val="lv-LV"/>
              </w:rPr>
              <w:t>,</w:t>
            </w:r>
            <w:r w:rsidR="00B91BE0" w:rsidRPr="00254F35">
              <w:rPr>
                <w:rFonts w:ascii="Times New Roman" w:hAnsi="Times New Roman" w:cs="Times New Roman"/>
                <w:sz w:val="24"/>
                <w:szCs w:val="24"/>
                <w:lang w:val="lv-LV"/>
              </w:rPr>
              <w:t xml:space="preserve"> </w:t>
            </w:r>
            <w:r w:rsidR="00254F35">
              <w:rPr>
                <w:rFonts w:ascii="Times New Roman" w:hAnsi="Times New Roman" w:cs="Times New Roman"/>
                <w:sz w:val="24"/>
                <w:szCs w:val="24"/>
                <w:lang w:val="lv-LV"/>
              </w:rPr>
              <w:t>parādās</w:t>
            </w:r>
            <w:r w:rsidR="00B91BE0" w:rsidRPr="00254F35">
              <w:rPr>
                <w:rFonts w:ascii="Times New Roman" w:hAnsi="Times New Roman" w:cs="Times New Roman"/>
                <w:sz w:val="24"/>
                <w:szCs w:val="24"/>
                <w:lang w:val="lv-LV"/>
              </w:rPr>
              <w:t xml:space="preserve">, ka </w:t>
            </w:r>
            <w:r w:rsidR="00027A86" w:rsidRPr="00254F35">
              <w:rPr>
                <w:rFonts w:ascii="Times New Roman" w:hAnsi="Times New Roman" w:cs="Times New Roman"/>
                <w:sz w:val="24"/>
                <w:szCs w:val="24"/>
                <w:lang w:val="lv-LV"/>
              </w:rPr>
              <w:t xml:space="preserve">pēdējā laikā arvien lielākas </w:t>
            </w:r>
            <w:r w:rsidR="00B91BE0" w:rsidRPr="00254F35">
              <w:rPr>
                <w:rFonts w:ascii="Times New Roman" w:hAnsi="Times New Roman" w:cs="Times New Roman"/>
                <w:sz w:val="24"/>
                <w:szCs w:val="24"/>
                <w:lang w:val="lv-LV"/>
              </w:rPr>
              <w:t xml:space="preserve">platības aizņem izcirtumi un jaunaudzes, kurās vēl jauno koku vainagi nav saslēgušies. </w:t>
            </w:r>
          </w:p>
          <w:p w14:paraId="53028D42" w14:textId="6D20B1A8" w:rsidR="006B5A48" w:rsidRPr="00254F35" w:rsidRDefault="00254F35" w:rsidP="00A966B9">
            <w:pPr>
              <w:jc w:val="both"/>
              <w:rPr>
                <w:rFonts w:ascii="Times New Roman" w:hAnsi="Times New Roman" w:cs="Times New Roman"/>
                <w:sz w:val="24"/>
                <w:szCs w:val="24"/>
                <w:lang w:val="lv-LV"/>
              </w:rPr>
            </w:pPr>
            <w:r w:rsidRPr="00254F35">
              <w:rPr>
                <w:rFonts w:ascii="Times New Roman" w:eastAsia="Times New Roman" w:hAnsi="Times New Roman" w:cs="Times New Roman"/>
                <w:sz w:val="24"/>
                <w:szCs w:val="24"/>
                <w:lang w:val="lv-LV" w:eastAsia="lv-LV"/>
              </w:rPr>
              <w:t>Meža fragmentācija</w:t>
            </w:r>
            <w:r w:rsidR="006B5A48" w:rsidRPr="00254F35">
              <w:rPr>
                <w:rFonts w:ascii="Times New Roman" w:eastAsia="Times New Roman" w:hAnsi="Times New Roman" w:cs="Times New Roman"/>
                <w:sz w:val="24"/>
                <w:szCs w:val="24"/>
                <w:lang w:val="lv-LV" w:eastAsia="lv-LV"/>
              </w:rPr>
              <w:t xml:space="preserve"> </w:t>
            </w:r>
            <w:r w:rsidR="00B91BE0" w:rsidRPr="00254F35">
              <w:rPr>
                <w:rFonts w:ascii="Times New Roman" w:eastAsia="Times New Roman" w:hAnsi="Times New Roman" w:cs="Times New Roman"/>
                <w:sz w:val="24"/>
                <w:szCs w:val="24"/>
                <w:lang w:val="lv-LV" w:eastAsia="lv-LV"/>
              </w:rPr>
              <w:t xml:space="preserve">būtiski </w:t>
            </w:r>
            <w:r w:rsidR="006B5A48" w:rsidRPr="00254F35">
              <w:rPr>
                <w:rFonts w:ascii="Times New Roman" w:eastAsia="Times New Roman" w:hAnsi="Times New Roman" w:cs="Times New Roman"/>
                <w:sz w:val="24"/>
                <w:szCs w:val="24"/>
                <w:lang w:val="lv-LV" w:eastAsia="lv-LV"/>
              </w:rPr>
              <w:t>ietekmē ar mežu saistītās sugas</w:t>
            </w:r>
            <w:r w:rsidR="00B91BE0" w:rsidRPr="00254F35">
              <w:rPr>
                <w:rFonts w:ascii="Times New Roman" w:eastAsia="Times New Roman" w:hAnsi="Times New Roman" w:cs="Times New Roman"/>
                <w:sz w:val="24"/>
                <w:szCs w:val="24"/>
                <w:lang w:val="lv-LV" w:eastAsia="lv-LV"/>
              </w:rPr>
              <w:t>, īpaši tās, kurām nepieciešami bioloģiski veci koki</w:t>
            </w:r>
            <w:r w:rsidR="00184A31" w:rsidRPr="00254F35">
              <w:rPr>
                <w:rFonts w:ascii="Times New Roman" w:eastAsia="Times New Roman" w:hAnsi="Times New Roman" w:cs="Times New Roman"/>
                <w:sz w:val="24"/>
                <w:szCs w:val="24"/>
                <w:lang w:val="lv-LV" w:eastAsia="lv-LV"/>
              </w:rPr>
              <w:t xml:space="preserve"> un pietiekamas vienlaidus mežaudžu platības</w:t>
            </w:r>
            <w:r w:rsidR="00B91BE0" w:rsidRPr="00254F35">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N</w:t>
            </w:r>
            <w:r w:rsidR="00B91BE0" w:rsidRPr="00254F35">
              <w:rPr>
                <w:rFonts w:ascii="Times New Roman" w:eastAsia="Times New Roman" w:hAnsi="Times New Roman" w:cs="Times New Roman"/>
                <w:sz w:val="24"/>
                <w:szCs w:val="24"/>
                <w:lang w:val="lv-LV" w:eastAsia="lv-LV"/>
              </w:rPr>
              <w:t xml:space="preserve">e tikai mazajam dzenim, bet arī pārējām </w:t>
            </w:r>
            <w:r>
              <w:rPr>
                <w:rFonts w:ascii="Times New Roman" w:eastAsia="Times New Roman" w:hAnsi="Times New Roman" w:cs="Times New Roman"/>
                <w:sz w:val="24"/>
                <w:szCs w:val="24"/>
                <w:lang w:val="lv-LV" w:eastAsia="lv-LV"/>
              </w:rPr>
              <w:t>dzeņu sugām</w:t>
            </w:r>
            <w:r w:rsidR="00B91BE0" w:rsidRPr="00254F35">
              <w:rPr>
                <w:rFonts w:ascii="Times New Roman" w:eastAsia="Times New Roman" w:hAnsi="Times New Roman" w:cs="Times New Roman"/>
                <w:sz w:val="24"/>
                <w:szCs w:val="24"/>
                <w:lang w:val="lv-LV" w:eastAsia="lv-LV"/>
              </w:rPr>
              <w:t xml:space="preserve"> piemērota ir arī mežmalu zona gar mazākiem atvērumiem</w:t>
            </w:r>
            <w:r>
              <w:rPr>
                <w:rFonts w:ascii="Times New Roman" w:eastAsia="Times New Roman" w:hAnsi="Times New Roman" w:cs="Times New Roman"/>
                <w:sz w:val="24"/>
                <w:szCs w:val="24"/>
                <w:lang w:val="lv-LV" w:eastAsia="lv-LV"/>
              </w:rPr>
              <w:t xml:space="preserve"> (</w:t>
            </w:r>
            <w:r w:rsidR="00B91BE0" w:rsidRPr="00254F35">
              <w:rPr>
                <w:rFonts w:ascii="Times New Roman" w:eastAsia="Times New Roman" w:hAnsi="Times New Roman" w:cs="Times New Roman"/>
                <w:sz w:val="24"/>
                <w:szCs w:val="24"/>
                <w:lang w:val="lv-LV" w:eastAsia="lv-LV"/>
              </w:rPr>
              <w:t>arī mazākiem par 1</w:t>
            </w:r>
            <w:r>
              <w:rPr>
                <w:rFonts w:ascii="Times New Roman" w:eastAsia="Times New Roman" w:hAnsi="Times New Roman" w:cs="Times New Roman"/>
                <w:sz w:val="24"/>
                <w:szCs w:val="24"/>
                <w:lang w:val="lv-LV" w:eastAsia="lv-LV"/>
              </w:rPr>
              <w:t xml:space="preserve"> </w:t>
            </w:r>
            <w:r w:rsidR="00B91BE0" w:rsidRPr="00254F35">
              <w:rPr>
                <w:rFonts w:ascii="Times New Roman" w:eastAsia="Times New Roman" w:hAnsi="Times New Roman" w:cs="Times New Roman"/>
                <w:sz w:val="24"/>
                <w:szCs w:val="24"/>
                <w:lang w:val="lv-LV" w:eastAsia="lv-LV"/>
              </w:rPr>
              <w:t>ha</w:t>
            </w:r>
            <w:r>
              <w:rPr>
                <w:rFonts w:ascii="Times New Roman" w:eastAsia="Times New Roman" w:hAnsi="Times New Roman" w:cs="Times New Roman"/>
                <w:sz w:val="24"/>
                <w:szCs w:val="24"/>
                <w:lang w:val="lv-LV" w:eastAsia="lv-LV"/>
              </w:rPr>
              <w:t>)</w:t>
            </w:r>
            <w:r w:rsidR="00B91BE0" w:rsidRPr="00254F35">
              <w:rPr>
                <w:rFonts w:ascii="Times New Roman" w:eastAsia="Times New Roman" w:hAnsi="Times New Roman" w:cs="Times New Roman"/>
                <w:sz w:val="24"/>
                <w:szCs w:val="24"/>
                <w:lang w:val="lv-LV" w:eastAsia="lv-LV"/>
              </w:rPr>
              <w:t>, ja vien tajā ir pietiekami lielu dimensiju koki</w:t>
            </w:r>
            <w:r w:rsidR="00027A86" w:rsidRPr="00254F35">
              <w:rPr>
                <w:rFonts w:ascii="Times New Roman" w:eastAsia="Times New Roman" w:hAnsi="Times New Roman" w:cs="Times New Roman"/>
                <w:sz w:val="24"/>
                <w:szCs w:val="24"/>
                <w:lang w:val="lv-LV" w:eastAsia="lv-LV"/>
              </w:rPr>
              <w:t xml:space="preserve"> un atmirusī koksne</w:t>
            </w:r>
            <w:r w:rsidR="00B91BE0" w:rsidRPr="00254F35">
              <w:rPr>
                <w:rFonts w:ascii="Times New Roman" w:eastAsia="Times New Roman" w:hAnsi="Times New Roman" w:cs="Times New Roman"/>
                <w:sz w:val="24"/>
                <w:szCs w:val="24"/>
                <w:lang w:val="lv-LV" w:eastAsia="lv-LV"/>
              </w:rPr>
              <w:t>. Šādu pasākumu ieviešana mežmalu īpašā apsaimniekošanas režīma papildināš</w:t>
            </w:r>
            <w:r w:rsidR="00462A3F" w:rsidRPr="00254F35">
              <w:rPr>
                <w:rFonts w:ascii="Times New Roman" w:eastAsia="Times New Roman" w:hAnsi="Times New Roman" w:cs="Times New Roman"/>
                <w:sz w:val="24"/>
                <w:szCs w:val="24"/>
                <w:lang w:val="lv-LV" w:eastAsia="lv-LV"/>
              </w:rPr>
              <w:t>a</w:t>
            </w:r>
            <w:r w:rsidR="00B91BE0" w:rsidRPr="00254F35">
              <w:rPr>
                <w:rFonts w:ascii="Times New Roman" w:eastAsia="Times New Roman" w:hAnsi="Times New Roman" w:cs="Times New Roman"/>
                <w:sz w:val="24"/>
                <w:szCs w:val="24"/>
                <w:lang w:val="lv-LV" w:eastAsia="lv-LV"/>
              </w:rPr>
              <w:t>nā</w:t>
            </w:r>
            <w:r w:rsidR="00462A3F" w:rsidRPr="00254F35">
              <w:rPr>
                <w:rFonts w:ascii="Times New Roman" w:eastAsia="Times New Roman" w:hAnsi="Times New Roman" w:cs="Times New Roman"/>
                <w:sz w:val="24"/>
                <w:szCs w:val="24"/>
                <w:lang w:val="lv-LV" w:eastAsia="lv-LV"/>
              </w:rPr>
              <w:t xml:space="preserve"> </w:t>
            </w:r>
            <w:r w:rsidR="00DE461F" w:rsidRPr="00254F35">
              <w:rPr>
                <w:rFonts w:ascii="Times New Roman" w:eastAsia="Times New Roman" w:hAnsi="Times New Roman" w:cs="Times New Roman"/>
                <w:sz w:val="24"/>
                <w:szCs w:val="24"/>
                <w:lang w:val="lv-LV" w:eastAsia="lv-LV"/>
              </w:rPr>
              <w:t xml:space="preserve">noteikti dotu ne tikai pozitīvu ietekmi bioloģiskās daudzveidības saglabāšanai mežos, </w:t>
            </w:r>
            <w:r w:rsidR="00027A86" w:rsidRPr="00254F35">
              <w:rPr>
                <w:rFonts w:ascii="Times New Roman" w:eastAsia="Times New Roman" w:hAnsi="Times New Roman" w:cs="Times New Roman"/>
                <w:sz w:val="24"/>
                <w:szCs w:val="24"/>
                <w:lang w:val="lv-LV" w:eastAsia="lv-LV"/>
              </w:rPr>
              <w:t>bet</w:t>
            </w:r>
            <w:r w:rsidR="00DE461F" w:rsidRPr="00254F35">
              <w:rPr>
                <w:rFonts w:ascii="Times New Roman" w:eastAsia="Times New Roman" w:hAnsi="Times New Roman" w:cs="Times New Roman"/>
                <w:sz w:val="24"/>
                <w:szCs w:val="24"/>
                <w:lang w:val="lv-LV" w:eastAsia="lv-LV"/>
              </w:rPr>
              <w:t xml:space="preserve"> mazinātu </w:t>
            </w:r>
            <w:r w:rsidR="00027A86" w:rsidRPr="00254F35">
              <w:rPr>
                <w:rFonts w:ascii="Times New Roman" w:eastAsia="Times New Roman" w:hAnsi="Times New Roman" w:cs="Times New Roman"/>
                <w:sz w:val="24"/>
                <w:szCs w:val="24"/>
                <w:lang w:val="lv-LV" w:eastAsia="lv-LV"/>
              </w:rPr>
              <w:t xml:space="preserve">arī </w:t>
            </w:r>
            <w:r w:rsidR="00DE461F" w:rsidRPr="00254F35">
              <w:rPr>
                <w:rFonts w:ascii="Times New Roman" w:eastAsia="Times New Roman" w:hAnsi="Times New Roman" w:cs="Times New Roman"/>
                <w:sz w:val="24"/>
                <w:szCs w:val="24"/>
                <w:lang w:val="lv-LV" w:eastAsia="lv-LV"/>
              </w:rPr>
              <w:t>riskus, kas turpina pieaugt saistībā ar klimata izmaiņām (ekstrēmu vēja ātrumu biežuma pieaugums, atsevišķu kukaiņu sugu masveidīga savairošanās u.c.). Pasākumu iespējams ieviest, sekojot valstī apstiprin</w:t>
            </w:r>
            <w:r w:rsidR="00027A86" w:rsidRPr="00254F35">
              <w:rPr>
                <w:rFonts w:ascii="Times New Roman" w:eastAsia="Times New Roman" w:hAnsi="Times New Roman" w:cs="Times New Roman"/>
                <w:sz w:val="24"/>
                <w:szCs w:val="24"/>
                <w:lang w:val="lv-LV" w:eastAsia="lv-LV"/>
              </w:rPr>
              <w:t>ātajai</w:t>
            </w:r>
            <w:r w:rsidR="00DE461F" w:rsidRPr="00254F35">
              <w:rPr>
                <w:rFonts w:ascii="Times New Roman" w:eastAsia="Times New Roman" w:hAnsi="Times New Roman" w:cs="Times New Roman"/>
                <w:sz w:val="24"/>
                <w:szCs w:val="24"/>
                <w:lang w:val="lv-LV" w:eastAsia="lv-LV"/>
              </w:rPr>
              <w:t xml:space="preserve"> kārt</w:t>
            </w:r>
            <w:r w:rsidR="00184A31" w:rsidRPr="00254F35">
              <w:rPr>
                <w:rFonts w:ascii="Times New Roman" w:eastAsia="Times New Roman" w:hAnsi="Times New Roman" w:cs="Times New Roman"/>
                <w:sz w:val="24"/>
                <w:szCs w:val="24"/>
                <w:lang w:val="lv-LV" w:eastAsia="lv-LV"/>
              </w:rPr>
              <w:t>īb</w:t>
            </w:r>
            <w:r w:rsidR="00027A86" w:rsidRPr="00254F35">
              <w:rPr>
                <w:rFonts w:ascii="Times New Roman" w:eastAsia="Times New Roman" w:hAnsi="Times New Roman" w:cs="Times New Roman"/>
                <w:sz w:val="24"/>
                <w:szCs w:val="24"/>
                <w:lang w:val="lv-LV" w:eastAsia="lv-LV"/>
              </w:rPr>
              <w:t>ai</w:t>
            </w:r>
            <w:r w:rsidR="00DE461F" w:rsidRPr="00254F35">
              <w:rPr>
                <w:rFonts w:ascii="Times New Roman" w:eastAsia="Times New Roman" w:hAnsi="Times New Roman" w:cs="Times New Roman"/>
                <w:sz w:val="24"/>
                <w:szCs w:val="24"/>
                <w:lang w:val="lv-LV" w:eastAsia="lv-LV"/>
              </w:rPr>
              <w:t xml:space="preserve"> normatīvo aktu grozīšanā. Nozīmīgu devumu </w:t>
            </w:r>
            <w:r w:rsidR="00027A86" w:rsidRPr="00254F35">
              <w:rPr>
                <w:rFonts w:ascii="Times New Roman" w:eastAsia="Times New Roman" w:hAnsi="Times New Roman" w:cs="Times New Roman"/>
                <w:sz w:val="24"/>
                <w:szCs w:val="24"/>
                <w:lang w:val="lv-LV" w:eastAsia="lv-LV"/>
              </w:rPr>
              <w:t xml:space="preserve">dzeņu un daudzu citu sugu aizsardzībā </w:t>
            </w:r>
            <w:r w:rsidR="00DE461F" w:rsidRPr="00254F35">
              <w:rPr>
                <w:rFonts w:ascii="Times New Roman" w:eastAsia="Times New Roman" w:hAnsi="Times New Roman" w:cs="Times New Roman"/>
                <w:sz w:val="24"/>
                <w:szCs w:val="24"/>
                <w:lang w:val="lv-LV" w:eastAsia="lv-LV"/>
              </w:rPr>
              <w:t xml:space="preserve">var dot arī meža īpašnieki vai </w:t>
            </w:r>
            <w:r w:rsidR="00DE461F" w:rsidRPr="00254F35">
              <w:rPr>
                <w:rFonts w:ascii="Times New Roman" w:eastAsia="Times New Roman" w:hAnsi="Times New Roman" w:cs="Times New Roman"/>
                <w:sz w:val="24"/>
                <w:szCs w:val="24"/>
                <w:lang w:val="lv-LV" w:eastAsia="lv-LV"/>
              </w:rPr>
              <w:lastRenderedPageBreak/>
              <w:t>apsaimniekotāji, kuri ekspertu sagatavotās rekomendācijas ievie</w:t>
            </w:r>
            <w:r w:rsidR="00745506" w:rsidRPr="00254F35">
              <w:rPr>
                <w:rFonts w:ascii="Times New Roman" w:eastAsia="Times New Roman" w:hAnsi="Times New Roman" w:cs="Times New Roman"/>
                <w:sz w:val="24"/>
                <w:szCs w:val="24"/>
                <w:lang w:val="lv-LV" w:eastAsia="lv-LV"/>
              </w:rPr>
              <w:t>stu</w:t>
            </w:r>
            <w:r w:rsidR="00DE461F" w:rsidRPr="00254F35">
              <w:rPr>
                <w:rFonts w:ascii="Times New Roman" w:eastAsia="Times New Roman" w:hAnsi="Times New Roman" w:cs="Times New Roman"/>
                <w:sz w:val="24"/>
                <w:szCs w:val="24"/>
                <w:lang w:val="lv-LV" w:eastAsia="lv-LV"/>
              </w:rPr>
              <w:t xml:space="preserve"> brīvprātīgi.</w:t>
            </w:r>
          </w:p>
          <w:p w14:paraId="569A53CE" w14:textId="0C2A9D1B" w:rsidR="00CC68EB" w:rsidRPr="00254F35" w:rsidRDefault="00CC68EB" w:rsidP="00A966B9">
            <w:pPr>
              <w:jc w:val="both"/>
              <w:rPr>
                <w:rFonts w:ascii="Times New Roman" w:hAnsi="Times New Roman" w:cs="Times New Roman"/>
                <w:sz w:val="24"/>
                <w:szCs w:val="24"/>
                <w:lang w:val="lv-LV"/>
              </w:rPr>
            </w:pPr>
          </w:p>
        </w:tc>
      </w:tr>
      <w:tr w:rsidR="00022DCE" w:rsidRPr="005D2C2A" w14:paraId="34D3BE6D" w14:textId="77777777" w:rsidTr="00022DCE">
        <w:tc>
          <w:tcPr>
            <w:tcW w:w="2354" w:type="dxa"/>
            <w:vMerge w:val="restart"/>
          </w:tcPr>
          <w:p w14:paraId="52AB22F1" w14:textId="3C9A8158" w:rsidR="00022DCE" w:rsidRPr="005D2C2A"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VMD (</w:t>
            </w:r>
            <w:proofErr w:type="spellStart"/>
            <w:r>
              <w:rPr>
                <w:rFonts w:ascii="Times New Roman" w:hAnsi="Times New Roman" w:cs="Times New Roman"/>
                <w:sz w:val="24"/>
                <w:szCs w:val="24"/>
                <w:lang w:val="lv-LV"/>
              </w:rPr>
              <w:t>turpin</w:t>
            </w:r>
            <w:proofErr w:type="spellEnd"/>
            <w:r>
              <w:rPr>
                <w:rFonts w:ascii="Times New Roman" w:hAnsi="Times New Roman" w:cs="Times New Roman"/>
                <w:sz w:val="24"/>
                <w:szCs w:val="24"/>
                <w:lang w:val="lv-LV"/>
              </w:rPr>
              <w:t>.)</w:t>
            </w:r>
          </w:p>
        </w:tc>
        <w:tc>
          <w:tcPr>
            <w:tcW w:w="5438" w:type="dxa"/>
          </w:tcPr>
          <w:p w14:paraId="2BA98BB6" w14:textId="0BB75FA6"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14) “</w:t>
            </w:r>
            <w:proofErr w:type="spellStart"/>
            <w:r w:rsidRPr="005D2C2A">
              <w:rPr>
                <w:rFonts w:ascii="Times New Roman" w:hAnsi="Times New Roman" w:cs="Times New Roman"/>
                <w:i/>
                <w:sz w:val="24"/>
                <w:szCs w:val="24"/>
                <w:lang w:val="lv-LV"/>
              </w:rPr>
              <w:t>Baltmugurdzenim</w:t>
            </w:r>
            <w:proofErr w:type="spellEnd"/>
            <w:r w:rsidRPr="005D2C2A">
              <w:rPr>
                <w:rFonts w:ascii="Times New Roman" w:hAnsi="Times New Roman" w:cs="Times New Roman"/>
                <w:i/>
                <w:sz w:val="24"/>
                <w:szCs w:val="24"/>
                <w:lang w:val="lv-LV"/>
              </w:rPr>
              <w:t xml:space="preserve"> mikrolieguma platībai vai piemērota biotopa “salām” kopumā jāveido vismaz 60 ha platība vienam pārim, ap kuru veidojama līdz 500 ha plaša buferzona. Katrā atsevišķā mikrolieguma veidošanas gadījumā dzeņu sugu eksperts izvērtē, vai piemērotā biotopa “salas” atrodas pietiekami tuvu cita citai, lai tās varētu veidot </w:t>
            </w:r>
            <w:proofErr w:type="spellStart"/>
            <w:r w:rsidRPr="005D2C2A">
              <w:rPr>
                <w:rFonts w:ascii="Times New Roman" w:hAnsi="Times New Roman" w:cs="Times New Roman"/>
                <w:i/>
                <w:sz w:val="24"/>
                <w:szCs w:val="24"/>
                <w:lang w:val="lv-LV"/>
              </w:rPr>
              <w:t>baltmugurdzeņu</w:t>
            </w:r>
            <w:proofErr w:type="spellEnd"/>
            <w:r w:rsidRPr="005D2C2A">
              <w:rPr>
                <w:rFonts w:ascii="Times New Roman" w:hAnsi="Times New Roman" w:cs="Times New Roman"/>
                <w:i/>
                <w:sz w:val="24"/>
                <w:szCs w:val="24"/>
                <w:lang w:val="lv-LV"/>
              </w:rPr>
              <w:t xml:space="preserve"> pāra teritoriju.</w:t>
            </w:r>
            <w:r w:rsidRPr="005D2C2A">
              <w:rPr>
                <w:rFonts w:ascii="Times New Roman" w:hAnsi="Times New Roman" w:cs="Times New Roman"/>
                <w:sz w:val="24"/>
                <w:szCs w:val="24"/>
                <w:lang w:val="lv-LV"/>
              </w:rPr>
              <w:t>” (229.lpp.) VMD neatbalsta mikrolieguma platības izmaiņas bez vides, sociālo un ekonomisko interešu izvērtēšanas.</w:t>
            </w:r>
          </w:p>
          <w:p w14:paraId="0A6857FD" w14:textId="075D91A8" w:rsidR="005102AB" w:rsidRPr="005D2C2A" w:rsidRDefault="005102AB" w:rsidP="00A966B9">
            <w:pPr>
              <w:jc w:val="both"/>
              <w:rPr>
                <w:rFonts w:ascii="Times New Roman" w:hAnsi="Times New Roman" w:cs="Times New Roman"/>
                <w:sz w:val="24"/>
                <w:szCs w:val="24"/>
                <w:lang w:val="lv-LV"/>
              </w:rPr>
            </w:pPr>
          </w:p>
        </w:tc>
        <w:tc>
          <w:tcPr>
            <w:tcW w:w="5528" w:type="dxa"/>
          </w:tcPr>
          <w:p w14:paraId="60042F9E" w14:textId="77777777" w:rsidR="00022DCE" w:rsidRPr="005D2C2A"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Viedoklis pieņemts zināšanai.</w:t>
            </w:r>
          </w:p>
          <w:p w14:paraId="1BA3AEC5" w14:textId="77777777" w:rsidR="00022DCE" w:rsidRPr="005D2C2A" w:rsidRDefault="00022DCE" w:rsidP="00A966B9">
            <w:pPr>
              <w:jc w:val="both"/>
              <w:rPr>
                <w:rFonts w:ascii="Times New Roman" w:hAnsi="Times New Roman" w:cs="Times New Roman"/>
                <w:sz w:val="24"/>
                <w:szCs w:val="24"/>
                <w:lang w:val="lv-LV"/>
              </w:rPr>
            </w:pPr>
          </w:p>
          <w:p w14:paraId="7C9A861F" w14:textId="584303D1" w:rsidR="00022DCE" w:rsidRDefault="00022DCE" w:rsidP="00A966B9">
            <w:pPr>
              <w:jc w:val="both"/>
              <w:rPr>
                <w:rFonts w:ascii="Times New Roman" w:hAnsi="Times New Roman" w:cs="Times New Roman"/>
                <w:sz w:val="24"/>
                <w:szCs w:val="24"/>
                <w:lang w:val="lv-LV"/>
              </w:rPr>
            </w:pPr>
            <w:r w:rsidRPr="00B54F44">
              <w:rPr>
                <w:rFonts w:ascii="Times New Roman" w:hAnsi="Times New Roman" w:cs="Times New Roman"/>
                <w:sz w:val="24"/>
                <w:szCs w:val="24"/>
                <w:lang w:val="lv-LV"/>
              </w:rPr>
              <w:t xml:space="preserve">Sugas aizsardzības plāns </w:t>
            </w:r>
            <w:r w:rsidR="001309CB">
              <w:rPr>
                <w:rFonts w:ascii="Times New Roman" w:hAnsi="Times New Roman" w:cs="Times New Roman"/>
                <w:sz w:val="24"/>
                <w:szCs w:val="24"/>
                <w:lang w:val="lv-LV"/>
              </w:rPr>
              <w:t>ir iz</w:t>
            </w:r>
            <w:r w:rsidRPr="00B54F44">
              <w:rPr>
                <w:rFonts w:ascii="Times New Roman" w:hAnsi="Times New Roman" w:cs="Times New Roman"/>
                <w:sz w:val="24"/>
                <w:szCs w:val="24"/>
                <w:lang w:val="lv-LV"/>
              </w:rPr>
              <w:t xml:space="preserve">strādāts atbilstoši rīkojumam, </w:t>
            </w:r>
            <w:r>
              <w:rPr>
                <w:rFonts w:ascii="Times New Roman" w:hAnsi="Times New Roman" w:cs="Times New Roman"/>
                <w:sz w:val="24"/>
                <w:szCs w:val="24"/>
                <w:lang w:val="lv-LV"/>
              </w:rPr>
              <w:t>kurā</w:t>
            </w:r>
            <w:r w:rsidRPr="00B54F44">
              <w:rPr>
                <w:rFonts w:ascii="Times New Roman" w:hAnsi="Times New Roman" w:cs="Times New Roman"/>
                <w:sz w:val="24"/>
                <w:szCs w:val="24"/>
                <w:lang w:val="lv-LV"/>
              </w:rPr>
              <w:t xml:space="preserve"> nav prasīts </w:t>
            </w:r>
            <w:r>
              <w:rPr>
                <w:rFonts w:ascii="Times New Roman" w:hAnsi="Times New Roman" w:cs="Times New Roman"/>
                <w:sz w:val="24"/>
                <w:szCs w:val="24"/>
                <w:lang w:val="lv-LV"/>
              </w:rPr>
              <w:t>sociāl</w:t>
            </w:r>
            <w:r w:rsidRPr="00B54F44">
              <w:rPr>
                <w:rFonts w:ascii="Times New Roman" w:hAnsi="Times New Roman" w:cs="Times New Roman"/>
                <w:sz w:val="24"/>
                <w:szCs w:val="24"/>
                <w:lang w:val="lv-LV"/>
              </w:rPr>
              <w:t>ekonomi</w:t>
            </w:r>
            <w:r>
              <w:rPr>
                <w:rFonts w:ascii="Times New Roman" w:hAnsi="Times New Roman" w:cs="Times New Roman"/>
                <w:sz w:val="24"/>
                <w:szCs w:val="24"/>
                <w:lang w:val="lv-LV"/>
              </w:rPr>
              <w:t xml:space="preserve">skais </w:t>
            </w:r>
            <w:r w:rsidRPr="00B54F44">
              <w:rPr>
                <w:rFonts w:ascii="Times New Roman" w:hAnsi="Times New Roman" w:cs="Times New Roman"/>
                <w:sz w:val="24"/>
                <w:szCs w:val="24"/>
                <w:lang w:val="lv-LV"/>
              </w:rPr>
              <w:t xml:space="preserve">izvērtējums, </w:t>
            </w:r>
            <w:r w:rsidR="00DD42BB">
              <w:rPr>
                <w:rFonts w:ascii="Times New Roman" w:hAnsi="Times New Roman" w:cs="Times New Roman"/>
                <w:sz w:val="24"/>
                <w:szCs w:val="24"/>
                <w:lang w:val="lv-LV"/>
              </w:rPr>
              <w:t xml:space="preserve">līdz ar to </w:t>
            </w:r>
            <w:r>
              <w:rPr>
                <w:rFonts w:ascii="Times New Roman" w:hAnsi="Times New Roman" w:cs="Times New Roman"/>
                <w:sz w:val="24"/>
                <w:szCs w:val="24"/>
                <w:lang w:val="lv-LV"/>
              </w:rPr>
              <w:t>attiecīgo jomu</w:t>
            </w:r>
            <w:r w:rsidRPr="00B54F44">
              <w:rPr>
                <w:rFonts w:ascii="Times New Roman" w:hAnsi="Times New Roman" w:cs="Times New Roman"/>
                <w:sz w:val="24"/>
                <w:szCs w:val="24"/>
                <w:lang w:val="lv-LV"/>
              </w:rPr>
              <w:t xml:space="preserve"> eksperti nav </w:t>
            </w:r>
            <w:r>
              <w:rPr>
                <w:rFonts w:ascii="Times New Roman" w:hAnsi="Times New Roman" w:cs="Times New Roman"/>
                <w:sz w:val="24"/>
                <w:szCs w:val="24"/>
                <w:lang w:val="lv-LV"/>
              </w:rPr>
              <w:t xml:space="preserve">tikuši </w:t>
            </w:r>
            <w:r w:rsidRPr="00B54F44">
              <w:rPr>
                <w:rFonts w:ascii="Times New Roman" w:hAnsi="Times New Roman" w:cs="Times New Roman"/>
                <w:sz w:val="24"/>
                <w:szCs w:val="24"/>
                <w:lang w:val="lv-LV"/>
              </w:rPr>
              <w:t xml:space="preserve">iesaistīti. </w:t>
            </w:r>
          </w:p>
          <w:p w14:paraId="3DE5C008" w14:textId="77777777" w:rsidR="008661B1" w:rsidRDefault="008661B1"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Šī plāna ietvaros ir izvērtēta visa pieejamā informācija (gan dati no Latvijas, gan daudzu zinātnisko publikāciju secinājumi), lai noteiktu būtiskākās problēmas dzeņu sugu aizsardzībā, apkopotu datus par dažādu dzeņu sugu vajadzībām attiecībā uz nepieciešamo dzīvotnes platību un svarīgākajiem parametriem, kas nosaka tās kvalitāti.  Pamatojoties uz veikto analīzi, izmantojot modernākās ĢIS un populāciju teritoriālā izvietojuma modelēšanas metodes, sagatavoti ieteikumi dažādu dzeņu sugu aizsardzībai Latvijā, tajā skaitā attiecībā uz nepieciešamajiem aizsargājamo platību izmēriem. </w:t>
            </w:r>
          </w:p>
          <w:p w14:paraId="3204BD89" w14:textId="77777777" w:rsidR="008661B1" w:rsidRDefault="008661B1"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Plāns uzskatāms par</w:t>
            </w:r>
            <w:r w:rsidRPr="005D2C2A">
              <w:rPr>
                <w:rFonts w:ascii="Times New Roman" w:hAnsi="Times New Roman" w:cs="Times New Roman"/>
                <w:sz w:val="24"/>
                <w:szCs w:val="24"/>
                <w:lang w:val="lv-LV"/>
              </w:rPr>
              <w:t xml:space="preserve"> dabas aizsardzības ekspertu ieteikum</w:t>
            </w:r>
            <w:r>
              <w:rPr>
                <w:rFonts w:ascii="Times New Roman" w:hAnsi="Times New Roman" w:cs="Times New Roman"/>
                <w:sz w:val="24"/>
                <w:szCs w:val="24"/>
                <w:lang w:val="lv-LV"/>
              </w:rPr>
              <w:t>iem</w:t>
            </w:r>
            <w:r w:rsidRPr="005D2C2A">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un </w:t>
            </w:r>
            <w:r w:rsidRPr="005D2C2A">
              <w:rPr>
                <w:rFonts w:ascii="Times New Roman" w:hAnsi="Times New Roman" w:cs="Times New Roman"/>
                <w:sz w:val="24"/>
                <w:szCs w:val="24"/>
                <w:lang w:val="lv-LV"/>
              </w:rPr>
              <w:t>tas neietver ekonomisko izvērtējumu.</w:t>
            </w:r>
            <w:r>
              <w:rPr>
                <w:rFonts w:ascii="Times New Roman" w:hAnsi="Times New Roman" w:cs="Times New Roman"/>
                <w:sz w:val="24"/>
                <w:szCs w:val="24"/>
                <w:lang w:val="lv-LV"/>
              </w:rPr>
              <w:t xml:space="preserve"> Gan Latvijas normatīvie akti, gan starptautiskās saistības nosaka, ka ir jānodrošina īpaši aizsargājamu sugu labvēlīgs aizsardzības stāvoklis. Noteikt nepieciešamos grozījumus normatīvajos aktos, lai šo mērķi sasniegtu, ir Ministru kabineta kompetence.</w:t>
            </w:r>
          </w:p>
          <w:p w14:paraId="1E0805D0" w14:textId="1DADCF73" w:rsidR="008661B1" w:rsidRPr="005D2C2A" w:rsidRDefault="008661B1" w:rsidP="00A966B9">
            <w:pPr>
              <w:jc w:val="both"/>
              <w:rPr>
                <w:rFonts w:ascii="Times New Roman" w:hAnsi="Times New Roman" w:cs="Times New Roman"/>
                <w:sz w:val="24"/>
                <w:szCs w:val="24"/>
                <w:lang w:val="lv-LV"/>
              </w:rPr>
            </w:pPr>
          </w:p>
        </w:tc>
      </w:tr>
      <w:tr w:rsidR="00022DCE" w:rsidRPr="005D2C2A" w14:paraId="5BDC93B5" w14:textId="77777777" w:rsidTr="00022DCE">
        <w:tc>
          <w:tcPr>
            <w:tcW w:w="2354" w:type="dxa"/>
            <w:vMerge/>
          </w:tcPr>
          <w:p w14:paraId="3A3D287A"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3E31A7E1" w14:textId="35FEC305"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15) “</w:t>
            </w:r>
            <w:r w:rsidRPr="005D2C2A">
              <w:rPr>
                <w:rFonts w:ascii="Times New Roman" w:hAnsi="Times New Roman" w:cs="Times New Roman"/>
                <w:i/>
                <w:sz w:val="24"/>
                <w:szCs w:val="24"/>
                <w:lang w:val="lv-LV"/>
              </w:rPr>
              <w:t xml:space="preserve">Pasākums </w:t>
            </w:r>
            <w:r w:rsidR="001309CB" w:rsidRPr="005D2C2A">
              <w:rPr>
                <w:rFonts w:ascii="Times New Roman" w:hAnsi="Times New Roman" w:cs="Times New Roman"/>
                <w:i/>
                <w:sz w:val="24"/>
                <w:szCs w:val="24"/>
                <w:lang w:val="lv-LV"/>
              </w:rPr>
              <w:t>prio</w:t>
            </w:r>
            <w:r w:rsidR="001309CB">
              <w:rPr>
                <w:rFonts w:ascii="Times New Roman" w:hAnsi="Times New Roman" w:cs="Times New Roman"/>
                <w:i/>
                <w:sz w:val="24"/>
                <w:szCs w:val="24"/>
                <w:lang w:val="lv-LV"/>
              </w:rPr>
              <w:t>r</w:t>
            </w:r>
            <w:r w:rsidR="001309CB" w:rsidRPr="005D2C2A">
              <w:rPr>
                <w:rFonts w:ascii="Times New Roman" w:hAnsi="Times New Roman" w:cs="Times New Roman"/>
                <w:i/>
                <w:sz w:val="24"/>
                <w:szCs w:val="24"/>
                <w:lang w:val="lv-LV"/>
              </w:rPr>
              <w:t xml:space="preserve">itāri </w:t>
            </w:r>
            <w:r w:rsidRPr="005D2C2A">
              <w:rPr>
                <w:rFonts w:ascii="Times New Roman" w:hAnsi="Times New Roman" w:cs="Times New Roman"/>
                <w:i/>
                <w:sz w:val="24"/>
                <w:szCs w:val="24"/>
                <w:lang w:val="lv-LV"/>
              </w:rPr>
              <w:t>veicams īpaši aizsargājamās dabas teritorijās/</w:t>
            </w:r>
            <w:proofErr w:type="spellStart"/>
            <w:r w:rsidRPr="005D2C2A">
              <w:rPr>
                <w:rFonts w:ascii="Times New Roman" w:hAnsi="Times New Roman" w:cs="Times New Roman"/>
                <w:i/>
                <w:sz w:val="24"/>
                <w:szCs w:val="24"/>
                <w:lang w:val="lv-LV"/>
              </w:rPr>
              <w:t>Natura</w:t>
            </w:r>
            <w:proofErr w:type="spellEnd"/>
            <w:r w:rsidRPr="005D2C2A">
              <w:rPr>
                <w:rFonts w:ascii="Times New Roman" w:hAnsi="Times New Roman" w:cs="Times New Roman"/>
                <w:i/>
                <w:sz w:val="24"/>
                <w:szCs w:val="24"/>
                <w:lang w:val="lv-LV"/>
              </w:rPr>
              <w:t xml:space="preserve"> 2000 teritorijās, kas nozīmīgas </w:t>
            </w:r>
            <w:proofErr w:type="spellStart"/>
            <w:r w:rsidRPr="005D2C2A">
              <w:rPr>
                <w:rFonts w:ascii="Times New Roman" w:hAnsi="Times New Roman" w:cs="Times New Roman"/>
                <w:i/>
                <w:sz w:val="24"/>
                <w:szCs w:val="24"/>
                <w:lang w:val="lv-LV"/>
              </w:rPr>
              <w:t>batmugurdzenim</w:t>
            </w:r>
            <w:proofErr w:type="spellEnd"/>
            <w:r w:rsidRPr="005D2C2A">
              <w:rPr>
                <w:rFonts w:ascii="Times New Roman" w:hAnsi="Times New Roman" w:cs="Times New Roman"/>
                <w:i/>
                <w:sz w:val="24"/>
                <w:szCs w:val="24"/>
                <w:lang w:val="lv-LV"/>
              </w:rPr>
              <w:t xml:space="preserve">, vidējam dzenim un mazajam dzenim. Detalizēta darbības plānošana jāveic atbilstoši dzeņu sugu eksperta atzinumam, </w:t>
            </w:r>
            <w:r w:rsidRPr="005D2C2A">
              <w:rPr>
                <w:rFonts w:ascii="Times New Roman" w:hAnsi="Times New Roman" w:cs="Times New Roman"/>
                <w:i/>
                <w:sz w:val="24"/>
                <w:szCs w:val="24"/>
                <w:lang w:val="lv-LV"/>
              </w:rPr>
              <w:lastRenderedPageBreak/>
              <w:t xml:space="preserve">optimāli dabas aizsardzības plānu izstrādes gaitā. Plānojot egļu piemistrojuma samazināšanu mežaudzes 2. stāvā, jāizvērtē, vai šī darbība negatīvi neietekmēs citas īpaši aizsargājamās putnu sugas, galvenokārt pūčveidīgos un vistveidīgos putnus (apodziņu, mežirbi u.c.).” </w:t>
            </w:r>
            <w:r w:rsidRPr="005D2C2A">
              <w:rPr>
                <w:rFonts w:ascii="Times New Roman" w:hAnsi="Times New Roman" w:cs="Times New Roman"/>
                <w:sz w:val="24"/>
                <w:szCs w:val="24"/>
                <w:lang w:val="lv-LV"/>
              </w:rPr>
              <w:t>(230.lpp.) Lūdzam sniegt skaidrojumu, kā šo ir plānots realizēt dzīvē sākot ar apjomiem, termiņiem, izmaksām. Nepieciešams izvērtējums, kā šī sugas aizsardzības plānā minētās darbības ietekmēs citas īpaši aizsargājamās sugas.</w:t>
            </w:r>
          </w:p>
          <w:p w14:paraId="574691BB" w14:textId="088A56D4" w:rsidR="00022DCE" w:rsidRPr="005D2C2A" w:rsidRDefault="00022DCE" w:rsidP="00A966B9">
            <w:pPr>
              <w:jc w:val="both"/>
              <w:rPr>
                <w:rFonts w:ascii="Times New Roman" w:hAnsi="Times New Roman" w:cs="Times New Roman"/>
                <w:sz w:val="24"/>
                <w:szCs w:val="24"/>
                <w:lang w:val="lv-LV"/>
              </w:rPr>
            </w:pPr>
          </w:p>
        </w:tc>
        <w:tc>
          <w:tcPr>
            <w:tcW w:w="5528" w:type="dxa"/>
          </w:tcPr>
          <w:p w14:paraId="760A7156" w14:textId="1313E0DC" w:rsidR="00022DCE"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Šis, līdzīgi kā pārējie 6.4. nodaļas pasākumi</w:t>
            </w:r>
            <w:r w:rsidR="00AA7948">
              <w:rPr>
                <w:rFonts w:ascii="Times New Roman" w:hAnsi="Times New Roman" w:cs="Times New Roman"/>
                <w:sz w:val="24"/>
                <w:szCs w:val="24"/>
                <w:lang w:val="lv-LV"/>
              </w:rPr>
              <w:t xml:space="preserve"> (tagad 240.-241. lpp.)</w:t>
            </w:r>
            <w:r>
              <w:rPr>
                <w:rFonts w:ascii="Times New Roman" w:hAnsi="Times New Roman" w:cs="Times New Roman"/>
                <w:sz w:val="24"/>
                <w:szCs w:val="24"/>
                <w:lang w:val="lv-LV"/>
              </w:rPr>
              <w:t xml:space="preserve">, ir brīvprātīgs pasākums meža īpašniekiem un apsaimniekotājiem, kuri vēlas savas mežaudzes padarīt dzeņiem piemērotākas. Šobrīd nav iespējams novērtēt pasākuma apjomu, vēl jo vairāk </w:t>
            </w:r>
            <w:r>
              <w:rPr>
                <w:rFonts w:ascii="Times New Roman" w:hAnsi="Times New Roman" w:cs="Times New Roman"/>
                <w:sz w:val="24"/>
                <w:szCs w:val="24"/>
                <w:lang w:val="lv-LV"/>
              </w:rPr>
              <w:lastRenderedPageBreak/>
              <w:t>tādēļ, ka katrai konkrētai vietai nepieciešams eksperta slēdziens un ietekmes izvērtējums uz citām īpaši aizsargājamām sugām attiecīgajā teritorijā.</w:t>
            </w:r>
          </w:p>
          <w:p w14:paraId="0C6A9362" w14:textId="1DC65F83" w:rsidR="00022DCE"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Pasākuma izmaksas var būt ļoti dažādas atkarībā no audzes koku sugu sastāva, izcērtamo egļu daudzuma un dimensijām, attāluma no ceļiem un citiem faktoriem.</w:t>
            </w:r>
            <w:r w:rsidR="00EF3977">
              <w:rPr>
                <w:rFonts w:ascii="Times New Roman" w:hAnsi="Times New Roman" w:cs="Times New Roman"/>
                <w:sz w:val="24"/>
                <w:szCs w:val="24"/>
                <w:lang w:val="lv-LV"/>
              </w:rPr>
              <w:t xml:space="preserve"> </w:t>
            </w:r>
          </w:p>
          <w:p w14:paraId="084098BB" w14:textId="7824B7C9" w:rsidR="00022DCE"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Piemēram, </w:t>
            </w:r>
            <w:r w:rsidR="00804D1F">
              <w:rPr>
                <w:rFonts w:ascii="Times New Roman" w:hAnsi="Times New Roman" w:cs="Times New Roman"/>
                <w:sz w:val="24"/>
                <w:szCs w:val="24"/>
                <w:lang w:val="lv-LV"/>
              </w:rPr>
              <w:t xml:space="preserve">pēc Dabas aizsardzības pārvaldes datiem, līdzīgi </w:t>
            </w:r>
            <w:r>
              <w:rPr>
                <w:rFonts w:ascii="Times New Roman" w:hAnsi="Times New Roman" w:cs="Times New Roman"/>
                <w:sz w:val="24"/>
                <w:szCs w:val="24"/>
                <w:lang w:val="lv-LV"/>
              </w:rPr>
              <w:t>meža biotopu kopšana</w:t>
            </w:r>
            <w:r w:rsidR="00804D1F">
              <w:rPr>
                <w:rFonts w:ascii="Times New Roman" w:hAnsi="Times New Roman" w:cs="Times New Roman"/>
                <w:sz w:val="24"/>
                <w:szCs w:val="24"/>
                <w:lang w:val="lv-LV"/>
              </w:rPr>
              <w:t>s</w:t>
            </w:r>
            <w:r>
              <w:rPr>
                <w:rFonts w:ascii="Times New Roman" w:hAnsi="Times New Roman" w:cs="Times New Roman"/>
                <w:sz w:val="24"/>
                <w:szCs w:val="24"/>
                <w:lang w:val="lv-LV"/>
              </w:rPr>
              <w:t xml:space="preserve"> </w:t>
            </w:r>
            <w:r w:rsidR="00804D1F">
              <w:rPr>
                <w:rFonts w:ascii="Times New Roman" w:hAnsi="Times New Roman" w:cs="Times New Roman"/>
                <w:sz w:val="24"/>
                <w:szCs w:val="24"/>
                <w:lang w:val="lv-LV"/>
              </w:rPr>
              <w:t xml:space="preserve">darbi </w:t>
            </w:r>
            <w:r>
              <w:rPr>
                <w:rFonts w:ascii="Times New Roman" w:hAnsi="Times New Roman" w:cs="Times New Roman"/>
                <w:sz w:val="24"/>
                <w:szCs w:val="24"/>
                <w:lang w:val="lv-LV"/>
              </w:rPr>
              <w:t>izmaksā</w:t>
            </w:r>
            <w:r w:rsidR="00804D1F">
              <w:rPr>
                <w:rFonts w:ascii="Times New Roman" w:hAnsi="Times New Roman" w:cs="Times New Roman"/>
                <w:sz w:val="24"/>
                <w:szCs w:val="24"/>
                <w:lang w:val="lv-LV"/>
              </w:rPr>
              <w:t xml:space="preserve"> vidēji 300-400 </w:t>
            </w:r>
            <w:r w:rsidRPr="00804D1F">
              <w:rPr>
                <w:rFonts w:ascii="Times New Roman" w:hAnsi="Times New Roman" w:cs="Times New Roman"/>
                <w:sz w:val="24"/>
                <w:szCs w:val="24"/>
                <w:lang w:val="lv-LV"/>
              </w:rPr>
              <w:t>eiro/ha</w:t>
            </w:r>
            <w:r w:rsidR="00804D1F">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804D1F">
              <w:rPr>
                <w:rFonts w:ascii="Times New Roman" w:hAnsi="Times New Roman" w:cs="Times New Roman"/>
                <w:sz w:val="24"/>
                <w:szCs w:val="24"/>
                <w:lang w:val="lv-LV"/>
              </w:rPr>
              <w:t>M</w:t>
            </w:r>
            <w:r>
              <w:rPr>
                <w:rFonts w:ascii="Times New Roman" w:hAnsi="Times New Roman" w:cs="Times New Roman"/>
                <w:sz w:val="24"/>
                <w:szCs w:val="24"/>
                <w:lang w:val="lv-LV"/>
              </w:rPr>
              <w:t>ēdz būt gadījumi, kad izmaksas nosedz apsaimniekošanas darb</w:t>
            </w:r>
            <w:r w:rsidR="003701D8">
              <w:rPr>
                <w:rFonts w:ascii="Times New Roman" w:hAnsi="Times New Roman" w:cs="Times New Roman"/>
                <w:sz w:val="24"/>
                <w:szCs w:val="24"/>
                <w:lang w:val="lv-LV"/>
              </w:rPr>
              <w:t>u rezultātā</w:t>
            </w:r>
            <w:r>
              <w:rPr>
                <w:rFonts w:ascii="Times New Roman" w:hAnsi="Times New Roman" w:cs="Times New Roman"/>
                <w:sz w:val="24"/>
                <w:szCs w:val="24"/>
                <w:lang w:val="lv-LV"/>
              </w:rPr>
              <w:t xml:space="preserve"> iegūtā koksne.</w:t>
            </w:r>
            <w:r w:rsidR="00DD42BB">
              <w:rPr>
                <w:rFonts w:ascii="Times New Roman" w:hAnsi="Times New Roman" w:cs="Times New Roman"/>
                <w:sz w:val="24"/>
                <w:szCs w:val="24"/>
                <w:lang w:val="lv-LV"/>
              </w:rPr>
              <w:t xml:space="preserve"> Nodaļas apraksts ir papildināts ar detalizētākām rekomendācijām un pamatojumu pasākuma īstenošanas nepieciešamībai.</w:t>
            </w:r>
          </w:p>
          <w:p w14:paraId="4951A2BA" w14:textId="3C75A4D0" w:rsidR="00022DCE" w:rsidRPr="005D2C2A" w:rsidRDefault="00022DCE" w:rsidP="00A966B9">
            <w:pPr>
              <w:jc w:val="both"/>
              <w:rPr>
                <w:rFonts w:ascii="Times New Roman" w:hAnsi="Times New Roman" w:cs="Times New Roman"/>
                <w:sz w:val="24"/>
                <w:szCs w:val="24"/>
                <w:lang w:val="lv-LV"/>
              </w:rPr>
            </w:pPr>
          </w:p>
        </w:tc>
      </w:tr>
      <w:tr w:rsidR="00022DCE" w:rsidRPr="005D2C2A" w14:paraId="72DB43E5" w14:textId="77777777" w:rsidTr="00022DCE">
        <w:tc>
          <w:tcPr>
            <w:tcW w:w="2354" w:type="dxa"/>
            <w:vMerge/>
          </w:tcPr>
          <w:p w14:paraId="381B744D"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7CF7331F" w14:textId="61A27127"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16) “</w:t>
            </w:r>
            <w:r w:rsidRPr="005D2C2A">
              <w:rPr>
                <w:rFonts w:ascii="Times New Roman" w:hAnsi="Times New Roman" w:cs="Times New Roman"/>
                <w:i/>
                <w:sz w:val="24"/>
                <w:szCs w:val="24"/>
                <w:lang w:val="lv-LV"/>
              </w:rPr>
              <w:t>Neiejaukšanās pēc visu veidu dabiskajiem traucējumiem (</w:t>
            </w:r>
            <w:proofErr w:type="spellStart"/>
            <w:r w:rsidRPr="005D2C2A">
              <w:rPr>
                <w:rFonts w:ascii="Times New Roman" w:hAnsi="Times New Roman" w:cs="Times New Roman"/>
                <w:i/>
                <w:sz w:val="24"/>
                <w:szCs w:val="24"/>
                <w:lang w:val="lv-LV"/>
              </w:rPr>
              <w:t>vējgāzes</w:t>
            </w:r>
            <w:proofErr w:type="spellEnd"/>
            <w:r w:rsidRPr="005D2C2A">
              <w:rPr>
                <w:rFonts w:ascii="Times New Roman" w:hAnsi="Times New Roman" w:cs="Times New Roman"/>
                <w:i/>
                <w:sz w:val="24"/>
                <w:szCs w:val="24"/>
                <w:lang w:val="lv-LV"/>
              </w:rPr>
              <w:t xml:space="preserve">, </w:t>
            </w:r>
            <w:proofErr w:type="spellStart"/>
            <w:r w:rsidRPr="005D2C2A">
              <w:rPr>
                <w:rFonts w:ascii="Times New Roman" w:hAnsi="Times New Roman" w:cs="Times New Roman"/>
                <w:i/>
                <w:sz w:val="24"/>
                <w:szCs w:val="24"/>
                <w:lang w:val="lv-LV"/>
              </w:rPr>
              <w:t>snieglauzes</w:t>
            </w:r>
            <w:proofErr w:type="spellEnd"/>
            <w:r w:rsidRPr="005D2C2A">
              <w:rPr>
                <w:rFonts w:ascii="Times New Roman" w:hAnsi="Times New Roman" w:cs="Times New Roman"/>
                <w:i/>
                <w:sz w:val="24"/>
                <w:szCs w:val="24"/>
                <w:lang w:val="lv-LV"/>
              </w:rPr>
              <w:t>, ugunsgrēki, mizgraužu, koksngraužu vai defoliāciju izraisošu kukaiņu savairošanās), kā arī bebru appludinātu platību saglabāšana (līdz 10 gadiem pēc appludināšanas) un bebru medību pārtraukšana, ja tas nav pretrunā ar augstākas prioritātes sugu vai biotopu aizsardzības mērķiem.</w:t>
            </w:r>
            <w:r w:rsidRPr="005D2C2A">
              <w:rPr>
                <w:rFonts w:ascii="Times New Roman" w:hAnsi="Times New Roman" w:cs="Times New Roman"/>
                <w:sz w:val="24"/>
                <w:szCs w:val="24"/>
                <w:lang w:val="lv-LV"/>
              </w:rPr>
              <w:t>” (</w:t>
            </w:r>
            <w:r w:rsidR="00C731D9">
              <w:rPr>
                <w:rFonts w:ascii="Times New Roman" w:hAnsi="Times New Roman" w:cs="Times New Roman"/>
                <w:sz w:val="24"/>
                <w:szCs w:val="24"/>
                <w:lang w:val="lv-LV"/>
              </w:rPr>
              <w:t>2</w:t>
            </w:r>
            <w:r w:rsidR="00A47101">
              <w:rPr>
                <w:rFonts w:ascii="Times New Roman" w:hAnsi="Times New Roman" w:cs="Times New Roman"/>
                <w:sz w:val="24"/>
                <w:szCs w:val="24"/>
                <w:lang w:val="lv-LV"/>
              </w:rPr>
              <w:t>30</w:t>
            </w:r>
            <w:r w:rsidRPr="005D2C2A">
              <w:rPr>
                <w:rFonts w:ascii="Times New Roman" w:hAnsi="Times New Roman" w:cs="Times New Roman"/>
                <w:sz w:val="24"/>
                <w:szCs w:val="24"/>
                <w:lang w:val="lv-LV"/>
              </w:rPr>
              <w:t>.lpp.) Precizēt šo punktu, kas ir domāts ar neiejaukšanos? Kā šīs darbības iet kopā ar Nacionālās attīstības plānu, Civilās aizsardzības plānu?</w:t>
            </w:r>
          </w:p>
          <w:p w14:paraId="104976E2" w14:textId="12024AAB" w:rsidR="00022DCE" w:rsidRPr="005D2C2A" w:rsidRDefault="00022DCE" w:rsidP="00A966B9">
            <w:pPr>
              <w:jc w:val="both"/>
              <w:rPr>
                <w:rFonts w:ascii="Times New Roman" w:hAnsi="Times New Roman" w:cs="Times New Roman"/>
                <w:sz w:val="24"/>
                <w:szCs w:val="24"/>
                <w:lang w:val="lv-LV"/>
              </w:rPr>
            </w:pPr>
          </w:p>
        </w:tc>
        <w:tc>
          <w:tcPr>
            <w:tcW w:w="5528" w:type="dxa"/>
          </w:tcPr>
          <w:p w14:paraId="5A338D83" w14:textId="77777777" w:rsidR="00A47101" w:rsidRPr="00A47101" w:rsidRDefault="006303CB" w:rsidP="00A966B9">
            <w:pPr>
              <w:jc w:val="both"/>
              <w:rPr>
                <w:rFonts w:ascii="Times New Roman" w:hAnsi="Times New Roman" w:cs="Times New Roman"/>
                <w:sz w:val="24"/>
                <w:szCs w:val="24"/>
                <w:lang w:val="lv-LV"/>
              </w:rPr>
            </w:pPr>
            <w:r w:rsidRPr="00A47101">
              <w:rPr>
                <w:rFonts w:ascii="Times New Roman" w:hAnsi="Times New Roman" w:cs="Times New Roman"/>
                <w:sz w:val="24"/>
                <w:szCs w:val="24"/>
                <w:lang w:val="lv-LV"/>
              </w:rPr>
              <w:t>Šis, līdzīgi kā pārējie 6.4. nodaļas pasākumi</w:t>
            </w:r>
            <w:r w:rsidR="006B64E3" w:rsidRPr="00A47101">
              <w:rPr>
                <w:rFonts w:ascii="Times New Roman" w:hAnsi="Times New Roman" w:cs="Times New Roman"/>
                <w:sz w:val="24"/>
                <w:szCs w:val="24"/>
                <w:lang w:val="lv-LV"/>
              </w:rPr>
              <w:t xml:space="preserve"> (tagad 242. lpp.)</w:t>
            </w:r>
            <w:r w:rsidRPr="00A47101">
              <w:rPr>
                <w:rFonts w:ascii="Times New Roman" w:hAnsi="Times New Roman" w:cs="Times New Roman"/>
                <w:sz w:val="24"/>
                <w:szCs w:val="24"/>
                <w:lang w:val="lv-LV"/>
              </w:rPr>
              <w:t>, ir brīvprātīgs pasākums meža īpašniekiem un apsaimniekotājiem, kuri vēlas savas mežaudzes padarīt dzeņiem piemērotākas</w:t>
            </w:r>
            <w:r w:rsidR="00DF4995" w:rsidRPr="00A47101">
              <w:rPr>
                <w:rFonts w:ascii="Times New Roman" w:hAnsi="Times New Roman" w:cs="Times New Roman"/>
                <w:sz w:val="24"/>
                <w:szCs w:val="24"/>
                <w:lang w:val="lv-LV"/>
              </w:rPr>
              <w:t>, veicams atbilstoši iespējām</w:t>
            </w:r>
            <w:r w:rsidRPr="00A47101">
              <w:rPr>
                <w:rFonts w:ascii="Times New Roman" w:hAnsi="Times New Roman" w:cs="Times New Roman"/>
                <w:sz w:val="24"/>
                <w:szCs w:val="24"/>
                <w:lang w:val="lv-LV"/>
              </w:rPr>
              <w:t xml:space="preserve">. </w:t>
            </w:r>
          </w:p>
          <w:p w14:paraId="3CAEE3A5" w14:textId="259DA458" w:rsidR="00022DCE" w:rsidRPr="00A47101" w:rsidRDefault="0054060E" w:rsidP="00A966B9">
            <w:pPr>
              <w:jc w:val="both"/>
              <w:rPr>
                <w:rFonts w:ascii="Times New Roman" w:hAnsi="Times New Roman" w:cs="Times New Roman"/>
                <w:sz w:val="24"/>
                <w:szCs w:val="24"/>
                <w:lang w:val="lv-LV"/>
              </w:rPr>
            </w:pPr>
            <w:r w:rsidRPr="00A47101">
              <w:rPr>
                <w:rFonts w:ascii="Times New Roman" w:hAnsi="Times New Roman" w:cs="Times New Roman"/>
                <w:sz w:val="24"/>
                <w:szCs w:val="24"/>
                <w:lang w:val="lv-LV"/>
              </w:rPr>
              <w:t xml:space="preserve">Tas ir pamatots ar daudzu zinātnisko pētījumu rezultātiem, kas atreferēti plāna tekstā. </w:t>
            </w:r>
            <w:r w:rsidR="00BF387C" w:rsidRPr="00A47101">
              <w:rPr>
                <w:rFonts w:ascii="Times New Roman" w:hAnsi="Times New Roman" w:cs="Times New Roman"/>
                <w:sz w:val="24"/>
                <w:szCs w:val="24"/>
                <w:lang w:val="lv-LV"/>
              </w:rPr>
              <w:t>Pasākuma apraksts ir precizēts</w:t>
            </w:r>
            <w:r w:rsidRPr="00A47101">
              <w:rPr>
                <w:rFonts w:ascii="Times New Roman" w:hAnsi="Times New Roman" w:cs="Times New Roman"/>
                <w:sz w:val="24"/>
                <w:szCs w:val="24"/>
                <w:lang w:val="lv-LV"/>
              </w:rPr>
              <w:t xml:space="preserve"> un papildināts</w:t>
            </w:r>
            <w:r w:rsidR="00BF387C" w:rsidRPr="00A47101">
              <w:rPr>
                <w:rFonts w:ascii="Times New Roman" w:hAnsi="Times New Roman" w:cs="Times New Roman"/>
                <w:sz w:val="24"/>
                <w:szCs w:val="24"/>
                <w:lang w:val="lv-LV"/>
              </w:rPr>
              <w:t xml:space="preserve">. </w:t>
            </w:r>
            <w:r w:rsidRPr="00A47101">
              <w:rPr>
                <w:rFonts w:ascii="Times New Roman" w:hAnsi="Times New Roman" w:cs="Times New Roman"/>
                <w:sz w:val="24"/>
                <w:szCs w:val="24"/>
                <w:lang w:val="lv-LV"/>
              </w:rPr>
              <w:t>Precizētais nodaļas nosaukums ir “</w:t>
            </w:r>
            <w:r w:rsidRPr="00A47101">
              <w:rPr>
                <w:rFonts w:ascii="Times New Roman" w:hAnsi="Times New Roman"/>
                <w:sz w:val="24"/>
                <w:szCs w:val="24"/>
                <w:lang w:val="lv-LV"/>
              </w:rPr>
              <w:t xml:space="preserve">Atmirušās koksnes saglabāšana pēc dabiskajiem traucējumiem”. </w:t>
            </w:r>
            <w:r w:rsidRPr="00A47101">
              <w:rPr>
                <w:rFonts w:ascii="Times New Roman" w:hAnsi="Times New Roman" w:cs="Times New Roman"/>
                <w:sz w:val="24"/>
                <w:szCs w:val="24"/>
                <w:lang w:val="lv-LV"/>
              </w:rPr>
              <w:t xml:space="preserve"> </w:t>
            </w:r>
            <w:r w:rsidR="00257DB8" w:rsidRPr="00A47101">
              <w:rPr>
                <w:rFonts w:ascii="Times New Roman" w:hAnsi="Times New Roman" w:cs="Times New Roman"/>
                <w:sz w:val="24"/>
                <w:szCs w:val="24"/>
                <w:lang w:val="lv-LV"/>
              </w:rPr>
              <w:t xml:space="preserve">Šo pasākumu var plānot </w:t>
            </w:r>
            <w:r w:rsidR="00977C81" w:rsidRPr="00A47101">
              <w:rPr>
                <w:rFonts w:ascii="Times New Roman" w:hAnsi="Times New Roman" w:cs="Times New Roman"/>
                <w:sz w:val="24"/>
                <w:szCs w:val="24"/>
                <w:lang w:val="lv-LV"/>
              </w:rPr>
              <w:t>platībās</w:t>
            </w:r>
            <w:r w:rsidR="00257DB8" w:rsidRPr="00A47101">
              <w:rPr>
                <w:rFonts w:ascii="Times New Roman" w:hAnsi="Times New Roman" w:cs="Times New Roman"/>
                <w:sz w:val="24"/>
                <w:szCs w:val="24"/>
                <w:lang w:val="lv-LV"/>
              </w:rPr>
              <w:t>, kur tas nerada riskus cilvēku un infrastruktūras drošībai.</w:t>
            </w:r>
          </w:p>
          <w:p w14:paraId="2B58270E" w14:textId="77777777" w:rsidR="00DF4995" w:rsidRPr="00A47101" w:rsidRDefault="00DF4995" w:rsidP="00A966B9">
            <w:pPr>
              <w:jc w:val="both"/>
              <w:rPr>
                <w:rFonts w:ascii="Times New Roman" w:hAnsi="Times New Roman" w:cs="Times New Roman"/>
                <w:sz w:val="24"/>
                <w:szCs w:val="24"/>
                <w:lang w:val="lv-LV"/>
              </w:rPr>
            </w:pPr>
            <w:r w:rsidRPr="00A47101">
              <w:rPr>
                <w:rFonts w:ascii="Times New Roman" w:hAnsi="Times New Roman" w:cs="Times New Roman"/>
                <w:sz w:val="24"/>
                <w:szCs w:val="24"/>
                <w:lang w:val="lv-LV"/>
              </w:rPr>
              <w:t>Vēlamies uzsvērt, ka viens no Nacionālā attīstības plāna rīcības virziena “Daba un vide – “Zaļais kurss” mērķiem ir “[258] Bioloģiskās daudzveidības saglabāšana, kas balstīta zinātniskajos pētījumos, līdzsvarojot ekoloģiskās, ekonomiskās un sociālās intereses.”</w:t>
            </w:r>
          </w:p>
          <w:p w14:paraId="6D626576" w14:textId="7207ABD6" w:rsidR="00BC2E8F" w:rsidRPr="00A47101" w:rsidRDefault="00BC2E8F" w:rsidP="00A966B9">
            <w:pPr>
              <w:jc w:val="both"/>
              <w:rPr>
                <w:rFonts w:ascii="Times New Roman" w:hAnsi="Times New Roman" w:cs="Times New Roman"/>
                <w:sz w:val="24"/>
                <w:szCs w:val="24"/>
                <w:lang w:val="lv-LV"/>
              </w:rPr>
            </w:pPr>
          </w:p>
        </w:tc>
      </w:tr>
      <w:tr w:rsidR="00896B95" w:rsidRPr="005D2C2A" w14:paraId="19AB62BF" w14:textId="77777777" w:rsidTr="00022DCE">
        <w:tc>
          <w:tcPr>
            <w:tcW w:w="2354" w:type="dxa"/>
          </w:tcPr>
          <w:p w14:paraId="60C894E9" w14:textId="77777777" w:rsidR="00896B95" w:rsidRPr="005D2C2A" w:rsidRDefault="00896B95" w:rsidP="00A966B9">
            <w:pPr>
              <w:jc w:val="both"/>
              <w:rPr>
                <w:rFonts w:ascii="Times New Roman" w:hAnsi="Times New Roman" w:cs="Times New Roman"/>
                <w:sz w:val="24"/>
                <w:szCs w:val="24"/>
                <w:lang w:val="lv-LV"/>
              </w:rPr>
            </w:pPr>
          </w:p>
        </w:tc>
        <w:tc>
          <w:tcPr>
            <w:tcW w:w="5438" w:type="dxa"/>
          </w:tcPr>
          <w:p w14:paraId="3992F0B0" w14:textId="5701209F" w:rsidR="00896B95" w:rsidRDefault="00896B95"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17) “7. Plānoto rīcību un pasākumu pārskats.” (236., 237.lpp.). Tabulā norādīt aptuveno izmaksu novērtējumu eiro.</w:t>
            </w:r>
          </w:p>
          <w:p w14:paraId="0A059E11" w14:textId="32712486" w:rsidR="00896B95" w:rsidRPr="005D2C2A" w:rsidRDefault="00896B95" w:rsidP="00A966B9">
            <w:pPr>
              <w:jc w:val="both"/>
              <w:rPr>
                <w:rFonts w:ascii="Times New Roman" w:hAnsi="Times New Roman" w:cs="Times New Roman"/>
                <w:sz w:val="24"/>
                <w:szCs w:val="24"/>
                <w:lang w:val="lv-LV"/>
              </w:rPr>
            </w:pPr>
          </w:p>
        </w:tc>
        <w:tc>
          <w:tcPr>
            <w:tcW w:w="5528" w:type="dxa"/>
          </w:tcPr>
          <w:p w14:paraId="148DA97A" w14:textId="641B3E2D" w:rsidR="00896B95" w:rsidRPr="005D2C2A" w:rsidRDefault="00DD110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Paredzēt aptuvenās pasākumu izmaksas ilgākam laika periodam uz priekšu ir ļoti sarežģīti. </w:t>
            </w:r>
            <w:r w:rsidR="00B008FD">
              <w:rPr>
                <w:rFonts w:ascii="Times New Roman" w:hAnsi="Times New Roman" w:cs="Times New Roman"/>
                <w:sz w:val="24"/>
                <w:szCs w:val="24"/>
                <w:lang w:val="lv-LV"/>
              </w:rPr>
              <w:t>Iespēju robežās tabula ir papildināta</w:t>
            </w:r>
            <w:r w:rsidR="00A47101">
              <w:rPr>
                <w:rFonts w:ascii="Times New Roman" w:hAnsi="Times New Roman" w:cs="Times New Roman"/>
                <w:sz w:val="24"/>
                <w:szCs w:val="24"/>
                <w:lang w:val="lv-LV"/>
              </w:rPr>
              <w:t xml:space="preserve"> (tagad 251.-253. lpp.)</w:t>
            </w:r>
            <w:r w:rsidR="00B008FD">
              <w:rPr>
                <w:rFonts w:ascii="Times New Roman" w:hAnsi="Times New Roman" w:cs="Times New Roman"/>
                <w:sz w:val="24"/>
                <w:szCs w:val="24"/>
                <w:lang w:val="lv-LV"/>
              </w:rPr>
              <w:t>.</w:t>
            </w:r>
          </w:p>
        </w:tc>
      </w:tr>
      <w:tr w:rsidR="00896B95" w:rsidRPr="005D2C2A" w14:paraId="22D993F7" w14:textId="77777777" w:rsidTr="00022DCE">
        <w:tc>
          <w:tcPr>
            <w:tcW w:w="2354" w:type="dxa"/>
          </w:tcPr>
          <w:p w14:paraId="5EF8006B" w14:textId="0EA5F058" w:rsidR="00896B95" w:rsidRPr="005D2C2A" w:rsidRDefault="00896B95"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Zemkopības ministrija</w:t>
            </w:r>
          </w:p>
        </w:tc>
        <w:tc>
          <w:tcPr>
            <w:tcW w:w="5438" w:type="dxa"/>
          </w:tcPr>
          <w:p w14:paraId="2B5B4BC9" w14:textId="77777777" w:rsidR="00896B95" w:rsidRPr="00B028F4" w:rsidRDefault="00896B95"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Pr="00B028F4">
              <w:rPr>
                <w:rFonts w:ascii="Times New Roman" w:hAnsi="Times New Roman" w:cs="Times New Roman"/>
                <w:sz w:val="24"/>
                <w:szCs w:val="24"/>
                <w:lang w:val="lv-LV"/>
              </w:rPr>
              <w:t xml:space="preserve">izvirzītajām hipotēzēm par dzeņu sugu populāciju dinamiku ietekmējošiem faktoriem darbā nav rodami skaidri pierādījumi. Tādēļ balstoties uz šīm hipotēzēm izvirzītie pasākumi ir uzskatāmi par ambicioziem un nav īstenojami, bez papildus pētījumu veikšanas, tostarp par mežsaimniecības, dabisko traucējumu un sugu savstarpējās mijiedarbības ietekmi. </w:t>
            </w:r>
          </w:p>
          <w:p w14:paraId="68773AC7" w14:textId="3811DBBB" w:rsidR="00896B95" w:rsidRDefault="00896B95"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B028F4">
              <w:rPr>
                <w:rFonts w:ascii="Times New Roman" w:hAnsi="Times New Roman" w:cs="Times New Roman"/>
                <w:sz w:val="24"/>
                <w:szCs w:val="24"/>
                <w:lang w:val="lv-LV"/>
              </w:rPr>
              <w:t>lāna projektā iekļautajiem rīcības pasākumiem nav vērtēta ne tikai tā sociālekonomiskā ietekme, bet arī tajā iekļauto pasākumu ietekme uz citām sugām un biotopiem.</w:t>
            </w:r>
          </w:p>
          <w:p w14:paraId="4116DF8D" w14:textId="77777777" w:rsidR="00896B95" w:rsidRPr="00B028F4" w:rsidRDefault="00896B95" w:rsidP="00A966B9">
            <w:pPr>
              <w:jc w:val="both"/>
              <w:rPr>
                <w:rFonts w:ascii="Times New Roman" w:hAnsi="Times New Roman" w:cs="Times New Roman"/>
                <w:sz w:val="24"/>
                <w:szCs w:val="24"/>
                <w:lang w:val="lv-LV"/>
              </w:rPr>
            </w:pPr>
            <w:r w:rsidRPr="00B028F4">
              <w:rPr>
                <w:rFonts w:ascii="Times New Roman" w:hAnsi="Times New Roman" w:cs="Times New Roman"/>
                <w:sz w:val="24"/>
                <w:szCs w:val="24"/>
                <w:lang w:val="lv-LV"/>
              </w:rPr>
              <w:t>Kā piemērus var minēt:</w:t>
            </w:r>
          </w:p>
          <w:p w14:paraId="258AF659" w14:textId="6C12D1A8" w:rsidR="00896B95" w:rsidRPr="00B028F4" w:rsidRDefault="00896B95" w:rsidP="00A966B9">
            <w:pPr>
              <w:pStyle w:val="ListParagraph"/>
              <w:numPr>
                <w:ilvl w:val="0"/>
                <w:numId w:val="1"/>
              </w:numPr>
              <w:jc w:val="both"/>
              <w:rPr>
                <w:rFonts w:ascii="Times New Roman" w:hAnsi="Times New Roman" w:cs="Times New Roman"/>
                <w:sz w:val="24"/>
                <w:szCs w:val="24"/>
                <w:lang w:val="lv-LV"/>
              </w:rPr>
            </w:pPr>
            <w:r w:rsidRPr="00B028F4">
              <w:rPr>
                <w:rFonts w:ascii="Times New Roman" w:hAnsi="Times New Roman" w:cs="Times New Roman"/>
                <w:sz w:val="24"/>
                <w:szCs w:val="24"/>
                <w:lang w:val="lv-LV"/>
              </w:rPr>
              <w:t>plāna projekta 6.4.1. punktā minēto ierosinājumu - egles otrā stāva izciršana lapkoku audzēs. Šāds pasākums samazinātu šo mežu piemērotību citu īpaši aizsargājamas putnu sugu piemēram mazā ērgļa vai mežirbju ligzdošanai;</w:t>
            </w:r>
          </w:p>
          <w:p w14:paraId="5F196ACE" w14:textId="094580BE" w:rsidR="00896B95" w:rsidRPr="00B028F4" w:rsidRDefault="00896B95" w:rsidP="00A966B9">
            <w:pPr>
              <w:pStyle w:val="ListParagraph"/>
              <w:numPr>
                <w:ilvl w:val="0"/>
                <w:numId w:val="1"/>
              </w:numPr>
              <w:jc w:val="both"/>
              <w:rPr>
                <w:rFonts w:ascii="Times New Roman" w:hAnsi="Times New Roman" w:cs="Times New Roman"/>
                <w:sz w:val="24"/>
                <w:szCs w:val="24"/>
                <w:lang w:val="lv-LV"/>
              </w:rPr>
            </w:pPr>
            <w:r w:rsidRPr="00B028F4">
              <w:rPr>
                <w:rFonts w:ascii="Times New Roman" w:hAnsi="Times New Roman" w:cs="Times New Roman"/>
                <w:sz w:val="24"/>
                <w:szCs w:val="24"/>
                <w:lang w:val="lv-LV"/>
              </w:rPr>
              <w:t xml:space="preserve">plāna projekta 6.4.2. punktā ierosinātā neiejaukšanās platībās ar dabiskajiem traucējumiem, var radīt nesamērīgu risku citu sugu un biotopu pastāvēšanai. Piemēram, neveicot egļu astoņzobu mizgrauža ierobežošanas pasākumus, to masveida savairošanās var izraisīt būtiskas ekosistēmas izmaiņas, tostarp negatīvi ietekmējot bioloģisko daudzveidību kopumā. Savukārt bebru medību pārtraukšana var nelabvēlīgi ietekmēt tieši dzeņu sugām nozīmīgus </w:t>
            </w:r>
            <w:r w:rsidRPr="00B028F4">
              <w:rPr>
                <w:rFonts w:ascii="Times New Roman" w:hAnsi="Times New Roman" w:cs="Times New Roman"/>
                <w:sz w:val="24"/>
                <w:szCs w:val="24"/>
                <w:lang w:val="lv-LV"/>
              </w:rPr>
              <w:lastRenderedPageBreak/>
              <w:t>biotopus, ieskaitot staignāju un aluviālos mežus;</w:t>
            </w:r>
          </w:p>
          <w:p w14:paraId="550648FD" w14:textId="63619238" w:rsidR="00896B95" w:rsidRPr="00B028F4" w:rsidRDefault="00896B95" w:rsidP="00A966B9">
            <w:pPr>
              <w:pStyle w:val="ListParagraph"/>
              <w:numPr>
                <w:ilvl w:val="0"/>
                <w:numId w:val="1"/>
              </w:numPr>
              <w:jc w:val="both"/>
              <w:rPr>
                <w:rFonts w:ascii="Times New Roman" w:hAnsi="Times New Roman" w:cs="Times New Roman"/>
                <w:sz w:val="24"/>
                <w:szCs w:val="24"/>
                <w:lang w:val="lv-LV"/>
              </w:rPr>
            </w:pPr>
            <w:r w:rsidRPr="00B028F4">
              <w:rPr>
                <w:rFonts w:ascii="Times New Roman" w:hAnsi="Times New Roman" w:cs="Times New Roman"/>
                <w:sz w:val="24"/>
                <w:szCs w:val="24"/>
                <w:lang w:val="lv-LV"/>
              </w:rPr>
              <w:t xml:space="preserve">plāna projekta 6.4.3. punktā ierosinātā mežu dabiskā atjaunošanās visu mežu tipu cirsmās ir ekoloģiski nepamatota, kas būtiski var ietekmēt Latvijas mežu koku sugu sastāva proporciju. Izcirtumi atjaunosies ar lapu koku </w:t>
            </w:r>
            <w:proofErr w:type="spellStart"/>
            <w:r w:rsidRPr="00B028F4">
              <w:rPr>
                <w:rFonts w:ascii="Times New Roman" w:hAnsi="Times New Roman" w:cs="Times New Roman"/>
                <w:sz w:val="24"/>
                <w:szCs w:val="24"/>
                <w:lang w:val="lv-LV"/>
              </w:rPr>
              <w:t>pioniersugām</w:t>
            </w:r>
            <w:proofErr w:type="spellEnd"/>
            <w:r w:rsidRPr="00B028F4">
              <w:rPr>
                <w:rFonts w:ascii="Times New Roman" w:hAnsi="Times New Roman" w:cs="Times New Roman"/>
                <w:sz w:val="24"/>
                <w:szCs w:val="24"/>
                <w:lang w:val="lv-LV"/>
              </w:rPr>
              <w:t>. Būtiski samazināsies priežu meži. Sekmīga izcirtumu dabīgā atjaunošanās ar priedi ir iespējama tikai atsevišķos augšanas apstākļos, bet priežu meži ir īpaši nozīmīgi citām sugām, tostarp īpaši aizsargājamas putnu sugas – medņa ligzdošanai, kas Latvijā ir apdraudētāka suga kā dzeņi.</w:t>
            </w:r>
          </w:p>
        </w:tc>
        <w:tc>
          <w:tcPr>
            <w:tcW w:w="5528" w:type="dxa"/>
          </w:tcPr>
          <w:p w14:paraId="068F4CD8" w14:textId="3495CF78" w:rsidR="00896B95" w:rsidRDefault="00896B95"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Uzskatām, ka dzeņu sugu populācijas ietekmējošie faktori ir detalizēti analizēti, veidojot biotopu piemērotības modeli katrai sugai.</w:t>
            </w:r>
            <w:r w:rsidR="002F15FA">
              <w:rPr>
                <w:rFonts w:ascii="Times New Roman" w:hAnsi="Times New Roman" w:cs="Times New Roman"/>
                <w:sz w:val="24"/>
                <w:szCs w:val="24"/>
                <w:lang w:val="lv-LV"/>
              </w:rPr>
              <w:t xml:space="preserve"> Šīs analīzes ir veiktas, izmantojot no datu bāzē fiksētajiem sugu novērojumiem tikai atkārtotus dzeņu novērojumus konkrētās vietās Latvijā laika periodos, kas liecina par ligzdošanu</w:t>
            </w:r>
            <w:r w:rsidR="008D7FDF">
              <w:rPr>
                <w:rFonts w:ascii="Times New Roman" w:hAnsi="Times New Roman" w:cs="Times New Roman"/>
                <w:sz w:val="24"/>
                <w:szCs w:val="24"/>
                <w:lang w:val="lv-LV"/>
              </w:rPr>
              <w:t>,</w:t>
            </w:r>
            <w:r w:rsidR="00472F24">
              <w:rPr>
                <w:rFonts w:ascii="Times New Roman" w:hAnsi="Times New Roman" w:cs="Times New Roman"/>
                <w:sz w:val="24"/>
                <w:szCs w:val="24"/>
                <w:lang w:val="lv-LV"/>
              </w:rPr>
              <w:t xml:space="preserve"> atbilstoši starptautiskā mērogā standartizētai metodikai</w:t>
            </w:r>
            <w:r w:rsidR="002F15FA">
              <w:rPr>
                <w:rFonts w:ascii="Times New Roman" w:hAnsi="Times New Roman" w:cs="Times New Roman"/>
                <w:sz w:val="24"/>
                <w:szCs w:val="24"/>
                <w:lang w:val="lv-LV"/>
              </w:rPr>
              <w:t xml:space="preserve">. Analīzē ir izmantotas modernākās pieejamās ĢIS un populāciju sastopamības modelēšanas programmas, detalizēta </w:t>
            </w:r>
            <w:r w:rsidR="00472F24">
              <w:rPr>
                <w:rFonts w:ascii="Times New Roman" w:hAnsi="Times New Roman" w:cs="Times New Roman"/>
                <w:sz w:val="24"/>
                <w:szCs w:val="24"/>
                <w:lang w:val="lv-LV"/>
              </w:rPr>
              <w:t xml:space="preserve">pieejamā </w:t>
            </w:r>
            <w:r w:rsidR="002F15FA">
              <w:rPr>
                <w:rFonts w:ascii="Times New Roman" w:hAnsi="Times New Roman" w:cs="Times New Roman"/>
                <w:sz w:val="24"/>
                <w:szCs w:val="24"/>
                <w:lang w:val="lv-LV"/>
              </w:rPr>
              <w:t>informācija par vides mainīgajiem analīzes šūnās</w:t>
            </w:r>
            <w:r w:rsidR="00472F24">
              <w:rPr>
                <w:rFonts w:ascii="Times New Roman" w:hAnsi="Times New Roman" w:cs="Times New Roman"/>
                <w:sz w:val="24"/>
                <w:szCs w:val="24"/>
                <w:lang w:val="lv-LV"/>
              </w:rPr>
              <w:t xml:space="preserve"> (500 x 500 m). T</w:t>
            </w:r>
            <w:r w:rsidR="002F15FA">
              <w:rPr>
                <w:rFonts w:ascii="Times New Roman" w:hAnsi="Times New Roman" w:cs="Times New Roman"/>
                <w:sz w:val="24"/>
                <w:szCs w:val="24"/>
                <w:lang w:val="lv-LV"/>
              </w:rPr>
              <w:t xml:space="preserve">as arī </w:t>
            </w:r>
            <w:r w:rsidR="00472F24">
              <w:rPr>
                <w:rFonts w:ascii="Times New Roman" w:hAnsi="Times New Roman" w:cs="Times New Roman"/>
                <w:sz w:val="24"/>
                <w:szCs w:val="24"/>
                <w:lang w:val="lv-LV"/>
              </w:rPr>
              <w:t xml:space="preserve">ir </w:t>
            </w:r>
            <w:r w:rsidR="002F15FA">
              <w:rPr>
                <w:rFonts w:ascii="Times New Roman" w:hAnsi="Times New Roman" w:cs="Times New Roman"/>
                <w:sz w:val="24"/>
                <w:szCs w:val="24"/>
                <w:lang w:val="lv-LV"/>
              </w:rPr>
              <w:t xml:space="preserve">ļāvis iegūt statistiski ticamus rezultātus par dzeņu dzīvotnes </w:t>
            </w:r>
            <w:r w:rsidR="00472F24">
              <w:rPr>
                <w:rFonts w:ascii="Times New Roman" w:hAnsi="Times New Roman" w:cs="Times New Roman"/>
                <w:sz w:val="24"/>
                <w:szCs w:val="24"/>
                <w:lang w:val="lv-LV"/>
              </w:rPr>
              <w:t xml:space="preserve">visvairāk </w:t>
            </w:r>
            <w:r w:rsidR="002F15FA">
              <w:rPr>
                <w:rFonts w:ascii="Times New Roman" w:hAnsi="Times New Roman" w:cs="Times New Roman"/>
                <w:sz w:val="24"/>
                <w:szCs w:val="24"/>
                <w:lang w:val="lv-LV"/>
              </w:rPr>
              <w:t xml:space="preserve">ietekmējošiem faktoriem. Veikto analīžu metodes un protokols ir detalizēti aprakstītas plāna pielikumos, </w:t>
            </w:r>
            <w:r w:rsidR="008D7FDF">
              <w:rPr>
                <w:rFonts w:ascii="Times New Roman" w:hAnsi="Times New Roman" w:cs="Times New Roman"/>
                <w:sz w:val="24"/>
                <w:szCs w:val="24"/>
                <w:lang w:val="lv-LV"/>
              </w:rPr>
              <w:t>analīzi</w:t>
            </w:r>
            <w:r w:rsidR="00472F24">
              <w:rPr>
                <w:rFonts w:ascii="Times New Roman" w:hAnsi="Times New Roman" w:cs="Times New Roman"/>
                <w:sz w:val="24"/>
                <w:szCs w:val="24"/>
                <w:lang w:val="lv-LV"/>
              </w:rPr>
              <w:t xml:space="preserve"> ir iespējams atkārtot. Visu dzeņu sugu novērojumi Latvijā ir apkopoti </w:t>
            </w:r>
            <w:r w:rsidR="008D7FDF">
              <w:rPr>
                <w:rFonts w:ascii="Times New Roman" w:hAnsi="Times New Roman" w:cs="Times New Roman"/>
                <w:sz w:val="24"/>
                <w:szCs w:val="24"/>
                <w:lang w:val="lv-LV"/>
              </w:rPr>
              <w:t>datu pārvaldības sistēmā</w:t>
            </w:r>
            <w:r w:rsidR="00472F24">
              <w:rPr>
                <w:rFonts w:ascii="Times New Roman" w:hAnsi="Times New Roman" w:cs="Times New Roman"/>
                <w:sz w:val="24"/>
                <w:szCs w:val="24"/>
                <w:lang w:val="lv-LV"/>
              </w:rPr>
              <w:t xml:space="preserve"> “Ozols”.</w:t>
            </w:r>
            <w:r w:rsidR="00241D80">
              <w:rPr>
                <w:rFonts w:ascii="Times New Roman" w:hAnsi="Times New Roman" w:cs="Times New Roman"/>
                <w:sz w:val="24"/>
                <w:szCs w:val="24"/>
                <w:lang w:val="lv-LV"/>
              </w:rPr>
              <w:t xml:space="preserve"> Līdz ar to nevaram piekrist, ka plāna ietvaros veikto analīžu rezultāti ir tikai hipotēzes. To apstiprina arī plāna izstrādes ietvaros veiktā ļoti plašā literatūras analīze – pavisam 271 avots, no kuriem absolūtais vairākums publikāciju ir starptautiski citējamos (recenzētos) zinātniskos izdevumos. Dzeņu sugas ir plaši pētītas Eiropā</w:t>
            </w:r>
            <w:r w:rsidR="008D7FDF">
              <w:rPr>
                <w:rFonts w:ascii="Times New Roman" w:hAnsi="Times New Roman" w:cs="Times New Roman"/>
                <w:sz w:val="24"/>
                <w:szCs w:val="24"/>
                <w:lang w:val="lv-LV"/>
              </w:rPr>
              <w:t>,</w:t>
            </w:r>
            <w:r w:rsidR="00241D80">
              <w:rPr>
                <w:rFonts w:ascii="Times New Roman" w:hAnsi="Times New Roman" w:cs="Times New Roman"/>
                <w:sz w:val="24"/>
                <w:szCs w:val="24"/>
                <w:lang w:val="lv-LV"/>
              </w:rPr>
              <w:t xml:space="preserve"> un šo pētījumu rezultāti nav pretrunā ar Latvijā iegūto datu analīzes rezultātiem, bet vairumā gadījumu </w:t>
            </w:r>
            <w:r w:rsidR="00A50FB6">
              <w:rPr>
                <w:rFonts w:ascii="Times New Roman" w:hAnsi="Times New Roman" w:cs="Times New Roman"/>
                <w:sz w:val="24"/>
                <w:szCs w:val="24"/>
                <w:lang w:val="lv-LV"/>
              </w:rPr>
              <w:t>ir ļoti līdzīgi tiem. Dažādu dzeņu sugu vajadzības, kas izriet no daudzu zinātnisko pētījumu rezultātiem plānā atspoguļotas vairākās tabulās un kopsavilkumos par atsevišķām sugām.</w:t>
            </w:r>
          </w:p>
          <w:p w14:paraId="50E67256" w14:textId="77777777" w:rsidR="00896B95" w:rsidRDefault="00896B95"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Plāna uzdevums bija analizēt tieši dzeņu sugu populācijas ietekmējošos faktorus un to aizsardzībai nepieciešamos pasākumus. Taču pasākumu aprakstos ir arī minēts, ka tie veicami, nekaitējot citu īpaši aizsargājamu sugu interesēm, dzeņu sugām prioritārās vietās (6.4. nodaļa).</w:t>
            </w:r>
          </w:p>
          <w:p w14:paraId="78073A8E" w14:textId="6D2DC1C4" w:rsidR="002625F3" w:rsidRDefault="00896B95"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Pasākumu 6.4.1., 6.4.2. un 6.4.3. apraksti ir </w:t>
            </w:r>
            <w:r w:rsidRPr="00744F33">
              <w:rPr>
                <w:rFonts w:ascii="Times New Roman" w:hAnsi="Times New Roman" w:cs="Times New Roman"/>
                <w:sz w:val="24"/>
                <w:szCs w:val="24"/>
                <w:lang w:val="lv-LV"/>
              </w:rPr>
              <w:t>precizēti</w:t>
            </w:r>
            <w:r w:rsidR="00472F24">
              <w:rPr>
                <w:rFonts w:ascii="Times New Roman" w:hAnsi="Times New Roman" w:cs="Times New Roman"/>
                <w:sz w:val="24"/>
                <w:szCs w:val="24"/>
                <w:lang w:val="lv-LV"/>
              </w:rPr>
              <w:t xml:space="preserve"> un papildināti</w:t>
            </w:r>
            <w:r w:rsidRPr="00744F33">
              <w:rPr>
                <w:rFonts w:ascii="Times New Roman" w:hAnsi="Times New Roman" w:cs="Times New Roman"/>
                <w:sz w:val="24"/>
                <w:szCs w:val="24"/>
                <w:lang w:val="lv-LV"/>
              </w:rPr>
              <w:t>, konkretizējot ieteicamās veikšanas vietas un nosacījumus</w:t>
            </w:r>
            <w:r w:rsidR="00472F24">
              <w:rPr>
                <w:rFonts w:ascii="Times New Roman" w:hAnsi="Times New Roman" w:cs="Times New Roman"/>
                <w:sz w:val="24"/>
                <w:szCs w:val="24"/>
                <w:lang w:val="lv-LV"/>
              </w:rPr>
              <w:t>, lai novērstu iespējamās pretrunas ar citu līdzīgas vai augstākas prioritātes sugu dzīvotņu aizsardzības prasībām</w:t>
            </w:r>
            <w:r w:rsidR="002625F3">
              <w:rPr>
                <w:rFonts w:ascii="Times New Roman" w:hAnsi="Times New Roman" w:cs="Times New Roman"/>
                <w:sz w:val="24"/>
                <w:szCs w:val="24"/>
                <w:lang w:val="lv-LV"/>
              </w:rPr>
              <w:t>, kā arī ietvertas detalizētākas rekomendācijas par meža dabiskās atjaunošanās metožu pielietojumu pēc galvenās cirtes</w:t>
            </w:r>
            <w:r w:rsidR="00241D80">
              <w:rPr>
                <w:rFonts w:ascii="Times New Roman" w:hAnsi="Times New Roman" w:cs="Times New Roman"/>
                <w:sz w:val="24"/>
                <w:szCs w:val="24"/>
                <w:lang w:val="lv-LV"/>
              </w:rPr>
              <w:t xml:space="preserve"> </w:t>
            </w:r>
          </w:p>
          <w:p w14:paraId="2BE79B21" w14:textId="089B7F3D" w:rsidR="00241D80" w:rsidRDefault="00241D80"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Ierosinājums pārtraukt bebru medības no plāna teksta ir svītrots.</w:t>
            </w:r>
            <w:r w:rsidR="00A50FB6">
              <w:rPr>
                <w:rFonts w:ascii="Times New Roman" w:hAnsi="Times New Roman" w:cs="Times New Roman"/>
                <w:sz w:val="24"/>
                <w:szCs w:val="24"/>
                <w:lang w:val="lv-LV"/>
              </w:rPr>
              <w:t xml:space="preserve"> Nevaram piekrist, ka dabiska meža atjaunošanās pēc dažāda veida traucējumiem būtu ekoloģiski nepamatota. Vismaz </w:t>
            </w:r>
            <w:proofErr w:type="spellStart"/>
            <w:r w:rsidR="00A50FB6" w:rsidRPr="008D7FDF">
              <w:rPr>
                <w:rFonts w:ascii="Times New Roman" w:hAnsi="Times New Roman" w:cs="Times New Roman"/>
                <w:i/>
                <w:sz w:val="24"/>
                <w:szCs w:val="24"/>
                <w:lang w:val="lv-LV"/>
              </w:rPr>
              <w:t>Natura</w:t>
            </w:r>
            <w:proofErr w:type="spellEnd"/>
            <w:r w:rsidR="00A50FB6" w:rsidRPr="008D7FDF">
              <w:rPr>
                <w:rFonts w:ascii="Times New Roman" w:hAnsi="Times New Roman" w:cs="Times New Roman"/>
                <w:i/>
                <w:sz w:val="24"/>
                <w:szCs w:val="24"/>
                <w:lang w:val="lv-LV"/>
              </w:rPr>
              <w:t xml:space="preserve"> 2000</w:t>
            </w:r>
            <w:r w:rsidR="00A50FB6">
              <w:rPr>
                <w:rFonts w:ascii="Times New Roman" w:hAnsi="Times New Roman" w:cs="Times New Roman"/>
                <w:sz w:val="24"/>
                <w:szCs w:val="24"/>
                <w:lang w:val="lv-LV"/>
              </w:rPr>
              <w:t xml:space="preserve"> </w:t>
            </w:r>
            <w:r w:rsidR="008D7FDF">
              <w:rPr>
                <w:rFonts w:ascii="Times New Roman" w:hAnsi="Times New Roman" w:cs="Times New Roman"/>
                <w:sz w:val="24"/>
                <w:szCs w:val="24"/>
                <w:lang w:val="lv-LV"/>
              </w:rPr>
              <w:t xml:space="preserve">teritorijās </w:t>
            </w:r>
            <w:r w:rsidR="00A50FB6">
              <w:rPr>
                <w:rFonts w:ascii="Times New Roman" w:hAnsi="Times New Roman" w:cs="Times New Roman"/>
                <w:sz w:val="24"/>
                <w:szCs w:val="24"/>
                <w:lang w:val="lv-LV"/>
              </w:rPr>
              <w:t xml:space="preserve">būtu jādominē neiejaukšanās režīmam un jāpieļauj dabiskās </w:t>
            </w:r>
            <w:proofErr w:type="spellStart"/>
            <w:r w:rsidR="00A50FB6">
              <w:rPr>
                <w:rFonts w:ascii="Times New Roman" w:hAnsi="Times New Roman" w:cs="Times New Roman"/>
                <w:sz w:val="24"/>
                <w:szCs w:val="24"/>
                <w:lang w:val="lv-LV"/>
              </w:rPr>
              <w:t>sukcesijas</w:t>
            </w:r>
            <w:proofErr w:type="spellEnd"/>
            <w:r w:rsidR="00A50FB6">
              <w:rPr>
                <w:rFonts w:ascii="Times New Roman" w:hAnsi="Times New Roman" w:cs="Times New Roman"/>
                <w:sz w:val="24"/>
                <w:szCs w:val="24"/>
                <w:lang w:val="lv-LV"/>
              </w:rPr>
              <w:t xml:space="preserve"> gaita. Piekrītam, ka priedes īpatsvara samazināšanās Latvijas mežos ir nevēlama, tomēr arī šajā gadījumā vismaz daļā meža tipu iespējams izmantot metodes, kas atdarina dabiskos procesus, piemēram</w:t>
            </w:r>
            <w:r w:rsidR="00A30A6D">
              <w:rPr>
                <w:rFonts w:ascii="Times New Roman" w:hAnsi="Times New Roman" w:cs="Times New Roman"/>
                <w:sz w:val="24"/>
                <w:szCs w:val="24"/>
                <w:lang w:val="lv-LV"/>
              </w:rPr>
              <w:t>,</w:t>
            </w:r>
            <w:r w:rsidR="00A50FB6">
              <w:rPr>
                <w:rFonts w:ascii="Times New Roman" w:hAnsi="Times New Roman" w:cs="Times New Roman"/>
                <w:sz w:val="24"/>
                <w:szCs w:val="24"/>
                <w:lang w:val="lv-LV"/>
              </w:rPr>
              <w:t xml:space="preserve"> degšanas ietekmi.</w:t>
            </w:r>
          </w:p>
          <w:p w14:paraId="6D2AED2C" w14:textId="74639F84" w:rsidR="00241D80" w:rsidRPr="005D2C2A" w:rsidRDefault="00241D80" w:rsidP="00A966B9">
            <w:pPr>
              <w:jc w:val="both"/>
              <w:rPr>
                <w:rFonts w:ascii="Times New Roman" w:hAnsi="Times New Roman" w:cs="Times New Roman"/>
                <w:sz w:val="24"/>
                <w:szCs w:val="24"/>
                <w:lang w:val="lv-LV"/>
              </w:rPr>
            </w:pPr>
          </w:p>
        </w:tc>
      </w:tr>
      <w:tr w:rsidR="00896B95" w:rsidRPr="005D2C2A" w14:paraId="39069D43" w14:textId="77777777" w:rsidTr="00022DCE">
        <w:tc>
          <w:tcPr>
            <w:tcW w:w="2354" w:type="dxa"/>
          </w:tcPr>
          <w:p w14:paraId="3955E3AB" w14:textId="77777777" w:rsidR="00896B95" w:rsidRDefault="00896B95" w:rsidP="00A966B9">
            <w:pPr>
              <w:jc w:val="both"/>
              <w:rPr>
                <w:rFonts w:ascii="Times New Roman" w:hAnsi="Times New Roman" w:cs="Times New Roman"/>
                <w:sz w:val="24"/>
                <w:szCs w:val="24"/>
                <w:lang w:val="lv-LV"/>
              </w:rPr>
            </w:pPr>
          </w:p>
        </w:tc>
        <w:tc>
          <w:tcPr>
            <w:tcW w:w="5438" w:type="dxa"/>
          </w:tcPr>
          <w:p w14:paraId="6F9B97F3" w14:textId="77777777" w:rsidR="00896B95" w:rsidRPr="00B028F4" w:rsidRDefault="00896B95"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Pr="00B028F4">
              <w:rPr>
                <w:rFonts w:ascii="Times New Roman" w:hAnsi="Times New Roman" w:cs="Times New Roman"/>
                <w:sz w:val="24"/>
                <w:szCs w:val="24"/>
                <w:lang w:val="lv-LV"/>
              </w:rPr>
              <w:t xml:space="preserve">Attiecīgi Zemkopības ministrija norāda, ka, bez papildus pētījumu veikšanas par plāna projektā ietverto pasākumu ietekmi uz bioloģisko daudzveidību kopumā un bez to sociālekonomiskās ietekmes novērtēšanas, neatbalsta plānā ietverto pasākumu 6.2.1., 6.4.1., 6.4.2., 6.4.3., 6.4.4., 6.4.5., 6.4.6., 6.4.7., 6.4.8. īstenošanu visā valsts teritorijā. Zemkopības ministrija neiebilst, ka minētie pasākumi, saskaņojot ar zemes īpašnieku, tiek īstenoti kādā </w:t>
            </w:r>
            <w:proofErr w:type="spellStart"/>
            <w:r w:rsidRPr="00B028F4">
              <w:rPr>
                <w:rFonts w:ascii="Times New Roman" w:hAnsi="Times New Roman" w:cs="Times New Roman"/>
                <w:sz w:val="24"/>
                <w:szCs w:val="24"/>
                <w:lang w:val="lv-LV"/>
              </w:rPr>
              <w:t>pilotteritorijā</w:t>
            </w:r>
            <w:proofErr w:type="spellEnd"/>
            <w:r w:rsidRPr="00B028F4">
              <w:rPr>
                <w:rFonts w:ascii="Times New Roman" w:hAnsi="Times New Roman" w:cs="Times New Roman"/>
                <w:sz w:val="24"/>
                <w:szCs w:val="24"/>
                <w:lang w:val="lv-LV"/>
              </w:rPr>
              <w:t xml:space="preserve">, kurā </w:t>
            </w:r>
            <w:r w:rsidRPr="00B028F4">
              <w:rPr>
                <w:rFonts w:ascii="Times New Roman" w:hAnsi="Times New Roman" w:cs="Times New Roman"/>
                <w:sz w:val="24"/>
                <w:szCs w:val="24"/>
                <w:lang w:val="lv-LV"/>
              </w:rPr>
              <w:lastRenderedPageBreak/>
              <w:t xml:space="preserve">tiek </w:t>
            </w:r>
            <w:proofErr w:type="spellStart"/>
            <w:r w:rsidRPr="00B028F4">
              <w:rPr>
                <w:rFonts w:ascii="Times New Roman" w:hAnsi="Times New Roman" w:cs="Times New Roman"/>
                <w:sz w:val="24"/>
                <w:szCs w:val="24"/>
                <w:lang w:val="lv-LV"/>
              </w:rPr>
              <w:t>monitorēta</w:t>
            </w:r>
            <w:proofErr w:type="spellEnd"/>
            <w:r w:rsidRPr="00B028F4">
              <w:rPr>
                <w:rFonts w:ascii="Times New Roman" w:hAnsi="Times New Roman" w:cs="Times New Roman"/>
                <w:sz w:val="24"/>
                <w:szCs w:val="24"/>
                <w:lang w:val="lv-LV"/>
              </w:rPr>
              <w:t xml:space="preserve"> to ietekme uz citām sugām un biotopiem. </w:t>
            </w:r>
          </w:p>
          <w:p w14:paraId="27F5C716" w14:textId="1AE36B70" w:rsidR="00896B95" w:rsidRDefault="00896B95" w:rsidP="00A966B9">
            <w:pPr>
              <w:jc w:val="both"/>
              <w:rPr>
                <w:rFonts w:ascii="Times New Roman" w:hAnsi="Times New Roman" w:cs="Times New Roman"/>
                <w:sz w:val="24"/>
                <w:szCs w:val="24"/>
                <w:lang w:val="lv-LV"/>
              </w:rPr>
            </w:pPr>
            <w:r w:rsidRPr="00B028F4">
              <w:rPr>
                <w:rFonts w:ascii="Times New Roman" w:hAnsi="Times New Roman" w:cs="Times New Roman"/>
                <w:sz w:val="24"/>
                <w:szCs w:val="24"/>
                <w:lang w:val="lv-LV"/>
              </w:rPr>
              <w:t>Attiecīgi balstoties uz šo plānu, Zemkopības ministrija neplāno izstrādāt grozījumus plāna projekta 6.1.3. un 6.1.4.  punktā minētajiem Ministru kabineta noteikumiem par koku ciršanu un dabas aizsardzību mežā, un neatbalsta, ka tiek grozīti 6.1.2. un 6.1.5.</w:t>
            </w:r>
            <w:r>
              <w:rPr>
                <w:rFonts w:ascii="Times New Roman" w:hAnsi="Times New Roman" w:cs="Times New Roman"/>
                <w:sz w:val="24"/>
                <w:szCs w:val="24"/>
                <w:lang w:val="lv-LV"/>
              </w:rPr>
              <w:t> </w:t>
            </w:r>
            <w:r w:rsidRPr="00B028F4">
              <w:rPr>
                <w:rFonts w:ascii="Times New Roman" w:hAnsi="Times New Roman" w:cs="Times New Roman"/>
                <w:sz w:val="24"/>
                <w:szCs w:val="24"/>
                <w:lang w:val="lv-LV"/>
              </w:rPr>
              <w:t>punktos minētie normatīvie akti par īpaši aizsargājamo dabas teritoriju un mikroliegumu aizsardzību un apsaimniekošanu.</w:t>
            </w:r>
          </w:p>
          <w:p w14:paraId="2F0BDA2F" w14:textId="762942D4" w:rsidR="00896B95" w:rsidRDefault="00896B95" w:rsidP="00A966B9">
            <w:pPr>
              <w:jc w:val="both"/>
              <w:rPr>
                <w:rFonts w:ascii="Times New Roman" w:hAnsi="Times New Roman" w:cs="Times New Roman"/>
                <w:sz w:val="24"/>
                <w:szCs w:val="24"/>
                <w:lang w:val="lv-LV"/>
              </w:rPr>
            </w:pPr>
          </w:p>
        </w:tc>
        <w:tc>
          <w:tcPr>
            <w:tcW w:w="5528" w:type="dxa"/>
          </w:tcPr>
          <w:p w14:paraId="0B14F816" w14:textId="77777777" w:rsidR="00896B95" w:rsidRDefault="00896B95"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Viedoklis pieņemts zināšanai.</w:t>
            </w:r>
          </w:p>
          <w:p w14:paraId="207D445D" w14:textId="5F61A15F" w:rsidR="00BC2E8F" w:rsidRPr="00BC2E8F" w:rsidRDefault="00BC2E8F"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Norādām, ka 6.4. nodaļas pasākumi ir </w:t>
            </w:r>
            <w:r w:rsidRPr="00BC2E8F">
              <w:rPr>
                <w:rFonts w:ascii="Times New Roman" w:hAnsi="Times New Roman" w:cs="Times New Roman"/>
                <w:sz w:val="24"/>
                <w:szCs w:val="24"/>
                <w:lang w:val="lv-LV"/>
              </w:rPr>
              <w:t xml:space="preserve">ieteikumi </w:t>
            </w:r>
            <w:r>
              <w:rPr>
                <w:rFonts w:ascii="Times New Roman" w:hAnsi="Times New Roman" w:cs="Times New Roman"/>
                <w:sz w:val="24"/>
                <w:szCs w:val="24"/>
                <w:lang w:val="lv-LV"/>
              </w:rPr>
              <w:t>dzeņiem labvēlīgai</w:t>
            </w:r>
            <w:r w:rsidRPr="00BC2E8F">
              <w:rPr>
                <w:rFonts w:ascii="Times New Roman" w:hAnsi="Times New Roman" w:cs="Times New Roman"/>
                <w:sz w:val="24"/>
                <w:szCs w:val="24"/>
                <w:lang w:val="lv-LV"/>
              </w:rPr>
              <w:t xml:space="preserve"> meža apsaimniekošanai, un katrs meža īpašnieks var izvēlēties, vai un kur šo pasākumu īstenot atbilstoši savām iespējām.</w:t>
            </w:r>
          </w:p>
          <w:p w14:paraId="74BE065A" w14:textId="4BEF7FB9" w:rsidR="00BC2E8F" w:rsidRPr="005D2C2A" w:rsidRDefault="00B404D0"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Ieteikumi </w:t>
            </w:r>
            <w:r w:rsidR="00BC2E8F" w:rsidRPr="00BC2E8F">
              <w:rPr>
                <w:rFonts w:ascii="Times New Roman" w:hAnsi="Times New Roman" w:cs="Times New Roman"/>
                <w:sz w:val="24"/>
                <w:szCs w:val="24"/>
                <w:lang w:val="lv-LV"/>
              </w:rPr>
              <w:t xml:space="preserve">plānotajiem </w:t>
            </w:r>
            <w:r>
              <w:rPr>
                <w:rFonts w:ascii="Times New Roman" w:hAnsi="Times New Roman" w:cs="Times New Roman"/>
                <w:sz w:val="24"/>
                <w:szCs w:val="24"/>
                <w:lang w:val="lv-LV"/>
              </w:rPr>
              <w:t xml:space="preserve">meža apsaimniekošanas </w:t>
            </w:r>
            <w:r w:rsidR="00BC2E8F" w:rsidRPr="00BC2E8F">
              <w:rPr>
                <w:rFonts w:ascii="Times New Roman" w:hAnsi="Times New Roman" w:cs="Times New Roman"/>
                <w:sz w:val="24"/>
                <w:szCs w:val="24"/>
                <w:lang w:val="lv-LV"/>
              </w:rPr>
              <w:t xml:space="preserve">normatīvu grozījumiem </w:t>
            </w:r>
            <w:r>
              <w:rPr>
                <w:rFonts w:ascii="Times New Roman" w:hAnsi="Times New Roman" w:cs="Times New Roman"/>
                <w:sz w:val="24"/>
                <w:szCs w:val="24"/>
                <w:lang w:val="lv-LV"/>
              </w:rPr>
              <w:t xml:space="preserve">(daļa no 6.1. pasākumiem) ir balstīti uz </w:t>
            </w:r>
            <w:r w:rsidR="00BC2E8F" w:rsidRPr="00BC2E8F">
              <w:rPr>
                <w:rFonts w:ascii="Times New Roman" w:hAnsi="Times New Roman" w:cs="Times New Roman"/>
                <w:sz w:val="24"/>
                <w:szCs w:val="24"/>
                <w:lang w:val="lv-LV"/>
              </w:rPr>
              <w:t>plāna izstrādes ietvaros izvērtēt</w:t>
            </w:r>
            <w:r>
              <w:rPr>
                <w:rFonts w:ascii="Times New Roman" w:hAnsi="Times New Roman" w:cs="Times New Roman"/>
                <w:sz w:val="24"/>
                <w:szCs w:val="24"/>
                <w:lang w:val="lv-LV"/>
              </w:rPr>
              <w:t>ajām</w:t>
            </w:r>
            <w:r w:rsidR="00BC2E8F" w:rsidRPr="00BC2E8F">
              <w:rPr>
                <w:rFonts w:ascii="Times New Roman" w:hAnsi="Times New Roman" w:cs="Times New Roman"/>
                <w:sz w:val="24"/>
                <w:szCs w:val="24"/>
                <w:lang w:val="lv-LV"/>
              </w:rPr>
              <w:t xml:space="preserve"> dzeņu sugu ekoloģisk</w:t>
            </w:r>
            <w:r>
              <w:rPr>
                <w:rFonts w:ascii="Times New Roman" w:hAnsi="Times New Roman" w:cs="Times New Roman"/>
                <w:sz w:val="24"/>
                <w:szCs w:val="24"/>
                <w:lang w:val="lv-LV"/>
              </w:rPr>
              <w:t>ajām</w:t>
            </w:r>
            <w:r w:rsidR="00BC2E8F" w:rsidRPr="00BC2E8F">
              <w:rPr>
                <w:rFonts w:ascii="Times New Roman" w:hAnsi="Times New Roman" w:cs="Times New Roman"/>
                <w:sz w:val="24"/>
                <w:szCs w:val="24"/>
                <w:lang w:val="lv-LV"/>
              </w:rPr>
              <w:t xml:space="preserve"> prasīb</w:t>
            </w:r>
            <w:r>
              <w:rPr>
                <w:rFonts w:ascii="Times New Roman" w:hAnsi="Times New Roman" w:cs="Times New Roman"/>
                <w:sz w:val="24"/>
                <w:szCs w:val="24"/>
                <w:lang w:val="lv-LV"/>
              </w:rPr>
              <w:t>ām</w:t>
            </w:r>
            <w:r w:rsidR="00BC2E8F" w:rsidRPr="00BC2E8F">
              <w:rPr>
                <w:rFonts w:ascii="Times New Roman" w:hAnsi="Times New Roman" w:cs="Times New Roman"/>
                <w:sz w:val="24"/>
                <w:szCs w:val="24"/>
                <w:lang w:val="lv-LV"/>
              </w:rPr>
              <w:t xml:space="preserve"> un iespēj</w:t>
            </w:r>
            <w:r>
              <w:rPr>
                <w:rFonts w:ascii="Times New Roman" w:hAnsi="Times New Roman" w:cs="Times New Roman"/>
                <w:sz w:val="24"/>
                <w:szCs w:val="24"/>
                <w:lang w:val="lv-LV"/>
              </w:rPr>
              <w:t>ām</w:t>
            </w:r>
            <w:r w:rsidR="00BC2E8F" w:rsidRPr="00BC2E8F">
              <w:rPr>
                <w:rFonts w:ascii="Times New Roman" w:hAnsi="Times New Roman" w:cs="Times New Roman"/>
                <w:sz w:val="24"/>
                <w:szCs w:val="24"/>
                <w:lang w:val="lv-LV"/>
              </w:rPr>
              <w:t xml:space="preserve"> nodrošināt </w:t>
            </w:r>
            <w:r w:rsidR="00BC2E8F" w:rsidRPr="00BC2E8F">
              <w:rPr>
                <w:rFonts w:ascii="Times New Roman" w:hAnsi="Times New Roman" w:cs="Times New Roman"/>
                <w:sz w:val="24"/>
                <w:szCs w:val="24"/>
                <w:lang w:val="lv-LV"/>
              </w:rPr>
              <w:lastRenderedPageBreak/>
              <w:t>šo sugu populācij</w:t>
            </w:r>
            <w:r>
              <w:rPr>
                <w:rFonts w:ascii="Times New Roman" w:hAnsi="Times New Roman" w:cs="Times New Roman"/>
                <w:sz w:val="24"/>
                <w:szCs w:val="24"/>
                <w:lang w:val="lv-LV"/>
              </w:rPr>
              <w:t>ām</w:t>
            </w:r>
            <w:r w:rsidR="00BC2E8F" w:rsidRPr="00BC2E8F">
              <w:rPr>
                <w:rFonts w:ascii="Times New Roman" w:hAnsi="Times New Roman" w:cs="Times New Roman"/>
                <w:sz w:val="24"/>
                <w:szCs w:val="24"/>
                <w:lang w:val="lv-LV"/>
              </w:rPr>
              <w:t xml:space="preserve"> labvēlīgu aizsardzības stāvokli. Diskusija par šiem priekšlikumiem būtu jāturpina, </w:t>
            </w:r>
            <w:r>
              <w:rPr>
                <w:rFonts w:ascii="Times New Roman" w:hAnsi="Times New Roman" w:cs="Times New Roman"/>
                <w:sz w:val="24"/>
                <w:szCs w:val="24"/>
                <w:lang w:val="lv-LV"/>
              </w:rPr>
              <w:t>apspriežot</w:t>
            </w:r>
            <w:r w:rsidR="00BC2E8F" w:rsidRPr="00BC2E8F">
              <w:rPr>
                <w:rFonts w:ascii="Times New Roman" w:hAnsi="Times New Roman" w:cs="Times New Roman"/>
                <w:sz w:val="24"/>
                <w:szCs w:val="24"/>
                <w:lang w:val="lv-LV"/>
              </w:rPr>
              <w:t xml:space="preserve"> grozījumus Ministru kabineta noteikumos. Savukārt priekšlikumi dzeņiem prioritāro teritoriju </w:t>
            </w:r>
            <w:r w:rsidR="005F63FA">
              <w:rPr>
                <w:rFonts w:ascii="Times New Roman" w:hAnsi="Times New Roman" w:cs="Times New Roman"/>
                <w:sz w:val="24"/>
                <w:szCs w:val="24"/>
                <w:lang w:val="lv-LV"/>
              </w:rPr>
              <w:t>aizsardzībai</w:t>
            </w:r>
            <w:r w:rsidR="00BC2E8F" w:rsidRPr="00BC2E8F">
              <w:rPr>
                <w:rFonts w:ascii="Times New Roman" w:hAnsi="Times New Roman" w:cs="Times New Roman"/>
                <w:sz w:val="24"/>
                <w:szCs w:val="24"/>
                <w:lang w:val="lv-LV"/>
              </w:rPr>
              <w:t xml:space="preserve"> </w:t>
            </w:r>
            <w:r w:rsidR="005F63FA">
              <w:rPr>
                <w:rFonts w:ascii="Times New Roman" w:hAnsi="Times New Roman" w:cs="Times New Roman"/>
                <w:sz w:val="24"/>
                <w:szCs w:val="24"/>
                <w:lang w:val="lv-LV"/>
              </w:rPr>
              <w:t xml:space="preserve">būtu </w:t>
            </w:r>
            <w:r w:rsidR="00BC2E8F" w:rsidRPr="00BC2E8F">
              <w:rPr>
                <w:rFonts w:ascii="Times New Roman" w:hAnsi="Times New Roman" w:cs="Times New Roman"/>
                <w:sz w:val="24"/>
                <w:szCs w:val="24"/>
                <w:lang w:val="lv-LV"/>
              </w:rPr>
              <w:t>jāvērtē kontekstā ar Dabas skaitīšanas rezultātiem un iespējamām izmaiņām ĪADT tīklā.</w:t>
            </w:r>
          </w:p>
        </w:tc>
      </w:tr>
      <w:tr w:rsidR="00022DCE" w:rsidRPr="005D2C2A" w14:paraId="529C7D2E" w14:textId="77777777" w:rsidTr="00022DCE">
        <w:tc>
          <w:tcPr>
            <w:tcW w:w="2354" w:type="dxa"/>
            <w:vMerge w:val="restart"/>
          </w:tcPr>
          <w:p w14:paraId="100E42A0" w14:textId="77777777" w:rsidR="00022DCE" w:rsidRPr="005D2C2A"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lastRenderedPageBreak/>
              <w:t>J. Rozītis, Pasaules dabas fonds</w:t>
            </w:r>
          </w:p>
        </w:tc>
        <w:tc>
          <w:tcPr>
            <w:tcW w:w="5438" w:type="dxa"/>
          </w:tcPr>
          <w:p w14:paraId="4075C24B" w14:textId="77777777"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1) Pie pasākumiem ierosinu pievienot mirušās koksnes apjoma palielināšanu koku ciršanas noteikumos, apdomāt, vai nav atsevišķi jāapsver mirušās koksnes apjoms ūdens malās.</w:t>
            </w:r>
          </w:p>
          <w:p w14:paraId="0E1EAA14" w14:textId="030DB8C3" w:rsidR="00022DCE" w:rsidRPr="005D2C2A" w:rsidRDefault="00022DCE" w:rsidP="00A966B9">
            <w:pPr>
              <w:jc w:val="both"/>
              <w:rPr>
                <w:rFonts w:ascii="Times New Roman" w:hAnsi="Times New Roman" w:cs="Times New Roman"/>
                <w:sz w:val="24"/>
                <w:szCs w:val="24"/>
                <w:lang w:val="lv-LV"/>
              </w:rPr>
            </w:pPr>
          </w:p>
        </w:tc>
        <w:tc>
          <w:tcPr>
            <w:tcW w:w="5528" w:type="dxa"/>
          </w:tcPr>
          <w:p w14:paraId="2B862A7F" w14:textId="024F3AD5" w:rsidR="00022DCE"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Priekšlikums ir ņemts vērā </w:t>
            </w:r>
            <w:r w:rsidR="002825AD">
              <w:rPr>
                <w:rFonts w:ascii="Times New Roman" w:hAnsi="Times New Roman" w:cs="Times New Roman"/>
                <w:sz w:val="24"/>
                <w:szCs w:val="24"/>
                <w:lang w:val="lv-LV"/>
              </w:rPr>
              <w:t>–</w:t>
            </w:r>
            <w:r w:rsidR="00B008FD">
              <w:rPr>
                <w:rFonts w:ascii="Times New Roman" w:hAnsi="Times New Roman" w:cs="Times New Roman"/>
                <w:sz w:val="24"/>
                <w:szCs w:val="24"/>
                <w:lang w:val="lv-LV"/>
              </w:rPr>
              <w:t xml:space="preserve"> pasākumos iekļau</w:t>
            </w:r>
            <w:r w:rsidR="00027B3B">
              <w:rPr>
                <w:rFonts w:ascii="Times New Roman" w:hAnsi="Times New Roman" w:cs="Times New Roman"/>
                <w:sz w:val="24"/>
                <w:szCs w:val="24"/>
                <w:lang w:val="lv-LV"/>
              </w:rPr>
              <w:t>t</w:t>
            </w:r>
            <w:r w:rsidR="00B008FD">
              <w:rPr>
                <w:rFonts w:ascii="Times New Roman" w:hAnsi="Times New Roman" w:cs="Times New Roman"/>
                <w:sz w:val="24"/>
                <w:szCs w:val="24"/>
                <w:lang w:val="lv-LV"/>
              </w:rPr>
              <w:t>s jauns priekšlikums veikt izmaiņas MK noteikumos Nr. 935 (18.12.2012.) “Note</w:t>
            </w:r>
            <w:r w:rsidR="00027B3B">
              <w:rPr>
                <w:rFonts w:ascii="Times New Roman" w:hAnsi="Times New Roman" w:cs="Times New Roman"/>
                <w:sz w:val="24"/>
                <w:szCs w:val="24"/>
                <w:lang w:val="lv-LV"/>
              </w:rPr>
              <w:t>i</w:t>
            </w:r>
            <w:r w:rsidR="00B008FD">
              <w:rPr>
                <w:rFonts w:ascii="Times New Roman" w:hAnsi="Times New Roman" w:cs="Times New Roman"/>
                <w:sz w:val="24"/>
                <w:szCs w:val="24"/>
                <w:lang w:val="lv-LV"/>
              </w:rPr>
              <w:t>kumi par koku ciršanu mežā” iekļaujot tajos prasību saglabāt atmirušo koksni 20 m</w:t>
            </w:r>
            <w:r w:rsidR="00B008FD" w:rsidRPr="00B008FD">
              <w:rPr>
                <w:rFonts w:ascii="Times New Roman" w:hAnsi="Times New Roman" w:cs="Times New Roman"/>
                <w:sz w:val="24"/>
                <w:szCs w:val="24"/>
                <w:vertAlign w:val="superscript"/>
                <w:lang w:val="lv-LV"/>
              </w:rPr>
              <w:t>2</w:t>
            </w:r>
            <w:r w:rsidR="00B008FD">
              <w:rPr>
                <w:rFonts w:ascii="Times New Roman" w:hAnsi="Times New Roman" w:cs="Times New Roman"/>
                <w:sz w:val="24"/>
                <w:szCs w:val="24"/>
                <w:vertAlign w:val="superscript"/>
                <w:lang w:val="lv-LV"/>
              </w:rPr>
              <w:t xml:space="preserve"> </w:t>
            </w:r>
            <w:r w:rsidR="00B008FD" w:rsidRPr="00B008FD">
              <w:rPr>
                <w:rFonts w:ascii="Times New Roman" w:hAnsi="Times New Roman" w:cs="Times New Roman"/>
                <w:sz w:val="24"/>
                <w:szCs w:val="24"/>
                <w:lang w:val="lv-LV"/>
              </w:rPr>
              <w:t>apjomā.</w:t>
            </w:r>
          </w:p>
          <w:p w14:paraId="496F6C59" w14:textId="346BED95" w:rsidR="008D7FDF" w:rsidRPr="005D2C2A" w:rsidRDefault="008D7FDF" w:rsidP="00A966B9">
            <w:pPr>
              <w:jc w:val="both"/>
              <w:rPr>
                <w:rFonts w:ascii="Times New Roman" w:hAnsi="Times New Roman" w:cs="Times New Roman"/>
                <w:sz w:val="24"/>
                <w:szCs w:val="24"/>
                <w:lang w:val="lv-LV"/>
              </w:rPr>
            </w:pPr>
          </w:p>
        </w:tc>
      </w:tr>
      <w:tr w:rsidR="00022DCE" w:rsidRPr="005D2C2A" w14:paraId="1DAD4B62" w14:textId="77777777" w:rsidTr="00022DCE">
        <w:tc>
          <w:tcPr>
            <w:tcW w:w="2354" w:type="dxa"/>
            <w:vMerge/>
          </w:tcPr>
          <w:p w14:paraId="587B284C"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551FCFAD" w14:textId="77777777" w:rsidR="00022DCE"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 xml:space="preserve">2) Ir bažas par egļu 2. stāva ciršanu lapu koku audzēs, varbūt to aizstāt ar lapu koku klātbūtnes palielināšanu, jo, saimniekojot ar </w:t>
            </w:r>
            <w:proofErr w:type="spellStart"/>
            <w:r w:rsidRPr="005D2C2A">
              <w:rPr>
                <w:rFonts w:ascii="Times New Roman" w:hAnsi="Times New Roman" w:cs="Times New Roman"/>
                <w:sz w:val="24"/>
                <w:szCs w:val="24"/>
                <w:lang w:val="lv-LV"/>
              </w:rPr>
              <w:t>nekailciršu</w:t>
            </w:r>
            <w:proofErr w:type="spellEnd"/>
            <w:r w:rsidRPr="005D2C2A">
              <w:rPr>
                <w:rFonts w:ascii="Times New Roman" w:hAnsi="Times New Roman" w:cs="Times New Roman"/>
                <w:sz w:val="24"/>
                <w:szCs w:val="24"/>
                <w:lang w:val="lv-LV"/>
              </w:rPr>
              <w:t xml:space="preserve"> metodēm, bieži vienīgā iespēja ir panākt egļu atjaunošanos. Atjaunot lapu kokus ir ļoti grūti. </w:t>
            </w:r>
          </w:p>
          <w:p w14:paraId="07C5DC9B" w14:textId="248D2060" w:rsidR="00022DCE" w:rsidRPr="005D2C2A" w:rsidRDefault="00022DCE" w:rsidP="00A966B9">
            <w:pPr>
              <w:jc w:val="both"/>
              <w:rPr>
                <w:rFonts w:ascii="Times New Roman" w:hAnsi="Times New Roman" w:cs="Times New Roman"/>
                <w:sz w:val="24"/>
                <w:szCs w:val="24"/>
                <w:lang w:val="lv-LV"/>
              </w:rPr>
            </w:pPr>
          </w:p>
        </w:tc>
        <w:tc>
          <w:tcPr>
            <w:tcW w:w="5528" w:type="dxa"/>
          </w:tcPr>
          <w:p w14:paraId="772D0ED5" w14:textId="77777777" w:rsidR="00022DCE"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Pasākums ir </w:t>
            </w:r>
            <w:r w:rsidRPr="0096025B">
              <w:rPr>
                <w:rFonts w:ascii="Times New Roman" w:hAnsi="Times New Roman" w:cs="Times New Roman"/>
                <w:sz w:val="24"/>
                <w:szCs w:val="24"/>
                <w:lang w:val="lv-LV"/>
              </w:rPr>
              <w:t>precizēts</w:t>
            </w:r>
            <w:r>
              <w:rPr>
                <w:rFonts w:ascii="Times New Roman" w:hAnsi="Times New Roman" w:cs="Times New Roman"/>
                <w:sz w:val="24"/>
                <w:szCs w:val="24"/>
                <w:lang w:val="lv-LV"/>
              </w:rPr>
              <w:t>, kā galveno mērķi izvirzot pašreizējās</w:t>
            </w:r>
            <w:r w:rsidRPr="0096025B">
              <w:rPr>
                <w:rFonts w:ascii="Times New Roman" w:hAnsi="Times New Roman" w:cs="Times New Roman"/>
                <w:sz w:val="24"/>
                <w:szCs w:val="24"/>
                <w:lang w:val="lv-LV"/>
              </w:rPr>
              <w:t xml:space="preserve"> lapu koku dominanc</w:t>
            </w:r>
            <w:r>
              <w:rPr>
                <w:rFonts w:ascii="Times New Roman" w:hAnsi="Times New Roman" w:cs="Times New Roman"/>
                <w:sz w:val="24"/>
                <w:szCs w:val="24"/>
                <w:lang w:val="lv-LV"/>
              </w:rPr>
              <w:t>es uzturēšanu</w:t>
            </w:r>
            <w:r w:rsidRPr="0096025B">
              <w:rPr>
                <w:rFonts w:ascii="Times New Roman" w:hAnsi="Times New Roman" w:cs="Times New Roman"/>
                <w:sz w:val="24"/>
                <w:szCs w:val="24"/>
                <w:lang w:val="lv-LV"/>
              </w:rPr>
              <w:t xml:space="preserve"> audzēs, kas ir īpaši nozīmīgas </w:t>
            </w:r>
            <w:proofErr w:type="spellStart"/>
            <w:r w:rsidRPr="0096025B">
              <w:rPr>
                <w:rFonts w:ascii="Times New Roman" w:hAnsi="Times New Roman" w:cs="Times New Roman"/>
                <w:sz w:val="24"/>
                <w:szCs w:val="24"/>
                <w:lang w:val="lv-LV"/>
              </w:rPr>
              <w:t>baltmugurdzenim</w:t>
            </w:r>
            <w:proofErr w:type="spellEnd"/>
            <w:r w:rsidRPr="0096025B">
              <w:rPr>
                <w:rFonts w:ascii="Times New Roman" w:hAnsi="Times New Roman" w:cs="Times New Roman"/>
                <w:sz w:val="24"/>
                <w:szCs w:val="24"/>
                <w:lang w:val="lv-LV"/>
              </w:rPr>
              <w:t>, vidējam dzenim un mazajam dzenim</w:t>
            </w:r>
            <w:r>
              <w:rPr>
                <w:rFonts w:ascii="Times New Roman" w:hAnsi="Times New Roman" w:cs="Times New Roman"/>
                <w:sz w:val="24"/>
                <w:szCs w:val="24"/>
                <w:lang w:val="lv-LV"/>
              </w:rPr>
              <w:t xml:space="preserve">, kā arī </w:t>
            </w:r>
            <w:r w:rsidRPr="0096025B">
              <w:rPr>
                <w:rFonts w:ascii="Times New Roman" w:hAnsi="Times New Roman" w:cs="Times New Roman"/>
                <w:sz w:val="24"/>
                <w:szCs w:val="24"/>
                <w:lang w:val="lv-LV"/>
              </w:rPr>
              <w:t>lapu koku dominanc</w:t>
            </w:r>
            <w:r>
              <w:rPr>
                <w:rFonts w:ascii="Times New Roman" w:hAnsi="Times New Roman" w:cs="Times New Roman"/>
                <w:sz w:val="24"/>
                <w:szCs w:val="24"/>
                <w:lang w:val="lv-LV"/>
              </w:rPr>
              <w:t>es atjaunošanu</w:t>
            </w:r>
            <w:r w:rsidRPr="0096025B">
              <w:rPr>
                <w:rFonts w:ascii="Times New Roman" w:hAnsi="Times New Roman" w:cs="Times New Roman"/>
                <w:sz w:val="24"/>
                <w:szCs w:val="24"/>
                <w:lang w:val="lv-LV"/>
              </w:rPr>
              <w:t xml:space="preserve"> audzēs, kas agrāk bijušas īpaši nozīmīgas dzeņu dzīvotnes, bet to kvalitāte pasliktinājusies, pieaugot egles īpatsvaram audzes 1. un 2. stāvā.</w:t>
            </w:r>
          </w:p>
          <w:p w14:paraId="4CACD67D" w14:textId="29107389" w:rsidR="00022DCE" w:rsidRPr="005D2C2A" w:rsidRDefault="00022DCE" w:rsidP="00A966B9">
            <w:pPr>
              <w:jc w:val="both"/>
              <w:rPr>
                <w:rFonts w:ascii="Times New Roman" w:hAnsi="Times New Roman" w:cs="Times New Roman"/>
                <w:sz w:val="24"/>
                <w:szCs w:val="24"/>
                <w:lang w:val="lv-LV"/>
              </w:rPr>
            </w:pPr>
          </w:p>
        </w:tc>
      </w:tr>
      <w:tr w:rsidR="00022DCE" w:rsidRPr="005D2C2A" w14:paraId="52313174" w14:textId="77777777" w:rsidTr="00022DCE">
        <w:tc>
          <w:tcPr>
            <w:tcW w:w="2354" w:type="dxa"/>
            <w:vMerge w:val="restart"/>
          </w:tcPr>
          <w:p w14:paraId="43839614" w14:textId="079A5E78" w:rsidR="00022DCE" w:rsidRPr="005D2C2A" w:rsidRDefault="00022DCE" w:rsidP="00A966B9">
            <w:pPr>
              <w:jc w:val="both"/>
              <w:rPr>
                <w:rFonts w:ascii="Times New Roman" w:hAnsi="Times New Roman" w:cs="Times New Roman"/>
                <w:sz w:val="24"/>
                <w:szCs w:val="24"/>
                <w:lang w:val="lv-LV"/>
              </w:rPr>
            </w:pPr>
            <w:r w:rsidRPr="005D2C2A">
              <w:rPr>
                <w:rFonts w:ascii="Times New Roman" w:hAnsi="Times New Roman" w:cs="Times New Roman"/>
                <w:sz w:val="24"/>
                <w:szCs w:val="24"/>
                <w:lang w:val="lv-LV"/>
              </w:rPr>
              <w:t>A. Grasmane</w:t>
            </w:r>
            <w:r>
              <w:rPr>
                <w:rFonts w:ascii="Times New Roman" w:hAnsi="Times New Roman" w:cs="Times New Roman"/>
                <w:sz w:val="24"/>
                <w:szCs w:val="24"/>
                <w:lang w:val="lv-LV"/>
              </w:rPr>
              <w:t>, LMĪB</w:t>
            </w:r>
          </w:p>
        </w:tc>
        <w:tc>
          <w:tcPr>
            <w:tcW w:w="5438" w:type="dxa"/>
          </w:tcPr>
          <w:p w14:paraId="2A215947" w14:textId="7DDD3E5A" w:rsidR="00022DCE" w:rsidRPr="005D2C2A"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Pr="005D2C2A">
              <w:rPr>
                <w:rFonts w:ascii="Times New Roman" w:hAnsi="Times New Roman" w:cs="Times New Roman"/>
                <w:sz w:val="24"/>
                <w:szCs w:val="24"/>
                <w:lang w:val="lv-LV"/>
              </w:rPr>
              <w:t xml:space="preserve">Plānā ir daudz rakstīts par meža apsaimniekošanas praksi, par to, ka īpašnieks to varētu pielāgot, lai viņam īpašumā dzīvotu dzenis. Taču nav ņemts vērā, cik tas maksā. Ir plānotas izmaiņas normatīvajā regulējumā, pētījumi, kas būtu jāveic, taču nav neviena priekšlikuma par mehānismiem, kā veidot sadarbību ar mežu īpašniekiem. Jābūt LVAF finansējumam </w:t>
            </w:r>
            <w:r w:rsidRPr="005D2C2A">
              <w:rPr>
                <w:rFonts w:ascii="Times New Roman" w:hAnsi="Times New Roman" w:cs="Times New Roman"/>
                <w:sz w:val="24"/>
                <w:szCs w:val="24"/>
                <w:lang w:val="lv-LV"/>
              </w:rPr>
              <w:lastRenderedPageBreak/>
              <w:t xml:space="preserve">sadarbības veidošanai uz līguma vai sadarbības programmas pamata. </w:t>
            </w:r>
          </w:p>
          <w:p w14:paraId="316D0EA6" w14:textId="77777777" w:rsidR="00022DCE" w:rsidRPr="005D2C2A" w:rsidRDefault="00022DCE" w:rsidP="00A966B9">
            <w:pPr>
              <w:pStyle w:val="PlainText"/>
              <w:jc w:val="both"/>
              <w:rPr>
                <w:rFonts w:ascii="Times New Roman" w:hAnsi="Times New Roman" w:cs="Times New Roman"/>
                <w:sz w:val="24"/>
                <w:szCs w:val="24"/>
                <w:lang w:val="lv-LV"/>
              </w:rPr>
            </w:pPr>
          </w:p>
        </w:tc>
        <w:tc>
          <w:tcPr>
            <w:tcW w:w="5528" w:type="dxa"/>
          </w:tcPr>
          <w:p w14:paraId="3FD7BB17" w14:textId="4CDD25A4" w:rsidR="00022DCE" w:rsidRPr="005D2C2A"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Plānā ieteiktie brīvprātīgie pasākumi (</w:t>
            </w:r>
            <w:r w:rsidRPr="00AD4F77">
              <w:rPr>
                <w:rFonts w:ascii="Times New Roman" w:hAnsi="Times New Roman" w:cs="Times New Roman"/>
                <w:sz w:val="24"/>
                <w:szCs w:val="24"/>
                <w:lang w:val="lv-LV"/>
              </w:rPr>
              <w:t xml:space="preserve">6.4. </w:t>
            </w:r>
            <w:r>
              <w:rPr>
                <w:rFonts w:ascii="Times New Roman" w:hAnsi="Times New Roman" w:cs="Times New Roman"/>
                <w:sz w:val="24"/>
                <w:szCs w:val="24"/>
                <w:lang w:val="lv-LV"/>
              </w:rPr>
              <w:t>nodaļa “</w:t>
            </w:r>
            <w:r w:rsidRPr="00AD4F77">
              <w:rPr>
                <w:rFonts w:ascii="Times New Roman" w:hAnsi="Times New Roman" w:cs="Times New Roman"/>
                <w:sz w:val="24"/>
                <w:szCs w:val="24"/>
                <w:lang w:val="lv-LV"/>
              </w:rPr>
              <w:t>Dzeņu sugu dzīvotņu apsaimniekošanas pasākumi</w:t>
            </w:r>
            <w:r>
              <w:rPr>
                <w:rFonts w:ascii="Times New Roman" w:hAnsi="Times New Roman" w:cs="Times New Roman"/>
                <w:sz w:val="24"/>
                <w:szCs w:val="24"/>
                <w:lang w:val="lv-LV"/>
              </w:rPr>
              <w:t xml:space="preserve">”) var būt pamats projektu pieteikšanai LVAFA, piemēram, sugu aizsardzības plānu īstenošanai. </w:t>
            </w:r>
          </w:p>
        </w:tc>
      </w:tr>
      <w:tr w:rsidR="00022DCE" w:rsidRPr="005D2C2A" w14:paraId="6948280D" w14:textId="77777777" w:rsidTr="00022DCE">
        <w:tc>
          <w:tcPr>
            <w:tcW w:w="2354" w:type="dxa"/>
            <w:vMerge/>
          </w:tcPr>
          <w:p w14:paraId="2BA7AE86"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5C70333D" w14:textId="1D2EBC05" w:rsidR="00022DCE" w:rsidRPr="005D2C2A" w:rsidRDefault="00022DCE" w:rsidP="00A966B9">
            <w:pPr>
              <w:pStyle w:val="PlainText"/>
              <w:jc w:val="both"/>
              <w:rPr>
                <w:rFonts w:ascii="Times New Roman" w:hAnsi="Times New Roman" w:cs="Times New Roman"/>
                <w:sz w:val="24"/>
                <w:szCs w:val="24"/>
                <w:lang w:val="lv-LV"/>
              </w:rPr>
            </w:pPr>
            <w:r>
              <w:rPr>
                <w:rFonts w:ascii="Times New Roman" w:hAnsi="Times New Roman" w:cs="Times New Roman"/>
                <w:sz w:val="24"/>
                <w:szCs w:val="24"/>
                <w:lang w:val="lv-LV"/>
              </w:rPr>
              <w:t>2) K</w:t>
            </w:r>
            <w:r w:rsidRPr="005D2C2A">
              <w:rPr>
                <w:rFonts w:ascii="Times New Roman" w:hAnsi="Times New Roman" w:cs="Times New Roman"/>
                <w:sz w:val="24"/>
                <w:szCs w:val="24"/>
                <w:lang w:val="lv-LV"/>
              </w:rPr>
              <w:t>ategoriski iebilstam pret visiem priekšlikumiem, kas uzliek jaunus aprobežojumus mežiem, kas ir ārpus īpaši aizsargājamām teritorijām.</w:t>
            </w:r>
            <w:r>
              <w:rPr>
                <w:rFonts w:ascii="Times New Roman" w:hAnsi="Times New Roman" w:cs="Times New Roman"/>
                <w:sz w:val="24"/>
                <w:szCs w:val="24"/>
                <w:lang w:val="lv-LV"/>
              </w:rPr>
              <w:t xml:space="preserve"> </w:t>
            </w:r>
            <w:r w:rsidRPr="005D2C2A">
              <w:rPr>
                <w:rFonts w:ascii="Times New Roman" w:hAnsi="Times New Roman" w:cs="Times New Roman"/>
                <w:sz w:val="24"/>
                <w:szCs w:val="24"/>
                <w:lang w:val="lv-LV"/>
              </w:rPr>
              <w:t xml:space="preserve">Lai nodrošinātu sugu saglabāšanu ierosinām rūpīgāk plānot esošo ĪADT apsaimniekošanas režīmu veidošanu atbilstoši dzeņu sugu vajadzībām, kā arī, ja prioritāri svarīgas vietas atrodas ārpus ĪADT, tad plāns jāpapildina ar priekšlikumu LVAFA veidot programmas sadarbībai ar zemes īpašniekiem dabas aizsardzības mērķu sasniegšanai, kā atsauci izmantot atziņas no šīs publikācijas, kuru aicinām iekļaut plāna literatūras sarakstā. </w:t>
            </w:r>
            <w:hyperlink r:id="rId7" w:history="1">
              <w:r w:rsidRPr="00C67F04">
                <w:rPr>
                  <w:rStyle w:val="Hyperlink"/>
                  <w:rFonts w:ascii="Times New Roman" w:hAnsi="Times New Roman" w:cs="Times New Roman"/>
                  <w:sz w:val="24"/>
                  <w:szCs w:val="24"/>
                  <w:lang w:val="lv-LV"/>
                </w:rPr>
                <w:t>https://www.tandfonline.com/doi/full/10.1080/09640568.2013.875463</w:t>
              </w:r>
            </w:hyperlink>
          </w:p>
          <w:p w14:paraId="5ADF0C04" w14:textId="77777777" w:rsidR="00022DCE" w:rsidRDefault="00022DCE" w:rsidP="00A966B9">
            <w:pPr>
              <w:pStyle w:val="PlainText"/>
              <w:jc w:val="both"/>
              <w:rPr>
                <w:rFonts w:ascii="Times New Roman" w:hAnsi="Times New Roman" w:cs="Times New Roman"/>
                <w:sz w:val="24"/>
                <w:szCs w:val="24"/>
                <w:lang w:val="lv-LV"/>
              </w:rPr>
            </w:pPr>
          </w:p>
        </w:tc>
        <w:tc>
          <w:tcPr>
            <w:tcW w:w="5528" w:type="dxa"/>
          </w:tcPr>
          <w:p w14:paraId="4EC6F3FF" w14:textId="77777777" w:rsidR="00022DCE"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Kā rāda dzeņu sugu dzīvotņu modelēšanas rezultāti, vismaz divu dzeņu sugu (</w:t>
            </w:r>
            <w:proofErr w:type="spellStart"/>
            <w:r>
              <w:rPr>
                <w:rFonts w:ascii="Times New Roman" w:hAnsi="Times New Roman" w:cs="Times New Roman"/>
                <w:sz w:val="24"/>
                <w:szCs w:val="24"/>
                <w:lang w:val="lv-LV"/>
              </w:rPr>
              <w:t>baltmugurdzeņa</w:t>
            </w:r>
            <w:proofErr w:type="spellEnd"/>
            <w:r>
              <w:rPr>
                <w:rFonts w:ascii="Times New Roman" w:hAnsi="Times New Roman" w:cs="Times New Roman"/>
                <w:sz w:val="24"/>
                <w:szCs w:val="24"/>
                <w:lang w:val="lv-LV"/>
              </w:rPr>
              <w:t xml:space="preserve"> un </w:t>
            </w:r>
            <w:proofErr w:type="spellStart"/>
            <w:r>
              <w:rPr>
                <w:rFonts w:ascii="Times New Roman" w:hAnsi="Times New Roman" w:cs="Times New Roman"/>
                <w:sz w:val="24"/>
                <w:szCs w:val="24"/>
                <w:lang w:val="lv-LV"/>
              </w:rPr>
              <w:t>trīspirkstu</w:t>
            </w:r>
            <w:proofErr w:type="spellEnd"/>
            <w:r>
              <w:rPr>
                <w:rFonts w:ascii="Times New Roman" w:hAnsi="Times New Roman" w:cs="Times New Roman"/>
                <w:sz w:val="24"/>
                <w:szCs w:val="24"/>
                <w:lang w:val="lv-LV"/>
              </w:rPr>
              <w:t xml:space="preserve"> dzeņa) aizsardzībai, ņemot vērā to prasības pret dzīvotni, nepietiek ar vispārīgiem mežsaimnieciskās darbības ierobežojumiem (ierobežojumi nav savienojami ar saimniecisko darbību).</w:t>
            </w:r>
          </w:p>
          <w:p w14:paraId="6BF4A6AE" w14:textId="77777777" w:rsidR="004D6DF3" w:rsidRDefault="004D6DF3"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Plānā ir izvērtēts ĪADT apsaimniekošanas režīms no dzeņu aizsardzības aspekta un pievienots </w:t>
            </w:r>
            <w:proofErr w:type="spellStart"/>
            <w:r w:rsidRPr="004D6DF3">
              <w:rPr>
                <w:rFonts w:ascii="Times New Roman" w:hAnsi="Times New Roman" w:cs="Times New Roman"/>
                <w:i/>
                <w:sz w:val="24"/>
                <w:szCs w:val="24"/>
                <w:lang w:val="lv-LV"/>
              </w:rPr>
              <w:t>Natura</w:t>
            </w:r>
            <w:proofErr w:type="spellEnd"/>
            <w:r w:rsidRPr="004D6DF3">
              <w:rPr>
                <w:rFonts w:ascii="Times New Roman" w:hAnsi="Times New Roman" w:cs="Times New Roman"/>
                <w:i/>
                <w:sz w:val="24"/>
                <w:szCs w:val="24"/>
                <w:lang w:val="lv-LV"/>
              </w:rPr>
              <w:t xml:space="preserve"> 2000</w:t>
            </w:r>
            <w:r>
              <w:rPr>
                <w:rFonts w:ascii="Times New Roman" w:hAnsi="Times New Roman" w:cs="Times New Roman"/>
                <w:sz w:val="24"/>
                <w:szCs w:val="24"/>
                <w:lang w:val="lv-LV"/>
              </w:rPr>
              <w:t xml:space="preserve"> teritoriju saraksts (</w:t>
            </w:r>
            <w:r w:rsidRPr="004D6DF3">
              <w:rPr>
                <w:rFonts w:ascii="Times New Roman" w:hAnsi="Times New Roman" w:cs="Times New Roman"/>
                <w:sz w:val="24"/>
                <w:szCs w:val="24"/>
                <w:lang w:val="lv-LV"/>
              </w:rPr>
              <w:t xml:space="preserve">6a. </w:t>
            </w:r>
            <w:r>
              <w:rPr>
                <w:rFonts w:ascii="Times New Roman" w:hAnsi="Times New Roman" w:cs="Times New Roman"/>
                <w:sz w:val="24"/>
                <w:szCs w:val="24"/>
                <w:lang w:val="lv-LV"/>
              </w:rPr>
              <w:t>p</w:t>
            </w:r>
            <w:r w:rsidRPr="004D6DF3">
              <w:rPr>
                <w:rFonts w:ascii="Times New Roman" w:hAnsi="Times New Roman" w:cs="Times New Roman"/>
                <w:sz w:val="24"/>
                <w:szCs w:val="24"/>
                <w:lang w:val="lv-LV"/>
              </w:rPr>
              <w:t>ielikums</w:t>
            </w:r>
            <w:r>
              <w:rPr>
                <w:rFonts w:ascii="Times New Roman" w:hAnsi="Times New Roman" w:cs="Times New Roman"/>
                <w:sz w:val="24"/>
                <w:szCs w:val="24"/>
                <w:lang w:val="lv-LV"/>
              </w:rPr>
              <w:t xml:space="preserve">), kurā </w:t>
            </w:r>
            <w:r w:rsidR="00A509F3">
              <w:rPr>
                <w:rFonts w:ascii="Times New Roman" w:hAnsi="Times New Roman" w:cs="Times New Roman"/>
                <w:sz w:val="24"/>
                <w:szCs w:val="24"/>
                <w:lang w:val="lv-LV"/>
              </w:rPr>
              <w:t>norādīts</w:t>
            </w:r>
            <w:r>
              <w:rPr>
                <w:rFonts w:ascii="Times New Roman" w:hAnsi="Times New Roman" w:cs="Times New Roman"/>
                <w:sz w:val="24"/>
                <w:szCs w:val="24"/>
                <w:lang w:val="lv-LV"/>
              </w:rPr>
              <w:t>, kur</w:t>
            </w:r>
            <w:r w:rsidR="00A509F3">
              <w:rPr>
                <w:rFonts w:ascii="Times New Roman" w:hAnsi="Times New Roman" w:cs="Times New Roman"/>
                <w:sz w:val="24"/>
                <w:szCs w:val="24"/>
                <w:lang w:val="lv-LV"/>
              </w:rPr>
              <w:t>ām</w:t>
            </w:r>
            <w:r>
              <w:rPr>
                <w:rFonts w:ascii="Times New Roman" w:hAnsi="Times New Roman" w:cs="Times New Roman"/>
                <w:sz w:val="24"/>
                <w:szCs w:val="24"/>
                <w:lang w:val="lv-LV"/>
              </w:rPr>
              <w:t xml:space="preserve"> teritorijām</w:t>
            </w:r>
            <w:r w:rsidRPr="004D6DF3">
              <w:rPr>
                <w:rFonts w:ascii="Times New Roman" w:hAnsi="Times New Roman" w:cs="Times New Roman"/>
                <w:sz w:val="24"/>
                <w:szCs w:val="24"/>
                <w:lang w:val="lv-LV"/>
              </w:rPr>
              <w:t xml:space="preserve"> nepieciešam</w:t>
            </w:r>
            <w:r>
              <w:rPr>
                <w:rFonts w:ascii="Times New Roman" w:hAnsi="Times New Roman" w:cs="Times New Roman"/>
                <w:sz w:val="24"/>
                <w:szCs w:val="24"/>
                <w:lang w:val="lv-LV"/>
              </w:rPr>
              <w:t>s</w:t>
            </w:r>
            <w:r w:rsidRPr="004D6DF3">
              <w:rPr>
                <w:rFonts w:ascii="Times New Roman" w:hAnsi="Times New Roman" w:cs="Times New Roman"/>
                <w:sz w:val="24"/>
                <w:szCs w:val="24"/>
                <w:lang w:val="lv-LV"/>
              </w:rPr>
              <w:t xml:space="preserve"> pārskatīt funkcionālo zonējumu</w:t>
            </w:r>
            <w:r>
              <w:rPr>
                <w:rFonts w:ascii="Times New Roman" w:hAnsi="Times New Roman" w:cs="Times New Roman"/>
                <w:sz w:val="24"/>
                <w:szCs w:val="24"/>
                <w:lang w:val="lv-LV"/>
              </w:rPr>
              <w:t>.</w:t>
            </w:r>
          </w:p>
          <w:p w14:paraId="39DCDE47" w14:textId="135E72A8" w:rsidR="005D0DC6" w:rsidRPr="005D2C2A" w:rsidRDefault="005D0DC6"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Minētā publikācija ir iekļauta literatūras sarakstā.</w:t>
            </w:r>
          </w:p>
        </w:tc>
      </w:tr>
      <w:tr w:rsidR="00022DCE" w:rsidRPr="005D2C2A" w14:paraId="415AE668" w14:textId="77777777" w:rsidTr="00022DCE">
        <w:tc>
          <w:tcPr>
            <w:tcW w:w="2354" w:type="dxa"/>
            <w:vMerge/>
          </w:tcPr>
          <w:p w14:paraId="6102450F"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52B4DD57" w14:textId="16CC8A71" w:rsidR="00022DCE" w:rsidRPr="005D2C2A" w:rsidRDefault="00022DCE" w:rsidP="00A966B9">
            <w:pPr>
              <w:pStyle w:val="PlainText"/>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 </w:t>
            </w:r>
            <w:r w:rsidRPr="005D2C2A">
              <w:rPr>
                <w:rFonts w:ascii="Times New Roman" w:hAnsi="Times New Roman" w:cs="Times New Roman"/>
                <w:sz w:val="24"/>
                <w:szCs w:val="24"/>
                <w:lang w:val="lv-LV"/>
              </w:rPr>
              <w:t>Tā kā esošajām upju aizsargjoslām ir aprobežojumi, kam ir arī negatīva ietekme uz upju kvalitāti, tad aicinām turpmākajos plānos un projektos, kas vērsti uz šo objektu mērķtiecīgu apsaimniekošanu un upju kvalitātes uzlabošanu, iekļaut meža apsaimniekošanas plānu izstrādi upju aizsargjoslām, lai sasniegtu sugu un biotopu aizsardzības mērķus.</w:t>
            </w:r>
          </w:p>
          <w:p w14:paraId="2F203C7F" w14:textId="04459EEA" w:rsidR="00022DCE" w:rsidRDefault="00022DCE" w:rsidP="00A966B9">
            <w:pPr>
              <w:pStyle w:val="PlainText"/>
              <w:jc w:val="both"/>
              <w:rPr>
                <w:rFonts w:ascii="Times New Roman" w:hAnsi="Times New Roman" w:cs="Times New Roman"/>
                <w:sz w:val="24"/>
                <w:szCs w:val="24"/>
                <w:lang w:val="lv-LV"/>
              </w:rPr>
            </w:pPr>
          </w:p>
        </w:tc>
        <w:tc>
          <w:tcPr>
            <w:tcW w:w="5528" w:type="dxa"/>
          </w:tcPr>
          <w:p w14:paraId="0F568EFB" w14:textId="77777777" w:rsidR="00B55230"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Dzeņu sugu aizsardzības plāns ir vērsts uz pasākumiem, kas mērķēti šai sugu grupai. </w:t>
            </w:r>
          </w:p>
          <w:p w14:paraId="7DD8954F" w14:textId="1A0F6D0C" w:rsidR="00022DCE" w:rsidRDefault="00B55230"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Atgādinām, ka kopš </w:t>
            </w:r>
            <w:r w:rsidRPr="00510ACD">
              <w:rPr>
                <w:rFonts w:ascii="Times New Roman" w:hAnsi="Times New Roman"/>
                <w:iCs/>
                <w:sz w:val="24"/>
                <w:szCs w:val="24"/>
                <w:lang w:val="lv-LV" w:eastAsia="lv-LV"/>
              </w:rPr>
              <w:t>Aizsargjoslu likuma</w:t>
            </w:r>
            <w:r>
              <w:rPr>
                <w:rFonts w:ascii="Times New Roman" w:hAnsi="Times New Roman"/>
                <w:iCs/>
                <w:sz w:val="24"/>
                <w:szCs w:val="24"/>
                <w:lang w:val="lv-LV" w:eastAsia="lv-LV"/>
              </w:rPr>
              <w:t xml:space="preserve"> grozījumiem (</w:t>
            </w:r>
            <w:r w:rsidRPr="00510ACD">
              <w:rPr>
                <w:rFonts w:ascii="Times New Roman" w:hAnsi="Times New Roman"/>
                <w:iCs/>
                <w:sz w:val="24"/>
                <w:szCs w:val="24"/>
                <w:lang w:val="lv-LV" w:eastAsia="lv-LV"/>
              </w:rPr>
              <w:t xml:space="preserve">19.11.2015.) ir spēkā norma, ka kailcirtes aizliegums </w:t>
            </w:r>
            <w:r>
              <w:rPr>
                <w:rFonts w:ascii="Times New Roman" w:hAnsi="Times New Roman"/>
                <w:iCs/>
                <w:sz w:val="24"/>
                <w:szCs w:val="24"/>
                <w:lang w:val="lv-LV" w:eastAsia="lv-LV"/>
              </w:rPr>
              <w:t xml:space="preserve">upju un ezeru aizsargjoslās </w:t>
            </w:r>
            <w:r w:rsidRPr="00510ACD">
              <w:rPr>
                <w:rFonts w:ascii="Times New Roman" w:hAnsi="Times New Roman"/>
                <w:iCs/>
                <w:sz w:val="24"/>
                <w:szCs w:val="24"/>
                <w:lang w:val="lv-LV" w:eastAsia="lv-LV"/>
              </w:rPr>
              <w:t>neattiecas uz audzēm, kurās valdošā suga</w:t>
            </w:r>
            <w:r>
              <w:rPr>
                <w:rFonts w:ascii="Times New Roman" w:hAnsi="Times New Roman" w:cs="Times New Roman"/>
                <w:sz w:val="24"/>
                <w:szCs w:val="24"/>
                <w:lang w:val="lv-LV"/>
              </w:rPr>
              <w:t xml:space="preserve"> ir </w:t>
            </w:r>
            <w:r>
              <w:rPr>
                <w:rFonts w:ascii="Times New Roman" w:hAnsi="Times New Roman"/>
                <w:iCs/>
                <w:sz w:val="24"/>
                <w:szCs w:val="24"/>
                <w:lang w:val="lv-LV" w:eastAsia="lv-LV"/>
              </w:rPr>
              <w:t xml:space="preserve">baltalksnis. </w:t>
            </w:r>
            <w:r w:rsidR="00385DD2">
              <w:rPr>
                <w:rFonts w:ascii="Times New Roman" w:hAnsi="Times New Roman"/>
                <w:iCs/>
                <w:sz w:val="24"/>
                <w:szCs w:val="24"/>
                <w:lang w:val="lv-LV" w:eastAsia="lv-LV"/>
              </w:rPr>
              <w:t>Ir pamats domāt, ka šī likuma n</w:t>
            </w:r>
            <w:r w:rsidR="005E4B49">
              <w:rPr>
                <w:rFonts w:ascii="Times New Roman" w:hAnsi="Times New Roman"/>
                <w:iCs/>
                <w:sz w:val="24"/>
                <w:szCs w:val="24"/>
                <w:lang w:val="lv-LV" w:eastAsia="lv-LV"/>
              </w:rPr>
              <w:t xml:space="preserve">orma nav labvēlīga dzeņu sugām (īpaši, ja cirsmas atjauno ar egli), </w:t>
            </w:r>
            <w:r w:rsidR="00385DD2">
              <w:rPr>
                <w:rFonts w:ascii="Times New Roman" w:hAnsi="Times New Roman"/>
                <w:iCs/>
                <w:sz w:val="24"/>
                <w:szCs w:val="24"/>
                <w:lang w:val="lv-LV" w:eastAsia="lv-LV"/>
              </w:rPr>
              <w:t xml:space="preserve">jo </w:t>
            </w:r>
            <w:proofErr w:type="spellStart"/>
            <w:r w:rsidR="00022DCE">
              <w:rPr>
                <w:rFonts w:ascii="Times New Roman" w:hAnsi="Times New Roman" w:cs="Times New Roman"/>
                <w:sz w:val="24"/>
                <w:szCs w:val="24"/>
                <w:lang w:val="lv-LV"/>
              </w:rPr>
              <w:t>baltmugurdzeņa</w:t>
            </w:r>
            <w:proofErr w:type="spellEnd"/>
            <w:r w:rsidR="005E4B49">
              <w:rPr>
                <w:rFonts w:ascii="Times New Roman" w:hAnsi="Times New Roman" w:cs="Times New Roman"/>
                <w:sz w:val="24"/>
                <w:szCs w:val="24"/>
                <w:lang w:val="lv-LV"/>
              </w:rPr>
              <w:t>,</w:t>
            </w:r>
            <w:r w:rsidR="00022DCE">
              <w:rPr>
                <w:rFonts w:ascii="Times New Roman" w:hAnsi="Times New Roman" w:cs="Times New Roman"/>
                <w:sz w:val="24"/>
                <w:szCs w:val="24"/>
                <w:lang w:val="lv-LV"/>
              </w:rPr>
              <w:t xml:space="preserve"> mazā dzeņa</w:t>
            </w:r>
            <w:r w:rsidR="005E4B49">
              <w:rPr>
                <w:rFonts w:ascii="Times New Roman" w:hAnsi="Times New Roman" w:cs="Times New Roman"/>
                <w:sz w:val="24"/>
                <w:szCs w:val="24"/>
                <w:lang w:val="lv-LV"/>
              </w:rPr>
              <w:t xml:space="preserve"> u.c. sugu</w:t>
            </w:r>
            <w:r w:rsidR="00022DCE">
              <w:rPr>
                <w:rFonts w:ascii="Times New Roman" w:hAnsi="Times New Roman" w:cs="Times New Roman"/>
                <w:sz w:val="24"/>
                <w:szCs w:val="24"/>
                <w:lang w:val="lv-LV"/>
              </w:rPr>
              <w:t xml:space="preserve"> aizsardzības interesēs ir saglabāt un veidot lapu koku audzēm apaugušas ūdeņu krastmalas.</w:t>
            </w:r>
          </w:p>
          <w:p w14:paraId="6453FBE9" w14:textId="4E0DE631" w:rsidR="00022DCE"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Lai noskaidrotu, vai un kāda ietekme uz dzeņu populācijām ir </w:t>
            </w:r>
            <w:r w:rsidR="005E4B49">
              <w:rPr>
                <w:rFonts w:ascii="Times New Roman" w:hAnsi="Times New Roman" w:cs="Times New Roman"/>
                <w:sz w:val="24"/>
                <w:szCs w:val="24"/>
                <w:lang w:val="lv-LV"/>
              </w:rPr>
              <w:t>pašreizējam normatīvajam regulējumam aizsargjoslās</w:t>
            </w:r>
            <w:r>
              <w:rPr>
                <w:rFonts w:ascii="Times New Roman" w:hAnsi="Times New Roman" w:cs="Times New Roman"/>
                <w:sz w:val="24"/>
                <w:szCs w:val="24"/>
                <w:lang w:val="lv-LV"/>
              </w:rPr>
              <w:t xml:space="preserve">, </w:t>
            </w:r>
            <w:r w:rsidR="005E4B49">
              <w:rPr>
                <w:rFonts w:ascii="Times New Roman" w:hAnsi="Times New Roman" w:cs="Times New Roman"/>
                <w:sz w:val="24"/>
                <w:szCs w:val="24"/>
                <w:lang w:val="lv-LV"/>
              </w:rPr>
              <w:t>ieteicams</w:t>
            </w:r>
            <w:r>
              <w:rPr>
                <w:rFonts w:ascii="Times New Roman" w:hAnsi="Times New Roman" w:cs="Times New Roman"/>
                <w:sz w:val="24"/>
                <w:szCs w:val="24"/>
                <w:lang w:val="lv-LV"/>
              </w:rPr>
              <w:t xml:space="preserve"> veikt attiecīgu pētījumu (pasākums nr. 6.5.4.).</w:t>
            </w:r>
          </w:p>
          <w:p w14:paraId="02BDAB22" w14:textId="4CC85278" w:rsidR="00022DCE" w:rsidRPr="005D2C2A" w:rsidRDefault="00022DCE" w:rsidP="00A966B9">
            <w:pPr>
              <w:jc w:val="both"/>
              <w:rPr>
                <w:rFonts w:ascii="Times New Roman" w:hAnsi="Times New Roman" w:cs="Times New Roman"/>
                <w:sz w:val="24"/>
                <w:szCs w:val="24"/>
                <w:lang w:val="lv-LV"/>
              </w:rPr>
            </w:pPr>
          </w:p>
        </w:tc>
      </w:tr>
      <w:tr w:rsidR="00022DCE" w:rsidRPr="005D2C2A" w14:paraId="4155A874" w14:textId="77777777" w:rsidTr="00022DCE">
        <w:tc>
          <w:tcPr>
            <w:tcW w:w="2354" w:type="dxa"/>
            <w:vMerge/>
          </w:tcPr>
          <w:p w14:paraId="2B6F3A88" w14:textId="77777777" w:rsidR="00022DCE" w:rsidRPr="005D2C2A" w:rsidRDefault="00022DCE" w:rsidP="00A966B9">
            <w:pPr>
              <w:jc w:val="both"/>
              <w:rPr>
                <w:rFonts w:ascii="Times New Roman" w:hAnsi="Times New Roman" w:cs="Times New Roman"/>
                <w:sz w:val="24"/>
                <w:szCs w:val="24"/>
                <w:lang w:val="lv-LV"/>
              </w:rPr>
            </w:pPr>
          </w:p>
        </w:tc>
        <w:tc>
          <w:tcPr>
            <w:tcW w:w="5438" w:type="dxa"/>
          </w:tcPr>
          <w:p w14:paraId="6120D1E5" w14:textId="77777777" w:rsidR="00022DCE" w:rsidRDefault="00022DCE" w:rsidP="00A966B9">
            <w:pPr>
              <w:pStyle w:val="PlainText"/>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 </w:t>
            </w:r>
            <w:r w:rsidRPr="005D2C2A">
              <w:rPr>
                <w:rFonts w:ascii="Times New Roman" w:hAnsi="Times New Roman" w:cs="Times New Roman"/>
                <w:sz w:val="24"/>
                <w:szCs w:val="24"/>
                <w:lang w:val="lv-LV"/>
              </w:rPr>
              <w:t xml:space="preserve">Uzsveram, ka nepiekrītam pieejai, ka dzeņiem ir nepieciešams juridiski nostiprināta teritorija ar saimnieciskās darbības aizliegumu. Dzeņiem labvēlīgus ligzdošanas un barošanās nosacījumus var nodrošināt īpaši apsaimniekotas mežaudzes, kam nepieciešama sadarbība ar izglītotu un ieinteresētu meža apsaimniekotāju. </w:t>
            </w:r>
          </w:p>
          <w:p w14:paraId="652535DE" w14:textId="3070595B" w:rsidR="00022DCE" w:rsidRPr="005D2C2A" w:rsidRDefault="00022DCE" w:rsidP="00A966B9">
            <w:pPr>
              <w:pStyle w:val="PlainText"/>
              <w:jc w:val="both"/>
              <w:rPr>
                <w:rFonts w:ascii="Times New Roman" w:hAnsi="Times New Roman" w:cs="Times New Roman"/>
                <w:sz w:val="24"/>
                <w:szCs w:val="24"/>
                <w:lang w:val="lv-LV"/>
              </w:rPr>
            </w:pPr>
          </w:p>
        </w:tc>
        <w:tc>
          <w:tcPr>
            <w:tcW w:w="5528" w:type="dxa"/>
          </w:tcPr>
          <w:p w14:paraId="34E4CA8F" w14:textId="751E6D9C" w:rsidR="00022DCE" w:rsidRDefault="00022DC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Kā rāda dzeņu sugu dzīvotņu modelēšanas rezultāti, vismaz divu dzeņu sugu (</w:t>
            </w:r>
            <w:proofErr w:type="spellStart"/>
            <w:r>
              <w:rPr>
                <w:rFonts w:ascii="Times New Roman" w:hAnsi="Times New Roman" w:cs="Times New Roman"/>
                <w:sz w:val="24"/>
                <w:szCs w:val="24"/>
                <w:lang w:val="lv-LV"/>
              </w:rPr>
              <w:t>baltmugurdzeņa</w:t>
            </w:r>
            <w:proofErr w:type="spellEnd"/>
            <w:r>
              <w:rPr>
                <w:rFonts w:ascii="Times New Roman" w:hAnsi="Times New Roman" w:cs="Times New Roman"/>
                <w:sz w:val="24"/>
                <w:szCs w:val="24"/>
                <w:lang w:val="lv-LV"/>
              </w:rPr>
              <w:t xml:space="preserve"> un </w:t>
            </w:r>
            <w:proofErr w:type="spellStart"/>
            <w:r>
              <w:rPr>
                <w:rFonts w:ascii="Times New Roman" w:hAnsi="Times New Roman" w:cs="Times New Roman"/>
                <w:sz w:val="24"/>
                <w:szCs w:val="24"/>
                <w:lang w:val="lv-LV"/>
              </w:rPr>
              <w:t>trīspirkstu</w:t>
            </w:r>
            <w:proofErr w:type="spellEnd"/>
            <w:r>
              <w:rPr>
                <w:rFonts w:ascii="Times New Roman" w:hAnsi="Times New Roman" w:cs="Times New Roman"/>
                <w:sz w:val="24"/>
                <w:szCs w:val="24"/>
                <w:lang w:val="lv-LV"/>
              </w:rPr>
              <w:t xml:space="preserve"> dzeņa) aizsardzībai, ņemot vērā to prasības pret dzīvotni, nepietiek ar vispārīgiem mežsaimnieciskās darbības ierobežojumiem (ierobežojumi nav savienojami ar saimniecisko darbību). Citu sugu populāciju saglabāšanai veidot aizsargājamas teritorijas nebūtu racionāli (piemēram, dzilnām ir ļoti lielas teritorijas un nepieciešamās struktūras var tajās atrasties izklaidu), to aizsardzību ieteikts nodrošināt, uzlabojot vispārējo mežsaimniecisko praksi.</w:t>
            </w:r>
          </w:p>
          <w:p w14:paraId="5F9063E8" w14:textId="0A388220" w:rsidR="00022DCE" w:rsidRPr="005D2C2A" w:rsidRDefault="00022DCE" w:rsidP="00A966B9">
            <w:pPr>
              <w:jc w:val="both"/>
              <w:rPr>
                <w:rFonts w:ascii="Times New Roman" w:hAnsi="Times New Roman" w:cs="Times New Roman"/>
                <w:sz w:val="24"/>
                <w:szCs w:val="24"/>
                <w:lang w:val="lv-LV"/>
              </w:rPr>
            </w:pPr>
          </w:p>
        </w:tc>
      </w:tr>
      <w:tr w:rsidR="00896B95" w:rsidRPr="005D2C2A" w14:paraId="7BD474C8" w14:textId="77777777" w:rsidTr="00022DCE">
        <w:tc>
          <w:tcPr>
            <w:tcW w:w="2354" w:type="dxa"/>
          </w:tcPr>
          <w:p w14:paraId="7B192451" w14:textId="77777777" w:rsidR="00896B95" w:rsidRPr="005D2C2A" w:rsidRDefault="00896B95" w:rsidP="00A966B9">
            <w:pPr>
              <w:jc w:val="both"/>
              <w:rPr>
                <w:rFonts w:ascii="Times New Roman" w:hAnsi="Times New Roman" w:cs="Times New Roman"/>
                <w:sz w:val="24"/>
                <w:szCs w:val="24"/>
                <w:lang w:val="lv-LV"/>
              </w:rPr>
            </w:pPr>
          </w:p>
        </w:tc>
        <w:tc>
          <w:tcPr>
            <w:tcW w:w="5438" w:type="dxa"/>
          </w:tcPr>
          <w:p w14:paraId="5BC85D72" w14:textId="77777777" w:rsidR="00896B95" w:rsidRPr="005D2C2A" w:rsidRDefault="00896B95" w:rsidP="00A966B9">
            <w:pPr>
              <w:pStyle w:val="PlainText"/>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 </w:t>
            </w:r>
            <w:r w:rsidRPr="005D2C2A">
              <w:rPr>
                <w:rFonts w:ascii="Times New Roman" w:hAnsi="Times New Roman" w:cs="Times New Roman"/>
                <w:sz w:val="24"/>
                <w:szCs w:val="24"/>
                <w:lang w:val="lv-LV"/>
              </w:rPr>
              <w:t xml:space="preserve">Lai plāns sniegtu pilnīgu priekšstatu par esošo situāciju, aicinām arī papildināt plānu ar pārskatu par esošo mežsaimniecības praksi un mežu stāvokli, kas labvēlīgi ietekmē dzeņu sugu populācijas stāvokli. </w:t>
            </w:r>
          </w:p>
          <w:p w14:paraId="0E934438" w14:textId="7430EB01" w:rsidR="00896B95" w:rsidRPr="005D2C2A" w:rsidRDefault="00896B95" w:rsidP="00A966B9">
            <w:pPr>
              <w:pStyle w:val="PlainText"/>
              <w:jc w:val="both"/>
              <w:rPr>
                <w:rFonts w:ascii="Times New Roman" w:hAnsi="Times New Roman" w:cs="Times New Roman"/>
                <w:sz w:val="24"/>
                <w:szCs w:val="24"/>
                <w:lang w:val="lv-LV"/>
              </w:rPr>
            </w:pPr>
          </w:p>
        </w:tc>
        <w:tc>
          <w:tcPr>
            <w:tcW w:w="5528" w:type="dxa"/>
          </w:tcPr>
          <w:p w14:paraId="2A60846C" w14:textId="35075AB2" w:rsidR="00896B95" w:rsidRDefault="00896B95"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Neapšaubāmi, pašreizējā mežsaimnieciskā prakse ietver arī dzeņiem labvēlīgas darbības, vismaz daļai meža apsaimniekotāju. </w:t>
            </w:r>
          </w:p>
          <w:p w14:paraId="610FC315" w14:textId="762F283E" w:rsidR="0080114E" w:rsidRPr="0080114E" w:rsidRDefault="003E0612"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Sugu ekoloģijas apskatā un ieteikumos aizsardzībai (1.2.1., 1.2.2. nodaļa) ir minēta dzeņiem labvēlīga meža apsaimniekošana (</w:t>
            </w:r>
            <w:r w:rsidR="0080114E" w:rsidRPr="0080114E">
              <w:rPr>
                <w:rFonts w:ascii="Times New Roman" w:hAnsi="Times New Roman" w:cs="Times New Roman"/>
                <w:sz w:val="24"/>
                <w:szCs w:val="24"/>
                <w:lang w:val="lv-LV"/>
              </w:rPr>
              <w:t xml:space="preserve">platlapju, ilgstoši </w:t>
            </w:r>
            <w:r>
              <w:rPr>
                <w:rFonts w:ascii="Times New Roman" w:hAnsi="Times New Roman" w:cs="Times New Roman"/>
                <w:sz w:val="24"/>
                <w:szCs w:val="24"/>
                <w:lang w:val="lv-LV"/>
              </w:rPr>
              <w:t>neskartu meža platību</w:t>
            </w:r>
            <w:r w:rsidR="0080114E" w:rsidRPr="0080114E">
              <w:rPr>
                <w:rFonts w:ascii="Times New Roman" w:hAnsi="Times New Roman" w:cs="Times New Roman"/>
                <w:sz w:val="24"/>
                <w:szCs w:val="24"/>
                <w:lang w:val="lv-LV"/>
              </w:rPr>
              <w:t>, eko</w:t>
            </w:r>
            <w:r>
              <w:rPr>
                <w:rFonts w:ascii="Times New Roman" w:hAnsi="Times New Roman" w:cs="Times New Roman"/>
                <w:sz w:val="24"/>
                <w:szCs w:val="24"/>
                <w:lang w:val="lv-LV"/>
              </w:rPr>
              <w:t xml:space="preserve">loģisko koku, </w:t>
            </w:r>
            <w:r w:rsidR="0080114E" w:rsidRPr="0080114E">
              <w:rPr>
                <w:rFonts w:ascii="Times New Roman" w:hAnsi="Times New Roman" w:cs="Times New Roman"/>
                <w:sz w:val="24"/>
                <w:szCs w:val="24"/>
                <w:lang w:val="lv-LV"/>
              </w:rPr>
              <w:t>mirušās koksnes saglabāšana u</w:t>
            </w:r>
            <w:r>
              <w:rPr>
                <w:rFonts w:ascii="Times New Roman" w:hAnsi="Times New Roman" w:cs="Times New Roman"/>
                <w:sz w:val="24"/>
                <w:szCs w:val="24"/>
                <w:lang w:val="lv-LV"/>
              </w:rPr>
              <w:t>.c</w:t>
            </w:r>
            <w:r w:rsidR="0080114E" w:rsidRPr="0080114E">
              <w:rPr>
                <w:rFonts w:ascii="Times New Roman" w:hAnsi="Times New Roman" w:cs="Times New Roman"/>
                <w:sz w:val="24"/>
                <w:szCs w:val="24"/>
                <w:lang w:val="lv-LV"/>
              </w:rPr>
              <w:t>.</w:t>
            </w:r>
            <w:r>
              <w:rPr>
                <w:rFonts w:ascii="Times New Roman" w:hAnsi="Times New Roman" w:cs="Times New Roman"/>
                <w:sz w:val="24"/>
                <w:szCs w:val="24"/>
                <w:lang w:val="lv-LV"/>
              </w:rPr>
              <w:t>).</w:t>
            </w:r>
            <w:r w:rsidR="0080114E" w:rsidRPr="0080114E">
              <w:rPr>
                <w:rFonts w:ascii="Times New Roman" w:hAnsi="Times New Roman" w:cs="Times New Roman"/>
                <w:sz w:val="24"/>
                <w:szCs w:val="24"/>
                <w:lang w:val="lv-LV"/>
              </w:rPr>
              <w:t xml:space="preserve"> </w:t>
            </w:r>
            <w:r w:rsidR="00C65367">
              <w:rPr>
                <w:rFonts w:ascii="Times New Roman" w:hAnsi="Times New Roman" w:cs="Times New Roman"/>
                <w:sz w:val="24"/>
                <w:szCs w:val="24"/>
                <w:lang w:val="lv-LV"/>
              </w:rPr>
              <w:t>Dzeņu sugu aizsardzībai ir svarīgas</w:t>
            </w:r>
            <w:r w:rsidR="00C65367" w:rsidRPr="0080114E">
              <w:rPr>
                <w:rFonts w:ascii="Times New Roman" w:hAnsi="Times New Roman" w:cs="Times New Roman"/>
                <w:sz w:val="24"/>
                <w:szCs w:val="24"/>
                <w:lang w:val="lv-LV"/>
              </w:rPr>
              <w:t xml:space="preserve"> ĪADT ar stingriem mežsaimnieciskās darbības ierobežojumiem, visp</w:t>
            </w:r>
            <w:r w:rsidR="00C65367">
              <w:rPr>
                <w:rFonts w:ascii="Times New Roman" w:hAnsi="Times New Roman" w:cs="Times New Roman"/>
                <w:sz w:val="24"/>
                <w:szCs w:val="24"/>
                <w:lang w:val="lv-LV"/>
              </w:rPr>
              <w:t>ā</w:t>
            </w:r>
            <w:r w:rsidR="00C65367" w:rsidRPr="0080114E">
              <w:rPr>
                <w:rFonts w:ascii="Times New Roman" w:hAnsi="Times New Roman" w:cs="Times New Roman"/>
                <w:sz w:val="24"/>
                <w:szCs w:val="24"/>
                <w:lang w:val="lv-LV"/>
              </w:rPr>
              <w:t>r</w:t>
            </w:r>
            <w:r w:rsidR="00C65367">
              <w:rPr>
                <w:rFonts w:ascii="Times New Roman" w:hAnsi="Times New Roman" w:cs="Times New Roman"/>
                <w:sz w:val="24"/>
                <w:szCs w:val="24"/>
                <w:lang w:val="lv-LV"/>
              </w:rPr>
              <w:t>ē</w:t>
            </w:r>
            <w:r w:rsidR="00C65367" w:rsidRPr="0080114E">
              <w:rPr>
                <w:rFonts w:ascii="Times New Roman" w:hAnsi="Times New Roman" w:cs="Times New Roman"/>
                <w:sz w:val="24"/>
                <w:szCs w:val="24"/>
                <w:lang w:val="lv-LV"/>
              </w:rPr>
              <w:t>jās dabas aizsardzības prasības meža apsaimniekošanā, sertifikācija sistēmu izvirzītās prasības un daudzu meža īpaš</w:t>
            </w:r>
            <w:r w:rsidR="00C65367">
              <w:rPr>
                <w:rFonts w:ascii="Times New Roman" w:hAnsi="Times New Roman" w:cs="Times New Roman"/>
                <w:sz w:val="24"/>
                <w:szCs w:val="24"/>
                <w:lang w:val="lv-LV"/>
              </w:rPr>
              <w:t>n</w:t>
            </w:r>
            <w:r w:rsidR="00C65367" w:rsidRPr="0080114E">
              <w:rPr>
                <w:rFonts w:ascii="Times New Roman" w:hAnsi="Times New Roman" w:cs="Times New Roman"/>
                <w:sz w:val="24"/>
                <w:szCs w:val="24"/>
                <w:lang w:val="lv-LV"/>
              </w:rPr>
              <w:t>ieku izvēl</w:t>
            </w:r>
            <w:r w:rsidR="00C65367">
              <w:rPr>
                <w:rFonts w:ascii="Times New Roman" w:hAnsi="Times New Roman" w:cs="Times New Roman"/>
                <w:sz w:val="24"/>
                <w:szCs w:val="24"/>
                <w:lang w:val="lv-LV"/>
              </w:rPr>
              <w:t>e mežā saimniekot ekstensīvi.</w:t>
            </w:r>
          </w:p>
          <w:p w14:paraId="611BA80F" w14:textId="77777777" w:rsidR="00896B95" w:rsidRDefault="0080114E" w:rsidP="00A966B9">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Tomēr aizsardzības plāna mērķis bija konstatēt faktorus, kas negatīvi ietekmē dzeņu </w:t>
            </w:r>
            <w:r w:rsidR="00C65367">
              <w:rPr>
                <w:rFonts w:ascii="Times New Roman" w:hAnsi="Times New Roman" w:cs="Times New Roman"/>
                <w:sz w:val="24"/>
                <w:szCs w:val="24"/>
                <w:lang w:val="lv-LV"/>
              </w:rPr>
              <w:t xml:space="preserve">sugu </w:t>
            </w:r>
            <w:r>
              <w:rPr>
                <w:rFonts w:ascii="Times New Roman" w:hAnsi="Times New Roman" w:cs="Times New Roman"/>
                <w:sz w:val="24"/>
                <w:szCs w:val="24"/>
                <w:lang w:val="lv-LV"/>
              </w:rPr>
              <w:t>populācijas</w:t>
            </w:r>
            <w:r w:rsidRPr="0080114E">
              <w:rPr>
                <w:rFonts w:ascii="Times New Roman" w:hAnsi="Times New Roman" w:cs="Times New Roman"/>
                <w:sz w:val="24"/>
                <w:szCs w:val="24"/>
                <w:lang w:val="lv-LV"/>
              </w:rPr>
              <w:t xml:space="preserve"> un sniegt priekš</w:t>
            </w:r>
            <w:r w:rsidR="00C65367">
              <w:rPr>
                <w:rFonts w:ascii="Times New Roman" w:hAnsi="Times New Roman" w:cs="Times New Roman"/>
                <w:sz w:val="24"/>
                <w:szCs w:val="24"/>
                <w:lang w:val="lv-LV"/>
              </w:rPr>
              <w:t>l</w:t>
            </w:r>
            <w:r w:rsidRPr="0080114E">
              <w:rPr>
                <w:rFonts w:ascii="Times New Roman" w:hAnsi="Times New Roman" w:cs="Times New Roman"/>
                <w:sz w:val="24"/>
                <w:szCs w:val="24"/>
                <w:lang w:val="lv-LV"/>
              </w:rPr>
              <w:t xml:space="preserve">ikumus šo sugu labvēlīga aizsardzības stāvokļa sasniegšanai. </w:t>
            </w:r>
            <w:r w:rsidR="00C65367">
              <w:rPr>
                <w:rFonts w:ascii="Times New Roman" w:hAnsi="Times New Roman" w:cs="Times New Roman"/>
                <w:sz w:val="24"/>
                <w:szCs w:val="24"/>
                <w:lang w:val="lv-LV"/>
              </w:rPr>
              <w:t>P</w:t>
            </w:r>
            <w:r w:rsidRPr="0080114E">
              <w:rPr>
                <w:rFonts w:ascii="Times New Roman" w:hAnsi="Times New Roman" w:cs="Times New Roman"/>
                <w:sz w:val="24"/>
                <w:szCs w:val="24"/>
                <w:lang w:val="lv-LV"/>
              </w:rPr>
              <w:t xml:space="preserve">lānā </w:t>
            </w:r>
            <w:r w:rsidR="00C65367">
              <w:rPr>
                <w:rFonts w:ascii="Times New Roman" w:hAnsi="Times New Roman" w:cs="Times New Roman"/>
                <w:sz w:val="24"/>
                <w:szCs w:val="24"/>
                <w:lang w:val="lv-LV"/>
              </w:rPr>
              <w:t>ir aprakstīti</w:t>
            </w:r>
            <w:r w:rsidRPr="0080114E">
              <w:rPr>
                <w:rFonts w:ascii="Times New Roman" w:hAnsi="Times New Roman" w:cs="Times New Roman"/>
                <w:sz w:val="24"/>
                <w:szCs w:val="24"/>
                <w:lang w:val="lv-LV"/>
              </w:rPr>
              <w:t xml:space="preserve"> arī brīvprātīgi īstenojami pasākumi, kurus meža īpašnieks var izvēlēties veikt </w:t>
            </w:r>
            <w:r w:rsidR="00446DB2">
              <w:rPr>
                <w:rFonts w:ascii="Times New Roman" w:hAnsi="Times New Roman" w:cs="Times New Roman"/>
                <w:sz w:val="24"/>
                <w:szCs w:val="24"/>
                <w:lang w:val="lv-LV"/>
              </w:rPr>
              <w:t>atbilstoši savām vēlmēm un iespējām.</w:t>
            </w:r>
          </w:p>
          <w:p w14:paraId="42ACD782" w14:textId="4201FB8A" w:rsidR="009D721E" w:rsidRPr="005D2C2A" w:rsidRDefault="009D721E" w:rsidP="00A966B9">
            <w:pPr>
              <w:jc w:val="both"/>
              <w:rPr>
                <w:rFonts w:ascii="Times New Roman" w:hAnsi="Times New Roman" w:cs="Times New Roman"/>
                <w:sz w:val="24"/>
                <w:szCs w:val="24"/>
                <w:lang w:val="lv-LV"/>
              </w:rPr>
            </w:pPr>
          </w:p>
        </w:tc>
      </w:tr>
    </w:tbl>
    <w:p w14:paraId="47DCA7F3" w14:textId="77777777" w:rsidR="002230ED" w:rsidRPr="005D2C2A" w:rsidRDefault="002230ED" w:rsidP="00A966B9">
      <w:pPr>
        <w:jc w:val="both"/>
        <w:rPr>
          <w:rFonts w:ascii="Times New Roman" w:hAnsi="Times New Roman" w:cs="Times New Roman"/>
          <w:sz w:val="24"/>
          <w:szCs w:val="24"/>
          <w:lang w:val="lv-LV"/>
        </w:rPr>
      </w:pPr>
    </w:p>
    <w:sectPr w:rsidR="002230ED" w:rsidRPr="005D2C2A" w:rsidSect="0056123A">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F1D4A" w14:textId="77777777" w:rsidR="00A1782C" w:rsidRDefault="00A1782C" w:rsidP="008F71EF">
      <w:pPr>
        <w:spacing w:after="0" w:line="240" w:lineRule="auto"/>
      </w:pPr>
      <w:r>
        <w:separator/>
      </w:r>
    </w:p>
  </w:endnote>
  <w:endnote w:type="continuationSeparator" w:id="0">
    <w:p w14:paraId="774F9483" w14:textId="77777777" w:rsidR="00A1782C" w:rsidRDefault="00A1782C" w:rsidP="008F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91314"/>
      <w:docPartObj>
        <w:docPartGallery w:val="Page Numbers (Bottom of Page)"/>
        <w:docPartUnique/>
      </w:docPartObj>
    </w:sdtPr>
    <w:sdtEndPr>
      <w:rPr>
        <w:noProof/>
      </w:rPr>
    </w:sdtEndPr>
    <w:sdtContent>
      <w:p w14:paraId="1A52907A" w14:textId="00B55C2D" w:rsidR="003475E3" w:rsidRDefault="003475E3">
        <w:pPr>
          <w:pStyle w:val="Footer"/>
          <w:jc w:val="right"/>
        </w:pPr>
        <w:r>
          <w:fldChar w:fldCharType="begin"/>
        </w:r>
        <w:r>
          <w:instrText xml:space="preserve"> PAGE   \* MERGEFORMAT </w:instrText>
        </w:r>
        <w:r>
          <w:fldChar w:fldCharType="separate"/>
        </w:r>
        <w:r w:rsidR="00CB66C6">
          <w:rPr>
            <w:noProof/>
          </w:rPr>
          <w:t>25</w:t>
        </w:r>
        <w:r>
          <w:rPr>
            <w:noProof/>
          </w:rPr>
          <w:fldChar w:fldCharType="end"/>
        </w:r>
      </w:p>
    </w:sdtContent>
  </w:sdt>
  <w:p w14:paraId="62C11F67" w14:textId="77777777" w:rsidR="003475E3" w:rsidRDefault="0034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9F0C3" w14:textId="77777777" w:rsidR="00A1782C" w:rsidRDefault="00A1782C" w:rsidP="008F71EF">
      <w:pPr>
        <w:spacing w:after="0" w:line="240" w:lineRule="auto"/>
      </w:pPr>
      <w:r>
        <w:separator/>
      </w:r>
    </w:p>
  </w:footnote>
  <w:footnote w:type="continuationSeparator" w:id="0">
    <w:p w14:paraId="0BB4B9B7" w14:textId="77777777" w:rsidR="00A1782C" w:rsidRDefault="00A1782C" w:rsidP="008F7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A744A"/>
    <w:multiLevelType w:val="hybridMultilevel"/>
    <w:tmpl w:val="125259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2E4F64"/>
    <w:multiLevelType w:val="hybridMultilevel"/>
    <w:tmpl w:val="C8FA9156"/>
    <w:lvl w:ilvl="0" w:tplc="1320068E">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0150EE"/>
    <w:multiLevelType w:val="hybridMultilevel"/>
    <w:tmpl w:val="6266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F1723"/>
    <w:multiLevelType w:val="hybridMultilevel"/>
    <w:tmpl w:val="1576D8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D430EA"/>
    <w:multiLevelType w:val="hybridMultilevel"/>
    <w:tmpl w:val="EEC6E4EC"/>
    <w:lvl w:ilvl="0" w:tplc="0DE20A34">
      <w:start w:val="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19E"/>
    <w:rsid w:val="0001517B"/>
    <w:rsid w:val="0001645C"/>
    <w:rsid w:val="00022DCE"/>
    <w:rsid w:val="00025DB1"/>
    <w:rsid w:val="00027A86"/>
    <w:rsid w:val="00027B3B"/>
    <w:rsid w:val="00030DD4"/>
    <w:rsid w:val="00037603"/>
    <w:rsid w:val="00051450"/>
    <w:rsid w:val="00054CFE"/>
    <w:rsid w:val="0005506E"/>
    <w:rsid w:val="000568E4"/>
    <w:rsid w:val="0005764E"/>
    <w:rsid w:val="00060400"/>
    <w:rsid w:val="00060828"/>
    <w:rsid w:val="00064C0B"/>
    <w:rsid w:val="00082B47"/>
    <w:rsid w:val="00087098"/>
    <w:rsid w:val="00097045"/>
    <w:rsid w:val="000A0F62"/>
    <w:rsid w:val="000A59EA"/>
    <w:rsid w:val="000C6DE6"/>
    <w:rsid w:val="000E22EF"/>
    <w:rsid w:val="000E3BAB"/>
    <w:rsid w:val="000F1961"/>
    <w:rsid w:val="00100F65"/>
    <w:rsid w:val="00112A90"/>
    <w:rsid w:val="00126E71"/>
    <w:rsid w:val="001309CB"/>
    <w:rsid w:val="0013146D"/>
    <w:rsid w:val="0013172B"/>
    <w:rsid w:val="00136B0A"/>
    <w:rsid w:val="0014028F"/>
    <w:rsid w:val="00142069"/>
    <w:rsid w:val="001441E0"/>
    <w:rsid w:val="00155E34"/>
    <w:rsid w:val="0015668C"/>
    <w:rsid w:val="00160958"/>
    <w:rsid w:val="00162EAD"/>
    <w:rsid w:val="00166050"/>
    <w:rsid w:val="0017224B"/>
    <w:rsid w:val="0017678E"/>
    <w:rsid w:val="00184A31"/>
    <w:rsid w:val="00194740"/>
    <w:rsid w:val="001A028B"/>
    <w:rsid w:val="001A35CA"/>
    <w:rsid w:val="001A5FC7"/>
    <w:rsid w:val="001A65CA"/>
    <w:rsid w:val="001B5926"/>
    <w:rsid w:val="001C1BFE"/>
    <w:rsid w:val="001E52CE"/>
    <w:rsid w:val="001E56B6"/>
    <w:rsid w:val="001F31A5"/>
    <w:rsid w:val="0020220B"/>
    <w:rsid w:val="00212FEA"/>
    <w:rsid w:val="00222C3F"/>
    <w:rsid w:val="002230ED"/>
    <w:rsid w:val="00237E2B"/>
    <w:rsid w:val="00240152"/>
    <w:rsid w:val="00241D80"/>
    <w:rsid w:val="002426FE"/>
    <w:rsid w:val="00245082"/>
    <w:rsid w:val="00246FEA"/>
    <w:rsid w:val="00250892"/>
    <w:rsid w:val="00250F7E"/>
    <w:rsid w:val="00252DF0"/>
    <w:rsid w:val="00254F35"/>
    <w:rsid w:val="00257DB8"/>
    <w:rsid w:val="002625F3"/>
    <w:rsid w:val="002714DB"/>
    <w:rsid w:val="002726DF"/>
    <w:rsid w:val="002825AD"/>
    <w:rsid w:val="0028497C"/>
    <w:rsid w:val="00291948"/>
    <w:rsid w:val="00291994"/>
    <w:rsid w:val="002A2E02"/>
    <w:rsid w:val="002A3B40"/>
    <w:rsid w:val="002A3BDC"/>
    <w:rsid w:val="002A6855"/>
    <w:rsid w:val="002D1373"/>
    <w:rsid w:val="002D23FD"/>
    <w:rsid w:val="002D4859"/>
    <w:rsid w:val="002E25DA"/>
    <w:rsid w:val="002E3753"/>
    <w:rsid w:val="002E5D6F"/>
    <w:rsid w:val="002F15FA"/>
    <w:rsid w:val="002F790C"/>
    <w:rsid w:val="003003E7"/>
    <w:rsid w:val="00302679"/>
    <w:rsid w:val="0031093A"/>
    <w:rsid w:val="003120D6"/>
    <w:rsid w:val="00312D50"/>
    <w:rsid w:val="003229FA"/>
    <w:rsid w:val="00322CAB"/>
    <w:rsid w:val="00332A40"/>
    <w:rsid w:val="00342280"/>
    <w:rsid w:val="00342450"/>
    <w:rsid w:val="00343332"/>
    <w:rsid w:val="00343E9D"/>
    <w:rsid w:val="003475E3"/>
    <w:rsid w:val="00352F62"/>
    <w:rsid w:val="00361493"/>
    <w:rsid w:val="00363D48"/>
    <w:rsid w:val="003701D8"/>
    <w:rsid w:val="00381E17"/>
    <w:rsid w:val="00385DD2"/>
    <w:rsid w:val="003A596C"/>
    <w:rsid w:val="003B46D1"/>
    <w:rsid w:val="003C0588"/>
    <w:rsid w:val="003D0560"/>
    <w:rsid w:val="003E0612"/>
    <w:rsid w:val="003E3293"/>
    <w:rsid w:val="003E4374"/>
    <w:rsid w:val="003E6BF1"/>
    <w:rsid w:val="003E7446"/>
    <w:rsid w:val="00424C12"/>
    <w:rsid w:val="00434DAD"/>
    <w:rsid w:val="00435175"/>
    <w:rsid w:val="00446DB2"/>
    <w:rsid w:val="00462A3F"/>
    <w:rsid w:val="00472F24"/>
    <w:rsid w:val="0048163E"/>
    <w:rsid w:val="0049249A"/>
    <w:rsid w:val="00493535"/>
    <w:rsid w:val="00494F7B"/>
    <w:rsid w:val="004A1C32"/>
    <w:rsid w:val="004A3136"/>
    <w:rsid w:val="004D31E0"/>
    <w:rsid w:val="004D6DF3"/>
    <w:rsid w:val="004D7AC6"/>
    <w:rsid w:val="004E2300"/>
    <w:rsid w:val="004E6A73"/>
    <w:rsid w:val="004F5218"/>
    <w:rsid w:val="004F6D48"/>
    <w:rsid w:val="0050452F"/>
    <w:rsid w:val="005053AB"/>
    <w:rsid w:val="005102AB"/>
    <w:rsid w:val="0051219E"/>
    <w:rsid w:val="00514F75"/>
    <w:rsid w:val="005151C0"/>
    <w:rsid w:val="00523AD6"/>
    <w:rsid w:val="00531108"/>
    <w:rsid w:val="0053418B"/>
    <w:rsid w:val="0054060E"/>
    <w:rsid w:val="00544BDF"/>
    <w:rsid w:val="00550752"/>
    <w:rsid w:val="005551BF"/>
    <w:rsid w:val="0056123A"/>
    <w:rsid w:val="00562633"/>
    <w:rsid w:val="00563FA8"/>
    <w:rsid w:val="00573044"/>
    <w:rsid w:val="00573549"/>
    <w:rsid w:val="00574EDA"/>
    <w:rsid w:val="00575B28"/>
    <w:rsid w:val="00575FF5"/>
    <w:rsid w:val="0058213D"/>
    <w:rsid w:val="00583CFE"/>
    <w:rsid w:val="00585B1A"/>
    <w:rsid w:val="005971DD"/>
    <w:rsid w:val="005A11D4"/>
    <w:rsid w:val="005A28B1"/>
    <w:rsid w:val="005A385C"/>
    <w:rsid w:val="005B1795"/>
    <w:rsid w:val="005B247D"/>
    <w:rsid w:val="005B7B95"/>
    <w:rsid w:val="005D0DC6"/>
    <w:rsid w:val="005D13AE"/>
    <w:rsid w:val="005D2C2A"/>
    <w:rsid w:val="005D38AA"/>
    <w:rsid w:val="005E39D4"/>
    <w:rsid w:val="005E4B49"/>
    <w:rsid w:val="005E6052"/>
    <w:rsid w:val="005F63FA"/>
    <w:rsid w:val="0060410F"/>
    <w:rsid w:val="00604E33"/>
    <w:rsid w:val="0060660C"/>
    <w:rsid w:val="00606921"/>
    <w:rsid w:val="00607FF3"/>
    <w:rsid w:val="00610572"/>
    <w:rsid w:val="00621657"/>
    <w:rsid w:val="006303CB"/>
    <w:rsid w:val="00643BAD"/>
    <w:rsid w:val="00652777"/>
    <w:rsid w:val="0065299C"/>
    <w:rsid w:val="006651F4"/>
    <w:rsid w:val="00685D05"/>
    <w:rsid w:val="00692D55"/>
    <w:rsid w:val="00696C92"/>
    <w:rsid w:val="006A2AB0"/>
    <w:rsid w:val="006A5473"/>
    <w:rsid w:val="006B23A6"/>
    <w:rsid w:val="006B5A48"/>
    <w:rsid w:val="006B5CC3"/>
    <w:rsid w:val="006B64E3"/>
    <w:rsid w:val="006C2F78"/>
    <w:rsid w:val="006C3820"/>
    <w:rsid w:val="006C5F21"/>
    <w:rsid w:val="006D25B1"/>
    <w:rsid w:val="006D7FC8"/>
    <w:rsid w:val="006E0602"/>
    <w:rsid w:val="007042A1"/>
    <w:rsid w:val="00720889"/>
    <w:rsid w:val="00720F62"/>
    <w:rsid w:val="00721027"/>
    <w:rsid w:val="00721ADB"/>
    <w:rsid w:val="00721B5C"/>
    <w:rsid w:val="00735CCF"/>
    <w:rsid w:val="00736525"/>
    <w:rsid w:val="00744F33"/>
    <w:rsid w:val="00745506"/>
    <w:rsid w:val="007B2B87"/>
    <w:rsid w:val="007B5E47"/>
    <w:rsid w:val="007C021C"/>
    <w:rsid w:val="007D1C85"/>
    <w:rsid w:val="007D324E"/>
    <w:rsid w:val="007E1798"/>
    <w:rsid w:val="007F0782"/>
    <w:rsid w:val="007F3730"/>
    <w:rsid w:val="007F3E45"/>
    <w:rsid w:val="008000C7"/>
    <w:rsid w:val="008010EC"/>
    <w:rsid w:val="0080114E"/>
    <w:rsid w:val="00803715"/>
    <w:rsid w:val="00804D1F"/>
    <w:rsid w:val="00815C18"/>
    <w:rsid w:val="0083278C"/>
    <w:rsid w:val="00832F83"/>
    <w:rsid w:val="008334A2"/>
    <w:rsid w:val="00841E23"/>
    <w:rsid w:val="00843845"/>
    <w:rsid w:val="00846F6E"/>
    <w:rsid w:val="0085473F"/>
    <w:rsid w:val="0085710D"/>
    <w:rsid w:val="008612A4"/>
    <w:rsid w:val="008661B1"/>
    <w:rsid w:val="00872BA9"/>
    <w:rsid w:val="008765F6"/>
    <w:rsid w:val="0089216A"/>
    <w:rsid w:val="00896394"/>
    <w:rsid w:val="00896B95"/>
    <w:rsid w:val="00897260"/>
    <w:rsid w:val="008A363E"/>
    <w:rsid w:val="008A5F2E"/>
    <w:rsid w:val="008B12C5"/>
    <w:rsid w:val="008B1BCB"/>
    <w:rsid w:val="008C0757"/>
    <w:rsid w:val="008D0F43"/>
    <w:rsid w:val="008D7FDF"/>
    <w:rsid w:val="008E12A9"/>
    <w:rsid w:val="008E1B1E"/>
    <w:rsid w:val="008E7637"/>
    <w:rsid w:val="008E7D06"/>
    <w:rsid w:val="008F3F97"/>
    <w:rsid w:val="008F4363"/>
    <w:rsid w:val="008F589F"/>
    <w:rsid w:val="008F67D3"/>
    <w:rsid w:val="008F71EF"/>
    <w:rsid w:val="00906403"/>
    <w:rsid w:val="009274BE"/>
    <w:rsid w:val="009305E0"/>
    <w:rsid w:val="00935634"/>
    <w:rsid w:val="00935C11"/>
    <w:rsid w:val="00937BD5"/>
    <w:rsid w:val="009408E7"/>
    <w:rsid w:val="00945BEB"/>
    <w:rsid w:val="00946997"/>
    <w:rsid w:val="00955F07"/>
    <w:rsid w:val="0096025B"/>
    <w:rsid w:val="00962AB3"/>
    <w:rsid w:val="0097155D"/>
    <w:rsid w:val="00973F26"/>
    <w:rsid w:val="00977C81"/>
    <w:rsid w:val="00980AE4"/>
    <w:rsid w:val="0098383D"/>
    <w:rsid w:val="00996516"/>
    <w:rsid w:val="009A3A9A"/>
    <w:rsid w:val="009B11FE"/>
    <w:rsid w:val="009B59D5"/>
    <w:rsid w:val="009C010D"/>
    <w:rsid w:val="009C4E5D"/>
    <w:rsid w:val="009C676A"/>
    <w:rsid w:val="009D5B57"/>
    <w:rsid w:val="009D721E"/>
    <w:rsid w:val="009F66DC"/>
    <w:rsid w:val="00A01007"/>
    <w:rsid w:val="00A1782C"/>
    <w:rsid w:val="00A20309"/>
    <w:rsid w:val="00A22FA7"/>
    <w:rsid w:val="00A30A6D"/>
    <w:rsid w:val="00A43F42"/>
    <w:rsid w:val="00A47101"/>
    <w:rsid w:val="00A503CA"/>
    <w:rsid w:val="00A509F3"/>
    <w:rsid w:val="00A50FB6"/>
    <w:rsid w:val="00A52774"/>
    <w:rsid w:val="00A55922"/>
    <w:rsid w:val="00A61873"/>
    <w:rsid w:val="00A63E42"/>
    <w:rsid w:val="00A87B6C"/>
    <w:rsid w:val="00A966B9"/>
    <w:rsid w:val="00AA7948"/>
    <w:rsid w:val="00AC01B8"/>
    <w:rsid w:val="00AC293E"/>
    <w:rsid w:val="00AC4793"/>
    <w:rsid w:val="00AD4F77"/>
    <w:rsid w:val="00AD7959"/>
    <w:rsid w:val="00AF17A7"/>
    <w:rsid w:val="00AF26AA"/>
    <w:rsid w:val="00B008FD"/>
    <w:rsid w:val="00B028F4"/>
    <w:rsid w:val="00B056B1"/>
    <w:rsid w:val="00B10D79"/>
    <w:rsid w:val="00B2024B"/>
    <w:rsid w:val="00B27000"/>
    <w:rsid w:val="00B30151"/>
    <w:rsid w:val="00B404D0"/>
    <w:rsid w:val="00B409B9"/>
    <w:rsid w:val="00B40E24"/>
    <w:rsid w:val="00B4764A"/>
    <w:rsid w:val="00B54F44"/>
    <w:rsid w:val="00B55230"/>
    <w:rsid w:val="00B60E65"/>
    <w:rsid w:val="00B66754"/>
    <w:rsid w:val="00B81098"/>
    <w:rsid w:val="00B91BE0"/>
    <w:rsid w:val="00B92D18"/>
    <w:rsid w:val="00B94B12"/>
    <w:rsid w:val="00B95138"/>
    <w:rsid w:val="00BB058D"/>
    <w:rsid w:val="00BB4276"/>
    <w:rsid w:val="00BB66C3"/>
    <w:rsid w:val="00BB7009"/>
    <w:rsid w:val="00BC2D47"/>
    <w:rsid w:val="00BC2E8F"/>
    <w:rsid w:val="00BC5B1E"/>
    <w:rsid w:val="00BD2D84"/>
    <w:rsid w:val="00BF387C"/>
    <w:rsid w:val="00C22E21"/>
    <w:rsid w:val="00C2480E"/>
    <w:rsid w:val="00C268A5"/>
    <w:rsid w:val="00C27025"/>
    <w:rsid w:val="00C27230"/>
    <w:rsid w:val="00C35443"/>
    <w:rsid w:val="00C464D8"/>
    <w:rsid w:val="00C61A75"/>
    <w:rsid w:val="00C65367"/>
    <w:rsid w:val="00C66983"/>
    <w:rsid w:val="00C731D9"/>
    <w:rsid w:val="00CA7350"/>
    <w:rsid w:val="00CB050C"/>
    <w:rsid w:val="00CB66C6"/>
    <w:rsid w:val="00CC6845"/>
    <w:rsid w:val="00CC68EB"/>
    <w:rsid w:val="00CC7AEF"/>
    <w:rsid w:val="00CD1FD9"/>
    <w:rsid w:val="00CD4C9E"/>
    <w:rsid w:val="00CE06C6"/>
    <w:rsid w:val="00D03C92"/>
    <w:rsid w:val="00D03D06"/>
    <w:rsid w:val="00D04C99"/>
    <w:rsid w:val="00D14CC8"/>
    <w:rsid w:val="00D2142F"/>
    <w:rsid w:val="00D3724F"/>
    <w:rsid w:val="00D4487B"/>
    <w:rsid w:val="00D45069"/>
    <w:rsid w:val="00D46E9B"/>
    <w:rsid w:val="00D537A8"/>
    <w:rsid w:val="00D57D2E"/>
    <w:rsid w:val="00D71053"/>
    <w:rsid w:val="00D7250C"/>
    <w:rsid w:val="00D74008"/>
    <w:rsid w:val="00D82C76"/>
    <w:rsid w:val="00DA56DB"/>
    <w:rsid w:val="00DB060A"/>
    <w:rsid w:val="00DB10AE"/>
    <w:rsid w:val="00DB3715"/>
    <w:rsid w:val="00DB6257"/>
    <w:rsid w:val="00DD110E"/>
    <w:rsid w:val="00DD364C"/>
    <w:rsid w:val="00DD42BB"/>
    <w:rsid w:val="00DD631D"/>
    <w:rsid w:val="00DE461F"/>
    <w:rsid w:val="00DF0007"/>
    <w:rsid w:val="00DF2A0C"/>
    <w:rsid w:val="00DF4995"/>
    <w:rsid w:val="00E13F66"/>
    <w:rsid w:val="00E22525"/>
    <w:rsid w:val="00E26B24"/>
    <w:rsid w:val="00E419D6"/>
    <w:rsid w:val="00E43A35"/>
    <w:rsid w:val="00E45380"/>
    <w:rsid w:val="00E45DE5"/>
    <w:rsid w:val="00E60A54"/>
    <w:rsid w:val="00E64BD2"/>
    <w:rsid w:val="00E64F30"/>
    <w:rsid w:val="00E8012E"/>
    <w:rsid w:val="00E97C79"/>
    <w:rsid w:val="00EB40E8"/>
    <w:rsid w:val="00EC743A"/>
    <w:rsid w:val="00EE09D9"/>
    <w:rsid w:val="00EF3977"/>
    <w:rsid w:val="00EF62BC"/>
    <w:rsid w:val="00F20668"/>
    <w:rsid w:val="00F20795"/>
    <w:rsid w:val="00F30151"/>
    <w:rsid w:val="00F35422"/>
    <w:rsid w:val="00F416FB"/>
    <w:rsid w:val="00F44E12"/>
    <w:rsid w:val="00F62E03"/>
    <w:rsid w:val="00F64DB8"/>
    <w:rsid w:val="00F8427A"/>
    <w:rsid w:val="00F85AC8"/>
    <w:rsid w:val="00F938D8"/>
    <w:rsid w:val="00F946CB"/>
    <w:rsid w:val="00F95130"/>
    <w:rsid w:val="00FB47AD"/>
    <w:rsid w:val="00FC1048"/>
    <w:rsid w:val="00FD669B"/>
    <w:rsid w:val="00FE093D"/>
    <w:rsid w:val="00FE3CED"/>
    <w:rsid w:val="00FF3B24"/>
    <w:rsid w:val="00FF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38BE"/>
  <w15:chartTrackingRefBased/>
  <w15:docId w15:val="{9B9A980E-2C97-4053-A0F7-900A024F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c">
    <w:name w:val="naisc"/>
    <w:basedOn w:val="Normal"/>
    <w:uiPriority w:val="99"/>
    <w:rsid w:val="00872BA9"/>
    <w:pPr>
      <w:spacing w:before="100" w:after="100" w:line="240" w:lineRule="auto"/>
      <w:jc w:val="center"/>
    </w:pPr>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302679"/>
    <w:rPr>
      <w:color w:val="0563C1" w:themeColor="hyperlink"/>
      <w:u w:val="single"/>
    </w:rPr>
  </w:style>
  <w:style w:type="paragraph" w:styleId="PlainText">
    <w:name w:val="Plain Text"/>
    <w:basedOn w:val="Normal"/>
    <w:link w:val="PlainTextChar"/>
    <w:uiPriority w:val="99"/>
    <w:unhideWhenUsed/>
    <w:rsid w:val="0030267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02679"/>
    <w:rPr>
      <w:rFonts w:ascii="Calibri" w:hAnsi="Calibri"/>
      <w:szCs w:val="21"/>
    </w:rPr>
  </w:style>
  <w:style w:type="paragraph" w:styleId="CommentText">
    <w:name w:val="annotation text"/>
    <w:basedOn w:val="Normal"/>
    <w:link w:val="CommentTextChar"/>
    <w:uiPriority w:val="99"/>
    <w:unhideWhenUsed/>
    <w:rsid w:val="00060828"/>
    <w:pPr>
      <w:spacing w:after="200" w:line="240" w:lineRule="auto"/>
    </w:pPr>
    <w:rPr>
      <w:sz w:val="20"/>
      <w:szCs w:val="20"/>
      <w:lang w:val="lv-LV"/>
    </w:rPr>
  </w:style>
  <w:style w:type="character" w:customStyle="1" w:styleId="CommentTextChar">
    <w:name w:val="Comment Text Char"/>
    <w:basedOn w:val="DefaultParagraphFont"/>
    <w:link w:val="CommentText"/>
    <w:uiPriority w:val="99"/>
    <w:rsid w:val="00060828"/>
    <w:rPr>
      <w:sz w:val="20"/>
      <w:szCs w:val="20"/>
      <w:lang w:val="lv-LV"/>
    </w:rPr>
  </w:style>
  <w:style w:type="character" w:styleId="CommentReference">
    <w:name w:val="annotation reference"/>
    <w:basedOn w:val="DefaultParagraphFont"/>
    <w:uiPriority w:val="99"/>
    <w:semiHidden/>
    <w:unhideWhenUsed/>
    <w:rsid w:val="008A5F2E"/>
    <w:rPr>
      <w:sz w:val="16"/>
      <w:szCs w:val="16"/>
    </w:rPr>
  </w:style>
  <w:style w:type="paragraph" w:styleId="BalloonText">
    <w:name w:val="Balloon Text"/>
    <w:basedOn w:val="Normal"/>
    <w:link w:val="BalloonTextChar"/>
    <w:uiPriority w:val="99"/>
    <w:semiHidden/>
    <w:unhideWhenUsed/>
    <w:rsid w:val="008A5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F2E"/>
    <w:rPr>
      <w:rFonts w:ascii="Segoe UI" w:hAnsi="Segoe UI" w:cs="Segoe UI"/>
      <w:sz w:val="18"/>
      <w:szCs w:val="18"/>
    </w:rPr>
  </w:style>
  <w:style w:type="paragraph" w:styleId="ListParagraph">
    <w:name w:val="List Paragraph"/>
    <w:basedOn w:val="Normal"/>
    <w:uiPriority w:val="99"/>
    <w:qFormat/>
    <w:rsid w:val="00B028F4"/>
    <w:pPr>
      <w:ind w:left="720"/>
      <w:contextualSpacing/>
    </w:pPr>
  </w:style>
  <w:style w:type="paragraph" w:styleId="CommentSubject">
    <w:name w:val="annotation subject"/>
    <w:basedOn w:val="CommentText"/>
    <w:next w:val="CommentText"/>
    <w:link w:val="CommentSubjectChar"/>
    <w:uiPriority w:val="99"/>
    <w:semiHidden/>
    <w:unhideWhenUsed/>
    <w:rsid w:val="00252DF0"/>
    <w:pPr>
      <w:spacing w:after="160"/>
    </w:pPr>
    <w:rPr>
      <w:b/>
      <w:bCs/>
      <w:lang w:val="en-US"/>
    </w:rPr>
  </w:style>
  <w:style w:type="character" w:customStyle="1" w:styleId="CommentSubjectChar">
    <w:name w:val="Comment Subject Char"/>
    <w:basedOn w:val="CommentTextChar"/>
    <w:link w:val="CommentSubject"/>
    <w:uiPriority w:val="99"/>
    <w:semiHidden/>
    <w:rsid w:val="00252DF0"/>
    <w:rPr>
      <w:b/>
      <w:bCs/>
      <w:sz w:val="20"/>
      <w:szCs w:val="20"/>
      <w:lang w:val="lv-LV"/>
    </w:rPr>
  </w:style>
  <w:style w:type="paragraph" w:styleId="TOC2">
    <w:name w:val="toc 2"/>
    <w:basedOn w:val="Normal"/>
    <w:next w:val="Normal"/>
    <w:autoRedefine/>
    <w:uiPriority w:val="39"/>
    <w:unhideWhenUsed/>
    <w:rsid w:val="00DD631D"/>
    <w:pPr>
      <w:tabs>
        <w:tab w:val="right" w:leader="dot" w:pos="9060"/>
      </w:tabs>
      <w:spacing w:after="0" w:line="240" w:lineRule="auto"/>
      <w:jc w:val="both"/>
    </w:pPr>
    <w:rPr>
      <w:rFonts w:ascii="Times New Roman" w:eastAsia="Calibri" w:hAnsi="Times New Roman" w:cs="Times New Roman"/>
      <w:b/>
      <w:i/>
      <w:noProof/>
      <w:sz w:val="24"/>
      <w:szCs w:val="24"/>
      <w:lang w:val="lv-LV"/>
    </w:rPr>
  </w:style>
  <w:style w:type="paragraph" w:styleId="Header">
    <w:name w:val="header"/>
    <w:basedOn w:val="Normal"/>
    <w:link w:val="HeaderChar"/>
    <w:uiPriority w:val="99"/>
    <w:unhideWhenUsed/>
    <w:rsid w:val="008F71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71EF"/>
  </w:style>
  <w:style w:type="paragraph" w:styleId="Footer">
    <w:name w:val="footer"/>
    <w:basedOn w:val="Normal"/>
    <w:link w:val="FooterChar"/>
    <w:uiPriority w:val="99"/>
    <w:unhideWhenUsed/>
    <w:rsid w:val="008F71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71EF"/>
  </w:style>
  <w:style w:type="paragraph" w:styleId="BodyText">
    <w:name w:val="Body Text"/>
    <w:basedOn w:val="Normal"/>
    <w:link w:val="BodyTextChar"/>
    <w:rsid w:val="00562633"/>
    <w:pPr>
      <w:widowControl w:val="0"/>
      <w:suppressAutoHyphens/>
      <w:spacing w:after="120" w:line="240" w:lineRule="auto"/>
    </w:pPr>
    <w:rPr>
      <w:rFonts w:ascii="Times New Roman" w:eastAsia="Andale Sans UI" w:hAnsi="Times New Roman" w:cs="Times New Roman"/>
      <w:kern w:val="1"/>
      <w:sz w:val="24"/>
      <w:szCs w:val="24"/>
      <w:lang w:val="lv-LV"/>
    </w:rPr>
  </w:style>
  <w:style w:type="character" w:customStyle="1" w:styleId="BodyTextChar">
    <w:name w:val="Body Text Char"/>
    <w:basedOn w:val="DefaultParagraphFont"/>
    <w:link w:val="BodyText"/>
    <w:rsid w:val="00562633"/>
    <w:rPr>
      <w:rFonts w:ascii="Times New Roman" w:eastAsia="Andale Sans UI" w:hAnsi="Times New Roman" w:cs="Times New Roman"/>
      <w:kern w:val="1"/>
      <w:sz w:val="24"/>
      <w:szCs w:val="24"/>
      <w:lang w:val="lv-LV"/>
    </w:rPr>
  </w:style>
  <w:style w:type="character" w:styleId="FollowedHyperlink">
    <w:name w:val="FollowedHyperlink"/>
    <w:basedOn w:val="DefaultParagraphFont"/>
    <w:uiPriority w:val="99"/>
    <w:semiHidden/>
    <w:unhideWhenUsed/>
    <w:rsid w:val="00A01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16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andfonline.com/doi/full/10.1080/09640568.2013.8754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25</Pages>
  <Words>37307</Words>
  <Characters>21266</Characters>
  <Application>Microsoft Office Word</Application>
  <DocSecurity>0</DocSecurity>
  <Lines>177</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Priedniece</dc:creator>
  <cp:keywords/>
  <dc:description/>
  <cp:lastModifiedBy>Madara Gaile</cp:lastModifiedBy>
  <cp:revision>17</cp:revision>
  <dcterms:created xsi:type="dcterms:W3CDTF">2020-11-04T08:10:00Z</dcterms:created>
  <dcterms:modified xsi:type="dcterms:W3CDTF">2021-03-16T12:05:00Z</dcterms:modified>
</cp:coreProperties>
</file>