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C7" w:rsidRPr="006D5D41" w:rsidRDefault="000727C7" w:rsidP="000727C7">
      <w:pPr>
        <w:rPr>
          <w:b/>
          <w:sz w:val="28"/>
          <w:szCs w:val="28"/>
        </w:rPr>
      </w:pPr>
      <w:r w:rsidRPr="006D5D41">
        <w:rPr>
          <w:b/>
          <w:sz w:val="28"/>
          <w:szCs w:val="28"/>
        </w:rPr>
        <w:t xml:space="preserve">Griezes </w:t>
      </w:r>
      <w:r w:rsidRPr="006D5D41">
        <w:rPr>
          <w:b/>
          <w:i/>
          <w:sz w:val="28"/>
          <w:szCs w:val="28"/>
        </w:rPr>
        <w:t xml:space="preserve">Crex crex </w:t>
      </w:r>
      <w:r w:rsidRPr="006D5D41">
        <w:rPr>
          <w:b/>
          <w:sz w:val="28"/>
          <w:szCs w:val="28"/>
        </w:rPr>
        <w:t>un citu lauksaimniecības zemēs sastopamo naktsputnu skaita pārmaiņas Dvietes palienes dabas parkā no 2006. līdz 2016. gadam</w:t>
      </w:r>
    </w:p>
    <w:p w:rsidR="000727C7" w:rsidRDefault="000727C7" w:rsidP="000727C7">
      <w:pPr>
        <w:rPr>
          <w:b/>
        </w:rPr>
      </w:pPr>
    </w:p>
    <w:p w:rsidR="000727C7" w:rsidRPr="008D2057" w:rsidRDefault="000727C7" w:rsidP="000727C7">
      <w:pPr>
        <w:rPr>
          <w:sz w:val="28"/>
          <w:szCs w:val="28"/>
        </w:rPr>
      </w:pPr>
      <w:r w:rsidRPr="008D2057">
        <w:rPr>
          <w:sz w:val="28"/>
          <w:szCs w:val="28"/>
        </w:rPr>
        <w:t xml:space="preserve">Andris Avotiņš </w:t>
      </w:r>
      <w:r w:rsidRPr="00490BB6">
        <w:rPr>
          <w:sz w:val="28"/>
          <w:szCs w:val="28"/>
        </w:rPr>
        <w:t>jun</w:t>
      </w:r>
      <w:r>
        <w:rPr>
          <w:sz w:val="28"/>
          <w:szCs w:val="28"/>
        </w:rPr>
        <w:t>., D. Drazdovskis, M. Zilgalvis, M. Rozenfelde</w:t>
      </w:r>
      <w:r w:rsidR="00E96DA6">
        <w:rPr>
          <w:sz w:val="28"/>
          <w:szCs w:val="28"/>
        </w:rPr>
        <w:t>,</w:t>
      </w:r>
      <w:r w:rsidR="00E96DA6" w:rsidRPr="00E96DA6">
        <w:rPr>
          <w:sz w:val="28"/>
          <w:szCs w:val="28"/>
        </w:rPr>
        <w:t xml:space="preserve"> </w:t>
      </w:r>
      <w:r w:rsidR="00E96DA6">
        <w:rPr>
          <w:sz w:val="28"/>
          <w:szCs w:val="28"/>
        </w:rPr>
        <w:t>J.</w:t>
      </w:r>
      <w:r w:rsidR="00E96DA6" w:rsidRPr="00E2763D">
        <w:rPr>
          <w:sz w:val="28"/>
          <w:szCs w:val="28"/>
        </w:rPr>
        <w:t xml:space="preserve"> </w:t>
      </w:r>
      <w:r w:rsidR="00E96DA6">
        <w:rPr>
          <w:sz w:val="28"/>
          <w:szCs w:val="28"/>
        </w:rPr>
        <w:t>Reihmanis</w:t>
      </w:r>
    </w:p>
    <w:p w:rsidR="000727C7" w:rsidRDefault="000727C7" w:rsidP="000727C7">
      <w:pPr>
        <w:rPr>
          <w:b/>
        </w:rPr>
      </w:pPr>
    </w:p>
    <w:p w:rsidR="000727C7" w:rsidRDefault="000727C7" w:rsidP="000727C7">
      <w:pPr>
        <w:pStyle w:val="Heading1"/>
        <w:rPr>
          <w:sz w:val="24"/>
        </w:rPr>
      </w:pPr>
      <w:bookmarkStart w:id="0" w:name="_Toc339031624"/>
      <w:bookmarkStart w:id="1" w:name="_Toc340844372"/>
      <w:r>
        <w:rPr>
          <w:sz w:val="24"/>
        </w:rPr>
        <w:t>Kopsavilkums</w:t>
      </w:r>
    </w:p>
    <w:p w:rsidR="000727C7" w:rsidRDefault="000727C7" w:rsidP="000727C7"/>
    <w:p w:rsidR="000727C7" w:rsidRDefault="000727C7" w:rsidP="000727C7">
      <w:r>
        <w:t>Lai uzlabotu griezes dzīvotnes kvalitāti, Dvietes palienes dabas parkā 2011.–2015. gadā tika izcirsti krūmi, paplašinātas ganības un veikta augsnes virskārtas frēzēšana. Dzīvotnes apsaimniekošanas pasākumu ietekmes novērtēšanai tika veiktas naktī aktīvo putnu (turpmāk – naktsputnu) uzskaites divos maršrutos projekta teritorijā un piecos kontroles maršrutos ārpus projekta teritorijas. Uzskaišu rezultāti liecina, ka griežu populācija projekta teritorijā 2011.–2015. gadā palielinās, 2016. gadā vērojams skaita samazinājums.</w:t>
      </w:r>
    </w:p>
    <w:p w:rsidR="000727C7" w:rsidRPr="00690F05" w:rsidRDefault="000727C7" w:rsidP="000727C7">
      <w:pPr>
        <w:pStyle w:val="Heading1"/>
        <w:rPr>
          <w:sz w:val="24"/>
        </w:rPr>
      </w:pPr>
      <w:r w:rsidRPr="00690F05">
        <w:rPr>
          <w:sz w:val="24"/>
        </w:rPr>
        <w:t>Materiāls un metodes</w:t>
      </w:r>
      <w:bookmarkEnd w:id="0"/>
      <w:bookmarkEnd w:id="1"/>
    </w:p>
    <w:p w:rsidR="000727C7" w:rsidRPr="004A6965" w:rsidRDefault="000727C7" w:rsidP="000727C7"/>
    <w:p w:rsidR="000727C7" w:rsidRPr="004A6965" w:rsidRDefault="000727C7" w:rsidP="000727C7">
      <w:pPr>
        <w:rPr>
          <w:highlight w:val="yellow"/>
        </w:rPr>
      </w:pPr>
      <w:r w:rsidRPr="004A6965">
        <w:t xml:space="preserve">Latvijas Dabas fonda īstenotā projekta „Griezes biotopu atjaunošana </w:t>
      </w:r>
      <w:r w:rsidRPr="00E31D92">
        <w:t>Natura 2000</w:t>
      </w:r>
      <w:r w:rsidRPr="004A6965">
        <w:t xml:space="preserve"> teritorijā Dvietes paliene” ietvaros Dvietes </w:t>
      </w:r>
      <w:r>
        <w:t xml:space="preserve">palienes </w:t>
      </w:r>
      <w:r w:rsidRPr="004A6965">
        <w:t>dabas parkā tik</w:t>
      </w:r>
      <w:r>
        <w:t>a</w:t>
      </w:r>
      <w:r w:rsidRPr="004A6965">
        <w:t xml:space="preserve"> veikti biotopu apsaimniekošanas pasākumi, kuru galvenais mērķis </w:t>
      </w:r>
      <w:r>
        <w:t>bija</w:t>
      </w:r>
      <w:r w:rsidRPr="004A6965">
        <w:t xml:space="preserve"> griezes </w:t>
      </w:r>
      <w:r w:rsidRPr="004A6965">
        <w:rPr>
          <w:i/>
        </w:rPr>
        <w:t>Crex crex</w:t>
      </w:r>
      <w:r w:rsidRPr="004A6965">
        <w:t xml:space="preserve"> </w:t>
      </w:r>
      <w:r w:rsidRPr="00A7083E">
        <w:t>dzīvotnes kvalitātes uzlabošana. 2011.–201</w:t>
      </w:r>
      <w:r>
        <w:t>5</w:t>
      </w:r>
      <w:r w:rsidRPr="00A7083E">
        <w:t>.</w:t>
      </w:r>
      <w:r>
        <w:t> gadā teritorijā tika izcirsti krūmi, 2011.–2013. gadā</w:t>
      </w:r>
      <w:r w:rsidRPr="00A7083E">
        <w:t xml:space="preserve"> paplašinā</w:t>
      </w:r>
      <w:r>
        <w:t>ja</w:t>
      </w:r>
      <w:r w:rsidRPr="00A7083E">
        <w:t xml:space="preserve"> pirms projekta uzsākšanas ierīkotās </w:t>
      </w:r>
      <w:r>
        <w:t>’</w:t>
      </w:r>
      <w:r w:rsidRPr="00A7083E">
        <w:t>Konik</w:t>
      </w:r>
      <w:r>
        <w:t>‘</w:t>
      </w:r>
      <w:r w:rsidRPr="00A7083E">
        <w:t xml:space="preserve"> šķirnes zirgu un </w:t>
      </w:r>
      <w:r>
        <w:t>dzīvei zem klajas debess piemērotu šķirņu liellopu</w:t>
      </w:r>
      <w:r w:rsidRPr="00A7083E">
        <w:t xml:space="preserve"> ganības</w:t>
      </w:r>
      <w:r>
        <w:t>, kā arī 2014. un 2015. gados veica nocirsto krūmu un koku celmu frēzēšanu</w:t>
      </w:r>
      <w:r w:rsidRPr="00A7083E">
        <w:t>.</w:t>
      </w:r>
    </w:p>
    <w:p w:rsidR="000727C7" w:rsidRPr="004A6965" w:rsidRDefault="000727C7" w:rsidP="000727C7">
      <w:pPr>
        <w:rPr>
          <w:highlight w:val="yellow"/>
        </w:rPr>
      </w:pPr>
    </w:p>
    <w:p w:rsidR="000727C7" w:rsidRPr="004A6965" w:rsidRDefault="000727C7" w:rsidP="000727C7">
      <w:r w:rsidRPr="004A6965">
        <w:t>Lai novērtētu projekta pasākumu ietekmi uz griezes un citu putnu populācijām</w:t>
      </w:r>
      <w:r>
        <w:t>,</w:t>
      </w:r>
      <w:r w:rsidRPr="004A6965">
        <w:t xml:space="preserve"> mērķtiecīgas griežu un citu lauksaimniecības zemēs sastopamo naktsputnu uzskaites projekta teritorijā </w:t>
      </w:r>
      <w:r>
        <w:t>uz</w:t>
      </w:r>
      <w:r w:rsidRPr="004A6965">
        <w:t>sāk</w:t>
      </w:r>
      <w:r>
        <w:t>a</w:t>
      </w:r>
      <w:r w:rsidRPr="004A6965">
        <w:t xml:space="preserve"> 2011.</w:t>
      </w:r>
      <w:r>
        <w:t> </w:t>
      </w:r>
      <w:r w:rsidRPr="004A6965">
        <w:t xml:space="preserve">gadā, bet, lai novērtētu populāciju pārmaiņas ilgākā laika posmā Dvietes </w:t>
      </w:r>
      <w:r>
        <w:t xml:space="preserve">palienes </w:t>
      </w:r>
      <w:r w:rsidRPr="004A6965">
        <w:t>dabas parkā kopumā, izmantoti arī iepriekšējos gados projektu</w:t>
      </w:r>
      <w:r>
        <w:t xml:space="preserve"> </w:t>
      </w:r>
      <w:r w:rsidRPr="009564CA">
        <w:t xml:space="preserve">LIFE04NAT/LV/000198 </w:t>
      </w:r>
      <w:r w:rsidRPr="004A6965">
        <w:t>„Latvijas palieņu pļavu atjaunošana ES prioritāro sugu un biotopu saglabāšanai” (Račinska, Klepers 2008; 2006.–2008.</w:t>
      </w:r>
      <w:r>
        <w:t> </w:t>
      </w:r>
      <w:r w:rsidRPr="004A6965">
        <w:t>g.) un „</w:t>
      </w:r>
      <w:r w:rsidRPr="000E0560">
        <w:t>Natura 2000</w:t>
      </w:r>
      <w:r w:rsidRPr="004A6965">
        <w:t xml:space="preserve"> vietu monitorings. Putni” (LOB nepub</w:t>
      </w:r>
      <w:r>
        <w:t>. dati</w:t>
      </w:r>
      <w:r w:rsidRPr="004A6965">
        <w:t>; 2009.</w:t>
      </w:r>
      <w:r>
        <w:t> </w:t>
      </w:r>
      <w:r w:rsidRPr="004A6965">
        <w:t>g.) ietvaros veikto uzskaišu dati.</w:t>
      </w:r>
      <w:r>
        <w:t xml:space="preserve"> 2016. gadā Latvijas vides aizsardzības fonda finansētā projekta “Dabas aizsardzības plāna pasākumu īstenošana dabas parkā “Dvietes paliene”” (reģ. Nr. 1-08/174/2016) ietvaros veiktas īpaši aizsargājamo un ar bioloģiski vērtīgajiem zālājiem (Auniņš 2013) saistīto putnu uzskaites.</w:t>
      </w:r>
    </w:p>
    <w:p w:rsidR="000727C7" w:rsidRPr="004A6965" w:rsidRDefault="000727C7" w:rsidP="000727C7"/>
    <w:p w:rsidR="000727C7" w:rsidRPr="004A6965" w:rsidRDefault="000727C7" w:rsidP="000727C7">
      <w:r w:rsidRPr="004A6965">
        <w:t>Lai novērtētu naktsputnu populāciju pārmaiņas</w:t>
      </w:r>
      <w:r>
        <w:t>,</w:t>
      </w:r>
      <w:r w:rsidRPr="004A6965">
        <w:t xml:space="preserve"> Dvietes palienes dabas parka teritorijā kopumā ierīkoti pieci t.s. kontroles maršruti (K-1–K-5; 1.</w:t>
      </w:r>
      <w:r>
        <w:t> </w:t>
      </w:r>
      <w:r w:rsidRPr="004A6965">
        <w:t xml:space="preserve">att.), kuros uzskaites veiktas </w:t>
      </w:r>
      <w:r>
        <w:t xml:space="preserve">jau </w:t>
      </w:r>
      <w:r w:rsidRPr="004A6965">
        <w:t>2006.–2009.</w:t>
      </w:r>
      <w:r>
        <w:t> </w:t>
      </w:r>
      <w:r w:rsidRPr="004A6965">
        <w:t>g. Projekta pasākumu ietekmes izvērtēšanai ierīkoti divi t.s. pastāvīgie maršruti (P-1 un P-2), kuros uzskaites sāktas 2011.</w:t>
      </w:r>
      <w:r>
        <w:t> </w:t>
      </w:r>
      <w:r w:rsidRPr="004A6965">
        <w:t>g. Maršrutu garumi parādīti 1.</w:t>
      </w:r>
      <w:r>
        <w:t> </w:t>
      </w:r>
      <w:r w:rsidRPr="004A6965">
        <w:t>tabulā. Kontroles maršrutu kopējais garums ir 21,92</w:t>
      </w:r>
      <w:r>
        <w:t> </w:t>
      </w:r>
      <w:r w:rsidRPr="004A6965">
        <w:t>km, bet pastāvīgo maršrutu – 10,20</w:t>
      </w:r>
      <w:r>
        <w:t> </w:t>
      </w:r>
      <w:r w:rsidRPr="004A6965">
        <w:t>km. Kontroles maršrutos uzskaites veica J.</w:t>
      </w:r>
      <w:r>
        <w:t> </w:t>
      </w:r>
      <w:r w:rsidRPr="004A6965">
        <w:t>Reihmanis</w:t>
      </w:r>
      <w:r>
        <w:t xml:space="preserve"> (2006.-2015. gados), A. Avotiņš jun. (K-1, 2016. g.), D. Drazdovskis (K-5, 2016. g.), M. Rozenfelde (K-4, 2016. g.), M. Zilgalvis (K-2, K-3, 2016. g.).</w:t>
      </w:r>
      <w:r w:rsidRPr="004A6965">
        <w:t xml:space="preserve"> </w:t>
      </w:r>
      <w:r>
        <w:t>P</w:t>
      </w:r>
      <w:r w:rsidRPr="004A6965">
        <w:t>astāvīgajos maršrutos D.</w:t>
      </w:r>
      <w:r>
        <w:t> </w:t>
      </w:r>
      <w:r w:rsidRPr="004A6965">
        <w:t>Drazdovskis (P-1; 2011.–</w:t>
      </w:r>
      <w:r w:rsidRPr="004476DF">
        <w:t>2012., 2014.-201</w:t>
      </w:r>
      <w:r>
        <w:t>6</w:t>
      </w:r>
      <w:r w:rsidRPr="004476DF">
        <w:t>. g.), G. Grandāns (P-1; 2013. g.) un A. Avotiņš jun. (P-2).</w:t>
      </w:r>
    </w:p>
    <w:p w:rsidR="000727C7" w:rsidRPr="004A6965" w:rsidRDefault="000727C7" w:rsidP="000727C7">
      <w:pPr>
        <w:rPr>
          <w:highlight w:val="yellow"/>
        </w:rPr>
      </w:pPr>
    </w:p>
    <w:p w:rsidR="000727C7" w:rsidRPr="004A6965" w:rsidRDefault="000727C7" w:rsidP="000727C7">
      <w:pPr>
        <w:keepNext/>
        <w:rPr>
          <w:highlight w:val="yellow"/>
        </w:rPr>
      </w:pPr>
      <w:bookmarkStart w:id="2" w:name="_GoBack"/>
      <w:r>
        <w:rPr>
          <w:noProof/>
          <w:highlight w:val="yellow"/>
        </w:rPr>
        <w:lastRenderedPageBreak/>
        <w:drawing>
          <wp:inline distT="0" distB="0" distL="0" distR="0" wp14:anchorId="0314BDAF" wp14:editId="4DBD96B9">
            <wp:extent cx="5273040" cy="338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273040" cy="3383280"/>
                    </a:xfrm>
                    <a:prstGeom prst="rect">
                      <a:avLst/>
                    </a:prstGeom>
                    <a:noFill/>
                    <a:ln>
                      <a:noFill/>
                    </a:ln>
                  </pic:spPr>
                </pic:pic>
              </a:graphicData>
            </a:graphic>
          </wp:inline>
        </w:drawing>
      </w:r>
      <w:bookmarkEnd w:id="2"/>
    </w:p>
    <w:p w:rsidR="000727C7" w:rsidRDefault="000727C7" w:rsidP="000727C7">
      <w:r w:rsidRPr="004A6965">
        <w:t>1.</w:t>
      </w:r>
      <w:r>
        <w:t> </w:t>
      </w:r>
      <w:r w:rsidRPr="004A6965">
        <w:t>attēls. Naktsputnu uzskaišu maršrutu izvietojums un numerācija.</w:t>
      </w:r>
    </w:p>
    <w:p w:rsidR="000727C7" w:rsidRPr="004A6965" w:rsidRDefault="000727C7" w:rsidP="000727C7"/>
    <w:tbl>
      <w:tblPr>
        <w:tblW w:w="8902" w:type="dxa"/>
        <w:tblLayout w:type="fixed"/>
        <w:tblLook w:val="01E0" w:firstRow="1" w:lastRow="1" w:firstColumn="1" w:lastColumn="1" w:noHBand="0" w:noVBand="0"/>
      </w:tblPr>
      <w:tblGrid>
        <w:gridCol w:w="3168"/>
        <w:gridCol w:w="5734"/>
      </w:tblGrid>
      <w:tr w:rsidR="000727C7" w:rsidRPr="004A6965" w:rsidTr="001E2F07">
        <w:trPr>
          <w:cantSplit/>
        </w:trPr>
        <w:tc>
          <w:tcPr>
            <w:tcW w:w="8902" w:type="dxa"/>
            <w:gridSpan w:val="2"/>
            <w:tcBorders>
              <w:bottom w:val="single" w:sz="12" w:space="0" w:color="auto"/>
            </w:tcBorders>
            <w:shd w:val="clear" w:color="auto" w:fill="auto"/>
          </w:tcPr>
          <w:p w:rsidR="000727C7" w:rsidRPr="007A4824" w:rsidRDefault="000727C7" w:rsidP="001E2F07">
            <w:pPr>
              <w:keepLines/>
              <w:jc w:val="right"/>
              <w:rPr>
                <w:b/>
              </w:rPr>
            </w:pPr>
            <w:r w:rsidRPr="007A4824">
              <w:rPr>
                <w:b/>
              </w:rPr>
              <w:t>1.</w:t>
            </w:r>
            <w:r>
              <w:rPr>
                <w:b/>
              </w:rPr>
              <w:t> </w:t>
            </w:r>
            <w:r w:rsidRPr="007A4824">
              <w:rPr>
                <w:b/>
              </w:rPr>
              <w:t>tabula</w:t>
            </w:r>
          </w:p>
          <w:p w:rsidR="000727C7" w:rsidRDefault="000727C7" w:rsidP="001E2F07">
            <w:pPr>
              <w:keepLines/>
              <w:jc w:val="right"/>
              <w:rPr>
                <w:b/>
              </w:rPr>
            </w:pPr>
            <w:r w:rsidRPr="007A4824">
              <w:rPr>
                <w:b/>
              </w:rPr>
              <w:t xml:space="preserve">Dvietes </w:t>
            </w:r>
            <w:r>
              <w:rPr>
                <w:b/>
              </w:rPr>
              <w:t xml:space="preserve">palienes </w:t>
            </w:r>
            <w:r w:rsidRPr="007A4824">
              <w:rPr>
                <w:b/>
              </w:rPr>
              <w:t>dabas parkā ierīkoto naktsputnu uzskaišu maršrutu</w:t>
            </w:r>
            <w:r>
              <w:rPr>
                <w:b/>
              </w:rPr>
              <w:t xml:space="preserve"> </w:t>
            </w:r>
            <w:r w:rsidRPr="007A4824">
              <w:rPr>
                <w:b/>
              </w:rPr>
              <w:t>garumi</w:t>
            </w:r>
          </w:p>
          <w:p w:rsidR="000727C7" w:rsidRPr="007A4824" w:rsidRDefault="000727C7" w:rsidP="001E2F07">
            <w:pPr>
              <w:keepLines/>
              <w:jc w:val="right"/>
              <w:rPr>
                <w:b/>
              </w:rPr>
            </w:pPr>
          </w:p>
        </w:tc>
      </w:tr>
      <w:tr w:rsidR="000727C7" w:rsidRPr="004A6965" w:rsidTr="001E2F07">
        <w:trPr>
          <w:cantSplit/>
        </w:trPr>
        <w:tc>
          <w:tcPr>
            <w:tcW w:w="3168" w:type="dxa"/>
            <w:tcBorders>
              <w:bottom w:val="single" w:sz="4" w:space="0" w:color="auto"/>
            </w:tcBorders>
            <w:shd w:val="clear" w:color="auto" w:fill="auto"/>
          </w:tcPr>
          <w:p w:rsidR="000727C7" w:rsidRPr="007A4824" w:rsidRDefault="000727C7" w:rsidP="001E2F07">
            <w:pPr>
              <w:keepLines/>
              <w:rPr>
                <w:b/>
              </w:rPr>
            </w:pPr>
            <w:r w:rsidRPr="007A4824">
              <w:rPr>
                <w:b/>
              </w:rPr>
              <w:t>Maršruts</w:t>
            </w:r>
            <w:r>
              <w:rPr>
                <w:b/>
              </w:rPr>
              <w:t xml:space="preserve">* </w:t>
            </w:r>
          </w:p>
        </w:tc>
        <w:tc>
          <w:tcPr>
            <w:tcW w:w="5734" w:type="dxa"/>
            <w:tcBorders>
              <w:bottom w:val="single" w:sz="4" w:space="0" w:color="auto"/>
            </w:tcBorders>
            <w:shd w:val="clear" w:color="auto" w:fill="auto"/>
          </w:tcPr>
          <w:p w:rsidR="000727C7" w:rsidRPr="007A4824" w:rsidRDefault="000727C7" w:rsidP="001E2F07">
            <w:pPr>
              <w:keepLines/>
              <w:rPr>
                <w:b/>
              </w:rPr>
            </w:pPr>
            <w:r w:rsidRPr="007A4824">
              <w:rPr>
                <w:b/>
              </w:rPr>
              <w:t>Garums (km)</w:t>
            </w:r>
            <w:r>
              <w:rPr>
                <w:b/>
              </w:rPr>
              <w:t xml:space="preserve"> </w:t>
            </w:r>
          </w:p>
        </w:tc>
      </w:tr>
      <w:tr w:rsidR="000727C7" w:rsidRPr="004A6965" w:rsidTr="001E2F07">
        <w:trPr>
          <w:cantSplit/>
        </w:trPr>
        <w:tc>
          <w:tcPr>
            <w:tcW w:w="3168" w:type="dxa"/>
            <w:tcBorders>
              <w:top w:val="single" w:sz="4" w:space="0" w:color="auto"/>
            </w:tcBorders>
            <w:shd w:val="clear" w:color="auto" w:fill="auto"/>
          </w:tcPr>
          <w:p w:rsidR="000727C7" w:rsidRPr="004A6965" w:rsidRDefault="000727C7" w:rsidP="001E2F07">
            <w:pPr>
              <w:keepLines/>
            </w:pPr>
            <w:r w:rsidRPr="004A6965">
              <w:t>K-1</w:t>
            </w:r>
          </w:p>
        </w:tc>
        <w:tc>
          <w:tcPr>
            <w:tcW w:w="5734" w:type="dxa"/>
            <w:tcBorders>
              <w:top w:val="single" w:sz="4" w:space="0" w:color="auto"/>
            </w:tcBorders>
            <w:shd w:val="clear" w:color="auto" w:fill="auto"/>
          </w:tcPr>
          <w:p w:rsidR="000727C7" w:rsidRPr="004A6965" w:rsidRDefault="000727C7" w:rsidP="001E2F07">
            <w:pPr>
              <w:keepLines/>
            </w:pPr>
            <w:r w:rsidRPr="004A6965">
              <w:t>3,22</w:t>
            </w:r>
          </w:p>
        </w:tc>
      </w:tr>
      <w:tr w:rsidR="000727C7" w:rsidRPr="004A6965" w:rsidTr="001E2F07">
        <w:trPr>
          <w:cantSplit/>
        </w:trPr>
        <w:tc>
          <w:tcPr>
            <w:tcW w:w="3168" w:type="dxa"/>
            <w:shd w:val="clear" w:color="auto" w:fill="auto"/>
          </w:tcPr>
          <w:p w:rsidR="000727C7" w:rsidRPr="004A6965" w:rsidRDefault="000727C7" w:rsidP="001E2F07">
            <w:pPr>
              <w:keepLines/>
            </w:pPr>
            <w:r w:rsidRPr="004A6965">
              <w:t>K-2</w:t>
            </w:r>
          </w:p>
        </w:tc>
        <w:tc>
          <w:tcPr>
            <w:tcW w:w="5734" w:type="dxa"/>
            <w:shd w:val="clear" w:color="auto" w:fill="auto"/>
          </w:tcPr>
          <w:p w:rsidR="000727C7" w:rsidRPr="004A6965" w:rsidRDefault="000727C7" w:rsidP="001E2F07">
            <w:pPr>
              <w:keepLines/>
            </w:pPr>
            <w:r w:rsidRPr="004A6965">
              <w:t>3,24</w:t>
            </w:r>
          </w:p>
        </w:tc>
      </w:tr>
      <w:tr w:rsidR="000727C7" w:rsidRPr="004A6965" w:rsidTr="001E2F07">
        <w:trPr>
          <w:cantSplit/>
        </w:trPr>
        <w:tc>
          <w:tcPr>
            <w:tcW w:w="3168" w:type="dxa"/>
            <w:shd w:val="clear" w:color="auto" w:fill="auto"/>
          </w:tcPr>
          <w:p w:rsidR="000727C7" w:rsidRPr="004A6965" w:rsidRDefault="000727C7" w:rsidP="001E2F07">
            <w:pPr>
              <w:keepLines/>
            </w:pPr>
            <w:r w:rsidRPr="004A6965">
              <w:t>K-3</w:t>
            </w:r>
          </w:p>
        </w:tc>
        <w:tc>
          <w:tcPr>
            <w:tcW w:w="5734" w:type="dxa"/>
            <w:shd w:val="clear" w:color="auto" w:fill="auto"/>
          </w:tcPr>
          <w:p w:rsidR="000727C7" w:rsidRPr="004A6965" w:rsidRDefault="000727C7" w:rsidP="001E2F07">
            <w:pPr>
              <w:keepLines/>
            </w:pPr>
            <w:r w:rsidRPr="004A6965">
              <w:t>4,11</w:t>
            </w:r>
          </w:p>
        </w:tc>
      </w:tr>
      <w:tr w:rsidR="000727C7" w:rsidRPr="004A6965" w:rsidTr="001E2F07">
        <w:trPr>
          <w:cantSplit/>
        </w:trPr>
        <w:tc>
          <w:tcPr>
            <w:tcW w:w="3168" w:type="dxa"/>
            <w:shd w:val="clear" w:color="auto" w:fill="auto"/>
          </w:tcPr>
          <w:p w:rsidR="000727C7" w:rsidRPr="004A6965" w:rsidRDefault="000727C7" w:rsidP="001E2F07">
            <w:pPr>
              <w:keepLines/>
            </w:pPr>
            <w:r w:rsidRPr="004A6965">
              <w:t>K-4</w:t>
            </w:r>
          </w:p>
        </w:tc>
        <w:tc>
          <w:tcPr>
            <w:tcW w:w="5734" w:type="dxa"/>
            <w:shd w:val="clear" w:color="auto" w:fill="auto"/>
          </w:tcPr>
          <w:p w:rsidR="000727C7" w:rsidRPr="004A6965" w:rsidRDefault="000727C7" w:rsidP="001E2F07">
            <w:pPr>
              <w:keepLines/>
            </w:pPr>
            <w:r w:rsidRPr="004A6965">
              <w:t>8,75</w:t>
            </w:r>
          </w:p>
        </w:tc>
      </w:tr>
      <w:tr w:rsidR="000727C7" w:rsidRPr="004A6965" w:rsidTr="001E2F07">
        <w:trPr>
          <w:cantSplit/>
        </w:trPr>
        <w:tc>
          <w:tcPr>
            <w:tcW w:w="3168" w:type="dxa"/>
            <w:shd w:val="clear" w:color="auto" w:fill="auto"/>
          </w:tcPr>
          <w:p w:rsidR="000727C7" w:rsidRPr="004A6965" w:rsidRDefault="000727C7" w:rsidP="001E2F07">
            <w:pPr>
              <w:keepLines/>
            </w:pPr>
            <w:r w:rsidRPr="004A6965">
              <w:t>K-5</w:t>
            </w:r>
          </w:p>
        </w:tc>
        <w:tc>
          <w:tcPr>
            <w:tcW w:w="5734" w:type="dxa"/>
            <w:shd w:val="clear" w:color="auto" w:fill="auto"/>
          </w:tcPr>
          <w:p w:rsidR="000727C7" w:rsidRPr="004A6965" w:rsidRDefault="000727C7" w:rsidP="001E2F07">
            <w:pPr>
              <w:keepLines/>
            </w:pPr>
            <w:r w:rsidRPr="004A6965">
              <w:t>2,60</w:t>
            </w:r>
          </w:p>
        </w:tc>
      </w:tr>
      <w:tr w:rsidR="000727C7" w:rsidRPr="004A6965" w:rsidTr="001E2F07">
        <w:trPr>
          <w:cantSplit/>
        </w:trPr>
        <w:tc>
          <w:tcPr>
            <w:tcW w:w="3168" w:type="dxa"/>
            <w:shd w:val="clear" w:color="auto" w:fill="auto"/>
          </w:tcPr>
          <w:p w:rsidR="000727C7" w:rsidRPr="004A6965" w:rsidRDefault="000727C7" w:rsidP="001E2F07">
            <w:pPr>
              <w:keepLines/>
            </w:pPr>
            <w:r w:rsidRPr="004A6965">
              <w:t>P-1</w:t>
            </w:r>
          </w:p>
        </w:tc>
        <w:tc>
          <w:tcPr>
            <w:tcW w:w="5734" w:type="dxa"/>
            <w:shd w:val="clear" w:color="auto" w:fill="auto"/>
          </w:tcPr>
          <w:p w:rsidR="000727C7" w:rsidRPr="004A6965" w:rsidRDefault="000727C7" w:rsidP="001E2F07">
            <w:pPr>
              <w:keepLines/>
            </w:pPr>
            <w:r w:rsidRPr="004A6965">
              <w:t>5,09</w:t>
            </w:r>
          </w:p>
        </w:tc>
      </w:tr>
      <w:tr w:rsidR="000727C7" w:rsidRPr="004A6965" w:rsidTr="001E2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68" w:type="dxa"/>
            <w:tcBorders>
              <w:top w:val="nil"/>
              <w:left w:val="nil"/>
              <w:bottom w:val="single" w:sz="12" w:space="0" w:color="auto"/>
              <w:right w:val="nil"/>
            </w:tcBorders>
            <w:shd w:val="clear" w:color="auto" w:fill="auto"/>
          </w:tcPr>
          <w:p w:rsidR="000727C7" w:rsidRPr="004A6965" w:rsidRDefault="000727C7" w:rsidP="001E2F07">
            <w:pPr>
              <w:keepLines/>
            </w:pPr>
            <w:r w:rsidRPr="004A6965">
              <w:t>P-2</w:t>
            </w:r>
          </w:p>
        </w:tc>
        <w:tc>
          <w:tcPr>
            <w:tcW w:w="5734" w:type="dxa"/>
            <w:tcBorders>
              <w:top w:val="nil"/>
              <w:left w:val="nil"/>
              <w:bottom w:val="single" w:sz="12" w:space="0" w:color="auto"/>
              <w:right w:val="nil"/>
            </w:tcBorders>
            <w:shd w:val="clear" w:color="auto" w:fill="auto"/>
          </w:tcPr>
          <w:p w:rsidR="000727C7" w:rsidRPr="004A6965" w:rsidRDefault="000727C7" w:rsidP="001E2F07">
            <w:pPr>
              <w:keepLines/>
            </w:pPr>
            <w:r w:rsidRPr="004A6965">
              <w:t>5,11</w:t>
            </w:r>
          </w:p>
        </w:tc>
      </w:tr>
      <w:tr w:rsidR="000727C7" w:rsidRPr="004A6965" w:rsidTr="001E2F07">
        <w:trPr>
          <w:cantSplit/>
        </w:trPr>
        <w:tc>
          <w:tcPr>
            <w:tcW w:w="8902" w:type="dxa"/>
            <w:gridSpan w:val="2"/>
            <w:tcBorders>
              <w:top w:val="single" w:sz="12" w:space="0" w:color="auto"/>
            </w:tcBorders>
            <w:shd w:val="clear" w:color="auto" w:fill="auto"/>
          </w:tcPr>
          <w:p w:rsidR="000727C7" w:rsidRPr="004A6965" w:rsidRDefault="000727C7" w:rsidP="001E2F07">
            <w:pPr>
              <w:keepLines/>
            </w:pPr>
            <w:r w:rsidRPr="004A6965">
              <w:t>* Maršrutu numerāciju sk. 1.</w:t>
            </w:r>
            <w:r>
              <w:t> </w:t>
            </w:r>
            <w:r w:rsidRPr="004A6965">
              <w:t>attēlā.</w:t>
            </w:r>
          </w:p>
        </w:tc>
      </w:tr>
    </w:tbl>
    <w:p w:rsidR="000727C7" w:rsidRPr="004A6965" w:rsidRDefault="000727C7" w:rsidP="000727C7">
      <w:pPr>
        <w:rPr>
          <w:highlight w:val="yellow"/>
        </w:rPr>
      </w:pPr>
    </w:p>
    <w:p w:rsidR="000727C7" w:rsidRDefault="000727C7" w:rsidP="000727C7">
      <w:r w:rsidRPr="004A6965">
        <w:t>Uzskaites veiktas atbilstoši monitoringa programmas „Naktsputnu monitorings lauksaimniecības zemēs” uzskaišu metodikai (Keišs 2006</w:t>
      </w:r>
      <w:r>
        <w:t>a</w:t>
      </w:r>
      <w:r w:rsidRPr="004A6965">
        <w:t xml:space="preserve">). Vienīgā atkāpe no minētās metodikas bija tā, ka netika ievākta informācija par biotopiem, kuros dzirdēti putni. </w:t>
      </w:r>
      <w:r>
        <w:t xml:space="preserve">2011. un 2012. gadā pastāvīgajos maršrutos veica trīs uzskaites. Ņemot vērā vienošanos ar Latvijas Dabas fondu , ka turpmākajos gados veicamas tikai divas uzskaites, nejauši izvēlēta viena uzskaite katrā no gadiem katrā no pastāvīgajiem maršrutiem, kuras dati nav izmantoti griežu skaita novērtēšanai. Tomēr arī šo, no skaita aprēķiniem izslēgto, uzskaišu dati izmantoti, novērtējot griežu dzīvotnes izvēli (sk. tālāk). </w:t>
      </w:r>
      <w:r w:rsidRPr="004A6965">
        <w:t>Uzskaišu veikšanas datumi 2011.–201</w:t>
      </w:r>
      <w:r>
        <w:t>6</w:t>
      </w:r>
      <w:r w:rsidRPr="004A6965">
        <w:t>.</w:t>
      </w:r>
      <w:r>
        <w:t> </w:t>
      </w:r>
      <w:r w:rsidRPr="004A6965">
        <w:t>gadā apkopoti 2.</w:t>
      </w:r>
      <w:r>
        <w:t> </w:t>
      </w:r>
      <w:r w:rsidRPr="004A6965">
        <w:t>tabulā.</w:t>
      </w:r>
    </w:p>
    <w:p w:rsidR="000727C7" w:rsidRDefault="000727C7" w:rsidP="000727C7"/>
    <w:p w:rsidR="002C4BE1" w:rsidRDefault="002C4BE1">
      <w:pPr>
        <w:spacing w:after="200" w:line="276" w:lineRule="auto"/>
      </w:pPr>
      <w:r>
        <w:br w:type="page"/>
      </w:r>
    </w:p>
    <w:p w:rsidR="000727C7" w:rsidRPr="004A6965" w:rsidRDefault="000727C7" w:rsidP="000727C7"/>
    <w:p w:rsidR="000727C7" w:rsidRPr="004A6965" w:rsidRDefault="000727C7" w:rsidP="000727C7"/>
    <w:tbl>
      <w:tblPr>
        <w:tblW w:w="8939" w:type="dxa"/>
        <w:tblInd w:w="93" w:type="dxa"/>
        <w:tblLook w:val="0000" w:firstRow="0" w:lastRow="0" w:firstColumn="0" w:lastColumn="0" w:noHBand="0" w:noVBand="0"/>
      </w:tblPr>
      <w:tblGrid>
        <w:gridCol w:w="1116"/>
        <w:gridCol w:w="1103"/>
        <w:gridCol w:w="960"/>
        <w:gridCol w:w="960"/>
        <w:gridCol w:w="144"/>
        <w:gridCol w:w="816"/>
        <w:gridCol w:w="960"/>
        <w:gridCol w:w="960"/>
        <w:gridCol w:w="960"/>
        <w:gridCol w:w="960"/>
      </w:tblGrid>
      <w:tr w:rsidR="000727C7" w:rsidTr="001E2F07">
        <w:trPr>
          <w:trHeight w:val="315"/>
        </w:trPr>
        <w:tc>
          <w:tcPr>
            <w:tcW w:w="8939" w:type="dxa"/>
            <w:gridSpan w:val="10"/>
            <w:tcBorders>
              <w:top w:val="nil"/>
              <w:left w:val="nil"/>
              <w:bottom w:val="nil"/>
              <w:right w:val="nil"/>
            </w:tcBorders>
            <w:shd w:val="clear" w:color="auto" w:fill="auto"/>
            <w:noWrap/>
            <w:vAlign w:val="bottom"/>
          </w:tcPr>
          <w:p w:rsidR="000727C7" w:rsidRDefault="000727C7" w:rsidP="001E2F07">
            <w:pPr>
              <w:jc w:val="right"/>
              <w:rPr>
                <w:b/>
                <w:bCs/>
              </w:rPr>
            </w:pPr>
            <w:r>
              <w:rPr>
                <w:b/>
                <w:bCs/>
              </w:rPr>
              <w:t>2. tabula</w:t>
            </w:r>
          </w:p>
        </w:tc>
      </w:tr>
      <w:tr w:rsidR="000727C7" w:rsidTr="001E2F07">
        <w:trPr>
          <w:trHeight w:val="315"/>
        </w:trPr>
        <w:tc>
          <w:tcPr>
            <w:tcW w:w="8939" w:type="dxa"/>
            <w:gridSpan w:val="10"/>
            <w:tcBorders>
              <w:top w:val="nil"/>
              <w:left w:val="nil"/>
              <w:right w:val="nil"/>
            </w:tcBorders>
            <w:shd w:val="clear" w:color="auto" w:fill="auto"/>
            <w:noWrap/>
            <w:vAlign w:val="bottom"/>
          </w:tcPr>
          <w:p w:rsidR="000727C7" w:rsidRDefault="000727C7" w:rsidP="001E2F07">
            <w:pPr>
              <w:jc w:val="right"/>
              <w:rPr>
                <w:b/>
                <w:bCs/>
              </w:rPr>
            </w:pPr>
            <w:r>
              <w:rPr>
                <w:b/>
                <w:bCs/>
              </w:rPr>
              <w:t>Dvietes dabas parkā 2011.–2016.</w:t>
            </w:r>
            <w:r>
              <w:t> </w:t>
            </w:r>
            <w:r>
              <w:rPr>
                <w:b/>
                <w:bCs/>
              </w:rPr>
              <w:t>g. veikto uzskaišu datumi*</w:t>
            </w:r>
          </w:p>
          <w:p w:rsidR="000727C7" w:rsidRDefault="000727C7" w:rsidP="001E2F07">
            <w:pPr>
              <w:jc w:val="right"/>
              <w:rPr>
                <w:b/>
                <w:bCs/>
              </w:rPr>
            </w:pPr>
          </w:p>
        </w:tc>
      </w:tr>
      <w:tr w:rsidR="000727C7" w:rsidTr="001E2F07">
        <w:trPr>
          <w:trHeight w:val="315"/>
        </w:trPr>
        <w:tc>
          <w:tcPr>
            <w:tcW w:w="2219" w:type="dxa"/>
            <w:gridSpan w:val="2"/>
            <w:tcBorders>
              <w:top w:val="nil"/>
              <w:left w:val="nil"/>
              <w:bottom w:val="single" w:sz="18" w:space="0" w:color="auto"/>
              <w:right w:val="nil"/>
            </w:tcBorders>
            <w:shd w:val="clear" w:color="auto" w:fill="auto"/>
          </w:tcPr>
          <w:p w:rsidR="000727C7" w:rsidRDefault="000727C7" w:rsidP="001E2F07">
            <w:pPr>
              <w:rPr>
                <w:b/>
                <w:bCs/>
              </w:rPr>
            </w:pPr>
            <w:r>
              <w:rPr>
                <w:b/>
                <w:bCs/>
              </w:rPr>
              <w:t>Maršruts**</w:t>
            </w:r>
          </w:p>
        </w:tc>
        <w:tc>
          <w:tcPr>
            <w:tcW w:w="960" w:type="dxa"/>
            <w:tcBorders>
              <w:top w:val="nil"/>
              <w:left w:val="nil"/>
              <w:bottom w:val="single" w:sz="18" w:space="0" w:color="auto"/>
              <w:right w:val="nil"/>
            </w:tcBorders>
            <w:shd w:val="clear" w:color="auto" w:fill="auto"/>
          </w:tcPr>
          <w:p w:rsidR="000727C7" w:rsidRDefault="000727C7" w:rsidP="001E2F07">
            <w:r>
              <w:t>K-1</w:t>
            </w:r>
          </w:p>
        </w:tc>
        <w:tc>
          <w:tcPr>
            <w:tcW w:w="960" w:type="dxa"/>
            <w:tcBorders>
              <w:top w:val="nil"/>
              <w:left w:val="nil"/>
              <w:bottom w:val="single" w:sz="18" w:space="0" w:color="auto"/>
              <w:right w:val="nil"/>
            </w:tcBorders>
            <w:shd w:val="clear" w:color="auto" w:fill="auto"/>
          </w:tcPr>
          <w:p w:rsidR="000727C7" w:rsidRDefault="000727C7" w:rsidP="001E2F07">
            <w:r>
              <w:t>K-2</w:t>
            </w:r>
          </w:p>
        </w:tc>
        <w:tc>
          <w:tcPr>
            <w:tcW w:w="960" w:type="dxa"/>
            <w:gridSpan w:val="2"/>
            <w:tcBorders>
              <w:top w:val="nil"/>
              <w:left w:val="nil"/>
              <w:bottom w:val="single" w:sz="18" w:space="0" w:color="auto"/>
              <w:right w:val="nil"/>
            </w:tcBorders>
            <w:shd w:val="clear" w:color="auto" w:fill="auto"/>
          </w:tcPr>
          <w:p w:rsidR="000727C7" w:rsidRDefault="000727C7" w:rsidP="001E2F07">
            <w:r>
              <w:t>K-3</w:t>
            </w:r>
          </w:p>
        </w:tc>
        <w:tc>
          <w:tcPr>
            <w:tcW w:w="960" w:type="dxa"/>
            <w:tcBorders>
              <w:top w:val="nil"/>
              <w:left w:val="nil"/>
              <w:bottom w:val="single" w:sz="18" w:space="0" w:color="auto"/>
              <w:right w:val="nil"/>
            </w:tcBorders>
            <w:shd w:val="clear" w:color="auto" w:fill="auto"/>
          </w:tcPr>
          <w:p w:rsidR="000727C7" w:rsidRDefault="000727C7" w:rsidP="001E2F07">
            <w:r>
              <w:t>K-4</w:t>
            </w:r>
          </w:p>
        </w:tc>
        <w:tc>
          <w:tcPr>
            <w:tcW w:w="960" w:type="dxa"/>
            <w:tcBorders>
              <w:top w:val="nil"/>
              <w:left w:val="nil"/>
              <w:bottom w:val="single" w:sz="18" w:space="0" w:color="auto"/>
              <w:right w:val="nil"/>
            </w:tcBorders>
            <w:shd w:val="clear" w:color="auto" w:fill="auto"/>
          </w:tcPr>
          <w:p w:rsidR="000727C7" w:rsidRDefault="000727C7" w:rsidP="001E2F07">
            <w:r>
              <w:t>K-5</w:t>
            </w:r>
          </w:p>
        </w:tc>
        <w:tc>
          <w:tcPr>
            <w:tcW w:w="960" w:type="dxa"/>
            <w:tcBorders>
              <w:top w:val="nil"/>
              <w:left w:val="nil"/>
              <w:bottom w:val="single" w:sz="18" w:space="0" w:color="auto"/>
              <w:right w:val="nil"/>
            </w:tcBorders>
            <w:shd w:val="clear" w:color="auto" w:fill="auto"/>
          </w:tcPr>
          <w:p w:rsidR="000727C7" w:rsidRDefault="000727C7" w:rsidP="001E2F07">
            <w:r>
              <w:t>P-1</w:t>
            </w:r>
          </w:p>
        </w:tc>
        <w:tc>
          <w:tcPr>
            <w:tcW w:w="960" w:type="dxa"/>
            <w:tcBorders>
              <w:top w:val="nil"/>
              <w:left w:val="nil"/>
              <w:bottom w:val="single" w:sz="18" w:space="0" w:color="auto"/>
              <w:right w:val="nil"/>
            </w:tcBorders>
            <w:shd w:val="clear" w:color="auto" w:fill="auto"/>
          </w:tcPr>
          <w:p w:rsidR="000727C7" w:rsidRDefault="000727C7" w:rsidP="001E2F07">
            <w:r>
              <w:t>P-2</w:t>
            </w:r>
          </w:p>
        </w:tc>
      </w:tr>
      <w:tr w:rsidR="000727C7" w:rsidTr="001E2F07">
        <w:trPr>
          <w:trHeight w:val="315"/>
        </w:trPr>
        <w:tc>
          <w:tcPr>
            <w:tcW w:w="1116" w:type="dxa"/>
            <w:vMerge w:val="restart"/>
            <w:tcBorders>
              <w:top w:val="single" w:sz="18" w:space="0" w:color="auto"/>
              <w:left w:val="nil"/>
              <w:bottom w:val="nil"/>
              <w:right w:val="nil"/>
            </w:tcBorders>
            <w:shd w:val="clear" w:color="auto" w:fill="auto"/>
            <w:vAlign w:val="center"/>
          </w:tcPr>
          <w:p w:rsidR="000727C7" w:rsidRDefault="000727C7" w:rsidP="001E2F07">
            <w:pPr>
              <w:jc w:val="center"/>
              <w:rPr>
                <w:b/>
                <w:bCs/>
              </w:rPr>
            </w:pPr>
            <w:r>
              <w:rPr>
                <w:b/>
                <w:bCs/>
              </w:rPr>
              <w:t>2011. g.</w:t>
            </w:r>
          </w:p>
        </w:tc>
        <w:tc>
          <w:tcPr>
            <w:tcW w:w="1103" w:type="dxa"/>
            <w:tcBorders>
              <w:top w:val="single" w:sz="18" w:space="0" w:color="auto"/>
              <w:left w:val="nil"/>
              <w:bottom w:val="nil"/>
              <w:right w:val="nil"/>
            </w:tcBorders>
            <w:shd w:val="clear" w:color="auto" w:fill="auto"/>
          </w:tcPr>
          <w:p w:rsidR="000727C7" w:rsidRDefault="000727C7" w:rsidP="001E2F07">
            <w:pPr>
              <w:rPr>
                <w:b/>
                <w:bCs/>
              </w:rPr>
            </w:pPr>
            <w:r>
              <w:rPr>
                <w:b/>
                <w:bCs/>
              </w:rPr>
              <w:t>1. uzsk.</w:t>
            </w:r>
          </w:p>
        </w:tc>
        <w:tc>
          <w:tcPr>
            <w:tcW w:w="960" w:type="dxa"/>
            <w:tcBorders>
              <w:top w:val="single" w:sz="18" w:space="0" w:color="auto"/>
              <w:left w:val="nil"/>
              <w:bottom w:val="nil"/>
              <w:right w:val="nil"/>
            </w:tcBorders>
            <w:shd w:val="clear" w:color="auto" w:fill="auto"/>
          </w:tcPr>
          <w:p w:rsidR="000727C7" w:rsidRDefault="000727C7" w:rsidP="001E2F07">
            <w:r>
              <w:t>27.05.</w:t>
            </w:r>
          </w:p>
        </w:tc>
        <w:tc>
          <w:tcPr>
            <w:tcW w:w="960" w:type="dxa"/>
            <w:tcBorders>
              <w:top w:val="single" w:sz="18" w:space="0" w:color="auto"/>
              <w:left w:val="nil"/>
              <w:bottom w:val="nil"/>
              <w:right w:val="nil"/>
            </w:tcBorders>
            <w:shd w:val="clear" w:color="auto" w:fill="auto"/>
          </w:tcPr>
          <w:p w:rsidR="000727C7" w:rsidRDefault="000727C7" w:rsidP="001E2F07">
            <w:r>
              <w:t>27.05.</w:t>
            </w:r>
          </w:p>
        </w:tc>
        <w:tc>
          <w:tcPr>
            <w:tcW w:w="960" w:type="dxa"/>
            <w:gridSpan w:val="2"/>
            <w:tcBorders>
              <w:top w:val="single" w:sz="18" w:space="0" w:color="auto"/>
              <w:left w:val="nil"/>
              <w:bottom w:val="nil"/>
              <w:right w:val="nil"/>
            </w:tcBorders>
            <w:shd w:val="clear" w:color="auto" w:fill="auto"/>
          </w:tcPr>
          <w:p w:rsidR="000727C7" w:rsidRDefault="000727C7" w:rsidP="001E2F07">
            <w:r>
              <w:t>26.05.</w:t>
            </w:r>
          </w:p>
        </w:tc>
        <w:tc>
          <w:tcPr>
            <w:tcW w:w="960" w:type="dxa"/>
            <w:tcBorders>
              <w:top w:val="single" w:sz="18" w:space="0" w:color="auto"/>
              <w:left w:val="nil"/>
              <w:bottom w:val="nil"/>
              <w:right w:val="nil"/>
            </w:tcBorders>
            <w:shd w:val="clear" w:color="auto" w:fill="auto"/>
          </w:tcPr>
          <w:p w:rsidR="000727C7" w:rsidRDefault="000727C7" w:rsidP="001E2F07">
            <w:r>
              <w:t>27.05.</w:t>
            </w:r>
          </w:p>
        </w:tc>
        <w:tc>
          <w:tcPr>
            <w:tcW w:w="960" w:type="dxa"/>
            <w:tcBorders>
              <w:top w:val="single" w:sz="18" w:space="0" w:color="auto"/>
              <w:left w:val="nil"/>
              <w:bottom w:val="nil"/>
              <w:right w:val="nil"/>
            </w:tcBorders>
            <w:shd w:val="clear" w:color="auto" w:fill="auto"/>
          </w:tcPr>
          <w:p w:rsidR="000727C7" w:rsidRDefault="000727C7" w:rsidP="001E2F07">
            <w:r>
              <w:t>07.06.</w:t>
            </w:r>
          </w:p>
        </w:tc>
        <w:tc>
          <w:tcPr>
            <w:tcW w:w="960" w:type="dxa"/>
            <w:tcBorders>
              <w:top w:val="single" w:sz="18" w:space="0" w:color="auto"/>
              <w:left w:val="nil"/>
              <w:bottom w:val="nil"/>
              <w:right w:val="nil"/>
            </w:tcBorders>
            <w:shd w:val="clear" w:color="auto" w:fill="auto"/>
          </w:tcPr>
          <w:p w:rsidR="000727C7" w:rsidRDefault="000727C7" w:rsidP="001E2F07">
            <w:r>
              <w:t>01.06.</w:t>
            </w:r>
          </w:p>
        </w:tc>
        <w:tc>
          <w:tcPr>
            <w:tcW w:w="960" w:type="dxa"/>
            <w:tcBorders>
              <w:top w:val="single" w:sz="18" w:space="0" w:color="auto"/>
              <w:left w:val="nil"/>
              <w:bottom w:val="nil"/>
              <w:right w:val="nil"/>
            </w:tcBorders>
            <w:shd w:val="clear" w:color="auto" w:fill="auto"/>
          </w:tcPr>
          <w:p w:rsidR="000727C7" w:rsidRDefault="000727C7" w:rsidP="001E2F07">
            <w:r>
              <w:t>01.06.</w:t>
            </w:r>
          </w:p>
        </w:tc>
      </w:tr>
      <w:tr w:rsidR="000727C7" w:rsidTr="001E2F07">
        <w:trPr>
          <w:trHeight w:val="315"/>
        </w:trPr>
        <w:tc>
          <w:tcPr>
            <w:tcW w:w="1116" w:type="dxa"/>
            <w:vMerge/>
            <w:tcBorders>
              <w:top w:val="nil"/>
              <w:left w:val="nil"/>
              <w:bottom w:val="nil"/>
              <w:right w:val="nil"/>
            </w:tcBorders>
            <w:vAlign w:val="center"/>
          </w:tcPr>
          <w:p w:rsidR="000727C7" w:rsidRDefault="000727C7" w:rsidP="001E2F07">
            <w:pPr>
              <w:rPr>
                <w:b/>
                <w:bCs/>
              </w:rPr>
            </w:pPr>
          </w:p>
        </w:tc>
        <w:tc>
          <w:tcPr>
            <w:tcW w:w="1103" w:type="dxa"/>
            <w:tcBorders>
              <w:top w:val="nil"/>
              <w:left w:val="nil"/>
              <w:bottom w:val="nil"/>
              <w:right w:val="nil"/>
            </w:tcBorders>
            <w:shd w:val="clear" w:color="auto" w:fill="auto"/>
          </w:tcPr>
          <w:p w:rsidR="000727C7" w:rsidRDefault="000727C7" w:rsidP="001E2F07">
            <w:pPr>
              <w:rPr>
                <w:b/>
                <w:bCs/>
              </w:rPr>
            </w:pPr>
            <w:r>
              <w:rPr>
                <w:b/>
                <w:bCs/>
              </w:rPr>
              <w:t>2. uzsk.</w:t>
            </w:r>
          </w:p>
        </w:tc>
        <w:tc>
          <w:tcPr>
            <w:tcW w:w="960" w:type="dxa"/>
            <w:tcBorders>
              <w:top w:val="nil"/>
              <w:left w:val="nil"/>
              <w:bottom w:val="nil"/>
              <w:right w:val="nil"/>
            </w:tcBorders>
            <w:shd w:val="clear" w:color="auto" w:fill="auto"/>
          </w:tcPr>
          <w:p w:rsidR="000727C7" w:rsidRDefault="000727C7" w:rsidP="001E2F07">
            <w:r>
              <w:t>20.06.</w:t>
            </w:r>
          </w:p>
        </w:tc>
        <w:tc>
          <w:tcPr>
            <w:tcW w:w="960" w:type="dxa"/>
            <w:tcBorders>
              <w:top w:val="nil"/>
              <w:left w:val="nil"/>
              <w:bottom w:val="nil"/>
              <w:right w:val="nil"/>
            </w:tcBorders>
            <w:shd w:val="clear" w:color="auto" w:fill="auto"/>
          </w:tcPr>
          <w:p w:rsidR="000727C7" w:rsidRDefault="000727C7" w:rsidP="001E2F07">
            <w:r>
              <w:t>20.06.</w:t>
            </w:r>
          </w:p>
        </w:tc>
        <w:tc>
          <w:tcPr>
            <w:tcW w:w="960" w:type="dxa"/>
            <w:gridSpan w:val="2"/>
            <w:tcBorders>
              <w:top w:val="nil"/>
              <w:left w:val="nil"/>
              <w:bottom w:val="nil"/>
              <w:right w:val="nil"/>
            </w:tcBorders>
            <w:shd w:val="clear" w:color="auto" w:fill="auto"/>
          </w:tcPr>
          <w:p w:rsidR="000727C7" w:rsidRDefault="000727C7" w:rsidP="001E2F07">
            <w:r>
              <w:t>18.06.</w:t>
            </w:r>
          </w:p>
        </w:tc>
        <w:tc>
          <w:tcPr>
            <w:tcW w:w="960" w:type="dxa"/>
            <w:tcBorders>
              <w:top w:val="nil"/>
              <w:left w:val="nil"/>
              <w:bottom w:val="nil"/>
              <w:right w:val="nil"/>
            </w:tcBorders>
            <w:shd w:val="clear" w:color="auto" w:fill="auto"/>
          </w:tcPr>
          <w:p w:rsidR="000727C7" w:rsidRDefault="000727C7" w:rsidP="001E2F07">
            <w:r>
              <w:t>19.06.</w:t>
            </w:r>
          </w:p>
        </w:tc>
        <w:tc>
          <w:tcPr>
            <w:tcW w:w="960" w:type="dxa"/>
            <w:tcBorders>
              <w:top w:val="nil"/>
              <w:left w:val="nil"/>
              <w:bottom w:val="nil"/>
              <w:right w:val="nil"/>
            </w:tcBorders>
            <w:shd w:val="clear" w:color="auto" w:fill="auto"/>
          </w:tcPr>
          <w:p w:rsidR="000727C7" w:rsidRDefault="000727C7" w:rsidP="001E2F07">
            <w:r>
              <w:t>20.06.</w:t>
            </w:r>
          </w:p>
        </w:tc>
        <w:tc>
          <w:tcPr>
            <w:tcW w:w="960" w:type="dxa"/>
            <w:tcBorders>
              <w:top w:val="nil"/>
              <w:left w:val="nil"/>
              <w:bottom w:val="nil"/>
              <w:right w:val="nil"/>
            </w:tcBorders>
            <w:shd w:val="clear" w:color="auto" w:fill="auto"/>
          </w:tcPr>
          <w:p w:rsidR="000727C7" w:rsidRDefault="000727C7" w:rsidP="001E2F07">
            <w:r>
              <w:t>19.06.</w:t>
            </w:r>
          </w:p>
        </w:tc>
        <w:tc>
          <w:tcPr>
            <w:tcW w:w="960" w:type="dxa"/>
            <w:tcBorders>
              <w:top w:val="nil"/>
              <w:left w:val="nil"/>
              <w:bottom w:val="nil"/>
              <w:right w:val="nil"/>
            </w:tcBorders>
            <w:shd w:val="clear" w:color="auto" w:fill="auto"/>
          </w:tcPr>
          <w:p w:rsidR="000727C7" w:rsidRDefault="000727C7" w:rsidP="001E2F07">
            <w:r>
              <w:t>09.06.</w:t>
            </w:r>
          </w:p>
        </w:tc>
      </w:tr>
      <w:tr w:rsidR="000727C7" w:rsidTr="001E2F07">
        <w:trPr>
          <w:trHeight w:val="315"/>
        </w:trPr>
        <w:tc>
          <w:tcPr>
            <w:tcW w:w="1116" w:type="dxa"/>
            <w:vMerge w:val="restart"/>
            <w:tcBorders>
              <w:top w:val="nil"/>
              <w:left w:val="nil"/>
              <w:bottom w:val="nil"/>
              <w:right w:val="nil"/>
            </w:tcBorders>
            <w:shd w:val="clear" w:color="auto" w:fill="auto"/>
            <w:vAlign w:val="center"/>
          </w:tcPr>
          <w:p w:rsidR="000727C7" w:rsidRDefault="000727C7" w:rsidP="001E2F07">
            <w:pPr>
              <w:jc w:val="center"/>
              <w:rPr>
                <w:b/>
                <w:bCs/>
              </w:rPr>
            </w:pPr>
            <w:r>
              <w:rPr>
                <w:b/>
                <w:bCs/>
              </w:rPr>
              <w:t>2012. g.</w:t>
            </w:r>
          </w:p>
        </w:tc>
        <w:tc>
          <w:tcPr>
            <w:tcW w:w="1103" w:type="dxa"/>
            <w:tcBorders>
              <w:top w:val="nil"/>
              <w:left w:val="nil"/>
              <w:bottom w:val="nil"/>
              <w:right w:val="nil"/>
            </w:tcBorders>
            <w:shd w:val="clear" w:color="auto" w:fill="auto"/>
          </w:tcPr>
          <w:p w:rsidR="000727C7" w:rsidRDefault="000727C7" w:rsidP="001E2F07">
            <w:pPr>
              <w:rPr>
                <w:b/>
                <w:bCs/>
              </w:rPr>
            </w:pPr>
            <w:r>
              <w:rPr>
                <w:b/>
                <w:bCs/>
              </w:rPr>
              <w:t>1. uzsk.</w:t>
            </w:r>
          </w:p>
        </w:tc>
        <w:tc>
          <w:tcPr>
            <w:tcW w:w="960" w:type="dxa"/>
            <w:tcBorders>
              <w:top w:val="nil"/>
              <w:left w:val="nil"/>
              <w:bottom w:val="nil"/>
              <w:right w:val="nil"/>
            </w:tcBorders>
            <w:shd w:val="clear" w:color="auto" w:fill="auto"/>
          </w:tcPr>
          <w:p w:rsidR="000727C7" w:rsidRDefault="000727C7" w:rsidP="001E2F07">
            <w:r>
              <w:t>06.06.</w:t>
            </w:r>
          </w:p>
        </w:tc>
        <w:tc>
          <w:tcPr>
            <w:tcW w:w="960" w:type="dxa"/>
            <w:tcBorders>
              <w:top w:val="nil"/>
              <w:left w:val="nil"/>
              <w:bottom w:val="nil"/>
              <w:right w:val="nil"/>
            </w:tcBorders>
            <w:shd w:val="clear" w:color="auto" w:fill="auto"/>
          </w:tcPr>
          <w:p w:rsidR="000727C7" w:rsidRDefault="000727C7" w:rsidP="001E2F07">
            <w:r>
              <w:t>06.06.</w:t>
            </w:r>
          </w:p>
        </w:tc>
        <w:tc>
          <w:tcPr>
            <w:tcW w:w="960" w:type="dxa"/>
            <w:gridSpan w:val="2"/>
            <w:tcBorders>
              <w:top w:val="nil"/>
              <w:left w:val="nil"/>
              <w:bottom w:val="nil"/>
              <w:right w:val="nil"/>
            </w:tcBorders>
            <w:shd w:val="clear" w:color="auto" w:fill="auto"/>
          </w:tcPr>
          <w:p w:rsidR="000727C7" w:rsidRDefault="000727C7" w:rsidP="001E2F07">
            <w:r>
              <w:t>05.06.</w:t>
            </w:r>
          </w:p>
        </w:tc>
        <w:tc>
          <w:tcPr>
            <w:tcW w:w="960" w:type="dxa"/>
            <w:tcBorders>
              <w:top w:val="nil"/>
              <w:left w:val="nil"/>
              <w:bottom w:val="nil"/>
              <w:right w:val="nil"/>
            </w:tcBorders>
            <w:shd w:val="clear" w:color="auto" w:fill="auto"/>
          </w:tcPr>
          <w:p w:rsidR="000727C7" w:rsidRDefault="000727C7" w:rsidP="001E2F07">
            <w:r>
              <w:t>06.06.</w:t>
            </w:r>
          </w:p>
        </w:tc>
        <w:tc>
          <w:tcPr>
            <w:tcW w:w="960" w:type="dxa"/>
            <w:tcBorders>
              <w:top w:val="nil"/>
              <w:left w:val="nil"/>
              <w:bottom w:val="nil"/>
              <w:right w:val="nil"/>
            </w:tcBorders>
            <w:shd w:val="clear" w:color="auto" w:fill="auto"/>
          </w:tcPr>
          <w:p w:rsidR="000727C7" w:rsidRDefault="000727C7" w:rsidP="001E2F07">
            <w:r>
              <w:t>07.06.</w:t>
            </w:r>
          </w:p>
        </w:tc>
        <w:tc>
          <w:tcPr>
            <w:tcW w:w="960" w:type="dxa"/>
            <w:tcBorders>
              <w:top w:val="nil"/>
              <w:left w:val="nil"/>
              <w:bottom w:val="nil"/>
              <w:right w:val="nil"/>
            </w:tcBorders>
            <w:shd w:val="clear" w:color="auto" w:fill="auto"/>
          </w:tcPr>
          <w:p w:rsidR="000727C7" w:rsidRDefault="000727C7" w:rsidP="001E2F07">
            <w:r>
              <w:t>24.05.</w:t>
            </w:r>
          </w:p>
        </w:tc>
        <w:tc>
          <w:tcPr>
            <w:tcW w:w="960" w:type="dxa"/>
            <w:tcBorders>
              <w:top w:val="nil"/>
              <w:left w:val="nil"/>
              <w:bottom w:val="nil"/>
              <w:right w:val="nil"/>
            </w:tcBorders>
            <w:shd w:val="clear" w:color="auto" w:fill="auto"/>
          </w:tcPr>
          <w:p w:rsidR="000727C7" w:rsidRDefault="000727C7" w:rsidP="001E2F07">
            <w:r>
              <w:t>09.06.</w:t>
            </w:r>
          </w:p>
        </w:tc>
      </w:tr>
      <w:tr w:rsidR="000727C7" w:rsidTr="001E2F07">
        <w:trPr>
          <w:trHeight w:val="315"/>
        </w:trPr>
        <w:tc>
          <w:tcPr>
            <w:tcW w:w="1116" w:type="dxa"/>
            <w:vMerge/>
            <w:tcBorders>
              <w:top w:val="nil"/>
              <w:left w:val="nil"/>
              <w:bottom w:val="nil"/>
              <w:right w:val="nil"/>
            </w:tcBorders>
            <w:vAlign w:val="center"/>
          </w:tcPr>
          <w:p w:rsidR="000727C7" w:rsidRDefault="000727C7" w:rsidP="001E2F07">
            <w:pPr>
              <w:rPr>
                <w:b/>
                <w:bCs/>
              </w:rPr>
            </w:pPr>
          </w:p>
        </w:tc>
        <w:tc>
          <w:tcPr>
            <w:tcW w:w="1103" w:type="dxa"/>
            <w:tcBorders>
              <w:top w:val="nil"/>
              <w:left w:val="nil"/>
              <w:bottom w:val="nil"/>
              <w:right w:val="nil"/>
            </w:tcBorders>
            <w:shd w:val="clear" w:color="auto" w:fill="auto"/>
          </w:tcPr>
          <w:p w:rsidR="000727C7" w:rsidRDefault="000727C7" w:rsidP="001E2F07">
            <w:pPr>
              <w:rPr>
                <w:b/>
                <w:bCs/>
              </w:rPr>
            </w:pPr>
            <w:r>
              <w:rPr>
                <w:b/>
                <w:bCs/>
              </w:rPr>
              <w:t>2. uzsk.</w:t>
            </w:r>
          </w:p>
        </w:tc>
        <w:tc>
          <w:tcPr>
            <w:tcW w:w="960" w:type="dxa"/>
            <w:tcBorders>
              <w:top w:val="nil"/>
              <w:left w:val="nil"/>
              <w:bottom w:val="nil"/>
              <w:right w:val="nil"/>
            </w:tcBorders>
            <w:shd w:val="clear" w:color="auto" w:fill="auto"/>
          </w:tcPr>
          <w:p w:rsidR="000727C7" w:rsidRDefault="000727C7" w:rsidP="001E2F07">
            <w:r>
              <w:t>23.06.</w:t>
            </w:r>
          </w:p>
        </w:tc>
        <w:tc>
          <w:tcPr>
            <w:tcW w:w="960" w:type="dxa"/>
            <w:tcBorders>
              <w:top w:val="nil"/>
              <w:left w:val="nil"/>
              <w:bottom w:val="nil"/>
              <w:right w:val="nil"/>
            </w:tcBorders>
            <w:shd w:val="clear" w:color="auto" w:fill="auto"/>
          </w:tcPr>
          <w:p w:rsidR="000727C7" w:rsidRDefault="000727C7" w:rsidP="001E2F07">
            <w:r>
              <w:t>23.06.</w:t>
            </w:r>
          </w:p>
        </w:tc>
        <w:tc>
          <w:tcPr>
            <w:tcW w:w="960" w:type="dxa"/>
            <w:gridSpan w:val="2"/>
            <w:tcBorders>
              <w:top w:val="nil"/>
              <w:left w:val="nil"/>
              <w:bottom w:val="nil"/>
              <w:right w:val="nil"/>
            </w:tcBorders>
            <w:shd w:val="clear" w:color="auto" w:fill="auto"/>
          </w:tcPr>
          <w:p w:rsidR="000727C7" w:rsidRDefault="000727C7" w:rsidP="001E2F07">
            <w:r>
              <w:t>22.06.</w:t>
            </w:r>
          </w:p>
        </w:tc>
        <w:tc>
          <w:tcPr>
            <w:tcW w:w="960" w:type="dxa"/>
            <w:tcBorders>
              <w:top w:val="nil"/>
              <w:left w:val="nil"/>
              <w:bottom w:val="nil"/>
              <w:right w:val="nil"/>
            </w:tcBorders>
            <w:shd w:val="clear" w:color="auto" w:fill="auto"/>
          </w:tcPr>
          <w:p w:rsidR="000727C7" w:rsidRDefault="000727C7" w:rsidP="001E2F07">
            <w:r>
              <w:t>23.06.</w:t>
            </w:r>
          </w:p>
        </w:tc>
        <w:tc>
          <w:tcPr>
            <w:tcW w:w="960" w:type="dxa"/>
            <w:tcBorders>
              <w:top w:val="nil"/>
              <w:left w:val="nil"/>
              <w:bottom w:val="nil"/>
              <w:right w:val="nil"/>
            </w:tcBorders>
            <w:shd w:val="clear" w:color="auto" w:fill="auto"/>
          </w:tcPr>
          <w:p w:rsidR="000727C7" w:rsidRDefault="000727C7" w:rsidP="001E2F07">
            <w:r>
              <w:t>23.06.</w:t>
            </w:r>
          </w:p>
        </w:tc>
        <w:tc>
          <w:tcPr>
            <w:tcW w:w="960" w:type="dxa"/>
            <w:tcBorders>
              <w:top w:val="nil"/>
              <w:left w:val="nil"/>
              <w:bottom w:val="nil"/>
              <w:right w:val="nil"/>
            </w:tcBorders>
            <w:shd w:val="clear" w:color="auto" w:fill="auto"/>
          </w:tcPr>
          <w:p w:rsidR="000727C7" w:rsidRDefault="000727C7" w:rsidP="001E2F07">
            <w:r>
              <w:t>09.06.</w:t>
            </w:r>
          </w:p>
        </w:tc>
        <w:tc>
          <w:tcPr>
            <w:tcW w:w="960" w:type="dxa"/>
            <w:tcBorders>
              <w:top w:val="nil"/>
              <w:left w:val="nil"/>
              <w:bottom w:val="nil"/>
              <w:right w:val="nil"/>
            </w:tcBorders>
            <w:shd w:val="clear" w:color="auto" w:fill="auto"/>
          </w:tcPr>
          <w:p w:rsidR="000727C7" w:rsidRDefault="000727C7" w:rsidP="001E2F07">
            <w:r>
              <w:t>20.06.</w:t>
            </w:r>
          </w:p>
        </w:tc>
      </w:tr>
      <w:tr w:rsidR="000727C7" w:rsidTr="001E2F07">
        <w:trPr>
          <w:trHeight w:val="315"/>
        </w:trPr>
        <w:tc>
          <w:tcPr>
            <w:tcW w:w="1116" w:type="dxa"/>
            <w:vMerge w:val="restart"/>
            <w:tcBorders>
              <w:top w:val="nil"/>
              <w:left w:val="nil"/>
              <w:bottom w:val="nil"/>
              <w:right w:val="nil"/>
            </w:tcBorders>
            <w:shd w:val="clear" w:color="auto" w:fill="auto"/>
            <w:vAlign w:val="center"/>
          </w:tcPr>
          <w:p w:rsidR="000727C7" w:rsidRDefault="000727C7" w:rsidP="001E2F07">
            <w:pPr>
              <w:jc w:val="center"/>
              <w:rPr>
                <w:b/>
                <w:bCs/>
              </w:rPr>
            </w:pPr>
            <w:r>
              <w:rPr>
                <w:b/>
                <w:bCs/>
              </w:rPr>
              <w:t>2013. g.</w:t>
            </w:r>
          </w:p>
        </w:tc>
        <w:tc>
          <w:tcPr>
            <w:tcW w:w="1103" w:type="dxa"/>
            <w:tcBorders>
              <w:top w:val="nil"/>
              <w:left w:val="nil"/>
              <w:bottom w:val="nil"/>
              <w:right w:val="nil"/>
            </w:tcBorders>
            <w:shd w:val="clear" w:color="auto" w:fill="auto"/>
          </w:tcPr>
          <w:p w:rsidR="000727C7" w:rsidRDefault="000727C7" w:rsidP="001E2F07">
            <w:pPr>
              <w:rPr>
                <w:b/>
                <w:bCs/>
              </w:rPr>
            </w:pPr>
            <w:r>
              <w:rPr>
                <w:b/>
                <w:bCs/>
              </w:rPr>
              <w:t>1. uzsk.</w:t>
            </w:r>
          </w:p>
        </w:tc>
        <w:tc>
          <w:tcPr>
            <w:tcW w:w="960" w:type="dxa"/>
            <w:tcBorders>
              <w:top w:val="nil"/>
              <w:left w:val="nil"/>
              <w:bottom w:val="nil"/>
              <w:right w:val="nil"/>
            </w:tcBorders>
            <w:shd w:val="clear" w:color="auto" w:fill="auto"/>
          </w:tcPr>
          <w:p w:rsidR="000727C7" w:rsidRDefault="000727C7" w:rsidP="001E2F07">
            <w:r>
              <w:t>09.06.</w:t>
            </w:r>
          </w:p>
        </w:tc>
        <w:tc>
          <w:tcPr>
            <w:tcW w:w="960" w:type="dxa"/>
            <w:tcBorders>
              <w:top w:val="nil"/>
              <w:left w:val="nil"/>
              <w:bottom w:val="nil"/>
              <w:right w:val="nil"/>
            </w:tcBorders>
            <w:shd w:val="clear" w:color="auto" w:fill="auto"/>
          </w:tcPr>
          <w:p w:rsidR="000727C7" w:rsidRDefault="000727C7" w:rsidP="001E2F07">
            <w:r>
              <w:t>07.06.</w:t>
            </w:r>
          </w:p>
        </w:tc>
        <w:tc>
          <w:tcPr>
            <w:tcW w:w="960" w:type="dxa"/>
            <w:gridSpan w:val="2"/>
            <w:tcBorders>
              <w:top w:val="nil"/>
              <w:left w:val="nil"/>
              <w:bottom w:val="nil"/>
              <w:right w:val="nil"/>
            </w:tcBorders>
            <w:shd w:val="clear" w:color="auto" w:fill="auto"/>
          </w:tcPr>
          <w:p w:rsidR="000727C7" w:rsidRDefault="000727C7" w:rsidP="001E2F07">
            <w:r>
              <w:t>08.06.</w:t>
            </w:r>
          </w:p>
        </w:tc>
        <w:tc>
          <w:tcPr>
            <w:tcW w:w="960" w:type="dxa"/>
            <w:tcBorders>
              <w:top w:val="nil"/>
              <w:left w:val="nil"/>
              <w:bottom w:val="nil"/>
              <w:right w:val="nil"/>
            </w:tcBorders>
            <w:shd w:val="clear" w:color="auto" w:fill="auto"/>
          </w:tcPr>
          <w:p w:rsidR="000727C7" w:rsidRDefault="000727C7" w:rsidP="001E2F07">
            <w:r>
              <w:t>06.06.</w:t>
            </w:r>
          </w:p>
        </w:tc>
        <w:tc>
          <w:tcPr>
            <w:tcW w:w="960" w:type="dxa"/>
            <w:tcBorders>
              <w:top w:val="nil"/>
              <w:left w:val="nil"/>
              <w:bottom w:val="nil"/>
              <w:right w:val="nil"/>
            </w:tcBorders>
            <w:shd w:val="clear" w:color="auto" w:fill="auto"/>
          </w:tcPr>
          <w:p w:rsidR="000727C7" w:rsidRDefault="000727C7" w:rsidP="001E2F07">
            <w:r>
              <w:t>09.06.</w:t>
            </w:r>
          </w:p>
        </w:tc>
        <w:tc>
          <w:tcPr>
            <w:tcW w:w="960" w:type="dxa"/>
            <w:tcBorders>
              <w:top w:val="nil"/>
              <w:left w:val="nil"/>
              <w:bottom w:val="nil"/>
              <w:right w:val="nil"/>
            </w:tcBorders>
            <w:shd w:val="clear" w:color="auto" w:fill="auto"/>
          </w:tcPr>
          <w:p w:rsidR="000727C7" w:rsidRDefault="000727C7" w:rsidP="001E2F07">
            <w:r>
              <w:t>06.06.</w:t>
            </w:r>
          </w:p>
        </w:tc>
        <w:tc>
          <w:tcPr>
            <w:tcW w:w="960" w:type="dxa"/>
            <w:tcBorders>
              <w:top w:val="nil"/>
              <w:left w:val="nil"/>
              <w:bottom w:val="nil"/>
              <w:right w:val="nil"/>
            </w:tcBorders>
            <w:shd w:val="clear" w:color="auto" w:fill="auto"/>
          </w:tcPr>
          <w:p w:rsidR="000727C7" w:rsidRDefault="000727C7" w:rsidP="001E2F07">
            <w:r>
              <w:t>06.06.</w:t>
            </w:r>
          </w:p>
        </w:tc>
      </w:tr>
      <w:tr w:rsidR="000727C7" w:rsidTr="001E2F07">
        <w:trPr>
          <w:trHeight w:val="315"/>
        </w:trPr>
        <w:tc>
          <w:tcPr>
            <w:tcW w:w="1116" w:type="dxa"/>
            <w:vMerge/>
            <w:tcBorders>
              <w:top w:val="nil"/>
              <w:left w:val="nil"/>
              <w:bottom w:val="nil"/>
              <w:right w:val="nil"/>
            </w:tcBorders>
            <w:vAlign w:val="center"/>
          </w:tcPr>
          <w:p w:rsidR="000727C7" w:rsidRDefault="000727C7" w:rsidP="001E2F07">
            <w:pPr>
              <w:rPr>
                <w:b/>
                <w:bCs/>
              </w:rPr>
            </w:pPr>
          </w:p>
        </w:tc>
        <w:tc>
          <w:tcPr>
            <w:tcW w:w="1103" w:type="dxa"/>
            <w:tcBorders>
              <w:top w:val="nil"/>
              <w:left w:val="nil"/>
              <w:bottom w:val="nil"/>
              <w:right w:val="nil"/>
            </w:tcBorders>
            <w:shd w:val="clear" w:color="auto" w:fill="auto"/>
          </w:tcPr>
          <w:p w:rsidR="000727C7" w:rsidRDefault="000727C7" w:rsidP="001E2F07">
            <w:pPr>
              <w:rPr>
                <w:b/>
                <w:bCs/>
              </w:rPr>
            </w:pPr>
            <w:r>
              <w:rPr>
                <w:b/>
                <w:bCs/>
              </w:rPr>
              <w:t>2. uzsk.</w:t>
            </w:r>
          </w:p>
        </w:tc>
        <w:tc>
          <w:tcPr>
            <w:tcW w:w="960" w:type="dxa"/>
            <w:tcBorders>
              <w:top w:val="nil"/>
              <w:left w:val="nil"/>
              <w:bottom w:val="nil"/>
              <w:right w:val="nil"/>
            </w:tcBorders>
            <w:shd w:val="clear" w:color="auto" w:fill="auto"/>
          </w:tcPr>
          <w:p w:rsidR="000727C7" w:rsidRDefault="000727C7" w:rsidP="001E2F07">
            <w:r>
              <w:t>21.06.</w:t>
            </w:r>
          </w:p>
        </w:tc>
        <w:tc>
          <w:tcPr>
            <w:tcW w:w="960" w:type="dxa"/>
            <w:tcBorders>
              <w:top w:val="nil"/>
              <w:left w:val="nil"/>
              <w:bottom w:val="nil"/>
              <w:right w:val="nil"/>
            </w:tcBorders>
            <w:shd w:val="clear" w:color="auto" w:fill="auto"/>
          </w:tcPr>
          <w:p w:rsidR="000727C7" w:rsidRDefault="000727C7" w:rsidP="001E2F07">
            <w:r>
              <w:t>21.06.</w:t>
            </w:r>
          </w:p>
        </w:tc>
        <w:tc>
          <w:tcPr>
            <w:tcW w:w="960" w:type="dxa"/>
            <w:gridSpan w:val="2"/>
            <w:tcBorders>
              <w:top w:val="nil"/>
              <w:left w:val="nil"/>
              <w:bottom w:val="nil"/>
              <w:right w:val="nil"/>
            </w:tcBorders>
            <w:shd w:val="clear" w:color="auto" w:fill="auto"/>
          </w:tcPr>
          <w:p w:rsidR="000727C7" w:rsidRDefault="000727C7" w:rsidP="001E2F07">
            <w:r>
              <w:t>22.06.</w:t>
            </w:r>
          </w:p>
        </w:tc>
        <w:tc>
          <w:tcPr>
            <w:tcW w:w="960" w:type="dxa"/>
            <w:tcBorders>
              <w:top w:val="nil"/>
              <w:left w:val="nil"/>
              <w:bottom w:val="nil"/>
              <w:right w:val="nil"/>
            </w:tcBorders>
            <w:shd w:val="clear" w:color="auto" w:fill="auto"/>
          </w:tcPr>
          <w:p w:rsidR="000727C7" w:rsidRDefault="000727C7" w:rsidP="001E2F07">
            <w:r>
              <w:t>21.06.</w:t>
            </w:r>
          </w:p>
        </w:tc>
        <w:tc>
          <w:tcPr>
            <w:tcW w:w="960" w:type="dxa"/>
            <w:tcBorders>
              <w:top w:val="nil"/>
              <w:left w:val="nil"/>
              <w:bottom w:val="nil"/>
              <w:right w:val="nil"/>
            </w:tcBorders>
            <w:shd w:val="clear" w:color="auto" w:fill="auto"/>
          </w:tcPr>
          <w:p w:rsidR="000727C7" w:rsidRDefault="000727C7" w:rsidP="001E2F07">
            <w:r>
              <w:t>23.06.</w:t>
            </w:r>
          </w:p>
        </w:tc>
        <w:tc>
          <w:tcPr>
            <w:tcW w:w="960" w:type="dxa"/>
            <w:tcBorders>
              <w:top w:val="nil"/>
              <w:left w:val="nil"/>
              <w:bottom w:val="nil"/>
              <w:right w:val="nil"/>
            </w:tcBorders>
            <w:shd w:val="clear" w:color="auto" w:fill="auto"/>
          </w:tcPr>
          <w:p w:rsidR="000727C7" w:rsidRDefault="000727C7" w:rsidP="001E2F07">
            <w:r>
              <w:t>21.06.</w:t>
            </w:r>
          </w:p>
        </w:tc>
        <w:tc>
          <w:tcPr>
            <w:tcW w:w="960" w:type="dxa"/>
            <w:tcBorders>
              <w:top w:val="nil"/>
              <w:left w:val="nil"/>
              <w:bottom w:val="nil"/>
              <w:right w:val="nil"/>
            </w:tcBorders>
            <w:shd w:val="clear" w:color="auto" w:fill="auto"/>
          </w:tcPr>
          <w:p w:rsidR="000727C7" w:rsidRDefault="000727C7" w:rsidP="001E2F07">
            <w:r>
              <w:t>21.06.</w:t>
            </w:r>
          </w:p>
        </w:tc>
      </w:tr>
      <w:tr w:rsidR="000727C7" w:rsidTr="001E2F07">
        <w:trPr>
          <w:trHeight w:val="315"/>
        </w:trPr>
        <w:tc>
          <w:tcPr>
            <w:tcW w:w="1116" w:type="dxa"/>
            <w:vMerge w:val="restart"/>
            <w:tcBorders>
              <w:top w:val="nil"/>
              <w:left w:val="nil"/>
              <w:bottom w:val="nil"/>
              <w:right w:val="nil"/>
            </w:tcBorders>
            <w:shd w:val="clear" w:color="auto" w:fill="auto"/>
            <w:vAlign w:val="center"/>
          </w:tcPr>
          <w:p w:rsidR="000727C7" w:rsidRDefault="000727C7" w:rsidP="001E2F07">
            <w:pPr>
              <w:jc w:val="center"/>
              <w:rPr>
                <w:b/>
                <w:bCs/>
              </w:rPr>
            </w:pPr>
            <w:r>
              <w:rPr>
                <w:b/>
                <w:bCs/>
              </w:rPr>
              <w:t>2014. g.</w:t>
            </w:r>
          </w:p>
        </w:tc>
        <w:tc>
          <w:tcPr>
            <w:tcW w:w="1103" w:type="dxa"/>
            <w:tcBorders>
              <w:top w:val="nil"/>
              <w:left w:val="nil"/>
              <w:bottom w:val="nil"/>
              <w:right w:val="nil"/>
            </w:tcBorders>
            <w:shd w:val="clear" w:color="auto" w:fill="auto"/>
          </w:tcPr>
          <w:p w:rsidR="000727C7" w:rsidRDefault="000727C7" w:rsidP="001E2F07">
            <w:pPr>
              <w:rPr>
                <w:b/>
                <w:bCs/>
              </w:rPr>
            </w:pPr>
            <w:r>
              <w:rPr>
                <w:b/>
                <w:bCs/>
              </w:rPr>
              <w:t>1. uzsk.</w:t>
            </w:r>
          </w:p>
        </w:tc>
        <w:tc>
          <w:tcPr>
            <w:tcW w:w="960" w:type="dxa"/>
            <w:tcBorders>
              <w:top w:val="nil"/>
              <w:left w:val="nil"/>
              <w:bottom w:val="nil"/>
              <w:right w:val="nil"/>
            </w:tcBorders>
            <w:shd w:val="clear" w:color="auto" w:fill="auto"/>
          </w:tcPr>
          <w:p w:rsidR="000727C7" w:rsidRDefault="000727C7" w:rsidP="001E2F07">
            <w:r>
              <w:t>10.06.</w:t>
            </w:r>
          </w:p>
        </w:tc>
        <w:tc>
          <w:tcPr>
            <w:tcW w:w="960" w:type="dxa"/>
            <w:tcBorders>
              <w:top w:val="nil"/>
              <w:left w:val="nil"/>
              <w:bottom w:val="nil"/>
              <w:right w:val="nil"/>
            </w:tcBorders>
            <w:shd w:val="clear" w:color="auto" w:fill="auto"/>
          </w:tcPr>
          <w:p w:rsidR="000727C7" w:rsidRDefault="000727C7" w:rsidP="001E2F07">
            <w:r>
              <w:t>10.06.</w:t>
            </w:r>
          </w:p>
        </w:tc>
        <w:tc>
          <w:tcPr>
            <w:tcW w:w="960" w:type="dxa"/>
            <w:gridSpan w:val="2"/>
            <w:tcBorders>
              <w:top w:val="nil"/>
              <w:left w:val="nil"/>
              <w:bottom w:val="nil"/>
              <w:right w:val="nil"/>
            </w:tcBorders>
            <w:shd w:val="clear" w:color="auto" w:fill="auto"/>
          </w:tcPr>
          <w:p w:rsidR="000727C7" w:rsidRDefault="000727C7" w:rsidP="001E2F07">
            <w:r>
              <w:t>09.06.</w:t>
            </w:r>
          </w:p>
        </w:tc>
        <w:tc>
          <w:tcPr>
            <w:tcW w:w="960" w:type="dxa"/>
            <w:tcBorders>
              <w:top w:val="nil"/>
              <w:left w:val="nil"/>
              <w:bottom w:val="nil"/>
              <w:right w:val="nil"/>
            </w:tcBorders>
            <w:shd w:val="clear" w:color="auto" w:fill="auto"/>
          </w:tcPr>
          <w:p w:rsidR="000727C7" w:rsidRDefault="000727C7" w:rsidP="001E2F07">
            <w:r>
              <w:t>10.06.</w:t>
            </w:r>
          </w:p>
        </w:tc>
        <w:tc>
          <w:tcPr>
            <w:tcW w:w="960" w:type="dxa"/>
            <w:tcBorders>
              <w:top w:val="nil"/>
              <w:left w:val="nil"/>
              <w:bottom w:val="nil"/>
              <w:right w:val="nil"/>
            </w:tcBorders>
            <w:shd w:val="clear" w:color="auto" w:fill="auto"/>
          </w:tcPr>
          <w:p w:rsidR="000727C7" w:rsidRDefault="000727C7" w:rsidP="001E2F07">
            <w:r>
              <w:t>11.06.</w:t>
            </w:r>
          </w:p>
        </w:tc>
        <w:tc>
          <w:tcPr>
            <w:tcW w:w="960" w:type="dxa"/>
            <w:tcBorders>
              <w:top w:val="nil"/>
              <w:left w:val="nil"/>
              <w:bottom w:val="nil"/>
              <w:right w:val="nil"/>
            </w:tcBorders>
            <w:shd w:val="clear" w:color="auto" w:fill="auto"/>
          </w:tcPr>
          <w:p w:rsidR="000727C7" w:rsidRDefault="000727C7" w:rsidP="001E2F07">
            <w:r>
              <w:t>03.06.</w:t>
            </w:r>
          </w:p>
        </w:tc>
        <w:tc>
          <w:tcPr>
            <w:tcW w:w="960" w:type="dxa"/>
            <w:tcBorders>
              <w:top w:val="nil"/>
              <w:left w:val="nil"/>
              <w:bottom w:val="nil"/>
              <w:right w:val="nil"/>
            </w:tcBorders>
            <w:shd w:val="clear" w:color="auto" w:fill="auto"/>
          </w:tcPr>
          <w:p w:rsidR="000727C7" w:rsidRDefault="000727C7" w:rsidP="001E2F07">
            <w:r>
              <w:t>06.06.</w:t>
            </w:r>
          </w:p>
        </w:tc>
      </w:tr>
      <w:tr w:rsidR="000727C7" w:rsidTr="001E2F07">
        <w:trPr>
          <w:trHeight w:val="315"/>
        </w:trPr>
        <w:tc>
          <w:tcPr>
            <w:tcW w:w="1116" w:type="dxa"/>
            <w:vMerge/>
            <w:tcBorders>
              <w:top w:val="nil"/>
              <w:left w:val="nil"/>
              <w:right w:val="nil"/>
            </w:tcBorders>
            <w:vAlign w:val="center"/>
          </w:tcPr>
          <w:p w:rsidR="000727C7" w:rsidRDefault="000727C7" w:rsidP="001E2F07">
            <w:pPr>
              <w:rPr>
                <w:b/>
                <w:bCs/>
              </w:rPr>
            </w:pPr>
          </w:p>
        </w:tc>
        <w:tc>
          <w:tcPr>
            <w:tcW w:w="1103" w:type="dxa"/>
            <w:tcBorders>
              <w:top w:val="nil"/>
              <w:left w:val="nil"/>
              <w:right w:val="nil"/>
            </w:tcBorders>
            <w:shd w:val="clear" w:color="auto" w:fill="auto"/>
          </w:tcPr>
          <w:p w:rsidR="000727C7" w:rsidRDefault="000727C7" w:rsidP="001E2F07">
            <w:pPr>
              <w:rPr>
                <w:b/>
                <w:bCs/>
              </w:rPr>
            </w:pPr>
            <w:r>
              <w:rPr>
                <w:b/>
                <w:bCs/>
              </w:rPr>
              <w:t>2. uzsk.</w:t>
            </w:r>
          </w:p>
        </w:tc>
        <w:tc>
          <w:tcPr>
            <w:tcW w:w="960" w:type="dxa"/>
            <w:tcBorders>
              <w:top w:val="nil"/>
              <w:left w:val="nil"/>
              <w:right w:val="nil"/>
            </w:tcBorders>
            <w:shd w:val="clear" w:color="auto" w:fill="auto"/>
          </w:tcPr>
          <w:p w:rsidR="000727C7" w:rsidRDefault="000727C7" w:rsidP="001E2F07">
            <w:r>
              <w:t>26.06.</w:t>
            </w:r>
          </w:p>
        </w:tc>
        <w:tc>
          <w:tcPr>
            <w:tcW w:w="960" w:type="dxa"/>
            <w:tcBorders>
              <w:top w:val="nil"/>
              <w:left w:val="nil"/>
              <w:right w:val="nil"/>
            </w:tcBorders>
            <w:shd w:val="clear" w:color="auto" w:fill="auto"/>
          </w:tcPr>
          <w:p w:rsidR="000727C7" w:rsidRDefault="000727C7" w:rsidP="001E2F07">
            <w:r>
              <w:t>26.06.</w:t>
            </w:r>
          </w:p>
        </w:tc>
        <w:tc>
          <w:tcPr>
            <w:tcW w:w="960" w:type="dxa"/>
            <w:gridSpan w:val="2"/>
            <w:tcBorders>
              <w:top w:val="nil"/>
              <w:left w:val="nil"/>
              <w:right w:val="nil"/>
            </w:tcBorders>
            <w:shd w:val="clear" w:color="auto" w:fill="auto"/>
          </w:tcPr>
          <w:p w:rsidR="000727C7" w:rsidRDefault="000727C7" w:rsidP="001E2F07">
            <w:r>
              <w:t>25.06.</w:t>
            </w:r>
          </w:p>
        </w:tc>
        <w:tc>
          <w:tcPr>
            <w:tcW w:w="960" w:type="dxa"/>
            <w:tcBorders>
              <w:top w:val="nil"/>
              <w:left w:val="nil"/>
              <w:right w:val="nil"/>
            </w:tcBorders>
            <w:shd w:val="clear" w:color="auto" w:fill="auto"/>
          </w:tcPr>
          <w:p w:rsidR="000727C7" w:rsidRDefault="000727C7" w:rsidP="001E2F07">
            <w:r>
              <w:t>26.06.</w:t>
            </w:r>
          </w:p>
        </w:tc>
        <w:tc>
          <w:tcPr>
            <w:tcW w:w="960" w:type="dxa"/>
            <w:tcBorders>
              <w:top w:val="nil"/>
              <w:left w:val="nil"/>
              <w:right w:val="nil"/>
            </w:tcBorders>
            <w:shd w:val="clear" w:color="auto" w:fill="auto"/>
          </w:tcPr>
          <w:p w:rsidR="000727C7" w:rsidRDefault="000727C7" w:rsidP="001E2F07">
            <w:r>
              <w:t>27.06.</w:t>
            </w:r>
          </w:p>
        </w:tc>
        <w:tc>
          <w:tcPr>
            <w:tcW w:w="960" w:type="dxa"/>
            <w:tcBorders>
              <w:top w:val="nil"/>
              <w:left w:val="nil"/>
              <w:right w:val="nil"/>
            </w:tcBorders>
            <w:shd w:val="clear" w:color="auto" w:fill="auto"/>
          </w:tcPr>
          <w:p w:rsidR="000727C7" w:rsidRDefault="000727C7" w:rsidP="001E2F07">
            <w:r>
              <w:t>17.06.</w:t>
            </w:r>
          </w:p>
        </w:tc>
        <w:tc>
          <w:tcPr>
            <w:tcW w:w="960" w:type="dxa"/>
            <w:tcBorders>
              <w:top w:val="nil"/>
              <w:left w:val="nil"/>
              <w:right w:val="nil"/>
            </w:tcBorders>
            <w:shd w:val="clear" w:color="auto" w:fill="auto"/>
          </w:tcPr>
          <w:p w:rsidR="000727C7" w:rsidRDefault="000727C7" w:rsidP="001E2F07">
            <w:r>
              <w:t>16.06.</w:t>
            </w:r>
          </w:p>
        </w:tc>
      </w:tr>
      <w:tr w:rsidR="000727C7" w:rsidTr="001E2F07">
        <w:trPr>
          <w:trHeight w:val="315"/>
        </w:trPr>
        <w:tc>
          <w:tcPr>
            <w:tcW w:w="1116" w:type="dxa"/>
            <w:vMerge w:val="restart"/>
            <w:tcBorders>
              <w:top w:val="nil"/>
              <w:left w:val="nil"/>
              <w:bottom w:val="nil"/>
              <w:right w:val="nil"/>
            </w:tcBorders>
            <w:shd w:val="clear" w:color="auto" w:fill="auto"/>
            <w:noWrap/>
            <w:vAlign w:val="center"/>
          </w:tcPr>
          <w:p w:rsidR="000727C7" w:rsidRDefault="000727C7" w:rsidP="001E2F07">
            <w:pPr>
              <w:jc w:val="center"/>
              <w:rPr>
                <w:rFonts w:ascii="Arial" w:hAnsi="Arial" w:cs="Arial"/>
                <w:b/>
                <w:bCs/>
                <w:sz w:val="20"/>
                <w:szCs w:val="20"/>
              </w:rPr>
            </w:pPr>
            <w:r>
              <w:rPr>
                <w:rFonts w:ascii="Arial" w:hAnsi="Arial" w:cs="Arial"/>
                <w:b/>
                <w:bCs/>
                <w:sz w:val="20"/>
                <w:szCs w:val="20"/>
              </w:rPr>
              <w:t>2015. g.</w:t>
            </w:r>
          </w:p>
        </w:tc>
        <w:tc>
          <w:tcPr>
            <w:tcW w:w="1103" w:type="dxa"/>
            <w:tcBorders>
              <w:top w:val="nil"/>
              <w:left w:val="nil"/>
              <w:bottom w:val="nil"/>
              <w:right w:val="nil"/>
            </w:tcBorders>
            <w:shd w:val="clear" w:color="auto" w:fill="auto"/>
          </w:tcPr>
          <w:p w:rsidR="000727C7" w:rsidRDefault="000727C7" w:rsidP="001E2F07">
            <w:pPr>
              <w:rPr>
                <w:b/>
                <w:bCs/>
              </w:rPr>
            </w:pPr>
            <w:r>
              <w:rPr>
                <w:b/>
                <w:bCs/>
              </w:rPr>
              <w:t>1. uzsk.</w:t>
            </w:r>
          </w:p>
        </w:tc>
        <w:tc>
          <w:tcPr>
            <w:tcW w:w="960" w:type="dxa"/>
            <w:tcBorders>
              <w:top w:val="nil"/>
              <w:left w:val="nil"/>
              <w:bottom w:val="nil"/>
              <w:right w:val="nil"/>
            </w:tcBorders>
            <w:shd w:val="clear" w:color="auto" w:fill="auto"/>
          </w:tcPr>
          <w:p w:rsidR="000727C7" w:rsidRDefault="000727C7" w:rsidP="001E2F07">
            <w:r>
              <w:t>09.06.</w:t>
            </w:r>
          </w:p>
        </w:tc>
        <w:tc>
          <w:tcPr>
            <w:tcW w:w="960" w:type="dxa"/>
            <w:tcBorders>
              <w:top w:val="nil"/>
              <w:left w:val="nil"/>
              <w:bottom w:val="nil"/>
              <w:right w:val="nil"/>
            </w:tcBorders>
            <w:shd w:val="clear" w:color="auto" w:fill="auto"/>
          </w:tcPr>
          <w:p w:rsidR="000727C7" w:rsidRDefault="000727C7" w:rsidP="001E2F07">
            <w:r>
              <w:t>08.06.</w:t>
            </w:r>
          </w:p>
        </w:tc>
        <w:tc>
          <w:tcPr>
            <w:tcW w:w="960" w:type="dxa"/>
            <w:gridSpan w:val="2"/>
            <w:tcBorders>
              <w:top w:val="nil"/>
              <w:left w:val="nil"/>
              <w:bottom w:val="nil"/>
              <w:right w:val="nil"/>
            </w:tcBorders>
            <w:shd w:val="clear" w:color="auto" w:fill="auto"/>
          </w:tcPr>
          <w:p w:rsidR="000727C7" w:rsidRDefault="000727C7" w:rsidP="001E2F07">
            <w:r>
              <w:t>08.06.</w:t>
            </w:r>
          </w:p>
        </w:tc>
        <w:tc>
          <w:tcPr>
            <w:tcW w:w="960" w:type="dxa"/>
            <w:tcBorders>
              <w:top w:val="nil"/>
              <w:left w:val="nil"/>
              <w:bottom w:val="nil"/>
              <w:right w:val="nil"/>
            </w:tcBorders>
            <w:shd w:val="clear" w:color="auto" w:fill="auto"/>
          </w:tcPr>
          <w:p w:rsidR="000727C7" w:rsidRDefault="000727C7" w:rsidP="001E2F07">
            <w:r>
              <w:t>09.06.</w:t>
            </w:r>
          </w:p>
        </w:tc>
        <w:tc>
          <w:tcPr>
            <w:tcW w:w="960" w:type="dxa"/>
            <w:tcBorders>
              <w:top w:val="nil"/>
              <w:left w:val="nil"/>
              <w:bottom w:val="nil"/>
              <w:right w:val="nil"/>
            </w:tcBorders>
            <w:shd w:val="clear" w:color="auto" w:fill="auto"/>
          </w:tcPr>
          <w:p w:rsidR="000727C7" w:rsidRDefault="000727C7" w:rsidP="001E2F07">
            <w:r>
              <w:t>10.06.</w:t>
            </w:r>
          </w:p>
        </w:tc>
        <w:tc>
          <w:tcPr>
            <w:tcW w:w="960" w:type="dxa"/>
            <w:tcBorders>
              <w:top w:val="nil"/>
              <w:left w:val="nil"/>
              <w:bottom w:val="nil"/>
              <w:right w:val="nil"/>
            </w:tcBorders>
            <w:shd w:val="clear" w:color="auto" w:fill="auto"/>
          </w:tcPr>
          <w:p w:rsidR="000727C7" w:rsidRDefault="000727C7" w:rsidP="001E2F07">
            <w:r>
              <w:t>05.06.</w:t>
            </w:r>
          </w:p>
        </w:tc>
        <w:tc>
          <w:tcPr>
            <w:tcW w:w="960" w:type="dxa"/>
            <w:tcBorders>
              <w:top w:val="nil"/>
              <w:left w:val="nil"/>
              <w:bottom w:val="nil"/>
              <w:right w:val="nil"/>
            </w:tcBorders>
            <w:shd w:val="clear" w:color="auto" w:fill="auto"/>
          </w:tcPr>
          <w:p w:rsidR="000727C7" w:rsidRDefault="000727C7" w:rsidP="001E2F07">
            <w:r>
              <w:t>05.06.</w:t>
            </w:r>
          </w:p>
        </w:tc>
      </w:tr>
      <w:tr w:rsidR="000727C7" w:rsidTr="001E2F07">
        <w:trPr>
          <w:trHeight w:val="315"/>
        </w:trPr>
        <w:tc>
          <w:tcPr>
            <w:tcW w:w="1116" w:type="dxa"/>
            <w:vMerge/>
            <w:tcBorders>
              <w:top w:val="nil"/>
              <w:left w:val="nil"/>
              <w:right w:val="nil"/>
            </w:tcBorders>
            <w:vAlign w:val="center"/>
          </w:tcPr>
          <w:p w:rsidR="000727C7" w:rsidRDefault="000727C7" w:rsidP="001E2F07">
            <w:pPr>
              <w:rPr>
                <w:rFonts w:ascii="Arial" w:hAnsi="Arial" w:cs="Arial"/>
                <w:b/>
                <w:bCs/>
                <w:sz w:val="20"/>
                <w:szCs w:val="20"/>
              </w:rPr>
            </w:pPr>
          </w:p>
        </w:tc>
        <w:tc>
          <w:tcPr>
            <w:tcW w:w="1103" w:type="dxa"/>
            <w:tcBorders>
              <w:top w:val="nil"/>
              <w:left w:val="nil"/>
              <w:right w:val="nil"/>
            </w:tcBorders>
            <w:shd w:val="clear" w:color="auto" w:fill="auto"/>
          </w:tcPr>
          <w:p w:rsidR="000727C7" w:rsidRDefault="000727C7" w:rsidP="001E2F07">
            <w:pPr>
              <w:rPr>
                <w:b/>
                <w:bCs/>
              </w:rPr>
            </w:pPr>
            <w:r>
              <w:rPr>
                <w:b/>
                <w:bCs/>
              </w:rPr>
              <w:t>2. uzsk.</w:t>
            </w:r>
          </w:p>
        </w:tc>
        <w:tc>
          <w:tcPr>
            <w:tcW w:w="960" w:type="dxa"/>
            <w:tcBorders>
              <w:top w:val="nil"/>
              <w:left w:val="nil"/>
              <w:right w:val="nil"/>
            </w:tcBorders>
            <w:shd w:val="clear" w:color="auto" w:fill="auto"/>
          </w:tcPr>
          <w:p w:rsidR="000727C7" w:rsidRDefault="000727C7" w:rsidP="001E2F07">
            <w:r>
              <w:t>24.06.</w:t>
            </w:r>
          </w:p>
        </w:tc>
        <w:tc>
          <w:tcPr>
            <w:tcW w:w="960" w:type="dxa"/>
            <w:tcBorders>
              <w:top w:val="nil"/>
              <w:left w:val="nil"/>
              <w:right w:val="nil"/>
            </w:tcBorders>
            <w:shd w:val="clear" w:color="auto" w:fill="auto"/>
          </w:tcPr>
          <w:p w:rsidR="000727C7" w:rsidRDefault="000727C7" w:rsidP="001E2F07">
            <w:r>
              <w:t>25.06.</w:t>
            </w:r>
          </w:p>
        </w:tc>
        <w:tc>
          <w:tcPr>
            <w:tcW w:w="960" w:type="dxa"/>
            <w:gridSpan w:val="2"/>
            <w:tcBorders>
              <w:top w:val="nil"/>
              <w:left w:val="nil"/>
              <w:right w:val="nil"/>
            </w:tcBorders>
            <w:shd w:val="clear" w:color="auto" w:fill="auto"/>
          </w:tcPr>
          <w:p w:rsidR="000727C7" w:rsidRDefault="000727C7" w:rsidP="001E2F07">
            <w:r>
              <w:t>26.06.</w:t>
            </w:r>
          </w:p>
        </w:tc>
        <w:tc>
          <w:tcPr>
            <w:tcW w:w="960" w:type="dxa"/>
            <w:tcBorders>
              <w:top w:val="nil"/>
              <w:left w:val="nil"/>
              <w:right w:val="nil"/>
            </w:tcBorders>
            <w:shd w:val="clear" w:color="auto" w:fill="auto"/>
          </w:tcPr>
          <w:p w:rsidR="000727C7" w:rsidRDefault="000727C7" w:rsidP="001E2F07">
            <w:r>
              <w:t>25.06.</w:t>
            </w:r>
          </w:p>
        </w:tc>
        <w:tc>
          <w:tcPr>
            <w:tcW w:w="960" w:type="dxa"/>
            <w:tcBorders>
              <w:top w:val="nil"/>
              <w:left w:val="nil"/>
              <w:right w:val="nil"/>
            </w:tcBorders>
            <w:shd w:val="clear" w:color="auto" w:fill="auto"/>
          </w:tcPr>
          <w:p w:rsidR="000727C7" w:rsidRDefault="000727C7" w:rsidP="001E2F07">
            <w:r>
              <w:t>26.26.</w:t>
            </w:r>
          </w:p>
        </w:tc>
        <w:tc>
          <w:tcPr>
            <w:tcW w:w="960" w:type="dxa"/>
            <w:tcBorders>
              <w:top w:val="nil"/>
              <w:left w:val="nil"/>
              <w:right w:val="nil"/>
            </w:tcBorders>
            <w:shd w:val="clear" w:color="auto" w:fill="auto"/>
          </w:tcPr>
          <w:p w:rsidR="000727C7" w:rsidRDefault="000727C7" w:rsidP="001E2F07">
            <w:r>
              <w:t>21.06.</w:t>
            </w:r>
          </w:p>
        </w:tc>
        <w:tc>
          <w:tcPr>
            <w:tcW w:w="960" w:type="dxa"/>
            <w:tcBorders>
              <w:top w:val="nil"/>
              <w:left w:val="nil"/>
              <w:right w:val="nil"/>
            </w:tcBorders>
            <w:shd w:val="clear" w:color="auto" w:fill="auto"/>
          </w:tcPr>
          <w:p w:rsidR="000727C7" w:rsidRDefault="000727C7" w:rsidP="001E2F07">
            <w:r>
              <w:t>17.06.</w:t>
            </w:r>
          </w:p>
        </w:tc>
      </w:tr>
      <w:tr w:rsidR="000727C7" w:rsidTr="001E2F07">
        <w:trPr>
          <w:trHeight w:val="315"/>
        </w:trPr>
        <w:tc>
          <w:tcPr>
            <w:tcW w:w="1116" w:type="dxa"/>
            <w:vMerge w:val="restart"/>
            <w:tcBorders>
              <w:top w:val="nil"/>
              <w:left w:val="nil"/>
              <w:right w:val="nil"/>
            </w:tcBorders>
            <w:vAlign w:val="center"/>
          </w:tcPr>
          <w:p w:rsidR="000727C7" w:rsidRDefault="000727C7" w:rsidP="001E2F07">
            <w:pPr>
              <w:rPr>
                <w:rFonts w:ascii="Arial" w:hAnsi="Arial" w:cs="Arial"/>
                <w:b/>
                <w:bCs/>
                <w:sz w:val="20"/>
                <w:szCs w:val="20"/>
              </w:rPr>
            </w:pPr>
            <w:r>
              <w:rPr>
                <w:rFonts w:ascii="Arial" w:hAnsi="Arial" w:cs="Arial"/>
                <w:b/>
                <w:bCs/>
                <w:sz w:val="20"/>
                <w:szCs w:val="20"/>
              </w:rPr>
              <w:t>2016. g.</w:t>
            </w:r>
          </w:p>
        </w:tc>
        <w:tc>
          <w:tcPr>
            <w:tcW w:w="1103" w:type="dxa"/>
            <w:tcBorders>
              <w:top w:val="nil"/>
              <w:left w:val="nil"/>
              <w:right w:val="nil"/>
            </w:tcBorders>
            <w:shd w:val="clear" w:color="auto" w:fill="auto"/>
          </w:tcPr>
          <w:p w:rsidR="000727C7" w:rsidRDefault="000727C7" w:rsidP="001E2F07">
            <w:pPr>
              <w:rPr>
                <w:b/>
                <w:bCs/>
              </w:rPr>
            </w:pPr>
            <w:r>
              <w:rPr>
                <w:b/>
                <w:bCs/>
              </w:rPr>
              <w:t>1. uzsk.</w:t>
            </w:r>
          </w:p>
        </w:tc>
        <w:tc>
          <w:tcPr>
            <w:tcW w:w="960" w:type="dxa"/>
            <w:tcBorders>
              <w:top w:val="nil"/>
              <w:left w:val="nil"/>
              <w:right w:val="nil"/>
            </w:tcBorders>
            <w:shd w:val="clear" w:color="auto" w:fill="auto"/>
          </w:tcPr>
          <w:p w:rsidR="000727C7" w:rsidRDefault="000727C7" w:rsidP="001E2F07">
            <w:r>
              <w:t>07.06.</w:t>
            </w:r>
          </w:p>
        </w:tc>
        <w:tc>
          <w:tcPr>
            <w:tcW w:w="960" w:type="dxa"/>
            <w:tcBorders>
              <w:top w:val="nil"/>
              <w:left w:val="nil"/>
              <w:right w:val="nil"/>
            </w:tcBorders>
            <w:shd w:val="clear" w:color="auto" w:fill="auto"/>
          </w:tcPr>
          <w:p w:rsidR="000727C7" w:rsidRDefault="000727C7" w:rsidP="001E2F07">
            <w:r>
              <w:t>06.06.</w:t>
            </w:r>
          </w:p>
        </w:tc>
        <w:tc>
          <w:tcPr>
            <w:tcW w:w="960" w:type="dxa"/>
            <w:gridSpan w:val="2"/>
            <w:tcBorders>
              <w:top w:val="nil"/>
              <w:left w:val="nil"/>
              <w:right w:val="nil"/>
            </w:tcBorders>
            <w:shd w:val="clear" w:color="auto" w:fill="auto"/>
          </w:tcPr>
          <w:p w:rsidR="000727C7" w:rsidRDefault="000727C7" w:rsidP="001E2F07">
            <w:r>
              <w:t>07.06.</w:t>
            </w:r>
          </w:p>
        </w:tc>
        <w:tc>
          <w:tcPr>
            <w:tcW w:w="960" w:type="dxa"/>
            <w:tcBorders>
              <w:top w:val="nil"/>
              <w:left w:val="nil"/>
              <w:right w:val="nil"/>
            </w:tcBorders>
            <w:shd w:val="clear" w:color="auto" w:fill="auto"/>
          </w:tcPr>
          <w:p w:rsidR="000727C7" w:rsidRDefault="000727C7" w:rsidP="001E2F07">
            <w:r>
              <w:t>06.06.</w:t>
            </w:r>
          </w:p>
        </w:tc>
        <w:tc>
          <w:tcPr>
            <w:tcW w:w="960" w:type="dxa"/>
            <w:tcBorders>
              <w:top w:val="nil"/>
              <w:left w:val="nil"/>
              <w:right w:val="nil"/>
            </w:tcBorders>
            <w:shd w:val="clear" w:color="auto" w:fill="auto"/>
          </w:tcPr>
          <w:p w:rsidR="000727C7" w:rsidRDefault="000727C7" w:rsidP="001E2F07">
            <w:r>
              <w:t>07.06.</w:t>
            </w:r>
          </w:p>
        </w:tc>
        <w:tc>
          <w:tcPr>
            <w:tcW w:w="960" w:type="dxa"/>
            <w:tcBorders>
              <w:top w:val="nil"/>
              <w:left w:val="nil"/>
              <w:right w:val="nil"/>
            </w:tcBorders>
            <w:shd w:val="clear" w:color="auto" w:fill="auto"/>
          </w:tcPr>
          <w:p w:rsidR="000727C7" w:rsidRDefault="000727C7" w:rsidP="001E2F07">
            <w:r>
              <w:t>06.06.</w:t>
            </w:r>
          </w:p>
        </w:tc>
        <w:tc>
          <w:tcPr>
            <w:tcW w:w="960" w:type="dxa"/>
            <w:tcBorders>
              <w:top w:val="nil"/>
              <w:left w:val="nil"/>
              <w:right w:val="nil"/>
            </w:tcBorders>
            <w:shd w:val="clear" w:color="auto" w:fill="auto"/>
          </w:tcPr>
          <w:p w:rsidR="000727C7" w:rsidRDefault="000727C7" w:rsidP="001E2F07">
            <w:r>
              <w:t>06.06.</w:t>
            </w:r>
          </w:p>
        </w:tc>
      </w:tr>
      <w:tr w:rsidR="000727C7" w:rsidTr="001E2F07">
        <w:trPr>
          <w:trHeight w:val="315"/>
        </w:trPr>
        <w:tc>
          <w:tcPr>
            <w:tcW w:w="1116" w:type="dxa"/>
            <w:vMerge/>
            <w:tcBorders>
              <w:left w:val="nil"/>
              <w:bottom w:val="single" w:sz="18" w:space="0" w:color="auto"/>
              <w:right w:val="nil"/>
            </w:tcBorders>
            <w:vAlign w:val="center"/>
          </w:tcPr>
          <w:p w:rsidR="000727C7" w:rsidRDefault="000727C7" w:rsidP="001E2F07">
            <w:pPr>
              <w:rPr>
                <w:rFonts w:ascii="Arial" w:hAnsi="Arial" w:cs="Arial"/>
                <w:b/>
                <w:bCs/>
                <w:sz w:val="20"/>
                <w:szCs w:val="20"/>
              </w:rPr>
            </w:pPr>
          </w:p>
        </w:tc>
        <w:tc>
          <w:tcPr>
            <w:tcW w:w="1103" w:type="dxa"/>
            <w:tcBorders>
              <w:left w:val="nil"/>
              <w:bottom w:val="single" w:sz="18" w:space="0" w:color="auto"/>
              <w:right w:val="nil"/>
            </w:tcBorders>
            <w:shd w:val="clear" w:color="auto" w:fill="auto"/>
          </w:tcPr>
          <w:p w:rsidR="000727C7" w:rsidRDefault="000727C7" w:rsidP="001E2F07">
            <w:pPr>
              <w:rPr>
                <w:b/>
                <w:bCs/>
              </w:rPr>
            </w:pPr>
            <w:r>
              <w:rPr>
                <w:b/>
                <w:bCs/>
              </w:rPr>
              <w:t>2. uzsk.</w:t>
            </w:r>
          </w:p>
        </w:tc>
        <w:tc>
          <w:tcPr>
            <w:tcW w:w="960" w:type="dxa"/>
            <w:tcBorders>
              <w:left w:val="nil"/>
              <w:bottom w:val="single" w:sz="18" w:space="0" w:color="auto"/>
              <w:right w:val="nil"/>
            </w:tcBorders>
            <w:shd w:val="clear" w:color="auto" w:fill="auto"/>
          </w:tcPr>
          <w:p w:rsidR="000727C7" w:rsidRDefault="000727C7" w:rsidP="001E2F07">
            <w:r>
              <w:t>21.06.</w:t>
            </w:r>
          </w:p>
        </w:tc>
        <w:tc>
          <w:tcPr>
            <w:tcW w:w="960" w:type="dxa"/>
            <w:tcBorders>
              <w:left w:val="nil"/>
              <w:bottom w:val="single" w:sz="18" w:space="0" w:color="auto"/>
              <w:right w:val="nil"/>
            </w:tcBorders>
            <w:shd w:val="clear" w:color="auto" w:fill="auto"/>
          </w:tcPr>
          <w:p w:rsidR="000727C7" w:rsidRDefault="000727C7" w:rsidP="001E2F07">
            <w:r>
              <w:t>20.06.</w:t>
            </w:r>
          </w:p>
        </w:tc>
        <w:tc>
          <w:tcPr>
            <w:tcW w:w="960" w:type="dxa"/>
            <w:gridSpan w:val="2"/>
            <w:tcBorders>
              <w:left w:val="nil"/>
              <w:bottom w:val="single" w:sz="18" w:space="0" w:color="auto"/>
              <w:right w:val="nil"/>
            </w:tcBorders>
            <w:shd w:val="clear" w:color="auto" w:fill="auto"/>
          </w:tcPr>
          <w:p w:rsidR="000727C7" w:rsidRDefault="000727C7" w:rsidP="001E2F07">
            <w:r>
              <w:t>21.06.</w:t>
            </w:r>
          </w:p>
        </w:tc>
        <w:tc>
          <w:tcPr>
            <w:tcW w:w="960" w:type="dxa"/>
            <w:tcBorders>
              <w:left w:val="nil"/>
              <w:bottom w:val="single" w:sz="18" w:space="0" w:color="auto"/>
              <w:right w:val="nil"/>
            </w:tcBorders>
            <w:shd w:val="clear" w:color="auto" w:fill="auto"/>
          </w:tcPr>
          <w:p w:rsidR="000727C7" w:rsidRDefault="000727C7" w:rsidP="001E2F07">
            <w:r>
              <w:t>20.06.</w:t>
            </w:r>
          </w:p>
        </w:tc>
        <w:tc>
          <w:tcPr>
            <w:tcW w:w="960" w:type="dxa"/>
            <w:tcBorders>
              <w:left w:val="nil"/>
              <w:bottom w:val="single" w:sz="18" w:space="0" w:color="auto"/>
              <w:right w:val="nil"/>
            </w:tcBorders>
            <w:shd w:val="clear" w:color="auto" w:fill="auto"/>
          </w:tcPr>
          <w:p w:rsidR="000727C7" w:rsidRDefault="000727C7" w:rsidP="001E2F07">
            <w:r>
              <w:t>21.06.</w:t>
            </w:r>
          </w:p>
        </w:tc>
        <w:tc>
          <w:tcPr>
            <w:tcW w:w="960" w:type="dxa"/>
            <w:tcBorders>
              <w:left w:val="nil"/>
              <w:bottom w:val="single" w:sz="18" w:space="0" w:color="auto"/>
              <w:right w:val="nil"/>
            </w:tcBorders>
            <w:shd w:val="clear" w:color="auto" w:fill="auto"/>
          </w:tcPr>
          <w:p w:rsidR="000727C7" w:rsidRDefault="000727C7" w:rsidP="001E2F07">
            <w:r>
              <w:t>20.06.</w:t>
            </w:r>
          </w:p>
        </w:tc>
        <w:tc>
          <w:tcPr>
            <w:tcW w:w="960" w:type="dxa"/>
            <w:tcBorders>
              <w:left w:val="nil"/>
              <w:bottom w:val="single" w:sz="18" w:space="0" w:color="auto"/>
              <w:right w:val="nil"/>
            </w:tcBorders>
            <w:shd w:val="clear" w:color="auto" w:fill="auto"/>
          </w:tcPr>
          <w:p w:rsidR="000727C7" w:rsidRDefault="000727C7" w:rsidP="001E2F07">
            <w:r>
              <w:t>20.06.</w:t>
            </w:r>
          </w:p>
        </w:tc>
      </w:tr>
      <w:tr w:rsidR="000727C7" w:rsidTr="001E2F07">
        <w:trPr>
          <w:trHeight w:val="315"/>
        </w:trPr>
        <w:tc>
          <w:tcPr>
            <w:tcW w:w="4283" w:type="dxa"/>
            <w:gridSpan w:val="5"/>
            <w:tcBorders>
              <w:top w:val="nil"/>
              <w:left w:val="nil"/>
              <w:bottom w:val="nil"/>
              <w:right w:val="nil"/>
            </w:tcBorders>
            <w:shd w:val="clear" w:color="auto" w:fill="auto"/>
            <w:noWrap/>
            <w:vAlign w:val="bottom"/>
          </w:tcPr>
          <w:p w:rsidR="000727C7" w:rsidRDefault="000727C7" w:rsidP="001E2F07">
            <w:r>
              <w:t>**Maršrutu numerāciju sk. 1. attēlā</w:t>
            </w:r>
          </w:p>
          <w:p w:rsidR="000727C7" w:rsidRDefault="000727C7" w:rsidP="001E2F07"/>
        </w:tc>
        <w:tc>
          <w:tcPr>
            <w:tcW w:w="816" w:type="dxa"/>
            <w:tcBorders>
              <w:top w:val="nil"/>
              <w:left w:val="nil"/>
              <w:bottom w:val="nil"/>
              <w:right w:val="nil"/>
            </w:tcBorders>
            <w:shd w:val="clear" w:color="auto" w:fill="auto"/>
            <w:noWrap/>
            <w:vAlign w:val="bottom"/>
          </w:tcPr>
          <w:p w:rsidR="000727C7" w:rsidRDefault="000727C7" w:rsidP="001E2F0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0727C7" w:rsidRDefault="000727C7" w:rsidP="001E2F0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0727C7" w:rsidRDefault="000727C7" w:rsidP="001E2F0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0727C7" w:rsidRDefault="000727C7" w:rsidP="001E2F07">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0727C7" w:rsidRDefault="000727C7" w:rsidP="001E2F07">
            <w:pPr>
              <w:rPr>
                <w:rFonts w:ascii="Arial" w:hAnsi="Arial" w:cs="Arial"/>
                <w:sz w:val="20"/>
                <w:szCs w:val="20"/>
              </w:rPr>
            </w:pPr>
          </w:p>
        </w:tc>
      </w:tr>
    </w:tbl>
    <w:p w:rsidR="000727C7" w:rsidRDefault="000727C7" w:rsidP="000727C7"/>
    <w:p w:rsidR="000727C7" w:rsidRDefault="000727C7" w:rsidP="000727C7">
      <w:r>
        <w:t>K</w:t>
      </w:r>
      <w:r w:rsidRPr="00820A7D">
        <w:t>ontroles maršrutos</w:t>
      </w:r>
      <w:r>
        <w:t xml:space="preserve"> reģistrēta</w:t>
      </w:r>
      <w:r w:rsidRPr="00820A7D">
        <w:t xml:space="preserve"> grieze </w:t>
      </w:r>
      <w:r w:rsidRPr="00820A7D">
        <w:rPr>
          <w:i/>
        </w:rPr>
        <w:t>Crex crex</w:t>
      </w:r>
      <w:r w:rsidRPr="00820A7D">
        <w:t xml:space="preserve">, paipala </w:t>
      </w:r>
      <w:r w:rsidRPr="00820A7D">
        <w:rPr>
          <w:i/>
        </w:rPr>
        <w:t>Coturnix coturnix</w:t>
      </w:r>
      <w:r w:rsidRPr="00820A7D">
        <w:t xml:space="preserve">, ormanītis </w:t>
      </w:r>
      <w:r w:rsidRPr="00820A7D">
        <w:rPr>
          <w:i/>
        </w:rPr>
        <w:t>Porzana porzana</w:t>
      </w:r>
      <w:r w:rsidRPr="00820A7D">
        <w:t xml:space="preserve">, mērkaziņa </w:t>
      </w:r>
      <w:r w:rsidRPr="00820A7D">
        <w:rPr>
          <w:i/>
        </w:rPr>
        <w:t>Gallinago gallinago</w:t>
      </w:r>
      <w:r w:rsidRPr="00820A7D">
        <w:t xml:space="preserve">, ķikuts </w:t>
      </w:r>
      <w:r w:rsidRPr="00820A7D">
        <w:rPr>
          <w:i/>
        </w:rPr>
        <w:t>Gallinago media</w:t>
      </w:r>
      <w:r w:rsidRPr="00820A7D">
        <w:t xml:space="preserve">, kārklu ķauķis </w:t>
      </w:r>
      <w:r w:rsidRPr="00820A7D">
        <w:rPr>
          <w:i/>
        </w:rPr>
        <w:t>Locustella naevia</w:t>
      </w:r>
      <w:r w:rsidRPr="00820A7D">
        <w:t xml:space="preserve"> un upes ķauķis </w:t>
      </w:r>
      <w:r w:rsidRPr="00820A7D">
        <w:rPr>
          <w:i/>
        </w:rPr>
        <w:t>Locustella fluviatilis</w:t>
      </w:r>
      <w:r w:rsidRPr="00820A7D">
        <w:t>.</w:t>
      </w:r>
      <w:r>
        <w:t xml:space="preserve"> Pastāvīgajos maršrutos līdz 2015. gadam reģistrētas visas naktī vokalizējošo putnu sugas, savukārt 2016. gadā tikai īpaši aizsargājamās (Eiropas Parlamenta un Padomes Direktīvas 2009/147/EC “par savvaļas putnu aizsardzību” 1. pielikuma un 14.11.2000. Ministru kabineta noteikumos Nr. 396 iekļautās) un ar bioloģiski vērtīgajiem zālājiem (Auniņš 2013) saistītās sugas.</w:t>
      </w:r>
    </w:p>
    <w:p w:rsidR="000727C7" w:rsidRPr="004A6965" w:rsidRDefault="000727C7" w:rsidP="000727C7">
      <w:pPr>
        <w:rPr>
          <w:highlight w:val="yellow"/>
        </w:rPr>
      </w:pPr>
    </w:p>
    <w:p w:rsidR="000727C7" w:rsidRPr="00820A7D" w:rsidRDefault="000727C7" w:rsidP="000727C7">
      <w:r w:rsidRPr="00820A7D">
        <w:t xml:space="preserve">Šajā ziņojumā analizētas naktsputnu populāciju pārmaiņas Dvietes </w:t>
      </w:r>
      <w:r>
        <w:t xml:space="preserve">palienes </w:t>
      </w:r>
      <w:r w:rsidRPr="00820A7D">
        <w:t>dabas parkā</w:t>
      </w:r>
      <w:r>
        <w:t xml:space="preserve"> (kontroles maršrutos)</w:t>
      </w:r>
      <w:r w:rsidRPr="00820A7D">
        <w:t xml:space="preserve"> laik</w:t>
      </w:r>
      <w:r>
        <w:t>a posmā</w:t>
      </w:r>
      <w:r w:rsidRPr="00820A7D">
        <w:t xml:space="preserve"> no 2006. līdz 201</w:t>
      </w:r>
      <w:r>
        <w:t>6</w:t>
      </w:r>
      <w:r w:rsidRPr="00820A7D">
        <w:t>.</w:t>
      </w:r>
      <w:r>
        <w:t> </w:t>
      </w:r>
      <w:r w:rsidRPr="00820A7D">
        <w:t xml:space="preserve">g. </w:t>
      </w:r>
      <w:r>
        <w:t xml:space="preserve">un </w:t>
      </w:r>
      <w:r w:rsidRPr="00820A7D">
        <w:t>pastāvīgajos maršrutos</w:t>
      </w:r>
      <w:r w:rsidRPr="00820A7D" w:rsidDel="00B96AD1">
        <w:t xml:space="preserve"> </w:t>
      </w:r>
      <w:r w:rsidRPr="00820A7D">
        <w:t>no 2011. līdz 201</w:t>
      </w:r>
      <w:r>
        <w:t>6</w:t>
      </w:r>
      <w:r w:rsidRPr="00820A7D">
        <w:t>.</w:t>
      </w:r>
      <w:r>
        <w:t> </w:t>
      </w:r>
      <w:r w:rsidRPr="00820A7D">
        <w:t xml:space="preserve">gadam. Populāciju pārmaiņu analīzei izmantots uz </w:t>
      </w:r>
      <w:r w:rsidRPr="00820A7D">
        <w:rPr>
          <w:i/>
        </w:rPr>
        <w:t>MS Access</w:t>
      </w:r>
      <w:r w:rsidRPr="00820A7D">
        <w:t xml:space="preserve"> balstītais rīks </w:t>
      </w:r>
      <w:r w:rsidRPr="00B96AD1">
        <w:rPr>
          <w:i/>
        </w:rPr>
        <w:t>BirdSTATs</w:t>
      </w:r>
      <w:r w:rsidRPr="00820A7D">
        <w:t xml:space="preserve"> (van der Meij 2007). Par atskaites gadu populāciju indeksiem noteikts 2011.</w:t>
      </w:r>
      <w:r>
        <w:t> </w:t>
      </w:r>
      <w:r w:rsidRPr="00820A7D">
        <w:t xml:space="preserve">gads. </w:t>
      </w:r>
    </w:p>
    <w:p w:rsidR="000727C7" w:rsidRPr="00820A7D" w:rsidRDefault="000727C7" w:rsidP="000727C7"/>
    <w:p w:rsidR="000727C7" w:rsidRPr="00820A7D" w:rsidRDefault="000727C7" w:rsidP="000727C7">
      <w:r w:rsidRPr="00820A7D">
        <w:t>Lai novērtētu projekta ietvaros īstenoto apsaimniekošanas pasākumu iespējamo ietekmi uz naktsputnu populācijām, it īpaši – griezes populācijas pārmaiņām un dzīvotnes kvalitāti</w:t>
      </w:r>
      <w:r>
        <w:t xml:space="preserve"> –</w:t>
      </w:r>
      <w:r w:rsidRPr="00820A7D">
        <w:t>, izmantotas trīs pieejas:</w:t>
      </w:r>
    </w:p>
    <w:p w:rsidR="000727C7" w:rsidRPr="00820A7D" w:rsidRDefault="000727C7" w:rsidP="000727C7">
      <w:pPr>
        <w:numPr>
          <w:ilvl w:val="0"/>
          <w:numId w:val="1"/>
        </w:numPr>
      </w:pPr>
      <w:r w:rsidRPr="00820A7D">
        <w:t>Salīdzināti putnu populāciju indeksi kontroles maršrutos un pastāvīgajos maršrutos (sugām, kas reģistrētas kontroles maršrutos; sk. iepriekš).</w:t>
      </w:r>
    </w:p>
    <w:p w:rsidR="000727C7" w:rsidRPr="00820A7D" w:rsidRDefault="000727C7" w:rsidP="000727C7">
      <w:pPr>
        <w:numPr>
          <w:ilvl w:val="0"/>
          <w:numId w:val="1"/>
        </w:numPr>
      </w:pPr>
      <w:r w:rsidRPr="00820A7D">
        <w:t>Novērtētas putnu populāciju indeksa pārmaiņas pastāvīgajos maršrutos pēc apsaimniekošanas pasākumu īstenošanas.</w:t>
      </w:r>
    </w:p>
    <w:p w:rsidR="000727C7" w:rsidRPr="00A7083E" w:rsidRDefault="000727C7" w:rsidP="000727C7">
      <w:pPr>
        <w:numPr>
          <w:ilvl w:val="0"/>
          <w:numId w:val="1"/>
        </w:numPr>
      </w:pPr>
      <w:r w:rsidRPr="00A7083E">
        <w:t>Analizēta griezes dzīvotnes izvēle saistībā ar veiktajiem apsaimniekošanas pasākumiem.</w:t>
      </w:r>
    </w:p>
    <w:p w:rsidR="000727C7" w:rsidRDefault="000727C7" w:rsidP="000727C7">
      <w:pPr>
        <w:rPr>
          <w:highlight w:val="yellow"/>
        </w:rPr>
      </w:pPr>
    </w:p>
    <w:p w:rsidR="000727C7" w:rsidRDefault="000727C7" w:rsidP="000727C7">
      <w:pPr>
        <w:rPr>
          <w:highlight w:val="yellow"/>
        </w:rPr>
      </w:pPr>
    </w:p>
    <w:p w:rsidR="000727C7" w:rsidRDefault="000727C7" w:rsidP="000727C7">
      <w:pPr>
        <w:rPr>
          <w:highlight w:val="yellow"/>
        </w:rPr>
      </w:pPr>
    </w:p>
    <w:p w:rsidR="000727C7" w:rsidRPr="004A6965" w:rsidRDefault="000727C7" w:rsidP="000727C7">
      <w:pPr>
        <w:rPr>
          <w:highlight w:val="yellow"/>
        </w:rPr>
      </w:pPr>
    </w:p>
    <w:p w:rsidR="000727C7" w:rsidRDefault="000727C7" w:rsidP="000727C7">
      <w:r w:rsidRPr="00A7083E">
        <w:t xml:space="preserve">Lai noskaidrotu apsaimniekošanas pasākumu ietekmi uz griezes dzīvotnes kvalitāti, analizēta griežu dzīvotnes izvēle, izmantojot izvēles </w:t>
      </w:r>
      <w:r>
        <w:t>koeficientu</w:t>
      </w:r>
      <w:r w:rsidRPr="00A7083E">
        <w:t xml:space="preserve"> </w:t>
      </w:r>
      <w:r>
        <w:t>(</w:t>
      </w:r>
      <w:r w:rsidRPr="00D624B5">
        <w:t>forage ratio</w:t>
      </w:r>
      <w:r>
        <w:t xml:space="preserve">, Manly </w:t>
      </w:r>
      <w:r>
        <w:rPr>
          <w:i/>
        </w:rPr>
        <w:t xml:space="preserve">et al. </w:t>
      </w:r>
      <w:r>
        <w:t>2012)</w:t>
      </w:r>
      <w:r w:rsidRPr="00A7083E">
        <w:t>:</w:t>
      </w:r>
    </w:p>
    <w:p w:rsidR="000727C7" w:rsidRDefault="000727C7" w:rsidP="000727C7">
      <w:pPr>
        <w:ind w:firstLine="720"/>
      </w:pPr>
      <w:r w:rsidRPr="00A7083E">
        <w:lastRenderedPageBreak/>
        <w:t>w</w:t>
      </w:r>
      <w:r w:rsidRPr="00A7083E">
        <w:rPr>
          <w:vertAlign w:val="subscript"/>
        </w:rPr>
        <w:t>i</w:t>
      </w:r>
      <w:r w:rsidRPr="00A7083E">
        <w:t>=o</w:t>
      </w:r>
      <w:r w:rsidRPr="00A7083E">
        <w:rPr>
          <w:vertAlign w:val="subscript"/>
        </w:rPr>
        <w:t xml:space="preserve">i / </w:t>
      </w:r>
      <w:r w:rsidRPr="00A7083E">
        <w:t>π</w:t>
      </w:r>
      <w:r w:rsidRPr="00A7083E">
        <w:rPr>
          <w:vertAlign w:val="subscript"/>
        </w:rPr>
        <w:t>i</w:t>
      </w:r>
      <w:r w:rsidRPr="00A7083E">
        <w:t xml:space="preserve">, kur </w:t>
      </w:r>
    </w:p>
    <w:p w:rsidR="000727C7" w:rsidRDefault="000727C7" w:rsidP="000727C7">
      <w:pPr>
        <w:ind w:left="720" w:firstLine="720"/>
      </w:pPr>
      <w:r w:rsidRPr="00A7083E">
        <w:t>o</w:t>
      </w:r>
      <w:r w:rsidRPr="00A7083E">
        <w:rPr>
          <w:vertAlign w:val="subscript"/>
        </w:rPr>
        <w:t xml:space="preserve">i </w:t>
      </w:r>
      <w:r w:rsidRPr="00A7083E">
        <w:t>ir izmantoto resursu vienību proporcija kategorijā i</w:t>
      </w:r>
      <w:r>
        <w:t>;</w:t>
      </w:r>
    </w:p>
    <w:p w:rsidR="000727C7" w:rsidRDefault="000727C7" w:rsidP="000727C7">
      <w:pPr>
        <w:ind w:left="1440"/>
      </w:pPr>
      <w:r w:rsidRPr="00A7083E">
        <w:t>π</w:t>
      </w:r>
      <w:r w:rsidRPr="00A7083E">
        <w:rPr>
          <w:vertAlign w:val="subscript"/>
        </w:rPr>
        <w:t xml:space="preserve">i </w:t>
      </w:r>
      <w:r w:rsidRPr="00A7083E">
        <w:t>– pieejamo resursu proporcija kategorijā i.</w:t>
      </w:r>
    </w:p>
    <w:p w:rsidR="000727C7" w:rsidRDefault="000727C7" w:rsidP="000727C7">
      <w:pPr>
        <w:ind w:left="1440"/>
      </w:pPr>
    </w:p>
    <w:p w:rsidR="000727C7" w:rsidRPr="00A7083E" w:rsidRDefault="000727C7" w:rsidP="000727C7">
      <w:pPr>
        <w:ind w:firstLine="720"/>
      </w:pPr>
      <w:r w:rsidRPr="00A7083E">
        <w:t>Šajā gadījumā kategorijas bija biotopu veidi, izmantotās vienības – visi punkti, kuros konstatētas griezes</w:t>
      </w:r>
      <w:r>
        <w:t xml:space="preserve"> –</w:t>
      </w:r>
      <w:r w:rsidRPr="00A7083E">
        <w:t xml:space="preserve">, bet par pieejamo resursu vienību </w:t>
      </w:r>
      <w:r>
        <w:t xml:space="preserve">attiecību </w:t>
      </w:r>
      <w:r w:rsidRPr="00A7083E">
        <w:t xml:space="preserve"> uzskatīta attiecīgās kategorijas biotopa aizņemtās platības proporcija apsekotajā teritorijā. Par apsekoto teritoriju pieņemta platība, kas iegūta ap maršrutiem izveidojot 460</w:t>
      </w:r>
      <w:r>
        <w:t> </w:t>
      </w:r>
      <w:r w:rsidRPr="00A7083E">
        <w:t>m bufer</w:t>
      </w:r>
      <w:r>
        <w:t>zonu</w:t>
      </w:r>
      <w:r w:rsidRPr="00A7083E">
        <w:t xml:space="preserve"> (t.i., maksimālo attālumu, kādā dzirdēta grieze, izņemot vienu ekstrēmu punktu 660</w:t>
      </w:r>
      <w:r>
        <w:t> </w:t>
      </w:r>
      <w:r w:rsidRPr="00A7083E">
        <w:t xml:space="preserve">m attālumā no maršruta) un analizējot tikai to daļu, kas atrodas Dvietes </w:t>
      </w:r>
      <w:r>
        <w:t xml:space="preserve">palienes </w:t>
      </w:r>
      <w:r w:rsidRPr="00A7083E">
        <w:t xml:space="preserve">dabas parkā. Apsekotās teritorijas platība ir </w:t>
      </w:r>
      <w:r w:rsidRPr="001447E0">
        <w:t>760,</w:t>
      </w:r>
      <w:r>
        <w:t>30 </w:t>
      </w:r>
      <w:r w:rsidRPr="00A7083E">
        <w:t>ha</w:t>
      </w:r>
      <w:r>
        <w:t xml:space="preserve"> (2. </w:t>
      </w:r>
      <w:r w:rsidRPr="00A7083E">
        <w:t>att.), taču turpmākā analīzē no tās izslēgts arī ezers, tāpēc analizētās teritorijas platība ir 684,34</w:t>
      </w:r>
      <w:r>
        <w:t> </w:t>
      </w:r>
      <w:r w:rsidRPr="00A7083E">
        <w:t>ha.</w:t>
      </w:r>
    </w:p>
    <w:p w:rsidR="000727C7" w:rsidRPr="00A7083E" w:rsidRDefault="000727C7" w:rsidP="000727C7"/>
    <w:p w:rsidR="000727C7" w:rsidRPr="004A6965" w:rsidRDefault="000727C7" w:rsidP="000727C7">
      <w:pPr>
        <w:keepNext/>
        <w:rPr>
          <w:highlight w:val="yellow"/>
        </w:rPr>
      </w:pPr>
      <w:r w:rsidRPr="004A6965">
        <w:rPr>
          <w:noProof/>
          <w:highlight w:val="yellow"/>
        </w:rPr>
        <w:drawing>
          <wp:inline distT="0" distB="0" distL="0" distR="0" wp14:anchorId="1E8BAEF5" wp14:editId="6FC3B42F">
            <wp:extent cx="5265420" cy="3665220"/>
            <wp:effectExtent l="0" t="0" r="0" b="0"/>
            <wp:docPr id="2" name="Picture 2" descr="apsekota_teritor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sekota_teritorija"/>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265420" cy="3665220"/>
                    </a:xfrm>
                    <a:prstGeom prst="rect">
                      <a:avLst/>
                    </a:prstGeom>
                    <a:noFill/>
                    <a:ln>
                      <a:noFill/>
                    </a:ln>
                  </pic:spPr>
                </pic:pic>
              </a:graphicData>
            </a:graphic>
          </wp:inline>
        </w:drawing>
      </w:r>
    </w:p>
    <w:p w:rsidR="000727C7" w:rsidRDefault="000727C7" w:rsidP="000727C7">
      <w:r w:rsidRPr="00A7083E">
        <w:t>2.</w:t>
      </w:r>
      <w:r>
        <w:t> </w:t>
      </w:r>
      <w:r w:rsidRPr="00A7083E">
        <w:t>attēls. Teritorija 460</w:t>
      </w:r>
      <w:r>
        <w:t> </w:t>
      </w:r>
      <w:r w:rsidRPr="00A7083E">
        <w:t xml:space="preserve">m zonā ap pastāvīgajiem maršrutiem, kas </w:t>
      </w:r>
      <w:r>
        <w:t xml:space="preserve">tiek </w:t>
      </w:r>
      <w:r w:rsidRPr="00A7083E">
        <w:t xml:space="preserve">uzskatīta par apsekotu, vērtējot griezes </w:t>
      </w:r>
      <w:r w:rsidRPr="00A7083E">
        <w:rPr>
          <w:i/>
        </w:rPr>
        <w:t>Crex crex</w:t>
      </w:r>
      <w:r w:rsidRPr="00A7083E">
        <w:t xml:space="preserve"> dzīvotnes izvēli.</w:t>
      </w:r>
    </w:p>
    <w:p w:rsidR="000727C7" w:rsidRPr="004A6965" w:rsidRDefault="000727C7" w:rsidP="000727C7">
      <w:pPr>
        <w:rPr>
          <w:highlight w:val="yellow"/>
        </w:rPr>
      </w:pPr>
    </w:p>
    <w:p w:rsidR="000727C7" w:rsidRPr="00CD7247" w:rsidRDefault="000727C7" w:rsidP="000727C7">
      <w:r w:rsidRPr="00995101">
        <w:t xml:space="preserve">Biotopu kategorijām pamatā izmantota zemes lietojuma informācija no Latvijas Republikas Valsts zemes dienesta Nacionālā mērniecības centra sagatavotās Latvijas Republikas satelītkartes elektroniskā formā, ĢIS datu slāni apvienojot ar Latvijas Dabas fonda sagatavotajiem karšu slāņiem ar informāciju par teritorijām, kurās veikta </w:t>
      </w:r>
      <w:r w:rsidRPr="00CD7247">
        <w:t>krūmu ciršana un ganību ierīkošana. Informācija par biotopu platībām apsekotajā teritorijā apkopota 3.</w:t>
      </w:r>
      <w:r>
        <w:t> </w:t>
      </w:r>
      <w:r w:rsidRPr="00CD7247">
        <w:t>tabulā, tomēr praktiski aprēķinos izmantotas apvienotas biotopu kategorijas, dažādās kombinācijās atbilstoši analizējamiem apsaimniekošanas pasākumiem apvienojot visas zemes lietojuma kategorijas, izņemot ezeru (4.</w:t>
      </w:r>
      <w:r>
        <w:t> </w:t>
      </w:r>
      <w:r w:rsidRPr="00CD7247">
        <w:t>tab.).</w:t>
      </w:r>
    </w:p>
    <w:p w:rsidR="000727C7" w:rsidRDefault="000727C7" w:rsidP="000727C7">
      <w:pPr>
        <w:rPr>
          <w:highlight w:val="yellow"/>
        </w:rPr>
      </w:pPr>
    </w:p>
    <w:p w:rsidR="002C4BE1" w:rsidRDefault="002C4BE1">
      <w:pPr>
        <w:spacing w:after="200" w:line="276" w:lineRule="auto"/>
        <w:rPr>
          <w:highlight w:val="yellow"/>
        </w:rPr>
      </w:pPr>
      <w:r>
        <w:rPr>
          <w:highlight w:val="yellow"/>
        </w:rPr>
        <w:br w:type="page"/>
      </w:r>
    </w:p>
    <w:p w:rsidR="000727C7" w:rsidRDefault="000727C7" w:rsidP="000727C7">
      <w:pPr>
        <w:rPr>
          <w:highlight w:val="yellow"/>
        </w:rPr>
      </w:pPr>
    </w:p>
    <w:p w:rsidR="000727C7" w:rsidRPr="004A6965" w:rsidRDefault="000727C7" w:rsidP="000727C7">
      <w:pPr>
        <w:rPr>
          <w:highlight w:val="yellow"/>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9"/>
        <w:gridCol w:w="1694"/>
      </w:tblGrid>
      <w:tr w:rsidR="000727C7" w:rsidRPr="00EC3B6C" w:rsidTr="001E2F07">
        <w:trPr>
          <w:jc w:val="center"/>
        </w:trPr>
        <w:tc>
          <w:tcPr>
            <w:tcW w:w="9123" w:type="dxa"/>
            <w:gridSpan w:val="2"/>
            <w:tcBorders>
              <w:top w:val="nil"/>
              <w:left w:val="nil"/>
              <w:bottom w:val="single" w:sz="12" w:space="0" w:color="auto"/>
              <w:right w:val="nil"/>
            </w:tcBorders>
            <w:shd w:val="clear" w:color="auto" w:fill="auto"/>
          </w:tcPr>
          <w:p w:rsidR="000727C7" w:rsidRPr="00D75B6E" w:rsidRDefault="000727C7" w:rsidP="001E2F07">
            <w:pPr>
              <w:jc w:val="right"/>
              <w:rPr>
                <w:b/>
              </w:rPr>
            </w:pPr>
            <w:r w:rsidRPr="00D75B6E">
              <w:rPr>
                <w:b/>
              </w:rPr>
              <w:t>3.</w:t>
            </w:r>
            <w:r>
              <w:rPr>
                <w:b/>
              </w:rPr>
              <w:t> </w:t>
            </w:r>
            <w:r w:rsidRPr="00D75B6E">
              <w:rPr>
                <w:b/>
              </w:rPr>
              <w:t>tabula</w:t>
            </w:r>
          </w:p>
          <w:p w:rsidR="000727C7" w:rsidRDefault="000727C7" w:rsidP="001E2F07">
            <w:pPr>
              <w:rPr>
                <w:b/>
              </w:rPr>
            </w:pPr>
            <w:r w:rsidRPr="00D75B6E">
              <w:rPr>
                <w:b/>
              </w:rPr>
              <w:t>Biotopu platības projekta vietā apsekotajā teritorijā (201</w:t>
            </w:r>
            <w:r>
              <w:rPr>
                <w:b/>
              </w:rPr>
              <w:t>5</w:t>
            </w:r>
            <w:r w:rsidRPr="00D75B6E">
              <w:rPr>
                <w:b/>
              </w:rPr>
              <w:t>.</w:t>
            </w:r>
            <w:r>
              <w:rPr>
                <w:b/>
              </w:rPr>
              <w:t> </w:t>
            </w:r>
            <w:r w:rsidRPr="00D75B6E">
              <w:rPr>
                <w:b/>
              </w:rPr>
              <w:t>gadā)</w:t>
            </w:r>
          </w:p>
          <w:p w:rsidR="000727C7" w:rsidRPr="00D75B6E" w:rsidRDefault="000727C7" w:rsidP="001E2F07">
            <w:pPr>
              <w:rPr>
                <w:b/>
              </w:rPr>
            </w:pPr>
          </w:p>
        </w:tc>
      </w:tr>
      <w:tr w:rsidR="000727C7" w:rsidRPr="00EC3B6C" w:rsidTr="001E2F07">
        <w:trPr>
          <w:jc w:val="center"/>
        </w:trPr>
        <w:tc>
          <w:tcPr>
            <w:tcW w:w="7429" w:type="dxa"/>
            <w:tcBorders>
              <w:top w:val="single" w:sz="12" w:space="0" w:color="auto"/>
              <w:left w:val="nil"/>
              <w:bottom w:val="single" w:sz="4" w:space="0" w:color="auto"/>
              <w:right w:val="nil"/>
            </w:tcBorders>
            <w:shd w:val="clear" w:color="auto" w:fill="auto"/>
          </w:tcPr>
          <w:p w:rsidR="000727C7" w:rsidRPr="00D75B6E" w:rsidRDefault="000727C7" w:rsidP="001E2F07">
            <w:pPr>
              <w:rPr>
                <w:b/>
              </w:rPr>
            </w:pPr>
            <w:r w:rsidRPr="00D75B6E">
              <w:rPr>
                <w:b/>
              </w:rPr>
              <w:t>Biotops</w:t>
            </w:r>
            <w:r>
              <w:rPr>
                <w:b/>
              </w:rPr>
              <w:t xml:space="preserve"> </w:t>
            </w:r>
            <w:r w:rsidRPr="00D75B6E">
              <w:rPr>
                <w:b/>
              </w:rPr>
              <w:t>*</w:t>
            </w:r>
          </w:p>
        </w:tc>
        <w:tc>
          <w:tcPr>
            <w:tcW w:w="1694" w:type="dxa"/>
            <w:tcBorders>
              <w:top w:val="single" w:sz="12" w:space="0" w:color="auto"/>
              <w:left w:val="nil"/>
              <w:bottom w:val="single" w:sz="4" w:space="0" w:color="auto"/>
              <w:right w:val="nil"/>
            </w:tcBorders>
            <w:shd w:val="clear" w:color="auto" w:fill="auto"/>
          </w:tcPr>
          <w:p w:rsidR="000727C7" w:rsidRDefault="000727C7" w:rsidP="001E2F07">
            <w:pPr>
              <w:rPr>
                <w:b/>
              </w:rPr>
            </w:pPr>
            <w:r w:rsidRPr="00D75B6E">
              <w:rPr>
                <w:b/>
              </w:rPr>
              <w:t>Platība</w:t>
            </w:r>
            <w:r>
              <w:rPr>
                <w:b/>
              </w:rPr>
              <w:t xml:space="preserve"> </w:t>
            </w:r>
            <w:r w:rsidRPr="00D75B6E">
              <w:rPr>
                <w:b/>
              </w:rPr>
              <w:t>(ha)</w:t>
            </w:r>
          </w:p>
          <w:p w:rsidR="000727C7" w:rsidRPr="00D75B6E" w:rsidRDefault="000727C7" w:rsidP="001E2F07">
            <w:pPr>
              <w:rPr>
                <w:b/>
              </w:rPr>
            </w:pPr>
          </w:p>
        </w:tc>
      </w:tr>
      <w:tr w:rsidR="000727C7" w:rsidRPr="00EC3B6C" w:rsidTr="001E2F07">
        <w:trPr>
          <w:jc w:val="center"/>
        </w:trPr>
        <w:tc>
          <w:tcPr>
            <w:tcW w:w="7429" w:type="dxa"/>
            <w:tcBorders>
              <w:top w:val="single" w:sz="4" w:space="0" w:color="auto"/>
              <w:left w:val="nil"/>
              <w:bottom w:val="nil"/>
              <w:right w:val="nil"/>
            </w:tcBorders>
            <w:shd w:val="clear" w:color="auto" w:fill="auto"/>
            <w:vAlign w:val="bottom"/>
          </w:tcPr>
          <w:p w:rsidR="000727C7" w:rsidRPr="00F60667" w:rsidRDefault="000727C7" w:rsidP="001E2F07">
            <w:r w:rsidRPr="00F60667">
              <w:t>Caurejams purvs</w:t>
            </w:r>
            <w:r>
              <w:t xml:space="preserve"> </w:t>
            </w:r>
          </w:p>
        </w:tc>
        <w:tc>
          <w:tcPr>
            <w:tcW w:w="1694" w:type="dxa"/>
            <w:tcBorders>
              <w:top w:val="single" w:sz="4" w:space="0" w:color="auto"/>
              <w:left w:val="nil"/>
              <w:bottom w:val="nil"/>
              <w:right w:val="nil"/>
            </w:tcBorders>
            <w:shd w:val="clear" w:color="auto" w:fill="auto"/>
            <w:vAlign w:val="bottom"/>
          </w:tcPr>
          <w:p w:rsidR="000727C7" w:rsidRPr="00F60667" w:rsidRDefault="000727C7" w:rsidP="001E2F07">
            <w:pPr>
              <w:jc w:val="right"/>
            </w:pPr>
            <w:r w:rsidRPr="00F60667">
              <w:t>6,013</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Caurejams purvs, ganības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8,617</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Caurejams purvs, izcirsts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0,217</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Caurejams purvs, izcirsts, ganības</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2,630</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Caurejams purvs, izcirsts, ganības, frēzēts</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2,947</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Ezers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69,529</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Ezers, ganības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1,664</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Ezers, izcirsts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5,861</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Ezers, izcirsts, ganības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4,011</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Ezers, izcirsts, frēzēts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1,143</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Ezers, izcirsts, frēzēts, ganības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0,167</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Mežs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64,972</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Mežs, ganības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40,788</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Mežs, izcirsts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0,421</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Mežs, izcirsts, ganības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10,809</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Mežs, izcirsts, frēzēts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0,973</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Mežs, izcirsts, frēzēts, ganības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27,962</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 xml:space="preserve">Lauks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308,990</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 xml:space="preserve">Lauks, ganības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165,293</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 xml:space="preserve">Lauks, izcirsts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2,489</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 xml:space="preserve">Lauks, izcirsts, ganības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14,702</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 xml:space="preserve">Lauks, izcirsts, frēzēts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4,649</w:t>
            </w:r>
          </w:p>
        </w:tc>
      </w:tr>
      <w:tr w:rsidR="000727C7" w:rsidRPr="00EC3B6C" w:rsidTr="001E2F07">
        <w:trPr>
          <w:jc w:val="center"/>
        </w:trPr>
        <w:tc>
          <w:tcPr>
            <w:tcW w:w="7429" w:type="dxa"/>
            <w:tcBorders>
              <w:top w:val="nil"/>
              <w:left w:val="nil"/>
              <w:bottom w:val="nil"/>
              <w:right w:val="nil"/>
            </w:tcBorders>
            <w:shd w:val="clear" w:color="auto" w:fill="auto"/>
            <w:vAlign w:val="bottom"/>
          </w:tcPr>
          <w:p w:rsidR="000727C7" w:rsidRPr="00F60667" w:rsidRDefault="000727C7" w:rsidP="001E2F07">
            <w:r w:rsidRPr="00F60667">
              <w:t>Lauks, izcirsts, frēzēts, ganības</w:t>
            </w:r>
            <w:r>
              <w:t xml:space="preserve"> </w:t>
            </w:r>
          </w:p>
        </w:tc>
        <w:tc>
          <w:tcPr>
            <w:tcW w:w="1694" w:type="dxa"/>
            <w:tcBorders>
              <w:top w:val="nil"/>
              <w:left w:val="nil"/>
              <w:bottom w:val="nil"/>
              <w:right w:val="nil"/>
            </w:tcBorders>
            <w:shd w:val="clear" w:color="auto" w:fill="auto"/>
            <w:vAlign w:val="bottom"/>
          </w:tcPr>
          <w:p w:rsidR="000727C7" w:rsidRPr="00F60667" w:rsidRDefault="000727C7" w:rsidP="001E2F07">
            <w:pPr>
              <w:jc w:val="right"/>
            </w:pPr>
            <w:r w:rsidRPr="00F60667">
              <w:t>15,451</w:t>
            </w:r>
          </w:p>
        </w:tc>
      </w:tr>
      <w:tr w:rsidR="000727C7" w:rsidRPr="00EC3B6C" w:rsidTr="001E2F07">
        <w:trPr>
          <w:jc w:val="center"/>
        </w:trPr>
        <w:tc>
          <w:tcPr>
            <w:tcW w:w="7429" w:type="dxa"/>
            <w:tcBorders>
              <w:top w:val="single" w:sz="4" w:space="0" w:color="auto"/>
              <w:left w:val="nil"/>
              <w:bottom w:val="single" w:sz="12" w:space="0" w:color="auto"/>
              <w:right w:val="nil"/>
            </w:tcBorders>
            <w:shd w:val="clear" w:color="auto" w:fill="auto"/>
          </w:tcPr>
          <w:p w:rsidR="000727C7" w:rsidRPr="00B07E36" w:rsidRDefault="000727C7" w:rsidP="001E2F07">
            <w:pPr>
              <w:rPr>
                <w:b/>
              </w:rPr>
            </w:pPr>
            <w:r w:rsidRPr="00B07E36">
              <w:rPr>
                <w:b/>
              </w:rPr>
              <w:t>Kopā</w:t>
            </w:r>
          </w:p>
        </w:tc>
        <w:tc>
          <w:tcPr>
            <w:tcW w:w="1694" w:type="dxa"/>
            <w:tcBorders>
              <w:top w:val="single" w:sz="4" w:space="0" w:color="auto"/>
              <w:left w:val="nil"/>
              <w:bottom w:val="single" w:sz="12" w:space="0" w:color="auto"/>
              <w:right w:val="nil"/>
            </w:tcBorders>
            <w:shd w:val="clear" w:color="auto" w:fill="auto"/>
          </w:tcPr>
          <w:p w:rsidR="000727C7" w:rsidRPr="00B07E36" w:rsidRDefault="000727C7" w:rsidP="001E2F07">
            <w:pPr>
              <w:jc w:val="right"/>
              <w:rPr>
                <w:b/>
              </w:rPr>
            </w:pPr>
            <w:r w:rsidRPr="00B07E36">
              <w:rPr>
                <w:b/>
              </w:rPr>
              <w:t>76</w:t>
            </w:r>
            <w:r>
              <w:rPr>
                <w:b/>
              </w:rPr>
              <w:t xml:space="preserve">0,297 </w:t>
            </w:r>
          </w:p>
        </w:tc>
      </w:tr>
      <w:tr w:rsidR="000727C7" w:rsidRPr="00EC3B6C" w:rsidTr="001E2F07">
        <w:trPr>
          <w:jc w:val="center"/>
        </w:trPr>
        <w:tc>
          <w:tcPr>
            <w:tcW w:w="9123" w:type="dxa"/>
            <w:gridSpan w:val="2"/>
            <w:tcBorders>
              <w:top w:val="single" w:sz="12" w:space="0" w:color="auto"/>
              <w:left w:val="nil"/>
              <w:bottom w:val="nil"/>
              <w:right w:val="nil"/>
            </w:tcBorders>
            <w:shd w:val="clear" w:color="auto" w:fill="auto"/>
          </w:tcPr>
          <w:p w:rsidR="000727C7" w:rsidRPr="00325FA3" w:rsidRDefault="000727C7" w:rsidP="001E2F07">
            <w:r w:rsidRPr="00325FA3">
              <w:t>*</w:t>
            </w:r>
            <w:r>
              <w:t xml:space="preserve"> „Caurejams purvs”, „Ezers”, „Mežs” un „Lauks” ir zemes lietojuma kategorija atbilstoši LR Satelītkartei, bet aiz komata minēti veiktie apsaimniekošanas pasākumi.</w:t>
            </w:r>
          </w:p>
        </w:tc>
      </w:tr>
    </w:tbl>
    <w:p w:rsidR="000727C7" w:rsidRDefault="000727C7" w:rsidP="000727C7">
      <w:pPr>
        <w:rPr>
          <w:highlight w:val="yellow"/>
        </w:rPr>
      </w:pPr>
    </w:p>
    <w:p w:rsidR="000727C7" w:rsidRDefault="000727C7" w:rsidP="000727C7">
      <w:pPr>
        <w:rPr>
          <w:highlight w:val="yellow"/>
        </w:rPr>
      </w:pPr>
      <w:r>
        <w:rPr>
          <w:highlight w:val="yellow"/>
        </w:rPr>
        <w:br w:type="page"/>
      </w:r>
    </w:p>
    <w:tbl>
      <w:tblPr>
        <w:tblW w:w="5645"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7776"/>
        <w:gridCol w:w="760"/>
        <w:gridCol w:w="1444"/>
        <w:gridCol w:w="506"/>
      </w:tblGrid>
      <w:tr w:rsidR="000727C7" w:rsidRPr="00CD7247" w:rsidTr="001E2F07">
        <w:trPr>
          <w:gridAfter w:val="1"/>
          <w:wAfter w:w="225" w:type="pct"/>
        </w:trPr>
        <w:tc>
          <w:tcPr>
            <w:tcW w:w="4775" w:type="pct"/>
            <w:gridSpan w:val="4"/>
            <w:tcBorders>
              <w:top w:val="nil"/>
              <w:left w:val="nil"/>
              <w:bottom w:val="single" w:sz="12" w:space="0" w:color="auto"/>
              <w:right w:val="nil"/>
            </w:tcBorders>
            <w:shd w:val="clear" w:color="auto" w:fill="auto"/>
          </w:tcPr>
          <w:p w:rsidR="000727C7" w:rsidRPr="00CD7247" w:rsidRDefault="000727C7" w:rsidP="001E2F07">
            <w:pPr>
              <w:jc w:val="right"/>
              <w:rPr>
                <w:b/>
              </w:rPr>
            </w:pPr>
            <w:r>
              <w:rPr>
                <w:highlight w:val="yellow"/>
              </w:rPr>
              <w:lastRenderedPageBreak/>
              <w:br w:type="page"/>
            </w:r>
            <w:r w:rsidRPr="00CD7247">
              <w:rPr>
                <w:b/>
              </w:rPr>
              <w:t>4.</w:t>
            </w:r>
            <w:r>
              <w:rPr>
                <w:b/>
              </w:rPr>
              <w:t> </w:t>
            </w:r>
            <w:r w:rsidRPr="00CD7247">
              <w:rPr>
                <w:b/>
              </w:rPr>
              <w:t>tabula</w:t>
            </w:r>
          </w:p>
          <w:p w:rsidR="000727C7" w:rsidRDefault="000727C7" w:rsidP="001E2F07">
            <w:pPr>
              <w:rPr>
                <w:b/>
              </w:rPr>
            </w:pPr>
            <w:r w:rsidRPr="00CD7247">
              <w:rPr>
                <w:b/>
              </w:rPr>
              <w:t>Apvienotās biotopu kategorijas, kas izmantotas griezes dzīvotnes izvēles analīzē (201</w:t>
            </w:r>
            <w:r>
              <w:rPr>
                <w:b/>
              </w:rPr>
              <w:t>5</w:t>
            </w:r>
            <w:r w:rsidRPr="00CD7247">
              <w:rPr>
                <w:b/>
              </w:rPr>
              <w:t>.</w:t>
            </w:r>
            <w:r>
              <w:rPr>
                <w:b/>
              </w:rPr>
              <w:t> </w:t>
            </w:r>
            <w:r w:rsidRPr="00CD7247">
              <w:rPr>
                <w:b/>
              </w:rPr>
              <w:t>gadā) *</w:t>
            </w:r>
          </w:p>
          <w:p w:rsidR="000727C7" w:rsidRPr="00CD7247" w:rsidRDefault="000727C7" w:rsidP="001E2F07">
            <w:pPr>
              <w:rPr>
                <w:b/>
              </w:rPr>
            </w:pPr>
          </w:p>
        </w:tc>
      </w:tr>
      <w:tr w:rsidR="000727C7" w:rsidRPr="00CD7247" w:rsidTr="001E2F07">
        <w:trPr>
          <w:gridAfter w:val="1"/>
          <w:wAfter w:w="225" w:type="pct"/>
        </w:trPr>
        <w:tc>
          <w:tcPr>
            <w:tcW w:w="3795" w:type="pct"/>
            <w:gridSpan w:val="2"/>
            <w:tcBorders>
              <w:top w:val="single" w:sz="12" w:space="0" w:color="auto"/>
              <w:left w:val="nil"/>
              <w:bottom w:val="single" w:sz="4" w:space="0" w:color="auto"/>
              <w:right w:val="nil"/>
            </w:tcBorders>
            <w:shd w:val="clear" w:color="auto" w:fill="auto"/>
          </w:tcPr>
          <w:p w:rsidR="000727C7" w:rsidRPr="00F12B5B" w:rsidRDefault="000727C7" w:rsidP="001E2F07">
            <w:r w:rsidRPr="00CD7247">
              <w:rPr>
                <w:b/>
              </w:rPr>
              <w:t>Biotops</w:t>
            </w:r>
            <w:r>
              <w:rPr>
                <w:b/>
              </w:rPr>
              <w:t xml:space="preserve"> </w:t>
            </w:r>
          </w:p>
        </w:tc>
        <w:tc>
          <w:tcPr>
            <w:tcW w:w="980" w:type="pct"/>
            <w:gridSpan w:val="2"/>
            <w:tcBorders>
              <w:top w:val="single" w:sz="12" w:space="0" w:color="auto"/>
              <w:left w:val="nil"/>
              <w:bottom w:val="single" w:sz="4" w:space="0" w:color="auto"/>
              <w:right w:val="nil"/>
            </w:tcBorders>
            <w:shd w:val="clear" w:color="auto" w:fill="auto"/>
          </w:tcPr>
          <w:p w:rsidR="000727C7" w:rsidRPr="00CD7247" w:rsidRDefault="000727C7" w:rsidP="001E2F07">
            <w:pPr>
              <w:rPr>
                <w:b/>
              </w:rPr>
            </w:pPr>
            <w:r w:rsidRPr="00CD7247">
              <w:rPr>
                <w:b/>
              </w:rPr>
              <w:t>Platība</w:t>
            </w:r>
            <w:r>
              <w:rPr>
                <w:b/>
              </w:rPr>
              <w:t xml:space="preserve"> (ha)**</w:t>
            </w:r>
          </w:p>
        </w:tc>
      </w:tr>
      <w:tr w:rsidR="000727C7" w:rsidRPr="00EC3B6C" w:rsidTr="001E2F07">
        <w:tblPrEx>
          <w:jc w:val="center"/>
        </w:tblPrEx>
        <w:trPr>
          <w:gridBefore w:val="1"/>
          <w:wBefore w:w="338" w:type="pct"/>
          <w:jc w:val="center"/>
        </w:trPr>
        <w:tc>
          <w:tcPr>
            <w:tcW w:w="3795" w:type="pct"/>
            <w:gridSpan w:val="2"/>
            <w:tcBorders>
              <w:top w:val="single" w:sz="4" w:space="0" w:color="auto"/>
              <w:left w:val="nil"/>
              <w:bottom w:val="nil"/>
              <w:right w:val="nil"/>
            </w:tcBorders>
            <w:shd w:val="clear" w:color="auto" w:fill="auto"/>
          </w:tcPr>
          <w:p w:rsidR="000727C7" w:rsidRPr="00B07E36" w:rsidRDefault="000727C7" w:rsidP="001E2F07">
            <w:r w:rsidRPr="00B07E36">
              <w:t>Krūmi izcirsti</w:t>
            </w:r>
            <w:r>
              <w:t xml:space="preserve"> </w:t>
            </w:r>
          </w:p>
        </w:tc>
        <w:tc>
          <w:tcPr>
            <w:tcW w:w="867" w:type="pct"/>
            <w:gridSpan w:val="2"/>
            <w:tcBorders>
              <w:top w:val="single" w:sz="4" w:space="0" w:color="auto"/>
              <w:left w:val="nil"/>
              <w:bottom w:val="nil"/>
              <w:right w:val="nil"/>
            </w:tcBorders>
            <w:shd w:val="clear" w:color="auto" w:fill="auto"/>
          </w:tcPr>
          <w:p w:rsidR="000727C7" w:rsidRPr="00B07E36" w:rsidRDefault="000727C7" w:rsidP="001E2F07">
            <w:pPr>
              <w:jc w:val="right"/>
            </w:pPr>
            <w:r>
              <w:t>94,431</w:t>
            </w:r>
          </w:p>
        </w:tc>
      </w:tr>
      <w:tr w:rsidR="000727C7" w:rsidRPr="00EC3B6C" w:rsidTr="001E2F07">
        <w:tblPrEx>
          <w:jc w:val="center"/>
        </w:tblPrEx>
        <w:trPr>
          <w:gridBefore w:val="1"/>
          <w:wBefore w:w="338" w:type="pct"/>
          <w:jc w:val="center"/>
        </w:trPr>
        <w:tc>
          <w:tcPr>
            <w:tcW w:w="3795" w:type="pct"/>
            <w:gridSpan w:val="2"/>
            <w:tcBorders>
              <w:top w:val="nil"/>
              <w:left w:val="nil"/>
              <w:bottom w:val="nil"/>
              <w:right w:val="nil"/>
            </w:tcBorders>
            <w:shd w:val="clear" w:color="auto" w:fill="auto"/>
          </w:tcPr>
          <w:p w:rsidR="000727C7" w:rsidRPr="00B07E36" w:rsidRDefault="000727C7" w:rsidP="001E2F07">
            <w:r w:rsidRPr="00B07E36">
              <w:t>Krūmi nav izcirsti</w:t>
            </w:r>
            <w:r>
              <w:t xml:space="preserve"> </w:t>
            </w:r>
          </w:p>
        </w:tc>
        <w:tc>
          <w:tcPr>
            <w:tcW w:w="867" w:type="pct"/>
            <w:gridSpan w:val="2"/>
            <w:tcBorders>
              <w:top w:val="nil"/>
              <w:left w:val="nil"/>
              <w:bottom w:val="nil"/>
              <w:right w:val="nil"/>
            </w:tcBorders>
            <w:shd w:val="clear" w:color="auto" w:fill="auto"/>
          </w:tcPr>
          <w:p w:rsidR="000727C7" w:rsidRPr="00B07E36" w:rsidRDefault="000727C7" w:rsidP="001E2F07">
            <w:pPr>
              <w:jc w:val="right"/>
            </w:pPr>
            <w:r>
              <w:t>665,866</w:t>
            </w:r>
          </w:p>
        </w:tc>
      </w:tr>
      <w:tr w:rsidR="000727C7" w:rsidRPr="00EC3B6C" w:rsidTr="001E2F07">
        <w:tblPrEx>
          <w:jc w:val="center"/>
        </w:tblPrEx>
        <w:trPr>
          <w:gridBefore w:val="1"/>
          <w:wBefore w:w="338" w:type="pct"/>
          <w:jc w:val="center"/>
        </w:trPr>
        <w:tc>
          <w:tcPr>
            <w:tcW w:w="3795" w:type="pct"/>
            <w:gridSpan w:val="2"/>
            <w:tcBorders>
              <w:top w:val="nil"/>
              <w:left w:val="nil"/>
              <w:bottom w:val="nil"/>
              <w:right w:val="nil"/>
            </w:tcBorders>
            <w:shd w:val="clear" w:color="auto" w:fill="auto"/>
          </w:tcPr>
          <w:p w:rsidR="000727C7" w:rsidRPr="00B07E36" w:rsidRDefault="000727C7" w:rsidP="001E2F07">
            <w:r w:rsidRPr="00B07E36">
              <w:t>Ganības ierīkotas</w:t>
            </w:r>
            <w:r>
              <w:t xml:space="preserve"> </w:t>
            </w:r>
          </w:p>
        </w:tc>
        <w:tc>
          <w:tcPr>
            <w:tcW w:w="867" w:type="pct"/>
            <w:gridSpan w:val="2"/>
            <w:tcBorders>
              <w:top w:val="nil"/>
              <w:left w:val="nil"/>
              <w:bottom w:val="nil"/>
              <w:right w:val="nil"/>
            </w:tcBorders>
            <w:shd w:val="clear" w:color="auto" w:fill="auto"/>
          </w:tcPr>
          <w:p w:rsidR="000727C7" w:rsidRPr="00B07E36" w:rsidRDefault="000727C7" w:rsidP="001E2F07">
            <w:pPr>
              <w:jc w:val="right"/>
            </w:pPr>
            <w:r w:rsidRPr="00B07E36">
              <w:t>2</w:t>
            </w:r>
            <w:r>
              <w:t>95</w:t>
            </w:r>
            <w:r w:rsidRPr="00B07E36">
              <w:t>,</w:t>
            </w:r>
            <w:r>
              <w:t>040</w:t>
            </w:r>
          </w:p>
        </w:tc>
      </w:tr>
      <w:tr w:rsidR="000727C7" w:rsidRPr="00EC3B6C" w:rsidTr="001E2F07">
        <w:tblPrEx>
          <w:jc w:val="center"/>
        </w:tblPrEx>
        <w:trPr>
          <w:gridBefore w:val="1"/>
          <w:wBefore w:w="338" w:type="pct"/>
          <w:jc w:val="center"/>
        </w:trPr>
        <w:tc>
          <w:tcPr>
            <w:tcW w:w="3795" w:type="pct"/>
            <w:gridSpan w:val="2"/>
            <w:tcBorders>
              <w:top w:val="nil"/>
              <w:left w:val="nil"/>
              <w:bottom w:val="nil"/>
              <w:right w:val="nil"/>
            </w:tcBorders>
            <w:shd w:val="clear" w:color="auto" w:fill="auto"/>
          </w:tcPr>
          <w:p w:rsidR="000727C7" w:rsidRPr="000A4262" w:rsidRDefault="000727C7" w:rsidP="001E2F07">
            <w:r w:rsidRPr="000A4262">
              <w:t>Ganību nav</w:t>
            </w:r>
            <w:r>
              <w:t xml:space="preserve"> </w:t>
            </w:r>
          </w:p>
        </w:tc>
        <w:tc>
          <w:tcPr>
            <w:tcW w:w="867" w:type="pct"/>
            <w:gridSpan w:val="2"/>
            <w:tcBorders>
              <w:top w:val="nil"/>
              <w:left w:val="nil"/>
              <w:bottom w:val="nil"/>
              <w:right w:val="nil"/>
            </w:tcBorders>
            <w:shd w:val="clear" w:color="auto" w:fill="auto"/>
          </w:tcPr>
          <w:p w:rsidR="000727C7" w:rsidRPr="000A4262" w:rsidRDefault="000727C7" w:rsidP="001E2F07">
            <w:pPr>
              <w:jc w:val="right"/>
            </w:pPr>
            <w:r>
              <w:t>465</w:t>
            </w:r>
            <w:r w:rsidRPr="000A4262">
              <w:t>,</w:t>
            </w:r>
            <w:r>
              <w:t>257</w:t>
            </w:r>
          </w:p>
        </w:tc>
      </w:tr>
      <w:tr w:rsidR="000727C7" w:rsidRPr="00EC3B6C" w:rsidTr="001E2F07">
        <w:tblPrEx>
          <w:jc w:val="center"/>
        </w:tblPrEx>
        <w:trPr>
          <w:gridBefore w:val="1"/>
          <w:wBefore w:w="338" w:type="pct"/>
          <w:jc w:val="center"/>
        </w:trPr>
        <w:tc>
          <w:tcPr>
            <w:tcW w:w="3795" w:type="pct"/>
            <w:gridSpan w:val="2"/>
            <w:tcBorders>
              <w:top w:val="nil"/>
              <w:left w:val="nil"/>
              <w:bottom w:val="nil"/>
              <w:right w:val="nil"/>
            </w:tcBorders>
            <w:shd w:val="clear" w:color="auto" w:fill="auto"/>
          </w:tcPr>
          <w:p w:rsidR="000727C7" w:rsidRPr="000A4262" w:rsidRDefault="000727C7" w:rsidP="001E2F07">
            <w:r>
              <w:t xml:space="preserve">Frēzēts </w:t>
            </w:r>
          </w:p>
        </w:tc>
        <w:tc>
          <w:tcPr>
            <w:tcW w:w="867" w:type="pct"/>
            <w:gridSpan w:val="2"/>
            <w:tcBorders>
              <w:top w:val="nil"/>
              <w:left w:val="nil"/>
              <w:bottom w:val="nil"/>
              <w:right w:val="nil"/>
            </w:tcBorders>
            <w:shd w:val="clear" w:color="auto" w:fill="auto"/>
          </w:tcPr>
          <w:p w:rsidR="000727C7" w:rsidRPr="000A4262" w:rsidRDefault="000727C7" w:rsidP="001E2F07">
            <w:pPr>
              <w:jc w:val="right"/>
            </w:pPr>
            <w:r>
              <w:t>53,291</w:t>
            </w:r>
          </w:p>
        </w:tc>
      </w:tr>
      <w:tr w:rsidR="000727C7" w:rsidRPr="00EC3B6C" w:rsidTr="001E2F07">
        <w:tblPrEx>
          <w:jc w:val="center"/>
        </w:tblPrEx>
        <w:trPr>
          <w:gridBefore w:val="1"/>
          <w:wBefore w:w="338" w:type="pct"/>
          <w:jc w:val="center"/>
        </w:trPr>
        <w:tc>
          <w:tcPr>
            <w:tcW w:w="3795" w:type="pct"/>
            <w:gridSpan w:val="2"/>
            <w:tcBorders>
              <w:top w:val="nil"/>
              <w:left w:val="nil"/>
              <w:bottom w:val="nil"/>
              <w:right w:val="nil"/>
            </w:tcBorders>
            <w:shd w:val="clear" w:color="auto" w:fill="auto"/>
          </w:tcPr>
          <w:p w:rsidR="000727C7" w:rsidRPr="000A4262" w:rsidRDefault="000727C7" w:rsidP="001E2F07">
            <w:r>
              <w:t xml:space="preserve">Nav frēzēts </w:t>
            </w:r>
          </w:p>
        </w:tc>
        <w:tc>
          <w:tcPr>
            <w:tcW w:w="867" w:type="pct"/>
            <w:gridSpan w:val="2"/>
            <w:tcBorders>
              <w:top w:val="nil"/>
              <w:left w:val="nil"/>
              <w:bottom w:val="nil"/>
              <w:right w:val="nil"/>
            </w:tcBorders>
            <w:shd w:val="clear" w:color="auto" w:fill="auto"/>
          </w:tcPr>
          <w:p w:rsidR="000727C7" w:rsidRPr="000A4262" w:rsidRDefault="000727C7" w:rsidP="001E2F07">
            <w:pPr>
              <w:jc w:val="right"/>
            </w:pPr>
            <w:r>
              <w:t>707,006</w:t>
            </w:r>
          </w:p>
        </w:tc>
      </w:tr>
      <w:tr w:rsidR="000727C7" w:rsidRPr="00EC3B6C" w:rsidTr="001E2F07">
        <w:tblPrEx>
          <w:jc w:val="center"/>
        </w:tblPrEx>
        <w:trPr>
          <w:gridBefore w:val="1"/>
          <w:wBefore w:w="338" w:type="pct"/>
          <w:jc w:val="center"/>
        </w:trPr>
        <w:tc>
          <w:tcPr>
            <w:tcW w:w="3795" w:type="pct"/>
            <w:gridSpan w:val="2"/>
            <w:tcBorders>
              <w:top w:val="nil"/>
              <w:left w:val="nil"/>
              <w:bottom w:val="nil"/>
              <w:right w:val="nil"/>
            </w:tcBorders>
            <w:shd w:val="clear" w:color="auto" w:fill="auto"/>
          </w:tcPr>
          <w:p w:rsidR="000727C7" w:rsidRPr="000A4262" w:rsidRDefault="000727C7" w:rsidP="001E2F07">
            <w:r w:rsidRPr="000A4262">
              <w:t>Ganības ierīkotas, krūmi izcirsti</w:t>
            </w:r>
            <w:r>
              <w:t xml:space="preserve"> </w:t>
            </w:r>
          </w:p>
        </w:tc>
        <w:tc>
          <w:tcPr>
            <w:tcW w:w="867" w:type="pct"/>
            <w:gridSpan w:val="2"/>
            <w:tcBorders>
              <w:top w:val="nil"/>
              <w:left w:val="nil"/>
              <w:bottom w:val="nil"/>
              <w:right w:val="nil"/>
            </w:tcBorders>
            <w:shd w:val="clear" w:color="auto" w:fill="auto"/>
          </w:tcPr>
          <w:p w:rsidR="000727C7" w:rsidRPr="000A4262" w:rsidRDefault="000727C7" w:rsidP="001E2F07">
            <w:pPr>
              <w:jc w:val="right"/>
            </w:pPr>
            <w:r>
              <w:t>32,152</w:t>
            </w:r>
          </w:p>
        </w:tc>
      </w:tr>
      <w:tr w:rsidR="000727C7" w:rsidRPr="00EC3B6C" w:rsidTr="001E2F07">
        <w:tblPrEx>
          <w:jc w:val="center"/>
        </w:tblPrEx>
        <w:trPr>
          <w:gridBefore w:val="1"/>
          <w:wBefore w:w="338" w:type="pct"/>
          <w:jc w:val="center"/>
        </w:trPr>
        <w:tc>
          <w:tcPr>
            <w:tcW w:w="3795" w:type="pct"/>
            <w:gridSpan w:val="2"/>
            <w:tcBorders>
              <w:top w:val="nil"/>
              <w:left w:val="nil"/>
              <w:bottom w:val="nil"/>
              <w:right w:val="nil"/>
            </w:tcBorders>
            <w:shd w:val="clear" w:color="auto" w:fill="auto"/>
          </w:tcPr>
          <w:p w:rsidR="000727C7" w:rsidRPr="000A4262" w:rsidRDefault="000727C7" w:rsidP="001E2F07">
            <w:r w:rsidRPr="000A4262">
              <w:t>Ganības ierīkotas, krūmi nav izcirsti</w:t>
            </w:r>
            <w:r>
              <w:t xml:space="preserve"> </w:t>
            </w:r>
          </w:p>
        </w:tc>
        <w:tc>
          <w:tcPr>
            <w:tcW w:w="867" w:type="pct"/>
            <w:gridSpan w:val="2"/>
            <w:tcBorders>
              <w:top w:val="nil"/>
              <w:left w:val="nil"/>
              <w:bottom w:val="nil"/>
              <w:right w:val="nil"/>
            </w:tcBorders>
            <w:shd w:val="clear" w:color="auto" w:fill="auto"/>
          </w:tcPr>
          <w:p w:rsidR="000727C7" w:rsidRPr="000A4262" w:rsidRDefault="000727C7" w:rsidP="001E2F07">
            <w:pPr>
              <w:jc w:val="right"/>
            </w:pPr>
            <w:r>
              <w:t>216,361</w:t>
            </w:r>
          </w:p>
        </w:tc>
      </w:tr>
      <w:tr w:rsidR="000727C7" w:rsidRPr="00EC3B6C" w:rsidTr="001E2F07">
        <w:tblPrEx>
          <w:jc w:val="center"/>
        </w:tblPrEx>
        <w:trPr>
          <w:gridBefore w:val="1"/>
          <w:wBefore w:w="338" w:type="pct"/>
          <w:jc w:val="center"/>
        </w:trPr>
        <w:tc>
          <w:tcPr>
            <w:tcW w:w="3795" w:type="pct"/>
            <w:gridSpan w:val="2"/>
            <w:tcBorders>
              <w:top w:val="nil"/>
              <w:left w:val="nil"/>
              <w:bottom w:val="nil"/>
              <w:right w:val="nil"/>
            </w:tcBorders>
            <w:shd w:val="clear" w:color="auto" w:fill="auto"/>
          </w:tcPr>
          <w:p w:rsidR="000727C7" w:rsidRPr="000A4262" w:rsidRDefault="000727C7" w:rsidP="001E2F07">
            <w:r w:rsidRPr="000A4262">
              <w:t>Ganību nav, krūmi izcirsti</w:t>
            </w:r>
            <w:r>
              <w:t xml:space="preserve"> </w:t>
            </w:r>
          </w:p>
        </w:tc>
        <w:tc>
          <w:tcPr>
            <w:tcW w:w="867" w:type="pct"/>
            <w:gridSpan w:val="2"/>
            <w:tcBorders>
              <w:top w:val="nil"/>
              <w:left w:val="nil"/>
              <w:bottom w:val="nil"/>
              <w:right w:val="nil"/>
            </w:tcBorders>
            <w:shd w:val="clear" w:color="auto" w:fill="auto"/>
          </w:tcPr>
          <w:p w:rsidR="000727C7" w:rsidRPr="000A4262" w:rsidRDefault="000727C7" w:rsidP="001E2F07">
            <w:pPr>
              <w:jc w:val="right"/>
            </w:pPr>
            <w:r>
              <w:t>8,988</w:t>
            </w:r>
          </w:p>
        </w:tc>
      </w:tr>
      <w:tr w:rsidR="000727C7" w:rsidRPr="00EC3B6C" w:rsidTr="001E2F07">
        <w:tblPrEx>
          <w:jc w:val="center"/>
        </w:tblPrEx>
        <w:trPr>
          <w:gridBefore w:val="1"/>
          <w:wBefore w:w="338" w:type="pct"/>
          <w:jc w:val="center"/>
        </w:trPr>
        <w:tc>
          <w:tcPr>
            <w:tcW w:w="3795" w:type="pct"/>
            <w:gridSpan w:val="2"/>
            <w:tcBorders>
              <w:top w:val="nil"/>
              <w:left w:val="nil"/>
              <w:bottom w:val="nil"/>
              <w:right w:val="nil"/>
            </w:tcBorders>
            <w:shd w:val="clear" w:color="auto" w:fill="auto"/>
          </w:tcPr>
          <w:p w:rsidR="000727C7" w:rsidRPr="000A4262" w:rsidRDefault="000727C7" w:rsidP="001E2F07">
            <w:r w:rsidRPr="000A4262">
              <w:t>Ganību nav, krūmi izcirsti</w:t>
            </w:r>
            <w:r>
              <w:t xml:space="preserve">, frēzēts </w:t>
            </w:r>
          </w:p>
        </w:tc>
        <w:tc>
          <w:tcPr>
            <w:tcW w:w="867" w:type="pct"/>
            <w:gridSpan w:val="2"/>
            <w:tcBorders>
              <w:top w:val="nil"/>
              <w:left w:val="nil"/>
              <w:bottom w:val="nil"/>
              <w:right w:val="nil"/>
            </w:tcBorders>
            <w:shd w:val="clear" w:color="auto" w:fill="auto"/>
          </w:tcPr>
          <w:p w:rsidR="000727C7" w:rsidRDefault="000727C7" w:rsidP="001E2F07">
            <w:pPr>
              <w:jc w:val="right"/>
            </w:pPr>
            <w:r>
              <w:t>6,765</w:t>
            </w:r>
          </w:p>
        </w:tc>
      </w:tr>
      <w:tr w:rsidR="000727C7" w:rsidRPr="00EC3B6C" w:rsidTr="001E2F07">
        <w:tblPrEx>
          <w:jc w:val="center"/>
        </w:tblPrEx>
        <w:trPr>
          <w:gridBefore w:val="1"/>
          <w:wBefore w:w="338" w:type="pct"/>
          <w:jc w:val="center"/>
        </w:trPr>
        <w:tc>
          <w:tcPr>
            <w:tcW w:w="3795" w:type="pct"/>
            <w:gridSpan w:val="2"/>
            <w:tcBorders>
              <w:top w:val="nil"/>
              <w:left w:val="nil"/>
              <w:bottom w:val="nil"/>
              <w:right w:val="nil"/>
            </w:tcBorders>
            <w:shd w:val="clear" w:color="auto" w:fill="auto"/>
          </w:tcPr>
          <w:p w:rsidR="000727C7" w:rsidRPr="000A4262" w:rsidRDefault="000727C7" w:rsidP="001E2F07">
            <w:r w:rsidRPr="000A4262">
              <w:t>Ganību nav, krūmi nav izcirsti</w:t>
            </w:r>
            <w:r>
              <w:t xml:space="preserve">, nav frēzēts </w:t>
            </w:r>
          </w:p>
        </w:tc>
        <w:tc>
          <w:tcPr>
            <w:tcW w:w="867" w:type="pct"/>
            <w:gridSpan w:val="2"/>
            <w:tcBorders>
              <w:top w:val="nil"/>
              <w:left w:val="nil"/>
              <w:bottom w:val="nil"/>
              <w:right w:val="nil"/>
            </w:tcBorders>
            <w:shd w:val="clear" w:color="auto" w:fill="auto"/>
          </w:tcPr>
          <w:p w:rsidR="000727C7" w:rsidRPr="000A4262" w:rsidRDefault="000727C7" w:rsidP="001E2F07">
            <w:pPr>
              <w:jc w:val="right"/>
            </w:pPr>
            <w:r>
              <w:t>449,504</w:t>
            </w:r>
          </w:p>
        </w:tc>
      </w:tr>
      <w:tr w:rsidR="000727C7" w:rsidRPr="00EC3B6C" w:rsidTr="001E2F07">
        <w:tblPrEx>
          <w:jc w:val="center"/>
        </w:tblPrEx>
        <w:trPr>
          <w:gridBefore w:val="1"/>
          <w:wBefore w:w="338" w:type="pct"/>
          <w:jc w:val="center"/>
        </w:trPr>
        <w:tc>
          <w:tcPr>
            <w:tcW w:w="3795" w:type="pct"/>
            <w:gridSpan w:val="2"/>
            <w:tcBorders>
              <w:top w:val="nil"/>
              <w:left w:val="nil"/>
              <w:bottom w:val="nil"/>
              <w:right w:val="nil"/>
            </w:tcBorders>
            <w:shd w:val="clear" w:color="auto" w:fill="auto"/>
          </w:tcPr>
          <w:p w:rsidR="000727C7" w:rsidRPr="000A4262" w:rsidRDefault="000727C7" w:rsidP="001E2F07">
            <w:r>
              <w:t>Ganības ierīkotas</w:t>
            </w:r>
            <w:r w:rsidRPr="000A4262">
              <w:t>, krūmi izcirsti</w:t>
            </w:r>
            <w:r>
              <w:t xml:space="preserve">, frēzēts </w:t>
            </w:r>
          </w:p>
        </w:tc>
        <w:tc>
          <w:tcPr>
            <w:tcW w:w="867" w:type="pct"/>
            <w:gridSpan w:val="2"/>
            <w:tcBorders>
              <w:top w:val="nil"/>
              <w:left w:val="nil"/>
              <w:bottom w:val="nil"/>
              <w:right w:val="nil"/>
            </w:tcBorders>
            <w:shd w:val="clear" w:color="auto" w:fill="auto"/>
          </w:tcPr>
          <w:p w:rsidR="000727C7" w:rsidRPr="000A4262" w:rsidRDefault="000727C7" w:rsidP="001E2F07">
            <w:pPr>
              <w:jc w:val="right"/>
            </w:pPr>
            <w:r>
              <w:t>46,526</w:t>
            </w:r>
          </w:p>
        </w:tc>
      </w:tr>
      <w:tr w:rsidR="000727C7" w:rsidRPr="00CD7247" w:rsidTr="001E2F07">
        <w:trPr>
          <w:gridAfter w:val="1"/>
          <w:wAfter w:w="225" w:type="pct"/>
        </w:trPr>
        <w:tc>
          <w:tcPr>
            <w:tcW w:w="4775" w:type="pct"/>
            <w:gridSpan w:val="4"/>
            <w:tcBorders>
              <w:top w:val="single" w:sz="12" w:space="0" w:color="auto"/>
              <w:left w:val="nil"/>
              <w:bottom w:val="nil"/>
              <w:right w:val="nil"/>
            </w:tcBorders>
            <w:shd w:val="clear" w:color="auto" w:fill="auto"/>
          </w:tcPr>
          <w:p w:rsidR="000727C7" w:rsidRPr="00CD7247" w:rsidRDefault="000727C7" w:rsidP="001E2F07">
            <w:pPr>
              <w:keepNext/>
              <w:keepLines/>
            </w:pPr>
            <w:r w:rsidRPr="00CD7247">
              <w:t>*Visās kategorijās apvienotas visas LR Satelītkartes zemes lietojuma kategorijas, izņemot „Ezers”, kas analīzē nav izmantota</w:t>
            </w:r>
            <w:r>
              <w:t>.</w:t>
            </w:r>
          </w:p>
          <w:p w:rsidR="000727C7" w:rsidRPr="00CD7247" w:rsidRDefault="000727C7" w:rsidP="001E2F07">
            <w:r w:rsidRPr="00CD7247">
              <w:t>**Dažādu kategoriju platības pārklājas.</w:t>
            </w:r>
            <w:r>
              <w:t xml:space="preserve"> </w:t>
            </w:r>
          </w:p>
        </w:tc>
      </w:tr>
    </w:tbl>
    <w:p w:rsidR="000727C7" w:rsidRPr="004A6965" w:rsidRDefault="000727C7" w:rsidP="000727C7">
      <w:pPr>
        <w:rPr>
          <w:highlight w:val="yellow"/>
        </w:rPr>
      </w:pPr>
    </w:p>
    <w:p w:rsidR="000727C7" w:rsidRDefault="000727C7" w:rsidP="000727C7">
      <w:r w:rsidRPr="00EF4E1F">
        <w:t xml:space="preserve">Novērotās dzīvotnes izvēles atšķirība no nejaušas izvēles novērtēta, izmantojot </w:t>
      </w:r>
      <w:r w:rsidRPr="00EF4E1F">
        <w:rPr>
          <w:rFonts w:ascii="Symbol" w:hAnsi="Symbol"/>
        </w:rPr>
        <w:t></w:t>
      </w:r>
      <w:r w:rsidRPr="00EF4E1F">
        <w:rPr>
          <w:vertAlign w:val="superscript"/>
        </w:rPr>
        <w:t>2</w:t>
      </w:r>
      <w:r w:rsidRPr="00EF4E1F">
        <w:t xml:space="preserve"> testu.</w:t>
      </w:r>
    </w:p>
    <w:p w:rsidR="000727C7" w:rsidRPr="00A16297" w:rsidRDefault="000727C7" w:rsidP="000727C7">
      <w:r>
        <w:t>Griezes populācijas pārmaiņu rādītāja atšķirības no nacionālā populācijas pārmaiņu rādītāja aprēķinātas izmantojot Vilkoksona saistīto pāru testu (</w:t>
      </w:r>
      <w:r>
        <w:rPr>
          <w:i/>
        </w:rPr>
        <w:t>Wilkoxon signed rank test</w:t>
      </w:r>
      <w:r>
        <w:t>) un savstarpējā saistība, izmantojot Spīrmena korelāciju.</w:t>
      </w:r>
    </w:p>
    <w:p w:rsidR="000727C7" w:rsidRPr="004A6965" w:rsidRDefault="000727C7" w:rsidP="000727C7">
      <w:pPr>
        <w:rPr>
          <w:highlight w:val="yellow"/>
        </w:rPr>
      </w:pPr>
    </w:p>
    <w:p w:rsidR="000727C7" w:rsidRPr="00995101" w:rsidRDefault="000727C7" w:rsidP="000727C7">
      <w:r w:rsidRPr="00995101">
        <w:t>Lai novērtētu dziedošo griežu tēviņu izvietojuma blīvumu dažādos biotopos, izmantotas iepriekš minētās biotopu kategorijas un griežu reģistrēšanas punkti uzskaitē ar maksimālo konstatēto griežu skaitu.</w:t>
      </w:r>
    </w:p>
    <w:p w:rsidR="000727C7" w:rsidRPr="00690F05" w:rsidRDefault="000727C7" w:rsidP="000727C7">
      <w:pPr>
        <w:pStyle w:val="Heading1"/>
        <w:rPr>
          <w:sz w:val="24"/>
        </w:rPr>
      </w:pPr>
      <w:bookmarkStart w:id="3" w:name="_Toc339031625"/>
      <w:r w:rsidRPr="00690F05">
        <w:rPr>
          <w:rFonts w:ascii="Times New Roman" w:hAnsi="Times New Roman" w:cs="Times New Roman"/>
          <w:b w:val="0"/>
          <w:bCs w:val="0"/>
          <w:kern w:val="0"/>
          <w:sz w:val="20"/>
          <w:szCs w:val="24"/>
          <w:highlight w:val="yellow"/>
        </w:rPr>
        <w:br w:type="page"/>
      </w:r>
      <w:bookmarkStart w:id="4" w:name="_Toc340844373"/>
      <w:r w:rsidRPr="00690F05">
        <w:rPr>
          <w:sz w:val="24"/>
        </w:rPr>
        <w:lastRenderedPageBreak/>
        <w:t>Rezultāti</w:t>
      </w:r>
      <w:bookmarkEnd w:id="3"/>
      <w:bookmarkEnd w:id="4"/>
    </w:p>
    <w:p w:rsidR="000727C7" w:rsidRPr="00515A2F" w:rsidRDefault="000727C7" w:rsidP="000727C7">
      <w:pPr>
        <w:keepNext/>
      </w:pPr>
    </w:p>
    <w:p w:rsidR="000727C7" w:rsidRDefault="000727C7" w:rsidP="000727C7">
      <w:r w:rsidRPr="00515A2F">
        <w:t>2006.–201</w:t>
      </w:r>
      <w:r>
        <w:t>5</w:t>
      </w:r>
      <w:r w:rsidRPr="00515A2F">
        <w:t>.</w:t>
      </w:r>
      <w:r>
        <w:t> </w:t>
      </w:r>
      <w:r w:rsidRPr="00515A2F">
        <w:t xml:space="preserve">gadā Dvietes palienes dabas parkā naktsputnu uzskaišu maršrutos </w:t>
      </w:r>
      <w:r>
        <w:t xml:space="preserve">kopumā reģistrētas </w:t>
      </w:r>
      <w:r w:rsidRPr="00515A2F">
        <w:t>2</w:t>
      </w:r>
      <w:r>
        <w:t xml:space="preserve">5 putnu sugas, 2016. gadā uzskaites veltītas tikai īpaši aizsargājamajām (Padomes Direktīvas 2009/147/EC “par savvaļas putnu aizsardzību” 1. pielikuma un 14.11.2000. Ministru kabineta noteikumos Nr. 396 iekļautās) un ar bioloģiski vērtīgajiem zālājiem (Auniņš 2013) saistītajām sugām. Populāciju izmaiņu analīzei pietiekošs datu apjoms iegūts par četrām no šīm sugām kontroles maršrutos – ormanīti </w:t>
      </w:r>
      <w:r>
        <w:rPr>
          <w:i/>
        </w:rPr>
        <w:t>Porzana porzana</w:t>
      </w:r>
      <w:r>
        <w:t xml:space="preserve">, griezi </w:t>
      </w:r>
      <w:r>
        <w:rPr>
          <w:i/>
        </w:rPr>
        <w:t>Crex crex</w:t>
      </w:r>
      <w:r>
        <w:t xml:space="preserve">, mērkaziņu </w:t>
      </w:r>
      <w:r>
        <w:rPr>
          <w:i/>
        </w:rPr>
        <w:t xml:space="preserve">Gallinago gallinago </w:t>
      </w:r>
      <w:r>
        <w:t xml:space="preserve">un ķikutu </w:t>
      </w:r>
      <w:r>
        <w:rPr>
          <w:i/>
        </w:rPr>
        <w:t xml:space="preserve">gallinago media. </w:t>
      </w:r>
      <w:r>
        <w:t xml:space="preserve">Apsaimniekošanas pasākumu teritorijā iegūtas pietiekošas ziņas par minētajām sugām kā arī par paipalas </w:t>
      </w:r>
      <w:r>
        <w:rPr>
          <w:i/>
        </w:rPr>
        <w:t>Coturnix coturnix</w:t>
      </w:r>
      <w:r>
        <w:t xml:space="preserve"> un Seivi ķauķa </w:t>
      </w:r>
      <w:r>
        <w:rPr>
          <w:i/>
        </w:rPr>
        <w:t>Locustella luscinoides</w:t>
      </w:r>
      <w:r>
        <w:t xml:space="preserve"> populāciju pārmaiņām (3. attēls, 2. pielikums). Divām no šīm sugām iegūti statistiski būtiski populāciju pārmaiņu rādītāji: ormanīša populācija apsaimniekošanas teritorijā ir mēreni samazinājusies (p&lt;0.05), kamēr kontroles maršrutos izmaiņas ir neskaidras, savukārt ķikuta populācija kontroles maršrutos ir strauji samazinājusies (p&lt;0.01), kamēr apsaimniekošanas pasākumu teritorijā tā ir strauji pieaugusi (p&lt;0.01).</w:t>
      </w:r>
    </w:p>
    <w:p w:rsidR="000727C7" w:rsidRDefault="000727C7" w:rsidP="000727C7"/>
    <w:p w:rsidR="000727C7" w:rsidRDefault="000727C7" w:rsidP="000727C7">
      <w:r>
        <w:rPr>
          <w:noProof/>
        </w:rPr>
        <w:drawing>
          <wp:inline distT="0" distB="0" distL="0" distR="0" wp14:anchorId="31F84AE3" wp14:editId="1D5DB24B">
            <wp:extent cx="4991100" cy="2903220"/>
            <wp:effectExtent l="0" t="0" r="0" b="1143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27C7" w:rsidRDefault="000727C7" w:rsidP="000727C7">
      <w:r>
        <w:t>3. attēls. Griezes populācijas izmaiņu indeksu vērtības: ar dzeltenu – apsaimniekošanas pasākumu teritorijā, ar zilu – dabas pakā “Dvietes paliene”, ar zaļu – valstī kopumā (pēc Keišs 2016). Atbilstošo krāsu izkliedes līnijas norāda konkrēto pārmaiņu rādītāju standartkļūdu.</w:t>
      </w:r>
    </w:p>
    <w:p w:rsidR="000727C7" w:rsidRPr="00D00321" w:rsidRDefault="000727C7" w:rsidP="000727C7"/>
    <w:p w:rsidR="000727C7" w:rsidRDefault="000727C7" w:rsidP="000727C7">
      <w:r w:rsidRPr="00D45EA2">
        <w:t xml:space="preserve">Salīdzinot griezes populāciju indeksu izmaiņas, redzams (3. att.), ka dabas parkā „Dvietes paliene” griezes populācijas izmaiņas ir līdzīgas </w:t>
      </w:r>
      <w:r>
        <w:t>(</w:t>
      </w:r>
      <w:r w:rsidRPr="00E705B9">
        <w:rPr>
          <w:color w:val="000000"/>
        </w:rPr>
        <w:t>V=210, p&lt;0.01</w:t>
      </w:r>
      <w:r>
        <w:t xml:space="preserve">) </w:t>
      </w:r>
      <w:r w:rsidRPr="00D45EA2">
        <w:t>kā visā valstī kopumā (Keišs 2016). Projekta teritorijā ir vērojams straujš skaita pieaugums un koeficientu vērtības gadu gaitā mainās neproporcionāli abām pārējām, šīs izmaiņas nav saistītas ar valstī kopumā notiekošo, līdz ar to, attiecināmas uz faktoriem, kas dominē biotopu apsaimniekošanas projekta teritorijā. Starp šiem faktoriem kā iespējamie griezes</w:t>
      </w:r>
      <w:r>
        <w:t xml:space="preserve"> populāciju regulējošie apstākļi ir veģetācijas atjaunošanās pēc dažādiem apsaimniekošanas pasākumiem (5., 6., 7. tabulas), mainīgā palu intensitāte un fenoloģija (Gruberts 2015) kā arī zālēdāju ietekmes uz veģetācijas augstumu pavasarī (Keišs 2006b).</w:t>
      </w:r>
    </w:p>
    <w:p w:rsidR="000727C7" w:rsidRPr="00682E06" w:rsidRDefault="000727C7" w:rsidP="000727C7"/>
    <w:p w:rsidR="000727C7" w:rsidRDefault="000727C7" w:rsidP="000727C7">
      <w:r w:rsidRPr="00071616">
        <w:t>Izvērtējot griezes dzīvotnes izvēli attiecībā pret platībām, kurās izcirsti krūmi, redzams, ka 2012.</w:t>
      </w:r>
      <w:r>
        <w:t xml:space="preserve"> un 2015. un 2016. gados</w:t>
      </w:r>
      <w:r w:rsidRPr="00071616">
        <w:t xml:space="preserve"> griezes deva priekšroku platībām, kurās krūmi ir izcirsti, bet 2013. un 2014.</w:t>
      </w:r>
      <w:r>
        <w:t> </w:t>
      </w:r>
      <w:r w:rsidRPr="00071616">
        <w:t>gad</w:t>
      </w:r>
      <w:r>
        <w:t>os</w:t>
      </w:r>
      <w:r w:rsidRPr="00071616">
        <w:t xml:space="preserve"> – platī</w:t>
      </w:r>
      <w:r>
        <w:t xml:space="preserve">bām, kurās krūmi nav izcirsti (5. tab.). Attiecībā uz </w:t>
      </w:r>
      <w:r w:rsidRPr="00071616">
        <w:t xml:space="preserve">ganībām </w:t>
      </w:r>
      <w:r>
        <w:t xml:space="preserve">ir redzamas izteiktas </w:t>
      </w:r>
      <w:r>
        <w:lastRenderedPageBreak/>
        <w:t xml:space="preserve">dzīvotnes izvēles svārstības: 2011., 2012., </w:t>
      </w:r>
      <w:r w:rsidRPr="00071616">
        <w:t>2014.</w:t>
      </w:r>
      <w:r>
        <w:t xml:space="preserve"> un 2016. </w:t>
      </w:r>
      <w:r w:rsidRPr="00071616">
        <w:t>gad</w:t>
      </w:r>
      <w:r>
        <w:t>ā</w:t>
      </w:r>
      <w:r w:rsidRPr="00071616">
        <w:t xml:space="preserve"> griezes šķietami deva priekšroku platībām, kurās ganības nav ierī</w:t>
      </w:r>
      <w:r>
        <w:t>kotas, bet 2013. un 2015. gados – ganībām (5</w:t>
      </w:r>
      <w:r w:rsidRPr="00071616">
        <w:t>.</w:t>
      </w:r>
      <w:r>
        <w:t> </w:t>
      </w:r>
      <w:r w:rsidRPr="00071616">
        <w:t>tab.).</w:t>
      </w:r>
      <w:r>
        <w:t xml:space="preserve"> Pieaugot platībai, kurā veikta augsnes virskārtas frēzēšana, 2015. un 2016. gados griezes devušas priekšroku šīm teritorijām, savukārt 2014. gadā, kad ar šo paņēmienu apsaimniekotā platība veidoja tikai 2 % no kopējās apsekotās platības, tajā nav apmetusies neviena grieze (5. tab.).</w:t>
      </w:r>
    </w:p>
    <w:p w:rsidR="002C4BE1" w:rsidRDefault="002C4BE1" w:rsidP="000727C7"/>
    <w:tbl>
      <w:tblPr>
        <w:tblW w:w="8080" w:type="dxa"/>
        <w:tblInd w:w="142" w:type="dxa"/>
        <w:tblLook w:val="01E0" w:firstRow="1" w:lastRow="1" w:firstColumn="1" w:lastColumn="1" w:noHBand="0" w:noVBand="0"/>
      </w:tblPr>
      <w:tblGrid>
        <w:gridCol w:w="58"/>
        <w:gridCol w:w="8022"/>
      </w:tblGrid>
      <w:tr w:rsidR="000727C7" w:rsidTr="001E2F07">
        <w:trPr>
          <w:trHeight w:val="315"/>
        </w:trPr>
        <w:tc>
          <w:tcPr>
            <w:tcW w:w="8080" w:type="dxa"/>
            <w:gridSpan w:val="2"/>
            <w:tcBorders>
              <w:top w:val="nil"/>
              <w:left w:val="nil"/>
              <w:bottom w:val="nil"/>
              <w:right w:val="nil"/>
            </w:tcBorders>
            <w:shd w:val="clear" w:color="auto" w:fill="auto"/>
          </w:tcPr>
          <w:p w:rsidR="000727C7" w:rsidRDefault="000727C7" w:rsidP="001E2F07">
            <w:pPr>
              <w:jc w:val="right"/>
              <w:rPr>
                <w:b/>
                <w:bCs/>
              </w:rPr>
            </w:pPr>
            <w:r>
              <w:rPr>
                <w:b/>
                <w:bCs/>
              </w:rPr>
              <w:t>5. tabula</w:t>
            </w:r>
          </w:p>
          <w:p w:rsidR="000727C7" w:rsidRDefault="000727C7" w:rsidP="001E2F07">
            <w:pPr>
              <w:rPr>
                <w:b/>
                <w:bCs/>
              </w:rPr>
            </w:pPr>
            <w:r>
              <w:rPr>
                <w:b/>
                <w:bCs/>
              </w:rPr>
              <w:t>Dažādu apsaimniekošanas pasākumu individuālās ietekmes uz griezes dzīvotnes izvēli*</w:t>
            </w:r>
          </w:p>
          <w:tbl>
            <w:tblPr>
              <w:tblW w:w="7431" w:type="dxa"/>
              <w:tblLook w:val="04A0" w:firstRow="1" w:lastRow="0" w:firstColumn="1" w:lastColumn="0" w:noHBand="0" w:noVBand="1"/>
            </w:tblPr>
            <w:tblGrid>
              <w:gridCol w:w="1238"/>
              <w:gridCol w:w="567"/>
              <w:gridCol w:w="870"/>
              <w:gridCol w:w="1042"/>
              <w:gridCol w:w="1085"/>
              <w:gridCol w:w="1043"/>
              <w:gridCol w:w="850"/>
              <w:gridCol w:w="787"/>
            </w:tblGrid>
            <w:tr w:rsidR="000727C7" w:rsidRPr="006B0156" w:rsidTr="001E2F07">
              <w:trPr>
                <w:trHeight w:val="300"/>
              </w:trPr>
              <w:tc>
                <w:tcPr>
                  <w:tcW w:w="1805" w:type="dxa"/>
                  <w:gridSpan w:val="2"/>
                  <w:vMerge w:val="restart"/>
                  <w:tcBorders>
                    <w:top w:val="nil"/>
                    <w:left w:val="nil"/>
                    <w:bottom w:val="nil"/>
                    <w:right w:val="single" w:sz="12" w:space="0" w:color="auto"/>
                  </w:tcBorders>
                  <w:shd w:val="clear" w:color="auto" w:fill="auto"/>
                  <w:noWrap/>
                  <w:vAlign w:val="bottom"/>
                  <w:hideMark/>
                </w:tcPr>
                <w:p w:rsidR="000727C7" w:rsidRPr="006B0156" w:rsidRDefault="000727C7" w:rsidP="001E2F07"/>
              </w:tc>
              <w:tc>
                <w:tcPr>
                  <w:tcW w:w="1912" w:type="dxa"/>
                  <w:gridSpan w:val="2"/>
                  <w:tcBorders>
                    <w:top w:val="nil"/>
                    <w:left w:val="single" w:sz="12" w:space="0" w:color="auto"/>
                    <w:bottom w:val="single" w:sz="8"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Krūmi</w:t>
                  </w:r>
                </w:p>
              </w:tc>
              <w:tc>
                <w:tcPr>
                  <w:tcW w:w="2077" w:type="dxa"/>
                  <w:gridSpan w:val="2"/>
                  <w:tcBorders>
                    <w:top w:val="nil"/>
                    <w:left w:val="single" w:sz="12" w:space="0" w:color="auto"/>
                    <w:bottom w:val="single" w:sz="8"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Ganības</w:t>
                  </w:r>
                </w:p>
              </w:tc>
              <w:tc>
                <w:tcPr>
                  <w:tcW w:w="1637" w:type="dxa"/>
                  <w:gridSpan w:val="2"/>
                  <w:tcBorders>
                    <w:top w:val="nil"/>
                    <w:left w:val="single" w:sz="12" w:space="0" w:color="auto"/>
                    <w:bottom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Frēzēts</w:t>
                  </w:r>
                </w:p>
              </w:tc>
            </w:tr>
            <w:tr w:rsidR="000727C7" w:rsidRPr="006B0156" w:rsidTr="001E2F07">
              <w:trPr>
                <w:trHeight w:val="300"/>
              </w:trPr>
              <w:tc>
                <w:tcPr>
                  <w:tcW w:w="1805" w:type="dxa"/>
                  <w:gridSpan w:val="2"/>
                  <w:vMerge/>
                  <w:tcBorders>
                    <w:top w:val="nil"/>
                    <w:left w:val="nil"/>
                    <w:bottom w:val="single" w:sz="12" w:space="0" w:color="auto"/>
                    <w:right w:val="single" w:sz="12" w:space="0" w:color="auto"/>
                  </w:tcBorders>
                  <w:vAlign w:val="center"/>
                  <w:hideMark/>
                </w:tcPr>
                <w:p w:rsidR="000727C7" w:rsidRPr="006B0156" w:rsidRDefault="000727C7" w:rsidP="001E2F07"/>
              </w:tc>
              <w:tc>
                <w:tcPr>
                  <w:tcW w:w="87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izcirsti</w:t>
                  </w:r>
                </w:p>
              </w:tc>
              <w:tc>
                <w:tcPr>
                  <w:tcW w:w="104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nav izcirsti</w:t>
                  </w:r>
                </w:p>
              </w:tc>
              <w:tc>
                <w:tcPr>
                  <w:tcW w:w="1085"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i</w:t>
                  </w:r>
                  <w:r>
                    <w:rPr>
                      <w:color w:val="000000"/>
                    </w:rPr>
                    <w:t>erīkotas</w:t>
                  </w:r>
                </w:p>
              </w:tc>
              <w:tc>
                <w:tcPr>
                  <w:tcW w:w="99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Pr>
                      <w:color w:val="000000"/>
                    </w:rPr>
                    <w:t>n</w:t>
                  </w:r>
                  <w:r w:rsidRPr="006B0156">
                    <w:rPr>
                      <w:color w:val="000000"/>
                    </w:rPr>
                    <w:t>av</w:t>
                  </w:r>
                  <w:r>
                    <w:rPr>
                      <w:color w:val="000000"/>
                    </w:rPr>
                    <w:t xml:space="preserve"> ierīkotas</w:t>
                  </w:r>
                </w:p>
              </w:tc>
              <w:tc>
                <w:tcPr>
                  <w:tcW w:w="850"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ir</w:t>
                  </w:r>
                </w:p>
              </w:tc>
              <w:tc>
                <w:tcPr>
                  <w:tcW w:w="787" w:type="dxa"/>
                  <w:tcBorders>
                    <w:top w:val="single" w:sz="4" w:space="0" w:color="auto"/>
                    <w:left w:val="nil"/>
                    <w:bottom w:val="single" w:sz="12" w:space="0" w:color="auto"/>
                    <w:right w:val="nil"/>
                  </w:tcBorders>
                  <w:shd w:val="clear" w:color="auto" w:fill="auto"/>
                  <w:noWrap/>
                  <w:vAlign w:val="bottom"/>
                  <w:hideMark/>
                </w:tcPr>
                <w:p w:rsidR="000727C7" w:rsidRPr="006B0156" w:rsidRDefault="000727C7" w:rsidP="001E2F07">
                  <w:pPr>
                    <w:jc w:val="center"/>
                    <w:rPr>
                      <w:color w:val="000000"/>
                    </w:rPr>
                  </w:pPr>
                  <w:r w:rsidRPr="006B0156">
                    <w:rPr>
                      <w:color w:val="000000"/>
                    </w:rPr>
                    <w:t>nav</w:t>
                  </w:r>
                </w:p>
              </w:tc>
            </w:tr>
            <w:tr w:rsidR="000727C7" w:rsidRPr="006B0156" w:rsidTr="001E2F07">
              <w:trPr>
                <w:trHeight w:val="360"/>
              </w:trPr>
              <w:tc>
                <w:tcPr>
                  <w:tcW w:w="1238" w:type="dxa"/>
                  <w:vMerge w:val="restart"/>
                  <w:tcBorders>
                    <w:top w:val="single" w:sz="12" w:space="0" w:color="auto"/>
                    <w:left w:val="nil"/>
                    <w:bottom w:val="single" w:sz="8" w:space="0" w:color="000000"/>
                    <w:right w:val="nil"/>
                  </w:tcBorders>
                  <w:shd w:val="clear" w:color="auto" w:fill="auto"/>
                  <w:noWrap/>
                  <w:vAlign w:val="center"/>
                  <w:hideMark/>
                </w:tcPr>
                <w:p w:rsidR="000727C7" w:rsidRPr="006B0156" w:rsidRDefault="000727C7" w:rsidP="001E2F07">
                  <w:pPr>
                    <w:jc w:val="center"/>
                    <w:rPr>
                      <w:color w:val="000000"/>
                    </w:rPr>
                  </w:pPr>
                  <w:r w:rsidRPr="006B0156">
                    <w:rPr>
                      <w:color w:val="000000"/>
                    </w:rPr>
                    <w:t>2011</w:t>
                  </w:r>
                </w:p>
              </w:tc>
              <w:tc>
                <w:tcPr>
                  <w:tcW w:w="567"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π</w:t>
                  </w:r>
                  <w:r w:rsidRPr="006B0156">
                    <w:rPr>
                      <w:color w:val="000000"/>
                      <w:vertAlign w:val="subscript"/>
                    </w:rPr>
                    <w:t>i</w:t>
                  </w:r>
                </w:p>
              </w:tc>
              <w:tc>
                <w:tcPr>
                  <w:tcW w:w="87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104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108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0.25</w:t>
                  </w:r>
                </w:p>
              </w:tc>
              <w:tc>
                <w:tcPr>
                  <w:tcW w:w="99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0.75</w:t>
                  </w: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787" w:type="dxa"/>
                  <w:tcBorders>
                    <w:top w:val="single" w:sz="12" w:space="0" w:color="auto"/>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Pr>
                      <w:color w:val="000000"/>
                    </w:rPr>
                    <w:t>-</w:t>
                  </w:r>
                </w:p>
              </w:tc>
            </w:tr>
            <w:tr w:rsidR="000727C7" w:rsidRPr="006B0156" w:rsidTr="001E2F07">
              <w:trPr>
                <w:trHeight w:val="360"/>
              </w:trPr>
              <w:tc>
                <w:tcPr>
                  <w:tcW w:w="1238" w:type="dxa"/>
                  <w:vMerge/>
                  <w:tcBorders>
                    <w:top w:val="single" w:sz="8" w:space="0" w:color="auto"/>
                    <w:left w:val="nil"/>
                    <w:bottom w:val="single" w:sz="8" w:space="0" w:color="000000"/>
                    <w:right w:val="nil"/>
                  </w:tcBorders>
                  <w:vAlign w:val="center"/>
                  <w:hideMark/>
                </w:tcPr>
                <w:p w:rsidR="000727C7" w:rsidRPr="006B0156" w:rsidRDefault="000727C7" w:rsidP="001E2F07">
                  <w:pPr>
                    <w:rPr>
                      <w:color w:val="000000"/>
                    </w:rPr>
                  </w:pPr>
                </w:p>
              </w:tc>
              <w:tc>
                <w:tcPr>
                  <w:tcW w:w="567"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o</w:t>
                  </w:r>
                  <w:r w:rsidRPr="006B0156">
                    <w:rPr>
                      <w:color w:val="000000"/>
                      <w:vertAlign w:val="subscript"/>
                    </w:rPr>
                    <w:t xml:space="preserve">i </w:t>
                  </w:r>
                </w:p>
              </w:tc>
              <w:tc>
                <w:tcPr>
                  <w:tcW w:w="87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104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1085"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0.17</w:t>
                  </w:r>
                </w:p>
              </w:tc>
              <w:tc>
                <w:tcPr>
                  <w:tcW w:w="99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0.83</w:t>
                  </w:r>
                </w:p>
              </w:tc>
              <w:tc>
                <w:tcPr>
                  <w:tcW w:w="85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787" w:type="dxa"/>
                  <w:tcBorders>
                    <w:top w:val="nil"/>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Pr>
                      <w:color w:val="000000"/>
                    </w:rPr>
                    <w:t>-</w:t>
                  </w:r>
                </w:p>
              </w:tc>
            </w:tr>
            <w:tr w:rsidR="000727C7" w:rsidRPr="006B0156" w:rsidTr="001E2F07">
              <w:trPr>
                <w:trHeight w:val="372"/>
              </w:trPr>
              <w:tc>
                <w:tcPr>
                  <w:tcW w:w="1238" w:type="dxa"/>
                  <w:vMerge/>
                  <w:tcBorders>
                    <w:top w:val="single" w:sz="8" w:space="0" w:color="auto"/>
                    <w:left w:val="nil"/>
                    <w:bottom w:val="single" w:sz="12" w:space="0" w:color="auto"/>
                    <w:right w:val="nil"/>
                  </w:tcBorders>
                  <w:vAlign w:val="center"/>
                  <w:hideMark/>
                </w:tcPr>
                <w:p w:rsidR="000727C7" w:rsidRPr="006B0156" w:rsidRDefault="000727C7" w:rsidP="001E2F07">
                  <w:pPr>
                    <w:rPr>
                      <w:color w:val="000000"/>
                    </w:rPr>
                  </w:pPr>
                </w:p>
              </w:tc>
              <w:tc>
                <w:tcPr>
                  <w:tcW w:w="567"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rPr>
                      <w:b/>
                      <w:color w:val="000000"/>
                    </w:rPr>
                  </w:pPr>
                  <w:r w:rsidRPr="006B0156">
                    <w:rPr>
                      <w:b/>
                      <w:color w:val="000000"/>
                    </w:rPr>
                    <w:t>w</w:t>
                  </w:r>
                  <w:r w:rsidRPr="006B0156">
                    <w:rPr>
                      <w:b/>
                      <w:color w:val="000000"/>
                      <w:vertAlign w:val="subscript"/>
                    </w:rPr>
                    <w:t>i</w:t>
                  </w:r>
                </w:p>
              </w:tc>
              <w:tc>
                <w:tcPr>
                  <w:tcW w:w="87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104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1085"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0.66</w:t>
                  </w:r>
                </w:p>
              </w:tc>
              <w:tc>
                <w:tcPr>
                  <w:tcW w:w="99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1.12</w:t>
                  </w:r>
                </w:p>
              </w:tc>
              <w:tc>
                <w:tcPr>
                  <w:tcW w:w="85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787" w:type="dxa"/>
                  <w:tcBorders>
                    <w:top w:val="nil"/>
                    <w:left w:val="nil"/>
                    <w:bottom w:val="single" w:sz="12" w:space="0" w:color="auto"/>
                    <w:right w:val="nil"/>
                  </w:tcBorders>
                  <w:shd w:val="clear" w:color="auto" w:fill="auto"/>
                  <w:noWrap/>
                  <w:vAlign w:val="bottom"/>
                  <w:hideMark/>
                </w:tcPr>
                <w:p w:rsidR="000727C7" w:rsidRPr="006B0156" w:rsidRDefault="000727C7" w:rsidP="001E2F07">
                  <w:pPr>
                    <w:jc w:val="center"/>
                    <w:rPr>
                      <w:color w:val="000000"/>
                    </w:rPr>
                  </w:pPr>
                  <w:r>
                    <w:rPr>
                      <w:color w:val="000000"/>
                    </w:rPr>
                    <w:t>-</w:t>
                  </w:r>
                </w:p>
              </w:tc>
            </w:tr>
            <w:tr w:rsidR="000727C7" w:rsidRPr="006B0156" w:rsidTr="001E2F07">
              <w:trPr>
                <w:trHeight w:val="360"/>
              </w:trPr>
              <w:tc>
                <w:tcPr>
                  <w:tcW w:w="1238" w:type="dxa"/>
                  <w:vMerge w:val="restart"/>
                  <w:tcBorders>
                    <w:top w:val="single" w:sz="12" w:space="0" w:color="auto"/>
                    <w:left w:val="nil"/>
                    <w:bottom w:val="single" w:sz="8" w:space="0" w:color="000000"/>
                    <w:right w:val="nil"/>
                  </w:tcBorders>
                  <w:shd w:val="clear" w:color="auto" w:fill="auto"/>
                  <w:noWrap/>
                  <w:vAlign w:val="center"/>
                  <w:hideMark/>
                </w:tcPr>
                <w:p w:rsidR="000727C7" w:rsidRPr="006B0156" w:rsidRDefault="000727C7" w:rsidP="001E2F07">
                  <w:pPr>
                    <w:jc w:val="center"/>
                    <w:rPr>
                      <w:color w:val="000000"/>
                    </w:rPr>
                  </w:pPr>
                  <w:r w:rsidRPr="006B0156">
                    <w:rPr>
                      <w:color w:val="000000"/>
                    </w:rPr>
                    <w:t>2012</w:t>
                  </w:r>
                </w:p>
              </w:tc>
              <w:tc>
                <w:tcPr>
                  <w:tcW w:w="567"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π</w:t>
                  </w:r>
                  <w:r w:rsidRPr="006B0156">
                    <w:rPr>
                      <w:color w:val="000000"/>
                      <w:vertAlign w:val="subscript"/>
                    </w:rPr>
                    <w:t>i</w:t>
                  </w:r>
                </w:p>
              </w:tc>
              <w:tc>
                <w:tcPr>
                  <w:tcW w:w="87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0.06</w:t>
                  </w:r>
                </w:p>
              </w:tc>
              <w:tc>
                <w:tcPr>
                  <w:tcW w:w="104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0.94</w:t>
                  </w:r>
                </w:p>
              </w:tc>
              <w:tc>
                <w:tcPr>
                  <w:tcW w:w="108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0.27</w:t>
                  </w:r>
                </w:p>
              </w:tc>
              <w:tc>
                <w:tcPr>
                  <w:tcW w:w="99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0.73</w:t>
                  </w: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787" w:type="dxa"/>
                  <w:tcBorders>
                    <w:top w:val="single" w:sz="12" w:space="0" w:color="auto"/>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Pr>
                      <w:color w:val="000000"/>
                    </w:rPr>
                    <w:t>-</w:t>
                  </w:r>
                </w:p>
              </w:tc>
            </w:tr>
            <w:tr w:rsidR="000727C7" w:rsidRPr="006B0156" w:rsidTr="001E2F07">
              <w:trPr>
                <w:trHeight w:val="360"/>
              </w:trPr>
              <w:tc>
                <w:tcPr>
                  <w:tcW w:w="1238" w:type="dxa"/>
                  <w:vMerge/>
                  <w:tcBorders>
                    <w:top w:val="nil"/>
                    <w:left w:val="nil"/>
                    <w:bottom w:val="single" w:sz="8" w:space="0" w:color="000000"/>
                    <w:right w:val="nil"/>
                  </w:tcBorders>
                  <w:vAlign w:val="center"/>
                  <w:hideMark/>
                </w:tcPr>
                <w:p w:rsidR="000727C7" w:rsidRPr="006B0156" w:rsidRDefault="000727C7" w:rsidP="001E2F07">
                  <w:pPr>
                    <w:rPr>
                      <w:color w:val="000000"/>
                    </w:rPr>
                  </w:pPr>
                </w:p>
              </w:tc>
              <w:tc>
                <w:tcPr>
                  <w:tcW w:w="567"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o</w:t>
                  </w:r>
                  <w:r w:rsidRPr="006B0156">
                    <w:rPr>
                      <w:color w:val="000000"/>
                      <w:vertAlign w:val="subscript"/>
                    </w:rPr>
                    <w:t xml:space="preserve">i </w:t>
                  </w:r>
                </w:p>
              </w:tc>
              <w:tc>
                <w:tcPr>
                  <w:tcW w:w="87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0.12</w:t>
                  </w:r>
                </w:p>
              </w:tc>
              <w:tc>
                <w:tcPr>
                  <w:tcW w:w="104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0.88</w:t>
                  </w:r>
                </w:p>
              </w:tc>
              <w:tc>
                <w:tcPr>
                  <w:tcW w:w="1085"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0.16</w:t>
                  </w:r>
                </w:p>
              </w:tc>
              <w:tc>
                <w:tcPr>
                  <w:tcW w:w="99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0.84</w:t>
                  </w:r>
                </w:p>
              </w:tc>
              <w:tc>
                <w:tcPr>
                  <w:tcW w:w="85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787" w:type="dxa"/>
                  <w:tcBorders>
                    <w:top w:val="nil"/>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Pr>
                      <w:color w:val="000000"/>
                    </w:rPr>
                    <w:t>-</w:t>
                  </w:r>
                </w:p>
              </w:tc>
            </w:tr>
            <w:tr w:rsidR="000727C7" w:rsidRPr="006B0156" w:rsidTr="001E2F07">
              <w:trPr>
                <w:trHeight w:val="372"/>
              </w:trPr>
              <w:tc>
                <w:tcPr>
                  <w:tcW w:w="1238" w:type="dxa"/>
                  <w:vMerge/>
                  <w:tcBorders>
                    <w:top w:val="nil"/>
                    <w:left w:val="nil"/>
                    <w:bottom w:val="single" w:sz="12" w:space="0" w:color="auto"/>
                    <w:right w:val="nil"/>
                  </w:tcBorders>
                  <w:vAlign w:val="center"/>
                  <w:hideMark/>
                </w:tcPr>
                <w:p w:rsidR="000727C7" w:rsidRPr="006B0156" w:rsidRDefault="000727C7" w:rsidP="001E2F07">
                  <w:pPr>
                    <w:rPr>
                      <w:color w:val="000000"/>
                    </w:rPr>
                  </w:pPr>
                </w:p>
              </w:tc>
              <w:tc>
                <w:tcPr>
                  <w:tcW w:w="567"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rPr>
                      <w:b/>
                      <w:color w:val="000000"/>
                    </w:rPr>
                  </w:pPr>
                  <w:r w:rsidRPr="006B0156">
                    <w:rPr>
                      <w:b/>
                      <w:color w:val="000000"/>
                    </w:rPr>
                    <w:t>w</w:t>
                  </w:r>
                  <w:r w:rsidRPr="006B0156">
                    <w:rPr>
                      <w:b/>
                      <w:color w:val="000000"/>
                      <w:vertAlign w:val="subscript"/>
                    </w:rPr>
                    <w:t>i</w:t>
                  </w:r>
                </w:p>
              </w:tc>
              <w:tc>
                <w:tcPr>
                  <w:tcW w:w="87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2.04</w:t>
                  </w:r>
                </w:p>
              </w:tc>
              <w:tc>
                <w:tcPr>
                  <w:tcW w:w="104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0.94</w:t>
                  </w:r>
                </w:p>
              </w:tc>
              <w:tc>
                <w:tcPr>
                  <w:tcW w:w="1085"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0.60</w:t>
                  </w:r>
                </w:p>
              </w:tc>
              <w:tc>
                <w:tcPr>
                  <w:tcW w:w="99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1.15</w:t>
                  </w:r>
                </w:p>
              </w:tc>
              <w:tc>
                <w:tcPr>
                  <w:tcW w:w="85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787" w:type="dxa"/>
                  <w:tcBorders>
                    <w:top w:val="nil"/>
                    <w:left w:val="nil"/>
                    <w:bottom w:val="single" w:sz="12" w:space="0" w:color="auto"/>
                    <w:right w:val="nil"/>
                  </w:tcBorders>
                  <w:shd w:val="clear" w:color="auto" w:fill="auto"/>
                  <w:noWrap/>
                  <w:vAlign w:val="bottom"/>
                  <w:hideMark/>
                </w:tcPr>
                <w:p w:rsidR="000727C7" w:rsidRPr="006B0156" w:rsidRDefault="000727C7" w:rsidP="001E2F07">
                  <w:pPr>
                    <w:jc w:val="center"/>
                    <w:rPr>
                      <w:color w:val="000000"/>
                    </w:rPr>
                  </w:pPr>
                  <w:r>
                    <w:rPr>
                      <w:color w:val="000000"/>
                    </w:rPr>
                    <w:t>-</w:t>
                  </w:r>
                </w:p>
              </w:tc>
            </w:tr>
            <w:tr w:rsidR="000727C7" w:rsidRPr="006B0156" w:rsidTr="001E2F07">
              <w:trPr>
                <w:trHeight w:val="360"/>
              </w:trPr>
              <w:tc>
                <w:tcPr>
                  <w:tcW w:w="1238" w:type="dxa"/>
                  <w:vMerge w:val="restart"/>
                  <w:tcBorders>
                    <w:top w:val="single" w:sz="12" w:space="0" w:color="auto"/>
                    <w:left w:val="nil"/>
                    <w:bottom w:val="nil"/>
                    <w:right w:val="nil"/>
                  </w:tcBorders>
                  <w:shd w:val="clear" w:color="auto" w:fill="auto"/>
                  <w:noWrap/>
                  <w:vAlign w:val="center"/>
                  <w:hideMark/>
                </w:tcPr>
                <w:p w:rsidR="000727C7" w:rsidRPr="006B0156" w:rsidRDefault="000727C7" w:rsidP="001E2F07">
                  <w:pPr>
                    <w:jc w:val="center"/>
                    <w:rPr>
                      <w:color w:val="000000"/>
                    </w:rPr>
                  </w:pPr>
                  <w:r w:rsidRPr="006B0156">
                    <w:rPr>
                      <w:color w:val="000000"/>
                    </w:rPr>
                    <w:t>2013</w:t>
                  </w:r>
                </w:p>
              </w:tc>
              <w:tc>
                <w:tcPr>
                  <w:tcW w:w="567"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π</w:t>
                  </w:r>
                  <w:r w:rsidRPr="006B0156">
                    <w:rPr>
                      <w:color w:val="000000"/>
                      <w:vertAlign w:val="subscript"/>
                    </w:rPr>
                    <w:t>i</w:t>
                  </w:r>
                </w:p>
              </w:tc>
              <w:tc>
                <w:tcPr>
                  <w:tcW w:w="87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0.09</w:t>
                  </w:r>
                </w:p>
              </w:tc>
              <w:tc>
                <w:tcPr>
                  <w:tcW w:w="104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0.91</w:t>
                  </w:r>
                </w:p>
              </w:tc>
              <w:tc>
                <w:tcPr>
                  <w:tcW w:w="108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0.39</w:t>
                  </w:r>
                </w:p>
              </w:tc>
              <w:tc>
                <w:tcPr>
                  <w:tcW w:w="99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0.61</w:t>
                  </w: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787" w:type="dxa"/>
                  <w:tcBorders>
                    <w:top w:val="single" w:sz="12" w:space="0" w:color="auto"/>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Pr>
                      <w:color w:val="000000"/>
                    </w:rPr>
                    <w:t>-</w:t>
                  </w:r>
                </w:p>
              </w:tc>
            </w:tr>
            <w:tr w:rsidR="000727C7" w:rsidRPr="006B0156" w:rsidTr="001E2F07">
              <w:trPr>
                <w:trHeight w:val="360"/>
              </w:trPr>
              <w:tc>
                <w:tcPr>
                  <w:tcW w:w="1238" w:type="dxa"/>
                  <w:vMerge/>
                  <w:tcBorders>
                    <w:top w:val="nil"/>
                    <w:left w:val="nil"/>
                    <w:bottom w:val="nil"/>
                    <w:right w:val="nil"/>
                  </w:tcBorders>
                  <w:vAlign w:val="center"/>
                  <w:hideMark/>
                </w:tcPr>
                <w:p w:rsidR="000727C7" w:rsidRPr="006B0156" w:rsidRDefault="000727C7" w:rsidP="001E2F07">
                  <w:pPr>
                    <w:rPr>
                      <w:color w:val="000000"/>
                    </w:rPr>
                  </w:pPr>
                </w:p>
              </w:tc>
              <w:tc>
                <w:tcPr>
                  <w:tcW w:w="567"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o</w:t>
                  </w:r>
                  <w:r w:rsidRPr="006B0156">
                    <w:rPr>
                      <w:color w:val="000000"/>
                      <w:vertAlign w:val="subscript"/>
                    </w:rPr>
                    <w:t xml:space="preserve">i </w:t>
                  </w:r>
                </w:p>
              </w:tc>
              <w:tc>
                <w:tcPr>
                  <w:tcW w:w="87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0.07</w:t>
                  </w:r>
                </w:p>
              </w:tc>
              <w:tc>
                <w:tcPr>
                  <w:tcW w:w="104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0.93</w:t>
                  </w:r>
                </w:p>
              </w:tc>
              <w:tc>
                <w:tcPr>
                  <w:tcW w:w="1085"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0.46</w:t>
                  </w:r>
                </w:p>
              </w:tc>
              <w:tc>
                <w:tcPr>
                  <w:tcW w:w="99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0.54</w:t>
                  </w:r>
                </w:p>
              </w:tc>
              <w:tc>
                <w:tcPr>
                  <w:tcW w:w="85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787" w:type="dxa"/>
                  <w:tcBorders>
                    <w:top w:val="nil"/>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Pr>
                      <w:color w:val="000000"/>
                    </w:rPr>
                    <w:t>-</w:t>
                  </w:r>
                </w:p>
              </w:tc>
            </w:tr>
            <w:tr w:rsidR="000727C7" w:rsidRPr="006B0156" w:rsidTr="001E2F07">
              <w:trPr>
                <w:trHeight w:val="372"/>
              </w:trPr>
              <w:tc>
                <w:tcPr>
                  <w:tcW w:w="1238" w:type="dxa"/>
                  <w:vMerge/>
                  <w:tcBorders>
                    <w:top w:val="nil"/>
                    <w:left w:val="nil"/>
                    <w:bottom w:val="single" w:sz="12" w:space="0" w:color="auto"/>
                    <w:right w:val="nil"/>
                  </w:tcBorders>
                  <w:vAlign w:val="center"/>
                  <w:hideMark/>
                </w:tcPr>
                <w:p w:rsidR="000727C7" w:rsidRPr="006B0156" w:rsidRDefault="000727C7" w:rsidP="001E2F07">
                  <w:pPr>
                    <w:rPr>
                      <w:color w:val="000000"/>
                    </w:rPr>
                  </w:pPr>
                </w:p>
              </w:tc>
              <w:tc>
                <w:tcPr>
                  <w:tcW w:w="567"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rPr>
                      <w:b/>
                      <w:color w:val="000000"/>
                    </w:rPr>
                  </w:pPr>
                  <w:r w:rsidRPr="006B0156">
                    <w:rPr>
                      <w:b/>
                      <w:color w:val="000000"/>
                    </w:rPr>
                    <w:t>w</w:t>
                  </w:r>
                  <w:r w:rsidRPr="006B0156">
                    <w:rPr>
                      <w:b/>
                      <w:color w:val="000000"/>
                      <w:vertAlign w:val="subscript"/>
                    </w:rPr>
                    <w:t>i</w:t>
                  </w:r>
                </w:p>
              </w:tc>
              <w:tc>
                <w:tcPr>
                  <w:tcW w:w="87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0.69</w:t>
                  </w:r>
                </w:p>
              </w:tc>
              <w:tc>
                <w:tcPr>
                  <w:tcW w:w="104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1.03</w:t>
                  </w:r>
                </w:p>
              </w:tc>
              <w:tc>
                <w:tcPr>
                  <w:tcW w:w="1085"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1.16</w:t>
                  </w:r>
                </w:p>
              </w:tc>
              <w:tc>
                <w:tcPr>
                  <w:tcW w:w="99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0.90</w:t>
                  </w:r>
                </w:p>
              </w:tc>
              <w:tc>
                <w:tcPr>
                  <w:tcW w:w="85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Pr>
                      <w:color w:val="000000"/>
                    </w:rPr>
                    <w:t>-</w:t>
                  </w:r>
                </w:p>
              </w:tc>
              <w:tc>
                <w:tcPr>
                  <w:tcW w:w="787" w:type="dxa"/>
                  <w:tcBorders>
                    <w:top w:val="nil"/>
                    <w:left w:val="nil"/>
                    <w:bottom w:val="single" w:sz="12" w:space="0" w:color="auto"/>
                    <w:right w:val="nil"/>
                  </w:tcBorders>
                  <w:shd w:val="clear" w:color="auto" w:fill="auto"/>
                  <w:noWrap/>
                  <w:vAlign w:val="bottom"/>
                  <w:hideMark/>
                </w:tcPr>
                <w:p w:rsidR="000727C7" w:rsidRPr="006B0156" w:rsidRDefault="000727C7" w:rsidP="001E2F07">
                  <w:pPr>
                    <w:jc w:val="center"/>
                    <w:rPr>
                      <w:color w:val="000000"/>
                    </w:rPr>
                  </w:pPr>
                  <w:r>
                    <w:rPr>
                      <w:color w:val="000000"/>
                    </w:rPr>
                    <w:t>-</w:t>
                  </w:r>
                </w:p>
              </w:tc>
            </w:tr>
            <w:tr w:rsidR="000727C7" w:rsidRPr="006B0156" w:rsidTr="001E2F07">
              <w:trPr>
                <w:trHeight w:val="360"/>
              </w:trPr>
              <w:tc>
                <w:tcPr>
                  <w:tcW w:w="1238" w:type="dxa"/>
                  <w:vMerge w:val="restart"/>
                  <w:tcBorders>
                    <w:top w:val="single" w:sz="12" w:space="0" w:color="auto"/>
                    <w:left w:val="nil"/>
                    <w:bottom w:val="single" w:sz="8" w:space="0" w:color="000000"/>
                    <w:right w:val="nil"/>
                  </w:tcBorders>
                  <w:shd w:val="clear" w:color="auto" w:fill="auto"/>
                  <w:noWrap/>
                  <w:vAlign w:val="center"/>
                  <w:hideMark/>
                </w:tcPr>
                <w:p w:rsidR="000727C7" w:rsidRPr="006B0156" w:rsidRDefault="000727C7" w:rsidP="001E2F07">
                  <w:pPr>
                    <w:jc w:val="center"/>
                    <w:rPr>
                      <w:color w:val="000000"/>
                    </w:rPr>
                  </w:pPr>
                  <w:r w:rsidRPr="006B0156">
                    <w:rPr>
                      <w:color w:val="000000"/>
                    </w:rPr>
                    <w:t>2014</w:t>
                  </w:r>
                </w:p>
              </w:tc>
              <w:tc>
                <w:tcPr>
                  <w:tcW w:w="567"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π</w:t>
                  </w:r>
                  <w:r w:rsidRPr="006B0156">
                    <w:rPr>
                      <w:color w:val="000000"/>
                      <w:vertAlign w:val="subscript"/>
                    </w:rPr>
                    <w:t>i</w:t>
                  </w:r>
                </w:p>
              </w:tc>
              <w:tc>
                <w:tcPr>
                  <w:tcW w:w="87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0.1</w:t>
                  </w:r>
                  <w:r>
                    <w:rPr>
                      <w:color w:val="000000"/>
                    </w:rPr>
                    <w:t>2</w:t>
                  </w:r>
                </w:p>
              </w:tc>
              <w:tc>
                <w:tcPr>
                  <w:tcW w:w="104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0.8</w:t>
                  </w:r>
                  <w:r>
                    <w:rPr>
                      <w:color w:val="000000"/>
                    </w:rPr>
                    <w:t>8</w:t>
                  </w:r>
                </w:p>
              </w:tc>
              <w:tc>
                <w:tcPr>
                  <w:tcW w:w="108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0.43</w:t>
                  </w:r>
                </w:p>
              </w:tc>
              <w:tc>
                <w:tcPr>
                  <w:tcW w:w="99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0.57</w:t>
                  </w: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0.02</w:t>
                  </w:r>
                </w:p>
              </w:tc>
              <w:tc>
                <w:tcPr>
                  <w:tcW w:w="787" w:type="dxa"/>
                  <w:tcBorders>
                    <w:top w:val="single" w:sz="12" w:space="0" w:color="auto"/>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sidRPr="006B0156">
                    <w:rPr>
                      <w:color w:val="000000"/>
                    </w:rPr>
                    <w:t>0.98</w:t>
                  </w:r>
                </w:p>
              </w:tc>
            </w:tr>
            <w:tr w:rsidR="000727C7" w:rsidRPr="006B0156" w:rsidTr="001E2F07">
              <w:trPr>
                <w:trHeight w:val="360"/>
              </w:trPr>
              <w:tc>
                <w:tcPr>
                  <w:tcW w:w="1238" w:type="dxa"/>
                  <w:vMerge/>
                  <w:tcBorders>
                    <w:top w:val="single" w:sz="8" w:space="0" w:color="auto"/>
                    <w:left w:val="nil"/>
                    <w:bottom w:val="single" w:sz="8" w:space="0" w:color="000000"/>
                    <w:right w:val="nil"/>
                  </w:tcBorders>
                  <w:vAlign w:val="center"/>
                  <w:hideMark/>
                </w:tcPr>
                <w:p w:rsidR="000727C7" w:rsidRPr="006B0156" w:rsidRDefault="000727C7" w:rsidP="001E2F07">
                  <w:pPr>
                    <w:rPr>
                      <w:color w:val="000000"/>
                    </w:rPr>
                  </w:pPr>
                </w:p>
              </w:tc>
              <w:tc>
                <w:tcPr>
                  <w:tcW w:w="567"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o</w:t>
                  </w:r>
                  <w:r w:rsidRPr="006B0156">
                    <w:rPr>
                      <w:color w:val="000000"/>
                      <w:vertAlign w:val="subscript"/>
                    </w:rPr>
                    <w:t xml:space="preserve">i </w:t>
                  </w:r>
                </w:p>
              </w:tc>
              <w:tc>
                <w:tcPr>
                  <w:tcW w:w="87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0.00</w:t>
                  </w:r>
                </w:p>
              </w:tc>
              <w:tc>
                <w:tcPr>
                  <w:tcW w:w="104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1.00</w:t>
                  </w:r>
                </w:p>
              </w:tc>
              <w:tc>
                <w:tcPr>
                  <w:tcW w:w="1085"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0.25</w:t>
                  </w:r>
                </w:p>
              </w:tc>
              <w:tc>
                <w:tcPr>
                  <w:tcW w:w="99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0.75</w:t>
                  </w:r>
                </w:p>
              </w:tc>
              <w:tc>
                <w:tcPr>
                  <w:tcW w:w="85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0.00</w:t>
                  </w:r>
                </w:p>
              </w:tc>
              <w:tc>
                <w:tcPr>
                  <w:tcW w:w="787" w:type="dxa"/>
                  <w:tcBorders>
                    <w:top w:val="nil"/>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sidRPr="006B0156">
                    <w:rPr>
                      <w:color w:val="000000"/>
                    </w:rPr>
                    <w:t>1.02</w:t>
                  </w:r>
                </w:p>
              </w:tc>
            </w:tr>
            <w:tr w:rsidR="000727C7" w:rsidRPr="006B0156" w:rsidTr="001E2F07">
              <w:trPr>
                <w:trHeight w:val="372"/>
              </w:trPr>
              <w:tc>
                <w:tcPr>
                  <w:tcW w:w="1238" w:type="dxa"/>
                  <w:vMerge/>
                  <w:tcBorders>
                    <w:top w:val="single" w:sz="8" w:space="0" w:color="auto"/>
                    <w:left w:val="nil"/>
                    <w:bottom w:val="single" w:sz="12" w:space="0" w:color="auto"/>
                    <w:right w:val="nil"/>
                  </w:tcBorders>
                  <w:vAlign w:val="center"/>
                  <w:hideMark/>
                </w:tcPr>
                <w:p w:rsidR="000727C7" w:rsidRPr="006B0156" w:rsidRDefault="000727C7" w:rsidP="001E2F07">
                  <w:pPr>
                    <w:rPr>
                      <w:color w:val="000000"/>
                    </w:rPr>
                  </w:pPr>
                </w:p>
              </w:tc>
              <w:tc>
                <w:tcPr>
                  <w:tcW w:w="567"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rPr>
                      <w:b/>
                      <w:color w:val="000000"/>
                    </w:rPr>
                  </w:pPr>
                  <w:r w:rsidRPr="006B0156">
                    <w:rPr>
                      <w:b/>
                      <w:color w:val="000000"/>
                    </w:rPr>
                    <w:t>w</w:t>
                  </w:r>
                  <w:r w:rsidRPr="006B0156">
                    <w:rPr>
                      <w:b/>
                      <w:color w:val="000000"/>
                      <w:vertAlign w:val="subscript"/>
                    </w:rPr>
                    <w:t>i</w:t>
                  </w:r>
                </w:p>
              </w:tc>
              <w:tc>
                <w:tcPr>
                  <w:tcW w:w="87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0.00</w:t>
                  </w:r>
                </w:p>
              </w:tc>
              <w:tc>
                <w:tcPr>
                  <w:tcW w:w="104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1.1</w:t>
                  </w:r>
                  <w:r>
                    <w:rPr>
                      <w:b/>
                      <w:color w:val="000000"/>
                    </w:rPr>
                    <w:t>4</w:t>
                  </w:r>
                </w:p>
              </w:tc>
              <w:tc>
                <w:tcPr>
                  <w:tcW w:w="1085"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0.59</w:t>
                  </w:r>
                </w:p>
              </w:tc>
              <w:tc>
                <w:tcPr>
                  <w:tcW w:w="99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1.31</w:t>
                  </w:r>
                </w:p>
              </w:tc>
              <w:tc>
                <w:tcPr>
                  <w:tcW w:w="85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0.00</w:t>
                  </w:r>
                </w:p>
              </w:tc>
              <w:tc>
                <w:tcPr>
                  <w:tcW w:w="787" w:type="dxa"/>
                  <w:tcBorders>
                    <w:top w:val="nil"/>
                    <w:left w:val="nil"/>
                    <w:bottom w:val="single" w:sz="12" w:space="0" w:color="auto"/>
                    <w:right w:val="nil"/>
                  </w:tcBorders>
                  <w:shd w:val="clear" w:color="auto" w:fill="auto"/>
                  <w:noWrap/>
                  <w:vAlign w:val="bottom"/>
                  <w:hideMark/>
                </w:tcPr>
                <w:p w:rsidR="000727C7" w:rsidRPr="006B0156" w:rsidRDefault="000727C7" w:rsidP="001E2F07">
                  <w:pPr>
                    <w:jc w:val="center"/>
                    <w:rPr>
                      <w:b/>
                      <w:color w:val="000000"/>
                    </w:rPr>
                  </w:pPr>
                  <w:r w:rsidRPr="006B0156">
                    <w:rPr>
                      <w:b/>
                      <w:color w:val="000000"/>
                    </w:rPr>
                    <w:t>2.36</w:t>
                  </w:r>
                </w:p>
              </w:tc>
            </w:tr>
            <w:tr w:rsidR="000727C7" w:rsidRPr="006B0156" w:rsidTr="001E2F07">
              <w:trPr>
                <w:trHeight w:val="360"/>
              </w:trPr>
              <w:tc>
                <w:tcPr>
                  <w:tcW w:w="1238" w:type="dxa"/>
                  <w:vMerge w:val="restart"/>
                  <w:tcBorders>
                    <w:top w:val="single" w:sz="12" w:space="0" w:color="auto"/>
                    <w:left w:val="nil"/>
                    <w:bottom w:val="nil"/>
                    <w:right w:val="nil"/>
                  </w:tcBorders>
                  <w:shd w:val="clear" w:color="auto" w:fill="auto"/>
                  <w:noWrap/>
                  <w:vAlign w:val="center"/>
                  <w:hideMark/>
                </w:tcPr>
                <w:p w:rsidR="000727C7" w:rsidRPr="006B0156" w:rsidRDefault="000727C7" w:rsidP="001E2F07">
                  <w:pPr>
                    <w:jc w:val="center"/>
                    <w:rPr>
                      <w:color w:val="000000"/>
                    </w:rPr>
                  </w:pPr>
                  <w:r w:rsidRPr="006B0156">
                    <w:rPr>
                      <w:color w:val="000000"/>
                    </w:rPr>
                    <w:t>2015</w:t>
                  </w:r>
                </w:p>
              </w:tc>
              <w:tc>
                <w:tcPr>
                  <w:tcW w:w="567"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π</w:t>
                  </w:r>
                  <w:r w:rsidRPr="006B0156">
                    <w:rPr>
                      <w:color w:val="000000"/>
                      <w:vertAlign w:val="subscript"/>
                    </w:rPr>
                    <w:t>i</w:t>
                  </w:r>
                </w:p>
              </w:tc>
              <w:tc>
                <w:tcPr>
                  <w:tcW w:w="87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0.12</w:t>
                  </w:r>
                </w:p>
              </w:tc>
              <w:tc>
                <w:tcPr>
                  <w:tcW w:w="104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0.88</w:t>
                  </w:r>
                </w:p>
              </w:tc>
              <w:tc>
                <w:tcPr>
                  <w:tcW w:w="108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0.39</w:t>
                  </w:r>
                </w:p>
              </w:tc>
              <w:tc>
                <w:tcPr>
                  <w:tcW w:w="99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0.61</w:t>
                  </w: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0.07</w:t>
                  </w:r>
                </w:p>
              </w:tc>
              <w:tc>
                <w:tcPr>
                  <w:tcW w:w="787" w:type="dxa"/>
                  <w:tcBorders>
                    <w:top w:val="single" w:sz="12" w:space="0" w:color="auto"/>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sidRPr="006B0156">
                    <w:rPr>
                      <w:color w:val="000000"/>
                    </w:rPr>
                    <w:t>0.93</w:t>
                  </w:r>
                </w:p>
              </w:tc>
            </w:tr>
            <w:tr w:rsidR="000727C7" w:rsidRPr="006B0156" w:rsidTr="001E2F07">
              <w:trPr>
                <w:trHeight w:val="360"/>
              </w:trPr>
              <w:tc>
                <w:tcPr>
                  <w:tcW w:w="1238" w:type="dxa"/>
                  <w:vMerge/>
                  <w:tcBorders>
                    <w:top w:val="nil"/>
                    <w:left w:val="nil"/>
                    <w:bottom w:val="nil"/>
                    <w:right w:val="nil"/>
                  </w:tcBorders>
                  <w:vAlign w:val="center"/>
                  <w:hideMark/>
                </w:tcPr>
                <w:p w:rsidR="000727C7" w:rsidRPr="006B0156" w:rsidRDefault="000727C7" w:rsidP="001E2F07">
                  <w:pPr>
                    <w:rPr>
                      <w:color w:val="000000"/>
                    </w:rPr>
                  </w:pPr>
                </w:p>
              </w:tc>
              <w:tc>
                <w:tcPr>
                  <w:tcW w:w="567"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o</w:t>
                  </w:r>
                  <w:r w:rsidRPr="006B0156">
                    <w:rPr>
                      <w:color w:val="000000"/>
                      <w:vertAlign w:val="subscript"/>
                    </w:rPr>
                    <w:t xml:space="preserve">i </w:t>
                  </w:r>
                </w:p>
              </w:tc>
              <w:tc>
                <w:tcPr>
                  <w:tcW w:w="87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0.13</w:t>
                  </w:r>
                </w:p>
              </w:tc>
              <w:tc>
                <w:tcPr>
                  <w:tcW w:w="104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0.88</w:t>
                  </w:r>
                </w:p>
              </w:tc>
              <w:tc>
                <w:tcPr>
                  <w:tcW w:w="1085"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0.42</w:t>
                  </w:r>
                </w:p>
              </w:tc>
              <w:tc>
                <w:tcPr>
                  <w:tcW w:w="99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0.58</w:t>
                  </w:r>
                </w:p>
              </w:tc>
              <w:tc>
                <w:tcPr>
                  <w:tcW w:w="85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0.08</w:t>
                  </w:r>
                </w:p>
              </w:tc>
              <w:tc>
                <w:tcPr>
                  <w:tcW w:w="787" w:type="dxa"/>
                  <w:tcBorders>
                    <w:top w:val="nil"/>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sidRPr="006B0156">
                    <w:rPr>
                      <w:color w:val="000000"/>
                    </w:rPr>
                    <w:t>0.92</w:t>
                  </w:r>
                </w:p>
              </w:tc>
            </w:tr>
            <w:tr w:rsidR="000727C7" w:rsidRPr="006B0156" w:rsidTr="001E2F07">
              <w:trPr>
                <w:trHeight w:val="372"/>
              </w:trPr>
              <w:tc>
                <w:tcPr>
                  <w:tcW w:w="1238" w:type="dxa"/>
                  <w:vMerge/>
                  <w:tcBorders>
                    <w:top w:val="nil"/>
                    <w:left w:val="nil"/>
                    <w:bottom w:val="single" w:sz="12" w:space="0" w:color="auto"/>
                    <w:right w:val="nil"/>
                  </w:tcBorders>
                  <w:vAlign w:val="center"/>
                  <w:hideMark/>
                </w:tcPr>
                <w:p w:rsidR="000727C7" w:rsidRPr="006B0156" w:rsidRDefault="000727C7" w:rsidP="001E2F07">
                  <w:pPr>
                    <w:rPr>
                      <w:color w:val="000000"/>
                    </w:rPr>
                  </w:pPr>
                </w:p>
              </w:tc>
              <w:tc>
                <w:tcPr>
                  <w:tcW w:w="567"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rPr>
                      <w:b/>
                      <w:color w:val="000000"/>
                    </w:rPr>
                  </w:pPr>
                  <w:r w:rsidRPr="006B0156">
                    <w:rPr>
                      <w:b/>
                      <w:color w:val="000000"/>
                    </w:rPr>
                    <w:t>w</w:t>
                  </w:r>
                  <w:r w:rsidRPr="006B0156">
                    <w:rPr>
                      <w:b/>
                      <w:color w:val="000000"/>
                      <w:vertAlign w:val="subscript"/>
                    </w:rPr>
                    <w:t>i</w:t>
                  </w:r>
                </w:p>
              </w:tc>
              <w:tc>
                <w:tcPr>
                  <w:tcW w:w="87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1.01</w:t>
                  </w:r>
                </w:p>
              </w:tc>
              <w:tc>
                <w:tcPr>
                  <w:tcW w:w="104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1.00</w:t>
                  </w:r>
                </w:p>
              </w:tc>
              <w:tc>
                <w:tcPr>
                  <w:tcW w:w="1085"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1.07</w:t>
                  </w:r>
                </w:p>
              </w:tc>
              <w:tc>
                <w:tcPr>
                  <w:tcW w:w="99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0.95</w:t>
                  </w:r>
                </w:p>
              </w:tc>
              <w:tc>
                <w:tcPr>
                  <w:tcW w:w="85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1.19</w:t>
                  </w:r>
                </w:p>
              </w:tc>
              <w:tc>
                <w:tcPr>
                  <w:tcW w:w="787" w:type="dxa"/>
                  <w:tcBorders>
                    <w:top w:val="nil"/>
                    <w:left w:val="nil"/>
                    <w:bottom w:val="single" w:sz="12" w:space="0" w:color="auto"/>
                    <w:right w:val="nil"/>
                  </w:tcBorders>
                  <w:shd w:val="clear" w:color="auto" w:fill="auto"/>
                  <w:noWrap/>
                  <w:vAlign w:val="bottom"/>
                  <w:hideMark/>
                </w:tcPr>
                <w:p w:rsidR="000727C7" w:rsidRPr="006B0156" w:rsidRDefault="000727C7" w:rsidP="001E2F07">
                  <w:pPr>
                    <w:jc w:val="center"/>
                    <w:rPr>
                      <w:b/>
                      <w:color w:val="000000"/>
                    </w:rPr>
                  </w:pPr>
                  <w:r w:rsidRPr="006B0156">
                    <w:rPr>
                      <w:b/>
                      <w:color w:val="000000"/>
                    </w:rPr>
                    <w:t>0.99</w:t>
                  </w:r>
                </w:p>
              </w:tc>
            </w:tr>
            <w:tr w:rsidR="000727C7" w:rsidRPr="006B0156" w:rsidTr="001E2F07">
              <w:trPr>
                <w:trHeight w:val="360"/>
              </w:trPr>
              <w:tc>
                <w:tcPr>
                  <w:tcW w:w="1238" w:type="dxa"/>
                  <w:vMerge w:val="restart"/>
                  <w:tcBorders>
                    <w:top w:val="single" w:sz="12" w:space="0" w:color="auto"/>
                    <w:left w:val="nil"/>
                    <w:bottom w:val="single" w:sz="8" w:space="0" w:color="000000"/>
                    <w:right w:val="nil"/>
                  </w:tcBorders>
                  <w:shd w:val="clear" w:color="auto" w:fill="auto"/>
                  <w:noWrap/>
                  <w:vAlign w:val="center"/>
                  <w:hideMark/>
                </w:tcPr>
                <w:p w:rsidR="000727C7" w:rsidRPr="006B0156" w:rsidRDefault="000727C7" w:rsidP="001E2F07">
                  <w:pPr>
                    <w:jc w:val="center"/>
                    <w:rPr>
                      <w:color w:val="000000"/>
                    </w:rPr>
                  </w:pPr>
                  <w:r w:rsidRPr="006B0156">
                    <w:rPr>
                      <w:color w:val="000000"/>
                    </w:rPr>
                    <w:t>2016</w:t>
                  </w:r>
                </w:p>
              </w:tc>
              <w:tc>
                <w:tcPr>
                  <w:tcW w:w="567"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π</w:t>
                  </w:r>
                  <w:r w:rsidRPr="006B0156">
                    <w:rPr>
                      <w:color w:val="000000"/>
                      <w:vertAlign w:val="subscript"/>
                    </w:rPr>
                    <w:t>i</w:t>
                  </w:r>
                </w:p>
              </w:tc>
              <w:tc>
                <w:tcPr>
                  <w:tcW w:w="87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0.12</w:t>
                  </w:r>
                </w:p>
              </w:tc>
              <w:tc>
                <w:tcPr>
                  <w:tcW w:w="104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0.88</w:t>
                  </w:r>
                </w:p>
              </w:tc>
              <w:tc>
                <w:tcPr>
                  <w:tcW w:w="108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0.39</w:t>
                  </w:r>
                </w:p>
              </w:tc>
              <w:tc>
                <w:tcPr>
                  <w:tcW w:w="992" w:type="dxa"/>
                  <w:tcBorders>
                    <w:top w:val="single" w:sz="12" w:space="0" w:color="auto"/>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0.61</w:t>
                  </w: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0.07</w:t>
                  </w:r>
                </w:p>
              </w:tc>
              <w:tc>
                <w:tcPr>
                  <w:tcW w:w="787" w:type="dxa"/>
                  <w:tcBorders>
                    <w:top w:val="single" w:sz="12" w:space="0" w:color="auto"/>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sidRPr="006B0156">
                    <w:rPr>
                      <w:color w:val="000000"/>
                    </w:rPr>
                    <w:t>0.93</w:t>
                  </w:r>
                </w:p>
              </w:tc>
            </w:tr>
            <w:tr w:rsidR="000727C7" w:rsidRPr="006B0156" w:rsidTr="001E2F07">
              <w:trPr>
                <w:trHeight w:val="360"/>
              </w:trPr>
              <w:tc>
                <w:tcPr>
                  <w:tcW w:w="1238" w:type="dxa"/>
                  <w:vMerge/>
                  <w:tcBorders>
                    <w:top w:val="single" w:sz="8" w:space="0" w:color="auto"/>
                    <w:left w:val="nil"/>
                    <w:bottom w:val="single" w:sz="8" w:space="0" w:color="000000"/>
                    <w:right w:val="nil"/>
                  </w:tcBorders>
                  <w:vAlign w:val="center"/>
                  <w:hideMark/>
                </w:tcPr>
                <w:p w:rsidR="000727C7" w:rsidRPr="006B0156" w:rsidRDefault="000727C7" w:rsidP="001E2F07">
                  <w:pPr>
                    <w:rPr>
                      <w:color w:val="000000"/>
                    </w:rPr>
                  </w:pPr>
                </w:p>
              </w:tc>
              <w:tc>
                <w:tcPr>
                  <w:tcW w:w="567"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rPr>
                      <w:color w:val="000000"/>
                    </w:rPr>
                  </w:pPr>
                  <w:r w:rsidRPr="006B0156">
                    <w:rPr>
                      <w:color w:val="000000"/>
                    </w:rPr>
                    <w:t>o</w:t>
                  </w:r>
                  <w:r w:rsidRPr="006B0156">
                    <w:rPr>
                      <w:color w:val="000000"/>
                      <w:vertAlign w:val="subscript"/>
                    </w:rPr>
                    <w:t xml:space="preserve">i </w:t>
                  </w:r>
                </w:p>
              </w:tc>
              <w:tc>
                <w:tcPr>
                  <w:tcW w:w="87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0.1</w:t>
                  </w:r>
                  <w:r>
                    <w:rPr>
                      <w:color w:val="000000"/>
                    </w:rPr>
                    <w:t>4</w:t>
                  </w:r>
                </w:p>
              </w:tc>
              <w:tc>
                <w:tcPr>
                  <w:tcW w:w="104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0.8</w:t>
                  </w:r>
                  <w:r>
                    <w:rPr>
                      <w:color w:val="000000"/>
                    </w:rPr>
                    <w:t>6</w:t>
                  </w:r>
                </w:p>
              </w:tc>
              <w:tc>
                <w:tcPr>
                  <w:tcW w:w="1085"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w:t>
                  </w:r>
                  <w:r>
                    <w:rPr>
                      <w:color w:val="000000"/>
                    </w:rPr>
                    <w:t>14</w:t>
                  </w:r>
                </w:p>
              </w:tc>
              <w:tc>
                <w:tcPr>
                  <w:tcW w:w="992" w:type="dxa"/>
                  <w:tcBorders>
                    <w:top w:val="nil"/>
                    <w:left w:val="nil"/>
                    <w:bottom w:val="single" w:sz="4" w:space="0" w:color="auto"/>
                    <w:right w:val="single" w:sz="12"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w:t>
                  </w:r>
                  <w:r>
                    <w:rPr>
                      <w:color w:val="000000"/>
                    </w:rPr>
                    <w:t>86</w:t>
                  </w:r>
                </w:p>
              </w:tc>
              <w:tc>
                <w:tcPr>
                  <w:tcW w:w="850" w:type="dxa"/>
                  <w:tcBorders>
                    <w:top w:val="nil"/>
                    <w:left w:val="single" w:sz="12" w:space="0" w:color="auto"/>
                    <w:bottom w:val="single" w:sz="4" w:space="0" w:color="auto"/>
                    <w:right w:val="single" w:sz="4" w:space="0" w:color="auto"/>
                  </w:tcBorders>
                  <w:shd w:val="clear" w:color="auto" w:fill="auto"/>
                  <w:noWrap/>
                  <w:vAlign w:val="bottom"/>
                  <w:hideMark/>
                </w:tcPr>
                <w:p w:rsidR="000727C7" w:rsidRPr="006B0156" w:rsidRDefault="000727C7" w:rsidP="001E2F07">
                  <w:pPr>
                    <w:jc w:val="center"/>
                    <w:rPr>
                      <w:color w:val="000000"/>
                    </w:rPr>
                  </w:pPr>
                  <w:r w:rsidRPr="006B0156">
                    <w:rPr>
                      <w:color w:val="000000"/>
                    </w:rPr>
                    <w:t>0.1</w:t>
                  </w:r>
                  <w:r>
                    <w:rPr>
                      <w:color w:val="000000"/>
                    </w:rPr>
                    <w:t>4</w:t>
                  </w:r>
                </w:p>
              </w:tc>
              <w:tc>
                <w:tcPr>
                  <w:tcW w:w="787" w:type="dxa"/>
                  <w:tcBorders>
                    <w:top w:val="nil"/>
                    <w:left w:val="nil"/>
                    <w:bottom w:val="single" w:sz="4" w:space="0" w:color="auto"/>
                    <w:right w:val="nil"/>
                  </w:tcBorders>
                  <w:shd w:val="clear" w:color="auto" w:fill="auto"/>
                  <w:noWrap/>
                  <w:vAlign w:val="bottom"/>
                  <w:hideMark/>
                </w:tcPr>
                <w:p w:rsidR="000727C7" w:rsidRPr="006B0156" w:rsidRDefault="000727C7" w:rsidP="001E2F07">
                  <w:pPr>
                    <w:jc w:val="center"/>
                    <w:rPr>
                      <w:color w:val="000000"/>
                    </w:rPr>
                  </w:pPr>
                  <w:r w:rsidRPr="006B0156">
                    <w:rPr>
                      <w:color w:val="000000"/>
                    </w:rPr>
                    <w:t>0.8</w:t>
                  </w:r>
                  <w:r>
                    <w:rPr>
                      <w:color w:val="000000"/>
                    </w:rPr>
                    <w:t>6</w:t>
                  </w:r>
                </w:p>
              </w:tc>
            </w:tr>
            <w:tr w:rsidR="000727C7" w:rsidRPr="006B0156" w:rsidTr="001E2F07">
              <w:trPr>
                <w:trHeight w:val="372"/>
              </w:trPr>
              <w:tc>
                <w:tcPr>
                  <w:tcW w:w="1238" w:type="dxa"/>
                  <w:vMerge/>
                  <w:tcBorders>
                    <w:top w:val="single" w:sz="8" w:space="0" w:color="auto"/>
                    <w:left w:val="nil"/>
                    <w:bottom w:val="single" w:sz="12" w:space="0" w:color="auto"/>
                    <w:right w:val="nil"/>
                  </w:tcBorders>
                  <w:vAlign w:val="center"/>
                  <w:hideMark/>
                </w:tcPr>
                <w:p w:rsidR="000727C7" w:rsidRPr="006B0156" w:rsidRDefault="000727C7" w:rsidP="001E2F07">
                  <w:pPr>
                    <w:rPr>
                      <w:color w:val="000000"/>
                    </w:rPr>
                  </w:pPr>
                </w:p>
              </w:tc>
              <w:tc>
                <w:tcPr>
                  <w:tcW w:w="567"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rPr>
                      <w:b/>
                      <w:color w:val="000000"/>
                    </w:rPr>
                  </w:pPr>
                  <w:r w:rsidRPr="006B0156">
                    <w:rPr>
                      <w:b/>
                      <w:color w:val="000000"/>
                    </w:rPr>
                    <w:t>w</w:t>
                  </w:r>
                  <w:r w:rsidRPr="006B0156">
                    <w:rPr>
                      <w:b/>
                      <w:color w:val="000000"/>
                      <w:vertAlign w:val="subscript"/>
                    </w:rPr>
                    <w:t>i</w:t>
                  </w:r>
                </w:p>
              </w:tc>
              <w:tc>
                <w:tcPr>
                  <w:tcW w:w="87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w:t>
                  </w:r>
                  <w:r>
                    <w:rPr>
                      <w:b/>
                      <w:color w:val="000000"/>
                    </w:rPr>
                    <w:t>17</w:t>
                  </w:r>
                </w:p>
              </w:tc>
              <w:tc>
                <w:tcPr>
                  <w:tcW w:w="104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0.9</w:t>
                  </w:r>
                  <w:r>
                    <w:rPr>
                      <w:b/>
                      <w:color w:val="000000"/>
                    </w:rPr>
                    <w:t>7</w:t>
                  </w:r>
                </w:p>
              </w:tc>
              <w:tc>
                <w:tcPr>
                  <w:tcW w:w="1085"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0.</w:t>
                  </w:r>
                  <w:r>
                    <w:rPr>
                      <w:b/>
                      <w:color w:val="000000"/>
                    </w:rPr>
                    <w:t>35</w:t>
                  </w:r>
                </w:p>
              </w:tc>
              <w:tc>
                <w:tcPr>
                  <w:tcW w:w="992" w:type="dxa"/>
                  <w:tcBorders>
                    <w:top w:val="nil"/>
                    <w:left w:val="nil"/>
                    <w:bottom w:val="single" w:sz="12" w:space="0" w:color="auto"/>
                    <w:right w:val="single" w:sz="12"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1.</w:t>
                  </w:r>
                  <w:r>
                    <w:rPr>
                      <w:b/>
                      <w:color w:val="000000"/>
                    </w:rPr>
                    <w:t>4</w:t>
                  </w:r>
                  <w:r w:rsidRPr="006B0156">
                    <w:rPr>
                      <w:b/>
                      <w:color w:val="000000"/>
                    </w:rPr>
                    <w:t>0</w:t>
                  </w:r>
                </w:p>
              </w:tc>
              <w:tc>
                <w:tcPr>
                  <w:tcW w:w="850" w:type="dxa"/>
                  <w:tcBorders>
                    <w:top w:val="nil"/>
                    <w:left w:val="single" w:sz="12" w:space="0" w:color="auto"/>
                    <w:bottom w:val="single" w:sz="12" w:space="0" w:color="auto"/>
                    <w:right w:val="single" w:sz="4" w:space="0" w:color="auto"/>
                  </w:tcBorders>
                  <w:shd w:val="clear" w:color="auto" w:fill="auto"/>
                  <w:noWrap/>
                  <w:vAlign w:val="bottom"/>
                  <w:hideMark/>
                </w:tcPr>
                <w:p w:rsidR="000727C7" w:rsidRPr="006B0156" w:rsidRDefault="000727C7" w:rsidP="001E2F07">
                  <w:pPr>
                    <w:jc w:val="center"/>
                    <w:rPr>
                      <w:b/>
                      <w:color w:val="000000"/>
                    </w:rPr>
                  </w:pPr>
                  <w:r w:rsidRPr="006B0156">
                    <w:rPr>
                      <w:b/>
                      <w:color w:val="000000"/>
                    </w:rPr>
                    <w:t>2.</w:t>
                  </w:r>
                  <w:r>
                    <w:rPr>
                      <w:b/>
                      <w:color w:val="000000"/>
                    </w:rPr>
                    <w:t>00</w:t>
                  </w:r>
                </w:p>
              </w:tc>
              <w:tc>
                <w:tcPr>
                  <w:tcW w:w="787" w:type="dxa"/>
                  <w:tcBorders>
                    <w:top w:val="nil"/>
                    <w:left w:val="nil"/>
                    <w:bottom w:val="single" w:sz="12" w:space="0" w:color="auto"/>
                    <w:right w:val="nil"/>
                  </w:tcBorders>
                  <w:shd w:val="clear" w:color="auto" w:fill="auto"/>
                  <w:noWrap/>
                  <w:vAlign w:val="bottom"/>
                  <w:hideMark/>
                </w:tcPr>
                <w:p w:rsidR="000727C7" w:rsidRPr="006B0156" w:rsidRDefault="000727C7" w:rsidP="001E2F07">
                  <w:pPr>
                    <w:jc w:val="center"/>
                    <w:rPr>
                      <w:b/>
                      <w:color w:val="000000"/>
                    </w:rPr>
                  </w:pPr>
                  <w:r w:rsidRPr="006B0156">
                    <w:rPr>
                      <w:b/>
                      <w:color w:val="000000"/>
                    </w:rPr>
                    <w:t>0.</w:t>
                  </w:r>
                  <w:r>
                    <w:rPr>
                      <w:b/>
                      <w:color w:val="000000"/>
                    </w:rPr>
                    <w:t>92</w:t>
                  </w:r>
                </w:p>
              </w:tc>
            </w:tr>
          </w:tbl>
          <w:p w:rsidR="000727C7" w:rsidRDefault="000727C7" w:rsidP="001E2F07">
            <w:pPr>
              <w:rPr>
                <w:b/>
                <w:bCs/>
              </w:rPr>
            </w:pPr>
          </w:p>
        </w:tc>
      </w:tr>
      <w:tr w:rsidR="000727C7" w:rsidTr="001E2F07">
        <w:tblPrEx>
          <w:tblLook w:val="0000" w:firstRow="0" w:lastRow="0" w:firstColumn="0" w:lastColumn="0" w:noHBand="0" w:noVBand="0"/>
        </w:tblPrEx>
        <w:trPr>
          <w:gridBefore w:val="1"/>
          <w:wBefore w:w="58" w:type="dxa"/>
          <w:trHeight w:val="330"/>
        </w:trPr>
        <w:tc>
          <w:tcPr>
            <w:tcW w:w="8022" w:type="dxa"/>
            <w:tcBorders>
              <w:left w:val="nil"/>
              <w:bottom w:val="nil"/>
              <w:right w:val="nil"/>
            </w:tcBorders>
            <w:shd w:val="clear" w:color="auto" w:fill="auto"/>
          </w:tcPr>
          <w:p w:rsidR="000727C7" w:rsidRPr="00C25B80" w:rsidRDefault="000727C7" w:rsidP="001E2F07">
            <w:r w:rsidRPr="00C8683C">
              <w:t xml:space="preserve">* </w:t>
            </w:r>
            <w:r w:rsidRPr="006B0156">
              <w:rPr>
                <w:color w:val="000000"/>
              </w:rPr>
              <w:t>π</w:t>
            </w:r>
            <w:r w:rsidRPr="006B0156">
              <w:rPr>
                <w:color w:val="000000"/>
                <w:vertAlign w:val="subscript"/>
              </w:rPr>
              <w:t>i</w:t>
            </w:r>
            <w:r w:rsidRPr="00C8683C">
              <w:rPr>
                <w:vertAlign w:val="subscript"/>
              </w:rPr>
              <w:t xml:space="preserve"> </w:t>
            </w:r>
            <w:r>
              <w:t>– pieejamo resursu proporcija</w:t>
            </w:r>
            <w:r w:rsidRPr="00C8683C">
              <w:t xml:space="preserve">; </w:t>
            </w:r>
            <w:r w:rsidRPr="006B0156">
              <w:rPr>
                <w:color w:val="000000"/>
              </w:rPr>
              <w:t>o</w:t>
            </w:r>
            <w:r w:rsidRPr="006B0156">
              <w:rPr>
                <w:color w:val="000000"/>
                <w:vertAlign w:val="subscript"/>
              </w:rPr>
              <w:t>i</w:t>
            </w:r>
            <w:r w:rsidRPr="00C8683C">
              <w:rPr>
                <w:vertAlign w:val="subscript"/>
              </w:rPr>
              <w:t xml:space="preserve"> </w:t>
            </w:r>
            <w:r w:rsidRPr="00C8683C">
              <w:t xml:space="preserve">– izmantoto resursu vienību; </w:t>
            </w:r>
            <w:r w:rsidRPr="006B0156">
              <w:rPr>
                <w:color w:val="000000"/>
              </w:rPr>
              <w:t>w</w:t>
            </w:r>
            <w:r w:rsidRPr="006B0156">
              <w:rPr>
                <w:color w:val="000000"/>
                <w:vertAlign w:val="subscript"/>
              </w:rPr>
              <w:t>i</w:t>
            </w:r>
            <w:r w:rsidRPr="00C8683C">
              <w:t xml:space="preserve"> – izvēles indekss </w:t>
            </w:r>
          </w:p>
        </w:tc>
      </w:tr>
    </w:tbl>
    <w:p w:rsidR="000727C7" w:rsidRDefault="000727C7" w:rsidP="000727C7">
      <w:pPr>
        <w:tabs>
          <w:tab w:val="left" w:pos="7155"/>
        </w:tabs>
        <w:rPr>
          <w:color w:val="FF0000"/>
          <w:highlight w:val="yellow"/>
        </w:rPr>
      </w:pPr>
    </w:p>
    <w:p w:rsidR="000727C7" w:rsidRDefault="000727C7" w:rsidP="000727C7">
      <w:r w:rsidRPr="00071616">
        <w:t>Analizējot biotopu apsaimniekošanas pasākumu kopējo ietekmi uz griezes dzīvotnes izvēli, redzams, ka 2014.</w:t>
      </w:r>
      <w:r>
        <w:t> </w:t>
      </w:r>
      <w:r w:rsidRPr="00071616">
        <w:t>gadā (tāpat kā 2013.</w:t>
      </w:r>
      <w:r>
        <w:t> </w:t>
      </w:r>
      <w:r w:rsidRPr="00071616">
        <w:t>gadā) griezes priekšroku dod teritorijām, kurās ierīkotas ganības, bet nav izcirsti krūmi</w:t>
      </w:r>
      <w:r>
        <w:t xml:space="preserve"> (6. </w:t>
      </w:r>
      <w:r w:rsidRPr="00071616">
        <w:t>tab.), lai gan 2012.</w:t>
      </w:r>
      <w:r>
        <w:t> </w:t>
      </w:r>
      <w:r w:rsidRPr="00071616">
        <w:t>gadā bija vērojama pretēja situācija – griezes deva priekšroku teritorijām, kur izcirsti krūmi, bet ganības nav ierīkotas, un izvairījās no ganībām, kurās krūmi nav izcirsti.</w:t>
      </w:r>
      <w:r>
        <w:t xml:space="preserve"> Savukārt 2015. un 2016. gados griezes izvēles indeksa vērtības augstākas bijušas vietās, kurās ierīkotas ganības un krūmi ir izcirsti, nekā ganībās bez krūmu ciršanas. </w:t>
      </w:r>
    </w:p>
    <w:p w:rsidR="000727C7" w:rsidRDefault="000727C7" w:rsidP="000727C7">
      <w:r w:rsidRPr="00071616">
        <w:t xml:space="preserve">Ņemot vērā to, ka pārējos gadījumos vismaz kādā no kategorijām sagaidāmais novēroto griežu skaits bija mazāks par 5, korekta </w:t>
      </w:r>
      <w:r w:rsidRPr="00071616">
        <w:rPr>
          <w:rFonts w:ascii="Symbol" w:hAnsi="Symbol"/>
        </w:rPr>
        <w:t></w:t>
      </w:r>
      <w:r w:rsidRPr="00071616">
        <w:rPr>
          <w:vertAlign w:val="superscript"/>
        </w:rPr>
        <w:t>2</w:t>
      </w:r>
      <w:r w:rsidRPr="00071616">
        <w:t xml:space="preserve"> metodes izmantošana bija iespējama tikai, vērtējot dzīvotnes izvēli attiecībā pret ganībām. </w:t>
      </w:r>
      <w:r w:rsidRPr="00C042D8">
        <w:t xml:space="preserve">Šajā gadījumā izvēle nevienā no gadiem būtiski neatšķīrās no nejaušas </w:t>
      </w:r>
      <w:r w:rsidRPr="00C042D8">
        <w:lastRenderedPageBreak/>
        <w:t xml:space="preserve">izvēles (2011: </w:t>
      </w:r>
      <w:r w:rsidRPr="00C042D8">
        <w:rPr>
          <w:rFonts w:ascii="Symbol" w:hAnsi="Symbol"/>
        </w:rPr>
        <w:t></w:t>
      </w:r>
      <w:r w:rsidRPr="00C042D8">
        <w:rPr>
          <w:vertAlign w:val="superscript"/>
        </w:rPr>
        <w:t>2</w:t>
      </w:r>
      <w:r w:rsidRPr="00C042D8">
        <w:t xml:space="preserve">=1,44, n.s.; 2012: </w:t>
      </w:r>
      <w:r w:rsidRPr="00C042D8">
        <w:rPr>
          <w:rFonts w:ascii="Symbol" w:hAnsi="Symbol"/>
        </w:rPr>
        <w:t></w:t>
      </w:r>
      <w:r w:rsidRPr="00C042D8">
        <w:rPr>
          <w:vertAlign w:val="superscript"/>
        </w:rPr>
        <w:t>2</w:t>
      </w:r>
      <w:r w:rsidRPr="00C042D8">
        <w:t xml:space="preserve">=1,51, n.s.; 2013: </w:t>
      </w:r>
      <w:r w:rsidRPr="00C042D8">
        <w:rPr>
          <w:rFonts w:ascii="Symbol" w:hAnsi="Symbol"/>
        </w:rPr>
        <w:t></w:t>
      </w:r>
      <w:r w:rsidRPr="00C042D8">
        <w:rPr>
          <w:vertAlign w:val="superscript"/>
        </w:rPr>
        <w:t>2</w:t>
      </w:r>
      <w:r w:rsidRPr="00C042D8">
        <w:t xml:space="preserve">=0,78, n.s.; 2014: </w:t>
      </w:r>
      <w:r w:rsidRPr="00C042D8">
        <w:rPr>
          <w:rFonts w:ascii="Symbol" w:hAnsi="Symbol"/>
        </w:rPr>
        <w:t></w:t>
      </w:r>
      <w:r w:rsidRPr="00C042D8">
        <w:rPr>
          <w:vertAlign w:val="superscript"/>
        </w:rPr>
        <w:t>2</w:t>
      </w:r>
      <w:r w:rsidRPr="00C042D8">
        <w:t>=0,54, n.s.;</w:t>
      </w:r>
      <w:r>
        <w:t xml:space="preserve"> </w:t>
      </w:r>
      <w:r w:rsidRPr="00C042D8">
        <w:t xml:space="preserve">2015: </w:t>
      </w:r>
      <w:r w:rsidRPr="00C042D8">
        <w:rPr>
          <w:rFonts w:ascii="Symbol" w:hAnsi="Symbol"/>
        </w:rPr>
        <w:t></w:t>
      </w:r>
      <w:r w:rsidRPr="00C042D8">
        <w:rPr>
          <w:vertAlign w:val="superscript"/>
        </w:rPr>
        <w:t>2</w:t>
      </w:r>
      <w:r w:rsidRPr="00C042D8">
        <w:t>=1,35, n.s.</w:t>
      </w:r>
      <w:r>
        <w:t>; 2016:</w:t>
      </w:r>
      <w:r w:rsidRPr="00C042D8">
        <w:t xml:space="preserve"> </w:t>
      </w:r>
      <w:r w:rsidRPr="0002463E">
        <w:rPr>
          <w:rFonts w:ascii="Symbol" w:hAnsi="Symbol"/>
        </w:rPr>
        <w:t></w:t>
      </w:r>
      <w:r w:rsidRPr="0002463E">
        <w:rPr>
          <w:vertAlign w:val="superscript"/>
        </w:rPr>
        <w:t>2</w:t>
      </w:r>
      <w:r w:rsidRPr="0002463E">
        <w:t>=1,78, n.s.).</w:t>
      </w:r>
    </w:p>
    <w:p w:rsidR="000727C7" w:rsidRPr="00406AAA" w:rsidRDefault="000727C7" w:rsidP="000727C7">
      <w:r w:rsidRPr="00406AAA">
        <w:t>2012.</w:t>
      </w:r>
      <w:r>
        <w:t> </w:t>
      </w:r>
      <w:r w:rsidRPr="00406AAA">
        <w:t>gadā lielāk</w:t>
      </w:r>
      <w:r>
        <w:t>o</w:t>
      </w:r>
      <w:r w:rsidRPr="00406AAA">
        <w:t xml:space="preserve"> griežu blīvum</w:t>
      </w:r>
      <w:r>
        <w:t xml:space="preserve">u </w:t>
      </w:r>
      <w:r w:rsidRPr="00406AAA">
        <w:t>konstatē</w:t>
      </w:r>
      <w:r>
        <w:t>ja</w:t>
      </w:r>
      <w:r w:rsidRPr="00406AAA">
        <w:t xml:space="preserve"> teritorijās, kur nav ierīkotas ganības, bet ir izcirsti krūmi, </w:t>
      </w:r>
      <w:r>
        <w:t>otrajā vietā bija</w:t>
      </w:r>
      <w:r w:rsidRPr="00406AAA">
        <w:t xml:space="preserve"> ganīb</w:t>
      </w:r>
      <w:r>
        <w:t>as</w:t>
      </w:r>
      <w:r w:rsidRPr="00406AAA">
        <w:t xml:space="preserve">, kurās </w:t>
      </w:r>
      <w:r>
        <w:t xml:space="preserve">ir </w:t>
      </w:r>
      <w:r w:rsidRPr="00406AAA">
        <w:t>izcirsti krūmi. 2013.</w:t>
      </w:r>
      <w:r>
        <w:t> </w:t>
      </w:r>
      <w:r w:rsidRPr="00406AAA">
        <w:t>gadā lielāk</w:t>
      </w:r>
      <w:r>
        <w:t>o</w:t>
      </w:r>
      <w:r w:rsidRPr="00406AAA">
        <w:t xml:space="preserve"> griežu blīvum</w:t>
      </w:r>
      <w:r>
        <w:t>u konstatēja</w:t>
      </w:r>
      <w:r w:rsidRPr="00406AAA">
        <w:t xml:space="preserve"> ganībās, bet 2014.</w:t>
      </w:r>
      <w:r>
        <w:t> </w:t>
      </w:r>
      <w:r w:rsidRPr="00406AAA">
        <w:t>gadā – teritorijās, kur nav veikti apsaimniekošanas pasākumi</w:t>
      </w:r>
      <w:r>
        <w:t>. Savukārt 2015. un 2016. gados lielākais konstatētais griežu blīvums ir vietās, kurās ierīkotas ganības un izcirsti krūmi. Tālāk abos gados seko vietas ar ganībām, izcirstiem krūmiem un veiktu celmu  frēzēšanu (7</w:t>
      </w:r>
      <w:r w:rsidRPr="00406AAA">
        <w:t>.</w:t>
      </w:r>
      <w:r>
        <w:t> </w:t>
      </w:r>
      <w:r w:rsidRPr="00406AAA">
        <w:t>tab.).</w:t>
      </w:r>
    </w:p>
    <w:p w:rsidR="000727C7" w:rsidRDefault="000727C7" w:rsidP="000727C7"/>
    <w:tbl>
      <w:tblPr>
        <w:tblW w:w="8850" w:type="dxa"/>
        <w:tblInd w:w="93" w:type="dxa"/>
        <w:tblLook w:val="0000" w:firstRow="0" w:lastRow="0" w:firstColumn="0" w:lastColumn="0" w:noHBand="0" w:noVBand="0"/>
      </w:tblPr>
      <w:tblGrid>
        <w:gridCol w:w="696"/>
        <w:gridCol w:w="665"/>
        <w:gridCol w:w="1189"/>
        <w:gridCol w:w="1260"/>
        <w:gridCol w:w="1260"/>
        <w:gridCol w:w="1260"/>
        <w:gridCol w:w="1260"/>
        <w:gridCol w:w="1260"/>
      </w:tblGrid>
      <w:tr w:rsidR="000727C7" w:rsidTr="001E2F07">
        <w:trPr>
          <w:trHeight w:val="255"/>
        </w:trPr>
        <w:tc>
          <w:tcPr>
            <w:tcW w:w="8850" w:type="dxa"/>
            <w:gridSpan w:val="8"/>
            <w:tcBorders>
              <w:top w:val="nil"/>
              <w:left w:val="nil"/>
              <w:bottom w:val="nil"/>
              <w:right w:val="nil"/>
            </w:tcBorders>
            <w:shd w:val="clear" w:color="auto" w:fill="auto"/>
            <w:noWrap/>
            <w:vAlign w:val="bottom"/>
          </w:tcPr>
          <w:p w:rsidR="002C4BE1" w:rsidRDefault="002C4BE1" w:rsidP="001E2F07">
            <w:pPr>
              <w:jc w:val="right"/>
              <w:rPr>
                <w:b/>
              </w:rPr>
            </w:pPr>
          </w:p>
          <w:p w:rsidR="000727C7" w:rsidRPr="00B83317" w:rsidRDefault="000727C7" w:rsidP="001E2F07">
            <w:pPr>
              <w:jc w:val="right"/>
              <w:rPr>
                <w:b/>
              </w:rPr>
            </w:pPr>
            <w:r>
              <w:rPr>
                <w:b/>
              </w:rPr>
              <w:t>6</w:t>
            </w:r>
            <w:r w:rsidRPr="00B83317">
              <w:rPr>
                <w:b/>
              </w:rPr>
              <w:t>.</w:t>
            </w:r>
            <w:r>
              <w:rPr>
                <w:b/>
              </w:rPr>
              <w:t> </w:t>
            </w:r>
            <w:r w:rsidRPr="00B83317">
              <w:rPr>
                <w:b/>
              </w:rPr>
              <w:t>tabula</w:t>
            </w:r>
          </w:p>
        </w:tc>
      </w:tr>
      <w:tr w:rsidR="000727C7" w:rsidTr="001E2F07">
        <w:trPr>
          <w:trHeight w:val="315"/>
        </w:trPr>
        <w:tc>
          <w:tcPr>
            <w:tcW w:w="8850" w:type="dxa"/>
            <w:gridSpan w:val="8"/>
            <w:tcBorders>
              <w:top w:val="nil"/>
              <w:left w:val="nil"/>
              <w:bottom w:val="single" w:sz="8" w:space="0" w:color="auto"/>
              <w:right w:val="nil"/>
            </w:tcBorders>
            <w:shd w:val="clear" w:color="auto" w:fill="auto"/>
            <w:noWrap/>
            <w:vAlign w:val="bottom"/>
          </w:tcPr>
          <w:p w:rsidR="000727C7" w:rsidRPr="00B83317" w:rsidRDefault="000727C7" w:rsidP="001E2F07">
            <w:pPr>
              <w:jc w:val="right"/>
              <w:rPr>
                <w:b/>
              </w:rPr>
            </w:pPr>
            <w:r w:rsidRPr="00B83317">
              <w:rPr>
                <w:b/>
              </w:rPr>
              <w:t xml:space="preserve">Biotopu apsaimniekošanas pasākumu ietekme uz griezes dzīvotnes izvēli projekta teritorijā </w:t>
            </w:r>
          </w:p>
        </w:tc>
      </w:tr>
      <w:tr w:rsidR="000727C7" w:rsidTr="001E2F07">
        <w:trPr>
          <w:trHeight w:val="1275"/>
        </w:trPr>
        <w:tc>
          <w:tcPr>
            <w:tcW w:w="696" w:type="dxa"/>
            <w:tcBorders>
              <w:top w:val="nil"/>
              <w:left w:val="nil"/>
              <w:bottom w:val="single" w:sz="8" w:space="0" w:color="auto"/>
              <w:right w:val="nil"/>
            </w:tcBorders>
            <w:shd w:val="clear" w:color="auto" w:fill="auto"/>
            <w:noWrap/>
            <w:vAlign w:val="bottom"/>
          </w:tcPr>
          <w:p w:rsidR="000727C7" w:rsidRDefault="000727C7" w:rsidP="001E2F07">
            <w:pPr>
              <w:rPr>
                <w:rFonts w:ascii="Arial" w:hAnsi="Arial" w:cs="Arial"/>
                <w:sz w:val="20"/>
                <w:szCs w:val="20"/>
              </w:rPr>
            </w:pPr>
            <w:r>
              <w:rPr>
                <w:rFonts w:ascii="Arial" w:hAnsi="Arial" w:cs="Arial"/>
                <w:sz w:val="20"/>
                <w:szCs w:val="20"/>
              </w:rPr>
              <w:t> </w:t>
            </w:r>
          </w:p>
        </w:tc>
        <w:tc>
          <w:tcPr>
            <w:tcW w:w="665" w:type="dxa"/>
            <w:tcBorders>
              <w:top w:val="nil"/>
              <w:left w:val="nil"/>
              <w:bottom w:val="single" w:sz="8" w:space="0" w:color="auto"/>
              <w:right w:val="nil"/>
            </w:tcBorders>
            <w:shd w:val="clear" w:color="auto" w:fill="auto"/>
            <w:noWrap/>
            <w:vAlign w:val="bottom"/>
          </w:tcPr>
          <w:p w:rsidR="000727C7" w:rsidRDefault="000727C7" w:rsidP="001E2F07">
            <w:pPr>
              <w:rPr>
                <w:rFonts w:ascii="Arial" w:hAnsi="Arial" w:cs="Arial"/>
                <w:sz w:val="20"/>
                <w:szCs w:val="20"/>
              </w:rPr>
            </w:pPr>
            <w:r>
              <w:rPr>
                <w:rFonts w:ascii="Arial" w:hAnsi="Arial" w:cs="Arial"/>
                <w:sz w:val="20"/>
                <w:szCs w:val="20"/>
              </w:rPr>
              <w:t> </w:t>
            </w:r>
          </w:p>
        </w:tc>
        <w:tc>
          <w:tcPr>
            <w:tcW w:w="1189" w:type="dxa"/>
            <w:tcBorders>
              <w:top w:val="nil"/>
              <w:left w:val="nil"/>
              <w:bottom w:val="single" w:sz="8" w:space="0" w:color="auto"/>
              <w:right w:val="nil"/>
            </w:tcBorders>
            <w:shd w:val="clear" w:color="auto" w:fill="auto"/>
          </w:tcPr>
          <w:p w:rsidR="000727C7" w:rsidRDefault="000727C7" w:rsidP="001E2F07">
            <w:r>
              <w:t>Ganības ierīkotas, krūmi izcirsti</w:t>
            </w:r>
          </w:p>
        </w:tc>
        <w:tc>
          <w:tcPr>
            <w:tcW w:w="1260" w:type="dxa"/>
            <w:tcBorders>
              <w:top w:val="nil"/>
              <w:left w:val="nil"/>
              <w:bottom w:val="single" w:sz="8" w:space="0" w:color="auto"/>
              <w:right w:val="nil"/>
            </w:tcBorders>
            <w:shd w:val="clear" w:color="auto" w:fill="auto"/>
          </w:tcPr>
          <w:p w:rsidR="000727C7" w:rsidRDefault="000727C7" w:rsidP="001E2F07">
            <w:r>
              <w:t>Ganības ierīkotas, krūmi nav izcirsti</w:t>
            </w:r>
          </w:p>
        </w:tc>
        <w:tc>
          <w:tcPr>
            <w:tcW w:w="1260" w:type="dxa"/>
            <w:tcBorders>
              <w:top w:val="nil"/>
              <w:left w:val="nil"/>
              <w:bottom w:val="single" w:sz="8" w:space="0" w:color="auto"/>
              <w:right w:val="nil"/>
            </w:tcBorders>
            <w:shd w:val="clear" w:color="auto" w:fill="auto"/>
          </w:tcPr>
          <w:p w:rsidR="000727C7" w:rsidRDefault="000727C7" w:rsidP="001E2F07">
            <w:r>
              <w:t>Ganību nav, krūmi izcirsti, nav frēzēts</w:t>
            </w:r>
          </w:p>
        </w:tc>
        <w:tc>
          <w:tcPr>
            <w:tcW w:w="1260" w:type="dxa"/>
            <w:tcBorders>
              <w:top w:val="nil"/>
              <w:left w:val="nil"/>
              <w:bottom w:val="single" w:sz="8" w:space="0" w:color="auto"/>
              <w:right w:val="nil"/>
            </w:tcBorders>
            <w:shd w:val="clear" w:color="auto" w:fill="auto"/>
          </w:tcPr>
          <w:p w:rsidR="000727C7" w:rsidRDefault="000727C7" w:rsidP="001E2F07">
            <w:r>
              <w:t>Ganību nav, krūmi izcirsti, frēzēts</w:t>
            </w:r>
          </w:p>
        </w:tc>
        <w:tc>
          <w:tcPr>
            <w:tcW w:w="1260" w:type="dxa"/>
            <w:tcBorders>
              <w:top w:val="nil"/>
              <w:left w:val="nil"/>
              <w:bottom w:val="single" w:sz="8" w:space="0" w:color="auto"/>
              <w:right w:val="nil"/>
            </w:tcBorders>
            <w:shd w:val="clear" w:color="auto" w:fill="auto"/>
          </w:tcPr>
          <w:p w:rsidR="000727C7" w:rsidRDefault="000727C7" w:rsidP="001E2F07">
            <w:r>
              <w:t>Ganību nav, krūmi nav izcirsti, nav frēzēts</w:t>
            </w:r>
          </w:p>
        </w:tc>
        <w:tc>
          <w:tcPr>
            <w:tcW w:w="1260" w:type="dxa"/>
            <w:tcBorders>
              <w:top w:val="nil"/>
              <w:left w:val="nil"/>
              <w:bottom w:val="single" w:sz="8" w:space="0" w:color="auto"/>
              <w:right w:val="nil"/>
            </w:tcBorders>
            <w:shd w:val="clear" w:color="auto" w:fill="auto"/>
          </w:tcPr>
          <w:p w:rsidR="000727C7" w:rsidRDefault="000727C7" w:rsidP="001E2F07">
            <w:r>
              <w:t>Ganības ierīkotas, krūmi izcirsti, frēzēts</w:t>
            </w:r>
          </w:p>
        </w:tc>
      </w:tr>
      <w:tr w:rsidR="000727C7" w:rsidRPr="00390787" w:rsidTr="001E2F07">
        <w:trPr>
          <w:trHeight w:val="375"/>
        </w:trPr>
        <w:tc>
          <w:tcPr>
            <w:tcW w:w="696" w:type="dxa"/>
            <w:vMerge w:val="restart"/>
            <w:tcBorders>
              <w:top w:val="nil"/>
              <w:left w:val="nil"/>
              <w:bottom w:val="nil"/>
              <w:right w:val="nil"/>
            </w:tcBorders>
            <w:shd w:val="clear" w:color="auto" w:fill="auto"/>
            <w:noWrap/>
            <w:vAlign w:val="center"/>
          </w:tcPr>
          <w:p w:rsidR="000727C7" w:rsidRPr="00B83317" w:rsidRDefault="000727C7" w:rsidP="001E2F07">
            <w:pPr>
              <w:jc w:val="center"/>
              <w:rPr>
                <w:b/>
              </w:rPr>
            </w:pPr>
            <w:r w:rsidRPr="00B83317">
              <w:rPr>
                <w:b/>
              </w:rPr>
              <w:t>2011</w:t>
            </w: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π</w:t>
            </w:r>
            <w:r>
              <w:rPr>
                <w:b/>
                <w:bCs/>
                <w:vertAlign w:val="subscript"/>
              </w:rPr>
              <w:t>i</w:t>
            </w:r>
            <w:r>
              <w:rPr>
                <w:b/>
                <w:bCs/>
              </w:rPr>
              <w:t xml:space="preserve"> </w:t>
            </w:r>
          </w:p>
        </w:tc>
        <w:tc>
          <w:tcPr>
            <w:tcW w:w="1189"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0,25</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0,75</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r>
      <w:tr w:rsidR="000727C7" w:rsidRPr="00390787" w:rsidTr="001E2F07">
        <w:trPr>
          <w:trHeight w:val="360"/>
        </w:trPr>
        <w:tc>
          <w:tcPr>
            <w:tcW w:w="696" w:type="dxa"/>
            <w:vMerge/>
            <w:tcBorders>
              <w:top w:val="nil"/>
              <w:left w:val="nil"/>
              <w:bottom w:val="nil"/>
              <w:right w:val="nil"/>
            </w:tcBorders>
            <w:vAlign w:val="center"/>
          </w:tcPr>
          <w:p w:rsidR="000727C7" w:rsidRPr="00B83317" w:rsidRDefault="000727C7" w:rsidP="001E2F07">
            <w:pPr>
              <w:rPr>
                <w:b/>
              </w:rPr>
            </w:pP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o</w:t>
            </w:r>
            <w:r>
              <w:rPr>
                <w:b/>
                <w:bCs/>
                <w:vertAlign w:val="subscript"/>
              </w:rPr>
              <w:t xml:space="preserve">i </w:t>
            </w:r>
          </w:p>
        </w:tc>
        <w:tc>
          <w:tcPr>
            <w:tcW w:w="1189"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0,17</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0,83</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r>
      <w:tr w:rsidR="000727C7" w:rsidRPr="00390787" w:rsidTr="001E2F07">
        <w:trPr>
          <w:trHeight w:val="329"/>
        </w:trPr>
        <w:tc>
          <w:tcPr>
            <w:tcW w:w="696" w:type="dxa"/>
            <w:vMerge/>
            <w:tcBorders>
              <w:top w:val="nil"/>
              <w:left w:val="nil"/>
              <w:bottom w:val="nil"/>
              <w:right w:val="nil"/>
            </w:tcBorders>
            <w:vAlign w:val="center"/>
          </w:tcPr>
          <w:p w:rsidR="000727C7" w:rsidRPr="00B83317" w:rsidRDefault="000727C7" w:rsidP="001E2F07">
            <w:pPr>
              <w:rPr>
                <w:b/>
              </w:rPr>
            </w:pP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w</w:t>
            </w:r>
            <w:r>
              <w:rPr>
                <w:b/>
                <w:bCs/>
                <w:vertAlign w:val="subscript"/>
              </w:rPr>
              <w:t>i</w:t>
            </w:r>
          </w:p>
        </w:tc>
        <w:tc>
          <w:tcPr>
            <w:tcW w:w="1189"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0,66</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1,12</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w:t>
            </w:r>
          </w:p>
        </w:tc>
      </w:tr>
      <w:tr w:rsidR="000727C7" w:rsidRPr="00390787" w:rsidTr="001E2F07">
        <w:trPr>
          <w:trHeight w:val="291"/>
        </w:trPr>
        <w:tc>
          <w:tcPr>
            <w:tcW w:w="696" w:type="dxa"/>
            <w:vMerge w:val="restart"/>
            <w:tcBorders>
              <w:top w:val="nil"/>
              <w:left w:val="nil"/>
              <w:bottom w:val="nil"/>
              <w:right w:val="nil"/>
            </w:tcBorders>
            <w:shd w:val="clear" w:color="auto" w:fill="auto"/>
            <w:noWrap/>
            <w:vAlign w:val="center"/>
          </w:tcPr>
          <w:p w:rsidR="000727C7" w:rsidRPr="00B83317" w:rsidRDefault="000727C7" w:rsidP="001E2F07">
            <w:pPr>
              <w:jc w:val="center"/>
              <w:rPr>
                <w:b/>
              </w:rPr>
            </w:pPr>
            <w:r w:rsidRPr="00B83317">
              <w:rPr>
                <w:b/>
              </w:rPr>
              <w:t>2012</w:t>
            </w: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π</w:t>
            </w:r>
            <w:r>
              <w:rPr>
                <w:b/>
                <w:bCs/>
                <w:vertAlign w:val="subscript"/>
              </w:rPr>
              <w:t>i</w:t>
            </w:r>
            <w:r>
              <w:rPr>
                <w:b/>
                <w:bCs/>
              </w:rPr>
              <w:t xml:space="preserve"> </w:t>
            </w:r>
          </w:p>
        </w:tc>
        <w:tc>
          <w:tcPr>
            <w:tcW w:w="1189"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0,04</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0,23</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0,02</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0,71</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r>
      <w:tr w:rsidR="000727C7" w:rsidRPr="00390787" w:rsidTr="001E2F07">
        <w:trPr>
          <w:trHeight w:val="295"/>
        </w:trPr>
        <w:tc>
          <w:tcPr>
            <w:tcW w:w="696" w:type="dxa"/>
            <w:vMerge/>
            <w:tcBorders>
              <w:top w:val="nil"/>
              <w:left w:val="nil"/>
              <w:bottom w:val="nil"/>
              <w:right w:val="nil"/>
            </w:tcBorders>
            <w:vAlign w:val="center"/>
          </w:tcPr>
          <w:p w:rsidR="000727C7" w:rsidRPr="00B83317" w:rsidRDefault="000727C7" w:rsidP="001E2F07">
            <w:pPr>
              <w:rPr>
                <w:b/>
              </w:rPr>
            </w:pP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o</w:t>
            </w:r>
            <w:r>
              <w:rPr>
                <w:b/>
                <w:bCs/>
                <w:vertAlign w:val="subscript"/>
              </w:rPr>
              <w:t xml:space="preserve">i </w:t>
            </w:r>
          </w:p>
        </w:tc>
        <w:tc>
          <w:tcPr>
            <w:tcW w:w="1189"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0,04</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0,12</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0,08</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0,76</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r>
      <w:tr w:rsidR="000727C7" w:rsidRPr="00390787" w:rsidTr="001E2F07">
        <w:trPr>
          <w:trHeight w:val="313"/>
        </w:trPr>
        <w:tc>
          <w:tcPr>
            <w:tcW w:w="696" w:type="dxa"/>
            <w:vMerge/>
            <w:tcBorders>
              <w:top w:val="nil"/>
              <w:left w:val="nil"/>
              <w:bottom w:val="nil"/>
              <w:right w:val="nil"/>
            </w:tcBorders>
            <w:vAlign w:val="center"/>
          </w:tcPr>
          <w:p w:rsidR="000727C7" w:rsidRPr="00B83317" w:rsidRDefault="000727C7" w:rsidP="001E2F07">
            <w:pPr>
              <w:rPr>
                <w:b/>
              </w:rPr>
            </w:pP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w</w:t>
            </w:r>
            <w:r>
              <w:rPr>
                <w:b/>
                <w:bCs/>
                <w:vertAlign w:val="subscript"/>
              </w:rPr>
              <w:t>i</w:t>
            </w:r>
          </w:p>
        </w:tc>
        <w:tc>
          <w:tcPr>
            <w:tcW w:w="1189"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1,04</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0,52</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3,93</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1,07</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w:t>
            </w:r>
          </w:p>
        </w:tc>
      </w:tr>
      <w:tr w:rsidR="000727C7" w:rsidRPr="00390787" w:rsidTr="001E2F07">
        <w:trPr>
          <w:trHeight w:val="360"/>
        </w:trPr>
        <w:tc>
          <w:tcPr>
            <w:tcW w:w="696" w:type="dxa"/>
            <w:vMerge w:val="restart"/>
            <w:tcBorders>
              <w:top w:val="nil"/>
              <w:left w:val="nil"/>
              <w:bottom w:val="nil"/>
              <w:right w:val="nil"/>
            </w:tcBorders>
            <w:shd w:val="clear" w:color="auto" w:fill="auto"/>
            <w:noWrap/>
            <w:vAlign w:val="center"/>
          </w:tcPr>
          <w:p w:rsidR="000727C7" w:rsidRPr="00B83317" w:rsidRDefault="000727C7" w:rsidP="001E2F07">
            <w:pPr>
              <w:jc w:val="center"/>
              <w:rPr>
                <w:b/>
              </w:rPr>
            </w:pPr>
            <w:r w:rsidRPr="00B83317">
              <w:rPr>
                <w:b/>
              </w:rPr>
              <w:t>2013</w:t>
            </w: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π</w:t>
            </w:r>
            <w:r>
              <w:rPr>
                <w:b/>
                <w:bCs/>
                <w:vertAlign w:val="subscript"/>
              </w:rPr>
              <w:t>i</w:t>
            </w:r>
            <w:r>
              <w:rPr>
                <w:b/>
                <w:bCs/>
              </w:rPr>
              <w:t xml:space="preserve"> </w:t>
            </w:r>
          </w:p>
        </w:tc>
        <w:tc>
          <w:tcPr>
            <w:tcW w:w="1189"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0,07</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0,32</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0,02</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0,59</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r>
      <w:tr w:rsidR="000727C7" w:rsidRPr="00390787" w:rsidTr="001E2F07">
        <w:trPr>
          <w:trHeight w:val="295"/>
        </w:trPr>
        <w:tc>
          <w:tcPr>
            <w:tcW w:w="696" w:type="dxa"/>
            <w:vMerge/>
            <w:tcBorders>
              <w:top w:val="nil"/>
              <w:left w:val="nil"/>
              <w:bottom w:val="nil"/>
              <w:right w:val="nil"/>
            </w:tcBorders>
            <w:vAlign w:val="center"/>
          </w:tcPr>
          <w:p w:rsidR="000727C7" w:rsidRPr="00B83317" w:rsidRDefault="000727C7" w:rsidP="001E2F07">
            <w:pPr>
              <w:rPr>
                <w:b/>
              </w:rPr>
            </w:pP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o</w:t>
            </w:r>
            <w:r>
              <w:rPr>
                <w:b/>
                <w:bCs/>
                <w:vertAlign w:val="subscript"/>
              </w:rPr>
              <w:t xml:space="preserve">i </w:t>
            </w:r>
          </w:p>
        </w:tc>
        <w:tc>
          <w:tcPr>
            <w:tcW w:w="1189"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0,07</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0,39</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0,54</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w:t>
            </w:r>
          </w:p>
        </w:tc>
      </w:tr>
      <w:tr w:rsidR="000727C7" w:rsidRPr="00390787" w:rsidTr="001E2F07">
        <w:trPr>
          <w:trHeight w:val="375"/>
        </w:trPr>
        <w:tc>
          <w:tcPr>
            <w:tcW w:w="696" w:type="dxa"/>
            <w:vMerge/>
            <w:tcBorders>
              <w:top w:val="nil"/>
              <w:left w:val="nil"/>
              <w:bottom w:val="nil"/>
              <w:right w:val="nil"/>
            </w:tcBorders>
            <w:vAlign w:val="center"/>
          </w:tcPr>
          <w:p w:rsidR="000727C7" w:rsidRPr="00B83317" w:rsidRDefault="000727C7" w:rsidP="001E2F07">
            <w:pPr>
              <w:rPr>
                <w:b/>
              </w:rPr>
            </w:pP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w</w:t>
            </w:r>
            <w:r>
              <w:rPr>
                <w:b/>
                <w:bCs/>
                <w:vertAlign w:val="subscript"/>
              </w:rPr>
              <w:t>i</w:t>
            </w:r>
          </w:p>
        </w:tc>
        <w:tc>
          <w:tcPr>
            <w:tcW w:w="1189"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0,88</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1,23</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0</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0,93</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w:t>
            </w:r>
          </w:p>
        </w:tc>
      </w:tr>
      <w:tr w:rsidR="000727C7" w:rsidRPr="00390787" w:rsidTr="001E2F07">
        <w:trPr>
          <w:trHeight w:val="345"/>
        </w:trPr>
        <w:tc>
          <w:tcPr>
            <w:tcW w:w="696" w:type="dxa"/>
            <w:vMerge w:val="restart"/>
            <w:tcBorders>
              <w:top w:val="nil"/>
              <w:left w:val="nil"/>
              <w:bottom w:val="nil"/>
              <w:right w:val="nil"/>
            </w:tcBorders>
            <w:shd w:val="clear" w:color="auto" w:fill="auto"/>
            <w:noWrap/>
            <w:vAlign w:val="center"/>
          </w:tcPr>
          <w:p w:rsidR="000727C7" w:rsidRPr="00B83317" w:rsidRDefault="000727C7" w:rsidP="001E2F07">
            <w:pPr>
              <w:jc w:val="center"/>
              <w:rPr>
                <w:b/>
              </w:rPr>
            </w:pPr>
            <w:r w:rsidRPr="00B83317">
              <w:rPr>
                <w:b/>
              </w:rPr>
              <w:t>2014</w:t>
            </w: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π</w:t>
            </w:r>
            <w:r>
              <w:rPr>
                <w:b/>
                <w:bCs/>
                <w:vertAlign w:val="subscript"/>
              </w:rPr>
              <w:t>i</w:t>
            </w:r>
            <w:r>
              <w:rPr>
                <w:b/>
                <w:bCs/>
              </w:rPr>
              <w:t xml:space="preserve"> </w:t>
            </w:r>
          </w:p>
        </w:tc>
        <w:tc>
          <w:tcPr>
            <w:tcW w:w="1189" w:type="dxa"/>
            <w:tcBorders>
              <w:top w:val="nil"/>
              <w:left w:val="nil"/>
              <w:bottom w:val="nil"/>
              <w:right w:val="nil"/>
            </w:tcBorders>
            <w:shd w:val="clear" w:color="auto" w:fill="auto"/>
          </w:tcPr>
          <w:p w:rsidR="000727C7" w:rsidRPr="00390787" w:rsidRDefault="000727C7" w:rsidP="001E2F07">
            <w:pPr>
              <w:rPr>
                <w:sz w:val="22"/>
                <w:szCs w:val="22"/>
              </w:rPr>
            </w:pPr>
            <w:r>
              <w:rPr>
                <w:sz w:val="22"/>
                <w:szCs w:val="22"/>
              </w:rPr>
              <w:t>0,11</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Pr>
                <w:sz w:val="22"/>
                <w:szCs w:val="22"/>
              </w:rPr>
              <w:t>0,32</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Pr>
                <w:sz w:val="22"/>
                <w:szCs w:val="22"/>
              </w:rPr>
              <w:t>0,02</w:t>
            </w:r>
          </w:p>
        </w:tc>
        <w:tc>
          <w:tcPr>
            <w:tcW w:w="1260" w:type="dxa"/>
            <w:tcBorders>
              <w:top w:val="nil"/>
              <w:left w:val="nil"/>
              <w:bottom w:val="nil"/>
              <w:right w:val="nil"/>
            </w:tcBorders>
            <w:shd w:val="clear" w:color="auto" w:fill="auto"/>
            <w:noWrap/>
            <w:vAlign w:val="bottom"/>
          </w:tcPr>
          <w:p w:rsidR="000727C7" w:rsidRPr="004E2C2D" w:rsidRDefault="000727C7" w:rsidP="001E2F07">
            <w:pPr>
              <w:rPr>
                <w:sz w:val="22"/>
                <w:szCs w:val="22"/>
              </w:rPr>
            </w:pPr>
            <w:r w:rsidRPr="004E2C2D">
              <w:rPr>
                <w:sz w:val="22"/>
                <w:szCs w:val="22"/>
              </w:rPr>
              <w:t>0</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Pr>
                <w:sz w:val="22"/>
                <w:szCs w:val="22"/>
              </w:rPr>
              <w:t>0,55</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Pr>
                <w:sz w:val="22"/>
                <w:szCs w:val="22"/>
              </w:rPr>
              <w:t>0,02</w:t>
            </w:r>
          </w:p>
        </w:tc>
      </w:tr>
      <w:tr w:rsidR="000727C7" w:rsidRPr="00390787" w:rsidTr="001E2F07">
        <w:trPr>
          <w:trHeight w:val="345"/>
        </w:trPr>
        <w:tc>
          <w:tcPr>
            <w:tcW w:w="696" w:type="dxa"/>
            <w:vMerge/>
            <w:tcBorders>
              <w:top w:val="nil"/>
              <w:left w:val="nil"/>
              <w:bottom w:val="nil"/>
              <w:right w:val="nil"/>
            </w:tcBorders>
            <w:vAlign w:val="center"/>
          </w:tcPr>
          <w:p w:rsidR="000727C7" w:rsidRPr="00B83317" w:rsidRDefault="000727C7" w:rsidP="001E2F07">
            <w:pPr>
              <w:rPr>
                <w:b/>
              </w:rPr>
            </w:pP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o</w:t>
            </w:r>
            <w:r>
              <w:rPr>
                <w:b/>
                <w:bCs/>
                <w:vertAlign w:val="subscript"/>
              </w:rPr>
              <w:t xml:space="preserve">i </w:t>
            </w:r>
          </w:p>
        </w:tc>
        <w:tc>
          <w:tcPr>
            <w:tcW w:w="1189" w:type="dxa"/>
            <w:tcBorders>
              <w:top w:val="nil"/>
              <w:left w:val="nil"/>
              <w:bottom w:val="nil"/>
              <w:right w:val="nil"/>
            </w:tcBorders>
            <w:shd w:val="clear" w:color="auto" w:fill="auto"/>
          </w:tcPr>
          <w:p w:rsidR="000727C7" w:rsidRPr="00390787" w:rsidRDefault="000727C7" w:rsidP="001E2F07">
            <w:pPr>
              <w:rPr>
                <w:sz w:val="22"/>
                <w:szCs w:val="22"/>
              </w:rPr>
            </w:pPr>
            <w:r w:rsidRPr="00390787">
              <w:rPr>
                <w:sz w:val="22"/>
                <w:szCs w:val="22"/>
              </w:rPr>
              <w:t>0,00</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Pr>
                <w:sz w:val="22"/>
                <w:szCs w:val="22"/>
              </w:rPr>
              <w:t>0,25</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Pr>
                <w:sz w:val="22"/>
                <w:szCs w:val="22"/>
              </w:rPr>
              <w:t>0</w:t>
            </w:r>
          </w:p>
        </w:tc>
        <w:tc>
          <w:tcPr>
            <w:tcW w:w="1260" w:type="dxa"/>
            <w:tcBorders>
              <w:top w:val="nil"/>
              <w:left w:val="nil"/>
              <w:bottom w:val="nil"/>
              <w:right w:val="nil"/>
            </w:tcBorders>
            <w:shd w:val="clear" w:color="auto" w:fill="auto"/>
            <w:noWrap/>
            <w:vAlign w:val="bottom"/>
          </w:tcPr>
          <w:p w:rsidR="000727C7" w:rsidRPr="004E2C2D" w:rsidRDefault="000727C7" w:rsidP="001E2F07">
            <w:pPr>
              <w:rPr>
                <w:sz w:val="22"/>
                <w:szCs w:val="22"/>
              </w:rPr>
            </w:pPr>
            <w:r w:rsidRPr="004E2C2D">
              <w:rPr>
                <w:sz w:val="22"/>
                <w:szCs w:val="22"/>
              </w:rPr>
              <w:t>0</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Pr>
                <w:sz w:val="22"/>
                <w:szCs w:val="22"/>
              </w:rPr>
              <w:t>0,75</w:t>
            </w:r>
          </w:p>
        </w:tc>
        <w:tc>
          <w:tcPr>
            <w:tcW w:w="1260" w:type="dxa"/>
            <w:tcBorders>
              <w:top w:val="nil"/>
              <w:left w:val="nil"/>
              <w:bottom w:val="nil"/>
              <w:right w:val="nil"/>
            </w:tcBorders>
            <w:shd w:val="clear" w:color="auto" w:fill="auto"/>
          </w:tcPr>
          <w:p w:rsidR="000727C7" w:rsidRPr="00390787" w:rsidRDefault="000727C7" w:rsidP="001E2F07">
            <w:pPr>
              <w:rPr>
                <w:sz w:val="22"/>
                <w:szCs w:val="22"/>
              </w:rPr>
            </w:pPr>
            <w:r>
              <w:rPr>
                <w:sz w:val="22"/>
                <w:szCs w:val="22"/>
              </w:rPr>
              <w:t>0</w:t>
            </w:r>
          </w:p>
        </w:tc>
      </w:tr>
      <w:tr w:rsidR="000727C7" w:rsidRPr="00390787" w:rsidTr="001E2F07">
        <w:trPr>
          <w:trHeight w:val="345"/>
        </w:trPr>
        <w:tc>
          <w:tcPr>
            <w:tcW w:w="696" w:type="dxa"/>
            <w:vMerge/>
            <w:tcBorders>
              <w:top w:val="nil"/>
              <w:left w:val="nil"/>
              <w:bottom w:val="nil"/>
              <w:right w:val="nil"/>
            </w:tcBorders>
            <w:vAlign w:val="center"/>
          </w:tcPr>
          <w:p w:rsidR="000727C7" w:rsidRPr="00B83317" w:rsidRDefault="000727C7" w:rsidP="001E2F07">
            <w:pPr>
              <w:rPr>
                <w:b/>
              </w:rPr>
            </w:pP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w</w:t>
            </w:r>
            <w:r>
              <w:rPr>
                <w:b/>
                <w:bCs/>
                <w:vertAlign w:val="subscript"/>
              </w:rPr>
              <w:t>i</w:t>
            </w:r>
          </w:p>
        </w:tc>
        <w:tc>
          <w:tcPr>
            <w:tcW w:w="1189"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0,00</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0,78</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0</w:t>
            </w:r>
          </w:p>
        </w:tc>
        <w:tc>
          <w:tcPr>
            <w:tcW w:w="1260" w:type="dxa"/>
            <w:tcBorders>
              <w:top w:val="nil"/>
              <w:left w:val="nil"/>
              <w:bottom w:val="nil"/>
              <w:right w:val="nil"/>
            </w:tcBorders>
            <w:shd w:val="clear" w:color="auto" w:fill="auto"/>
            <w:noWrap/>
            <w:vAlign w:val="bottom"/>
          </w:tcPr>
          <w:p w:rsidR="000727C7" w:rsidRPr="00F77671" w:rsidRDefault="000727C7" w:rsidP="001E2F07">
            <w:pPr>
              <w:rPr>
                <w:b/>
                <w:sz w:val="22"/>
                <w:szCs w:val="22"/>
              </w:rPr>
            </w:pPr>
            <w:r w:rsidRPr="00F77671">
              <w:rPr>
                <w:b/>
                <w:sz w:val="22"/>
                <w:szCs w:val="22"/>
              </w:rPr>
              <w:t>0</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1,36</w:t>
            </w:r>
          </w:p>
        </w:tc>
        <w:tc>
          <w:tcPr>
            <w:tcW w:w="1260" w:type="dxa"/>
            <w:tcBorders>
              <w:top w:val="nil"/>
              <w:left w:val="nil"/>
              <w:bottom w:val="nil"/>
              <w:right w:val="nil"/>
            </w:tcBorders>
            <w:shd w:val="clear" w:color="auto" w:fill="auto"/>
          </w:tcPr>
          <w:p w:rsidR="000727C7" w:rsidRPr="00F77671" w:rsidRDefault="000727C7" w:rsidP="001E2F07">
            <w:pPr>
              <w:rPr>
                <w:b/>
                <w:sz w:val="22"/>
                <w:szCs w:val="22"/>
              </w:rPr>
            </w:pPr>
            <w:r w:rsidRPr="00F77671">
              <w:rPr>
                <w:b/>
                <w:sz w:val="22"/>
                <w:szCs w:val="22"/>
              </w:rPr>
              <w:t>0</w:t>
            </w:r>
          </w:p>
        </w:tc>
      </w:tr>
      <w:tr w:rsidR="000727C7" w:rsidRPr="00390787" w:rsidTr="001E2F07">
        <w:trPr>
          <w:trHeight w:val="345"/>
        </w:trPr>
        <w:tc>
          <w:tcPr>
            <w:tcW w:w="696" w:type="dxa"/>
            <w:vMerge w:val="restart"/>
            <w:tcBorders>
              <w:top w:val="nil"/>
              <w:left w:val="nil"/>
              <w:bottom w:val="single" w:sz="8" w:space="0" w:color="000000"/>
              <w:right w:val="nil"/>
            </w:tcBorders>
            <w:shd w:val="clear" w:color="auto" w:fill="auto"/>
            <w:noWrap/>
            <w:vAlign w:val="center"/>
          </w:tcPr>
          <w:p w:rsidR="000727C7" w:rsidRPr="00B83317" w:rsidRDefault="000727C7" w:rsidP="001E2F07">
            <w:pPr>
              <w:jc w:val="center"/>
              <w:rPr>
                <w:b/>
              </w:rPr>
            </w:pPr>
            <w:r w:rsidRPr="00B83317">
              <w:rPr>
                <w:b/>
              </w:rPr>
              <w:t>2015</w:t>
            </w: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π</w:t>
            </w:r>
            <w:r>
              <w:rPr>
                <w:b/>
                <w:bCs/>
                <w:vertAlign w:val="subscript"/>
              </w:rPr>
              <w:t>i</w:t>
            </w:r>
            <w:r>
              <w:rPr>
                <w:b/>
                <w:bCs/>
              </w:rPr>
              <w:t xml:space="preserve"> </w:t>
            </w:r>
          </w:p>
        </w:tc>
        <w:tc>
          <w:tcPr>
            <w:tcW w:w="1189" w:type="dxa"/>
            <w:tcBorders>
              <w:top w:val="nil"/>
              <w:left w:val="nil"/>
              <w:bottom w:val="nil"/>
              <w:right w:val="nil"/>
            </w:tcBorders>
            <w:shd w:val="clear" w:color="auto" w:fill="auto"/>
            <w:noWrap/>
            <w:vAlign w:val="bottom"/>
          </w:tcPr>
          <w:p w:rsidR="000727C7" w:rsidRPr="00390787" w:rsidRDefault="000727C7" w:rsidP="001E2F07">
            <w:pPr>
              <w:rPr>
                <w:sz w:val="22"/>
                <w:szCs w:val="22"/>
              </w:rPr>
            </w:pPr>
            <w:r w:rsidRPr="00390787">
              <w:rPr>
                <w:sz w:val="22"/>
                <w:szCs w:val="22"/>
              </w:rPr>
              <w:t>0,04</w:t>
            </w:r>
          </w:p>
        </w:tc>
        <w:tc>
          <w:tcPr>
            <w:tcW w:w="1260" w:type="dxa"/>
            <w:tcBorders>
              <w:top w:val="nil"/>
              <w:left w:val="nil"/>
              <w:bottom w:val="nil"/>
              <w:right w:val="nil"/>
            </w:tcBorders>
            <w:shd w:val="clear" w:color="auto" w:fill="auto"/>
            <w:noWrap/>
            <w:vAlign w:val="bottom"/>
          </w:tcPr>
          <w:p w:rsidR="000727C7" w:rsidRPr="00390787" w:rsidRDefault="000727C7" w:rsidP="001E2F07">
            <w:pPr>
              <w:rPr>
                <w:sz w:val="22"/>
                <w:szCs w:val="22"/>
              </w:rPr>
            </w:pPr>
            <w:r w:rsidRPr="00390787">
              <w:rPr>
                <w:sz w:val="22"/>
                <w:szCs w:val="22"/>
              </w:rPr>
              <w:t>0,28</w:t>
            </w:r>
          </w:p>
        </w:tc>
        <w:tc>
          <w:tcPr>
            <w:tcW w:w="1260" w:type="dxa"/>
            <w:tcBorders>
              <w:top w:val="nil"/>
              <w:left w:val="nil"/>
              <w:bottom w:val="nil"/>
              <w:right w:val="nil"/>
            </w:tcBorders>
            <w:shd w:val="clear" w:color="auto" w:fill="auto"/>
            <w:noWrap/>
            <w:vAlign w:val="bottom"/>
          </w:tcPr>
          <w:p w:rsidR="000727C7" w:rsidRPr="00390787" w:rsidRDefault="000727C7" w:rsidP="001E2F07">
            <w:pPr>
              <w:rPr>
                <w:sz w:val="22"/>
                <w:szCs w:val="22"/>
              </w:rPr>
            </w:pPr>
            <w:r w:rsidRPr="00390787">
              <w:rPr>
                <w:sz w:val="22"/>
                <w:szCs w:val="22"/>
              </w:rPr>
              <w:t>0,01</w:t>
            </w:r>
          </w:p>
        </w:tc>
        <w:tc>
          <w:tcPr>
            <w:tcW w:w="1260" w:type="dxa"/>
            <w:tcBorders>
              <w:top w:val="nil"/>
              <w:left w:val="nil"/>
              <w:bottom w:val="nil"/>
              <w:right w:val="nil"/>
            </w:tcBorders>
            <w:shd w:val="clear" w:color="auto" w:fill="auto"/>
            <w:noWrap/>
            <w:vAlign w:val="bottom"/>
          </w:tcPr>
          <w:p w:rsidR="000727C7" w:rsidRPr="00390787" w:rsidRDefault="000727C7" w:rsidP="001E2F07">
            <w:pPr>
              <w:rPr>
                <w:sz w:val="22"/>
                <w:szCs w:val="22"/>
              </w:rPr>
            </w:pPr>
            <w:r w:rsidRPr="00390787">
              <w:rPr>
                <w:sz w:val="22"/>
                <w:szCs w:val="22"/>
              </w:rPr>
              <w:t>0,01</w:t>
            </w:r>
          </w:p>
        </w:tc>
        <w:tc>
          <w:tcPr>
            <w:tcW w:w="1260" w:type="dxa"/>
            <w:tcBorders>
              <w:top w:val="nil"/>
              <w:left w:val="nil"/>
              <w:bottom w:val="nil"/>
              <w:right w:val="nil"/>
            </w:tcBorders>
            <w:shd w:val="clear" w:color="auto" w:fill="auto"/>
            <w:noWrap/>
            <w:vAlign w:val="bottom"/>
          </w:tcPr>
          <w:p w:rsidR="000727C7" w:rsidRPr="00390787" w:rsidRDefault="000727C7" w:rsidP="001E2F07">
            <w:pPr>
              <w:rPr>
                <w:sz w:val="22"/>
                <w:szCs w:val="22"/>
              </w:rPr>
            </w:pPr>
            <w:r w:rsidRPr="00390787">
              <w:rPr>
                <w:sz w:val="22"/>
                <w:szCs w:val="22"/>
              </w:rPr>
              <w:t>0,59</w:t>
            </w:r>
          </w:p>
        </w:tc>
        <w:tc>
          <w:tcPr>
            <w:tcW w:w="1260" w:type="dxa"/>
            <w:tcBorders>
              <w:top w:val="nil"/>
              <w:left w:val="nil"/>
              <w:bottom w:val="nil"/>
              <w:right w:val="nil"/>
            </w:tcBorders>
            <w:shd w:val="clear" w:color="auto" w:fill="auto"/>
            <w:noWrap/>
            <w:vAlign w:val="bottom"/>
          </w:tcPr>
          <w:p w:rsidR="000727C7" w:rsidRPr="00390787" w:rsidRDefault="000727C7" w:rsidP="001E2F07">
            <w:pPr>
              <w:rPr>
                <w:sz w:val="22"/>
                <w:szCs w:val="22"/>
              </w:rPr>
            </w:pPr>
            <w:r w:rsidRPr="00390787">
              <w:rPr>
                <w:sz w:val="22"/>
                <w:szCs w:val="22"/>
              </w:rPr>
              <w:t>0,06</w:t>
            </w:r>
          </w:p>
        </w:tc>
      </w:tr>
      <w:tr w:rsidR="000727C7" w:rsidRPr="00390787" w:rsidTr="001E2F07">
        <w:trPr>
          <w:trHeight w:val="345"/>
        </w:trPr>
        <w:tc>
          <w:tcPr>
            <w:tcW w:w="696" w:type="dxa"/>
            <w:vMerge/>
            <w:tcBorders>
              <w:top w:val="nil"/>
              <w:left w:val="nil"/>
              <w:bottom w:val="single" w:sz="8" w:space="0" w:color="000000"/>
              <w:right w:val="nil"/>
            </w:tcBorders>
            <w:vAlign w:val="center"/>
          </w:tcPr>
          <w:p w:rsidR="000727C7" w:rsidRDefault="000727C7" w:rsidP="001E2F07">
            <w:pPr>
              <w:rPr>
                <w:rFonts w:ascii="Arial" w:hAnsi="Arial" w:cs="Arial"/>
                <w:sz w:val="20"/>
                <w:szCs w:val="20"/>
              </w:rPr>
            </w:pPr>
          </w:p>
        </w:tc>
        <w:tc>
          <w:tcPr>
            <w:tcW w:w="665" w:type="dxa"/>
            <w:tcBorders>
              <w:top w:val="nil"/>
              <w:left w:val="single" w:sz="8" w:space="0" w:color="auto"/>
              <w:bottom w:val="nil"/>
              <w:right w:val="single" w:sz="8" w:space="0" w:color="auto"/>
            </w:tcBorders>
            <w:shd w:val="clear" w:color="auto" w:fill="auto"/>
          </w:tcPr>
          <w:p w:rsidR="000727C7" w:rsidRDefault="000727C7" w:rsidP="001E2F07">
            <w:pPr>
              <w:rPr>
                <w:b/>
                <w:bCs/>
              </w:rPr>
            </w:pPr>
            <w:r>
              <w:rPr>
                <w:b/>
                <w:bCs/>
              </w:rPr>
              <w:t>o</w:t>
            </w:r>
            <w:r>
              <w:rPr>
                <w:b/>
                <w:bCs/>
                <w:vertAlign w:val="subscript"/>
              </w:rPr>
              <w:t xml:space="preserve">i </w:t>
            </w:r>
          </w:p>
        </w:tc>
        <w:tc>
          <w:tcPr>
            <w:tcW w:w="1189" w:type="dxa"/>
            <w:tcBorders>
              <w:top w:val="nil"/>
              <w:left w:val="nil"/>
              <w:right w:val="nil"/>
            </w:tcBorders>
            <w:shd w:val="clear" w:color="auto" w:fill="auto"/>
            <w:noWrap/>
            <w:vAlign w:val="bottom"/>
          </w:tcPr>
          <w:p w:rsidR="000727C7" w:rsidRPr="00390787" w:rsidRDefault="000727C7" w:rsidP="001E2F07">
            <w:pPr>
              <w:rPr>
                <w:sz w:val="22"/>
                <w:szCs w:val="22"/>
              </w:rPr>
            </w:pPr>
            <w:r w:rsidRPr="00390787">
              <w:rPr>
                <w:sz w:val="22"/>
                <w:szCs w:val="22"/>
              </w:rPr>
              <w:t>0,13</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sidRPr="00390787">
              <w:rPr>
                <w:sz w:val="22"/>
                <w:szCs w:val="22"/>
              </w:rPr>
              <w:t>0,29</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sidRPr="00390787">
              <w:rPr>
                <w:sz w:val="22"/>
                <w:szCs w:val="22"/>
              </w:rPr>
              <w:t>0</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sidRPr="00390787">
              <w:rPr>
                <w:sz w:val="22"/>
                <w:szCs w:val="22"/>
              </w:rPr>
              <w:t>0</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sidRPr="00390787">
              <w:rPr>
                <w:sz w:val="22"/>
                <w:szCs w:val="22"/>
              </w:rPr>
              <w:t>0,58</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sidRPr="00390787">
              <w:rPr>
                <w:sz w:val="22"/>
                <w:szCs w:val="22"/>
              </w:rPr>
              <w:t>0,08</w:t>
            </w:r>
          </w:p>
        </w:tc>
      </w:tr>
      <w:tr w:rsidR="000727C7" w:rsidRPr="00390787" w:rsidTr="001E2F07">
        <w:trPr>
          <w:trHeight w:val="360"/>
        </w:trPr>
        <w:tc>
          <w:tcPr>
            <w:tcW w:w="696" w:type="dxa"/>
            <w:vMerge/>
            <w:tcBorders>
              <w:top w:val="nil"/>
              <w:left w:val="nil"/>
              <w:right w:val="nil"/>
            </w:tcBorders>
            <w:vAlign w:val="center"/>
          </w:tcPr>
          <w:p w:rsidR="000727C7" w:rsidRDefault="000727C7" w:rsidP="001E2F07">
            <w:pPr>
              <w:rPr>
                <w:rFonts w:ascii="Arial" w:hAnsi="Arial" w:cs="Arial"/>
                <w:sz w:val="20"/>
                <w:szCs w:val="20"/>
              </w:rPr>
            </w:pPr>
          </w:p>
        </w:tc>
        <w:tc>
          <w:tcPr>
            <w:tcW w:w="665" w:type="dxa"/>
            <w:tcBorders>
              <w:top w:val="nil"/>
              <w:left w:val="single" w:sz="8" w:space="0" w:color="auto"/>
              <w:right w:val="single" w:sz="4" w:space="0" w:color="auto"/>
            </w:tcBorders>
            <w:shd w:val="clear" w:color="auto" w:fill="auto"/>
          </w:tcPr>
          <w:p w:rsidR="000727C7" w:rsidRDefault="000727C7" w:rsidP="001E2F07">
            <w:pPr>
              <w:rPr>
                <w:b/>
                <w:bCs/>
              </w:rPr>
            </w:pPr>
            <w:r>
              <w:rPr>
                <w:b/>
                <w:bCs/>
              </w:rPr>
              <w:t>w</w:t>
            </w:r>
            <w:r>
              <w:rPr>
                <w:b/>
                <w:bCs/>
                <w:vertAlign w:val="subscript"/>
              </w:rPr>
              <w:t>i</w:t>
            </w:r>
          </w:p>
        </w:tc>
        <w:tc>
          <w:tcPr>
            <w:tcW w:w="1189" w:type="dxa"/>
            <w:tcBorders>
              <w:top w:val="nil"/>
              <w:left w:val="single" w:sz="4" w:space="0" w:color="auto"/>
              <w:right w:val="nil"/>
            </w:tcBorders>
            <w:shd w:val="clear" w:color="auto" w:fill="auto"/>
            <w:noWrap/>
            <w:vAlign w:val="bottom"/>
          </w:tcPr>
          <w:p w:rsidR="000727C7" w:rsidRPr="00F77671" w:rsidRDefault="000727C7" w:rsidP="001E2F07">
            <w:pPr>
              <w:rPr>
                <w:b/>
                <w:sz w:val="22"/>
                <w:szCs w:val="22"/>
              </w:rPr>
            </w:pPr>
            <w:r w:rsidRPr="00F77671">
              <w:rPr>
                <w:b/>
                <w:sz w:val="22"/>
                <w:szCs w:val="22"/>
              </w:rPr>
              <w:t>2,96</w:t>
            </w:r>
          </w:p>
        </w:tc>
        <w:tc>
          <w:tcPr>
            <w:tcW w:w="1260" w:type="dxa"/>
            <w:tcBorders>
              <w:top w:val="nil"/>
              <w:left w:val="nil"/>
              <w:right w:val="nil"/>
            </w:tcBorders>
            <w:shd w:val="clear" w:color="auto" w:fill="auto"/>
            <w:noWrap/>
            <w:vAlign w:val="bottom"/>
          </w:tcPr>
          <w:p w:rsidR="000727C7" w:rsidRPr="00F77671" w:rsidRDefault="000727C7" w:rsidP="001E2F07">
            <w:pPr>
              <w:rPr>
                <w:b/>
                <w:sz w:val="22"/>
                <w:szCs w:val="22"/>
              </w:rPr>
            </w:pPr>
            <w:r w:rsidRPr="00F77671">
              <w:rPr>
                <w:b/>
                <w:sz w:val="22"/>
                <w:szCs w:val="22"/>
              </w:rPr>
              <w:t>1,02</w:t>
            </w:r>
          </w:p>
        </w:tc>
        <w:tc>
          <w:tcPr>
            <w:tcW w:w="1260" w:type="dxa"/>
            <w:tcBorders>
              <w:top w:val="nil"/>
              <w:left w:val="nil"/>
              <w:right w:val="nil"/>
            </w:tcBorders>
            <w:shd w:val="clear" w:color="auto" w:fill="auto"/>
            <w:noWrap/>
            <w:vAlign w:val="bottom"/>
          </w:tcPr>
          <w:p w:rsidR="000727C7" w:rsidRPr="00F77671" w:rsidRDefault="000727C7" w:rsidP="001E2F07">
            <w:pPr>
              <w:rPr>
                <w:b/>
                <w:sz w:val="22"/>
                <w:szCs w:val="22"/>
              </w:rPr>
            </w:pPr>
            <w:r w:rsidRPr="00F77671">
              <w:rPr>
                <w:b/>
                <w:sz w:val="22"/>
                <w:szCs w:val="22"/>
              </w:rPr>
              <w:t>0,00</w:t>
            </w:r>
          </w:p>
        </w:tc>
        <w:tc>
          <w:tcPr>
            <w:tcW w:w="1260" w:type="dxa"/>
            <w:tcBorders>
              <w:top w:val="nil"/>
              <w:left w:val="nil"/>
              <w:right w:val="nil"/>
            </w:tcBorders>
            <w:shd w:val="clear" w:color="auto" w:fill="auto"/>
            <w:noWrap/>
            <w:vAlign w:val="bottom"/>
          </w:tcPr>
          <w:p w:rsidR="000727C7" w:rsidRPr="00F77671" w:rsidRDefault="000727C7" w:rsidP="001E2F07">
            <w:pPr>
              <w:rPr>
                <w:b/>
                <w:sz w:val="22"/>
                <w:szCs w:val="22"/>
              </w:rPr>
            </w:pPr>
            <w:r w:rsidRPr="00F77671">
              <w:rPr>
                <w:b/>
                <w:sz w:val="22"/>
                <w:szCs w:val="22"/>
              </w:rPr>
              <w:t>0,00</w:t>
            </w:r>
          </w:p>
        </w:tc>
        <w:tc>
          <w:tcPr>
            <w:tcW w:w="1260" w:type="dxa"/>
            <w:tcBorders>
              <w:top w:val="nil"/>
              <w:left w:val="nil"/>
              <w:right w:val="nil"/>
            </w:tcBorders>
            <w:shd w:val="clear" w:color="auto" w:fill="auto"/>
            <w:noWrap/>
            <w:vAlign w:val="bottom"/>
          </w:tcPr>
          <w:p w:rsidR="000727C7" w:rsidRPr="00F77671" w:rsidRDefault="000727C7" w:rsidP="001E2F07">
            <w:pPr>
              <w:rPr>
                <w:b/>
                <w:sz w:val="22"/>
                <w:szCs w:val="22"/>
              </w:rPr>
            </w:pPr>
            <w:r w:rsidRPr="00F77671">
              <w:rPr>
                <w:b/>
                <w:sz w:val="22"/>
                <w:szCs w:val="22"/>
              </w:rPr>
              <w:t>0,99</w:t>
            </w:r>
          </w:p>
        </w:tc>
        <w:tc>
          <w:tcPr>
            <w:tcW w:w="1260" w:type="dxa"/>
            <w:tcBorders>
              <w:top w:val="nil"/>
              <w:left w:val="nil"/>
              <w:right w:val="nil"/>
            </w:tcBorders>
            <w:shd w:val="clear" w:color="auto" w:fill="auto"/>
            <w:noWrap/>
            <w:vAlign w:val="bottom"/>
          </w:tcPr>
          <w:p w:rsidR="000727C7" w:rsidRPr="00F77671" w:rsidRDefault="000727C7" w:rsidP="001E2F07">
            <w:pPr>
              <w:rPr>
                <w:b/>
                <w:sz w:val="22"/>
                <w:szCs w:val="22"/>
              </w:rPr>
            </w:pPr>
            <w:r w:rsidRPr="00F77671">
              <w:rPr>
                <w:b/>
                <w:sz w:val="22"/>
                <w:szCs w:val="22"/>
              </w:rPr>
              <w:t>1,36</w:t>
            </w:r>
          </w:p>
        </w:tc>
      </w:tr>
      <w:tr w:rsidR="000727C7" w:rsidRPr="00390787" w:rsidTr="001E2F07">
        <w:trPr>
          <w:trHeight w:val="360"/>
        </w:trPr>
        <w:tc>
          <w:tcPr>
            <w:tcW w:w="696" w:type="dxa"/>
            <w:vMerge w:val="restart"/>
            <w:tcBorders>
              <w:top w:val="nil"/>
              <w:left w:val="nil"/>
              <w:bottom w:val="single" w:sz="4" w:space="0" w:color="auto"/>
              <w:right w:val="single" w:sz="4" w:space="0" w:color="auto"/>
            </w:tcBorders>
            <w:vAlign w:val="center"/>
          </w:tcPr>
          <w:p w:rsidR="000727C7" w:rsidRPr="00827016" w:rsidRDefault="000727C7" w:rsidP="001E2F07">
            <w:pPr>
              <w:rPr>
                <w:rFonts w:ascii="Arial" w:hAnsi="Arial" w:cs="Arial"/>
                <w:b/>
                <w:sz w:val="20"/>
                <w:szCs w:val="20"/>
              </w:rPr>
            </w:pPr>
            <w:r w:rsidRPr="00827016">
              <w:rPr>
                <w:rFonts w:ascii="Arial" w:hAnsi="Arial" w:cs="Arial"/>
                <w:b/>
                <w:sz w:val="20"/>
                <w:szCs w:val="20"/>
              </w:rPr>
              <w:t>2016</w:t>
            </w:r>
          </w:p>
        </w:tc>
        <w:tc>
          <w:tcPr>
            <w:tcW w:w="665" w:type="dxa"/>
            <w:tcBorders>
              <w:left w:val="single" w:sz="4" w:space="0" w:color="auto"/>
              <w:right w:val="single" w:sz="4" w:space="0" w:color="auto"/>
            </w:tcBorders>
            <w:shd w:val="clear" w:color="auto" w:fill="auto"/>
          </w:tcPr>
          <w:p w:rsidR="000727C7" w:rsidRDefault="000727C7" w:rsidP="001E2F07">
            <w:pPr>
              <w:rPr>
                <w:b/>
                <w:bCs/>
              </w:rPr>
            </w:pPr>
            <w:r>
              <w:rPr>
                <w:b/>
                <w:bCs/>
              </w:rPr>
              <w:t>π</w:t>
            </w:r>
            <w:r>
              <w:rPr>
                <w:b/>
                <w:bCs/>
                <w:vertAlign w:val="subscript"/>
              </w:rPr>
              <w:t>i</w:t>
            </w:r>
            <w:r>
              <w:rPr>
                <w:b/>
                <w:bCs/>
              </w:rPr>
              <w:t xml:space="preserve"> </w:t>
            </w:r>
          </w:p>
        </w:tc>
        <w:tc>
          <w:tcPr>
            <w:tcW w:w="1189" w:type="dxa"/>
            <w:tcBorders>
              <w:top w:val="nil"/>
              <w:left w:val="single" w:sz="4" w:space="0" w:color="auto"/>
              <w:right w:val="nil"/>
            </w:tcBorders>
            <w:shd w:val="clear" w:color="auto" w:fill="auto"/>
            <w:noWrap/>
            <w:vAlign w:val="bottom"/>
          </w:tcPr>
          <w:p w:rsidR="000727C7" w:rsidRPr="00390787" w:rsidRDefault="000727C7" w:rsidP="001E2F07">
            <w:pPr>
              <w:rPr>
                <w:sz w:val="22"/>
                <w:szCs w:val="22"/>
              </w:rPr>
            </w:pPr>
            <w:r w:rsidRPr="00390787">
              <w:rPr>
                <w:sz w:val="22"/>
                <w:szCs w:val="22"/>
              </w:rPr>
              <w:t>0,04</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sidRPr="00390787">
              <w:rPr>
                <w:sz w:val="22"/>
                <w:szCs w:val="22"/>
              </w:rPr>
              <w:t>0,28</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sidRPr="00390787">
              <w:rPr>
                <w:sz w:val="22"/>
                <w:szCs w:val="22"/>
              </w:rPr>
              <w:t>0,01</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sidRPr="00390787">
              <w:rPr>
                <w:sz w:val="22"/>
                <w:szCs w:val="22"/>
              </w:rPr>
              <w:t>0,01</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sidRPr="00390787">
              <w:rPr>
                <w:sz w:val="22"/>
                <w:szCs w:val="22"/>
              </w:rPr>
              <w:t>0,59</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sidRPr="00390787">
              <w:rPr>
                <w:sz w:val="22"/>
                <w:szCs w:val="22"/>
              </w:rPr>
              <w:t>0,06</w:t>
            </w:r>
          </w:p>
        </w:tc>
      </w:tr>
      <w:tr w:rsidR="000727C7" w:rsidRPr="00390787" w:rsidTr="001E2F07">
        <w:trPr>
          <w:trHeight w:val="360"/>
        </w:trPr>
        <w:tc>
          <w:tcPr>
            <w:tcW w:w="696" w:type="dxa"/>
            <w:vMerge/>
            <w:tcBorders>
              <w:left w:val="nil"/>
              <w:bottom w:val="single" w:sz="4" w:space="0" w:color="auto"/>
              <w:right w:val="single" w:sz="4" w:space="0" w:color="auto"/>
            </w:tcBorders>
            <w:vAlign w:val="center"/>
          </w:tcPr>
          <w:p w:rsidR="000727C7" w:rsidRDefault="000727C7" w:rsidP="001E2F07">
            <w:pPr>
              <w:rPr>
                <w:rFonts w:ascii="Arial" w:hAnsi="Arial" w:cs="Arial"/>
                <w:sz w:val="20"/>
                <w:szCs w:val="20"/>
              </w:rPr>
            </w:pPr>
          </w:p>
        </w:tc>
        <w:tc>
          <w:tcPr>
            <w:tcW w:w="665" w:type="dxa"/>
            <w:tcBorders>
              <w:top w:val="nil"/>
              <w:left w:val="single" w:sz="4" w:space="0" w:color="auto"/>
              <w:right w:val="single" w:sz="4" w:space="0" w:color="auto"/>
            </w:tcBorders>
            <w:shd w:val="clear" w:color="auto" w:fill="auto"/>
          </w:tcPr>
          <w:p w:rsidR="000727C7" w:rsidRDefault="000727C7" w:rsidP="001E2F07">
            <w:pPr>
              <w:rPr>
                <w:b/>
                <w:bCs/>
              </w:rPr>
            </w:pPr>
            <w:r>
              <w:rPr>
                <w:b/>
                <w:bCs/>
              </w:rPr>
              <w:t>o</w:t>
            </w:r>
            <w:r>
              <w:rPr>
                <w:b/>
                <w:bCs/>
                <w:vertAlign w:val="subscript"/>
              </w:rPr>
              <w:t xml:space="preserve">i </w:t>
            </w:r>
          </w:p>
        </w:tc>
        <w:tc>
          <w:tcPr>
            <w:tcW w:w="1189" w:type="dxa"/>
            <w:tcBorders>
              <w:top w:val="nil"/>
              <w:left w:val="single" w:sz="4" w:space="0" w:color="auto"/>
              <w:right w:val="nil"/>
            </w:tcBorders>
            <w:shd w:val="clear" w:color="auto" w:fill="auto"/>
            <w:noWrap/>
            <w:vAlign w:val="bottom"/>
          </w:tcPr>
          <w:p w:rsidR="000727C7" w:rsidRPr="00390787" w:rsidRDefault="000727C7" w:rsidP="001E2F07">
            <w:pPr>
              <w:rPr>
                <w:sz w:val="22"/>
                <w:szCs w:val="22"/>
              </w:rPr>
            </w:pPr>
            <w:r>
              <w:rPr>
                <w:sz w:val="22"/>
                <w:szCs w:val="22"/>
              </w:rPr>
              <w:t>0,14</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Pr>
                <w:sz w:val="22"/>
                <w:szCs w:val="22"/>
              </w:rPr>
              <w:t>0</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Pr>
                <w:sz w:val="22"/>
                <w:szCs w:val="22"/>
              </w:rPr>
              <w:t>0</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Pr>
                <w:sz w:val="22"/>
                <w:szCs w:val="22"/>
              </w:rPr>
              <w:t>0</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Pr>
                <w:sz w:val="22"/>
                <w:szCs w:val="22"/>
              </w:rPr>
              <w:t>0.86</w:t>
            </w:r>
          </w:p>
        </w:tc>
        <w:tc>
          <w:tcPr>
            <w:tcW w:w="1260" w:type="dxa"/>
            <w:tcBorders>
              <w:top w:val="nil"/>
              <w:left w:val="nil"/>
              <w:right w:val="nil"/>
            </w:tcBorders>
            <w:shd w:val="clear" w:color="auto" w:fill="auto"/>
            <w:noWrap/>
            <w:vAlign w:val="bottom"/>
          </w:tcPr>
          <w:p w:rsidR="000727C7" w:rsidRPr="00390787" w:rsidRDefault="000727C7" w:rsidP="001E2F07">
            <w:pPr>
              <w:rPr>
                <w:sz w:val="22"/>
                <w:szCs w:val="22"/>
              </w:rPr>
            </w:pPr>
            <w:r>
              <w:rPr>
                <w:sz w:val="22"/>
                <w:szCs w:val="22"/>
              </w:rPr>
              <w:t>0.14</w:t>
            </w:r>
          </w:p>
        </w:tc>
      </w:tr>
      <w:tr w:rsidR="000727C7" w:rsidRPr="00390787" w:rsidTr="001E2F07">
        <w:trPr>
          <w:trHeight w:val="360"/>
        </w:trPr>
        <w:tc>
          <w:tcPr>
            <w:tcW w:w="696" w:type="dxa"/>
            <w:vMerge/>
            <w:tcBorders>
              <w:left w:val="nil"/>
              <w:bottom w:val="single" w:sz="4" w:space="0" w:color="auto"/>
              <w:right w:val="single" w:sz="4" w:space="0" w:color="auto"/>
            </w:tcBorders>
            <w:vAlign w:val="center"/>
          </w:tcPr>
          <w:p w:rsidR="000727C7" w:rsidRDefault="000727C7" w:rsidP="001E2F07">
            <w:pPr>
              <w:rPr>
                <w:rFonts w:ascii="Arial" w:hAnsi="Arial" w:cs="Arial"/>
                <w:sz w:val="20"/>
                <w:szCs w:val="20"/>
              </w:rPr>
            </w:pPr>
          </w:p>
        </w:tc>
        <w:tc>
          <w:tcPr>
            <w:tcW w:w="665" w:type="dxa"/>
            <w:tcBorders>
              <w:left w:val="single" w:sz="4" w:space="0" w:color="auto"/>
              <w:bottom w:val="single" w:sz="8" w:space="0" w:color="auto"/>
              <w:right w:val="single" w:sz="8" w:space="0" w:color="auto"/>
            </w:tcBorders>
            <w:shd w:val="clear" w:color="auto" w:fill="auto"/>
          </w:tcPr>
          <w:p w:rsidR="000727C7" w:rsidRDefault="000727C7" w:rsidP="001E2F07">
            <w:pPr>
              <w:rPr>
                <w:b/>
                <w:bCs/>
              </w:rPr>
            </w:pPr>
            <w:r>
              <w:rPr>
                <w:b/>
                <w:bCs/>
              </w:rPr>
              <w:t>w</w:t>
            </w:r>
            <w:r>
              <w:rPr>
                <w:b/>
                <w:bCs/>
                <w:vertAlign w:val="subscript"/>
              </w:rPr>
              <w:t>i</w:t>
            </w:r>
          </w:p>
        </w:tc>
        <w:tc>
          <w:tcPr>
            <w:tcW w:w="1189" w:type="dxa"/>
            <w:tcBorders>
              <w:left w:val="nil"/>
              <w:bottom w:val="single" w:sz="8" w:space="0" w:color="auto"/>
              <w:right w:val="nil"/>
            </w:tcBorders>
            <w:shd w:val="clear" w:color="auto" w:fill="auto"/>
            <w:noWrap/>
            <w:vAlign w:val="bottom"/>
          </w:tcPr>
          <w:p w:rsidR="000727C7" w:rsidRPr="00F77671" w:rsidRDefault="000727C7" w:rsidP="001E2F07">
            <w:pPr>
              <w:rPr>
                <w:b/>
                <w:sz w:val="22"/>
                <w:szCs w:val="22"/>
              </w:rPr>
            </w:pPr>
            <w:r w:rsidRPr="00F77671">
              <w:rPr>
                <w:b/>
                <w:sz w:val="22"/>
                <w:szCs w:val="22"/>
              </w:rPr>
              <w:t>3.50</w:t>
            </w:r>
          </w:p>
        </w:tc>
        <w:tc>
          <w:tcPr>
            <w:tcW w:w="1260" w:type="dxa"/>
            <w:tcBorders>
              <w:left w:val="nil"/>
              <w:bottom w:val="single" w:sz="8" w:space="0" w:color="auto"/>
              <w:right w:val="nil"/>
            </w:tcBorders>
            <w:shd w:val="clear" w:color="auto" w:fill="auto"/>
            <w:noWrap/>
            <w:vAlign w:val="bottom"/>
          </w:tcPr>
          <w:p w:rsidR="000727C7" w:rsidRPr="00F77671" w:rsidRDefault="000727C7" w:rsidP="001E2F07">
            <w:pPr>
              <w:rPr>
                <w:b/>
                <w:sz w:val="22"/>
                <w:szCs w:val="22"/>
              </w:rPr>
            </w:pPr>
            <w:r w:rsidRPr="00F77671">
              <w:rPr>
                <w:b/>
                <w:sz w:val="22"/>
                <w:szCs w:val="22"/>
              </w:rPr>
              <w:t>0</w:t>
            </w:r>
          </w:p>
        </w:tc>
        <w:tc>
          <w:tcPr>
            <w:tcW w:w="1260" w:type="dxa"/>
            <w:tcBorders>
              <w:left w:val="nil"/>
              <w:bottom w:val="single" w:sz="8" w:space="0" w:color="auto"/>
              <w:right w:val="nil"/>
            </w:tcBorders>
            <w:shd w:val="clear" w:color="auto" w:fill="auto"/>
            <w:noWrap/>
            <w:vAlign w:val="bottom"/>
          </w:tcPr>
          <w:p w:rsidR="000727C7" w:rsidRPr="00F77671" w:rsidRDefault="000727C7" w:rsidP="001E2F07">
            <w:pPr>
              <w:rPr>
                <w:b/>
                <w:sz w:val="22"/>
                <w:szCs w:val="22"/>
              </w:rPr>
            </w:pPr>
            <w:r w:rsidRPr="00F77671">
              <w:rPr>
                <w:b/>
                <w:sz w:val="22"/>
                <w:szCs w:val="22"/>
              </w:rPr>
              <w:t>0</w:t>
            </w:r>
          </w:p>
        </w:tc>
        <w:tc>
          <w:tcPr>
            <w:tcW w:w="1260" w:type="dxa"/>
            <w:tcBorders>
              <w:left w:val="nil"/>
              <w:bottom w:val="single" w:sz="8" w:space="0" w:color="auto"/>
              <w:right w:val="nil"/>
            </w:tcBorders>
            <w:shd w:val="clear" w:color="auto" w:fill="auto"/>
            <w:noWrap/>
            <w:vAlign w:val="bottom"/>
          </w:tcPr>
          <w:p w:rsidR="000727C7" w:rsidRPr="00F77671" w:rsidRDefault="000727C7" w:rsidP="001E2F07">
            <w:pPr>
              <w:rPr>
                <w:b/>
                <w:sz w:val="22"/>
                <w:szCs w:val="22"/>
              </w:rPr>
            </w:pPr>
            <w:r w:rsidRPr="00F77671">
              <w:rPr>
                <w:b/>
                <w:sz w:val="22"/>
                <w:szCs w:val="22"/>
              </w:rPr>
              <w:t>0</w:t>
            </w:r>
          </w:p>
        </w:tc>
        <w:tc>
          <w:tcPr>
            <w:tcW w:w="1260" w:type="dxa"/>
            <w:tcBorders>
              <w:left w:val="nil"/>
              <w:bottom w:val="single" w:sz="8" w:space="0" w:color="auto"/>
              <w:right w:val="nil"/>
            </w:tcBorders>
            <w:shd w:val="clear" w:color="auto" w:fill="auto"/>
            <w:noWrap/>
            <w:vAlign w:val="bottom"/>
          </w:tcPr>
          <w:p w:rsidR="000727C7" w:rsidRPr="00F77671" w:rsidRDefault="000727C7" w:rsidP="001E2F07">
            <w:pPr>
              <w:rPr>
                <w:b/>
                <w:sz w:val="22"/>
                <w:szCs w:val="22"/>
              </w:rPr>
            </w:pPr>
            <w:r w:rsidRPr="00F77671">
              <w:rPr>
                <w:b/>
                <w:sz w:val="22"/>
                <w:szCs w:val="22"/>
              </w:rPr>
              <w:t>1.45</w:t>
            </w:r>
          </w:p>
        </w:tc>
        <w:tc>
          <w:tcPr>
            <w:tcW w:w="1260" w:type="dxa"/>
            <w:tcBorders>
              <w:left w:val="nil"/>
              <w:bottom w:val="single" w:sz="8" w:space="0" w:color="auto"/>
              <w:right w:val="nil"/>
            </w:tcBorders>
            <w:shd w:val="clear" w:color="auto" w:fill="auto"/>
            <w:noWrap/>
            <w:vAlign w:val="bottom"/>
          </w:tcPr>
          <w:p w:rsidR="000727C7" w:rsidRPr="00F77671" w:rsidRDefault="000727C7" w:rsidP="001E2F07">
            <w:pPr>
              <w:rPr>
                <w:b/>
                <w:sz w:val="22"/>
                <w:szCs w:val="22"/>
              </w:rPr>
            </w:pPr>
            <w:r w:rsidRPr="00F77671">
              <w:rPr>
                <w:b/>
                <w:sz w:val="22"/>
                <w:szCs w:val="22"/>
              </w:rPr>
              <w:t>2.33</w:t>
            </w:r>
          </w:p>
        </w:tc>
      </w:tr>
      <w:tr w:rsidR="000727C7" w:rsidTr="001E2F07">
        <w:trPr>
          <w:trHeight w:val="525"/>
        </w:trPr>
        <w:tc>
          <w:tcPr>
            <w:tcW w:w="8850" w:type="dxa"/>
            <w:gridSpan w:val="8"/>
            <w:tcBorders>
              <w:top w:val="nil"/>
              <w:left w:val="nil"/>
              <w:bottom w:val="nil"/>
              <w:right w:val="nil"/>
            </w:tcBorders>
            <w:shd w:val="clear" w:color="auto" w:fill="auto"/>
            <w:vAlign w:val="bottom"/>
          </w:tcPr>
          <w:p w:rsidR="000727C7" w:rsidRDefault="000727C7" w:rsidP="001E2F07">
            <w:pPr>
              <w:jc w:val="center"/>
              <w:rPr>
                <w:rFonts w:ascii="Arial" w:hAnsi="Arial" w:cs="Arial"/>
                <w:sz w:val="20"/>
                <w:szCs w:val="20"/>
              </w:rPr>
            </w:pPr>
            <w:r>
              <w:t>* π</w:t>
            </w:r>
            <w:r>
              <w:rPr>
                <w:vertAlign w:val="subscript"/>
              </w:rPr>
              <w:t xml:space="preserve">i </w:t>
            </w:r>
            <w:r>
              <w:t>– pieejamo resursu proporcija kategorijā i; o</w:t>
            </w:r>
            <w:r>
              <w:rPr>
                <w:vertAlign w:val="subscript"/>
              </w:rPr>
              <w:t xml:space="preserve">i </w:t>
            </w:r>
            <w:r>
              <w:t>– izmantoto resursu vienību proporcija kategorijā i; w</w:t>
            </w:r>
            <w:r>
              <w:rPr>
                <w:vertAlign w:val="subscript"/>
              </w:rPr>
              <w:t>i</w:t>
            </w:r>
            <w:r>
              <w:t xml:space="preserve"> – </w:t>
            </w:r>
            <w:r w:rsidRPr="00D624B5">
              <w:t xml:space="preserve">izvēles </w:t>
            </w:r>
            <w:r>
              <w:t>koeficients</w:t>
            </w:r>
          </w:p>
        </w:tc>
      </w:tr>
    </w:tbl>
    <w:p w:rsidR="002C4BE1" w:rsidRDefault="002C4BE1" w:rsidP="000727C7">
      <w:pPr>
        <w:rPr>
          <w:color w:val="FF0000"/>
          <w:highlight w:val="yellow"/>
        </w:rPr>
      </w:pPr>
    </w:p>
    <w:p w:rsidR="002C4BE1" w:rsidRDefault="002C4BE1">
      <w:pPr>
        <w:spacing w:after="200" w:line="276" w:lineRule="auto"/>
        <w:rPr>
          <w:color w:val="FF0000"/>
          <w:highlight w:val="yellow"/>
        </w:rPr>
      </w:pPr>
      <w:r>
        <w:rPr>
          <w:color w:val="FF0000"/>
          <w:highlight w:val="yellow"/>
        </w:rPr>
        <w:br w:type="page"/>
      </w:r>
    </w:p>
    <w:p w:rsidR="000727C7" w:rsidRPr="00EC3B6C" w:rsidRDefault="000727C7" w:rsidP="000727C7">
      <w:pPr>
        <w:rPr>
          <w:color w:val="FF0000"/>
          <w:highlight w:val="yellow"/>
        </w:rPr>
      </w:pPr>
    </w:p>
    <w:tbl>
      <w:tblPr>
        <w:tblW w:w="9121" w:type="dxa"/>
        <w:tblInd w:w="93" w:type="dxa"/>
        <w:tblLayout w:type="fixed"/>
        <w:tblLook w:val="01E0" w:firstRow="1" w:lastRow="1" w:firstColumn="1" w:lastColumn="1" w:noHBand="0" w:noVBand="0"/>
      </w:tblPr>
      <w:tblGrid>
        <w:gridCol w:w="2883"/>
        <w:gridCol w:w="996"/>
        <w:gridCol w:w="996"/>
        <w:gridCol w:w="996"/>
        <w:gridCol w:w="996"/>
        <w:gridCol w:w="1120"/>
        <w:gridCol w:w="1134"/>
      </w:tblGrid>
      <w:tr w:rsidR="000727C7" w:rsidTr="001E2F07">
        <w:trPr>
          <w:trHeight w:val="315"/>
        </w:trPr>
        <w:tc>
          <w:tcPr>
            <w:tcW w:w="9121" w:type="dxa"/>
            <w:gridSpan w:val="7"/>
            <w:tcBorders>
              <w:top w:val="nil"/>
              <w:left w:val="nil"/>
              <w:bottom w:val="nil"/>
              <w:right w:val="nil"/>
            </w:tcBorders>
            <w:shd w:val="clear" w:color="auto" w:fill="auto"/>
          </w:tcPr>
          <w:p w:rsidR="000727C7" w:rsidRDefault="000727C7" w:rsidP="001E2F07">
            <w:pPr>
              <w:jc w:val="right"/>
              <w:rPr>
                <w:b/>
                <w:bCs/>
              </w:rPr>
            </w:pPr>
            <w:r>
              <w:rPr>
                <w:b/>
                <w:bCs/>
              </w:rPr>
              <w:t>7. tabula</w:t>
            </w:r>
          </w:p>
        </w:tc>
      </w:tr>
      <w:tr w:rsidR="000727C7" w:rsidTr="001E2F07">
        <w:trPr>
          <w:trHeight w:val="330"/>
        </w:trPr>
        <w:tc>
          <w:tcPr>
            <w:tcW w:w="9121" w:type="dxa"/>
            <w:gridSpan w:val="7"/>
            <w:tcBorders>
              <w:top w:val="nil"/>
              <w:left w:val="nil"/>
              <w:bottom w:val="single" w:sz="12" w:space="0" w:color="auto"/>
              <w:right w:val="nil"/>
            </w:tcBorders>
            <w:shd w:val="clear" w:color="auto" w:fill="auto"/>
          </w:tcPr>
          <w:p w:rsidR="000727C7" w:rsidRDefault="000727C7" w:rsidP="001E2F07">
            <w:pPr>
              <w:jc w:val="right"/>
              <w:rPr>
                <w:b/>
                <w:bCs/>
              </w:rPr>
            </w:pPr>
            <w:r>
              <w:rPr>
                <w:b/>
                <w:bCs/>
              </w:rPr>
              <w:t>Griežu blīvumi (tēviņi uz 100 ha) teritorijās ar dažādiem apsaimniekošanas pasākumiem</w:t>
            </w:r>
          </w:p>
        </w:tc>
      </w:tr>
      <w:tr w:rsidR="000727C7" w:rsidTr="001E2F07">
        <w:trPr>
          <w:trHeight w:val="345"/>
        </w:trPr>
        <w:tc>
          <w:tcPr>
            <w:tcW w:w="2883" w:type="dxa"/>
            <w:tcBorders>
              <w:top w:val="nil"/>
              <w:left w:val="nil"/>
              <w:bottom w:val="single" w:sz="8" w:space="0" w:color="auto"/>
              <w:right w:val="nil"/>
            </w:tcBorders>
            <w:shd w:val="clear" w:color="auto" w:fill="auto"/>
          </w:tcPr>
          <w:p w:rsidR="000727C7" w:rsidRDefault="000727C7" w:rsidP="001E2F07">
            <w:pPr>
              <w:rPr>
                <w:b/>
                <w:bCs/>
              </w:rPr>
            </w:pPr>
            <w:r>
              <w:rPr>
                <w:b/>
                <w:bCs/>
              </w:rPr>
              <w:t>Biotops</w:t>
            </w:r>
          </w:p>
        </w:tc>
        <w:tc>
          <w:tcPr>
            <w:tcW w:w="996" w:type="dxa"/>
            <w:tcBorders>
              <w:top w:val="nil"/>
              <w:left w:val="nil"/>
              <w:bottom w:val="single" w:sz="8" w:space="0" w:color="auto"/>
              <w:right w:val="nil"/>
            </w:tcBorders>
            <w:shd w:val="clear" w:color="auto" w:fill="auto"/>
          </w:tcPr>
          <w:p w:rsidR="000727C7" w:rsidRDefault="000727C7" w:rsidP="001E2F07">
            <w:pPr>
              <w:rPr>
                <w:b/>
                <w:bCs/>
              </w:rPr>
            </w:pPr>
            <w:r>
              <w:rPr>
                <w:b/>
                <w:bCs/>
              </w:rPr>
              <w:t>2011. g.</w:t>
            </w:r>
          </w:p>
        </w:tc>
        <w:tc>
          <w:tcPr>
            <w:tcW w:w="996" w:type="dxa"/>
            <w:tcBorders>
              <w:top w:val="nil"/>
              <w:left w:val="nil"/>
              <w:bottom w:val="single" w:sz="8" w:space="0" w:color="auto"/>
              <w:right w:val="nil"/>
            </w:tcBorders>
            <w:shd w:val="clear" w:color="auto" w:fill="auto"/>
          </w:tcPr>
          <w:p w:rsidR="000727C7" w:rsidRDefault="000727C7" w:rsidP="001E2F07">
            <w:pPr>
              <w:rPr>
                <w:b/>
                <w:bCs/>
              </w:rPr>
            </w:pPr>
            <w:r>
              <w:rPr>
                <w:b/>
                <w:bCs/>
              </w:rPr>
              <w:t>2012. g.</w:t>
            </w:r>
          </w:p>
        </w:tc>
        <w:tc>
          <w:tcPr>
            <w:tcW w:w="996" w:type="dxa"/>
            <w:tcBorders>
              <w:top w:val="nil"/>
              <w:left w:val="nil"/>
              <w:bottom w:val="single" w:sz="8" w:space="0" w:color="auto"/>
              <w:right w:val="nil"/>
            </w:tcBorders>
            <w:shd w:val="clear" w:color="auto" w:fill="auto"/>
          </w:tcPr>
          <w:p w:rsidR="000727C7" w:rsidRDefault="000727C7" w:rsidP="001E2F07">
            <w:pPr>
              <w:rPr>
                <w:b/>
                <w:bCs/>
              </w:rPr>
            </w:pPr>
            <w:r>
              <w:rPr>
                <w:b/>
                <w:bCs/>
              </w:rPr>
              <w:t>2013. g.</w:t>
            </w:r>
          </w:p>
        </w:tc>
        <w:tc>
          <w:tcPr>
            <w:tcW w:w="996" w:type="dxa"/>
            <w:tcBorders>
              <w:top w:val="nil"/>
              <w:left w:val="nil"/>
              <w:bottom w:val="single" w:sz="8" w:space="0" w:color="auto"/>
              <w:right w:val="nil"/>
            </w:tcBorders>
            <w:shd w:val="clear" w:color="auto" w:fill="auto"/>
          </w:tcPr>
          <w:p w:rsidR="000727C7" w:rsidRDefault="000727C7" w:rsidP="001E2F07">
            <w:pPr>
              <w:rPr>
                <w:b/>
                <w:bCs/>
              </w:rPr>
            </w:pPr>
            <w:r>
              <w:rPr>
                <w:b/>
                <w:bCs/>
              </w:rPr>
              <w:t>2014. g.</w:t>
            </w:r>
          </w:p>
        </w:tc>
        <w:tc>
          <w:tcPr>
            <w:tcW w:w="1120" w:type="dxa"/>
            <w:tcBorders>
              <w:top w:val="nil"/>
              <w:left w:val="nil"/>
              <w:bottom w:val="single" w:sz="8" w:space="0" w:color="auto"/>
              <w:right w:val="nil"/>
            </w:tcBorders>
            <w:shd w:val="clear" w:color="auto" w:fill="auto"/>
          </w:tcPr>
          <w:p w:rsidR="000727C7" w:rsidRDefault="000727C7" w:rsidP="001E2F07">
            <w:pPr>
              <w:rPr>
                <w:b/>
                <w:bCs/>
              </w:rPr>
            </w:pPr>
            <w:r>
              <w:rPr>
                <w:b/>
                <w:bCs/>
              </w:rPr>
              <w:t>2015. g.</w:t>
            </w:r>
          </w:p>
        </w:tc>
        <w:tc>
          <w:tcPr>
            <w:tcW w:w="1134" w:type="dxa"/>
            <w:tcBorders>
              <w:top w:val="nil"/>
              <w:left w:val="nil"/>
              <w:bottom w:val="single" w:sz="8" w:space="0" w:color="auto"/>
              <w:right w:val="nil"/>
            </w:tcBorders>
          </w:tcPr>
          <w:p w:rsidR="000727C7" w:rsidRDefault="000727C7" w:rsidP="001E2F07">
            <w:pPr>
              <w:rPr>
                <w:b/>
                <w:bCs/>
              </w:rPr>
            </w:pPr>
            <w:r>
              <w:rPr>
                <w:b/>
                <w:bCs/>
              </w:rPr>
              <w:t>2016. g.</w:t>
            </w:r>
          </w:p>
        </w:tc>
      </w:tr>
      <w:tr w:rsidR="000727C7" w:rsidTr="001E2F07">
        <w:trPr>
          <w:trHeight w:val="315"/>
        </w:trPr>
        <w:tc>
          <w:tcPr>
            <w:tcW w:w="2883" w:type="dxa"/>
            <w:tcBorders>
              <w:top w:val="nil"/>
              <w:left w:val="nil"/>
              <w:bottom w:val="nil"/>
              <w:right w:val="nil"/>
            </w:tcBorders>
            <w:shd w:val="clear" w:color="auto" w:fill="auto"/>
          </w:tcPr>
          <w:p w:rsidR="000727C7" w:rsidRDefault="000727C7" w:rsidP="001E2F07">
            <w:r>
              <w:t>Ganības ierīkotas, krūmi izcirsti</w:t>
            </w:r>
          </w:p>
        </w:tc>
        <w:tc>
          <w:tcPr>
            <w:tcW w:w="996" w:type="dxa"/>
            <w:tcBorders>
              <w:top w:val="nil"/>
              <w:left w:val="nil"/>
              <w:bottom w:val="nil"/>
              <w:right w:val="nil"/>
            </w:tcBorders>
            <w:shd w:val="clear" w:color="auto" w:fill="auto"/>
          </w:tcPr>
          <w:p w:rsidR="000727C7" w:rsidRDefault="000727C7" w:rsidP="001E2F07">
            <w:r>
              <w:t>–</w:t>
            </w:r>
          </w:p>
        </w:tc>
        <w:tc>
          <w:tcPr>
            <w:tcW w:w="996" w:type="dxa"/>
            <w:tcBorders>
              <w:top w:val="nil"/>
              <w:left w:val="nil"/>
              <w:bottom w:val="nil"/>
              <w:right w:val="nil"/>
            </w:tcBorders>
            <w:shd w:val="clear" w:color="auto" w:fill="auto"/>
          </w:tcPr>
          <w:p w:rsidR="000727C7" w:rsidRDefault="000727C7" w:rsidP="001E2F07">
            <w:r>
              <w:t>3,8</w:t>
            </w:r>
          </w:p>
        </w:tc>
        <w:tc>
          <w:tcPr>
            <w:tcW w:w="996" w:type="dxa"/>
            <w:tcBorders>
              <w:top w:val="nil"/>
              <w:left w:val="nil"/>
              <w:bottom w:val="nil"/>
              <w:right w:val="nil"/>
            </w:tcBorders>
            <w:shd w:val="clear" w:color="auto" w:fill="auto"/>
          </w:tcPr>
          <w:p w:rsidR="000727C7" w:rsidRDefault="000727C7" w:rsidP="001E2F07">
            <w:r>
              <w:t>5,9</w:t>
            </w:r>
          </w:p>
        </w:tc>
        <w:tc>
          <w:tcPr>
            <w:tcW w:w="996" w:type="dxa"/>
            <w:tcBorders>
              <w:top w:val="nil"/>
              <w:left w:val="nil"/>
              <w:bottom w:val="nil"/>
              <w:right w:val="nil"/>
            </w:tcBorders>
            <w:shd w:val="clear" w:color="auto" w:fill="auto"/>
          </w:tcPr>
          <w:p w:rsidR="000727C7" w:rsidRDefault="000727C7" w:rsidP="001E2F07">
            <w:r>
              <w:t>0,0</w:t>
            </w:r>
          </w:p>
        </w:tc>
        <w:tc>
          <w:tcPr>
            <w:tcW w:w="1120" w:type="dxa"/>
            <w:tcBorders>
              <w:top w:val="nil"/>
              <w:left w:val="nil"/>
              <w:bottom w:val="nil"/>
              <w:right w:val="nil"/>
            </w:tcBorders>
            <w:shd w:val="clear" w:color="auto" w:fill="auto"/>
            <w:noWrap/>
          </w:tcPr>
          <w:p w:rsidR="000727C7" w:rsidRPr="001971B6" w:rsidRDefault="000727C7" w:rsidP="001E2F07">
            <w:r w:rsidRPr="001971B6">
              <w:t>9,3</w:t>
            </w:r>
          </w:p>
        </w:tc>
        <w:tc>
          <w:tcPr>
            <w:tcW w:w="1134" w:type="dxa"/>
            <w:tcBorders>
              <w:top w:val="nil"/>
              <w:left w:val="nil"/>
              <w:bottom w:val="nil"/>
              <w:right w:val="nil"/>
            </w:tcBorders>
          </w:tcPr>
          <w:p w:rsidR="000727C7" w:rsidRPr="001971B6" w:rsidRDefault="000727C7" w:rsidP="001E2F07">
            <w:r>
              <w:t>3,1</w:t>
            </w:r>
          </w:p>
        </w:tc>
      </w:tr>
      <w:tr w:rsidR="000727C7" w:rsidTr="001E2F07">
        <w:trPr>
          <w:trHeight w:val="315"/>
        </w:trPr>
        <w:tc>
          <w:tcPr>
            <w:tcW w:w="2883" w:type="dxa"/>
            <w:tcBorders>
              <w:top w:val="nil"/>
              <w:left w:val="nil"/>
              <w:bottom w:val="nil"/>
              <w:right w:val="nil"/>
            </w:tcBorders>
            <w:shd w:val="clear" w:color="auto" w:fill="auto"/>
          </w:tcPr>
          <w:p w:rsidR="000727C7" w:rsidRDefault="000727C7" w:rsidP="001E2F07">
            <w:r>
              <w:t>Ganības ierīkotas, krūmi nav izcirsti</w:t>
            </w:r>
          </w:p>
        </w:tc>
        <w:tc>
          <w:tcPr>
            <w:tcW w:w="996" w:type="dxa"/>
            <w:tcBorders>
              <w:top w:val="nil"/>
              <w:left w:val="nil"/>
              <w:bottom w:val="nil"/>
              <w:right w:val="nil"/>
            </w:tcBorders>
            <w:shd w:val="clear" w:color="auto" w:fill="auto"/>
          </w:tcPr>
          <w:p w:rsidR="000727C7" w:rsidRDefault="000727C7" w:rsidP="001E2F07">
            <w:r>
              <w:t>2,5</w:t>
            </w:r>
          </w:p>
        </w:tc>
        <w:tc>
          <w:tcPr>
            <w:tcW w:w="996" w:type="dxa"/>
            <w:tcBorders>
              <w:top w:val="nil"/>
              <w:left w:val="nil"/>
              <w:bottom w:val="nil"/>
              <w:right w:val="nil"/>
            </w:tcBorders>
            <w:shd w:val="clear" w:color="auto" w:fill="auto"/>
          </w:tcPr>
          <w:p w:rsidR="000727C7" w:rsidRDefault="000727C7" w:rsidP="001E2F07">
            <w:r>
              <w:t>0,6</w:t>
            </w:r>
          </w:p>
        </w:tc>
        <w:tc>
          <w:tcPr>
            <w:tcW w:w="996" w:type="dxa"/>
            <w:tcBorders>
              <w:top w:val="nil"/>
              <w:left w:val="nil"/>
              <w:bottom w:val="nil"/>
              <w:right w:val="nil"/>
            </w:tcBorders>
            <w:shd w:val="clear" w:color="auto" w:fill="auto"/>
          </w:tcPr>
          <w:p w:rsidR="000727C7" w:rsidRDefault="000727C7" w:rsidP="001E2F07">
            <w:r>
              <w:t>5,5</w:t>
            </w:r>
          </w:p>
        </w:tc>
        <w:tc>
          <w:tcPr>
            <w:tcW w:w="996" w:type="dxa"/>
            <w:tcBorders>
              <w:top w:val="nil"/>
              <w:left w:val="nil"/>
              <w:bottom w:val="nil"/>
              <w:right w:val="nil"/>
            </w:tcBorders>
            <w:shd w:val="clear" w:color="auto" w:fill="auto"/>
          </w:tcPr>
          <w:p w:rsidR="000727C7" w:rsidRDefault="000727C7" w:rsidP="001E2F07">
            <w:r>
              <w:t>1,8</w:t>
            </w:r>
          </w:p>
        </w:tc>
        <w:tc>
          <w:tcPr>
            <w:tcW w:w="1120" w:type="dxa"/>
            <w:tcBorders>
              <w:top w:val="nil"/>
              <w:left w:val="nil"/>
              <w:bottom w:val="nil"/>
              <w:right w:val="nil"/>
            </w:tcBorders>
            <w:shd w:val="clear" w:color="auto" w:fill="auto"/>
            <w:noWrap/>
          </w:tcPr>
          <w:p w:rsidR="000727C7" w:rsidRPr="001971B6" w:rsidRDefault="000727C7" w:rsidP="001E2F07">
            <w:r w:rsidRPr="001971B6">
              <w:t>3,2</w:t>
            </w:r>
          </w:p>
        </w:tc>
        <w:tc>
          <w:tcPr>
            <w:tcW w:w="1134" w:type="dxa"/>
            <w:tcBorders>
              <w:top w:val="nil"/>
              <w:left w:val="nil"/>
              <w:bottom w:val="nil"/>
              <w:right w:val="nil"/>
            </w:tcBorders>
          </w:tcPr>
          <w:p w:rsidR="000727C7" w:rsidRPr="001971B6" w:rsidRDefault="000727C7" w:rsidP="001E2F07">
            <w:r>
              <w:t>0,0</w:t>
            </w:r>
          </w:p>
        </w:tc>
      </w:tr>
      <w:tr w:rsidR="000727C7" w:rsidTr="001E2F07">
        <w:trPr>
          <w:trHeight w:val="315"/>
        </w:trPr>
        <w:tc>
          <w:tcPr>
            <w:tcW w:w="2883" w:type="dxa"/>
            <w:tcBorders>
              <w:top w:val="nil"/>
              <w:left w:val="nil"/>
              <w:bottom w:val="nil"/>
              <w:right w:val="nil"/>
            </w:tcBorders>
            <w:shd w:val="clear" w:color="auto" w:fill="auto"/>
          </w:tcPr>
          <w:p w:rsidR="000727C7" w:rsidRDefault="000727C7" w:rsidP="001E2F07">
            <w:r>
              <w:t>Ganību nav, krūmi izcirsti, nav frēzēts</w:t>
            </w:r>
          </w:p>
        </w:tc>
        <w:tc>
          <w:tcPr>
            <w:tcW w:w="996" w:type="dxa"/>
            <w:tcBorders>
              <w:top w:val="nil"/>
              <w:left w:val="nil"/>
              <w:bottom w:val="nil"/>
              <w:right w:val="nil"/>
            </w:tcBorders>
            <w:shd w:val="clear" w:color="auto" w:fill="auto"/>
          </w:tcPr>
          <w:p w:rsidR="000727C7" w:rsidRDefault="000727C7" w:rsidP="001E2F07">
            <w:r>
              <w:t>–</w:t>
            </w:r>
          </w:p>
        </w:tc>
        <w:tc>
          <w:tcPr>
            <w:tcW w:w="996" w:type="dxa"/>
            <w:tcBorders>
              <w:top w:val="nil"/>
              <w:left w:val="nil"/>
              <w:bottom w:val="nil"/>
              <w:right w:val="nil"/>
            </w:tcBorders>
            <w:shd w:val="clear" w:color="auto" w:fill="auto"/>
          </w:tcPr>
          <w:p w:rsidR="000727C7" w:rsidRDefault="000727C7" w:rsidP="001E2F07">
            <w:r>
              <w:t>7,2</w:t>
            </w:r>
          </w:p>
        </w:tc>
        <w:tc>
          <w:tcPr>
            <w:tcW w:w="996" w:type="dxa"/>
            <w:tcBorders>
              <w:top w:val="nil"/>
              <w:left w:val="nil"/>
              <w:bottom w:val="nil"/>
              <w:right w:val="nil"/>
            </w:tcBorders>
            <w:shd w:val="clear" w:color="auto" w:fill="auto"/>
          </w:tcPr>
          <w:p w:rsidR="000727C7" w:rsidRDefault="000727C7" w:rsidP="001E2F07">
            <w:r>
              <w:t>0,0</w:t>
            </w:r>
          </w:p>
        </w:tc>
        <w:tc>
          <w:tcPr>
            <w:tcW w:w="996" w:type="dxa"/>
            <w:tcBorders>
              <w:top w:val="nil"/>
              <w:left w:val="nil"/>
              <w:bottom w:val="nil"/>
              <w:right w:val="nil"/>
            </w:tcBorders>
            <w:shd w:val="clear" w:color="auto" w:fill="auto"/>
          </w:tcPr>
          <w:p w:rsidR="000727C7" w:rsidRPr="00124D49" w:rsidRDefault="000727C7" w:rsidP="001E2F07">
            <w:r>
              <w:t>0,0</w:t>
            </w:r>
          </w:p>
        </w:tc>
        <w:tc>
          <w:tcPr>
            <w:tcW w:w="1120" w:type="dxa"/>
            <w:tcBorders>
              <w:top w:val="nil"/>
              <w:left w:val="nil"/>
              <w:bottom w:val="nil"/>
              <w:right w:val="nil"/>
            </w:tcBorders>
            <w:shd w:val="clear" w:color="auto" w:fill="auto"/>
            <w:noWrap/>
          </w:tcPr>
          <w:p w:rsidR="000727C7" w:rsidRPr="001971B6" w:rsidRDefault="000727C7" w:rsidP="001E2F07">
            <w:r w:rsidRPr="001971B6">
              <w:t>0,0</w:t>
            </w:r>
          </w:p>
        </w:tc>
        <w:tc>
          <w:tcPr>
            <w:tcW w:w="1134" w:type="dxa"/>
            <w:tcBorders>
              <w:top w:val="nil"/>
              <w:left w:val="nil"/>
              <w:bottom w:val="nil"/>
              <w:right w:val="nil"/>
            </w:tcBorders>
          </w:tcPr>
          <w:p w:rsidR="000727C7" w:rsidRPr="001971B6" w:rsidRDefault="000727C7" w:rsidP="001E2F07">
            <w:r>
              <w:t>0,0</w:t>
            </w:r>
          </w:p>
        </w:tc>
      </w:tr>
      <w:tr w:rsidR="000727C7" w:rsidTr="001E2F07">
        <w:trPr>
          <w:trHeight w:val="315"/>
        </w:trPr>
        <w:tc>
          <w:tcPr>
            <w:tcW w:w="2883" w:type="dxa"/>
            <w:tcBorders>
              <w:top w:val="nil"/>
              <w:left w:val="nil"/>
              <w:bottom w:val="nil"/>
              <w:right w:val="nil"/>
            </w:tcBorders>
            <w:shd w:val="clear" w:color="auto" w:fill="auto"/>
          </w:tcPr>
          <w:p w:rsidR="000727C7" w:rsidRDefault="000727C7" w:rsidP="001E2F07">
            <w:r>
              <w:t>Ganību nav, krūmi izcirsti, frēzēts</w:t>
            </w:r>
          </w:p>
        </w:tc>
        <w:tc>
          <w:tcPr>
            <w:tcW w:w="996" w:type="dxa"/>
            <w:tcBorders>
              <w:top w:val="nil"/>
              <w:left w:val="nil"/>
              <w:bottom w:val="nil"/>
              <w:right w:val="nil"/>
            </w:tcBorders>
            <w:shd w:val="clear" w:color="auto" w:fill="auto"/>
          </w:tcPr>
          <w:p w:rsidR="000727C7" w:rsidRDefault="000727C7" w:rsidP="001E2F07">
            <w:r>
              <w:t>–</w:t>
            </w:r>
          </w:p>
        </w:tc>
        <w:tc>
          <w:tcPr>
            <w:tcW w:w="996" w:type="dxa"/>
            <w:tcBorders>
              <w:top w:val="nil"/>
              <w:left w:val="nil"/>
              <w:bottom w:val="nil"/>
              <w:right w:val="nil"/>
            </w:tcBorders>
            <w:shd w:val="clear" w:color="auto" w:fill="auto"/>
          </w:tcPr>
          <w:p w:rsidR="000727C7" w:rsidRDefault="000727C7" w:rsidP="001E2F07">
            <w:r>
              <w:t>–</w:t>
            </w:r>
          </w:p>
        </w:tc>
        <w:tc>
          <w:tcPr>
            <w:tcW w:w="996" w:type="dxa"/>
            <w:tcBorders>
              <w:top w:val="nil"/>
              <w:left w:val="nil"/>
              <w:bottom w:val="nil"/>
              <w:right w:val="nil"/>
            </w:tcBorders>
            <w:shd w:val="clear" w:color="auto" w:fill="auto"/>
          </w:tcPr>
          <w:p w:rsidR="000727C7" w:rsidRDefault="000727C7" w:rsidP="001E2F07">
            <w:r>
              <w:t>–</w:t>
            </w:r>
          </w:p>
        </w:tc>
        <w:tc>
          <w:tcPr>
            <w:tcW w:w="996" w:type="dxa"/>
            <w:tcBorders>
              <w:top w:val="nil"/>
              <w:left w:val="nil"/>
              <w:bottom w:val="nil"/>
              <w:right w:val="nil"/>
            </w:tcBorders>
            <w:shd w:val="clear" w:color="auto" w:fill="auto"/>
          </w:tcPr>
          <w:p w:rsidR="000727C7" w:rsidRPr="00124D49" w:rsidRDefault="000727C7" w:rsidP="001E2F07">
            <w:r>
              <w:t>0,0</w:t>
            </w:r>
          </w:p>
        </w:tc>
        <w:tc>
          <w:tcPr>
            <w:tcW w:w="1120" w:type="dxa"/>
            <w:tcBorders>
              <w:top w:val="nil"/>
              <w:left w:val="nil"/>
              <w:bottom w:val="nil"/>
              <w:right w:val="nil"/>
            </w:tcBorders>
            <w:shd w:val="clear" w:color="auto" w:fill="auto"/>
            <w:noWrap/>
          </w:tcPr>
          <w:p w:rsidR="000727C7" w:rsidRPr="001971B6" w:rsidRDefault="000727C7" w:rsidP="001E2F07">
            <w:r w:rsidRPr="001971B6">
              <w:t>0,0</w:t>
            </w:r>
          </w:p>
        </w:tc>
        <w:tc>
          <w:tcPr>
            <w:tcW w:w="1134" w:type="dxa"/>
            <w:tcBorders>
              <w:top w:val="nil"/>
              <w:left w:val="nil"/>
              <w:bottom w:val="nil"/>
              <w:right w:val="nil"/>
            </w:tcBorders>
          </w:tcPr>
          <w:p w:rsidR="000727C7" w:rsidRPr="001971B6" w:rsidRDefault="000727C7" w:rsidP="001E2F07">
            <w:r>
              <w:t>0,0</w:t>
            </w:r>
          </w:p>
        </w:tc>
      </w:tr>
      <w:tr w:rsidR="000727C7" w:rsidTr="001E2F07">
        <w:trPr>
          <w:trHeight w:val="315"/>
        </w:trPr>
        <w:tc>
          <w:tcPr>
            <w:tcW w:w="2883" w:type="dxa"/>
            <w:tcBorders>
              <w:top w:val="nil"/>
              <w:left w:val="nil"/>
              <w:bottom w:val="nil"/>
              <w:right w:val="nil"/>
            </w:tcBorders>
            <w:shd w:val="clear" w:color="auto" w:fill="auto"/>
          </w:tcPr>
          <w:p w:rsidR="000727C7" w:rsidRDefault="000727C7" w:rsidP="001E2F07">
            <w:r>
              <w:t>Ganību nav, krūmi nav izcirsti, nav frēzēts</w:t>
            </w:r>
          </w:p>
        </w:tc>
        <w:tc>
          <w:tcPr>
            <w:tcW w:w="996" w:type="dxa"/>
            <w:tcBorders>
              <w:top w:val="nil"/>
              <w:left w:val="nil"/>
              <w:bottom w:val="nil"/>
              <w:right w:val="nil"/>
            </w:tcBorders>
            <w:shd w:val="clear" w:color="auto" w:fill="auto"/>
          </w:tcPr>
          <w:p w:rsidR="000727C7" w:rsidRDefault="000727C7" w:rsidP="001E2F07">
            <w:r>
              <w:t>3,5</w:t>
            </w:r>
          </w:p>
        </w:tc>
        <w:tc>
          <w:tcPr>
            <w:tcW w:w="996" w:type="dxa"/>
            <w:tcBorders>
              <w:top w:val="nil"/>
              <w:left w:val="nil"/>
              <w:bottom w:val="nil"/>
              <w:right w:val="nil"/>
            </w:tcBorders>
            <w:shd w:val="clear" w:color="auto" w:fill="auto"/>
          </w:tcPr>
          <w:p w:rsidR="000727C7" w:rsidRDefault="000727C7" w:rsidP="001E2F07">
            <w:r>
              <w:t>1,6</w:t>
            </w:r>
          </w:p>
        </w:tc>
        <w:tc>
          <w:tcPr>
            <w:tcW w:w="996" w:type="dxa"/>
            <w:tcBorders>
              <w:top w:val="nil"/>
              <w:left w:val="nil"/>
              <w:bottom w:val="nil"/>
              <w:right w:val="nil"/>
            </w:tcBorders>
            <w:shd w:val="clear" w:color="auto" w:fill="auto"/>
          </w:tcPr>
          <w:p w:rsidR="000727C7" w:rsidRDefault="000727C7" w:rsidP="001E2F07">
            <w:r>
              <w:t>2,7</w:t>
            </w:r>
          </w:p>
        </w:tc>
        <w:tc>
          <w:tcPr>
            <w:tcW w:w="996" w:type="dxa"/>
            <w:tcBorders>
              <w:top w:val="nil"/>
              <w:left w:val="nil"/>
              <w:right w:val="nil"/>
            </w:tcBorders>
            <w:shd w:val="clear" w:color="auto" w:fill="auto"/>
          </w:tcPr>
          <w:p w:rsidR="000727C7" w:rsidRPr="00124D49" w:rsidRDefault="000727C7" w:rsidP="001E2F07">
            <w:r>
              <w:t>1,36</w:t>
            </w:r>
          </w:p>
        </w:tc>
        <w:tc>
          <w:tcPr>
            <w:tcW w:w="1120" w:type="dxa"/>
            <w:tcBorders>
              <w:top w:val="nil"/>
              <w:left w:val="nil"/>
              <w:right w:val="nil"/>
            </w:tcBorders>
            <w:shd w:val="clear" w:color="auto" w:fill="auto"/>
            <w:noWrap/>
          </w:tcPr>
          <w:p w:rsidR="000727C7" w:rsidRPr="001971B6" w:rsidRDefault="000727C7" w:rsidP="001E2F07">
            <w:r w:rsidRPr="001971B6">
              <w:t>3,1</w:t>
            </w:r>
          </w:p>
        </w:tc>
        <w:tc>
          <w:tcPr>
            <w:tcW w:w="1134" w:type="dxa"/>
            <w:tcBorders>
              <w:top w:val="nil"/>
              <w:left w:val="nil"/>
              <w:right w:val="nil"/>
            </w:tcBorders>
          </w:tcPr>
          <w:p w:rsidR="000727C7" w:rsidRPr="001971B6" w:rsidRDefault="000727C7" w:rsidP="001E2F07">
            <w:r>
              <w:t>1,3</w:t>
            </w:r>
          </w:p>
        </w:tc>
      </w:tr>
      <w:tr w:rsidR="000727C7" w:rsidTr="001E2F07">
        <w:trPr>
          <w:trHeight w:val="330"/>
        </w:trPr>
        <w:tc>
          <w:tcPr>
            <w:tcW w:w="2883" w:type="dxa"/>
            <w:tcBorders>
              <w:top w:val="nil"/>
              <w:left w:val="nil"/>
              <w:bottom w:val="single" w:sz="8" w:space="0" w:color="auto"/>
              <w:right w:val="nil"/>
            </w:tcBorders>
            <w:shd w:val="clear" w:color="auto" w:fill="auto"/>
          </w:tcPr>
          <w:p w:rsidR="000727C7" w:rsidRDefault="000727C7" w:rsidP="001E2F07">
            <w:r>
              <w:t>Ganības ierīkotas, krūmi izcirsti, frēzēts</w:t>
            </w:r>
          </w:p>
        </w:tc>
        <w:tc>
          <w:tcPr>
            <w:tcW w:w="996" w:type="dxa"/>
            <w:tcBorders>
              <w:top w:val="nil"/>
              <w:left w:val="nil"/>
              <w:bottom w:val="single" w:sz="8" w:space="0" w:color="auto"/>
              <w:right w:val="nil"/>
            </w:tcBorders>
            <w:shd w:val="clear" w:color="auto" w:fill="auto"/>
          </w:tcPr>
          <w:p w:rsidR="000727C7" w:rsidRDefault="000727C7" w:rsidP="001E2F07">
            <w:r>
              <w:t>–</w:t>
            </w:r>
          </w:p>
        </w:tc>
        <w:tc>
          <w:tcPr>
            <w:tcW w:w="996" w:type="dxa"/>
            <w:tcBorders>
              <w:top w:val="nil"/>
              <w:left w:val="nil"/>
              <w:bottom w:val="single" w:sz="8" w:space="0" w:color="auto"/>
              <w:right w:val="nil"/>
            </w:tcBorders>
            <w:shd w:val="clear" w:color="auto" w:fill="auto"/>
          </w:tcPr>
          <w:p w:rsidR="000727C7" w:rsidRDefault="000727C7" w:rsidP="001E2F07">
            <w:r>
              <w:t>–</w:t>
            </w:r>
          </w:p>
        </w:tc>
        <w:tc>
          <w:tcPr>
            <w:tcW w:w="996" w:type="dxa"/>
            <w:tcBorders>
              <w:top w:val="nil"/>
              <w:left w:val="nil"/>
              <w:bottom w:val="single" w:sz="8" w:space="0" w:color="auto"/>
              <w:right w:val="nil"/>
            </w:tcBorders>
            <w:shd w:val="clear" w:color="auto" w:fill="auto"/>
          </w:tcPr>
          <w:p w:rsidR="000727C7" w:rsidRDefault="000727C7" w:rsidP="001E2F07">
            <w:r>
              <w:t>–</w:t>
            </w:r>
          </w:p>
        </w:tc>
        <w:tc>
          <w:tcPr>
            <w:tcW w:w="996" w:type="dxa"/>
            <w:tcBorders>
              <w:top w:val="nil"/>
              <w:left w:val="nil"/>
              <w:bottom w:val="single" w:sz="4" w:space="0" w:color="auto"/>
              <w:right w:val="nil"/>
            </w:tcBorders>
            <w:shd w:val="clear" w:color="auto" w:fill="auto"/>
          </w:tcPr>
          <w:p w:rsidR="000727C7" w:rsidRPr="00124D49" w:rsidRDefault="000727C7" w:rsidP="001E2F07">
            <w:r>
              <w:t>0,0</w:t>
            </w:r>
          </w:p>
        </w:tc>
        <w:tc>
          <w:tcPr>
            <w:tcW w:w="1120" w:type="dxa"/>
            <w:tcBorders>
              <w:top w:val="nil"/>
              <w:left w:val="nil"/>
              <w:bottom w:val="single" w:sz="4" w:space="0" w:color="auto"/>
              <w:right w:val="nil"/>
            </w:tcBorders>
            <w:shd w:val="clear" w:color="auto" w:fill="auto"/>
            <w:noWrap/>
          </w:tcPr>
          <w:p w:rsidR="000727C7" w:rsidRPr="001971B6" w:rsidRDefault="000727C7" w:rsidP="001E2F07">
            <w:r w:rsidRPr="001971B6">
              <w:t>4,3</w:t>
            </w:r>
          </w:p>
        </w:tc>
        <w:tc>
          <w:tcPr>
            <w:tcW w:w="1134" w:type="dxa"/>
            <w:tcBorders>
              <w:top w:val="nil"/>
              <w:left w:val="nil"/>
              <w:bottom w:val="single" w:sz="4" w:space="0" w:color="auto"/>
              <w:right w:val="nil"/>
            </w:tcBorders>
          </w:tcPr>
          <w:p w:rsidR="000727C7" w:rsidRPr="001971B6" w:rsidRDefault="000727C7" w:rsidP="001E2F07">
            <w:r>
              <w:t>2,1</w:t>
            </w:r>
          </w:p>
        </w:tc>
      </w:tr>
      <w:tr w:rsidR="000727C7" w:rsidTr="001E2F07">
        <w:trPr>
          <w:trHeight w:val="330"/>
        </w:trPr>
        <w:tc>
          <w:tcPr>
            <w:tcW w:w="2883" w:type="dxa"/>
            <w:tcBorders>
              <w:top w:val="nil"/>
              <w:left w:val="nil"/>
              <w:bottom w:val="single" w:sz="12" w:space="0" w:color="auto"/>
              <w:right w:val="nil"/>
            </w:tcBorders>
            <w:shd w:val="clear" w:color="auto" w:fill="auto"/>
          </w:tcPr>
          <w:p w:rsidR="000727C7" w:rsidRDefault="000727C7" w:rsidP="001E2F07">
            <w:pPr>
              <w:rPr>
                <w:b/>
                <w:bCs/>
              </w:rPr>
            </w:pPr>
            <w:r>
              <w:rPr>
                <w:b/>
                <w:bCs/>
              </w:rPr>
              <w:t>Teritorijā kopā</w:t>
            </w:r>
          </w:p>
        </w:tc>
        <w:tc>
          <w:tcPr>
            <w:tcW w:w="996" w:type="dxa"/>
            <w:tcBorders>
              <w:top w:val="nil"/>
              <w:left w:val="nil"/>
              <w:bottom w:val="single" w:sz="12" w:space="0" w:color="auto"/>
              <w:right w:val="nil"/>
            </w:tcBorders>
            <w:shd w:val="clear" w:color="auto" w:fill="auto"/>
          </w:tcPr>
          <w:p w:rsidR="000727C7" w:rsidRDefault="000727C7" w:rsidP="001E2F07">
            <w:pPr>
              <w:rPr>
                <w:b/>
                <w:bCs/>
              </w:rPr>
            </w:pPr>
            <w:r>
              <w:rPr>
                <w:b/>
                <w:bCs/>
              </w:rPr>
              <w:t>2,8</w:t>
            </w:r>
          </w:p>
        </w:tc>
        <w:tc>
          <w:tcPr>
            <w:tcW w:w="996" w:type="dxa"/>
            <w:tcBorders>
              <w:top w:val="nil"/>
              <w:left w:val="nil"/>
              <w:bottom w:val="single" w:sz="12" w:space="0" w:color="auto"/>
              <w:right w:val="nil"/>
            </w:tcBorders>
            <w:shd w:val="clear" w:color="auto" w:fill="auto"/>
          </w:tcPr>
          <w:p w:rsidR="000727C7" w:rsidRDefault="000727C7" w:rsidP="001E2F07">
            <w:pPr>
              <w:rPr>
                <w:b/>
                <w:bCs/>
              </w:rPr>
            </w:pPr>
            <w:r>
              <w:rPr>
                <w:b/>
                <w:bCs/>
              </w:rPr>
              <w:t>1,6</w:t>
            </w:r>
          </w:p>
        </w:tc>
        <w:tc>
          <w:tcPr>
            <w:tcW w:w="996" w:type="dxa"/>
            <w:tcBorders>
              <w:top w:val="nil"/>
              <w:left w:val="nil"/>
              <w:bottom w:val="single" w:sz="12" w:space="0" w:color="auto"/>
              <w:right w:val="nil"/>
            </w:tcBorders>
            <w:shd w:val="clear" w:color="auto" w:fill="auto"/>
          </w:tcPr>
          <w:p w:rsidR="000727C7" w:rsidRDefault="000727C7" w:rsidP="001E2F07">
            <w:pPr>
              <w:rPr>
                <w:b/>
                <w:bCs/>
              </w:rPr>
            </w:pPr>
            <w:r>
              <w:rPr>
                <w:b/>
                <w:bCs/>
              </w:rPr>
              <w:t>3,8</w:t>
            </w:r>
          </w:p>
        </w:tc>
        <w:tc>
          <w:tcPr>
            <w:tcW w:w="996" w:type="dxa"/>
            <w:tcBorders>
              <w:top w:val="single" w:sz="4" w:space="0" w:color="auto"/>
              <w:left w:val="nil"/>
              <w:bottom w:val="single" w:sz="12" w:space="0" w:color="auto"/>
              <w:right w:val="nil"/>
            </w:tcBorders>
            <w:shd w:val="clear" w:color="auto" w:fill="auto"/>
          </w:tcPr>
          <w:p w:rsidR="000727C7" w:rsidRDefault="000727C7" w:rsidP="001E2F07">
            <w:pPr>
              <w:rPr>
                <w:b/>
                <w:bCs/>
              </w:rPr>
            </w:pPr>
            <w:r>
              <w:rPr>
                <w:b/>
                <w:bCs/>
              </w:rPr>
              <w:t>2,3</w:t>
            </w:r>
          </w:p>
        </w:tc>
        <w:tc>
          <w:tcPr>
            <w:tcW w:w="1120" w:type="dxa"/>
            <w:tcBorders>
              <w:top w:val="single" w:sz="4" w:space="0" w:color="auto"/>
              <w:left w:val="nil"/>
              <w:bottom w:val="single" w:sz="12" w:space="0" w:color="auto"/>
              <w:right w:val="nil"/>
            </w:tcBorders>
            <w:shd w:val="clear" w:color="auto" w:fill="auto"/>
          </w:tcPr>
          <w:p w:rsidR="000727C7" w:rsidRDefault="000727C7" w:rsidP="001E2F07">
            <w:pPr>
              <w:rPr>
                <w:b/>
                <w:bCs/>
              </w:rPr>
            </w:pPr>
            <w:r>
              <w:rPr>
                <w:b/>
                <w:bCs/>
              </w:rPr>
              <w:t>3,2</w:t>
            </w:r>
          </w:p>
        </w:tc>
        <w:tc>
          <w:tcPr>
            <w:tcW w:w="1134" w:type="dxa"/>
            <w:tcBorders>
              <w:top w:val="single" w:sz="4" w:space="0" w:color="auto"/>
              <w:left w:val="nil"/>
              <w:bottom w:val="single" w:sz="12" w:space="0" w:color="auto"/>
              <w:right w:val="nil"/>
            </w:tcBorders>
          </w:tcPr>
          <w:p w:rsidR="000727C7" w:rsidRDefault="000727C7" w:rsidP="001E2F07">
            <w:pPr>
              <w:rPr>
                <w:b/>
                <w:bCs/>
              </w:rPr>
            </w:pPr>
            <w:r>
              <w:rPr>
                <w:b/>
                <w:bCs/>
              </w:rPr>
              <w:t>1,4</w:t>
            </w:r>
          </w:p>
        </w:tc>
      </w:tr>
    </w:tbl>
    <w:p w:rsidR="000727C7" w:rsidRPr="00406AAA" w:rsidRDefault="000727C7" w:rsidP="000727C7"/>
    <w:p w:rsidR="000727C7" w:rsidRPr="00690F05" w:rsidRDefault="000727C7" w:rsidP="000727C7">
      <w:pPr>
        <w:pStyle w:val="Heading1"/>
        <w:rPr>
          <w:sz w:val="24"/>
        </w:rPr>
      </w:pPr>
      <w:bookmarkStart w:id="5" w:name="_Toc339031626"/>
      <w:bookmarkStart w:id="6" w:name="_Toc340844374"/>
      <w:r w:rsidRPr="00690F05">
        <w:rPr>
          <w:sz w:val="24"/>
        </w:rPr>
        <w:t>Diskusija</w:t>
      </w:r>
      <w:bookmarkEnd w:id="5"/>
      <w:bookmarkEnd w:id="6"/>
    </w:p>
    <w:p w:rsidR="000727C7" w:rsidRPr="003129C0" w:rsidRDefault="000727C7" w:rsidP="000727C7"/>
    <w:p w:rsidR="000727C7" w:rsidRDefault="000727C7" w:rsidP="000727C7">
      <w:pPr>
        <w:rPr>
          <w:color w:val="000000"/>
        </w:rPr>
      </w:pPr>
      <w:r>
        <w:rPr>
          <w:color w:val="000000"/>
        </w:rPr>
        <w:t>Iegūtie dati liecina, ka griezes populācija dabas parkā “Dviete paliene” ir stabila, savukārt biotopu apsaimniekošanas teritorijā tā ir izteikti fluktuējoša, kā rezultātā populācijas izmaiņu rādītājs nav statistiski būtisks (3. att</w:t>
      </w:r>
      <w:r w:rsidRPr="00E705B9">
        <w:rPr>
          <w:color w:val="000000"/>
        </w:rPr>
        <w:t xml:space="preserve">.). Kontroles maršrutos uzskaitīto griežu populācijas pārmaiņu indeksa vērtību izmaiņas sakrīt ar nacionālā </w:t>
      </w:r>
      <w:r>
        <w:rPr>
          <w:color w:val="000000"/>
        </w:rPr>
        <w:t xml:space="preserve">(Keišs 2016) </w:t>
      </w:r>
      <w:r w:rsidRPr="00E705B9">
        <w:rPr>
          <w:color w:val="000000"/>
        </w:rPr>
        <w:t xml:space="preserve">sugas populācijas pārmaiņu rādītāja vērtībām (Vilkoksona </w:t>
      </w:r>
      <w:r>
        <w:rPr>
          <w:color w:val="000000"/>
        </w:rPr>
        <w:t>saistīto pāru test</w:t>
      </w:r>
      <w:r w:rsidRPr="00E705B9">
        <w:rPr>
          <w:color w:val="000000"/>
        </w:rPr>
        <w:t xml:space="preserve"> </w:t>
      </w:r>
      <w:r w:rsidRPr="00E705B9">
        <w:rPr>
          <w:i/>
          <w:color w:val="000000"/>
        </w:rPr>
        <w:t xml:space="preserve">Wilkoxon signed-rank test </w:t>
      </w:r>
      <w:r w:rsidRPr="00E705B9">
        <w:rPr>
          <w:color w:val="000000"/>
        </w:rPr>
        <w:t>V=210, p&lt;0.01</w:t>
      </w:r>
      <w:r>
        <w:rPr>
          <w:color w:val="000000"/>
        </w:rPr>
        <w:t>, Spīrmena rangu korelācijas rho=0.8454, p=0.003505</w:t>
      </w:r>
      <w:r w:rsidRPr="00E705B9">
        <w:rPr>
          <w:color w:val="000000"/>
        </w:rPr>
        <w:t>).</w:t>
      </w:r>
      <w:r>
        <w:rPr>
          <w:color w:val="000000"/>
        </w:rPr>
        <w:t xml:space="preserve"> Ņemot vērā abu rādītāju vērtību augsto saistību, par argumentu kontroles maršrutos uzskaitīto griežu populācijas izmaiņu rādītāja statistiskās spējas trūkumam minams nelielais atkārtojumu (maršrutu) skaits un dzīvotnes piemērotības izmaiņas, kas rada plašus izkliedes intervālus (3. att.). Biotopu apsaimniekošanas teritorijās griežu populācijas pārmaiņu rādītājam ir izteikti fluktuējošas vērtības, kas grafiski ir saistāmas ar palieņu zālājiem nozīmīgo plūdu intensitāti un fenoloģiju – gados, kad pali ir sākušies agrāk un bijuši intensīvāki (ar augstāku ūdenslīmeni, kas saglabājas ilgāk sezonā; Gruberts 2015), griežu skaits ir augstāks. Ticamākais skaidrojums tam ir ganību uzturētāju – lielo zālēdāju – darbības intensitāte, kas gados ar agrākiem un intensīvākiem paliem ir zemāka, nodrošinot griezēm slēptuves sezonas sākumā. Šīs hipotēzes pārbaudīšanai ir nepieciešams specializēts pētījums, tomēr esošie dati, lai gan statistiski nav analizēti, liecina par plūdu intensitātes saistību ar griežu populācijas pīķiem un dzīvotnes izvēli par labu ganībām populācijas pīķa gados (3. att., 5., 6., 7. tabulas un Gruberts 2015).</w:t>
      </w:r>
    </w:p>
    <w:p w:rsidR="000727C7" w:rsidRDefault="000727C7" w:rsidP="000727C7">
      <w:pPr>
        <w:rPr>
          <w:color w:val="000000"/>
        </w:rPr>
      </w:pPr>
    </w:p>
    <w:p w:rsidR="000727C7" w:rsidRDefault="000727C7" w:rsidP="000727C7">
      <w:pPr>
        <w:rPr>
          <w:color w:val="000000"/>
        </w:rPr>
      </w:pPr>
      <w:r>
        <w:rPr>
          <w:color w:val="000000"/>
        </w:rPr>
        <w:t xml:space="preserve">Datu apjoms (griežu novērojumu punktu skaits) nav pietiekams, lai objektīvi izvērtētu tās dzīvotnes izvēli attiecībā uz krūmu ciršanu vai visu apsaimniekošanas pasākumu kombināciju, tomēr salīdzinot ikgadējo dzīvotnes izvēli (5. un 6. tabulas), redzams, ka griezes dod priekšroku teritorijām, kurās ir izcirsti krūmi, kas sakrīt ar Abajas un Eriņa (2015) secinājumiem par ainavas plašuma nozīmi. Šīs, monitoringa atskaites ietvaros dažādu apsaimniekošanas pasākumu ietekmes analizētas tiešā vertikālajā projekcijā (kā katra apsaimniekošanas veida vai to kombināciju poligona platība), nevis kā attālums līdz krūmiem, sakarā ar šādu ziņu iztrūkumu vietās, kur krūmi nav nocirsti. Savukārt attiecībā uz ganībām redzams, ka dzīvotnes izvēle projekta teritorijā būtiski neatšķiras no nejaušas, kas varētu liecināt, ka ganības griezēm ir tikpat piemērotas kā pārējās platības. Ņemot vērā to, ka </w:t>
      </w:r>
      <w:r>
        <w:rPr>
          <w:color w:val="000000"/>
        </w:rPr>
        <w:lastRenderedPageBreak/>
        <w:t xml:space="preserve">lielākā ganību platība ierīkota pirms uzskaišu uzsākšanas, nav iespējams spriest par situāciju pirms ganību ierīkošanas, tomēr, pieņemot, ka ganības ierīkotas teritorijās, kas vairāk aizaugušas, šis pasākums varētu būt uzlabojis teritorijas piemērotību griezēm dabas parkā kopumā. Tajā pašā laikā jāņem vērā, ka ganības nav viendabīgas un arī to iekšienē var būt griezēm vairāk vai mazāk piemērotas platības (Abaja, Eriņš 2015). Latvijā veiktajos griezes dzīvotnes pētījumos ir atklāts, ka ganības gan pēc dziedošo tēviņu blīvuma, gan interpretētās biotopu hierarhiskās piemērotības nav griezei labvēlīgākais biotops </w:t>
      </w:r>
      <w:r w:rsidRPr="00D758D3">
        <w:rPr>
          <w:color w:val="000000"/>
        </w:rPr>
        <w:t>(Keišs 2006b).</w:t>
      </w:r>
      <w:r>
        <w:rPr>
          <w:color w:val="000000"/>
        </w:rPr>
        <w:t xml:space="preserve"> Tomēr nepieciešams ņemt vērā, ka Dvietes palienes dabas parkā ganības tiek uzturētas ar bioloģiskās daudzveidības, nevis saimnieciskiem mērķiem, līdz ar to, biotopi var būt piemērotāki sugas ligzdošanai, turklāt uzskaitēs ir konstatēts divas līdz trīs reizes lielāks dziedošo tēviņu blīvums ganībās Dvietes palienē kā salīdzinošajā pētījumā.</w:t>
      </w:r>
    </w:p>
    <w:p w:rsidR="000727C7" w:rsidRDefault="000727C7" w:rsidP="000727C7">
      <w:pPr>
        <w:rPr>
          <w:color w:val="000000"/>
        </w:rPr>
      </w:pPr>
    </w:p>
    <w:p w:rsidR="000727C7" w:rsidRDefault="000727C7" w:rsidP="000727C7">
      <w:pPr>
        <w:rPr>
          <w:color w:val="000000"/>
        </w:rPr>
      </w:pPr>
      <w:r>
        <w:rPr>
          <w:color w:val="000000"/>
        </w:rPr>
        <w:t xml:space="preserve">Gados, kuros projekta teritorijā uzskaitītā griežu populācija ir bijusi lielāka par vidējo Dvietes palienes dabas parkā, </w:t>
      </w:r>
      <w:r w:rsidRPr="008C2BDE">
        <w:rPr>
          <w:color w:val="000000"/>
        </w:rPr>
        <w:t>redzams (7. tab</w:t>
      </w:r>
      <w:r>
        <w:rPr>
          <w:color w:val="000000"/>
        </w:rPr>
        <w:t>.) augstāks sugas populācijas blīvums apsaimniekotajās teritorijās. Šis fakts var liecināt par ainavas izmaiņu – veikto apsaimniekošanas pasākumu – pozitīvo ietekmi uz griezes populāciju turpmāk. Tā kā Dvietes palienes dabas parkā apsaimniekošana projekta teritorijā ir saistīta ar ganībām, izveidotās dzīvotnes griezei kļūst sevišķi nozīmīgas laikā, kad apkārtējos laukos (iespējams, vairāku desmitu vai pat simtu kilometru attālumā) tiek veikta pļauja, bet projekta teritorijā ir pieejama piemērota veģetācija atkārtotai ligzdošanai. Diemžēl projekta ietvaros veiktā pētījuma dizains neparedzēja uzskaites atkārtotās ligzdošanas sezonā, lai adekvāti pārbaudītu minēto hipotēzi, tomēr pirmajā pielikumā redzama inversa sakarība starp uzskaitīto griezes vokalizējošo tēviņu skaita izmaiņām uzskaites reizēs biotopu apsaimniekošanas un kontroles maršrutos.</w:t>
      </w:r>
    </w:p>
    <w:p w:rsidR="000727C7" w:rsidRDefault="000727C7" w:rsidP="000727C7">
      <w:pPr>
        <w:rPr>
          <w:color w:val="000000"/>
        </w:rPr>
      </w:pPr>
    </w:p>
    <w:p w:rsidR="000727C7" w:rsidRDefault="000727C7" w:rsidP="000727C7">
      <w:pPr>
        <w:rPr>
          <w:color w:val="000000"/>
        </w:rPr>
      </w:pPr>
      <w:r>
        <w:rPr>
          <w:color w:val="000000"/>
        </w:rPr>
        <w:t xml:space="preserve">Ņemot vērā augstāk minēto, ir izdarāms secinājums, ka projekta </w:t>
      </w:r>
      <w:r w:rsidRPr="004A6965">
        <w:t xml:space="preserve">„Griezes biotopu atjaunošana </w:t>
      </w:r>
      <w:r w:rsidRPr="00E31D92">
        <w:t>Natura 2000</w:t>
      </w:r>
      <w:r w:rsidRPr="004A6965">
        <w:t xml:space="preserve"> teritorijā Dvietes paliene”</w:t>
      </w:r>
      <w:r>
        <w:t xml:space="preserve"> ietvaros veiktie apsaimniekošanas pasākumi nodrošina griezei nepieciešamo ainavas apsaimniekošanu un uzturēšanu.</w:t>
      </w:r>
    </w:p>
    <w:p w:rsidR="000727C7" w:rsidRDefault="000727C7" w:rsidP="000727C7">
      <w:pPr>
        <w:rPr>
          <w:color w:val="000000"/>
        </w:rPr>
      </w:pPr>
    </w:p>
    <w:p w:rsidR="000727C7" w:rsidRDefault="000727C7" w:rsidP="000727C7">
      <w:pPr>
        <w:rPr>
          <w:color w:val="000000"/>
        </w:rPr>
      </w:pPr>
      <w:r>
        <w:rPr>
          <w:color w:val="000000"/>
        </w:rPr>
        <w:t>Savukārt citas īpaši aizsargājamas putnu sugas – ķikuta – populācijā vērojams būtisks un straujš pieaugums projekta teritorijā. Ņemot vērā to, ka šajā periodā kontroles maršrutos konstatēts ķikutu skaita samazinājums (2. pielikums), populācijas pārmaiņas projekta teritorijā varētu būt saistītas ar apsaimniekošanas pasākumiem.</w:t>
      </w:r>
    </w:p>
    <w:p w:rsidR="000727C7" w:rsidRDefault="000727C7" w:rsidP="000727C7">
      <w:pPr>
        <w:rPr>
          <w:color w:val="000000"/>
        </w:rPr>
      </w:pPr>
    </w:p>
    <w:p w:rsidR="000727C7" w:rsidRDefault="000727C7" w:rsidP="000727C7">
      <w:pPr>
        <w:rPr>
          <w:color w:val="000000"/>
        </w:rPr>
      </w:pPr>
      <w:r>
        <w:rPr>
          <w:color w:val="000000"/>
        </w:rPr>
        <w:t>Būtisku samazinājuma tendenci projekta teritorijā uzrāda ar krūmiem saistītās putnu sugas – kārklu ķauķis un krūmu ķauķis – un ormanītis. Abu ķauķu sugu samazinājums varētu liecināt par apsaimniekošanas pasākumu rezultātā mainītās ainavas būtisku ietekmi uz naktsputnu populācijām (Ķerus u.c. 2015). Diemžēl abas minētās sugas netika uzskaitītas kontroles maršrutos un 2016. gadā, tāpēc nav iespējams spriest par to populāciju pārmaiņām dabas parkā kopumā. Tomēr ņemot vērā sugu vispārīgo ekoloģiju un saistību ar krūmiem (Cramp 1992), kas ir nelabvēlīgs ainavas elements griezei (Abaja, Eriņš 2015), tas ir uztverams par liecību apsaimniekošanas pasākumu efektivitātei. Savukārt ormanīša populācijas izmaiņu līkne gan kontroles maršrutos, gan projekta teritorijā ir vizuāli līdzīga. Kontroles maršrutos populācijas samazinājums nav būtisks visticamāk tādēļ, ka ormanīša populācija īsi pirms projekta uzsākšanas ir piedzīvojusi īslaicīgu skaita pieaugumu. Varētu uzskatīt, ka šīs sugas sastopamības izmaiņas ietekmē no projekta viedokļa ārējie faktori, kas dominē visā Dvietes dabas parka teritorijā.</w:t>
      </w:r>
    </w:p>
    <w:p w:rsidR="000727C7" w:rsidRPr="00F4473F" w:rsidRDefault="000727C7" w:rsidP="000727C7"/>
    <w:p w:rsidR="000727C7" w:rsidRPr="00690F05" w:rsidRDefault="000727C7" w:rsidP="000727C7">
      <w:pPr>
        <w:pStyle w:val="Heading1"/>
        <w:rPr>
          <w:sz w:val="24"/>
        </w:rPr>
      </w:pPr>
      <w:bookmarkStart w:id="7" w:name="_Toc339031627"/>
      <w:bookmarkStart w:id="8" w:name="_Toc340844375"/>
      <w:r w:rsidRPr="00690F05">
        <w:rPr>
          <w:sz w:val="24"/>
        </w:rPr>
        <w:lastRenderedPageBreak/>
        <w:t>Literatūra</w:t>
      </w:r>
      <w:bookmarkEnd w:id="7"/>
      <w:bookmarkEnd w:id="8"/>
    </w:p>
    <w:p w:rsidR="000727C7" w:rsidRDefault="000727C7" w:rsidP="000727C7">
      <w:pPr>
        <w:keepNext/>
      </w:pPr>
    </w:p>
    <w:p w:rsidR="000727C7" w:rsidRPr="00293870" w:rsidRDefault="000727C7" w:rsidP="000727C7">
      <w:pPr>
        <w:ind w:left="540" w:hanging="540"/>
      </w:pPr>
      <w:r>
        <w:t xml:space="preserve">Abaja R., Eriņš G. 2015. Griezei </w:t>
      </w:r>
      <w:r>
        <w:rPr>
          <w:i/>
        </w:rPr>
        <w:t xml:space="preserve">Crex crex </w:t>
      </w:r>
      <w:r>
        <w:t xml:space="preserve">piemēroto biotopu modelēšana Dvietes palienes dabas parkā. - </w:t>
      </w:r>
      <w:r w:rsidRPr="003D6614">
        <w:t>Gr</w:t>
      </w:r>
      <w:r w:rsidRPr="003D6614">
        <w:rPr>
          <w:rFonts w:hint="eastAsia"/>
        </w:rPr>
        <w:t>ā</w:t>
      </w:r>
      <w:r w:rsidRPr="003D6614">
        <w:t>m. Upju palie</w:t>
      </w:r>
      <w:r w:rsidRPr="003D6614">
        <w:rPr>
          <w:rFonts w:hint="eastAsia"/>
        </w:rPr>
        <w:t>ņ</w:t>
      </w:r>
      <w:r w:rsidRPr="003D6614">
        <w:t>u atjauno</w:t>
      </w:r>
      <w:r w:rsidRPr="003D6614">
        <w:rPr>
          <w:rFonts w:hint="eastAsia"/>
        </w:rPr>
        <w:t>š</w:t>
      </w:r>
      <w:r w:rsidRPr="003D6614">
        <w:t>ana un apsaimnieko</w:t>
      </w:r>
      <w:r w:rsidRPr="003D6614">
        <w:rPr>
          <w:rFonts w:hint="eastAsia"/>
        </w:rPr>
        <w:t>š</w:t>
      </w:r>
      <w:r w:rsidRPr="003D6614">
        <w:t xml:space="preserve">ana: LIFE+ projekta </w:t>
      </w:r>
      <w:r w:rsidRPr="003D6614">
        <w:rPr>
          <w:rFonts w:hint="eastAsia"/>
        </w:rPr>
        <w:t>„</w:t>
      </w:r>
      <w:r w:rsidRPr="003D6614">
        <w:t>Dviete</w:t>
      </w:r>
      <w:r w:rsidRPr="003D6614">
        <w:rPr>
          <w:rFonts w:hint="eastAsia"/>
        </w:rPr>
        <w:t>”</w:t>
      </w:r>
      <w:r w:rsidRPr="003D6614">
        <w:t xml:space="preserve"> pieredze.</w:t>
      </w:r>
      <w:r>
        <w:t xml:space="preserve"> </w:t>
      </w:r>
      <w:r w:rsidRPr="003D6614">
        <w:t>Latvijas Dabas fonds, R</w:t>
      </w:r>
      <w:r w:rsidRPr="003D6614">
        <w:rPr>
          <w:rFonts w:hint="eastAsia"/>
        </w:rPr>
        <w:t>ī</w:t>
      </w:r>
      <w:r w:rsidRPr="003D6614">
        <w:t xml:space="preserve">ga, </w:t>
      </w:r>
      <w:r>
        <w:t>32. - 45</w:t>
      </w:r>
      <w:r w:rsidRPr="003D6614">
        <w:t xml:space="preserve">. </w:t>
      </w:r>
    </w:p>
    <w:p w:rsidR="000727C7" w:rsidRDefault="000727C7" w:rsidP="000727C7">
      <w:pPr>
        <w:ind w:left="540" w:hanging="540"/>
      </w:pPr>
      <w:r>
        <w:t>Auniņš A. 2013. Putnu BVZ noteikšana dabā. Lārmanis V. (red.). Bioloģiski vērtīgo zālāju kartēšanas metodika. Dabas aizsardzības pārvalde, Sigulda, 24 – 36.</w:t>
      </w:r>
    </w:p>
    <w:p w:rsidR="000727C7" w:rsidRDefault="000727C7" w:rsidP="000727C7">
      <w:pPr>
        <w:ind w:left="540" w:hanging="540"/>
      </w:pPr>
      <w:r w:rsidRPr="009A6219">
        <w:t>Cramp S. 1992. Handbook of the Birds of Europe, the Middle East and North Africa. The Birds of the Western Palearctic, vol. VI. Warblers. Oxford University Press, Oxford.</w:t>
      </w:r>
    </w:p>
    <w:p w:rsidR="000727C7" w:rsidRPr="00A724B2" w:rsidRDefault="000727C7" w:rsidP="000727C7">
      <w:pPr>
        <w:ind w:left="540" w:hanging="540"/>
      </w:pPr>
      <w:r>
        <w:t xml:space="preserve">Gruberts D. 2015. Dvietes palienes hidroloģiskā monitoringa rezultāti. - </w:t>
      </w:r>
      <w:r w:rsidRPr="003D6614">
        <w:t>Gr</w:t>
      </w:r>
      <w:r w:rsidRPr="003D6614">
        <w:rPr>
          <w:rFonts w:hint="eastAsia"/>
        </w:rPr>
        <w:t>ā</w:t>
      </w:r>
      <w:r w:rsidRPr="003D6614">
        <w:t>m. Upju palie</w:t>
      </w:r>
      <w:r w:rsidRPr="003D6614">
        <w:rPr>
          <w:rFonts w:hint="eastAsia"/>
        </w:rPr>
        <w:t>ņ</w:t>
      </w:r>
      <w:r w:rsidRPr="003D6614">
        <w:t>u atjauno</w:t>
      </w:r>
      <w:r w:rsidRPr="003D6614">
        <w:rPr>
          <w:rFonts w:hint="eastAsia"/>
        </w:rPr>
        <w:t>š</w:t>
      </w:r>
      <w:r w:rsidRPr="003D6614">
        <w:t>ana un apsaimnieko</w:t>
      </w:r>
      <w:r w:rsidRPr="003D6614">
        <w:rPr>
          <w:rFonts w:hint="eastAsia"/>
        </w:rPr>
        <w:t>š</w:t>
      </w:r>
      <w:r w:rsidRPr="003D6614">
        <w:t xml:space="preserve">ana: LIFE+ projekta </w:t>
      </w:r>
      <w:r w:rsidRPr="003D6614">
        <w:rPr>
          <w:rFonts w:hint="eastAsia"/>
        </w:rPr>
        <w:t>„</w:t>
      </w:r>
      <w:r w:rsidRPr="003D6614">
        <w:t>Dviete</w:t>
      </w:r>
      <w:r w:rsidRPr="003D6614">
        <w:rPr>
          <w:rFonts w:hint="eastAsia"/>
        </w:rPr>
        <w:t>”</w:t>
      </w:r>
      <w:r w:rsidRPr="003D6614">
        <w:t xml:space="preserve"> pieredze.</w:t>
      </w:r>
      <w:r>
        <w:t xml:space="preserve"> </w:t>
      </w:r>
      <w:r w:rsidRPr="003D6614">
        <w:t>Latvijas Dabas fonds, R</w:t>
      </w:r>
      <w:r w:rsidRPr="003D6614">
        <w:rPr>
          <w:rFonts w:hint="eastAsia"/>
        </w:rPr>
        <w:t>ī</w:t>
      </w:r>
      <w:r w:rsidRPr="003D6614">
        <w:t xml:space="preserve">ga, 4. - 16. </w:t>
      </w:r>
    </w:p>
    <w:p w:rsidR="000727C7" w:rsidRDefault="000727C7" w:rsidP="000727C7">
      <w:pPr>
        <w:ind w:left="720" w:hanging="720"/>
      </w:pPr>
      <w:r w:rsidRPr="00DA7DD3">
        <w:t>Keišs O. 2006</w:t>
      </w:r>
      <w:r>
        <w:t>a</w:t>
      </w:r>
      <w:r w:rsidRPr="00DA7DD3">
        <w:t xml:space="preserve">. Naktsputnu uzskaišu metodika: </w:t>
      </w:r>
      <w:hyperlink r:id="rId9" w:history="1">
        <w:r w:rsidRPr="00DA7DD3">
          <w:rPr>
            <w:rStyle w:val="Hyperlink"/>
          </w:rPr>
          <w:t>http://www.lob.lv/download/Naktsputni_lauksaimnieciba_met.doc</w:t>
        </w:r>
      </w:hyperlink>
      <w:r w:rsidRPr="00DA7DD3">
        <w:t xml:space="preserve"> </w:t>
      </w:r>
    </w:p>
    <w:p w:rsidR="000727C7" w:rsidRDefault="000727C7" w:rsidP="000727C7">
      <w:pPr>
        <w:ind w:left="540" w:hanging="540"/>
      </w:pPr>
      <w:r>
        <w:t xml:space="preserve">Keišs O. 2006b. Lauksaimniecības pārmaiņu ietekme uz griezes </w:t>
      </w:r>
      <w:r w:rsidRPr="007756F1">
        <w:t xml:space="preserve">Crex crex </w:t>
      </w:r>
      <w:r>
        <w:t>(L.) populāciju Latvijā: skaita dinamika, biotopu izvēle un populācijas struktūra. Doktora disertācija. Latvijas Universitātes bioloģijas fakultāte. 87.</w:t>
      </w:r>
    </w:p>
    <w:p w:rsidR="000727C7" w:rsidRDefault="000727C7" w:rsidP="000727C7">
      <w:pPr>
        <w:ind w:left="540" w:hanging="540"/>
      </w:pPr>
      <w:r>
        <w:t>Keišs O. 2016. Naktsputnu uzskaites lauksaimniecības zemēs Latvijā: 1989 – 2015. Putni dabā 2016/2: 10 – 12.</w:t>
      </w:r>
    </w:p>
    <w:p w:rsidR="000727C7" w:rsidRPr="00DA7DD3" w:rsidRDefault="000727C7" w:rsidP="000727C7">
      <w:pPr>
        <w:ind w:left="540" w:hanging="540"/>
      </w:pPr>
      <w:r w:rsidRPr="008D2031">
        <w:rPr>
          <w:rFonts w:hint="eastAsia"/>
        </w:rPr>
        <w:t>Ķ</w:t>
      </w:r>
      <w:r w:rsidRPr="008D2031">
        <w:t>erus V., Avoti</w:t>
      </w:r>
      <w:r w:rsidRPr="008D2031">
        <w:rPr>
          <w:rFonts w:hint="eastAsia"/>
        </w:rPr>
        <w:t>ņš</w:t>
      </w:r>
      <w:r w:rsidRPr="008D2031">
        <w:t xml:space="preserve"> A. jun., Reihmanis J., Drazdovskis D. 2015. Griezes Crex crex un citu lauksaimniec</w:t>
      </w:r>
      <w:r w:rsidRPr="008D2031">
        <w:rPr>
          <w:rFonts w:hint="eastAsia"/>
        </w:rPr>
        <w:t>ī</w:t>
      </w:r>
      <w:r w:rsidRPr="008D2031">
        <w:t>bas</w:t>
      </w:r>
      <w:r>
        <w:t xml:space="preserve"> </w:t>
      </w:r>
      <w:r w:rsidRPr="008D2031">
        <w:t>zem</w:t>
      </w:r>
      <w:r w:rsidRPr="008D2031">
        <w:rPr>
          <w:rFonts w:hint="eastAsia"/>
        </w:rPr>
        <w:t>ē</w:t>
      </w:r>
      <w:r w:rsidRPr="008D2031">
        <w:t>s sastopamo naktsputnu skaita p</w:t>
      </w:r>
      <w:r w:rsidRPr="008D2031">
        <w:rPr>
          <w:rFonts w:hint="eastAsia"/>
        </w:rPr>
        <w:t>ā</w:t>
      </w:r>
      <w:r w:rsidRPr="008D2031">
        <w:t>rmai</w:t>
      </w:r>
      <w:r w:rsidRPr="008D2031">
        <w:rPr>
          <w:rFonts w:hint="eastAsia"/>
        </w:rPr>
        <w:t>ņ</w:t>
      </w:r>
      <w:r w:rsidRPr="008D2031">
        <w:t>as Dvietes palienes dabas park</w:t>
      </w:r>
      <w:r w:rsidRPr="008D2031">
        <w:rPr>
          <w:rFonts w:hint="eastAsia"/>
        </w:rPr>
        <w:t>ā</w:t>
      </w:r>
      <w:r w:rsidRPr="008D2031">
        <w:t xml:space="preserve"> no 2006. l</w:t>
      </w:r>
      <w:r w:rsidRPr="008D2031">
        <w:rPr>
          <w:rFonts w:hint="eastAsia"/>
        </w:rPr>
        <w:t>ī</w:t>
      </w:r>
      <w:r w:rsidRPr="008D2031">
        <w:t>dz 2015.</w:t>
      </w:r>
      <w:r>
        <w:t xml:space="preserve"> </w:t>
      </w:r>
      <w:r w:rsidRPr="008D2031">
        <w:t xml:space="preserve">gadam. </w:t>
      </w:r>
      <w:r w:rsidRPr="008D2031">
        <w:rPr>
          <w:rFonts w:hint="eastAsia"/>
        </w:rPr>
        <w:t>–</w:t>
      </w:r>
      <w:r w:rsidRPr="008D2031">
        <w:t xml:space="preserve"> Gr</w:t>
      </w:r>
      <w:r w:rsidRPr="008D2031">
        <w:rPr>
          <w:rFonts w:hint="eastAsia"/>
        </w:rPr>
        <w:t>ā</w:t>
      </w:r>
      <w:r w:rsidRPr="008D2031">
        <w:t>m. Upju palie</w:t>
      </w:r>
      <w:r w:rsidRPr="008D2031">
        <w:rPr>
          <w:rFonts w:hint="eastAsia"/>
        </w:rPr>
        <w:t>ņ</w:t>
      </w:r>
      <w:r w:rsidRPr="008D2031">
        <w:t>u atjauno</w:t>
      </w:r>
      <w:r w:rsidRPr="008D2031">
        <w:rPr>
          <w:rFonts w:hint="eastAsia"/>
        </w:rPr>
        <w:t>š</w:t>
      </w:r>
      <w:r w:rsidRPr="008D2031">
        <w:t>ana un apsaimnieko</w:t>
      </w:r>
      <w:r w:rsidRPr="008D2031">
        <w:rPr>
          <w:rFonts w:hint="eastAsia"/>
        </w:rPr>
        <w:t>š</w:t>
      </w:r>
      <w:r w:rsidRPr="008D2031">
        <w:t xml:space="preserve">ana: LIFE+ projekta </w:t>
      </w:r>
      <w:r w:rsidRPr="008D2031">
        <w:rPr>
          <w:rFonts w:hint="eastAsia"/>
        </w:rPr>
        <w:t>„</w:t>
      </w:r>
      <w:r w:rsidRPr="008D2031">
        <w:t>Dviete</w:t>
      </w:r>
      <w:r w:rsidRPr="008D2031">
        <w:rPr>
          <w:rFonts w:hint="eastAsia"/>
        </w:rPr>
        <w:t>”</w:t>
      </w:r>
      <w:r w:rsidRPr="008D2031">
        <w:t xml:space="preserve"> pieredze.</w:t>
      </w:r>
      <w:r>
        <w:t xml:space="preserve"> </w:t>
      </w:r>
      <w:r w:rsidRPr="008D2031">
        <w:t>Latvijas Dabas fonds, R</w:t>
      </w:r>
      <w:r w:rsidRPr="008D2031">
        <w:rPr>
          <w:rFonts w:hint="eastAsia"/>
        </w:rPr>
        <w:t>ī</w:t>
      </w:r>
      <w:r w:rsidRPr="008D2031">
        <w:t>ga, 18. - 31. lpp.</w:t>
      </w:r>
    </w:p>
    <w:p w:rsidR="000727C7" w:rsidRPr="00DA7DD3" w:rsidRDefault="000727C7" w:rsidP="000727C7">
      <w:pPr>
        <w:ind w:left="720" w:hanging="720"/>
      </w:pPr>
      <w:r w:rsidRPr="00DA7DD3">
        <w:t>Manly  B.F.J., McDonald L.L., Thomas T.L., McDonald T.L., Erickson W.P. 2002. Resource Selection by Animals. Statistical Design and Analysis for Field Studies. Second Edition.</w:t>
      </w:r>
      <w:r w:rsidRPr="00DA7DD3">
        <w:rPr>
          <w:i/>
        </w:rPr>
        <w:t xml:space="preserve"> </w:t>
      </w:r>
      <w:r w:rsidRPr="00DA7DD3">
        <w:t>Kluwer Academic Publishers, Dordrecht, 221 pp.</w:t>
      </w:r>
    </w:p>
    <w:p w:rsidR="000727C7" w:rsidRPr="00DA7DD3" w:rsidRDefault="000727C7" w:rsidP="000727C7">
      <w:pPr>
        <w:ind w:left="720" w:hanging="720"/>
      </w:pPr>
      <w:r w:rsidRPr="00DA7DD3">
        <w:t>van der Meij T. 2007. BirdSTATs. Species Trends Analysis Tool (STAT) for European bird data. Manual. Bioland Informatie.</w:t>
      </w:r>
    </w:p>
    <w:p w:rsidR="000727C7" w:rsidRPr="00EF4E1F" w:rsidRDefault="000727C7" w:rsidP="000727C7">
      <w:pPr>
        <w:ind w:left="720" w:hanging="720"/>
      </w:pPr>
      <w:r w:rsidRPr="00DA7DD3">
        <w:t>Račinska I., Klepers A. 2008. Latvijas palieņu pļavu atjaunošana Eiropas Savienības prioritāro sugu un biotopu saglabāšanai. 2004–2008. Projekta pārskats.</w:t>
      </w:r>
      <w:r w:rsidRPr="00DA7DD3">
        <w:rPr>
          <w:i/>
        </w:rPr>
        <w:t xml:space="preserve"> </w:t>
      </w:r>
      <w:r w:rsidRPr="00DA7DD3">
        <w:t>Latvijas Dabas fonds.</w:t>
      </w:r>
    </w:p>
    <w:p w:rsidR="000727C7" w:rsidRPr="00690F05" w:rsidRDefault="000727C7" w:rsidP="000727C7">
      <w:pPr>
        <w:pStyle w:val="Heading1"/>
        <w:jc w:val="center"/>
        <w:rPr>
          <w:sz w:val="24"/>
        </w:rPr>
      </w:pPr>
      <w:r w:rsidRPr="00690F05">
        <w:rPr>
          <w:sz w:val="24"/>
        </w:rPr>
        <w:br w:type="page"/>
      </w:r>
    </w:p>
    <w:p w:rsidR="000727C7" w:rsidRPr="00690F05" w:rsidRDefault="000727C7" w:rsidP="000727C7">
      <w:pPr>
        <w:pStyle w:val="Heading1"/>
        <w:jc w:val="center"/>
        <w:rPr>
          <w:sz w:val="24"/>
          <w:highlight w:val="yellow"/>
        </w:rPr>
      </w:pPr>
    </w:p>
    <w:p w:rsidR="000727C7" w:rsidRPr="00690F05" w:rsidRDefault="000727C7" w:rsidP="000727C7">
      <w:pPr>
        <w:pStyle w:val="Heading1"/>
        <w:jc w:val="center"/>
        <w:rPr>
          <w:sz w:val="24"/>
          <w:highlight w:val="yellow"/>
        </w:rPr>
      </w:pPr>
    </w:p>
    <w:p w:rsidR="000727C7" w:rsidRPr="00690F05" w:rsidRDefault="000727C7" w:rsidP="000727C7">
      <w:pPr>
        <w:pStyle w:val="Heading1"/>
        <w:jc w:val="center"/>
        <w:rPr>
          <w:sz w:val="24"/>
          <w:highlight w:val="yellow"/>
        </w:rPr>
      </w:pPr>
    </w:p>
    <w:p w:rsidR="000727C7" w:rsidRPr="00690F05" w:rsidRDefault="000727C7" w:rsidP="000727C7">
      <w:pPr>
        <w:pStyle w:val="Heading1"/>
        <w:jc w:val="center"/>
        <w:rPr>
          <w:sz w:val="24"/>
          <w:highlight w:val="yellow"/>
        </w:rPr>
      </w:pPr>
    </w:p>
    <w:p w:rsidR="000727C7" w:rsidRPr="00690F05" w:rsidRDefault="000727C7" w:rsidP="000727C7">
      <w:pPr>
        <w:pStyle w:val="Heading1"/>
        <w:jc w:val="center"/>
        <w:rPr>
          <w:sz w:val="24"/>
          <w:highlight w:val="yellow"/>
        </w:rPr>
      </w:pPr>
    </w:p>
    <w:p w:rsidR="000727C7" w:rsidRPr="00690F05" w:rsidRDefault="000727C7" w:rsidP="000727C7">
      <w:pPr>
        <w:pStyle w:val="Heading1"/>
        <w:jc w:val="center"/>
        <w:rPr>
          <w:sz w:val="24"/>
          <w:highlight w:val="yellow"/>
        </w:rPr>
      </w:pPr>
    </w:p>
    <w:p w:rsidR="002C4BE1" w:rsidRDefault="000727C7" w:rsidP="000727C7">
      <w:pPr>
        <w:pStyle w:val="Heading1"/>
        <w:jc w:val="center"/>
        <w:rPr>
          <w:rFonts w:ascii="Times New Roman" w:hAnsi="Times New Roman" w:cs="Times New Roman"/>
          <w:bCs w:val="0"/>
          <w:kern w:val="0"/>
          <w:sz w:val="24"/>
          <w:szCs w:val="24"/>
        </w:rPr>
      </w:pPr>
      <w:r w:rsidRPr="006D5D41">
        <w:rPr>
          <w:b w:val="0"/>
          <w:szCs w:val="40"/>
        </w:rPr>
        <w:t>PIELIKUMI</w:t>
      </w:r>
      <w:r w:rsidRPr="006D5D41">
        <w:rPr>
          <w:rFonts w:ascii="Times New Roman" w:hAnsi="Times New Roman" w:cs="Times New Roman"/>
          <w:bCs w:val="0"/>
          <w:kern w:val="0"/>
          <w:sz w:val="24"/>
          <w:szCs w:val="24"/>
        </w:rPr>
        <w:t xml:space="preserve"> </w:t>
      </w:r>
    </w:p>
    <w:p w:rsidR="002C4BE1" w:rsidRDefault="002C4BE1">
      <w:pPr>
        <w:spacing w:after="200" w:line="276" w:lineRule="auto"/>
        <w:rPr>
          <w:b/>
        </w:rPr>
      </w:pPr>
      <w:r>
        <w:rPr>
          <w:bCs/>
        </w:rPr>
        <w:br w:type="page"/>
      </w:r>
    </w:p>
    <w:p w:rsidR="000727C7" w:rsidRDefault="000727C7" w:rsidP="000727C7">
      <w:pPr>
        <w:pStyle w:val="Heading1"/>
        <w:jc w:val="center"/>
        <w:rPr>
          <w:rFonts w:ascii="Times New Roman" w:hAnsi="Times New Roman" w:cs="Times New Roman"/>
          <w:bCs w:val="0"/>
          <w:kern w:val="0"/>
          <w:sz w:val="24"/>
          <w:szCs w:val="24"/>
        </w:rPr>
      </w:pPr>
    </w:p>
    <w:p w:rsidR="000727C7" w:rsidRPr="006D5D41" w:rsidRDefault="000727C7" w:rsidP="000727C7">
      <w:pPr>
        <w:ind w:left="540" w:hanging="540"/>
        <w:jc w:val="right"/>
      </w:pPr>
      <w:r w:rsidRPr="006D5D41">
        <w:t>1. pielikums</w:t>
      </w:r>
    </w:p>
    <w:p w:rsidR="000727C7" w:rsidRPr="006D5D41" w:rsidRDefault="000727C7" w:rsidP="000727C7">
      <w:pPr>
        <w:ind w:left="540" w:hanging="540"/>
      </w:pPr>
      <w:r w:rsidRPr="006D5D41">
        <w:t xml:space="preserve">2011.–2016. g. Dvietes dabas parkā uzskaitīto griežu </w:t>
      </w:r>
      <w:r w:rsidRPr="006D5D41">
        <w:rPr>
          <w:i/>
        </w:rPr>
        <w:t xml:space="preserve">Crex crex </w:t>
      </w:r>
      <w:r w:rsidRPr="006D5D41">
        <w:t>skaits.</w:t>
      </w:r>
    </w:p>
    <w:tbl>
      <w:tblPr>
        <w:tblW w:w="10099" w:type="dxa"/>
        <w:jc w:val="center"/>
        <w:tblLook w:val="04A0" w:firstRow="1" w:lastRow="0" w:firstColumn="1" w:lastColumn="0" w:noHBand="0" w:noVBand="1"/>
      </w:tblPr>
      <w:tblGrid>
        <w:gridCol w:w="696"/>
        <w:gridCol w:w="2967"/>
        <w:gridCol w:w="960"/>
        <w:gridCol w:w="960"/>
        <w:gridCol w:w="960"/>
        <w:gridCol w:w="960"/>
        <w:gridCol w:w="960"/>
        <w:gridCol w:w="960"/>
        <w:gridCol w:w="960"/>
      </w:tblGrid>
      <w:tr w:rsidR="000727C7" w:rsidRPr="000738D2" w:rsidTr="001E2F07">
        <w:trPr>
          <w:trHeight w:val="288"/>
          <w:jc w:val="center"/>
        </w:trPr>
        <w:tc>
          <w:tcPr>
            <w:tcW w:w="3379" w:type="dxa"/>
            <w:gridSpan w:val="2"/>
            <w:vMerge w:val="restart"/>
            <w:tcBorders>
              <w:top w:val="nil"/>
              <w:left w:val="nil"/>
              <w:bottom w:val="single" w:sz="12" w:space="0" w:color="auto"/>
              <w:right w:val="nil"/>
            </w:tcBorders>
            <w:shd w:val="clear" w:color="auto" w:fill="auto"/>
            <w:noWrap/>
            <w:vAlign w:val="bottom"/>
            <w:hideMark/>
          </w:tcPr>
          <w:p w:rsidR="000727C7" w:rsidRPr="000738D2" w:rsidRDefault="000727C7" w:rsidP="001E2F07"/>
        </w:tc>
        <w:tc>
          <w:tcPr>
            <w:tcW w:w="6720" w:type="dxa"/>
            <w:gridSpan w:val="7"/>
            <w:tcBorders>
              <w:top w:val="nil"/>
              <w:left w:val="nil"/>
              <w:bottom w:val="single" w:sz="12"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Maršruts</w:t>
            </w:r>
          </w:p>
        </w:tc>
      </w:tr>
      <w:tr w:rsidR="000727C7" w:rsidRPr="000738D2" w:rsidTr="001E2F07">
        <w:trPr>
          <w:trHeight w:val="288"/>
          <w:jc w:val="center"/>
        </w:trPr>
        <w:tc>
          <w:tcPr>
            <w:tcW w:w="3379" w:type="dxa"/>
            <w:gridSpan w:val="2"/>
            <w:vMerge/>
            <w:tcBorders>
              <w:top w:val="nil"/>
              <w:left w:val="nil"/>
              <w:bottom w:val="single" w:sz="12" w:space="0" w:color="auto"/>
              <w:right w:val="single" w:sz="4" w:space="0" w:color="auto"/>
            </w:tcBorders>
            <w:vAlign w:val="center"/>
            <w:hideMark/>
          </w:tcPr>
          <w:p w:rsidR="000727C7" w:rsidRPr="000738D2" w:rsidRDefault="000727C7" w:rsidP="001E2F07"/>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0738D2">
              <w:rPr>
                <w:color w:val="000000"/>
              </w:rPr>
              <w:t>K-1</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0738D2">
              <w:rPr>
                <w:color w:val="000000"/>
              </w:rPr>
              <w:t>K-2</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0738D2">
              <w:rPr>
                <w:color w:val="000000"/>
              </w:rPr>
              <w:t>K-3</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0738D2">
              <w:rPr>
                <w:color w:val="000000"/>
              </w:rPr>
              <w:t>K-4</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0738D2">
              <w:rPr>
                <w:color w:val="000000"/>
              </w:rPr>
              <w:t>K-5</w:t>
            </w:r>
          </w:p>
        </w:tc>
        <w:tc>
          <w:tcPr>
            <w:tcW w:w="960"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0738D2">
              <w:rPr>
                <w:color w:val="000000"/>
              </w:rPr>
              <w:t>P-1</w:t>
            </w:r>
          </w:p>
        </w:tc>
        <w:tc>
          <w:tcPr>
            <w:tcW w:w="960" w:type="dxa"/>
            <w:tcBorders>
              <w:top w:val="single" w:sz="12" w:space="0" w:color="auto"/>
              <w:left w:val="single" w:sz="4" w:space="0" w:color="auto"/>
              <w:bottom w:val="single" w:sz="12" w:space="0" w:color="auto"/>
              <w:right w:val="nil"/>
            </w:tcBorders>
            <w:shd w:val="clear" w:color="auto" w:fill="auto"/>
            <w:noWrap/>
            <w:vAlign w:val="bottom"/>
            <w:hideMark/>
          </w:tcPr>
          <w:p w:rsidR="000727C7" w:rsidRPr="000738D2" w:rsidRDefault="000727C7" w:rsidP="001E2F07">
            <w:pPr>
              <w:rPr>
                <w:color w:val="000000"/>
              </w:rPr>
            </w:pPr>
            <w:r w:rsidRPr="000738D2">
              <w:rPr>
                <w:color w:val="000000"/>
              </w:rPr>
              <w:t>P-2</w:t>
            </w:r>
          </w:p>
        </w:tc>
      </w:tr>
      <w:tr w:rsidR="000727C7" w:rsidRPr="000738D2" w:rsidTr="001E2F07">
        <w:trPr>
          <w:trHeight w:val="288"/>
          <w:jc w:val="center"/>
        </w:trPr>
        <w:tc>
          <w:tcPr>
            <w:tcW w:w="412" w:type="dxa"/>
            <w:vMerge w:val="restart"/>
            <w:tcBorders>
              <w:top w:val="single" w:sz="12" w:space="0" w:color="auto"/>
              <w:left w:val="nil"/>
              <w:bottom w:val="single" w:sz="4" w:space="0" w:color="000000"/>
              <w:right w:val="nil"/>
            </w:tcBorders>
            <w:shd w:val="clear" w:color="auto" w:fill="auto"/>
            <w:noWrap/>
            <w:vAlign w:val="center"/>
            <w:hideMark/>
          </w:tcPr>
          <w:p w:rsidR="000727C7" w:rsidRPr="000738D2" w:rsidRDefault="000727C7" w:rsidP="001E2F07">
            <w:pPr>
              <w:jc w:val="center"/>
              <w:rPr>
                <w:color w:val="000000"/>
              </w:rPr>
            </w:pPr>
            <w:r w:rsidRPr="000738D2">
              <w:rPr>
                <w:color w:val="000000"/>
              </w:rPr>
              <w:t>2011</w:t>
            </w:r>
          </w:p>
        </w:tc>
        <w:tc>
          <w:tcPr>
            <w:tcW w:w="2967" w:type="dxa"/>
            <w:tcBorders>
              <w:top w:val="single" w:sz="12"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Pirmā uzskaite</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13</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6</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26</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13</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w:t>
            </w:r>
          </w:p>
        </w:tc>
        <w:tc>
          <w:tcPr>
            <w:tcW w:w="960" w:type="dxa"/>
            <w:tcBorders>
              <w:top w:val="single" w:sz="12"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3</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sidRPr="000738D2">
              <w:rPr>
                <w:color w:val="000000"/>
              </w:rPr>
              <w:t>Otr</w:t>
            </w:r>
            <w:r>
              <w:rPr>
                <w:color w:val="000000"/>
              </w:rPr>
              <w:t>ā uzskaite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5</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Maks. vienā uzskaitē</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5</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 xml:space="preserve">Vidējais griežu skaits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8</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4</w:t>
            </w:r>
          </w:p>
        </w:tc>
      </w:tr>
      <w:tr w:rsidR="000727C7" w:rsidRPr="000738D2" w:rsidTr="001E2F07">
        <w:trPr>
          <w:trHeight w:val="288"/>
          <w:jc w:val="center"/>
        </w:trPr>
        <w:tc>
          <w:tcPr>
            <w:tcW w:w="412" w:type="dxa"/>
            <w:vMerge/>
            <w:tcBorders>
              <w:top w:val="nil"/>
              <w:left w:val="nil"/>
              <w:bottom w:val="single" w:sz="12" w:space="0" w:color="auto"/>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0738D2">
              <w:rPr>
                <w:color w:val="000000"/>
              </w:rPr>
              <w:t>Vid</w:t>
            </w:r>
            <w:r>
              <w:rPr>
                <w:color w:val="000000"/>
              </w:rPr>
              <w:t>ējais griežu skaits vienā uzskaites kilometrā</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3.88</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2.01</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1.82</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3.6</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4.44</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1.57</w:t>
            </w:r>
          </w:p>
        </w:tc>
        <w:tc>
          <w:tcPr>
            <w:tcW w:w="960" w:type="dxa"/>
            <w:tcBorders>
              <w:top w:val="single" w:sz="4" w:space="0" w:color="auto"/>
              <w:left w:val="single" w:sz="4" w:space="0" w:color="auto"/>
              <w:bottom w:val="single" w:sz="12"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0.78</w:t>
            </w:r>
          </w:p>
        </w:tc>
      </w:tr>
      <w:tr w:rsidR="000727C7" w:rsidRPr="000738D2" w:rsidTr="001E2F07">
        <w:trPr>
          <w:trHeight w:val="288"/>
          <w:jc w:val="center"/>
        </w:trPr>
        <w:tc>
          <w:tcPr>
            <w:tcW w:w="412" w:type="dxa"/>
            <w:vMerge w:val="restart"/>
            <w:tcBorders>
              <w:top w:val="single" w:sz="12" w:space="0" w:color="auto"/>
              <w:left w:val="nil"/>
              <w:bottom w:val="single" w:sz="4" w:space="0" w:color="000000"/>
              <w:right w:val="nil"/>
            </w:tcBorders>
            <w:shd w:val="clear" w:color="auto" w:fill="auto"/>
            <w:noWrap/>
            <w:vAlign w:val="center"/>
            <w:hideMark/>
          </w:tcPr>
          <w:p w:rsidR="000727C7" w:rsidRPr="000738D2" w:rsidRDefault="000727C7" w:rsidP="001E2F07">
            <w:pPr>
              <w:jc w:val="center"/>
              <w:rPr>
                <w:color w:val="000000"/>
              </w:rPr>
            </w:pPr>
            <w:r w:rsidRPr="000738D2">
              <w:rPr>
                <w:color w:val="000000"/>
              </w:rPr>
              <w:t>2012</w:t>
            </w:r>
          </w:p>
        </w:tc>
        <w:tc>
          <w:tcPr>
            <w:tcW w:w="2967" w:type="dxa"/>
            <w:tcBorders>
              <w:top w:val="single" w:sz="12"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Pirmā uzskaite</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5</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6</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51</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w:t>
            </w:r>
          </w:p>
        </w:tc>
        <w:tc>
          <w:tcPr>
            <w:tcW w:w="960" w:type="dxa"/>
            <w:tcBorders>
              <w:top w:val="single" w:sz="12"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4</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sidRPr="00E84898">
              <w:rPr>
                <w:color w:val="000000"/>
              </w:rPr>
              <w:t>Otr</w:t>
            </w:r>
            <w:r>
              <w:rPr>
                <w:color w:val="000000"/>
              </w:rPr>
              <w:t>ā uzskaite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5</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6</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Maks. vienā uzskaitē</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5</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6</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Vidējais griežu skaits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7</w:t>
            </w:r>
            <w:r>
              <w:rPr>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6</w:t>
            </w:r>
            <w:r>
              <w:rPr>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8</w:t>
            </w:r>
            <w:r>
              <w:rPr>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w:t>
            </w:r>
            <w:r>
              <w:rPr>
                <w:color w:val="000000"/>
              </w:rPr>
              <w:t>.0</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5</w:t>
            </w:r>
            <w:r>
              <w:rPr>
                <w:color w:val="000000"/>
              </w:rPr>
              <w:t>.0</w:t>
            </w:r>
          </w:p>
        </w:tc>
      </w:tr>
      <w:tr w:rsidR="000727C7" w:rsidRPr="000738D2" w:rsidTr="001E2F07">
        <w:trPr>
          <w:trHeight w:val="288"/>
          <w:jc w:val="center"/>
        </w:trPr>
        <w:tc>
          <w:tcPr>
            <w:tcW w:w="412" w:type="dxa"/>
            <w:vMerge/>
            <w:tcBorders>
              <w:top w:val="nil"/>
              <w:left w:val="nil"/>
              <w:bottom w:val="single" w:sz="12" w:space="0" w:color="auto"/>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E84898">
              <w:rPr>
                <w:color w:val="000000"/>
              </w:rPr>
              <w:t>Vid</w:t>
            </w:r>
            <w:r>
              <w:rPr>
                <w:color w:val="000000"/>
              </w:rPr>
              <w:t>ējais griežu skaits vienā uzskaites kilometrā</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2.17</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1.85</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3.77</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5.43</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3.08</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0.79</w:t>
            </w:r>
          </w:p>
        </w:tc>
        <w:tc>
          <w:tcPr>
            <w:tcW w:w="960" w:type="dxa"/>
            <w:tcBorders>
              <w:top w:val="single" w:sz="4" w:space="0" w:color="auto"/>
              <w:left w:val="single" w:sz="4" w:space="0" w:color="auto"/>
              <w:bottom w:val="single" w:sz="12"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0.97</w:t>
            </w:r>
          </w:p>
        </w:tc>
      </w:tr>
      <w:tr w:rsidR="000727C7" w:rsidRPr="000738D2" w:rsidTr="001E2F07">
        <w:trPr>
          <w:trHeight w:val="288"/>
          <w:jc w:val="center"/>
        </w:trPr>
        <w:tc>
          <w:tcPr>
            <w:tcW w:w="412" w:type="dxa"/>
            <w:vMerge w:val="restart"/>
            <w:tcBorders>
              <w:top w:val="single" w:sz="12" w:space="0" w:color="auto"/>
              <w:left w:val="nil"/>
              <w:bottom w:val="single" w:sz="4" w:space="0" w:color="000000"/>
              <w:right w:val="nil"/>
            </w:tcBorders>
            <w:shd w:val="clear" w:color="auto" w:fill="auto"/>
            <w:noWrap/>
            <w:vAlign w:val="center"/>
            <w:hideMark/>
          </w:tcPr>
          <w:p w:rsidR="000727C7" w:rsidRPr="000738D2" w:rsidRDefault="000727C7" w:rsidP="001E2F07">
            <w:pPr>
              <w:jc w:val="center"/>
              <w:rPr>
                <w:color w:val="000000"/>
              </w:rPr>
            </w:pPr>
            <w:r w:rsidRPr="000738D2">
              <w:rPr>
                <w:color w:val="000000"/>
              </w:rPr>
              <w:t>2013</w:t>
            </w:r>
          </w:p>
        </w:tc>
        <w:tc>
          <w:tcPr>
            <w:tcW w:w="2967" w:type="dxa"/>
            <w:tcBorders>
              <w:top w:val="single" w:sz="12"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Pirmā uzskaite</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11</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15</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50</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7</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12"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5</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sidRPr="00E84898">
              <w:rPr>
                <w:color w:val="000000"/>
              </w:rPr>
              <w:t>Otr</w:t>
            </w:r>
            <w:r>
              <w:rPr>
                <w:color w:val="000000"/>
              </w:rPr>
              <w:t>ā uzskaite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12</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Maks. vienā uzskaitē</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12</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 xml:space="preserve">Vidējais griežu skaits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10.5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r>
              <w:rPr>
                <w:color w:val="000000"/>
              </w:rPr>
              <w:t>.0</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8.5</w:t>
            </w:r>
          </w:p>
        </w:tc>
      </w:tr>
      <w:tr w:rsidR="000727C7" w:rsidRPr="000738D2" w:rsidTr="001E2F07">
        <w:trPr>
          <w:trHeight w:val="288"/>
          <w:jc w:val="center"/>
        </w:trPr>
        <w:tc>
          <w:tcPr>
            <w:tcW w:w="412" w:type="dxa"/>
            <w:vMerge/>
            <w:tcBorders>
              <w:top w:val="nil"/>
              <w:left w:val="nil"/>
              <w:bottom w:val="single" w:sz="12" w:space="0" w:color="auto"/>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E84898">
              <w:rPr>
                <w:color w:val="000000"/>
              </w:rPr>
              <w:t>Vid</w:t>
            </w:r>
            <w:r>
              <w:rPr>
                <w:color w:val="000000"/>
              </w:rPr>
              <w:t>ējais griežu skaits vienā uzskaites kilometrā</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3.26</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3.54</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3.04</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5.14</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2.5</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2.75</w:t>
            </w:r>
          </w:p>
        </w:tc>
        <w:tc>
          <w:tcPr>
            <w:tcW w:w="960" w:type="dxa"/>
            <w:tcBorders>
              <w:top w:val="single" w:sz="4" w:space="0" w:color="auto"/>
              <w:left w:val="single" w:sz="4" w:space="0" w:color="auto"/>
              <w:bottom w:val="single" w:sz="12"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1.66</w:t>
            </w:r>
          </w:p>
        </w:tc>
      </w:tr>
      <w:tr w:rsidR="000727C7" w:rsidRPr="000738D2" w:rsidTr="001E2F07">
        <w:trPr>
          <w:trHeight w:val="288"/>
          <w:jc w:val="center"/>
        </w:trPr>
        <w:tc>
          <w:tcPr>
            <w:tcW w:w="412" w:type="dxa"/>
            <w:vMerge w:val="restart"/>
            <w:tcBorders>
              <w:top w:val="single" w:sz="12" w:space="0" w:color="auto"/>
              <w:left w:val="nil"/>
              <w:bottom w:val="single" w:sz="4" w:space="0" w:color="000000"/>
              <w:right w:val="nil"/>
            </w:tcBorders>
            <w:shd w:val="clear" w:color="auto" w:fill="auto"/>
            <w:noWrap/>
            <w:vAlign w:val="center"/>
            <w:hideMark/>
          </w:tcPr>
          <w:p w:rsidR="000727C7" w:rsidRPr="000738D2" w:rsidRDefault="000727C7" w:rsidP="001E2F07">
            <w:pPr>
              <w:jc w:val="center"/>
              <w:rPr>
                <w:color w:val="000000"/>
              </w:rPr>
            </w:pPr>
            <w:r w:rsidRPr="000738D2">
              <w:rPr>
                <w:color w:val="000000"/>
              </w:rPr>
              <w:t>2014</w:t>
            </w:r>
          </w:p>
        </w:tc>
        <w:tc>
          <w:tcPr>
            <w:tcW w:w="2967" w:type="dxa"/>
            <w:tcBorders>
              <w:top w:val="single" w:sz="12"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Pirmā uzskaite</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12</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18</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33</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8</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9</w:t>
            </w:r>
          </w:p>
        </w:tc>
        <w:tc>
          <w:tcPr>
            <w:tcW w:w="960" w:type="dxa"/>
            <w:tcBorders>
              <w:top w:val="single" w:sz="12"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1</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sidRPr="00E84898">
              <w:rPr>
                <w:color w:val="000000"/>
              </w:rPr>
              <w:t>Otr</w:t>
            </w:r>
            <w:r>
              <w:rPr>
                <w:color w:val="000000"/>
              </w:rPr>
              <w:t>ā uzskaite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13</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3</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Maks. vienā uzskaitē</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13</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3</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 xml:space="preserve">Vidējais griežu skaits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11</w:t>
            </w:r>
            <w:r>
              <w:rPr>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35</w:t>
            </w:r>
            <w:r>
              <w:rPr>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11</w:t>
            </w:r>
            <w:r>
              <w:rPr>
                <w:color w:val="000000"/>
              </w:rPr>
              <w:t>.0</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2</w:t>
            </w:r>
            <w:r>
              <w:rPr>
                <w:color w:val="000000"/>
              </w:rPr>
              <w:t>.0</w:t>
            </w:r>
          </w:p>
        </w:tc>
      </w:tr>
      <w:tr w:rsidR="000727C7" w:rsidRPr="000738D2" w:rsidTr="001E2F07">
        <w:trPr>
          <w:trHeight w:val="288"/>
          <w:jc w:val="center"/>
        </w:trPr>
        <w:tc>
          <w:tcPr>
            <w:tcW w:w="412" w:type="dxa"/>
            <w:vMerge/>
            <w:tcBorders>
              <w:top w:val="nil"/>
              <w:left w:val="nil"/>
              <w:bottom w:val="single" w:sz="12" w:space="0" w:color="auto"/>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E84898">
              <w:rPr>
                <w:color w:val="000000"/>
              </w:rPr>
              <w:t>Vid</w:t>
            </w:r>
            <w:r>
              <w:rPr>
                <w:color w:val="000000"/>
              </w:rPr>
              <w:t>ējais griežu skaits vienā uzskaites kilometrā</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3.42</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3.55</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3.53</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2.5</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2.16</w:t>
            </w:r>
          </w:p>
        </w:tc>
        <w:tc>
          <w:tcPr>
            <w:tcW w:w="960" w:type="dxa"/>
            <w:tcBorders>
              <w:top w:val="single" w:sz="4" w:space="0" w:color="auto"/>
              <w:left w:val="single" w:sz="4" w:space="0" w:color="auto"/>
              <w:bottom w:val="single" w:sz="12"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0.39</w:t>
            </w:r>
          </w:p>
        </w:tc>
      </w:tr>
      <w:tr w:rsidR="000727C7" w:rsidRPr="000738D2" w:rsidTr="001E2F07">
        <w:trPr>
          <w:trHeight w:val="288"/>
          <w:jc w:val="center"/>
        </w:trPr>
        <w:tc>
          <w:tcPr>
            <w:tcW w:w="412" w:type="dxa"/>
            <w:vMerge w:val="restart"/>
            <w:tcBorders>
              <w:top w:val="single" w:sz="12" w:space="0" w:color="auto"/>
              <w:left w:val="nil"/>
              <w:bottom w:val="single" w:sz="4" w:space="0" w:color="000000"/>
              <w:right w:val="nil"/>
            </w:tcBorders>
            <w:shd w:val="clear" w:color="auto" w:fill="auto"/>
            <w:noWrap/>
            <w:vAlign w:val="center"/>
            <w:hideMark/>
          </w:tcPr>
          <w:p w:rsidR="000727C7" w:rsidRPr="000738D2" w:rsidRDefault="000727C7" w:rsidP="001E2F07">
            <w:pPr>
              <w:jc w:val="center"/>
              <w:rPr>
                <w:color w:val="000000"/>
              </w:rPr>
            </w:pPr>
            <w:r w:rsidRPr="000738D2">
              <w:rPr>
                <w:color w:val="000000"/>
              </w:rPr>
              <w:t>2015</w:t>
            </w:r>
          </w:p>
        </w:tc>
        <w:tc>
          <w:tcPr>
            <w:tcW w:w="2967" w:type="dxa"/>
            <w:tcBorders>
              <w:top w:val="single" w:sz="12"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Pirmā uzskaite</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11</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12</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10</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26</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15</w:t>
            </w:r>
          </w:p>
        </w:tc>
        <w:tc>
          <w:tcPr>
            <w:tcW w:w="960" w:type="dxa"/>
            <w:tcBorders>
              <w:top w:val="single" w:sz="12"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9</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sidRPr="00E84898">
              <w:rPr>
                <w:color w:val="000000"/>
              </w:rPr>
              <w:t>Otr</w:t>
            </w:r>
            <w:r>
              <w:rPr>
                <w:color w:val="000000"/>
              </w:rPr>
              <w:t>ā uzskaite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11</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Maks. vienā uzskaitē</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15</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14</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 xml:space="preserve">Vidējais griežu skaits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r>
              <w:rPr>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14</w:t>
            </w:r>
            <w:r>
              <w:rPr>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31</w:t>
            </w:r>
            <w:r>
              <w:rPr>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13</w:t>
            </w:r>
            <w:r>
              <w:rPr>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13</w:t>
            </w:r>
            <w:r>
              <w:rPr>
                <w:color w:val="000000"/>
              </w:rPr>
              <w:t>.0</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11.5</w:t>
            </w:r>
          </w:p>
        </w:tc>
      </w:tr>
      <w:tr w:rsidR="000727C7" w:rsidRPr="000738D2" w:rsidTr="001E2F07">
        <w:trPr>
          <w:trHeight w:val="288"/>
          <w:jc w:val="center"/>
        </w:trPr>
        <w:tc>
          <w:tcPr>
            <w:tcW w:w="412" w:type="dxa"/>
            <w:vMerge/>
            <w:tcBorders>
              <w:top w:val="nil"/>
              <w:left w:val="nil"/>
              <w:bottom w:val="single" w:sz="12" w:space="0" w:color="auto"/>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E84898">
              <w:rPr>
                <w:color w:val="000000"/>
              </w:rPr>
              <w:t>Vid</w:t>
            </w:r>
            <w:r>
              <w:rPr>
                <w:color w:val="000000"/>
              </w:rPr>
              <w:t>ējais griežu skaits vienā uzskaites kilometrā</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4.35</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4.32</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3.04</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3.54</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5</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2.55</w:t>
            </w:r>
          </w:p>
        </w:tc>
        <w:tc>
          <w:tcPr>
            <w:tcW w:w="960" w:type="dxa"/>
            <w:tcBorders>
              <w:top w:val="single" w:sz="4" w:space="0" w:color="auto"/>
              <w:left w:val="single" w:sz="4" w:space="0" w:color="auto"/>
              <w:bottom w:val="single" w:sz="12"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2.25</w:t>
            </w:r>
          </w:p>
        </w:tc>
      </w:tr>
      <w:tr w:rsidR="000727C7" w:rsidRPr="000738D2" w:rsidTr="001E2F07">
        <w:trPr>
          <w:trHeight w:val="288"/>
          <w:jc w:val="center"/>
        </w:trPr>
        <w:tc>
          <w:tcPr>
            <w:tcW w:w="412" w:type="dxa"/>
            <w:vMerge w:val="restart"/>
            <w:tcBorders>
              <w:top w:val="single" w:sz="12" w:space="0" w:color="auto"/>
              <w:left w:val="nil"/>
              <w:bottom w:val="single" w:sz="4" w:space="0" w:color="000000"/>
              <w:right w:val="nil"/>
            </w:tcBorders>
            <w:shd w:val="clear" w:color="auto" w:fill="auto"/>
            <w:noWrap/>
            <w:vAlign w:val="center"/>
            <w:hideMark/>
          </w:tcPr>
          <w:p w:rsidR="000727C7" w:rsidRPr="000738D2" w:rsidRDefault="000727C7" w:rsidP="001E2F07">
            <w:pPr>
              <w:jc w:val="center"/>
              <w:rPr>
                <w:color w:val="000000"/>
              </w:rPr>
            </w:pPr>
            <w:r w:rsidRPr="000738D2">
              <w:rPr>
                <w:color w:val="000000"/>
              </w:rPr>
              <w:t>2016</w:t>
            </w:r>
          </w:p>
        </w:tc>
        <w:tc>
          <w:tcPr>
            <w:tcW w:w="2967" w:type="dxa"/>
            <w:tcBorders>
              <w:top w:val="single" w:sz="12"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Pirmā uzskaite</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9</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22</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35</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12</w:t>
            </w:r>
          </w:p>
        </w:tc>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w:t>
            </w:r>
          </w:p>
        </w:tc>
        <w:tc>
          <w:tcPr>
            <w:tcW w:w="960" w:type="dxa"/>
            <w:tcBorders>
              <w:top w:val="single" w:sz="12"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3</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sidRPr="00E84898">
              <w:rPr>
                <w:color w:val="000000"/>
              </w:rPr>
              <w:t>Otr</w:t>
            </w:r>
            <w:r>
              <w:rPr>
                <w:color w:val="000000"/>
              </w:rPr>
              <w:t>ā uzskaite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2</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Maks. vienā uzskaitē</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4</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3</w:t>
            </w:r>
          </w:p>
        </w:tc>
      </w:tr>
      <w:tr w:rsidR="000727C7" w:rsidRPr="000738D2" w:rsidTr="001E2F07">
        <w:trPr>
          <w:trHeight w:val="288"/>
          <w:jc w:val="center"/>
        </w:trPr>
        <w:tc>
          <w:tcPr>
            <w:tcW w:w="412" w:type="dxa"/>
            <w:vMerge/>
            <w:tcBorders>
              <w:top w:val="nil"/>
              <w:left w:val="nil"/>
              <w:bottom w:val="single" w:sz="4" w:space="0" w:color="000000"/>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4" w:space="0" w:color="auto"/>
              <w:right w:val="single" w:sz="4" w:space="0" w:color="auto"/>
            </w:tcBorders>
            <w:shd w:val="clear" w:color="auto" w:fill="auto"/>
            <w:noWrap/>
            <w:vAlign w:val="bottom"/>
            <w:hideMark/>
          </w:tcPr>
          <w:p w:rsidR="000727C7" w:rsidRPr="000738D2" w:rsidRDefault="000727C7" w:rsidP="001E2F07">
            <w:pPr>
              <w:rPr>
                <w:color w:val="000000"/>
              </w:rPr>
            </w:pPr>
            <w:r>
              <w:rPr>
                <w:color w:val="000000"/>
              </w:rPr>
              <w:t xml:space="preserve">Vidējais griežu skaits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31.5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3.0</w:t>
            </w: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2.5</w:t>
            </w:r>
          </w:p>
        </w:tc>
      </w:tr>
      <w:tr w:rsidR="000727C7" w:rsidRPr="000738D2" w:rsidTr="001E2F07">
        <w:trPr>
          <w:trHeight w:val="288"/>
          <w:jc w:val="center"/>
        </w:trPr>
        <w:tc>
          <w:tcPr>
            <w:tcW w:w="412" w:type="dxa"/>
            <w:vMerge/>
            <w:tcBorders>
              <w:top w:val="nil"/>
              <w:left w:val="nil"/>
              <w:bottom w:val="single" w:sz="12" w:space="0" w:color="auto"/>
              <w:right w:val="nil"/>
            </w:tcBorders>
            <w:vAlign w:val="center"/>
            <w:hideMark/>
          </w:tcPr>
          <w:p w:rsidR="000727C7" w:rsidRPr="000738D2" w:rsidRDefault="000727C7" w:rsidP="001E2F07">
            <w:pPr>
              <w:rPr>
                <w:color w:val="000000"/>
              </w:rPr>
            </w:pPr>
          </w:p>
        </w:tc>
        <w:tc>
          <w:tcPr>
            <w:tcW w:w="2967" w:type="dxa"/>
            <w:tcBorders>
              <w:top w:val="single" w:sz="4" w:space="0" w:color="auto"/>
              <w:left w:val="nil"/>
              <w:bottom w:val="single" w:sz="12" w:space="0" w:color="auto"/>
              <w:right w:val="single" w:sz="4" w:space="0" w:color="auto"/>
            </w:tcBorders>
            <w:shd w:val="clear" w:color="auto" w:fill="auto"/>
            <w:noWrap/>
            <w:vAlign w:val="bottom"/>
            <w:hideMark/>
          </w:tcPr>
          <w:p w:rsidR="000727C7" w:rsidRPr="000738D2" w:rsidRDefault="000727C7" w:rsidP="001E2F07">
            <w:pPr>
              <w:rPr>
                <w:color w:val="000000"/>
              </w:rPr>
            </w:pPr>
            <w:r w:rsidRPr="00E84898">
              <w:rPr>
                <w:color w:val="000000"/>
              </w:rPr>
              <w:t>Vid</w:t>
            </w:r>
            <w:r>
              <w:rPr>
                <w:color w:val="000000"/>
              </w:rPr>
              <w:t>ējais griežu skaits vienā uzskaites kilometrā</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2.48</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0.77</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6.81</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3.60</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3.85</w:t>
            </w:r>
          </w:p>
        </w:tc>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0727C7" w:rsidRPr="000738D2" w:rsidRDefault="000727C7" w:rsidP="001E2F07">
            <w:pPr>
              <w:jc w:val="center"/>
              <w:rPr>
                <w:color w:val="000000"/>
              </w:rPr>
            </w:pPr>
            <w:r w:rsidRPr="000738D2">
              <w:rPr>
                <w:color w:val="000000"/>
              </w:rPr>
              <w:t>0.59</w:t>
            </w:r>
          </w:p>
        </w:tc>
        <w:tc>
          <w:tcPr>
            <w:tcW w:w="960" w:type="dxa"/>
            <w:tcBorders>
              <w:top w:val="single" w:sz="4" w:space="0" w:color="auto"/>
              <w:left w:val="single" w:sz="4" w:space="0" w:color="auto"/>
              <w:bottom w:val="single" w:sz="12" w:space="0" w:color="auto"/>
              <w:right w:val="nil"/>
            </w:tcBorders>
            <w:shd w:val="clear" w:color="auto" w:fill="auto"/>
            <w:noWrap/>
            <w:vAlign w:val="bottom"/>
            <w:hideMark/>
          </w:tcPr>
          <w:p w:rsidR="000727C7" w:rsidRPr="000738D2" w:rsidRDefault="000727C7" w:rsidP="001E2F07">
            <w:pPr>
              <w:jc w:val="center"/>
              <w:rPr>
                <w:color w:val="000000"/>
              </w:rPr>
            </w:pPr>
            <w:r w:rsidRPr="000738D2">
              <w:rPr>
                <w:color w:val="000000"/>
              </w:rPr>
              <w:t>0.49</w:t>
            </w:r>
          </w:p>
        </w:tc>
      </w:tr>
    </w:tbl>
    <w:p w:rsidR="000727C7" w:rsidRDefault="000727C7" w:rsidP="000727C7">
      <w:pPr>
        <w:rPr>
          <w:b/>
        </w:rPr>
      </w:pPr>
    </w:p>
    <w:p w:rsidR="002C4BE1" w:rsidRDefault="002C4BE1">
      <w:pPr>
        <w:spacing w:after="200" w:line="276" w:lineRule="auto"/>
      </w:pPr>
      <w:r>
        <w:br w:type="page"/>
      </w:r>
    </w:p>
    <w:p w:rsidR="000727C7" w:rsidRPr="006D5D41" w:rsidRDefault="000727C7" w:rsidP="000727C7"/>
    <w:p w:rsidR="000727C7" w:rsidRPr="006D5D41" w:rsidRDefault="000727C7" w:rsidP="000727C7">
      <w:pPr>
        <w:jc w:val="right"/>
      </w:pPr>
      <w:r w:rsidRPr="006D5D41">
        <w:t>2. pielikums</w:t>
      </w:r>
    </w:p>
    <w:p w:rsidR="000727C7" w:rsidRPr="006D5D41" w:rsidRDefault="000727C7" w:rsidP="000727C7">
      <w:r w:rsidRPr="006D5D41">
        <w:t>Dvietes dabas parkā uzskaitīto naktsputnu populāciju pārmaiņas 2006.–2016. gadā</w:t>
      </w:r>
    </w:p>
    <w:p w:rsidR="000727C7" w:rsidRPr="00A731B8" w:rsidRDefault="000727C7" w:rsidP="000727C7">
      <w:pPr>
        <w:ind w:left="540" w:hanging="540"/>
      </w:pPr>
      <w:r w:rsidRPr="00A731B8">
        <w:t>Paskaidrojumi:</w:t>
      </w:r>
    </w:p>
    <w:p w:rsidR="000727C7" w:rsidRPr="001E7713" w:rsidRDefault="000727C7" w:rsidP="000727C7">
      <w:pPr>
        <w:numPr>
          <w:ilvl w:val="0"/>
          <w:numId w:val="2"/>
        </w:numPr>
      </w:pPr>
      <w:r w:rsidRPr="00A731B8">
        <w:t>tumši zilā nepārtrauktā līnija apzīmē populācijas indeksu kontroles maršrutos, sarkanā –pastāvīgajos maršrutos</w:t>
      </w:r>
      <w:r w:rsidRPr="001E7713">
        <w:t>;</w:t>
      </w:r>
    </w:p>
    <w:p w:rsidR="000727C7" w:rsidRPr="00A731B8" w:rsidRDefault="000727C7" w:rsidP="000727C7">
      <w:pPr>
        <w:numPr>
          <w:ilvl w:val="0"/>
          <w:numId w:val="2"/>
        </w:numPr>
      </w:pPr>
      <w:r>
        <w:t>izkliedes</w:t>
      </w:r>
      <w:r w:rsidRPr="00A731B8">
        <w:t xml:space="preserve"> līnijas (attiecīgajam indeksam atbilstošā krāsā) apzīmē indeksa vērtības standartkļūdu.</w:t>
      </w:r>
    </w:p>
    <w:p w:rsidR="000727C7" w:rsidRPr="00A731B8" w:rsidRDefault="000727C7" w:rsidP="000727C7"/>
    <w:p w:rsidR="000727C7" w:rsidRPr="003A0DFA" w:rsidRDefault="000727C7" w:rsidP="000727C7">
      <w:r>
        <w:rPr>
          <w:noProof/>
        </w:rPr>
        <w:drawing>
          <wp:inline distT="0" distB="0" distL="0" distR="0" wp14:anchorId="1733CC21" wp14:editId="392AD818">
            <wp:extent cx="5859780" cy="2735580"/>
            <wp:effectExtent l="0" t="0" r="7620" b="762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27C7" w:rsidRDefault="000727C7" w:rsidP="000727C7">
      <w:r w:rsidRPr="00A731B8">
        <w:t xml:space="preserve">Ormanītis </w:t>
      </w:r>
      <w:r w:rsidRPr="00A731B8">
        <w:rPr>
          <w:i/>
        </w:rPr>
        <w:t>Porzana porzana</w:t>
      </w:r>
      <w:r w:rsidRPr="00A731B8">
        <w:t>. Tendence dabas parkā kopumā (kopš 2006.</w:t>
      </w:r>
      <w:r>
        <w:t> </w:t>
      </w:r>
      <w:r w:rsidRPr="00A731B8">
        <w:t>gada) – neskaidra, projekta teritorijā (kopš 2011.</w:t>
      </w:r>
      <w:r>
        <w:t> </w:t>
      </w:r>
      <w:r w:rsidRPr="00A731B8">
        <w:t xml:space="preserve">gada) – </w:t>
      </w:r>
      <w:r>
        <w:t>straujš samazinājums (p&lt;0,05)</w:t>
      </w:r>
      <w:r w:rsidRPr="00A731B8">
        <w:t>.</w:t>
      </w:r>
    </w:p>
    <w:p w:rsidR="000727C7" w:rsidRPr="00A731B8" w:rsidRDefault="000727C7" w:rsidP="000727C7">
      <w:pPr>
        <w:rPr>
          <w:highlight w:val="yellow"/>
        </w:rPr>
      </w:pPr>
    </w:p>
    <w:p w:rsidR="000727C7" w:rsidRPr="003A0DFA" w:rsidRDefault="000727C7" w:rsidP="000727C7">
      <w:pPr>
        <w:rPr>
          <w:highlight w:val="yellow"/>
        </w:rPr>
      </w:pPr>
      <w:r>
        <w:rPr>
          <w:noProof/>
        </w:rPr>
        <w:drawing>
          <wp:inline distT="0" distB="0" distL="0" distR="0" wp14:anchorId="58B56189" wp14:editId="416BA833">
            <wp:extent cx="5806440" cy="2743200"/>
            <wp:effectExtent l="0" t="0" r="381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27C7" w:rsidRDefault="000727C7" w:rsidP="000727C7">
      <w:r w:rsidRPr="00A731B8">
        <w:t xml:space="preserve">Mērkaziņa </w:t>
      </w:r>
      <w:r w:rsidRPr="00A731B8">
        <w:rPr>
          <w:i/>
        </w:rPr>
        <w:t>Gallinago gallinago</w:t>
      </w:r>
      <w:r w:rsidRPr="00A731B8">
        <w:t>. Tendence dabas parkā kopumā (kopš 2006.</w:t>
      </w:r>
      <w:r>
        <w:t> </w:t>
      </w:r>
      <w:r w:rsidRPr="00A731B8">
        <w:t xml:space="preserve">gada) – </w:t>
      </w:r>
      <w:r>
        <w:t>neskaidra</w:t>
      </w:r>
      <w:r w:rsidRPr="00A731B8">
        <w:t>, projekta teritorijā (kopš 2011.</w:t>
      </w:r>
      <w:r>
        <w:t> </w:t>
      </w:r>
      <w:r w:rsidRPr="00A731B8">
        <w:t>gada) – neskaidra.</w:t>
      </w:r>
    </w:p>
    <w:p w:rsidR="000727C7" w:rsidRPr="00A731B8" w:rsidRDefault="000727C7" w:rsidP="000727C7">
      <w:pPr>
        <w:rPr>
          <w:highlight w:val="yellow"/>
        </w:rPr>
      </w:pPr>
    </w:p>
    <w:p w:rsidR="000727C7" w:rsidRPr="003A0DFA" w:rsidRDefault="000727C7" w:rsidP="000727C7">
      <w:r>
        <w:rPr>
          <w:noProof/>
        </w:rPr>
        <w:lastRenderedPageBreak/>
        <w:drawing>
          <wp:inline distT="0" distB="0" distL="0" distR="0" wp14:anchorId="67ED3F49" wp14:editId="13A1CF74">
            <wp:extent cx="6004560" cy="2491740"/>
            <wp:effectExtent l="0" t="0" r="15240"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27C7" w:rsidRDefault="000727C7" w:rsidP="000727C7">
      <w:r w:rsidRPr="00A731B8">
        <w:t xml:space="preserve">Ķikuts </w:t>
      </w:r>
      <w:r w:rsidRPr="00A731B8">
        <w:rPr>
          <w:i/>
        </w:rPr>
        <w:t>Gallinago media</w:t>
      </w:r>
      <w:r w:rsidRPr="00A731B8">
        <w:t>. Tendence dabas parkā kopumā (kopš 2006.</w:t>
      </w:r>
      <w:r>
        <w:t> </w:t>
      </w:r>
      <w:r w:rsidRPr="00A731B8">
        <w:t>gada) – straujš samazinājums (p&lt;0,0</w:t>
      </w:r>
      <w:r>
        <w:t>1</w:t>
      </w:r>
      <w:r w:rsidRPr="00A731B8">
        <w:t>), projekta teritorijā (kopš 2011.</w:t>
      </w:r>
      <w:r>
        <w:t> </w:t>
      </w:r>
      <w:r w:rsidRPr="00A731B8">
        <w:t>gad</w:t>
      </w:r>
      <w:r>
        <w:t>a) – straujš pieaugums (p&lt;0,05)</w:t>
      </w:r>
      <w:r w:rsidRPr="00A731B8">
        <w:t>.</w:t>
      </w:r>
    </w:p>
    <w:p w:rsidR="000727C7" w:rsidRPr="00A731B8" w:rsidRDefault="000727C7" w:rsidP="000727C7"/>
    <w:p w:rsidR="000727C7" w:rsidRPr="00421CBD" w:rsidRDefault="000727C7" w:rsidP="000727C7">
      <w:pPr>
        <w:tabs>
          <w:tab w:val="left" w:pos="5490"/>
        </w:tabs>
      </w:pPr>
      <w:r>
        <w:rPr>
          <w:noProof/>
        </w:rPr>
        <w:drawing>
          <wp:inline distT="0" distB="0" distL="0" distR="0" wp14:anchorId="7571A3B3" wp14:editId="23A1ED9C">
            <wp:extent cx="5989320" cy="2590800"/>
            <wp:effectExtent l="0" t="0" r="1143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27C7" w:rsidRDefault="000727C7" w:rsidP="000727C7">
      <w:r w:rsidRPr="004F58AE">
        <w:t xml:space="preserve">Paipala </w:t>
      </w:r>
      <w:r w:rsidRPr="004F58AE">
        <w:rPr>
          <w:i/>
        </w:rPr>
        <w:t>Coturnix coturnix.</w:t>
      </w:r>
      <w:r w:rsidRPr="004F58AE">
        <w:t xml:space="preserve"> Tendence projekta teritorijā (kopš 2011.</w:t>
      </w:r>
      <w:r>
        <w:t> </w:t>
      </w:r>
      <w:r w:rsidRPr="004F58AE">
        <w:t xml:space="preserve">gada) - </w:t>
      </w:r>
      <w:r>
        <w:t>neskaidra</w:t>
      </w:r>
      <w:r w:rsidRPr="004F58AE">
        <w:t>.</w:t>
      </w:r>
    </w:p>
    <w:p w:rsidR="000727C7" w:rsidRPr="00A731B8" w:rsidRDefault="000727C7" w:rsidP="000727C7">
      <w:pPr>
        <w:tabs>
          <w:tab w:val="left" w:pos="4395"/>
        </w:tabs>
      </w:pPr>
    </w:p>
    <w:p w:rsidR="000727C7" w:rsidRPr="00642F68" w:rsidRDefault="000727C7" w:rsidP="000727C7">
      <w:pPr>
        <w:rPr>
          <w:noProof/>
        </w:rPr>
      </w:pPr>
      <w:r>
        <w:rPr>
          <w:noProof/>
        </w:rPr>
        <w:drawing>
          <wp:inline distT="0" distB="0" distL="0" distR="0" wp14:anchorId="75E7571C" wp14:editId="4705C2BC">
            <wp:extent cx="6042660" cy="2583180"/>
            <wp:effectExtent l="0" t="0" r="15240" b="762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3CC9" w:rsidRDefault="000727C7">
      <w:r w:rsidRPr="00A731B8">
        <w:t xml:space="preserve">Seivi ķauķis </w:t>
      </w:r>
      <w:r w:rsidRPr="00A731B8">
        <w:rPr>
          <w:i/>
        </w:rPr>
        <w:t>Locustella luscinioides</w:t>
      </w:r>
      <w:r w:rsidRPr="00A731B8">
        <w:t>. Tendence projekta teritorijā (kopš 2011.</w:t>
      </w:r>
      <w:r>
        <w:t> </w:t>
      </w:r>
      <w:r w:rsidRPr="00A731B8">
        <w:t>gada) – neskaidra.</w:t>
      </w:r>
    </w:p>
    <w:sectPr w:rsidR="005D3CC9" w:rsidSect="000727C7">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4086"/>
    <w:multiLevelType w:val="hybridMultilevel"/>
    <w:tmpl w:val="0A9AFD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37C26BA"/>
    <w:multiLevelType w:val="hybridMultilevel"/>
    <w:tmpl w:val="C456B352"/>
    <w:lvl w:ilvl="0" w:tplc="A8AE913C">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5495269B"/>
    <w:multiLevelType w:val="hybridMultilevel"/>
    <w:tmpl w:val="A70024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F016E56"/>
    <w:multiLevelType w:val="hybridMultilevel"/>
    <w:tmpl w:val="665A22C2"/>
    <w:lvl w:ilvl="0" w:tplc="0409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61623AE8"/>
    <w:multiLevelType w:val="hybridMultilevel"/>
    <w:tmpl w:val="CBF4EBB4"/>
    <w:lvl w:ilvl="0" w:tplc="04260001">
      <w:start w:val="17"/>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71BF7E1C"/>
    <w:multiLevelType w:val="hybridMultilevel"/>
    <w:tmpl w:val="6D98F3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BF65530"/>
    <w:multiLevelType w:val="hybridMultilevel"/>
    <w:tmpl w:val="82206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C7"/>
    <w:rsid w:val="000025ED"/>
    <w:rsid w:val="000727C7"/>
    <w:rsid w:val="002C4BE1"/>
    <w:rsid w:val="007419F8"/>
    <w:rsid w:val="00E45C2E"/>
    <w:rsid w:val="00E96DA6"/>
    <w:rsid w:val="00F936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7C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727C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7C7"/>
    <w:rPr>
      <w:rFonts w:ascii="Arial" w:eastAsia="Times New Roman" w:hAnsi="Arial" w:cs="Arial"/>
      <w:b/>
      <w:bCs/>
      <w:kern w:val="32"/>
      <w:sz w:val="32"/>
      <w:szCs w:val="32"/>
      <w:lang w:eastAsia="lv-LV"/>
    </w:rPr>
  </w:style>
  <w:style w:type="table" w:styleId="TableGrid">
    <w:name w:val="Table Grid"/>
    <w:basedOn w:val="TableNormal"/>
    <w:rsid w:val="000727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727C7"/>
    <w:pPr>
      <w:tabs>
        <w:tab w:val="center" w:pos="4153"/>
        <w:tab w:val="right" w:pos="8306"/>
      </w:tabs>
    </w:pPr>
  </w:style>
  <w:style w:type="character" w:customStyle="1" w:styleId="FooterChar">
    <w:name w:val="Footer Char"/>
    <w:basedOn w:val="DefaultParagraphFont"/>
    <w:link w:val="Footer"/>
    <w:rsid w:val="000727C7"/>
    <w:rPr>
      <w:rFonts w:ascii="Times New Roman" w:eastAsia="Times New Roman" w:hAnsi="Times New Roman" w:cs="Times New Roman"/>
      <w:sz w:val="24"/>
      <w:szCs w:val="24"/>
      <w:lang w:eastAsia="lv-LV"/>
    </w:rPr>
  </w:style>
  <w:style w:type="character" w:styleId="PageNumber">
    <w:name w:val="page number"/>
    <w:basedOn w:val="DefaultParagraphFont"/>
    <w:rsid w:val="000727C7"/>
  </w:style>
  <w:style w:type="character" w:styleId="Hyperlink">
    <w:name w:val="Hyperlink"/>
    <w:rsid w:val="000727C7"/>
    <w:rPr>
      <w:color w:val="0000FF"/>
      <w:u w:val="single"/>
    </w:rPr>
  </w:style>
  <w:style w:type="paragraph" w:styleId="Header">
    <w:name w:val="header"/>
    <w:basedOn w:val="Normal"/>
    <w:link w:val="HeaderChar"/>
    <w:rsid w:val="000727C7"/>
    <w:pPr>
      <w:tabs>
        <w:tab w:val="center" w:pos="4153"/>
        <w:tab w:val="right" w:pos="8306"/>
      </w:tabs>
    </w:pPr>
  </w:style>
  <w:style w:type="character" w:customStyle="1" w:styleId="HeaderChar">
    <w:name w:val="Header Char"/>
    <w:basedOn w:val="DefaultParagraphFont"/>
    <w:link w:val="Header"/>
    <w:rsid w:val="000727C7"/>
    <w:rPr>
      <w:rFonts w:ascii="Times New Roman" w:eastAsia="Times New Roman" w:hAnsi="Times New Roman" w:cs="Times New Roman"/>
      <w:sz w:val="24"/>
      <w:szCs w:val="24"/>
      <w:lang w:eastAsia="lv-LV"/>
    </w:rPr>
  </w:style>
  <w:style w:type="paragraph" w:styleId="TOC1">
    <w:name w:val="toc 1"/>
    <w:basedOn w:val="Normal"/>
    <w:next w:val="Normal"/>
    <w:autoRedefine/>
    <w:semiHidden/>
    <w:rsid w:val="000727C7"/>
  </w:style>
  <w:style w:type="paragraph" w:styleId="BalloonText">
    <w:name w:val="Balloon Text"/>
    <w:basedOn w:val="Normal"/>
    <w:link w:val="BalloonTextChar"/>
    <w:uiPriority w:val="99"/>
    <w:semiHidden/>
    <w:unhideWhenUsed/>
    <w:rsid w:val="000727C7"/>
    <w:rPr>
      <w:rFonts w:ascii="Tahoma" w:hAnsi="Tahoma" w:cs="Tahoma"/>
      <w:sz w:val="16"/>
      <w:szCs w:val="16"/>
    </w:rPr>
  </w:style>
  <w:style w:type="character" w:customStyle="1" w:styleId="BalloonTextChar">
    <w:name w:val="Balloon Text Char"/>
    <w:basedOn w:val="DefaultParagraphFont"/>
    <w:link w:val="BalloonText"/>
    <w:uiPriority w:val="99"/>
    <w:semiHidden/>
    <w:rsid w:val="000727C7"/>
    <w:rPr>
      <w:rFonts w:ascii="Tahoma" w:eastAsia="Times New Roman" w:hAnsi="Tahoma" w:cs="Tahoma"/>
      <w:sz w:val="16"/>
      <w:szCs w:val="16"/>
      <w:lang w:eastAsia="lv-LV"/>
    </w:rPr>
  </w:style>
  <w:style w:type="character" w:styleId="CommentReference">
    <w:name w:val="annotation reference"/>
    <w:uiPriority w:val="99"/>
    <w:semiHidden/>
    <w:unhideWhenUsed/>
    <w:rsid w:val="000727C7"/>
    <w:rPr>
      <w:sz w:val="16"/>
      <w:szCs w:val="16"/>
    </w:rPr>
  </w:style>
  <w:style w:type="paragraph" w:styleId="CommentText">
    <w:name w:val="annotation text"/>
    <w:basedOn w:val="Normal"/>
    <w:link w:val="CommentTextChar"/>
    <w:uiPriority w:val="99"/>
    <w:semiHidden/>
    <w:unhideWhenUsed/>
    <w:rsid w:val="000727C7"/>
    <w:rPr>
      <w:sz w:val="20"/>
      <w:szCs w:val="20"/>
    </w:rPr>
  </w:style>
  <w:style w:type="character" w:customStyle="1" w:styleId="CommentTextChar">
    <w:name w:val="Comment Text Char"/>
    <w:basedOn w:val="DefaultParagraphFont"/>
    <w:link w:val="CommentText"/>
    <w:uiPriority w:val="99"/>
    <w:semiHidden/>
    <w:rsid w:val="000727C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727C7"/>
    <w:rPr>
      <w:b/>
      <w:bCs/>
    </w:rPr>
  </w:style>
  <w:style w:type="character" w:customStyle="1" w:styleId="CommentSubjectChar">
    <w:name w:val="Comment Subject Char"/>
    <w:basedOn w:val="CommentTextChar"/>
    <w:link w:val="CommentSubject"/>
    <w:uiPriority w:val="99"/>
    <w:semiHidden/>
    <w:rsid w:val="000727C7"/>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0727C7"/>
    <w:pPr>
      <w:ind w:left="720"/>
      <w:contextualSpacing/>
    </w:pPr>
  </w:style>
  <w:style w:type="character" w:customStyle="1" w:styleId="apple-converted-space">
    <w:name w:val="apple-converted-space"/>
    <w:basedOn w:val="DefaultParagraphFont"/>
    <w:rsid w:val="000727C7"/>
  </w:style>
  <w:style w:type="character" w:customStyle="1" w:styleId="nlmyear">
    <w:name w:val="nlm_year"/>
    <w:basedOn w:val="DefaultParagraphFont"/>
    <w:rsid w:val="000727C7"/>
  </w:style>
  <w:style w:type="character" w:customStyle="1" w:styleId="nlmarticle-title">
    <w:name w:val="nlm_article-title"/>
    <w:basedOn w:val="DefaultParagraphFont"/>
    <w:rsid w:val="00072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7C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727C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7C7"/>
    <w:rPr>
      <w:rFonts w:ascii="Arial" w:eastAsia="Times New Roman" w:hAnsi="Arial" w:cs="Arial"/>
      <w:b/>
      <w:bCs/>
      <w:kern w:val="32"/>
      <w:sz w:val="32"/>
      <w:szCs w:val="32"/>
      <w:lang w:eastAsia="lv-LV"/>
    </w:rPr>
  </w:style>
  <w:style w:type="table" w:styleId="TableGrid">
    <w:name w:val="Table Grid"/>
    <w:basedOn w:val="TableNormal"/>
    <w:rsid w:val="000727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727C7"/>
    <w:pPr>
      <w:tabs>
        <w:tab w:val="center" w:pos="4153"/>
        <w:tab w:val="right" w:pos="8306"/>
      </w:tabs>
    </w:pPr>
  </w:style>
  <w:style w:type="character" w:customStyle="1" w:styleId="FooterChar">
    <w:name w:val="Footer Char"/>
    <w:basedOn w:val="DefaultParagraphFont"/>
    <w:link w:val="Footer"/>
    <w:rsid w:val="000727C7"/>
    <w:rPr>
      <w:rFonts w:ascii="Times New Roman" w:eastAsia="Times New Roman" w:hAnsi="Times New Roman" w:cs="Times New Roman"/>
      <w:sz w:val="24"/>
      <w:szCs w:val="24"/>
      <w:lang w:eastAsia="lv-LV"/>
    </w:rPr>
  </w:style>
  <w:style w:type="character" w:styleId="PageNumber">
    <w:name w:val="page number"/>
    <w:basedOn w:val="DefaultParagraphFont"/>
    <w:rsid w:val="000727C7"/>
  </w:style>
  <w:style w:type="character" w:styleId="Hyperlink">
    <w:name w:val="Hyperlink"/>
    <w:rsid w:val="000727C7"/>
    <w:rPr>
      <w:color w:val="0000FF"/>
      <w:u w:val="single"/>
    </w:rPr>
  </w:style>
  <w:style w:type="paragraph" w:styleId="Header">
    <w:name w:val="header"/>
    <w:basedOn w:val="Normal"/>
    <w:link w:val="HeaderChar"/>
    <w:rsid w:val="000727C7"/>
    <w:pPr>
      <w:tabs>
        <w:tab w:val="center" w:pos="4153"/>
        <w:tab w:val="right" w:pos="8306"/>
      </w:tabs>
    </w:pPr>
  </w:style>
  <w:style w:type="character" w:customStyle="1" w:styleId="HeaderChar">
    <w:name w:val="Header Char"/>
    <w:basedOn w:val="DefaultParagraphFont"/>
    <w:link w:val="Header"/>
    <w:rsid w:val="000727C7"/>
    <w:rPr>
      <w:rFonts w:ascii="Times New Roman" w:eastAsia="Times New Roman" w:hAnsi="Times New Roman" w:cs="Times New Roman"/>
      <w:sz w:val="24"/>
      <w:szCs w:val="24"/>
      <w:lang w:eastAsia="lv-LV"/>
    </w:rPr>
  </w:style>
  <w:style w:type="paragraph" w:styleId="TOC1">
    <w:name w:val="toc 1"/>
    <w:basedOn w:val="Normal"/>
    <w:next w:val="Normal"/>
    <w:autoRedefine/>
    <w:semiHidden/>
    <w:rsid w:val="000727C7"/>
  </w:style>
  <w:style w:type="paragraph" w:styleId="BalloonText">
    <w:name w:val="Balloon Text"/>
    <w:basedOn w:val="Normal"/>
    <w:link w:val="BalloonTextChar"/>
    <w:uiPriority w:val="99"/>
    <w:semiHidden/>
    <w:unhideWhenUsed/>
    <w:rsid w:val="000727C7"/>
    <w:rPr>
      <w:rFonts w:ascii="Tahoma" w:hAnsi="Tahoma" w:cs="Tahoma"/>
      <w:sz w:val="16"/>
      <w:szCs w:val="16"/>
    </w:rPr>
  </w:style>
  <w:style w:type="character" w:customStyle="1" w:styleId="BalloonTextChar">
    <w:name w:val="Balloon Text Char"/>
    <w:basedOn w:val="DefaultParagraphFont"/>
    <w:link w:val="BalloonText"/>
    <w:uiPriority w:val="99"/>
    <w:semiHidden/>
    <w:rsid w:val="000727C7"/>
    <w:rPr>
      <w:rFonts w:ascii="Tahoma" w:eastAsia="Times New Roman" w:hAnsi="Tahoma" w:cs="Tahoma"/>
      <w:sz w:val="16"/>
      <w:szCs w:val="16"/>
      <w:lang w:eastAsia="lv-LV"/>
    </w:rPr>
  </w:style>
  <w:style w:type="character" w:styleId="CommentReference">
    <w:name w:val="annotation reference"/>
    <w:uiPriority w:val="99"/>
    <w:semiHidden/>
    <w:unhideWhenUsed/>
    <w:rsid w:val="000727C7"/>
    <w:rPr>
      <w:sz w:val="16"/>
      <w:szCs w:val="16"/>
    </w:rPr>
  </w:style>
  <w:style w:type="paragraph" w:styleId="CommentText">
    <w:name w:val="annotation text"/>
    <w:basedOn w:val="Normal"/>
    <w:link w:val="CommentTextChar"/>
    <w:uiPriority w:val="99"/>
    <w:semiHidden/>
    <w:unhideWhenUsed/>
    <w:rsid w:val="000727C7"/>
    <w:rPr>
      <w:sz w:val="20"/>
      <w:szCs w:val="20"/>
    </w:rPr>
  </w:style>
  <w:style w:type="character" w:customStyle="1" w:styleId="CommentTextChar">
    <w:name w:val="Comment Text Char"/>
    <w:basedOn w:val="DefaultParagraphFont"/>
    <w:link w:val="CommentText"/>
    <w:uiPriority w:val="99"/>
    <w:semiHidden/>
    <w:rsid w:val="000727C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727C7"/>
    <w:rPr>
      <w:b/>
      <w:bCs/>
    </w:rPr>
  </w:style>
  <w:style w:type="character" w:customStyle="1" w:styleId="CommentSubjectChar">
    <w:name w:val="Comment Subject Char"/>
    <w:basedOn w:val="CommentTextChar"/>
    <w:link w:val="CommentSubject"/>
    <w:uiPriority w:val="99"/>
    <w:semiHidden/>
    <w:rsid w:val="000727C7"/>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0727C7"/>
    <w:pPr>
      <w:ind w:left="720"/>
      <w:contextualSpacing/>
    </w:pPr>
  </w:style>
  <w:style w:type="character" w:customStyle="1" w:styleId="apple-converted-space">
    <w:name w:val="apple-converted-space"/>
    <w:basedOn w:val="DefaultParagraphFont"/>
    <w:rsid w:val="000727C7"/>
  </w:style>
  <w:style w:type="character" w:customStyle="1" w:styleId="nlmyear">
    <w:name w:val="nlm_year"/>
    <w:basedOn w:val="DefaultParagraphFont"/>
    <w:rsid w:val="000727C7"/>
  </w:style>
  <w:style w:type="character" w:customStyle="1" w:styleId="nlmarticle-title">
    <w:name w:val="nlm_article-title"/>
    <w:basedOn w:val="DefaultParagraphFont"/>
    <w:rsid w:val="00072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www.lob.lv/download/Naktsputni_lauksaimnieciba_met.doc" TargetMode="Externa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D:\ekspertizes\dviete\2016\atskaitei\Trendu_cipar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kspertizes\dviete\2016\atskaitei\Trendu_cipa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kspertizes\dviete\2016\atskaitei\Trendu_cipar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ekspertizes\dviete\2016\atskaitei\Trendu_cipar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ekspertizes\dviete\2016\atskaitei\Trendu_cipar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ekspertizes\dviete\2016\atskaitei\Trendu_cipa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8575" cap="rnd">
              <a:solidFill>
                <a:schemeClr val="accent6">
                  <a:lumMod val="50000"/>
                </a:schemeClr>
              </a:solidFill>
              <a:round/>
            </a:ln>
            <a:effectLst/>
          </c:spPr>
          <c:marker>
            <c:symbol val="circle"/>
            <c:size val="5"/>
            <c:spPr>
              <a:solidFill>
                <a:schemeClr val="accent6">
                  <a:lumMod val="50000"/>
                </a:schemeClr>
              </a:solidFill>
              <a:ln w="9525">
                <a:solidFill>
                  <a:schemeClr val="accent6">
                    <a:lumMod val="50000"/>
                  </a:schemeClr>
                </a:solidFill>
              </a:ln>
              <a:effectLst/>
            </c:spPr>
          </c:marker>
          <c:errBars>
            <c:errDir val="y"/>
            <c:errBarType val="both"/>
            <c:errValType val="cust"/>
            <c:noEndCap val="0"/>
            <c:plus>
              <c:numRef>
                <c:f>grieze!$C$2:$C$12</c:f>
                <c:numCache>
                  <c:formatCode>General</c:formatCode>
                  <c:ptCount val="11"/>
                  <c:pt idx="0">
                    <c:v>4.48E-2</c:v>
                  </c:pt>
                  <c:pt idx="1">
                    <c:v>5.6099999999999997E-2</c:v>
                  </c:pt>
                  <c:pt idx="2">
                    <c:v>4.2599999999999999E-2</c:v>
                  </c:pt>
                  <c:pt idx="3">
                    <c:v>3.39E-2</c:v>
                  </c:pt>
                  <c:pt idx="4">
                    <c:v>4.7100000000000003E-2</c:v>
                  </c:pt>
                  <c:pt idx="5">
                    <c:v>0</c:v>
                  </c:pt>
                  <c:pt idx="6">
                    <c:v>5.67E-2</c:v>
                  </c:pt>
                  <c:pt idx="7">
                    <c:v>6.4100000000000004E-2</c:v>
                  </c:pt>
                  <c:pt idx="8">
                    <c:v>5.28E-2</c:v>
                  </c:pt>
                  <c:pt idx="9">
                    <c:v>5.74E-2</c:v>
                  </c:pt>
                </c:numCache>
              </c:numRef>
            </c:plus>
            <c:minus>
              <c:numRef>
                <c:f>grieze!$C$2:$C$12</c:f>
                <c:numCache>
                  <c:formatCode>General</c:formatCode>
                  <c:ptCount val="11"/>
                  <c:pt idx="0">
                    <c:v>4.48E-2</c:v>
                  </c:pt>
                  <c:pt idx="1">
                    <c:v>5.6099999999999997E-2</c:v>
                  </c:pt>
                  <c:pt idx="2">
                    <c:v>4.2599999999999999E-2</c:v>
                  </c:pt>
                  <c:pt idx="3">
                    <c:v>3.39E-2</c:v>
                  </c:pt>
                  <c:pt idx="4">
                    <c:v>4.7100000000000003E-2</c:v>
                  </c:pt>
                  <c:pt idx="5">
                    <c:v>0</c:v>
                  </c:pt>
                  <c:pt idx="6">
                    <c:v>5.67E-2</c:v>
                  </c:pt>
                  <c:pt idx="7">
                    <c:v>6.4100000000000004E-2</c:v>
                  </c:pt>
                  <c:pt idx="8">
                    <c:v>5.28E-2</c:v>
                  </c:pt>
                  <c:pt idx="9">
                    <c:v>5.74E-2</c:v>
                  </c:pt>
                </c:numCache>
              </c:numRef>
            </c:minus>
            <c:spPr>
              <a:noFill/>
              <a:ln w="25400" cap="flat" cmpd="sng" algn="ctr">
                <a:solidFill>
                  <a:schemeClr val="accent6">
                    <a:lumMod val="50000"/>
                  </a:schemeClr>
                </a:solidFill>
                <a:round/>
              </a:ln>
              <a:effectLst/>
            </c:spPr>
          </c:errBars>
          <c:cat>
            <c:numRef>
              <c:f>grieze!$A$2:$A$12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grieze!$B$2:$B$12</c:f>
              <c:numCache>
                <c:formatCode>General</c:formatCode>
                <c:ptCount val="11"/>
                <c:pt idx="0">
                  <c:v>0.79320000000000002</c:v>
                </c:pt>
                <c:pt idx="1">
                  <c:v>1.0353000000000001</c:v>
                </c:pt>
                <c:pt idx="2">
                  <c:v>0.7268</c:v>
                </c:pt>
                <c:pt idx="3">
                  <c:v>0.54039999999999999</c:v>
                </c:pt>
                <c:pt idx="4">
                  <c:v>0.76949999999999996</c:v>
                </c:pt>
                <c:pt idx="5">
                  <c:v>1</c:v>
                </c:pt>
                <c:pt idx="6">
                  <c:v>1.0387</c:v>
                </c:pt>
                <c:pt idx="7">
                  <c:v>1.1294</c:v>
                </c:pt>
                <c:pt idx="8">
                  <c:v>0.91169999999999995</c:v>
                </c:pt>
                <c:pt idx="9">
                  <c:v>1.0065999999999999</c:v>
                </c:pt>
              </c:numCache>
            </c:numRef>
          </c:val>
          <c:smooth val="0"/>
          <c:extLst xmlns:c16r2="http://schemas.microsoft.com/office/drawing/2015/06/chart">
            <c:ext xmlns:c16="http://schemas.microsoft.com/office/drawing/2014/chart" uri="{C3380CC4-5D6E-409C-BE32-E72D297353CC}">
              <c16:uniqueId val="{00000000-E341-4711-B79D-BB0F30DF0C07}"/>
            </c:ext>
          </c:extLst>
        </c:ser>
        <c:ser>
          <c:idx val="2"/>
          <c:order val="1"/>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errBars>
            <c:errDir val="y"/>
            <c:errBarType val="both"/>
            <c:errValType val="cust"/>
            <c:noEndCap val="0"/>
            <c:plus>
              <c:numRef>
                <c:f>grieze!$E$2:$E$12</c:f>
                <c:numCache>
                  <c:formatCode>General</c:formatCode>
                  <c:ptCount val="11"/>
                  <c:pt idx="0">
                    <c:v>0.2135</c:v>
                  </c:pt>
                  <c:pt idx="1">
                    <c:v>0.26279999999999998</c:v>
                  </c:pt>
                  <c:pt idx="2">
                    <c:v>0.22059999999999999</c:v>
                  </c:pt>
                  <c:pt idx="3">
                    <c:v>0.1933</c:v>
                  </c:pt>
                  <c:pt idx="4">
                    <c:v>0.16259999999999999</c:v>
                  </c:pt>
                  <c:pt idx="5">
                    <c:v>0</c:v>
                  </c:pt>
                  <c:pt idx="6">
                    <c:v>0.25340000000000001</c:v>
                  </c:pt>
                  <c:pt idx="7">
                    <c:v>0.25769999999999998</c:v>
                  </c:pt>
                  <c:pt idx="8">
                    <c:v>0.24660000000000001</c:v>
                  </c:pt>
                  <c:pt idx="9">
                    <c:v>0.25719999999999998</c:v>
                  </c:pt>
                  <c:pt idx="10">
                    <c:v>0.25059999999999999</c:v>
                  </c:pt>
                </c:numCache>
              </c:numRef>
            </c:plus>
            <c:minus>
              <c:numRef>
                <c:f>grieze!$E$2:$E$12</c:f>
                <c:numCache>
                  <c:formatCode>General</c:formatCode>
                  <c:ptCount val="11"/>
                  <c:pt idx="0">
                    <c:v>0.2135</c:v>
                  </c:pt>
                  <c:pt idx="1">
                    <c:v>0.26279999999999998</c:v>
                  </c:pt>
                  <c:pt idx="2">
                    <c:v>0.22059999999999999</c:v>
                  </c:pt>
                  <c:pt idx="3">
                    <c:v>0.1933</c:v>
                  </c:pt>
                  <c:pt idx="4">
                    <c:v>0.16259999999999999</c:v>
                  </c:pt>
                  <c:pt idx="5">
                    <c:v>0</c:v>
                  </c:pt>
                  <c:pt idx="6">
                    <c:v>0.25340000000000001</c:v>
                  </c:pt>
                  <c:pt idx="7">
                    <c:v>0.25769999999999998</c:v>
                  </c:pt>
                  <c:pt idx="8">
                    <c:v>0.24660000000000001</c:v>
                  </c:pt>
                  <c:pt idx="9">
                    <c:v>0.25719999999999998</c:v>
                  </c:pt>
                  <c:pt idx="10">
                    <c:v>0.25059999999999999</c:v>
                  </c:pt>
                </c:numCache>
              </c:numRef>
            </c:minus>
            <c:spPr>
              <a:noFill/>
              <a:ln w="25400" cap="flat" cmpd="sng" algn="ctr">
                <a:solidFill>
                  <a:schemeClr val="accent1">
                    <a:lumMod val="75000"/>
                  </a:schemeClr>
                </a:solidFill>
                <a:round/>
              </a:ln>
              <a:effectLst/>
            </c:spPr>
          </c:errBars>
          <c:cat>
            <c:numRef>
              <c:f>grieze!$A$2:$A$12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grieze!$D$2:$D$12</c:f>
              <c:numCache>
                <c:formatCode>General</c:formatCode>
                <c:ptCount val="11"/>
                <c:pt idx="0">
                  <c:v>0.92810000000000004</c:v>
                </c:pt>
                <c:pt idx="1">
                  <c:v>1.3237000000000001</c:v>
                </c:pt>
                <c:pt idx="2">
                  <c:v>0.97119999999999995</c:v>
                </c:pt>
                <c:pt idx="3">
                  <c:v>0.69779999999999998</c:v>
                </c:pt>
                <c:pt idx="4">
                  <c:v>1.0612999999999999</c:v>
                </c:pt>
                <c:pt idx="5">
                  <c:v>1</c:v>
                </c:pt>
                <c:pt idx="6">
                  <c:v>1.2085999999999999</c:v>
                </c:pt>
                <c:pt idx="7">
                  <c:v>1.2374000000000001</c:v>
                </c:pt>
                <c:pt idx="8">
                  <c:v>1.1367</c:v>
                </c:pt>
                <c:pt idx="9">
                  <c:v>1.2158</c:v>
                </c:pt>
                <c:pt idx="10">
                  <c:v>1.1511</c:v>
                </c:pt>
              </c:numCache>
            </c:numRef>
          </c:val>
          <c:smooth val="0"/>
          <c:extLst xmlns:c16r2="http://schemas.microsoft.com/office/drawing/2015/06/chart">
            <c:ext xmlns:c16="http://schemas.microsoft.com/office/drawing/2014/chart" uri="{C3380CC4-5D6E-409C-BE32-E72D297353CC}">
              <c16:uniqueId val="{00000001-E341-4711-B79D-BB0F30DF0C07}"/>
            </c:ext>
          </c:extLst>
        </c:ser>
        <c:ser>
          <c:idx val="3"/>
          <c:order val="2"/>
          <c:spPr>
            <a:ln w="28575" cap="rnd">
              <a:solidFill>
                <a:srgbClr val="FFC000">
                  <a:alpha val="97000"/>
                </a:srgbClr>
              </a:solidFill>
              <a:round/>
            </a:ln>
            <a:effectLst/>
          </c:spPr>
          <c:marker>
            <c:symbol val="circle"/>
            <c:size val="5"/>
            <c:spPr>
              <a:solidFill>
                <a:srgbClr val="FFC000"/>
              </a:solidFill>
              <a:ln w="9525">
                <a:solidFill>
                  <a:srgbClr val="FFC000"/>
                </a:solidFill>
              </a:ln>
              <a:effectLst/>
            </c:spPr>
          </c:marker>
          <c:errBars>
            <c:errDir val="y"/>
            <c:errBarType val="both"/>
            <c:errValType val="cust"/>
            <c:noEndCap val="0"/>
            <c:plus>
              <c:numRef>
                <c:f>grieze!$G$2:$G$12</c:f>
                <c:numCache>
                  <c:formatCode>General</c:formatCode>
                  <c:ptCount val="11"/>
                  <c:pt idx="5">
                    <c:v>0</c:v>
                  </c:pt>
                  <c:pt idx="6">
                    <c:v>0.33779999999999999</c:v>
                  </c:pt>
                  <c:pt idx="7">
                    <c:v>0.67030000000000001</c:v>
                  </c:pt>
                  <c:pt idx="8">
                    <c:v>0.43509999999999999</c:v>
                  </c:pt>
                  <c:pt idx="9">
                    <c:v>0.72140000000000004</c:v>
                  </c:pt>
                  <c:pt idx="10">
                    <c:v>0.23669999999999999</c:v>
                  </c:pt>
                </c:numCache>
              </c:numRef>
            </c:plus>
            <c:minus>
              <c:numRef>
                <c:f>grieze!$G$2:$G$12</c:f>
                <c:numCache>
                  <c:formatCode>General</c:formatCode>
                  <c:ptCount val="11"/>
                  <c:pt idx="5">
                    <c:v>0</c:v>
                  </c:pt>
                  <c:pt idx="6">
                    <c:v>0.33779999999999999</c:v>
                  </c:pt>
                  <c:pt idx="7">
                    <c:v>0.67030000000000001</c:v>
                  </c:pt>
                  <c:pt idx="8">
                    <c:v>0.43509999999999999</c:v>
                  </c:pt>
                  <c:pt idx="9">
                    <c:v>0.72140000000000004</c:v>
                  </c:pt>
                  <c:pt idx="10">
                    <c:v>0.23669999999999999</c:v>
                  </c:pt>
                </c:numCache>
              </c:numRef>
            </c:minus>
            <c:spPr>
              <a:noFill/>
              <a:ln w="25400" cap="flat" cmpd="sng" algn="ctr">
                <a:solidFill>
                  <a:srgbClr val="FFC000"/>
                </a:solidFill>
                <a:round/>
              </a:ln>
              <a:effectLst/>
            </c:spPr>
          </c:errBars>
          <c:cat>
            <c:numRef>
              <c:f>grieze!$A$2:$A$12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grieze!$F$2:$F$12</c:f>
              <c:numCache>
                <c:formatCode>General</c:formatCode>
                <c:ptCount val="11"/>
                <c:pt idx="5">
                  <c:v>1</c:v>
                </c:pt>
                <c:pt idx="6">
                  <c:v>0.75</c:v>
                </c:pt>
                <c:pt idx="7">
                  <c:v>1.875</c:v>
                </c:pt>
                <c:pt idx="8">
                  <c:v>1.0832999999999999</c:v>
                </c:pt>
                <c:pt idx="9">
                  <c:v>2.0417000000000001</c:v>
                </c:pt>
                <c:pt idx="10">
                  <c:v>0.45829999999999999</c:v>
                </c:pt>
              </c:numCache>
            </c:numRef>
          </c:val>
          <c:smooth val="0"/>
          <c:extLst xmlns:c16r2="http://schemas.microsoft.com/office/drawing/2015/06/chart">
            <c:ext xmlns:c16="http://schemas.microsoft.com/office/drawing/2014/chart" uri="{C3380CC4-5D6E-409C-BE32-E72D297353CC}">
              <c16:uniqueId val="{00000002-E341-4711-B79D-BB0F30DF0C07}"/>
            </c:ext>
          </c:extLst>
        </c:ser>
        <c:dLbls>
          <c:showLegendKey val="0"/>
          <c:showVal val="0"/>
          <c:showCatName val="0"/>
          <c:showSerName val="0"/>
          <c:showPercent val="0"/>
          <c:showBubbleSize val="0"/>
        </c:dLbls>
        <c:marker val="1"/>
        <c:smooth val="0"/>
        <c:axId val="216101632"/>
        <c:axId val="168729600"/>
      </c:lineChart>
      <c:catAx>
        <c:axId val="21610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8729600"/>
        <c:crosses val="autoZero"/>
        <c:auto val="1"/>
        <c:lblAlgn val="ctr"/>
        <c:lblOffset val="100"/>
        <c:noMultiLvlLbl val="0"/>
      </c:catAx>
      <c:valAx>
        <c:axId val="168729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6101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errBars>
            <c:errDir val="y"/>
            <c:errBarType val="both"/>
            <c:errValType val="cust"/>
            <c:noEndCap val="0"/>
            <c:plus>
              <c:numRef>
                <c:f>parejie!$C$2:$C$12</c:f>
                <c:numCache>
                  <c:formatCode>General</c:formatCode>
                  <c:ptCount val="11"/>
                  <c:pt idx="0">
                    <c:v>0.16650000000000001</c:v>
                  </c:pt>
                  <c:pt idx="1">
                    <c:v>0.1724</c:v>
                  </c:pt>
                  <c:pt idx="2">
                    <c:v>0.1769</c:v>
                  </c:pt>
                  <c:pt idx="3">
                    <c:v>0.18240000000000001</c:v>
                  </c:pt>
                  <c:pt idx="4">
                    <c:v>6.25E-2</c:v>
                  </c:pt>
                  <c:pt idx="5">
                    <c:v>0</c:v>
                  </c:pt>
                  <c:pt idx="6">
                    <c:v>0.20280000000000001</c:v>
                  </c:pt>
                  <c:pt idx="7">
                    <c:v>0.26169999999999999</c:v>
                  </c:pt>
                  <c:pt idx="8">
                    <c:v>0.21240000000000001</c:v>
                  </c:pt>
                  <c:pt idx="9">
                    <c:v>0.219</c:v>
                  </c:pt>
                  <c:pt idx="10">
                    <c:v>0.22570000000000001</c:v>
                  </c:pt>
                </c:numCache>
              </c:numRef>
            </c:plus>
            <c:minus>
              <c:numRef>
                <c:f>parejie!$C$2:$C$12</c:f>
                <c:numCache>
                  <c:formatCode>General</c:formatCode>
                  <c:ptCount val="11"/>
                  <c:pt idx="0">
                    <c:v>0.16650000000000001</c:v>
                  </c:pt>
                  <c:pt idx="1">
                    <c:v>0.1724</c:v>
                  </c:pt>
                  <c:pt idx="2">
                    <c:v>0.1769</c:v>
                  </c:pt>
                  <c:pt idx="3">
                    <c:v>0.18240000000000001</c:v>
                  </c:pt>
                  <c:pt idx="4">
                    <c:v>6.25E-2</c:v>
                  </c:pt>
                  <c:pt idx="5">
                    <c:v>0</c:v>
                  </c:pt>
                  <c:pt idx="6">
                    <c:v>0.20280000000000001</c:v>
                  </c:pt>
                  <c:pt idx="7">
                    <c:v>0.26169999999999999</c:v>
                  </c:pt>
                  <c:pt idx="8">
                    <c:v>0.21240000000000001</c:v>
                  </c:pt>
                  <c:pt idx="9">
                    <c:v>0.219</c:v>
                  </c:pt>
                  <c:pt idx="10">
                    <c:v>0.22570000000000001</c:v>
                  </c:pt>
                </c:numCache>
              </c:numRef>
            </c:minus>
            <c:spPr>
              <a:noFill/>
              <a:ln w="25400" cap="flat" cmpd="sng" algn="ctr">
                <a:solidFill>
                  <a:schemeClr val="accent1">
                    <a:lumMod val="75000"/>
                  </a:schemeClr>
                </a:solidFill>
                <a:round/>
              </a:ln>
              <a:effectLst/>
            </c:spPr>
          </c:errBars>
          <c:cat>
            <c:numRef>
              <c:f>parejie!$A$2:$A$12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parejie!$B$2:$B$12</c:f>
              <c:numCache>
                <c:formatCode>General</c:formatCode>
                <c:ptCount val="11"/>
                <c:pt idx="0">
                  <c:v>0</c:v>
                </c:pt>
                <c:pt idx="1">
                  <c:v>8.3299999999999999E-2</c:v>
                </c:pt>
                <c:pt idx="2">
                  <c:v>0</c:v>
                </c:pt>
                <c:pt idx="3">
                  <c:v>0</c:v>
                </c:pt>
                <c:pt idx="4">
                  <c:v>0.1903</c:v>
                </c:pt>
                <c:pt idx="5">
                  <c:v>1</c:v>
                </c:pt>
                <c:pt idx="6">
                  <c:v>0.16669999999999999</c:v>
                </c:pt>
                <c:pt idx="7">
                  <c:v>0.83330000000000004</c:v>
                </c:pt>
                <c:pt idx="8">
                  <c:v>0</c:v>
                </c:pt>
                <c:pt idx="9">
                  <c:v>0</c:v>
                </c:pt>
                <c:pt idx="10">
                  <c:v>0</c:v>
                </c:pt>
              </c:numCache>
            </c:numRef>
          </c:val>
          <c:smooth val="0"/>
          <c:extLst xmlns:c16r2="http://schemas.microsoft.com/office/drawing/2015/06/chart">
            <c:ext xmlns:c16="http://schemas.microsoft.com/office/drawing/2014/chart" uri="{C3380CC4-5D6E-409C-BE32-E72D297353CC}">
              <c16:uniqueId val="{00000000-362D-46A5-966B-C27A6AE8E18E}"/>
            </c:ext>
          </c:extLst>
        </c:ser>
        <c:ser>
          <c:idx val="1"/>
          <c:order val="1"/>
          <c:spPr>
            <a:ln w="28575" cap="rnd">
              <a:solidFill>
                <a:srgbClr val="FF0000"/>
              </a:solidFill>
              <a:round/>
            </a:ln>
            <a:effectLst/>
          </c:spPr>
          <c:marker>
            <c:symbol val="none"/>
          </c:marker>
          <c:errBars>
            <c:errDir val="y"/>
            <c:errBarType val="both"/>
            <c:errValType val="cust"/>
            <c:noEndCap val="0"/>
            <c:plus>
              <c:numRef>
                <c:f>parejie!$E$2:$E$12</c:f>
                <c:numCache>
                  <c:formatCode>General</c:formatCode>
                  <c:ptCount val="11"/>
                  <c:pt idx="5">
                    <c:v>0</c:v>
                  </c:pt>
                  <c:pt idx="6">
                    <c:v>1.1733</c:v>
                  </c:pt>
                  <c:pt idx="7">
                    <c:v>0.47249999999999998</c:v>
                  </c:pt>
                  <c:pt idx="8">
                    <c:v>0.30969999999999998</c:v>
                  </c:pt>
                  <c:pt idx="9">
                    <c:v>0.30969999999999998</c:v>
                  </c:pt>
                  <c:pt idx="10">
                    <c:v>0.30969999999999998</c:v>
                  </c:pt>
                </c:numCache>
              </c:numRef>
            </c:plus>
            <c:minus>
              <c:numRef>
                <c:f>parejie!$E$2:$E$12</c:f>
                <c:numCache>
                  <c:formatCode>General</c:formatCode>
                  <c:ptCount val="11"/>
                  <c:pt idx="5">
                    <c:v>0</c:v>
                  </c:pt>
                  <c:pt idx="6">
                    <c:v>1.1733</c:v>
                  </c:pt>
                  <c:pt idx="7">
                    <c:v>0.47249999999999998</c:v>
                  </c:pt>
                  <c:pt idx="8">
                    <c:v>0.30969999999999998</c:v>
                  </c:pt>
                  <c:pt idx="9">
                    <c:v>0.30969999999999998</c:v>
                  </c:pt>
                  <c:pt idx="10">
                    <c:v>0.30969999999999998</c:v>
                  </c:pt>
                </c:numCache>
              </c:numRef>
            </c:minus>
            <c:spPr>
              <a:noFill/>
              <a:ln w="25400" cap="flat" cmpd="sng" algn="ctr">
                <a:solidFill>
                  <a:srgbClr val="FF0000"/>
                </a:solidFill>
                <a:round/>
              </a:ln>
              <a:effectLst/>
            </c:spPr>
          </c:errBars>
          <c:cat>
            <c:numRef>
              <c:f>parejie!$A$2:$A$12</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parejie!$D$2:$D$12</c:f>
              <c:numCache>
                <c:formatCode>General</c:formatCode>
                <c:ptCount val="11"/>
                <c:pt idx="5">
                  <c:v>1</c:v>
                </c:pt>
                <c:pt idx="6">
                  <c:v>1.4</c:v>
                </c:pt>
                <c:pt idx="7">
                  <c:v>0.4</c:v>
                </c:pt>
                <c:pt idx="8">
                  <c:v>0.2</c:v>
                </c:pt>
                <c:pt idx="9">
                  <c:v>0.2</c:v>
                </c:pt>
                <c:pt idx="10">
                  <c:v>0.2</c:v>
                </c:pt>
              </c:numCache>
            </c:numRef>
          </c:val>
          <c:smooth val="0"/>
          <c:extLst xmlns:c16r2="http://schemas.microsoft.com/office/drawing/2015/06/chart">
            <c:ext xmlns:c16="http://schemas.microsoft.com/office/drawing/2014/chart" uri="{C3380CC4-5D6E-409C-BE32-E72D297353CC}">
              <c16:uniqueId val="{00000001-362D-46A5-966B-C27A6AE8E18E}"/>
            </c:ext>
          </c:extLst>
        </c:ser>
        <c:dLbls>
          <c:showLegendKey val="0"/>
          <c:showVal val="0"/>
          <c:showCatName val="0"/>
          <c:showSerName val="0"/>
          <c:showPercent val="0"/>
          <c:showBubbleSize val="0"/>
        </c:dLbls>
        <c:marker val="1"/>
        <c:smooth val="0"/>
        <c:axId val="169255680"/>
        <c:axId val="169257216"/>
      </c:lineChart>
      <c:catAx>
        <c:axId val="16925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9257216"/>
        <c:crosses val="autoZero"/>
        <c:auto val="1"/>
        <c:lblAlgn val="ctr"/>
        <c:lblOffset val="100"/>
        <c:noMultiLvlLbl val="0"/>
      </c:catAx>
      <c:valAx>
        <c:axId val="16925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9255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errBars>
            <c:errDir val="y"/>
            <c:errBarType val="both"/>
            <c:errValType val="cust"/>
            <c:noEndCap val="0"/>
            <c:plus>
              <c:numRef>
                <c:f>parejie!$C$15:$C$25</c:f>
                <c:numCache>
                  <c:formatCode>General</c:formatCode>
                  <c:ptCount val="11"/>
                  <c:pt idx="0">
                    <c:v>0.38490000000000002</c:v>
                  </c:pt>
                  <c:pt idx="1">
                    <c:v>0.30109999999999998</c:v>
                  </c:pt>
                  <c:pt idx="2">
                    <c:v>0.29899999999999999</c:v>
                  </c:pt>
                  <c:pt idx="3">
                    <c:v>0.30409999999999998</c:v>
                  </c:pt>
                  <c:pt idx="4">
                    <c:v>0.14399999999999999</c:v>
                  </c:pt>
                  <c:pt idx="5">
                    <c:v>0</c:v>
                  </c:pt>
                  <c:pt idx="6">
                    <c:v>0.29930000000000001</c:v>
                  </c:pt>
                  <c:pt idx="7">
                    <c:v>0.41660000000000003</c:v>
                  </c:pt>
                  <c:pt idx="8">
                    <c:v>0.24030000000000001</c:v>
                  </c:pt>
                  <c:pt idx="9">
                    <c:v>0.23730000000000001</c:v>
                  </c:pt>
                  <c:pt idx="10">
                    <c:v>0.2266</c:v>
                  </c:pt>
                </c:numCache>
              </c:numRef>
            </c:plus>
            <c:minus>
              <c:numRef>
                <c:f>parejie!$C$15:$C$25</c:f>
                <c:numCache>
                  <c:formatCode>General</c:formatCode>
                  <c:ptCount val="11"/>
                  <c:pt idx="0">
                    <c:v>0.38490000000000002</c:v>
                  </c:pt>
                  <c:pt idx="1">
                    <c:v>0.30109999999999998</c:v>
                  </c:pt>
                  <c:pt idx="2">
                    <c:v>0.29899999999999999</c:v>
                  </c:pt>
                  <c:pt idx="3">
                    <c:v>0.30409999999999998</c:v>
                  </c:pt>
                  <c:pt idx="4">
                    <c:v>0.14399999999999999</c:v>
                  </c:pt>
                  <c:pt idx="5">
                    <c:v>0</c:v>
                  </c:pt>
                  <c:pt idx="6">
                    <c:v>0.29930000000000001</c:v>
                  </c:pt>
                  <c:pt idx="7">
                    <c:v>0.41660000000000003</c:v>
                  </c:pt>
                  <c:pt idx="8">
                    <c:v>0.24030000000000001</c:v>
                  </c:pt>
                  <c:pt idx="9">
                    <c:v>0.23730000000000001</c:v>
                  </c:pt>
                  <c:pt idx="10">
                    <c:v>0.2266</c:v>
                  </c:pt>
                </c:numCache>
              </c:numRef>
            </c:minus>
            <c:spPr>
              <a:noFill/>
              <a:ln w="25400" cap="flat" cmpd="sng" algn="ctr">
                <a:solidFill>
                  <a:schemeClr val="accent1">
                    <a:lumMod val="75000"/>
                  </a:schemeClr>
                </a:solidFill>
                <a:round/>
              </a:ln>
              <a:effectLst/>
            </c:spPr>
          </c:errBars>
          <c:cat>
            <c:numRef>
              <c:f>parejie!$A$15:$A$25</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parejie!$B$15:$B$25</c:f>
              <c:numCache>
                <c:formatCode>General</c:formatCode>
                <c:ptCount val="11"/>
                <c:pt idx="0">
                  <c:v>0.90480000000000005</c:v>
                </c:pt>
                <c:pt idx="1">
                  <c:v>0.23810000000000001</c:v>
                </c:pt>
                <c:pt idx="2">
                  <c:v>0.33329999999999999</c:v>
                </c:pt>
                <c:pt idx="3">
                  <c:v>0.47620000000000001</c:v>
                </c:pt>
                <c:pt idx="4">
                  <c:v>0.55030000000000001</c:v>
                </c:pt>
                <c:pt idx="5">
                  <c:v>1</c:v>
                </c:pt>
                <c:pt idx="6">
                  <c:v>0.61899999999999999</c:v>
                </c:pt>
                <c:pt idx="7">
                  <c:v>1.2857000000000001</c:v>
                </c:pt>
                <c:pt idx="8">
                  <c:v>9.5200000000000007E-2</c:v>
                </c:pt>
                <c:pt idx="9">
                  <c:v>0.1905</c:v>
                </c:pt>
                <c:pt idx="10">
                  <c:v>9.5200000000000007E-2</c:v>
                </c:pt>
              </c:numCache>
            </c:numRef>
          </c:val>
          <c:smooth val="0"/>
          <c:extLst xmlns:c16r2="http://schemas.microsoft.com/office/drawing/2015/06/chart">
            <c:ext xmlns:c16="http://schemas.microsoft.com/office/drawing/2014/chart" uri="{C3380CC4-5D6E-409C-BE32-E72D297353CC}">
              <c16:uniqueId val="{00000000-8FA1-40A8-B4BF-79315DBA0025}"/>
            </c:ext>
          </c:extLst>
        </c:ser>
        <c:ser>
          <c:idx val="1"/>
          <c:order val="1"/>
          <c:spPr>
            <a:ln w="28575" cap="rnd">
              <a:solidFill>
                <a:srgbClr val="FF0000"/>
              </a:solidFill>
              <a:round/>
            </a:ln>
            <a:effectLst/>
          </c:spPr>
          <c:marker>
            <c:symbol val="none"/>
          </c:marker>
          <c:errBars>
            <c:errDir val="y"/>
            <c:errBarType val="both"/>
            <c:errValType val="cust"/>
            <c:noEndCap val="0"/>
            <c:plus>
              <c:numRef>
                <c:f>parejie!$E$15:$E$25</c:f>
                <c:numCache>
                  <c:formatCode>General</c:formatCode>
                  <c:ptCount val="11"/>
                  <c:pt idx="5">
                    <c:v>0</c:v>
                  </c:pt>
                  <c:pt idx="6">
                    <c:v>0.80869999999999997</c:v>
                  </c:pt>
                  <c:pt idx="7">
                    <c:v>1.0414000000000001</c:v>
                  </c:pt>
                  <c:pt idx="8">
                    <c:v>0.9325</c:v>
                  </c:pt>
                  <c:pt idx="9">
                    <c:v>1.1665000000000001</c:v>
                  </c:pt>
                  <c:pt idx="10">
                    <c:v>0.45860000000000001</c:v>
                  </c:pt>
                </c:numCache>
              </c:numRef>
            </c:plus>
            <c:minus>
              <c:numRef>
                <c:f>parejie!$E$15:$E$25</c:f>
                <c:numCache>
                  <c:formatCode>General</c:formatCode>
                  <c:ptCount val="11"/>
                  <c:pt idx="5">
                    <c:v>0</c:v>
                  </c:pt>
                  <c:pt idx="6">
                    <c:v>0.80869999999999997</c:v>
                  </c:pt>
                  <c:pt idx="7">
                    <c:v>1.0414000000000001</c:v>
                  </c:pt>
                  <c:pt idx="8">
                    <c:v>0.9325</c:v>
                  </c:pt>
                  <c:pt idx="9">
                    <c:v>1.1665000000000001</c:v>
                  </c:pt>
                  <c:pt idx="10">
                    <c:v>0.45860000000000001</c:v>
                  </c:pt>
                </c:numCache>
              </c:numRef>
            </c:minus>
            <c:spPr>
              <a:noFill/>
              <a:ln w="25400" cap="flat" cmpd="sng" algn="ctr">
                <a:solidFill>
                  <a:srgbClr val="FF0000"/>
                </a:solidFill>
                <a:round/>
              </a:ln>
              <a:effectLst/>
            </c:spPr>
          </c:errBars>
          <c:cat>
            <c:numRef>
              <c:f>parejie!$A$15:$A$25</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parejie!$D$15:$D$25</c:f>
              <c:numCache>
                <c:formatCode>General</c:formatCode>
                <c:ptCount val="11"/>
                <c:pt idx="5">
                  <c:v>1</c:v>
                </c:pt>
                <c:pt idx="6">
                  <c:v>0.66669999999999996</c:v>
                </c:pt>
                <c:pt idx="7">
                  <c:v>1</c:v>
                </c:pt>
                <c:pt idx="8">
                  <c:v>0.66669999999999996</c:v>
                </c:pt>
                <c:pt idx="9">
                  <c:v>1.3332999999999999</c:v>
                </c:pt>
                <c:pt idx="10">
                  <c:v>0</c:v>
                </c:pt>
              </c:numCache>
            </c:numRef>
          </c:val>
          <c:smooth val="0"/>
          <c:extLst xmlns:c16r2="http://schemas.microsoft.com/office/drawing/2015/06/chart">
            <c:ext xmlns:c16="http://schemas.microsoft.com/office/drawing/2014/chart" uri="{C3380CC4-5D6E-409C-BE32-E72D297353CC}">
              <c16:uniqueId val="{00000001-8FA1-40A8-B4BF-79315DBA0025}"/>
            </c:ext>
          </c:extLst>
        </c:ser>
        <c:dLbls>
          <c:showLegendKey val="0"/>
          <c:showVal val="0"/>
          <c:showCatName val="0"/>
          <c:showSerName val="0"/>
          <c:showPercent val="0"/>
          <c:showBubbleSize val="0"/>
        </c:dLbls>
        <c:marker val="1"/>
        <c:smooth val="0"/>
        <c:axId val="169275392"/>
        <c:axId val="169276928"/>
      </c:lineChart>
      <c:catAx>
        <c:axId val="16927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9276928"/>
        <c:crosses val="autoZero"/>
        <c:auto val="1"/>
        <c:lblAlgn val="ctr"/>
        <c:lblOffset val="100"/>
        <c:noMultiLvlLbl val="0"/>
      </c:catAx>
      <c:valAx>
        <c:axId val="16927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9275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errBars>
            <c:errDir val="y"/>
            <c:errBarType val="both"/>
            <c:errValType val="cust"/>
            <c:noEndCap val="0"/>
            <c:plus>
              <c:numRef>
                <c:f>parejie!$C$29:$C$39</c:f>
                <c:numCache>
                  <c:formatCode>General</c:formatCode>
                  <c:ptCount val="11"/>
                  <c:pt idx="0">
                    <c:v>0.84909999999999997</c:v>
                  </c:pt>
                  <c:pt idx="1">
                    <c:v>1.0665</c:v>
                  </c:pt>
                  <c:pt idx="2">
                    <c:v>0.80700000000000005</c:v>
                  </c:pt>
                  <c:pt idx="3">
                    <c:v>0.48480000000000001</c:v>
                  </c:pt>
                  <c:pt idx="4">
                    <c:v>0.3024</c:v>
                  </c:pt>
                  <c:pt idx="5">
                    <c:v>0</c:v>
                  </c:pt>
                  <c:pt idx="6">
                    <c:v>0.40129999999999999</c:v>
                  </c:pt>
                  <c:pt idx="7">
                    <c:v>0.39550000000000002</c:v>
                  </c:pt>
                  <c:pt idx="8">
                    <c:v>0.27379999999999999</c:v>
                  </c:pt>
                  <c:pt idx="9">
                    <c:v>0.24399999999999999</c:v>
                  </c:pt>
                  <c:pt idx="10">
                    <c:v>0.28139999999999998</c:v>
                  </c:pt>
                </c:numCache>
              </c:numRef>
            </c:plus>
            <c:minus>
              <c:numRef>
                <c:f>parejie!$C$29:$C$39</c:f>
                <c:numCache>
                  <c:formatCode>General</c:formatCode>
                  <c:ptCount val="11"/>
                  <c:pt idx="0">
                    <c:v>0.84909999999999997</c:v>
                  </c:pt>
                  <c:pt idx="1">
                    <c:v>1.0665</c:v>
                  </c:pt>
                  <c:pt idx="2">
                    <c:v>0.80700000000000005</c:v>
                  </c:pt>
                  <c:pt idx="3">
                    <c:v>0.48480000000000001</c:v>
                  </c:pt>
                  <c:pt idx="4">
                    <c:v>0.3024</c:v>
                  </c:pt>
                  <c:pt idx="5">
                    <c:v>0</c:v>
                  </c:pt>
                  <c:pt idx="6">
                    <c:v>0.40129999999999999</c:v>
                  </c:pt>
                  <c:pt idx="7">
                    <c:v>0.39550000000000002</c:v>
                  </c:pt>
                  <c:pt idx="8">
                    <c:v>0.27379999999999999</c:v>
                  </c:pt>
                  <c:pt idx="9">
                    <c:v>0.24399999999999999</c:v>
                  </c:pt>
                  <c:pt idx="10">
                    <c:v>0.28139999999999998</c:v>
                  </c:pt>
                </c:numCache>
              </c:numRef>
            </c:minus>
            <c:spPr>
              <a:noFill/>
              <a:ln w="25400" cap="flat" cmpd="sng" algn="ctr">
                <a:solidFill>
                  <a:schemeClr val="accent1">
                    <a:lumMod val="75000"/>
                  </a:schemeClr>
                </a:solidFill>
                <a:round/>
              </a:ln>
              <a:effectLst/>
            </c:spPr>
          </c:errBars>
          <c:cat>
            <c:numRef>
              <c:f>parejie!$A$29:$A$39</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parejie!$B$29:$B$39</c:f>
              <c:numCache>
                <c:formatCode>General</c:formatCode>
                <c:ptCount val="11"/>
                <c:pt idx="0">
                  <c:v>1.4</c:v>
                </c:pt>
                <c:pt idx="1">
                  <c:v>2.3332999999999999</c:v>
                </c:pt>
                <c:pt idx="2">
                  <c:v>1.6</c:v>
                </c:pt>
                <c:pt idx="3">
                  <c:v>0.26669999999999999</c:v>
                </c:pt>
                <c:pt idx="4">
                  <c:v>0.83030000000000004</c:v>
                </c:pt>
                <c:pt idx="5">
                  <c:v>1</c:v>
                </c:pt>
                <c:pt idx="6">
                  <c:v>0.5333</c:v>
                </c:pt>
                <c:pt idx="7">
                  <c:v>0.66669999999999996</c:v>
                </c:pt>
                <c:pt idx="8">
                  <c:v>6.6699999999999995E-2</c:v>
                </c:pt>
                <c:pt idx="9">
                  <c:v>0</c:v>
                </c:pt>
                <c:pt idx="10">
                  <c:v>0.4667</c:v>
                </c:pt>
              </c:numCache>
            </c:numRef>
          </c:val>
          <c:smooth val="0"/>
          <c:extLst xmlns:c16r2="http://schemas.microsoft.com/office/drawing/2015/06/chart">
            <c:ext xmlns:c16="http://schemas.microsoft.com/office/drawing/2014/chart" uri="{C3380CC4-5D6E-409C-BE32-E72D297353CC}">
              <c16:uniqueId val="{00000000-29BC-478E-B98B-FBEC785B7D35}"/>
            </c:ext>
          </c:extLst>
        </c:ser>
        <c:ser>
          <c:idx val="1"/>
          <c:order val="1"/>
          <c:spPr>
            <a:ln w="28575" cap="rnd">
              <a:solidFill>
                <a:srgbClr val="FF0000"/>
              </a:solidFill>
              <a:round/>
            </a:ln>
            <a:effectLst/>
          </c:spPr>
          <c:marker>
            <c:symbol val="none"/>
          </c:marker>
          <c:errBars>
            <c:errDir val="y"/>
            <c:errBarType val="both"/>
            <c:errValType val="cust"/>
            <c:noEndCap val="0"/>
            <c:plus>
              <c:numRef>
                <c:f>parejie!$E$29:$E$39</c:f>
                <c:numCache>
                  <c:formatCode>General</c:formatCode>
                  <c:ptCount val="11"/>
                  <c:pt idx="5">
                    <c:v>0</c:v>
                  </c:pt>
                  <c:pt idx="6">
                    <c:v>0.83850000000000002</c:v>
                  </c:pt>
                  <c:pt idx="7">
                    <c:v>1.3521000000000001</c:v>
                  </c:pt>
                  <c:pt idx="8">
                    <c:v>2.2361</c:v>
                  </c:pt>
                  <c:pt idx="9">
                    <c:v>1.8583000000000001</c:v>
                  </c:pt>
                  <c:pt idx="10">
                    <c:v>1.7321</c:v>
                  </c:pt>
                </c:numCache>
              </c:numRef>
            </c:plus>
            <c:minus>
              <c:numRef>
                <c:f>parejie!$E$29:$E$39</c:f>
                <c:numCache>
                  <c:formatCode>General</c:formatCode>
                  <c:ptCount val="11"/>
                  <c:pt idx="5">
                    <c:v>0</c:v>
                  </c:pt>
                  <c:pt idx="6">
                    <c:v>0.83850000000000002</c:v>
                  </c:pt>
                  <c:pt idx="7">
                    <c:v>1.3521000000000001</c:v>
                  </c:pt>
                  <c:pt idx="8">
                    <c:v>2.2361</c:v>
                  </c:pt>
                  <c:pt idx="9">
                    <c:v>1.8583000000000001</c:v>
                  </c:pt>
                  <c:pt idx="10">
                    <c:v>1.7321</c:v>
                  </c:pt>
                </c:numCache>
              </c:numRef>
            </c:minus>
            <c:spPr>
              <a:noFill/>
              <a:ln w="25400" cap="flat" cmpd="sng" algn="ctr">
                <a:solidFill>
                  <a:srgbClr val="FF0000"/>
                </a:solidFill>
                <a:round/>
              </a:ln>
              <a:effectLst/>
            </c:spPr>
          </c:errBars>
          <c:cat>
            <c:numRef>
              <c:f>parejie!$A$29:$A$39</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parejie!$D$29:$D$39</c:f>
              <c:numCache>
                <c:formatCode>General</c:formatCode>
                <c:ptCount val="11"/>
                <c:pt idx="5">
                  <c:v>1</c:v>
                </c:pt>
                <c:pt idx="6">
                  <c:v>1.25</c:v>
                </c:pt>
                <c:pt idx="7">
                  <c:v>2.25</c:v>
                </c:pt>
                <c:pt idx="8">
                  <c:v>4</c:v>
                </c:pt>
                <c:pt idx="9">
                  <c:v>3.25</c:v>
                </c:pt>
                <c:pt idx="10">
                  <c:v>3</c:v>
                </c:pt>
              </c:numCache>
            </c:numRef>
          </c:val>
          <c:smooth val="0"/>
          <c:extLst xmlns:c16r2="http://schemas.microsoft.com/office/drawing/2015/06/chart">
            <c:ext xmlns:c16="http://schemas.microsoft.com/office/drawing/2014/chart" uri="{C3380CC4-5D6E-409C-BE32-E72D297353CC}">
              <c16:uniqueId val="{00000001-29BC-478E-B98B-FBEC785B7D35}"/>
            </c:ext>
          </c:extLst>
        </c:ser>
        <c:dLbls>
          <c:showLegendKey val="0"/>
          <c:showVal val="0"/>
          <c:showCatName val="0"/>
          <c:showSerName val="0"/>
          <c:showPercent val="0"/>
          <c:showBubbleSize val="0"/>
        </c:dLbls>
        <c:marker val="1"/>
        <c:smooth val="0"/>
        <c:axId val="169618048"/>
        <c:axId val="169628032"/>
      </c:lineChart>
      <c:catAx>
        <c:axId val="16961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9628032"/>
        <c:crosses val="autoZero"/>
        <c:auto val="1"/>
        <c:lblAlgn val="ctr"/>
        <c:lblOffset val="100"/>
        <c:noMultiLvlLbl val="0"/>
      </c:catAx>
      <c:valAx>
        <c:axId val="16962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9618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8575" cap="rnd">
              <a:solidFill>
                <a:srgbClr val="FF0000"/>
              </a:solidFill>
              <a:round/>
            </a:ln>
            <a:effectLst/>
          </c:spPr>
          <c:marker>
            <c:symbol val="none"/>
          </c:marker>
          <c:errBars>
            <c:errDir val="y"/>
            <c:errBarType val="both"/>
            <c:errValType val="cust"/>
            <c:noEndCap val="0"/>
            <c:plus>
              <c:numRef>
                <c:f>parejie!$E$43:$E$48</c:f>
                <c:numCache>
                  <c:formatCode>General</c:formatCode>
                  <c:ptCount val="6"/>
                  <c:pt idx="0">
                    <c:v>0</c:v>
                  </c:pt>
                  <c:pt idx="1">
                    <c:v>0.55279999999999996</c:v>
                  </c:pt>
                  <c:pt idx="2">
                    <c:v>0.38290000000000002</c:v>
                  </c:pt>
                  <c:pt idx="3">
                    <c:v>0.45200000000000001</c:v>
                  </c:pt>
                  <c:pt idx="4">
                    <c:v>1.3519000000000001</c:v>
                  </c:pt>
                  <c:pt idx="5">
                    <c:v>0.62990000000000002</c:v>
                  </c:pt>
                </c:numCache>
              </c:numRef>
            </c:plus>
            <c:minus>
              <c:numRef>
                <c:f>parejie!$E$43:$E$48</c:f>
                <c:numCache>
                  <c:formatCode>General</c:formatCode>
                  <c:ptCount val="6"/>
                  <c:pt idx="0">
                    <c:v>0</c:v>
                  </c:pt>
                  <c:pt idx="1">
                    <c:v>0.55279999999999996</c:v>
                  </c:pt>
                  <c:pt idx="2">
                    <c:v>0.38290000000000002</c:v>
                  </c:pt>
                  <c:pt idx="3">
                    <c:v>0.45200000000000001</c:v>
                  </c:pt>
                  <c:pt idx="4">
                    <c:v>1.3519000000000001</c:v>
                  </c:pt>
                  <c:pt idx="5">
                    <c:v>0.62990000000000002</c:v>
                  </c:pt>
                </c:numCache>
              </c:numRef>
            </c:minus>
            <c:spPr>
              <a:noFill/>
              <a:ln w="25400" cap="flat" cmpd="sng" algn="ctr">
                <a:solidFill>
                  <a:srgbClr val="FF0000"/>
                </a:solidFill>
                <a:round/>
              </a:ln>
              <a:effectLst/>
            </c:spPr>
          </c:errBars>
          <c:cat>
            <c:numRef>
              <c:f>parejie!$C$43:$C$48</c:f>
              <c:numCache>
                <c:formatCode>General</c:formatCode>
                <c:ptCount val="6"/>
                <c:pt idx="0">
                  <c:v>2011</c:v>
                </c:pt>
                <c:pt idx="1">
                  <c:v>2012</c:v>
                </c:pt>
                <c:pt idx="2">
                  <c:v>2013</c:v>
                </c:pt>
                <c:pt idx="3">
                  <c:v>2014</c:v>
                </c:pt>
                <c:pt idx="4">
                  <c:v>2015</c:v>
                </c:pt>
                <c:pt idx="5">
                  <c:v>2016</c:v>
                </c:pt>
              </c:numCache>
            </c:numRef>
          </c:cat>
          <c:val>
            <c:numRef>
              <c:f>parejie!$D$43:$D$48</c:f>
              <c:numCache>
                <c:formatCode>General</c:formatCode>
                <c:ptCount val="6"/>
                <c:pt idx="0">
                  <c:v>1</c:v>
                </c:pt>
                <c:pt idx="1">
                  <c:v>0.5</c:v>
                </c:pt>
                <c:pt idx="2">
                  <c:v>0</c:v>
                </c:pt>
                <c:pt idx="3">
                  <c:v>0</c:v>
                </c:pt>
                <c:pt idx="4">
                  <c:v>1.5</c:v>
                </c:pt>
                <c:pt idx="5">
                  <c:v>0</c:v>
                </c:pt>
              </c:numCache>
            </c:numRef>
          </c:val>
          <c:smooth val="0"/>
          <c:extLst xmlns:c16r2="http://schemas.microsoft.com/office/drawing/2015/06/chart">
            <c:ext xmlns:c16="http://schemas.microsoft.com/office/drawing/2014/chart" uri="{C3380CC4-5D6E-409C-BE32-E72D297353CC}">
              <c16:uniqueId val="{00000000-4ED3-4A77-88BC-37E557B0837C}"/>
            </c:ext>
          </c:extLst>
        </c:ser>
        <c:dLbls>
          <c:showLegendKey val="0"/>
          <c:showVal val="0"/>
          <c:showCatName val="0"/>
          <c:showSerName val="0"/>
          <c:showPercent val="0"/>
          <c:showBubbleSize val="0"/>
        </c:dLbls>
        <c:marker val="1"/>
        <c:smooth val="0"/>
        <c:axId val="169640320"/>
        <c:axId val="169641856"/>
      </c:lineChart>
      <c:catAx>
        <c:axId val="16964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9641856"/>
        <c:crosses val="autoZero"/>
        <c:auto val="1"/>
        <c:lblAlgn val="ctr"/>
        <c:lblOffset val="100"/>
        <c:noMultiLvlLbl val="0"/>
      </c:catAx>
      <c:valAx>
        <c:axId val="16964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964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8575" cap="rnd">
              <a:solidFill>
                <a:srgbClr val="FF0000"/>
              </a:solidFill>
              <a:round/>
            </a:ln>
            <a:effectLst/>
          </c:spPr>
          <c:marker>
            <c:symbol val="none"/>
          </c:marker>
          <c:errBars>
            <c:errDir val="y"/>
            <c:errBarType val="both"/>
            <c:errValType val="cust"/>
            <c:noEndCap val="0"/>
            <c:plus>
              <c:numRef>
                <c:f>parejie!$E$53:$E$58</c:f>
                <c:numCache>
                  <c:formatCode>General</c:formatCode>
                  <c:ptCount val="6"/>
                  <c:pt idx="0">
                    <c:v>0</c:v>
                  </c:pt>
                  <c:pt idx="1">
                    <c:v>0.34489999999999998</c:v>
                  </c:pt>
                  <c:pt idx="2">
                    <c:v>0.28649999999999998</c:v>
                  </c:pt>
                  <c:pt idx="3">
                    <c:v>0.37619999999999998</c:v>
                  </c:pt>
                  <c:pt idx="4">
                    <c:v>2.2145000000000001</c:v>
                  </c:pt>
                  <c:pt idx="5">
                    <c:v>1.5063</c:v>
                  </c:pt>
                </c:numCache>
              </c:numRef>
            </c:plus>
            <c:minus>
              <c:numRef>
                <c:f>parejie!$E$53:$E$58</c:f>
                <c:numCache>
                  <c:formatCode>General</c:formatCode>
                  <c:ptCount val="6"/>
                  <c:pt idx="0">
                    <c:v>0</c:v>
                  </c:pt>
                  <c:pt idx="1">
                    <c:v>0.34489999999999998</c:v>
                  </c:pt>
                  <c:pt idx="2">
                    <c:v>0.28649999999999998</c:v>
                  </c:pt>
                  <c:pt idx="3">
                    <c:v>0.37619999999999998</c:v>
                  </c:pt>
                  <c:pt idx="4">
                    <c:v>2.2145000000000001</c:v>
                  </c:pt>
                  <c:pt idx="5">
                    <c:v>1.5063</c:v>
                  </c:pt>
                </c:numCache>
              </c:numRef>
            </c:minus>
            <c:spPr>
              <a:noFill/>
              <a:ln w="25400" cap="flat" cmpd="sng" algn="ctr">
                <a:solidFill>
                  <a:srgbClr val="FF0000"/>
                </a:solidFill>
                <a:round/>
              </a:ln>
              <a:effectLst/>
            </c:spPr>
          </c:errBars>
          <c:cat>
            <c:numRef>
              <c:f>parejie!$C$53:$C$58</c:f>
              <c:numCache>
                <c:formatCode>General</c:formatCode>
                <c:ptCount val="6"/>
                <c:pt idx="0">
                  <c:v>2011</c:v>
                </c:pt>
                <c:pt idx="1">
                  <c:v>2012</c:v>
                </c:pt>
                <c:pt idx="2">
                  <c:v>2013</c:v>
                </c:pt>
                <c:pt idx="3">
                  <c:v>2014</c:v>
                </c:pt>
                <c:pt idx="4">
                  <c:v>2015</c:v>
                </c:pt>
                <c:pt idx="5">
                  <c:v>2016</c:v>
                </c:pt>
              </c:numCache>
            </c:numRef>
          </c:cat>
          <c:val>
            <c:numRef>
              <c:f>parejie!$D$53:$D$58</c:f>
              <c:numCache>
                <c:formatCode>General</c:formatCode>
                <c:ptCount val="6"/>
                <c:pt idx="0">
                  <c:v>1</c:v>
                </c:pt>
                <c:pt idx="1">
                  <c:v>0</c:v>
                </c:pt>
                <c:pt idx="2">
                  <c:v>0.33329999999999999</c:v>
                </c:pt>
                <c:pt idx="3">
                  <c:v>0.33329999999999999</c:v>
                </c:pt>
                <c:pt idx="4">
                  <c:v>3.6667000000000001</c:v>
                </c:pt>
                <c:pt idx="5">
                  <c:v>2.3332999999999999</c:v>
                </c:pt>
              </c:numCache>
            </c:numRef>
          </c:val>
          <c:smooth val="0"/>
          <c:extLst xmlns:c16r2="http://schemas.microsoft.com/office/drawing/2015/06/chart">
            <c:ext xmlns:c16="http://schemas.microsoft.com/office/drawing/2014/chart" uri="{C3380CC4-5D6E-409C-BE32-E72D297353CC}">
              <c16:uniqueId val="{00000000-36A3-49EB-AAE6-73371E7ADC8E}"/>
            </c:ext>
          </c:extLst>
        </c:ser>
        <c:dLbls>
          <c:showLegendKey val="0"/>
          <c:showVal val="0"/>
          <c:showCatName val="0"/>
          <c:showSerName val="0"/>
          <c:showPercent val="0"/>
          <c:showBubbleSize val="0"/>
        </c:dLbls>
        <c:marker val="1"/>
        <c:smooth val="0"/>
        <c:axId val="171652992"/>
        <c:axId val="171654528"/>
      </c:lineChart>
      <c:catAx>
        <c:axId val="17165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54528"/>
        <c:crosses val="autoZero"/>
        <c:auto val="1"/>
        <c:lblAlgn val="ctr"/>
        <c:lblOffset val="100"/>
        <c:noMultiLvlLbl val="0"/>
      </c:catAx>
      <c:valAx>
        <c:axId val="17165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1652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18086</Words>
  <Characters>10310</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Priedniece</dc:creator>
  <cp:lastModifiedBy>AndrisS</cp:lastModifiedBy>
  <cp:revision>2</cp:revision>
  <dcterms:created xsi:type="dcterms:W3CDTF">2017-02-02T12:38:00Z</dcterms:created>
  <dcterms:modified xsi:type="dcterms:W3CDTF">2017-02-02T12:38:00Z</dcterms:modified>
</cp:coreProperties>
</file>